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25B" w:rsidRDefault="00B80642" w:rsidP="001F225B">
      <w:pPr>
        <w:shd w:val="clear" w:color="auto" w:fill="FFFFFF"/>
        <w:adjustRightInd w:val="0"/>
        <w:spacing w:line="360" w:lineRule="auto"/>
        <w:jc w:val="center"/>
        <w:rPr>
          <w:rFonts w:ascii="Times New Roman" w:hAnsi="Times New Roman" w:cs="Times New Roman"/>
          <w:b/>
          <w:i/>
          <w:color w:val="000000"/>
          <w:sz w:val="24"/>
          <w:szCs w:val="24"/>
        </w:rPr>
      </w:pPr>
      <w:r w:rsidRPr="00B80642">
        <w:rPr>
          <w:rFonts w:ascii="Times New Roman" w:eastAsia="Times New Roman" w:hAnsi="Times New Roman" w:cs="Times New Roman"/>
          <w:b/>
          <w:bCs/>
          <w:sz w:val="34"/>
          <w:szCs w:val="24"/>
          <w:lang w:bidi="en-US"/>
        </w:rPr>
        <w:t>ANALYZING THE EFFECTIVENESS OF INTEGRATED REPORTING IN COMMUNICATING SUSTAINABILITY PERFORMANCE</w:t>
      </w:r>
      <w:r>
        <w:rPr>
          <w:rFonts w:ascii="Times New Roman" w:eastAsia="Times New Roman" w:hAnsi="Times New Roman" w:cs="Times New Roman"/>
          <w:b/>
          <w:bCs/>
          <w:sz w:val="34"/>
          <w:szCs w:val="24"/>
          <w:lang w:bidi="en-US"/>
        </w:rPr>
        <w:t xml:space="preserve">: A STUDY OF </w:t>
      </w:r>
      <w:r w:rsidRPr="00B80642">
        <w:rPr>
          <w:rFonts w:ascii="Times New Roman" w:eastAsia="Times New Roman" w:hAnsi="Times New Roman" w:cs="Times New Roman"/>
          <w:b/>
          <w:bCs/>
          <w:sz w:val="34"/>
          <w:szCs w:val="24"/>
          <w:lang w:bidi="en-US"/>
        </w:rPr>
        <w:t>LISTED GOODS COMPANY IN NIGERIA</w:t>
      </w:r>
    </w:p>
    <w:p w:rsidR="001F225B" w:rsidRDefault="001F225B" w:rsidP="001F225B">
      <w:pPr>
        <w:shd w:val="clear" w:color="auto" w:fill="FFFFFF"/>
        <w:adjustRightInd w:val="0"/>
        <w:spacing w:line="360" w:lineRule="auto"/>
        <w:jc w:val="center"/>
        <w:rPr>
          <w:rFonts w:ascii="Times New Roman" w:hAnsi="Times New Roman" w:cs="Times New Roman"/>
          <w:b/>
          <w:i/>
          <w:color w:val="000000"/>
          <w:sz w:val="36"/>
          <w:szCs w:val="24"/>
        </w:rPr>
      </w:pPr>
    </w:p>
    <w:p w:rsidR="001F225B" w:rsidRPr="00B57133" w:rsidRDefault="001F225B" w:rsidP="00A54242">
      <w:pPr>
        <w:shd w:val="clear" w:color="auto" w:fill="FFFFFF"/>
        <w:adjustRightInd w:val="0"/>
        <w:spacing w:line="240" w:lineRule="auto"/>
        <w:jc w:val="center"/>
        <w:rPr>
          <w:rFonts w:ascii="Times New Roman" w:hAnsi="Times New Roman" w:cs="Times New Roman"/>
          <w:b/>
          <w:i/>
          <w:color w:val="000000"/>
          <w:sz w:val="36"/>
          <w:szCs w:val="24"/>
        </w:rPr>
      </w:pPr>
      <w:r w:rsidRPr="00B57133">
        <w:rPr>
          <w:rFonts w:ascii="Times New Roman" w:hAnsi="Times New Roman" w:cs="Times New Roman"/>
          <w:b/>
          <w:i/>
          <w:color w:val="000000"/>
          <w:sz w:val="36"/>
          <w:szCs w:val="24"/>
        </w:rPr>
        <w:t>By</w:t>
      </w:r>
    </w:p>
    <w:p w:rsidR="00B80642" w:rsidRDefault="00B80642" w:rsidP="00A54242">
      <w:pPr>
        <w:shd w:val="clear" w:color="auto" w:fill="FFFFFF"/>
        <w:adjustRightInd w:val="0"/>
        <w:spacing w:line="240" w:lineRule="auto"/>
        <w:jc w:val="center"/>
        <w:rPr>
          <w:rFonts w:ascii="Times New Roman" w:hAnsi="Times New Roman" w:cs="Times New Roman"/>
          <w:b/>
          <w:color w:val="000000"/>
          <w:sz w:val="36"/>
          <w:szCs w:val="24"/>
        </w:rPr>
      </w:pPr>
      <w:r w:rsidRPr="00B80642">
        <w:rPr>
          <w:rFonts w:ascii="Times New Roman" w:hAnsi="Times New Roman" w:cs="Times New Roman"/>
          <w:b/>
          <w:color w:val="000000"/>
          <w:sz w:val="36"/>
          <w:szCs w:val="24"/>
        </w:rPr>
        <w:t xml:space="preserve">AMOO, Fuhad Oluwatobi </w:t>
      </w:r>
    </w:p>
    <w:p w:rsidR="001F225B" w:rsidRPr="00B57133" w:rsidRDefault="001F225B" w:rsidP="00A54242">
      <w:pPr>
        <w:shd w:val="clear" w:color="auto" w:fill="FFFFFF"/>
        <w:adjustRightInd w:val="0"/>
        <w:spacing w:line="240" w:lineRule="auto"/>
        <w:jc w:val="center"/>
        <w:rPr>
          <w:rFonts w:ascii="Times New Roman" w:hAnsi="Times New Roman" w:cs="Times New Roman"/>
          <w:color w:val="000000"/>
          <w:sz w:val="36"/>
          <w:szCs w:val="24"/>
        </w:rPr>
      </w:pPr>
      <w:r>
        <w:rPr>
          <w:rFonts w:ascii="Times New Roman" w:hAnsi="Times New Roman" w:cs="Times New Roman"/>
          <w:b/>
          <w:color w:val="000000"/>
          <w:sz w:val="36"/>
          <w:szCs w:val="24"/>
        </w:rPr>
        <w:t>HND/23</w:t>
      </w:r>
      <w:r w:rsidRPr="00B57133">
        <w:rPr>
          <w:rFonts w:ascii="Times New Roman" w:hAnsi="Times New Roman" w:cs="Times New Roman"/>
          <w:b/>
          <w:color w:val="000000"/>
          <w:sz w:val="36"/>
          <w:szCs w:val="24"/>
        </w:rPr>
        <w:t>/ACC/FT/</w:t>
      </w:r>
      <w:r>
        <w:rPr>
          <w:rFonts w:ascii="Times New Roman" w:hAnsi="Times New Roman" w:cs="Times New Roman"/>
          <w:b/>
          <w:color w:val="000000"/>
          <w:sz w:val="36"/>
          <w:szCs w:val="24"/>
        </w:rPr>
        <w:t>0</w:t>
      </w:r>
      <w:r w:rsidR="00B80642">
        <w:rPr>
          <w:rFonts w:ascii="Times New Roman" w:hAnsi="Times New Roman" w:cs="Times New Roman"/>
          <w:b/>
          <w:color w:val="000000"/>
          <w:sz w:val="36"/>
          <w:szCs w:val="24"/>
        </w:rPr>
        <w:t>652</w:t>
      </w:r>
    </w:p>
    <w:p w:rsidR="001F225B" w:rsidRPr="00786029" w:rsidRDefault="001F225B" w:rsidP="00A54242">
      <w:pPr>
        <w:shd w:val="clear" w:color="auto" w:fill="FFFFFF"/>
        <w:adjustRightInd w:val="0"/>
        <w:spacing w:line="240" w:lineRule="auto"/>
        <w:jc w:val="both"/>
        <w:rPr>
          <w:rFonts w:ascii="Times New Roman" w:hAnsi="Times New Roman" w:cs="Times New Roman"/>
          <w:color w:val="000000"/>
          <w:sz w:val="24"/>
          <w:szCs w:val="24"/>
        </w:rPr>
      </w:pPr>
    </w:p>
    <w:p w:rsidR="001F225B" w:rsidRPr="00786029" w:rsidRDefault="001F225B" w:rsidP="00A54242">
      <w:pPr>
        <w:shd w:val="clear" w:color="auto" w:fill="FFFFFF"/>
        <w:adjustRightInd w:val="0"/>
        <w:spacing w:line="240" w:lineRule="auto"/>
        <w:jc w:val="both"/>
        <w:rPr>
          <w:rFonts w:ascii="Times New Roman" w:hAnsi="Times New Roman" w:cs="Times New Roman"/>
          <w:color w:val="000000"/>
          <w:sz w:val="24"/>
          <w:szCs w:val="24"/>
        </w:rPr>
      </w:pPr>
    </w:p>
    <w:p w:rsidR="001F225B" w:rsidRPr="00786029" w:rsidRDefault="001F225B" w:rsidP="00A54242">
      <w:pPr>
        <w:spacing w:line="240" w:lineRule="auto"/>
        <w:jc w:val="center"/>
        <w:rPr>
          <w:rFonts w:ascii="Times New Roman" w:hAnsi="Times New Roman" w:cs="Times New Roman"/>
          <w:b/>
          <w:sz w:val="24"/>
          <w:szCs w:val="24"/>
        </w:rPr>
      </w:pPr>
      <w:r w:rsidRPr="00786029">
        <w:rPr>
          <w:rFonts w:ascii="Times New Roman" w:hAnsi="Times New Roman" w:cs="Times New Roman"/>
          <w:b/>
          <w:sz w:val="24"/>
          <w:szCs w:val="24"/>
        </w:rPr>
        <w:t xml:space="preserve">BEING A RESEARCH PROJECT </w:t>
      </w:r>
    </w:p>
    <w:p w:rsidR="001F225B" w:rsidRPr="00786029" w:rsidRDefault="001F225B" w:rsidP="00A54242">
      <w:pPr>
        <w:spacing w:line="240" w:lineRule="auto"/>
        <w:jc w:val="center"/>
        <w:rPr>
          <w:rFonts w:ascii="Times New Roman" w:hAnsi="Times New Roman" w:cs="Times New Roman"/>
          <w:b/>
          <w:sz w:val="24"/>
          <w:szCs w:val="24"/>
        </w:rPr>
      </w:pPr>
      <w:r w:rsidRPr="00786029">
        <w:rPr>
          <w:rFonts w:ascii="Times New Roman" w:hAnsi="Times New Roman" w:cs="Times New Roman"/>
          <w:b/>
          <w:sz w:val="24"/>
          <w:szCs w:val="24"/>
        </w:rPr>
        <w:t xml:space="preserve">SUBMITTED TO THE DEPARTMENT OF ACCOUNTANCY </w:t>
      </w:r>
    </w:p>
    <w:p w:rsidR="001F225B" w:rsidRPr="00786029" w:rsidRDefault="001F225B" w:rsidP="00A54242">
      <w:pPr>
        <w:spacing w:line="240" w:lineRule="auto"/>
        <w:jc w:val="center"/>
        <w:rPr>
          <w:rFonts w:ascii="Times New Roman" w:hAnsi="Times New Roman" w:cs="Times New Roman"/>
          <w:b/>
          <w:sz w:val="24"/>
          <w:szCs w:val="24"/>
        </w:rPr>
      </w:pPr>
      <w:r w:rsidRPr="00786029">
        <w:rPr>
          <w:rFonts w:ascii="Times New Roman" w:hAnsi="Times New Roman" w:cs="Times New Roman"/>
          <w:b/>
          <w:sz w:val="24"/>
          <w:szCs w:val="24"/>
        </w:rPr>
        <w:t xml:space="preserve">INSTITUTE OF FINANCE AND MANAGEMENT STUDIES (IFMS), </w:t>
      </w:r>
    </w:p>
    <w:p w:rsidR="001F225B" w:rsidRPr="00786029" w:rsidRDefault="001F225B" w:rsidP="00A54242">
      <w:pPr>
        <w:spacing w:line="240" w:lineRule="auto"/>
        <w:jc w:val="center"/>
        <w:rPr>
          <w:rFonts w:ascii="Times New Roman" w:hAnsi="Times New Roman" w:cs="Times New Roman"/>
          <w:b/>
          <w:sz w:val="24"/>
          <w:szCs w:val="24"/>
        </w:rPr>
      </w:pPr>
      <w:r w:rsidRPr="00786029">
        <w:rPr>
          <w:rFonts w:ascii="Times New Roman" w:hAnsi="Times New Roman" w:cs="Times New Roman"/>
          <w:b/>
          <w:sz w:val="24"/>
          <w:szCs w:val="24"/>
        </w:rPr>
        <w:t>KWARA STATE POLYTECHNIC, ILORIN</w:t>
      </w:r>
    </w:p>
    <w:p w:rsidR="001F225B" w:rsidRPr="00786029" w:rsidRDefault="001F225B" w:rsidP="00A54242">
      <w:pPr>
        <w:shd w:val="clear" w:color="auto" w:fill="FFFFFF"/>
        <w:adjustRightInd w:val="0"/>
        <w:spacing w:line="240" w:lineRule="auto"/>
        <w:jc w:val="center"/>
        <w:rPr>
          <w:rFonts w:ascii="Times New Roman" w:hAnsi="Times New Roman" w:cs="Times New Roman"/>
          <w:b/>
          <w:i/>
          <w:color w:val="000000"/>
          <w:sz w:val="24"/>
          <w:szCs w:val="24"/>
        </w:rPr>
      </w:pPr>
    </w:p>
    <w:p w:rsidR="001F225B" w:rsidRPr="00786029" w:rsidRDefault="001F225B" w:rsidP="00A54242">
      <w:pPr>
        <w:shd w:val="clear" w:color="auto" w:fill="FFFFFF"/>
        <w:adjustRightInd w:val="0"/>
        <w:spacing w:line="240" w:lineRule="auto"/>
        <w:jc w:val="center"/>
        <w:rPr>
          <w:rFonts w:ascii="Times New Roman" w:hAnsi="Times New Roman" w:cs="Times New Roman"/>
          <w:b/>
          <w:i/>
          <w:color w:val="000000"/>
          <w:sz w:val="24"/>
          <w:szCs w:val="24"/>
        </w:rPr>
      </w:pPr>
    </w:p>
    <w:p w:rsidR="001F225B" w:rsidRPr="00786029" w:rsidRDefault="001F225B" w:rsidP="00A54242">
      <w:pPr>
        <w:shd w:val="clear" w:color="auto" w:fill="FFFFFF"/>
        <w:adjustRightInd w:val="0"/>
        <w:spacing w:line="240" w:lineRule="auto"/>
        <w:jc w:val="center"/>
        <w:rPr>
          <w:rFonts w:ascii="Times New Roman" w:hAnsi="Times New Roman" w:cs="Times New Roman"/>
          <w:b/>
          <w:color w:val="000000"/>
          <w:sz w:val="24"/>
          <w:szCs w:val="24"/>
        </w:rPr>
      </w:pPr>
      <w:r w:rsidRPr="00786029">
        <w:rPr>
          <w:rFonts w:ascii="Times New Roman" w:hAnsi="Times New Roman" w:cs="Times New Roman"/>
          <w:b/>
          <w:color w:val="000000"/>
          <w:sz w:val="24"/>
          <w:szCs w:val="24"/>
        </w:rPr>
        <w:t xml:space="preserve">IN PARTIAL FULFILLMENT OF THE REQUIREMENT </w:t>
      </w:r>
    </w:p>
    <w:p w:rsidR="001F225B" w:rsidRPr="00786029" w:rsidRDefault="001F225B" w:rsidP="00A54242">
      <w:pPr>
        <w:shd w:val="clear" w:color="auto" w:fill="FFFFFF"/>
        <w:adjustRightInd w:val="0"/>
        <w:spacing w:line="240" w:lineRule="auto"/>
        <w:jc w:val="center"/>
        <w:rPr>
          <w:rFonts w:ascii="Times New Roman" w:hAnsi="Times New Roman" w:cs="Times New Roman"/>
          <w:b/>
          <w:color w:val="000000"/>
          <w:sz w:val="24"/>
          <w:szCs w:val="24"/>
        </w:rPr>
      </w:pPr>
      <w:r w:rsidRPr="00786029">
        <w:rPr>
          <w:rFonts w:ascii="Times New Roman" w:hAnsi="Times New Roman" w:cs="Times New Roman"/>
          <w:b/>
          <w:color w:val="000000"/>
          <w:sz w:val="24"/>
          <w:szCs w:val="24"/>
        </w:rPr>
        <w:t xml:space="preserve">FOR THE AWARD OF HIGHER NATIONAL DIPLOMA (HND) </w:t>
      </w:r>
    </w:p>
    <w:p w:rsidR="001F225B" w:rsidRPr="00786029" w:rsidRDefault="001F225B" w:rsidP="00A54242">
      <w:pPr>
        <w:shd w:val="clear" w:color="auto" w:fill="FFFFFF"/>
        <w:adjustRightInd w:val="0"/>
        <w:spacing w:line="240" w:lineRule="auto"/>
        <w:jc w:val="center"/>
        <w:rPr>
          <w:rFonts w:ascii="Times New Roman" w:hAnsi="Times New Roman" w:cs="Times New Roman"/>
          <w:b/>
          <w:color w:val="000000"/>
          <w:sz w:val="24"/>
          <w:szCs w:val="24"/>
        </w:rPr>
      </w:pPr>
      <w:r w:rsidRPr="00786029">
        <w:rPr>
          <w:rFonts w:ascii="Times New Roman" w:hAnsi="Times New Roman" w:cs="Times New Roman"/>
          <w:b/>
          <w:color w:val="000000"/>
          <w:sz w:val="24"/>
          <w:szCs w:val="24"/>
        </w:rPr>
        <w:t xml:space="preserve">IN ACCOUNTANCY  </w:t>
      </w:r>
    </w:p>
    <w:p w:rsidR="001F225B" w:rsidRPr="00786029" w:rsidRDefault="001F225B" w:rsidP="00A54242">
      <w:pPr>
        <w:shd w:val="clear" w:color="auto" w:fill="FFFFFF"/>
        <w:adjustRightInd w:val="0"/>
        <w:spacing w:line="240" w:lineRule="auto"/>
        <w:jc w:val="center"/>
        <w:rPr>
          <w:rFonts w:ascii="Times New Roman" w:hAnsi="Times New Roman" w:cs="Times New Roman"/>
          <w:b/>
          <w:color w:val="000000"/>
          <w:sz w:val="24"/>
          <w:szCs w:val="24"/>
        </w:rPr>
      </w:pPr>
    </w:p>
    <w:p w:rsidR="001F225B" w:rsidRPr="00786029" w:rsidRDefault="001F225B" w:rsidP="00A54242">
      <w:pPr>
        <w:shd w:val="clear" w:color="auto" w:fill="FFFFFF"/>
        <w:adjustRightInd w:val="0"/>
        <w:spacing w:line="240" w:lineRule="auto"/>
        <w:jc w:val="center"/>
        <w:rPr>
          <w:rFonts w:ascii="Times New Roman" w:hAnsi="Times New Roman" w:cs="Times New Roman"/>
          <w:b/>
          <w:color w:val="000000"/>
          <w:sz w:val="24"/>
          <w:szCs w:val="24"/>
        </w:rPr>
      </w:pPr>
    </w:p>
    <w:p w:rsidR="001F225B" w:rsidRPr="00786029" w:rsidRDefault="001F225B" w:rsidP="00A54242">
      <w:pPr>
        <w:shd w:val="clear" w:color="auto" w:fill="FFFFFF"/>
        <w:adjustRightInd w:val="0"/>
        <w:spacing w:line="240" w:lineRule="auto"/>
        <w:jc w:val="center"/>
        <w:rPr>
          <w:rFonts w:ascii="Times New Roman" w:hAnsi="Times New Roman" w:cs="Times New Roman"/>
          <w:b/>
          <w:color w:val="000000"/>
          <w:sz w:val="24"/>
          <w:szCs w:val="24"/>
        </w:rPr>
      </w:pPr>
    </w:p>
    <w:p w:rsidR="001F225B" w:rsidRPr="00786029" w:rsidRDefault="001F225B" w:rsidP="00A54242">
      <w:pPr>
        <w:shd w:val="clear" w:color="auto" w:fill="FFFFFF"/>
        <w:adjustRightInd w:val="0"/>
        <w:spacing w:line="240" w:lineRule="auto"/>
        <w:jc w:val="center"/>
        <w:rPr>
          <w:rFonts w:ascii="Times New Roman" w:hAnsi="Times New Roman" w:cs="Times New Roman"/>
          <w:b/>
          <w:color w:val="000000"/>
          <w:sz w:val="24"/>
          <w:szCs w:val="24"/>
        </w:rPr>
      </w:pPr>
    </w:p>
    <w:p w:rsidR="001F225B" w:rsidRPr="00786029" w:rsidRDefault="001F225B" w:rsidP="00A54242">
      <w:pPr>
        <w:shd w:val="clear" w:color="auto" w:fill="FFFFFF"/>
        <w:adjustRightInd w:val="0"/>
        <w:spacing w:line="240" w:lineRule="auto"/>
        <w:jc w:val="center"/>
        <w:rPr>
          <w:rFonts w:ascii="Times New Roman" w:hAnsi="Times New Roman" w:cs="Times New Roman"/>
          <w:b/>
          <w:color w:val="000000"/>
          <w:sz w:val="24"/>
          <w:szCs w:val="24"/>
        </w:rPr>
      </w:pPr>
    </w:p>
    <w:p w:rsidR="001F225B" w:rsidRPr="00786029" w:rsidRDefault="001F225B" w:rsidP="00A54242">
      <w:pPr>
        <w:shd w:val="clear" w:color="auto" w:fill="FFFFFF"/>
        <w:adjustRightInd w:val="0"/>
        <w:spacing w:line="240" w:lineRule="auto"/>
        <w:jc w:val="center"/>
        <w:rPr>
          <w:rFonts w:ascii="Times New Roman" w:hAnsi="Times New Roman" w:cs="Times New Roman"/>
          <w:b/>
          <w:bCs/>
          <w:sz w:val="24"/>
          <w:szCs w:val="24"/>
        </w:rPr>
      </w:pPr>
      <w:r w:rsidRPr="00786029">
        <w:rPr>
          <w:rFonts w:ascii="Times New Roman" w:hAnsi="Times New Roman" w:cs="Times New Roman"/>
          <w:b/>
          <w:color w:val="000000"/>
          <w:sz w:val="24"/>
          <w:szCs w:val="24"/>
        </w:rPr>
        <w:tab/>
      </w:r>
      <w:r w:rsidRPr="00786029">
        <w:rPr>
          <w:rFonts w:ascii="Times New Roman" w:hAnsi="Times New Roman" w:cs="Times New Roman"/>
          <w:b/>
          <w:color w:val="000000"/>
          <w:sz w:val="24"/>
          <w:szCs w:val="24"/>
        </w:rPr>
        <w:tab/>
      </w:r>
      <w:r w:rsidRPr="00786029">
        <w:rPr>
          <w:rFonts w:ascii="Times New Roman" w:hAnsi="Times New Roman" w:cs="Times New Roman"/>
          <w:b/>
          <w:color w:val="000000"/>
          <w:sz w:val="24"/>
          <w:szCs w:val="24"/>
        </w:rPr>
        <w:tab/>
      </w:r>
      <w:r w:rsidRPr="00786029">
        <w:rPr>
          <w:rFonts w:ascii="Times New Roman" w:hAnsi="Times New Roman" w:cs="Times New Roman"/>
          <w:b/>
          <w:color w:val="000000"/>
          <w:sz w:val="24"/>
          <w:szCs w:val="24"/>
        </w:rPr>
        <w:tab/>
      </w:r>
      <w:r w:rsidRPr="00786029">
        <w:rPr>
          <w:rFonts w:ascii="Times New Roman" w:hAnsi="Times New Roman" w:cs="Times New Roman"/>
          <w:b/>
          <w:color w:val="000000"/>
          <w:sz w:val="24"/>
          <w:szCs w:val="24"/>
        </w:rPr>
        <w:tab/>
      </w:r>
      <w:r w:rsidRPr="00786029">
        <w:rPr>
          <w:rFonts w:ascii="Times New Roman" w:hAnsi="Times New Roman" w:cs="Times New Roman"/>
          <w:b/>
          <w:color w:val="000000"/>
          <w:sz w:val="24"/>
          <w:szCs w:val="24"/>
        </w:rPr>
        <w:tab/>
      </w:r>
      <w:r w:rsidRPr="00786029">
        <w:rPr>
          <w:rFonts w:ascii="Times New Roman" w:hAnsi="Times New Roman" w:cs="Times New Roman"/>
          <w:b/>
          <w:color w:val="000000"/>
          <w:sz w:val="24"/>
          <w:szCs w:val="24"/>
        </w:rPr>
        <w:tab/>
        <w:t>May, 202</w:t>
      </w:r>
      <w:r>
        <w:rPr>
          <w:rFonts w:ascii="Times New Roman" w:hAnsi="Times New Roman" w:cs="Times New Roman"/>
          <w:b/>
          <w:color w:val="000000"/>
          <w:sz w:val="24"/>
          <w:szCs w:val="24"/>
        </w:rPr>
        <w:t>5</w:t>
      </w:r>
    </w:p>
    <w:p w:rsidR="001F225B" w:rsidRPr="00786029" w:rsidRDefault="001F225B" w:rsidP="001F225B">
      <w:pPr>
        <w:spacing w:line="360" w:lineRule="auto"/>
        <w:jc w:val="center"/>
        <w:rPr>
          <w:rFonts w:ascii="Times New Roman" w:hAnsi="Times New Roman" w:cs="Times New Roman"/>
          <w:b/>
          <w:bCs/>
          <w:sz w:val="24"/>
          <w:szCs w:val="24"/>
        </w:rPr>
      </w:pPr>
      <w:r w:rsidRPr="00786029">
        <w:rPr>
          <w:rFonts w:ascii="Times New Roman" w:hAnsi="Times New Roman" w:cs="Times New Roman"/>
          <w:b/>
          <w:bCs/>
          <w:sz w:val="24"/>
          <w:szCs w:val="24"/>
        </w:rPr>
        <w:br w:type="page"/>
      </w:r>
      <w:r w:rsidRPr="00786029">
        <w:rPr>
          <w:rFonts w:ascii="Times New Roman" w:hAnsi="Times New Roman" w:cs="Times New Roman"/>
          <w:b/>
          <w:bCs/>
          <w:sz w:val="24"/>
          <w:szCs w:val="24"/>
        </w:rPr>
        <w:lastRenderedPageBreak/>
        <w:t>CERTIFICATION</w:t>
      </w:r>
    </w:p>
    <w:p w:rsidR="001F225B" w:rsidRPr="00B57133" w:rsidRDefault="001F225B" w:rsidP="001F225B">
      <w:pPr>
        <w:spacing w:line="360" w:lineRule="auto"/>
        <w:jc w:val="both"/>
        <w:rPr>
          <w:rFonts w:ascii="Times New Roman" w:hAnsi="Times New Roman" w:cs="Times New Roman"/>
          <w:b/>
          <w:sz w:val="24"/>
          <w:szCs w:val="24"/>
        </w:rPr>
      </w:pPr>
      <w:r w:rsidRPr="00786029">
        <w:rPr>
          <w:rFonts w:ascii="Times New Roman" w:hAnsi="Times New Roman" w:cs="Times New Roman"/>
          <w:sz w:val="24"/>
          <w:szCs w:val="24"/>
        </w:rPr>
        <w:t xml:space="preserve">This is to certify that this research work has been completed by </w:t>
      </w:r>
      <w:r w:rsidR="00B80642">
        <w:rPr>
          <w:rFonts w:ascii="Times New Roman" w:hAnsi="Times New Roman" w:cs="Times New Roman"/>
          <w:b/>
          <w:sz w:val="24"/>
          <w:szCs w:val="24"/>
        </w:rPr>
        <w:t>AMOO, Fuhad Oluwatobi</w:t>
      </w:r>
      <w:r>
        <w:rPr>
          <w:rFonts w:ascii="Times New Roman" w:hAnsi="Times New Roman" w:cs="Times New Roman"/>
          <w:b/>
          <w:sz w:val="24"/>
          <w:szCs w:val="24"/>
        </w:rPr>
        <w:t xml:space="preserve"> </w:t>
      </w:r>
      <w:r>
        <w:rPr>
          <w:rFonts w:ascii="Times New Roman" w:hAnsi="Times New Roman" w:cs="Times New Roman"/>
          <w:sz w:val="24"/>
          <w:szCs w:val="24"/>
        </w:rPr>
        <w:t>with matriculation number HND/23</w:t>
      </w:r>
      <w:r w:rsidRPr="00786029">
        <w:rPr>
          <w:rFonts w:ascii="Times New Roman" w:hAnsi="Times New Roman" w:cs="Times New Roman"/>
          <w:sz w:val="24"/>
          <w:szCs w:val="24"/>
        </w:rPr>
        <w:t>/ACC/FT/</w:t>
      </w:r>
      <w:r>
        <w:rPr>
          <w:rFonts w:ascii="Times New Roman" w:hAnsi="Times New Roman" w:cs="Times New Roman"/>
          <w:sz w:val="24"/>
          <w:szCs w:val="24"/>
        </w:rPr>
        <w:t>0</w:t>
      </w:r>
      <w:r w:rsidR="00B80642">
        <w:rPr>
          <w:rFonts w:ascii="Times New Roman" w:hAnsi="Times New Roman" w:cs="Times New Roman"/>
          <w:sz w:val="24"/>
          <w:szCs w:val="24"/>
        </w:rPr>
        <w:t>652</w:t>
      </w:r>
      <w:r w:rsidRPr="00786029">
        <w:rPr>
          <w:rFonts w:ascii="Times New Roman" w:hAnsi="Times New Roman" w:cs="Times New Roman"/>
          <w:sz w:val="24"/>
          <w:szCs w:val="24"/>
        </w:rPr>
        <w:t xml:space="preserve">, approved and submitted to the Department of Accountancy in partial </w:t>
      </w:r>
      <w:r w:rsidR="00B80642" w:rsidRPr="00786029">
        <w:rPr>
          <w:rFonts w:ascii="Times New Roman" w:hAnsi="Times New Roman" w:cs="Times New Roman"/>
          <w:sz w:val="24"/>
          <w:szCs w:val="24"/>
        </w:rPr>
        <w:t>fulfilment</w:t>
      </w:r>
      <w:r w:rsidRPr="00786029">
        <w:rPr>
          <w:rFonts w:ascii="Times New Roman" w:hAnsi="Times New Roman" w:cs="Times New Roman"/>
          <w:sz w:val="24"/>
          <w:szCs w:val="24"/>
        </w:rPr>
        <w:t xml:space="preserve"> for the Award of Higher National Diploma (HND) in Accountancy in the Institute of Finance and Management Studies (IFMS), Kwara State Polytechnic, Ilorin.</w:t>
      </w:r>
    </w:p>
    <w:p w:rsidR="001F225B" w:rsidRPr="00786029" w:rsidRDefault="001F225B" w:rsidP="001F225B">
      <w:pPr>
        <w:spacing w:line="360" w:lineRule="auto"/>
        <w:jc w:val="both"/>
        <w:rPr>
          <w:rFonts w:ascii="Times New Roman" w:hAnsi="Times New Roman" w:cs="Times New Roman"/>
          <w:sz w:val="24"/>
          <w:szCs w:val="24"/>
        </w:rPr>
      </w:pPr>
    </w:p>
    <w:p w:rsidR="001F225B" w:rsidRPr="00786029" w:rsidRDefault="001F225B" w:rsidP="001F225B">
      <w:pPr>
        <w:spacing w:line="360" w:lineRule="auto"/>
        <w:jc w:val="both"/>
        <w:rPr>
          <w:rFonts w:ascii="Times New Roman" w:hAnsi="Times New Roman" w:cs="Times New Roman"/>
          <w:sz w:val="24"/>
          <w:szCs w:val="24"/>
        </w:rPr>
      </w:pPr>
    </w:p>
    <w:p w:rsidR="001F225B" w:rsidRPr="00786029" w:rsidRDefault="001F225B" w:rsidP="00B80642">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__________________</w:t>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t>_______________</w:t>
      </w:r>
    </w:p>
    <w:p w:rsidR="001F225B" w:rsidRPr="00786029" w:rsidRDefault="001F225B" w:rsidP="00B80642">
      <w:pPr>
        <w:spacing w:after="0" w:line="240" w:lineRule="auto"/>
        <w:jc w:val="both"/>
        <w:rPr>
          <w:rFonts w:ascii="Times New Roman" w:hAnsi="Times New Roman" w:cs="Times New Roman"/>
          <w:b/>
          <w:sz w:val="24"/>
          <w:szCs w:val="24"/>
        </w:rPr>
      </w:pPr>
      <w:r w:rsidRPr="00786029">
        <w:rPr>
          <w:rFonts w:ascii="Times New Roman" w:hAnsi="Times New Roman" w:cs="Times New Roman"/>
          <w:b/>
          <w:bCs/>
          <w:sz w:val="24"/>
          <w:szCs w:val="24"/>
        </w:rPr>
        <w:t>Mr. Akanbi K.A</w:t>
      </w:r>
      <w:r w:rsidRPr="00786029">
        <w:rPr>
          <w:rFonts w:ascii="Times New Roman" w:hAnsi="Times New Roman" w:cs="Times New Roman"/>
          <w:b/>
          <w:bCs/>
          <w:sz w:val="24"/>
          <w:szCs w:val="24"/>
        </w:rPr>
        <w:tab/>
      </w:r>
      <w:r w:rsidRPr="00786029">
        <w:rPr>
          <w:rFonts w:ascii="Times New Roman" w:hAnsi="Times New Roman" w:cs="Times New Roman"/>
          <w:b/>
          <w:bCs/>
          <w:sz w:val="24"/>
          <w:szCs w:val="24"/>
        </w:rPr>
        <w:tab/>
      </w:r>
      <w:r w:rsidRPr="00786029">
        <w:rPr>
          <w:rFonts w:ascii="Times New Roman" w:hAnsi="Times New Roman" w:cs="Times New Roman"/>
          <w:b/>
          <w:bCs/>
          <w:sz w:val="24"/>
          <w:szCs w:val="24"/>
        </w:rPr>
        <w:tab/>
      </w:r>
      <w:r w:rsidRPr="00786029">
        <w:rPr>
          <w:rFonts w:ascii="Times New Roman" w:hAnsi="Times New Roman" w:cs="Times New Roman"/>
          <w:b/>
          <w:sz w:val="24"/>
          <w:szCs w:val="24"/>
        </w:rPr>
        <w:tab/>
      </w:r>
      <w:r w:rsidRPr="00786029">
        <w:rPr>
          <w:rFonts w:ascii="Times New Roman" w:hAnsi="Times New Roman" w:cs="Times New Roman"/>
          <w:b/>
          <w:sz w:val="24"/>
          <w:szCs w:val="24"/>
        </w:rPr>
        <w:tab/>
      </w:r>
      <w:r w:rsidRPr="00786029">
        <w:rPr>
          <w:rFonts w:ascii="Times New Roman" w:hAnsi="Times New Roman" w:cs="Times New Roman"/>
          <w:b/>
          <w:sz w:val="24"/>
          <w:szCs w:val="24"/>
        </w:rPr>
        <w:tab/>
      </w:r>
      <w:r w:rsidRPr="00786029">
        <w:rPr>
          <w:rFonts w:ascii="Times New Roman" w:hAnsi="Times New Roman" w:cs="Times New Roman"/>
          <w:b/>
          <w:sz w:val="24"/>
          <w:szCs w:val="24"/>
        </w:rPr>
        <w:tab/>
        <w:t>Date</w:t>
      </w:r>
    </w:p>
    <w:p w:rsidR="001F225B" w:rsidRPr="00786029" w:rsidRDefault="001F225B" w:rsidP="00B80642">
      <w:pPr>
        <w:spacing w:after="0" w:line="240" w:lineRule="auto"/>
        <w:jc w:val="both"/>
        <w:rPr>
          <w:rFonts w:ascii="Times New Roman" w:hAnsi="Times New Roman" w:cs="Times New Roman"/>
          <w:bCs/>
          <w:i/>
          <w:sz w:val="24"/>
          <w:szCs w:val="24"/>
        </w:rPr>
      </w:pPr>
      <w:r w:rsidRPr="00786029">
        <w:rPr>
          <w:rFonts w:ascii="Times New Roman" w:hAnsi="Times New Roman" w:cs="Times New Roman"/>
          <w:bCs/>
          <w:i/>
          <w:sz w:val="24"/>
          <w:szCs w:val="24"/>
        </w:rPr>
        <w:t xml:space="preserve"> (Project Supervisor)</w:t>
      </w:r>
    </w:p>
    <w:p w:rsidR="001F225B" w:rsidRPr="00786029" w:rsidRDefault="001F225B" w:rsidP="00B80642">
      <w:pPr>
        <w:spacing w:after="0" w:line="240" w:lineRule="auto"/>
        <w:jc w:val="both"/>
        <w:rPr>
          <w:rFonts w:ascii="Times New Roman" w:hAnsi="Times New Roman" w:cs="Times New Roman"/>
          <w:bCs/>
          <w:i/>
          <w:sz w:val="24"/>
          <w:szCs w:val="24"/>
        </w:rPr>
      </w:pPr>
    </w:p>
    <w:p w:rsidR="001F225B" w:rsidRPr="00786029" w:rsidRDefault="001F225B" w:rsidP="00B80642">
      <w:pPr>
        <w:spacing w:after="0" w:line="240" w:lineRule="auto"/>
        <w:jc w:val="both"/>
        <w:rPr>
          <w:rFonts w:ascii="Times New Roman" w:hAnsi="Times New Roman" w:cs="Times New Roman"/>
          <w:bCs/>
          <w:i/>
          <w:sz w:val="24"/>
          <w:szCs w:val="24"/>
        </w:rPr>
      </w:pPr>
    </w:p>
    <w:p w:rsidR="001F225B" w:rsidRPr="00786029" w:rsidRDefault="001F225B" w:rsidP="00B80642">
      <w:pPr>
        <w:spacing w:after="0" w:line="240" w:lineRule="auto"/>
        <w:jc w:val="both"/>
        <w:rPr>
          <w:rFonts w:ascii="Times New Roman" w:hAnsi="Times New Roman" w:cs="Times New Roman"/>
          <w:bCs/>
          <w:i/>
          <w:sz w:val="24"/>
          <w:szCs w:val="24"/>
        </w:rPr>
      </w:pPr>
    </w:p>
    <w:p w:rsidR="001F225B" w:rsidRPr="00786029" w:rsidRDefault="001F225B" w:rsidP="00B80642">
      <w:pPr>
        <w:spacing w:after="0" w:line="240" w:lineRule="auto"/>
        <w:jc w:val="both"/>
        <w:rPr>
          <w:rFonts w:ascii="Times New Roman" w:hAnsi="Times New Roman" w:cs="Times New Roman"/>
          <w:sz w:val="24"/>
          <w:szCs w:val="24"/>
        </w:rPr>
      </w:pPr>
    </w:p>
    <w:p w:rsidR="001F225B" w:rsidRPr="00786029" w:rsidRDefault="001F225B" w:rsidP="00B80642">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_________________</w:t>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t>________________</w:t>
      </w:r>
    </w:p>
    <w:p w:rsidR="001F225B" w:rsidRPr="00786029" w:rsidRDefault="001F225B" w:rsidP="00B80642">
      <w:pPr>
        <w:spacing w:after="0" w:line="240" w:lineRule="auto"/>
        <w:jc w:val="both"/>
        <w:rPr>
          <w:rFonts w:ascii="Times New Roman" w:hAnsi="Times New Roman" w:cs="Times New Roman"/>
          <w:b/>
          <w:sz w:val="24"/>
          <w:szCs w:val="24"/>
        </w:rPr>
      </w:pPr>
      <w:r w:rsidRPr="00786029">
        <w:rPr>
          <w:rFonts w:ascii="Times New Roman" w:hAnsi="Times New Roman" w:cs="Times New Roman"/>
          <w:b/>
          <w:bCs/>
          <w:sz w:val="24"/>
          <w:szCs w:val="24"/>
        </w:rPr>
        <w:t>Mrs. Adegboye B.B</w:t>
      </w:r>
      <w:r w:rsidRPr="00786029">
        <w:rPr>
          <w:rFonts w:ascii="Times New Roman" w:hAnsi="Times New Roman" w:cs="Times New Roman"/>
          <w:b/>
          <w:sz w:val="24"/>
          <w:szCs w:val="24"/>
        </w:rPr>
        <w:tab/>
      </w:r>
      <w:r w:rsidRPr="00786029">
        <w:rPr>
          <w:rFonts w:ascii="Times New Roman" w:hAnsi="Times New Roman" w:cs="Times New Roman"/>
          <w:b/>
          <w:sz w:val="24"/>
          <w:szCs w:val="24"/>
        </w:rPr>
        <w:tab/>
      </w:r>
      <w:r w:rsidRPr="00786029">
        <w:rPr>
          <w:rFonts w:ascii="Times New Roman" w:hAnsi="Times New Roman" w:cs="Times New Roman"/>
          <w:b/>
          <w:sz w:val="24"/>
          <w:szCs w:val="24"/>
        </w:rPr>
        <w:tab/>
      </w:r>
      <w:r w:rsidRPr="00786029">
        <w:rPr>
          <w:rFonts w:ascii="Times New Roman" w:hAnsi="Times New Roman" w:cs="Times New Roman"/>
          <w:b/>
          <w:sz w:val="24"/>
          <w:szCs w:val="24"/>
        </w:rPr>
        <w:tab/>
      </w:r>
      <w:r w:rsidRPr="00786029">
        <w:rPr>
          <w:rFonts w:ascii="Times New Roman" w:hAnsi="Times New Roman" w:cs="Times New Roman"/>
          <w:b/>
          <w:sz w:val="24"/>
          <w:szCs w:val="24"/>
        </w:rPr>
        <w:tab/>
      </w:r>
      <w:r w:rsidRPr="00786029">
        <w:rPr>
          <w:rFonts w:ascii="Times New Roman" w:hAnsi="Times New Roman" w:cs="Times New Roman"/>
          <w:b/>
          <w:sz w:val="24"/>
          <w:szCs w:val="24"/>
        </w:rPr>
        <w:tab/>
      </w:r>
      <w:r w:rsidRPr="00786029">
        <w:rPr>
          <w:rFonts w:ascii="Times New Roman" w:hAnsi="Times New Roman" w:cs="Times New Roman"/>
          <w:b/>
          <w:sz w:val="24"/>
          <w:szCs w:val="24"/>
        </w:rPr>
        <w:tab/>
        <w:t>Date</w:t>
      </w:r>
    </w:p>
    <w:p w:rsidR="001F225B" w:rsidRPr="00786029" w:rsidRDefault="001F225B" w:rsidP="00B80642">
      <w:pPr>
        <w:spacing w:after="0" w:line="240" w:lineRule="auto"/>
        <w:jc w:val="both"/>
        <w:rPr>
          <w:rFonts w:ascii="Times New Roman" w:hAnsi="Times New Roman" w:cs="Times New Roman"/>
          <w:bCs/>
          <w:i/>
          <w:sz w:val="24"/>
          <w:szCs w:val="24"/>
        </w:rPr>
      </w:pPr>
      <w:r w:rsidRPr="00786029">
        <w:rPr>
          <w:rFonts w:ascii="Times New Roman" w:hAnsi="Times New Roman" w:cs="Times New Roman"/>
          <w:bCs/>
          <w:i/>
          <w:sz w:val="24"/>
          <w:szCs w:val="24"/>
        </w:rPr>
        <w:t xml:space="preserve"> (Project Coordinator)</w:t>
      </w:r>
    </w:p>
    <w:p w:rsidR="001F225B" w:rsidRPr="00786029" w:rsidRDefault="001F225B" w:rsidP="00B80642">
      <w:pPr>
        <w:spacing w:after="0" w:line="240" w:lineRule="auto"/>
        <w:jc w:val="both"/>
        <w:rPr>
          <w:rFonts w:ascii="Times New Roman" w:hAnsi="Times New Roman" w:cs="Times New Roman"/>
          <w:bCs/>
          <w:i/>
          <w:sz w:val="24"/>
          <w:szCs w:val="24"/>
        </w:rPr>
      </w:pPr>
    </w:p>
    <w:p w:rsidR="001F225B" w:rsidRPr="00786029" w:rsidRDefault="001F225B" w:rsidP="00B80642">
      <w:pPr>
        <w:spacing w:after="0" w:line="240" w:lineRule="auto"/>
        <w:jc w:val="both"/>
        <w:rPr>
          <w:rFonts w:ascii="Times New Roman" w:hAnsi="Times New Roman" w:cs="Times New Roman"/>
          <w:bCs/>
          <w:i/>
          <w:sz w:val="24"/>
          <w:szCs w:val="24"/>
        </w:rPr>
      </w:pPr>
    </w:p>
    <w:p w:rsidR="001F225B" w:rsidRPr="00786029" w:rsidRDefault="001F225B" w:rsidP="00B80642">
      <w:pPr>
        <w:spacing w:after="0" w:line="240" w:lineRule="auto"/>
        <w:jc w:val="both"/>
        <w:rPr>
          <w:rFonts w:ascii="Times New Roman" w:hAnsi="Times New Roman" w:cs="Times New Roman"/>
          <w:sz w:val="24"/>
          <w:szCs w:val="24"/>
        </w:rPr>
      </w:pPr>
    </w:p>
    <w:p w:rsidR="001F225B" w:rsidRPr="00786029" w:rsidRDefault="001F225B" w:rsidP="00B80642">
      <w:pPr>
        <w:spacing w:after="0" w:line="240" w:lineRule="auto"/>
        <w:jc w:val="both"/>
        <w:rPr>
          <w:rFonts w:ascii="Times New Roman" w:hAnsi="Times New Roman" w:cs="Times New Roman"/>
          <w:sz w:val="24"/>
          <w:szCs w:val="24"/>
        </w:rPr>
      </w:pPr>
    </w:p>
    <w:p w:rsidR="001F225B" w:rsidRPr="00786029" w:rsidRDefault="001F225B" w:rsidP="00B80642">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_____________</w:t>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t>________________</w:t>
      </w:r>
    </w:p>
    <w:p w:rsidR="001F225B" w:rsidRPr="00786029" w:rsidRDefault="001F225B" w:rsidP="00B80642">
      <w:pPr>
        <w:spacing w:after="0" w:line="240" w:lineRule="auto"/>
        <w:jc w:val="both"/>
        <w:rPr>
          <w:rFonts w:ascii="Times New Roman" w:hAnsi="Times New Roman" w:cs="Times New Roman"/>
          <w:b/>
          <w:bCs/>
          <w:sz w:val="24"/>
          <w:szCs w:val="24"/>
        </w:rPr>
      </w:pPr>
      <w:r w:rsidRPr="00786029">
        <w:rPr>
          <w:rFonts w:ascii="Times New Roman" w:hAnsi="Times New Roman" w:cs="Times New Roman"/>
          <w:b/>
          <w:bCs/>
          <w:sz w:val="24"/>
          <w:szCs w:val="24"/>
        </w:rPr>
        <w:t xml:space="preserve">Mr. </w:t>
      </w:r>
      <w:r>
        <w:rPr>
          <w:rFonts w:ascii="Times New Roman" w:hAnsi="Times New Roman" w:cs="Times New Roman"/>
          <w:b/>
          <w:bCs/>
          <w:sz w:val="24"/>
          <w:szCs w:val="24"/>
        </w:rPr>
        <w:t>Elelu M.O</w:t>
      </w:r>
      <w:r w:rsidRPr="00786029">
        <w:rPr>
          <w:rFonts w:ascii="Times New Roman" w:hAnsi="Times New Roman" w:cs="Times New Roman"/>
          <w:b/>
          <w:bCs/>
          <w:sz w:val="24"/>
          <w:szCs w:val="24"/>
        </w:rPr>
        <w:tab/>
      </w:r>
      <w:r w:rsidRPr="00786029">
        <w:rPr>
          <w:rFonts w:ascii="Times New Roman" w:hAnsi="Times New Roman" w:cs="Times New Roman"/>
          <w:b/>
          <w:sz w:val="24"/>
          <w:szCs w:val="24"/>
        </w:rPr>
        <w:tab/>
      </w:r>
      <w:r w:rsidRPr="00786029">
        <w:rPr>
          <w:rFonts w:ascii="Times New Roman" w:hAnsi="Times New Roman" w:cs="Times New Roman"/>
          <w:b/>
          <w:sz w:val="24"/>
          <w:szCs w:val="24"/>
        </w:rPr>
        <w:tab/>
      </w:r>
      <w:r w:rsidRPr="00786029">
        <w:rPr>
          <w:rFonts w:ascii="Times New Roman" w:hAnsi="Times New Roman" w:cs="Times New Roman"/>
          <w:b/>
          <w:sz w:val="24"/>
          <w:szCs w:val="24"/>
        </w:rPr>
        <w:tab/>
      </w:r>
      <w:r w:rsidRPr="00786029">
        <w:rPr>
          <w:rFonts w:ascii="Times New Roman" w:hAnsi="Times New Roman" w:cs="Times New Roman"/>
          <w:b/>
          <w:sz w:val="24"/>
          <w:szCs w:val="24"/>
        </w:rPr>
        <w:tab/>
      </w:r>
      <w:r w:rsidRPr="00786029">
        <w:rPr>
          <w:rFonts w:ascii="Times New Roman" w:hAnsi="Times New Roman" w:cs="Times New Roman"/>
          <w:b/>
          <w:sz w:val="24"/>
          <w:szCs w:val="24"/>
        </w:rPr>
        <w:tab/>
      </w:r>
      <w:r w:rsidRPr="00786029">
        <w:rPr>
          <w:rFonts w:ascii="Times New Roman" w:hAnsi="Times New Roman" w:cs="Times New Roman"/>
          <w:b/>
          <w:sz w:val="24"/>
          <w:szCs w:val="24"/>
        </w:rPr>
        <w:tab/>
        <w:t>Date</w:t>
      </w:r>
    </w:p>
    <w:p w:rsidR="001F225B" w:rsidRPr="00786029" w:rsidRDefault="001F225B" w:rsidP="00B80642">
      <w:pPr>
        <w:spacing w:after="0" w:line="240" w:lineRule="auto"/>
        <w:jc w:val="both"/>
        <w:rPr>
          <w:rFonts w:ascii="Times New Roman" w:hAnsi="Times New Roman" w:cs="Times New Roman"/>
          <w:bCs/>
          <w:i/>
          <w:sz w:val="24"/>
          <w:szCs w:val="24"/>
        </w:rPr>
      </w:pPr>
      <w:r w:rsidRPr="00786029">
        <w:rPr>
          <w:rFonts w:ascii="Times New Roman" w:hAnsi="Times New Roman" w:cs="Times New Roman"/>
          <w:bCs/>
          <w:i/>
          <w:sz w:val="24"/>
          <w:szCs w:val="24"/>
        </w:rPr>
        <w:t>(Head of Department)</w:t>
      </w:r>
    </w:p>
    <w:p w:rsidR="001F225B" w:rsidRPr="00786029" w:rsidRDefault="001F225B" w:rsidP="00B80642">
      <w:pPr>
        <w:spacing w:after="0" w:line="240" w:lineRule="auto"/>
        <w:jc w:val="both"/>
        <w:rPr>
          <w:rFonts w:ascii="Times New Roman" w:hAnsi="Times New Roman" w:cs="Times New Roman"/>
          <w:bCs/>
          <w:i/>
          <w:sz w:val="24"/>
          <w:szCs w:val="24"/>
        </w:rPr>
      </w:pPr>
    </w:p>
    <w:p w:rsidR="001F225B" w:rsidRPr="00786029" w:rsidRDefault="001F225B" w:rsidP="00B80642">
      <w:pPr>
        <w:spacing w:after="0" w:line="240" w:lineRule="auto"/>
        <w:jc w:val="both"/>
        <w:rPr>
          <w:rFonts w:ascii="Times New Roman" w:hAnsi="Times New Roman" w:cs="Times New Roman"/>
          <w:bCs/>
          <w:i/>
          <w:sz w:val="24"/>
          <w:szCs w:val="24"/>
        </w:rPr>
      </w:pPr>
    </w:p>
    <w:p w:rsidR="001F225B" w:rsidRPr="00786029" w:rsidRDefault="001F225B" w:rsidP="00B80642">
      <w:pPr>
        <w:spacing w:after="0" w:line="240" w:lineRule="auto"/>
        <w:jc w:val="both"/>
        <w:rPr>
          <w:rFonts w:ascii="Times New Roman" w:hAnsi="Times New Roman" w:cs="Times New Roman"/>
          <w:sz w:val="24"/>
          <w:szCs w:val="24"/>
        </w:rPr>
      </w:pPr>
    </w:p>
    <w:p w:rsidR="001F225B" w:rsidRPr="00786029" w:rsidRDefault="001F225B" w:rsidP="00B80642">
      <w:pPr>
        <w:spacing w:after="0" w:line="240" w:lineRule="auto"/>
        <w:jc w:val="both"/>
        <w:rPr>
          <w:rFonts w:ascii="Times New Roman" w:hAnsi="Times New Roman" w:cs="Times New Roman"/>
          <w:sz w:val="24"/>
          <w:szCs w:val="24"/>
        </w:rPr>
      </w:pPr>
    </w:p>
    <w:p w:rsidR="001F225B" w:rsidRPr="00786029" w:rsidRDefault="001F225B" w:rsidP="00B80642">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________________</w:t>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t>_________________</w:t>
      </w:r>
    </w:p>
    <w:p w:rsidR="001F225B" w:rsidRPr="00786029" w:rsidRDefault="001F225B" w:rsidP="00B80642">
      <w:pPr>
        <w:spacing w:after="0" w:line="240" w:lineRule="auto"/>
        <w:jc w:val="both"/>
        <w:rPr>
          <w:rFonts w:ascii="Times New Roman" w:hAnsi="Times New Roman" w:cs="Times New Roman"/>
          <w:b/>
          <w:sz w:val="24"/>
          <w:szCs w:val="24"/>
        </w:rPr>
      </w:pPr>
      <w:r w:rsidRPr="00786029">
        <w:rPr>
          <w:rFonts w:ascii="Times New Roman" w:hAnsi="Times New Roman" w:cs="Times New Roman"/>
          <w:b/>
          <w:sz w:val="24"/>
          <w:szCs w:val="24"/>
        </w:rPr>
        <w:t>IKHU Omorege Sunday (F.C.A)</w:t>
      </w:r>
      <w:r w:rsidRPr="00786029">
        <w:rPr>
          <w:rFonts w:ascii="Times New Roman" w:hAnsi="Times New Roman" w:cs="Times New Roman"/>
          <w:b/>
          <w:sz w:val="24"/>
          <w:szCs w:val="24"/>
        </w:rPr>
        <w:tab/>
      </w:r>
      <w:r w:rsidRPr="00786029">
        <w:rPr>
          <w:rFonts w:ascii="Times New Roman" w:hAnsi="Times New Roman" w:cs="Times New Roman"/>
          <w:b/>
          <w:sz w:val="24"/>
          <w:szCs w:val="24"/>
        </w:rPr>
        <w:tab/>
      </w:r>
      <w:r w:rsidRPr="00786029">
        <w:rPr>
          <w:rFonts w:ascii="Times New Roman" w:hAnsi="Times New Roman" w:cs="Times New Roman"/>
          <w:b/>
          <w:sz w:val="24"/>
          <w:szCs w:val="24"/>
        </w:rPr>
        <w:tab/>
      </w:r>
      <w:r w:rsidRPr="00786029">
        <w:rPr>
          <w:rFonts w:ascii="Times New Roman" w:hAnsi="Times New Roman" w:cs="Times New Roman"/>
          <w:b/>
          <w:sz w:val="24"/>
          <w:szCs w:val="24"/>
        </w:rPr>
        <w:tab/>
      </w:r>
      <w:r w:rsidRPr="00786029">
        <w:rPr>
          <w:rFonts w:ascii="Times New Roman" w:hAnsi="Times New Roman" w:cs="Times New Roman"/>
          <w:b/>
          <w:sz w:val="24"/>
          <w:szCs w:val="24"/>
        </w:rPr>
        <w:tab/>
        <w:t>Date</w:t>
      </w:r>
    </w:p>
    <w:p w:rsidR="001F225B" w:rsidRPr="00786029" w:rsidRDefault="001F225B" w:rsidP="00B80642">
      <w:pPr>
        <w:spacing w:after="0" w:line="240" w:lineRule="auto"/>
        <w:jc w:val="both"/>
        <w:rPr>
          <w:rFonts w:ascii="Times New Roman" w:hAnsi="Times New Roman" w:cs="Times New Roman"/>
          <w:bCs/>
          <w:i/>
          <w:sz w:val="24"/>
          <w:szCs w:val="24"/>
        </w:rPr>
      </w:pPr>
      <w:r w:rsidRPr="00786029">
        <w:rPr>
          <w:rFonts w:ascii="Times New Roman" w:hAnsi="Times New Roman" w:cs="Times New Roman"/>
          <w:bCs/>
          <w:i/>
          <w:sz w:val="24"/>
          <w:szCs w:val="24"/>
        </w:rPr>
        <w:t>(External Examiner)</w:t>
      </w:r>
    </w:p>
    <w:p w:rsidR="001F225B" w:rsidRPr="00786029" w:rsidRDefault="001F225B" w:rsidP="00B80642">
      <w:pPr>
        <w:shd w:val="clear" w:color="auto" w:fill="FFFFFF"/>
        <w:spacing w:after="0" w:line="360" w:lineRule="auto"/>
        <w:ind w:right="94"/>
        <w:jc w:val="both"/>
        <w:rPr>
          <w:rFonts w:ascii="Times New Roman" w:hAnsi="Times New Roman" w:cs="Times New Roman"/>
          <w:b/>
          <w:bCs/>
          <w:i/>
          <w:spacing w:val="-7"/>
          <w:sz w:val="24"/>
          <w:szCs w:val="24"/>
        </w:rPr>
      </w:pPr>
    </w:p>
    <w:p w:rsidR="001F225B" w:rsidRPr="00786029" w:rsidRDefault="001F225B" w:rsidP="001F225B">
      <w:pPr>
        <w:spacing w:line="360" w:lineRule="auto"/>
        <w:jc w:val="both"/>
        <w:rPr>
          <w:rFonts w:ascii="Times New Roman" w:hAnsi="Times New Roman" w:cs="Times New Roman"/>
          <w:b/>
          <w:sz w:val="24"/>
          <w:szCs w:val="24"/>
        </w:rPr>
      </w:pPr>
    </w:p>
    <w:p w:rsidR="001F225B" w:rsidRPr="00786029" w:rsidRDefault="001F225B" w:rsidP="001F225B">
      <w:pPr>
        <w:spacing w:line="360" w:lineRule="auto"/>
        <w:rPr>
          <w:rFonts w:ascii="Times New Roman" w:hAnsi="Times New Roman" w:cs="Times New Roman"/>
          <w:b/>
          <w:sz w:val="24"/>
          <w:szCs w:val="24"/>
        </w:rPr>
      </w:pPr>
      <w:r w:rsidRPr="00786029">
        <w:rPr>
          <w:rFonts w:ascii="Times New Roman" w:hAnsi="Times New Roman" w:cs="Times New Roman"/>
          <w:b/>
          <w:sz w:val="24"/>
          <w:szCs w:val="24"/>
        </w:rPr>
        <w:br w:type="page"/>
      </w:r>
    </w:p>
    <w:p w:rsidR="001F225B" w:rsidRPr="00786029" w:rsidRDefault="001F225B" w:rsidP="001F225B">
      <w:pPr>
        <w:spacing w:line="360" w:lineRule="auto"/>
        <w:jc w:val="center"/>
        <w:rPr>
          <w:rFonts w:ascii="Times New Roman" w:hAnsi="Times New Roman" w:cs="Times New Roman"/>
          <w:sz w:val="24"/>
          <w:szCs w:val="24"/>
        </w:rPr>
      </w:pPr>
      <w:r w:rsidRPr="00786029">
        <w:rPr>
          <w:rFonts w:ascii="Times New Roman" w:hAnsi="Times New Roman" w:cs="Times New Roman"/>
          <w:b/>
          <w:sz w:val="24"/>
          <w:szCs w:val="24"/>
        </w:rPr>
        <w:lastRenderedPageBreak/>
        <w:t>DEDICATION</w:t>
      </w:r>
    </w:p>
    <w:p w:rsidR="001F225B" w:rsidRPr="00786029" w:rsidRDefault="001F225B" w:rsidP="001F225B">
      <w:pPr>
        <w:spacing w:line="360" w:lineRule="auto"/>
        <w:jc w:val="both"/>
        <w:rPr>
          <w:rFonts w:ascii="Times New Roman" w:hAnsi="Times New Roman" w:cs="Times New Roman"/>
          <w:sz w:val="24"/>
          <w:szCs w:val="24"/>
        </w:rPr>
      </w:pPr>
      <w:r w:rsidRPr="00786029">
        <w:rPr>
          <w:rFonts w:ascii="Times New Roman" w:hAnsi="Times New Roman" w:cs="Times New Roman"/>
          <w:sz w:val="24"/>
          <w:szCs w:val="24"/>
        </w:rPr>
        <w:t>This project work is dedicated to Almighty God and my beloved parents for always been there for me. Thanks for all you do.</w:t>
      </w:r>
    </w:p>
    <w:p w:rsidR="001F225B" w:rsidRPr="00786029" w:rsidRDefault="001F225B" w:rsidP="001F225B">
      <w:pPr>
        <w:spacing w:line="360" w:lineRule="auto"/>
        <w:jc w:val="both"/>
        <w:rPr>
          <w:rFonts w:ascii="Times New Roman" w:hAnsi="Times New Roman" w:cs="Times New Roman"/>
          <w:sz w:val="24"/>
          <w:szCs w:val="24"/>
        </w:rPr>
      </w:pPr>
    </w:p>
    <w:p w:rsidR="001F225B" w:rsidRPr="00786029" w:rsidRDefault="001F225B" w:rsidP="001F225B">
      <w:pPr>
        <w:spacing w:line="360" w:lineRule="auto"/>
        <w:jc w:val="both"/>
        <w:rPr>
          <w:rFonts w:ascii="Times New Roman" w:hAnsi="Times New Roman" w:cs="Times New Roman"/>
          <w:sz w:val="24"/>
          <w:szCs w:val="24"/>
        </w:rPr>
      </w:pPr>
    </w:p>
    <w:p w:rsidR="001F225B" w:rsidRPr="00786029" w:rsidRDefault="001F225B" w:rsidP="001F225B">
      <w:pPr>
        <w:spacing w:line="360" w:lineRule="auto"/>
        <w:jc w:val="both"/>
        <w:rPr>
          <w:rFonts w:ascii="Times New Roman" w:hAnsi="Times New Roman" w:cs="Times New Roman"/>
          <w:sz w:val="24"/>
          <w:szCs w:val="24"/>
        </w:rPr>
      </w:pPr>
    </w:p>
    <w:p w:rsidR="001F225B" w:rsidRPr="00786029" w:rsidRDefault="001F225B" w:rsidP="001F225B">
      <w:pPr>
        <w:spacing w:line="360" w:lineRule="auto"/>
        <w:jc w:val="both"/>
        <w:rPr>
          <w:rFonts w:ascii="Times New Roman" w:hAnsi="Times New Roman" w:cs="Times New Roman"/>
          <w:sz w:val="24"/>
          <w:szCs w:val="24"/>
        </w:rPr>
      </w:pPr>
    </w:p>
    <w:p w:rsidR="001F225B" w:rsidRPr="00786029" w:rsidRDefault="001F225B" w:rsidP="001F225B">
      <w:pPr>
        <w:spacing w:line="360" w:lineRule="auto"/>
        <w:jc w:val="both"/>
        <w:rPr>
          <w:rFonts w:ascii="Times New Roman" w:hAnsi="Times New Roman" w:cs="Times New Roman"/>
          <w:sz w:val="24"/>
          <w:szCs w:val="24"/>
        </w:rPr>
      </w:pPr>
    </w:p>
    <w:p w:rsidR="001F225B" w:rsidRPr="00786029" w:rsidRDefault="001F225B" w:rsidP="001F225B">
      <w:pPr>
        <w:spacing w:line="360" w:lineRule="auto"/>
        <w:jc w:val="both"/>
        <w:rPr>
          <w:rFonts w:ascii="Times New Roman" w:hAnsi="Times New Roman" w:cs="Times New Roman"/>
          <w:sz w:val="24"/>
          <w:szCs w:val="24"/>
        </w:rPr>
      </w:pPr>
    </w:p>
    <w:p w:rsidR="001F225B" w:rsidRPr="00786029" w:rsidRDefault="001F225B" w:rsidP="001F225B">
      <w:pPr>
        <w:spacing w:line="360" w:lineRule="auto"/>
        <w:jc w:val="both"/>
        <w:rPr>
          <w:rFonts w:ascii="Times New Roman" w:hAnsi="Times New Roman" w:cs="Times New Roman"/>
          <w:sz w:val="24"/>
          <w:szCs w:val="24"/>
        </w:rPr>
      </w:pPr>
    </w:p>
    <w:p w:rsidR="001F225B" w:rsidRPr="00786029" w:rsidRDefault="001F225B" w:rsidP="001F225B">
      <w:pPr>
        <w:spacing w:line="360" w:lineRule="auto"/>
        <w:jc w:val="both"/>
        <w:rPr>
          <w:rFonts w:ascii="Times New Roman" w:hAnsi="Times New Roman" w:cs="Times New Roman"/>
          <w:sz w:val="24"/>
          <w:szCs w:val="24"/>
        </w:rPr>
      </w:pPr>
    </w:p>
    <w:p w:rsidR="001F225B" w:rsidRPr="00786029" w:rsidRDefault="001F225B" w:rsidP="001F225B">
      <w:pPr>
        <w:spacing w:line="360" w:lineRule="auto"/>
        <w:jc w:val="both"/>
        <w:rPr>
          <w:rFonts w:ascii="Times New Roman" w:hAnsi="Times New Roman" w:cs="Times New Roman"/>
          <w:sz w:val="24"/>
          <w:szCs w:val="24"/>
        </w:rPr>
      </w:pPr>
    </w:p>
    <w:p w:rsidR="001F225B" w:rsidRPr="00786029" w:rsidRDefault="001F225B" w:rsidP="001F225B">
      <w:pPr>
        <w:spacing w:line="360" w:lineRule="auto"/>
        <w:jc w:val="both"/>
        <w:rPr>
          <w:rFonts w:ascii="Times New Roman" w:hAnsi="Times New Roman" w:cs="Times New Roman"/>
          <w:sz w:val="24"/>
          <w:szCs w:val="24"/>
        </w:rPr>
      </w:pPr>
    </w:p>
    <w:p w:rsidR="001F225B" w:rsidRPr="00786029" w:rsidRDefault="001F225B" w:rsidP="001F225B">
      <w:pPr>
        <w:spacing w:line="360" w:lineRule="auto"/>
        <w:jc w:val="both"/>
        <w:rPr>
          <w:rFonts w:ascii="Times New Roman" w:hAnsi="Times New Roman" w:cs="Times New Roman"/>
          <w:b/>
          <w:sz w:val="24"/>
          <w:szCs w:val="24"/>
        </w:rPr>
      </w:pPr>
    </w:p>
    <w:p w:rsidR="001F225B" w:rsidRPr="00786029" w:rsidRDefault="001F225B" w:rsidP="001F225B">
      <w:pPr>
        <w:spacing w:line="360" w:lineRule="auto"/>
        <w:jc w:val="both"/>
        <w:rPr>
          <w:rFonts w:ascii="Times New Roman" w:hAnsi="Times New Roman" w:cs="Times New Roman"/>
          <w:b/>
          <w:sz w:val="24"/>
          <w:szCs w:val="24"/>
        </w:rPr>
      </w:pPr>
    </w:p>
    <w:p w:rsidR="001F225B" w:rsidRPr="00786029" w:rsidRDefault="001F225B" w:rsidP="001F225B">
      <w:pPr>
        <w:spacing w:line="360" w:lineRule="auto"/>
        <w:jc w:val="both"/>
        <w:rPr>
          <w:rFonts w:ascii="Times New Roman" w:hAnsi="Times New Roman" w:cs="Times New Roman"/>
          <w:b/>
          <w:sz w:val="24"/>
          <w:szCs w:val="24"/>
        </w:rPr>
      </w:pPr>
    </w:p>
    <w:p w:rsidR="001F225B" w:rsidRPr="00786029" w:rsidRDefault="001F225B" w:rsidP="001F225B">
      <w:pPr>
        <w:spacing w:line="360" w:lineRule="auto"/>
        <w:jc w:val="both"/>
        <w:rPr>
          <w:rFonts w:ascii="Times New Roman" w:hAnsi="Times New Roman" w:cs="Times New Roman"/>
          <w:b/>
          <w:sz w:val="24"/>
          <w:szCs w:val="24"/>
        </w:rPr>
      </w:pPr>
    </w:p>
    <w:p w:rsidR="001F225B" w:rsidRPr="00786029" w:rsidRDefault="001F225B" w:rsidP="001F225B">
      <w:pPr>
        <w:spacing w:line="360" w:lineRule="auto"/>
        <w:jc w:val="both"/>
        <w:rPr>
          <w:rFonts w:ascii="Times New Roman" w:hAnsi="Times New Roman" w:cs="Times New Roman"/>
          <w:b/>
          <w:sz w:val="24"/>
          <w:szCs w:val="24"/>
        </w:rPr>
      </w:pPr>
    </w:p>
    <w:p w:rsidR="001F225B" w:rsidRPr="00786029" w:rsidRDefault="001F225B" w:rsidP="001F225B">
      <w:pPr>
        <w:spacing w:line="360" w:lineRule="auto"/>
        <w:jc w:val="both"/>
        <w:rPr>
          <w:rFonts w:ascii="Times New Roman" w:hAnsi="Times New Roman" w:cs="Times New Roman"/>
          <w:b/>
          <w:sz w:val="24"/>
          <w:szCs w:val="24"/>
        </w:rPr>
      </w:pPr>
    </w:p>
    <w:p w:rsidR="001F225B" w:rsidRPr="00786029" w:rsidRDefault="001F225B" w:rsidP="001F225B">
      <w:pPr>
        <w:spacing w:line="360" w:lineRule="auto"/>
        <w:jc w:val="both"/>
        <w:rPr>
          <w:rFonts w:ascii="Times New Roman" w:hAnsi="Times New Roman" w:cs="Times New Roman"/>
          <w:b/>
          <w:sz w:val="24"/>
          <w:szCs w:val="24"/>
        </w:rPr>
      </w:pPr>
    </w:p>
    <w:p w:rsidR="001F225B" w:rsidRPr="00786029" w:rsidRDefault="001F225B" w:rsidP="001F225B">
      <w:pPr>
        <w:spacing w:line="360" w:lineRule="auto"/>
        <w:jc w:val="both"/>
        <w:rPr>
          <w:rFonts w:ascii="Times New Roman" w:hAnsi="Times New Roman" w:cs="Times New Roman"/>
          <w:b/>
          <w:sz w:val="24"/>
          <w:szCs w:val="24"/>
        </w:rPr>
      </w:pPr>
    </w:p>
    <w:p w:rsidR="001F225B" w:rsidRDefault="001F225B" w:rsidP="001F225B">
      <w:pPr>
        <w:rPr>
          <w:rFonts w:ascii="Times New Roman" w:hAnsi="Times New Roman" w:cs="Times New Roman"/>
          <w:b/>
          <w:sz w:val="24"/>
          <w:szCs w:val="24"/>
        </w:rPr>
      </w:pPr>
      <w:r>
        <w:rPr>
          <w:rFonts w:ascii="Times New Roman" w:hAnsi="Times New Roman" w:cs="Times New Roman"/>
          <w:b/>
          <w:sz w:val="24"/>
          <w:szCs w:val="24"/>
        </w:rPr>
        <w:br w:type="page"/>
      </w:r>
    </w:p>
    <w:p w:rsidR="001F225B" w:rsidRPr="00786029" w:rsidRDefault="001F225B" w:rsidP="001F225B">
      <w:pPr>
        <w:spacing w:line="360" w:lineRule="auto"/>
        <w:jc w:val="center"/>
        <w:rPr>
          <w:rFonts w:ascii="Times New Roman" w:hAnsi="Times New Roman" w:cs="Times New Roman"/>
          <w:b/>
          <w:sz w:val="24"/>
          <w:szCs w:val="24"/>
        </w:rPr>
      </w:pPr>
      <w:r w:rsidRPr="00786029">
        <w:rPr>
          <w:rFonts w:ascii="Times New Roman" w:hAnsi="Times New Roman" w:cs="Times New Roman"/>
          <w:b/>
          <w:sz w:val="24"/>
          <w:szCs w:val="24"/>
        </w:rPr>
        <w:lastRenderedPageBreak/>
        <w:t xml:space="preserve">ACKNOWLEDGEMENT </w:t>
      </w:r>
    </w:p>
    <w:p w:rsidR="001F225B" w:rsidRPr="00786029" w:rsidRDefault="001F225B" w:rsidP="001F225B">
      <w:pPr>
        <w:spacing w:line="360" w:lineRule="auto"/>
        <w:jc w:val="both"/>
        <w:rPr>
          <w:rFonts w:ascii="Times New Roman" w:hAnsi="Times New Roman" w:cs="Times New Roman"/>
          <w:bCs/>
          <w:sz w:val="24"/>
          <w:szCs w:val="24"/>
        </w:rPr>
      </w:pPr>
      <w:r w:rsidRPr="00786029">
        <w:rPr>
          <w:rFonts w:ascii="Times New Roman" w:hAnsi="Times New Roman" w:cs="Times New Roman"/>
          <w:bCs/>
          <w:sz w:val="24"/>
          <w:szCs w:val="24"/>
        </w:rPr>
        <w:t xml:space="preserve">To God be the glory for the great things he has done and great things he shall do. (Amen), First and Foremost I thank Almighty Allah for spearing my life to this moment and for bestowing on me his grace, good health, indefatigable zeal and knowledge with which I started and completed this project. To this effect therefore may all glory, honour, praise, adoration and thanks giving be ascribed to the Almighty Allah.            </w:t>
      </w:r>
    </w:p>
    <w:p w:rsidR="001F225B" w:rsidRPr="00786029" w:rsidRDefault="001F225B" w:rsidP="001F225B">
      <w:pPr>
        <w:spacing w:line="360" w:lineRule="auto"/>
        <w:jc w:val="both"/>
        <w:rPr>
          <w:rFonts w:ascii="Times New Roman" w:hAnsi="Times New Roman" w:cs="Times New Roman"/>
          <w:bCs/>
          <w:sz w:val="24"/>
          <w:szCs w:val="24"/>
        </w:rPr>
      </w:pPr>
      <w:r w:rsidRPr="00786029">
        <w:rPr>
          <w:rFonts w:ascii="Times New Roman" w:hAnsi="Times New Roman" w:cs="Times New Roman"/>
          <w:bCs/>
          <w:sz w:val="24"/>
          <w:szCs w:val="24"/>
        </w:rPr>
        <w:t xml:space="preserve">In writing this project I have drawn a lot of inspiration from many people especially my supervisor the person of MR AKANBI K.A may almighty Allah Continue to elevate you in all endeavors in life. My diverse and grateful prayers goes to my parent for their encouragement and advice and prayers towards the fulfillment of this task may thy lord bless you with good health and happiness to eat the fruit of your labour (amen).                     </w:t>
      </w:r>
    </w:p>
    <w:p w:rsidR="001F225B" w:rsidRPr="00786029" w:rsidRDefault="001F225B" w:rsidP="001F225B">
      <w:pPr>
        <w:spacing w:line="360" w:lineRule="auto"/>
        <w:jc w:val="both"/>
        <w:rPr>
          <w:rFonts w:ascii="Times New Roman" w:hAnsi="Times New Roman" w:cs="Times New Roman"/>
          <w:bCs/>
          <w:sz w:val="24"/>
          <w:szCs w:val="24"/>
        </w:rPr>
      </w:pPr>
      <w:r w:rsidRPr="00786029">
        <w:rPr>
          <w:rFonts w:ascii="Times New Roman" w:hAnsi="Times New Roman" w:cs="Times New Roman"/>
          <w:bCs/>
          <w:sz w:val="24"/>
          <w:szCs w:val="24"/>
        </w:rPr>
        <w:t>Also my greetings goes to my brothers and sister for always been there for me. My gratitude goes to my parent Mr. and Mrs.</w:t>
      </w:r>
      <w:r w:rsidR="00A54242">
        <w:rPr>
          <w:rFonts w:ascii="Times New Roman" w:hAnsi="Times New Roman" w:cs="Times New Roman"/>
          <w:bCs/>
          <w:sz w:val="24"/>
          <w:szCs w:val="24"/>
        </w:rPr>
        <w:t xml:space="preserve"> AMOO</w:t>
      </w:r>
      <w:r w:rsidRPr="00786029">
        <w:rPr>
          <w:rFonts w:ascii="Times New Roman" w:hAnsi="Times New Roman" w:cs="Times New Roman"/>
          <w:bCs/>
          <w:sz w:val="24"/>
          <w:szCs w:val="24"/>
        </w:rPr>
        <w:t xml:space="preserve"> for her support towards my academic. My sincere appreciation goes to all my friends, may we all come out in flying colors. My profound greetings goes to the Head of Department Mr </w:t>
      </w:r>
      <w:r>
        <w:rPr>
          <w:rFonts w:ascii="Times New Roman" w:hAnsi="Times New Roman" w:cs="Times New Roman"/>
          <w:bCs/>
          <w:sz w:val="24"/>
          <w:szCs w:val="24"/>
        </w:rPr>
        <w:t>Elelu M.O</w:t>
      </w:r>
      <w:r w:rsidRPr="00786029">
        <w:rPr>
          <w:rFonts w:ascii="Times New Roman" w:hAnsi="Times New Roman" w:cs="Times New Roman"/>
          <w:bCs/>
          <w:sz w:val="24"/>
          <w:szCs w:val="24"/>
        </w:rPr>
        <w:t xml:space="preserve"> and all the lecturers in the department of Accountancy for their knowledge they pass into me in carrying out my program successful. God will be with you all.(amen).</w:t>
      </w:r>
    </w:p>
    <w:p w:rsidR="001F225B" w:rsidRPr="00786029" w:rsidRDefault="001F225B" w:rsidP="001F225B">
      <w:pPr>
        <w:spacing w:line="360" w:lineRule="auto"/>
        <w:rPr>
          <w:rFonts w:ascii="Times New Roman" w:hAnsi="Times New Roman" w:cs="Times New Roman"/>
          <w:b/>
          <w:sz w:val="24"/>
          <w:szCs w:val="24"/>
        </w:rPr>
      </w:pPr>
      <w:r w:rsidRPr="00786029">
        <w:rPr>
          <w:rFonts w:ascii="Times New Roman" w:hAnsi="Times New Roman" w:cs="Times New Roman"/>
          <w:b/>
          <w:sz w:val="24"/>
          <w:szCs w:val="24"/>
        </w:rPr>
        <w:br w:type="page"/>
      </w:r>
    </w:p>
    <w:p w:rsidR="001F225B" w:rsidRPr="00786029" w:rsidRDefault="001F225B" w:rsidP="001F225B">
      <w:pPr>
        <w:spacing w:after="0" w:line="360" w:lineRule="auto"/>
        <w:jc w:val="center"/>
        <w:rPr>
          <w:rFonts w:ascii="Times New Roman" w:hAnsi="Times New Roman" w:cs="Times New Roman"/>
          <w:b/>
          <w:sz w:val="24"/>
          <w:szCs w:val="24"/>
        </w:rPr>
      </w:pPr>
      <w:r w:rsidRPr="00786029">
        <w:rPr>
          <w:rFonts w:ascii="Times New Roman" w:hAnsi="Times New Roman" w:cs="Times New Roman"/>
          <w:b/>
          <w:sz w:val="24"/>
          <w:szCs w:val="24"/>
        </w:rPr>
        <w:lastRenderedPageBreak/>
        <w:t xml:space="preserve">TABLE OF CONTENTS </w:t>
      </w:r>
    </w:p>
    <w:p w:rsidR="001F225B" w:rsidRPr="00786029" w:rsidRDefault="001F225B" w:rsidP="001F225B">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Title page</w:t>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t>i</w:t>
      </w:r>
    </w:p>
    <w:p w:rsidR="001F225B" w:rsidRPr="00786029" w:rsidRDefault="001F225B" w:rsidP="001F225B">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 xml:space="preserve">Certification </w:t>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t>ii</w:t>
      </w:r>
    </w:p>
    <w:p w:rsidR="001F225B" w:rsidRPr="00786029" w:rsidRDefault="001F225B" w:rsidP="001F225B">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 xml:space="preserve">Dedication </w:t>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t>iii</w:t>
      </w:r>
    </w:p>
    <w:p w:rsidR="001F225B" w:rsidRPr="00786029" w:rsidRDefault="001F225B" w:rsidP="001F225B">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Acknowledgments</w:t>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t>iv</w:t>
      </w:r>
    </w:p>
    <w:p w:rsidR="001F225B" w:rsidRPr="00786029" w:rsidRDefault="001F225B" w:rsidP="001F225B">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 xml:space="preserve">Table of Contents  </w:t>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t>v</w:t>
      </w:r>
    </w:p>
    <w:p w:rsidR="001F225B" w:rsidRPr="00786029" w:rsidRDefault="001F225B" w:rsidP="001F225B">
      <w:pPr>
        <w:spacing w:after="0" w:line="360" w:lineRule="auto"/>
        <w:jc w:val="both"/>
        <w:rPr>
          <w:rFonts w:ascii="Times New Roman" w:hAnsi="Times New Roman" w:cs="Times New Roman"/>
          <w:b/>
          <w:sz w:val="24"/>
          <w:szCs w:val="24"/>
        </w:rPr>
      </w:pPr>
      <w:r w:rsidRPr="00786029">
        <w:rPr>
          <w:rFonts w:ascii="Times New Roman" w:hAnsi="Times New Roman" w:cs="Times New Roman"/>
          <w:b/>
          <w:sz w:val="24"/>
          <w:szCs w:val="24"/>
        </w:rPr>
        <w:t>CHAPTER ONE: INTRODUCTION</w:t>
      </w:r>
    </w:p>
    <w:p w:rsidR="001F225B" w:rsidRPr="00786029" w:rsidRDefault="001F225B" w:rsidP="001F225B">
      <w:pPr>
        <w:shd w:val="clear" w:color="auto" w:fill="FFFFFF"/>
        <w:spacing w:after="0" w:line="360" w:lineRule="auto"/>
        <w:jc w:val="both"/>
        <w:rPr>
          <w:rFonts w:ascii="Times New Roman" w:hAnsi="Times New Roman" w:cs="Times New Roman"/>
          <w:color w:val="000000" w:themeColor="text1"/>
          <w:sz w:val="24"/>
          <w:szCs w:val="24"/>
        </w:rPr>
      </w:pPr>
      <w:r w:rsidRPr="00786029">
        <w:rPr>
          <w:rFonts w:ascii="Times New Roman" w:hAnsi="Times New Roman" w:cs="Times New Roman"/>
          <w:bCs/>
          <w:color w:val="000000" w:themeColor="text1"/>
          <w:sz w:val="24"/>
          <w:szCs w:val="24"/>
        </w:rPr>
        <w:t>1.1 </w:t>
      </w:r>
      <w:r w:rsidRPr="00786029">
        <w:rPr>
          <w:rFonts w:ascii="Times New Roman" w:hAnsi="Times New Roman" w:cs="Times New Roman"/>
          <w:bCs/>
          <w:color w:val="000000" w:themeColor="text1"/>
          <w:sz w:val="24"/>
          <w:szCs w:val="24"/>
        </w:rPr>
        <w:tab/>
        <w:t>Background of the Study</w:t>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t>1</w:t>
      </w:r>
    </w:p>
    <w:p w:rsidR="001F225B" w:rsidRPr="00786029" w:rsidRDefault="001F225B" w:rsidP="001F225B">
      <w:pPr>
        <w:shd w:val="clear" w:color="auto" w:fill="FFFFFF"/>
        <w:spacing w:after="0" w:line="360" w:lineRule="auto"/>
        <w:jc w:val="both"/>
        <w:rPr>
          <w:rFonts w:ascii="Times New Roman" w:hAnsi="Times New Roman" w:cs="Times New Roman"/>
          <w:color w:val="000000" w:themeColor="text1"/>
          <w:sz w:val="24"/>
          <w:szCs w:val="24"/>
        </w:rPr>
      </w:pPr>
      <w:r w:rsidRPr="00786029">
        <w:rPr>
          <w:rFonts w:ascii="Times New Roman" w:hAnsi="Times New Roman" w:cs="Times New Roman"/>
          <w:color w:val="000000" w:themeColor="text1"/>
          <w:sz w:val="24"/>
          <w:szCs w:val="24"/>
        </w:rPr>
        <w:t>1.2</w:t>
      </w:r>
      <w:r w:rsidRPr="00786029">
        <w:rPr>
          <w:rFonts w:ascii="Times New Roman" w:hAnsi="Times New Roman" w:cs="Times New Roman"/>
          <w:color w:val="000000" w:themeColor="text1"/>
          <w:sz w:val="24"/>
          <w:szCs w:val="24"/>
        </w:rPr>
        <w:tab/>
      </w:r>
      <w:r w:rsidRPr="00786029">
        <w:rPr>
          <w:rFonts w:ascii="Times New Roman" w:hAnsi="Times New Roman" w:cs="Times New Roman"/>
          <w:bCs/>
          <w:color w:val="000000" w:themeColor="text1"/>
          <w:sz w:val="24"/>
          <w:szCs w:val="24"/>
        </w:rPr>
        <w:t>Statement of the Problem</w:t>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t>2</w:t>
      </w:r>
    </w:p>
    <w:p w:rsidR="001F225B" w:rsidRPr="00786029" w:rsidRDefault="001F225B" w:rsidP="001F225B">
      <w:pPr>
        <w:shd w:val="clear" w:color="auto" w:fill="FFFFFF"/>
        <w:spacing w:after="0" w:line="360" w:lineRule="auto"/>
        <w:jc w:val="both"/>
        <w:rPr>
          <w:rFonts w:ascii="Times New Roman" w:hAnsi="Times New Roman" w:cs="Times New Roman"/>
          <w:color w:val="000000" w:themeColor="text1"/>
          <w:sz w:val="24"/>
          <w:szCs w:val="24"/>
        </w:rPr>
      </w:pPr>
      <w:r w:rsidRPr="00786029">
        <w:rPr>
          <w:rFonts w:ascii="Times New Roman" w:hAnsi="Times New Roman" w:cs="Times New Roman"/>
          <w:bCs/>
          <w:color w:val="000000" w:themeColor="text1"/>
          <w:sz w:val="24"/>
          <w:szCs w:val="24"/>
        </w:rPr>
        <w:t xml:space="preserve">1.3     </w:t>
      </w:r>
      <w:r w:rsidRPr="00786029">
        <w:rPr>
          <w:rFonts w:ascii="Times New Roman" w:hAnsi="Times New Roman" w:cs="Times New Roman"/>
          <w:bCs/>
          <w:color w:val="000000" w:themeColor="text1"/>
          <w:sz w:val="24"/>
          <w:szCs w:val="24"/>
        </w:rPr>
        <w:tab/>
        <w:t>Research Questions</w:t>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t>4</w:t>
      </w:r>
    </w:p>
    <w:p w:rsidR="001F225B" w:rsidRPr="00786029" w:rsidRDefault="001F225B" w:rsidP="001F225B">
      <w:pPr>
        <w:shd w:val="clear" w:color="auto" w:fill="FFFFFF"/>
        <w:spacing w:after="0" w:line="360" w:lineRule="auto"/>
        <w:jc w:val="both"/>
        <w:rPr>
          <w:rFonts w:ascii="Times New Roman" w:hAnsi="Times New Roman" w:cs="Times New Roman"/>
          <w:color w:val="000000" w:themeColor="text1"/>
          <w:sz w:val="24"/>
          <w:szCs w:val="24"/>
        </w:rPr>
      </w:pPr>
      <w:r w:rsidRPr="00786029">
        <w:rPr>
          <w:rFonts w:ascii="Times New Roman" w:hAnsi="Times New Roman" w:cs="Times New Roman"/>
          <w:bCs/>
          <w:color w:val="000000" w:themeColor="text1"/>
          <w:sz w:val="24"/>
          <w:szCs w:val="24"/>
        </w:rPr>
        <w:t>1.4     </w:t>
      </w:r>
      <w:r w:rsidRPr="00786029">
        <w:rPr>
          <w:rFonts w:ascii="Times New Roman" w:hAnsi="Times New Roman" w:cs="Times New Roman"/>
          <w:bCs/>
          <w:color w:val="000000" w:themeColor="text1"/>
          <w:sz w:val="24"/>
          <w:szCs w:val="24"/>
        </w:rPr>
        <w:tab/>
        <w:t>Objective of the Study</w:t>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t>4</w:t>
      </w:r>
    </w:p>
    <w:p w:rsidR="001F225B" w:rsidRPr="00786029" w:rsidRDefault="001F225B" w:rsidP="001F225B">
      <w:pPr>
        <w:shd w:val="clear" w:color="auto" w:fill="FFFFFF"/>
        <w:spacing w:after="0" w:line="360" w:lineRule="auto"/>
        <w:jc w:val="both"/>
        <w:rPr>
          <w:rFonts w:ascii="Times New Roman" w:hAnsi="Times New Roman" w:cs="Times New Roman"/>
          <w:color w:val="000000" w:themeColor="text1"/>
          <w:sz w:val="24"/>
          <w:szCs w:val="24"/>
        </w:rPr>
      </w:pPr>
      <w:r w:rsidRPr="00786029">
        <w:rPr>
          <w:rFonts w:ascii="Times New Roman" w:hAnsi="Times New Roman" w:cs="Times New Roman"/>
          <w:bCs/>
          <w:color w:val="000000" w:themeColor="text1"/>
          <w:sz w:val="24"/>
          <w:szCs w:val="24"/>
        </w:rPr>
        <w:t>1.5    </w:t>
      </w:r>
      <w:r w:rsidRPr="00786029">
        <w:rPr>
          <w:rFonts w:ascii="Times New Roman" w:hAnsi="Times New Roman" w:cs="Times New Roman"/>
          <w:bCs/>
          <w:color w:val="000000" w:themeColor="text1"/>
          <w:sz w:val="24"/>
          <w:szCs w:val="24"/>
        </w:rPr>
        <w:tab/>
        <w:t xml:space="preserve"> Research Hypothesis</w:t>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t>4</w:t>
      </w:r>
    </w:p>
    <w:p w:rsidR="001F225B" w:rsidRPr="00786029" w:rsidRDefault="001F225B" w:rsidP="001F225B">
      <w:pPr>
        <w:shd w:val="clear" w:color="auto" w:fill="FFFFFF"/>
        <w:spacing w:after="0" w:line="360" w:lineRule="auto"/>
        <w:jc w:val="both"/>
        <w:rPr>
          <w:rFonts w:ascii="Times New Roman" w:hAnsi="Times New Roman" w:cs="Times New Roman"/>
          <w:bCs/>
          <w:color w:val="000000" w:themeColor="text1"/>
          <w:sz w:val="24"/>
          <w:szCs w:val="24"/>
        </w:rPr>
      </w:pPr>
      <w:r w:rsidRPr="00786029">
        <w:rPr>
          <w:rFonts w:ascii="Times New Roman" w:hAnsi="Times New Roman" w:cs="Times New Roman"/>
          <w:bCs/>
          <w:color w:val="000000" w:themeColor="text1"/>
          <w:sz w:val="24"/>
          <w:szCs w:val="24"/>
        </w:rPr>
        <w:t>1.6    </w:t>
      </w:r>
      <w:r w:rsidRPr="00786029">
        <w:rPr>
          <w:rFonts w:ascii="Times New Roman" w:hAnsi="Times New Roman" w:cs="Times New Roman"/>
          <w:bCs/>
          <w:color w:val="000000" w:themeColor="text1"/>
          <w:sz w:val="24"/>
          <w:szCs w:val="24"/>
        </w:rPr>
        <w:tab/>
        <w:t>Significance of the Study</w:t>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t>4</w:t>
      </w:r>
    </w:p>
    <w:p w:rsidR="001F225B" w:rsidRPr="00786029" w:rsidRDefault="001F225B" w:rsidP="001F225B">
      <w:pPr>
        <w:spacing w:after="0" w:line="360" w:lineRule="auto"/>
        <w:rPr>
          <w:rFonts w:ascii="Times New Roman" w:hAnsi="Times New Roman" w:cs="Times New Roman"/>
          <w:sz w:val="24"/>
          <w:szCs w:val="24"/>
        </w:rPr>
      </w:pPr>
      <w:r w:rsidRPr="00786029">
        <w:rPr>
          <w:rFonts w:ascii="Times New Roman" w:hAnsi="Times New Roman" w:cs="Times New Roman"/>
          <w:bCs/>
          <w:color w:val="000000" w:themeColor="text1"/>
          <w:sz w:val="24"/>
          <w:szCs w:val="24"/>
        </w:rPr>
        <w:t xml:space="preserve">1.7     </w:t>
      </w:r>
      <w:r w:rsidRPr="00786029">
        <w:rPr>
          <w:rFonts w:ascii="Times New Roman" w:hAnsi="Times New Roman" w:cs="Times New Roman"/>
          <w:bCs/>
          <w:color w:val="000000" w:themeColor="text1"/>
          <w:sz w:val="24"/>
          <w:szCs w:val="24"/>
        </w:rPr>
        <w:tab/>
        <w:t>Scope of the Study</w:t>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t>5</w:t>
      </w:r>
    </w:p>
    <w:p w:rsidR="001F225B" w:rsidRPr="00786029" w:rsidRDefault="001F225B" w:rsidP="001F225B">
      <w:pPr>
        <w:shd w:val="clear" w:color="auto" w:fill="FFFFFF"/>
        <w:spacing w:after="0" w:line="360" w:lineRule="auto"/>
        <w:jc w:val="both"/>
        <w:rPr>
          <w:rFonts w:ascii="Times New Roman" w:hAnsi="Times New Roman" w:cs="Times New Roman"/>
          <w:color w:val="000000" w:themeColor="text1"/>
          <w:sz w:val="24"/>
          <w:szCs w:val="24"/>
        </w:rPr>
      </w:pPr>
      <w:r w:rsidRPr="00786029">
        <w:rPr>
          <w:rFonts w:ascii="Times New Roman" w:hAnsi="Times New Roman" w:cs="Times New Roman"/>
          <w:bCs/>
          <w:color w:val="000000" w:themeColor="text1"/>
          <w:sz w:val="24"/>
          <w:szCs w:val="24"/>
        </w:rPr>
        <w:t xml:space="preserve">1.8     </w:t>
      </w:r>
      <w:r w:rsidRPr="00786029">
        <w:rPr>
          <w:rFonts w:ascii="Times New Roman" w:hAnsi="Times New Roman" w:cs="Times New Roman"/>
          <w:bCs/>
          <w:color w:val="000000" w:themeColor="text1"/>
          <w:sz w:val="24"/>
          <w:szCs w:val="24"/>
        </w:rPr>
        <w:tab/>
        <w:t>Limitation of this Study</w:t>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t>5</w:t>
      </w:r>
    </w:p>
    <w:p w:rsidR="001F225B" w:rsidRPr="00786029" w:rsidRDefault="001F225B" w:rsidP="001F225B">
      <w:pPr>
        <w:shd w:val="clear" w:color="auto" w:fill="FFFFFF"/>
        <w:spacing w:after="0" w:line="360" w:lineRule="auto"/>
        <w:jc w:val="both"/>
        <w:rPr>
          <w:rFonts w:ascii="Times New Roman" w:hAnsi="Times New Roman" w:cs="Times New Roman"/>
          <w:bCs/>
          <w:color w:val="000000" w:themeColor="text1"/>
          <w:sz w:val="24"/>
          <w:szCs w:val="24"/>
        </w:rPr>
      </w:pPr>
      <w:r w:rsidRPr="00786029">
        <w:rPr>
          <w:rFonts w:ascii="Times New Roman" w:hAnsi="Times New Roman" w:cs="Times New Roman"/>
          <w:bCs/>
          <w:color w:val="000000" w:themeColor="text1"/>
          <w:sz w:val="24"/>
          <w:szCs w:val="24"/>
        </w:rPr>
        <w:t xml:space="preserve">1.9 </w:t>
      </w:r>
      <w:r w:rsidRPr="00786029">
        <w:rPr>
          <w:rFonts w:ascii="Times New Roman" w:hAnsi="Times New Roman" w:cs="Times New Roman"/>
          <w:bCs/>
          <w:color w:val="000000" w:themeColor="text1"/>
          <w:sz w:val="24"/>
          <w:szCs w:val="24"/>
        </w:rPr>
        <w:tab/>
        <w:t>Operational Definition of Terms</w:t>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t>5</w:t>
      </w:r>
    </w:p>
    <w:p w:rsidR="001F225B" w:rsidRPr="00786029" w:rsidRDefault="001F225B" w:rsidP="001F225B">
      <w:pPr>
        <w:shd w:val="clear" w:color="auto" w:fill="FFFFFF"/>
        <w:spacing w:after="0" w:line="360" w:lineRule="auto"/>
        <w:jc w:val="both"/>
        <w:rPr>
          <w:rFonts w:ascii="Times New Roman" w:hAnsi="Times New Roman" w:cs="Times New Roman"/>
          <w:b/>
          <w:color w:val="000000" w:themeColor="text1"/>
          <w:sz w:val="24"/>
          <w:szCs w:val="24"/>
        </w:rPr>
      </w:pPr>
      <w:r w:rsidRPr="00786029">
        <w:rPr>
          <w:rFonts w:ascii="Times New Roman" w:hAnsi="Times New Roman" w:cs="Times New Roman"/>
          <w:b/>
          <w:sz w:val="24"/>
          <w:szCs w:val="24"/>
        </w:rPr>
        <w:t>CHAPTER TWO</w:t>
      </w:r>
      <w:r w:rsidRPr="00786029">
        <w:rPr>
          <w:rFonts w:ascii="Times New Roman" w:hAnsi="Times New Roman" w:cs="Times New Roman"/>
          <w:b/>
          <w:color w:val="000000" w:themeColor="text1"/>
          <w:sz w:val="24"/>
          <w:szCs w:val="24"/>
        </w:rPr>
        <w:t xml:space="preserve">: </w:t>
      </w:r>
      <w:r w:rsidRPr="00786029">
        <w:rPr>
          <w:rFonts w:ascii="Times New Roman" w:hAnsi="Times New Roman" w:cs="Times New Roman"/>
          <w:b/>
          <w:bCs/>
          <w:color w:val="000000" w:themeColor="text1"/>
          <w:sz w:val="24"/>
          <w:szCs w:val="24"/>
        </w:rPr>
        <w:t>LITERATURE REVIEW</w:t>
      </w:r>
    </w:p>
    <w:p w:rsidR="001F225B" w:rsidRPr="00786029" w:rsidRDefault="001F225B" w:rsidP="001F225B">
      <w:pPr>
        <w:pStyle w:val="ListParagraph"/>
        <w:numPr>
          <w:ilvl w:val="1"/>
          <w:numId w:val="11"/>
        </w:numPr>
        <w:shd w:val="clear" w:color="auto" w:fill="FFFFFF"/>
        <w:spacing w:after="0" w:line="360" w:lineRule="auto"/>
        <w:jc w:val="both"/>
        <w:rPr>
          <w:rFonts w:ascii="Times New Roman" w:hAnsi="Times New Roman" w:cs="Times New Roman"/>
          <w:bCs/>
          <w:color w:val="000000" w:themeColor="text1"/>
          <w:sz w:val="24"/>
          <w:szCs w:val="24"/>
        </w:rPr>
      </w:pPr>
      <w:r w:rsidRPr="00786029">
        <w:rPr>
          <w:rFonts w:ascii="Times New Roman" w:hAnsi="Times New Roman" w:cs="Times New Roman"/>
          <w:bCs/>
          <w:color w:val="000000" w:themeColor="text1"/>
          <w:sz w:val="24"/>
          <w:szCs w:val="24"/>
        </w:rPr>
        <w:t xml:space="preserve">Introduction </w:t>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t xml:space="preserve">8     </w:t>
      </w:r>
    </w:p>
    <w:p w:rsidR="001F225B" w:rsidRPr="00786029" w:rsidRDefault="001F225B" w:rsidP="001F225B">
      <w:pPr>
        <w:pStyle w:val="ListParagraph"/>
        <w:numPr>
          <w:ilvl w:val="1"/>
          <w:numId w:val="11"/>
        </w:numPr>
        <w:shd w:val="clear" w:color="auto" w:fill="FFFFFF"/>
        <w:spacing w:after="0" w:line="360" w:lineRule="auto"/>
        <w:jc w:val="both"/>
        <w:rPr>
          <w:rFonts w:ascii="Times New Roman" w:hAnsi="Times New Roman" w:cs="Times New Roman"/>
          <w:bCs/>
          <w:color w:val="000000" w:themeColor="text1"/>
          <w:sz w:val="24"/>
          <w:szCs w:val="24"/>
        </w:rPr>
      </w:pPr>
      <w:r w:rsidRPr="00786029">
        <w:rPr>
          <w:rFonts w:ascii="Times New Roman" w:hAnsi="Times New Roman" w:cs="Times New Roman"/>
          <w:bCs/>
          <w:color w:val="000000" w:themeColor="text1"/>
          <w:sz w:val="24"/>
          <w:szCs w:val="24"/>
        </w:rPr>
        <w:t xml:space="preserve">Conceptual Framework.   </w:t>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t>8</w:t>
      </w:r>
    </w:p>
    <w:p w:rsidR="00A54242" w:rsidRPr="00A54242" w:rsidRDefault="00A54242" w:rsidP="00A54242">
      <w:pPr>
        <w:pStyle w:val="normal0"/>
        <w:pBdr>
          <w:between w:val="nil"/>
        </w:pBdr>
        <w:spacing w:line="360" w:lineRule="auto"/>
        <w:jc w:val="both"/>
        <w:rPr>
          <w:rFonts w:ascii="Times New Roman" w:eastAsia="Bookman Old Style" w:hAnsi="Times New Roman" w:cs="Times New Roman"/>
          <w:sz w:val="24"/>
          <w:szCs w:val="24"/>
          <w:lang w:val="en-NZ"/>
        </w:rPr>
      </w:pPr>
      <w:r w:rsidRPr="00A54242">
        <w:rPr>
          <w:rFonts w:ascii="Times New Roman" w:eastAsia="Bookman Old Style" w:hAnsi="Times New Roman" w:cs="Times New Roman"/>
          <w:sz w:val="24"/>
          <w:szCs w:val="24"/>
        </w:rPr>
        <w:t xml:space="preserve">2.2.1 </w:t>
      </w:r>
      <w:r>
        <w:rPr>
          <w:rFonts w:ascii="Times New Roman" w:eastAsia="Bookman Old Style" w:hAnsi="Times New Roman" w:cs="Times New Roman"/>
          <w:sz w:val="24"/>
          <w:szCs w:val="24"/>
        </w:rPr>
        <w:tab/>
      </w:r>
      <w:r w:rsidRPr="00A54242">
        <w:rPr>
          <w:rFonts w:ascii="Times New Roman" w:eastAsia="Bookman Old Style" w:hAnsi="Times New Roman" w:cs="Times New Roman"/>
          <w:sz w:val="24"/>
          <w:szCs w:val="24"/>
          <w:lang w:val="en-NZ"/>
        </w:rPr>
        <w:t>Sustainability Reporting</w:t>
      </w:r>
      <w:r>
        <w:rPr>
          <w:rFonts w:ascii="Times New Roman" w:eastAsia="Bookman Old Style" w:hAnsi="Times New Roman" w:cs="Times New Roman"/>
          <w:sz w:val="24"/>
          <w:szCs w:val="24"/>
          <w:lang w:val="en-NZ"/>
        </w:rPr>
        <w:tab/>
      </w:r>
      <w:r>
        <w:rPr>
          <w:rFonts w:ascii="Times New Roman" w:eastAsia="Bookman Old Style" w:hAnsi="Times New Roman" w:cs="Times New Roman"/>
          <w:sz w:val="24"/>
          <w:szCs w:val="24"/>
          <w:lang w:val="en-NZ"/>
        </w:rPr>
        <w:tab/>
      </w:r>
      <w:r>
        <w:rPr>
          <w:rFonts w:ascii="Times New Roman" w:eastAsia="Bookman Old Style" w:hAnsi="Times New Roman" w:cs="Times New Roman"/>
          <w:sz w:val="24"/>
          <w:szCs w:val="24"/>
          <w:lang w:val="en-NZ"/>
        </w:rPr>
        <w:tab/>
      </w:r>
      <w:r>
        <w:rPr>
          <w:rFonts w:ascii="Times New Roman" w:eastAsia="Bookman Old Style" w:hAnsi="Times New Roman" w:cs="Times New Roman"/>
          <w:sz w:val="24"/>
          <w:szCs w:val="24"/>
          <w:lang w:val="en-NZ"/>
        </w:rPr>
        <w:tab/>
      </w:r>
      <w:r>
        <w:rPr>
          <w:rFonts w:ascii="Times New Roman" w:eastAsia="Bookman Old Style" w:hAnsi="Times New Roman" w:cs="Times New Roman"/>
          <w:sz w:val="24"/>
          <w:szCs w:val="24"/>
          <w:lang w:val="en-NZ"/>
        </w:rPr>
        <w:tab/>
      </w:r>
      <w:r>
        <w:rPr>
          <w:rFonts w:ascii="Times New Roman" w:eastAsia="Bookman Old Style" w:hAnsi="Times New Roman" w:cs="Times New Roman"/>
          <w:sz w:val="24"/>
          <w:szCs w:val="24"/>
          <w:lang w:val="en-NZ"/>
        </w:rPr>
        <w:tab/>
      </w:r>
      <w:r>
        <w:rPr>
          <w:rFonts w:ascii="Times New Roman" w:eastAsia="Bookman Old Style" w:hAnsi="Times New Roman" w:cs="Times New Roman"/>
          <w:sz w:val="24"/>
          <w:szCs w:val="24"/>
          <w:lang w:val="en-NZ"/>
        </w:rPr>
        <w:tab/>
        <w:t>8</w:t>
      </w:r>
    </w:p>
    <w:p w:rsidR="00A54242" w:rsidRPr="00A54242" w:rsidRDefault="00A54242" w:rsidP="00A54242">
      <w:pPr>
        <w:pStyle w:val="normal0"/>
        <w:pBdr>
          <w:between w:val="nil"/>
        </w:pBdr>
        <w:spacing w:line="360" w:lineRule="auto"/>
        <w:jc w:val="both"/>
        <w:rPr>
          <w:rFonts w:ascii="Times New Roman" w:eastAsia="Bookman Old Style" w:hAnsi="Times New Roman" w:cs="Times New Roman"/>
          <w:sz w:val="24"/>
          <w:szCs w:val="24"/>
        </w:rPr>
      </w:pPr>
      <w:r w:rsidRPr="00A54242">
        <w:rPr>
          <w:rFonts w:ascii="Times New Roman" w:eastAsia="Bookman Old Style" w:hAnsi="Times New Roman" w:cs="Times New Roman"/>
          <w:sz w:val="24"/>
          <w:szCs w:val="24"/>
        </w:rPr>
        <w:t xml:space="preserve">2.2.2 </w:t>
      </w:r>
      <w:r>
        <w:rPr>
          <w:rFonts w:ascii="Times New Roman" w:eastAsia="Bookman Old Style" w:hAnsi="Times New Roman" w:cs="Times New Roman"/>
          <w:sz w:val="24"/>
          <w:szCs w:val="24"/>
        </w:rPr>
        <w:tab/>
      </w:r>
      <w:r w:rsidRPr="00A54242">
        <w:rPr>
          <w:rFonts w:ascii="Times New Roman" w:eastAsia="Bookman Old Style" w:hAnsi="Times New Roman" w:cs="Times New Roman"/>
          <w:sz w:val="24"/>
          <w:szCs w:val="24"/>
        </w:rPr>
        <w:t>Potential Benefits and Pitfalls</w:t>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t>9</w:t>
      </w:r>
    </w:p>
    <w:p w:rsidR="00A54242" w:rsidRPr="00A54242" w:rsidRDefault="00A54242" w:rsidP="00A54242">
      <w:pPr>
        <w:pStyle w:val="normal0"/>
        <w:pBdr>
          <w:between w:val="nil"/>
        </w:pBdr>
        <w:spacing w:line="360" w:lineRule="auto"/>
        <w:jc w:val="both"/>
        <w:rPr>
          <w:rFonts w:ascii="Times New Roman" w:eastAsia="Bookman Old Style" w:hAnsi="Times New Roman" w:cs="Times New Roman"/>
          <w:sz w:val="24"/>
          <w:szCs w:val="24"/>
        </w:rPr>
      </w:pPr>
      <w:r w:rsidRPr="00A54242">
        <w:rPr>
          <w:rFonts w:ascii="Times New Roman" w:eastAsia="Bookman Old Style" w:hAnsi="Times New Roman" w:cs="Times New Roman"/>
          <w:sz w:val="24"/>
          <w:szCs w:val="24"/>
        </w:rPr>
        <w:t xml:space="preserve">2.2.3  </w:t>
      </w:r>
      <w:r>
        <w:rPr>
          <w:rFonts w:ascii="Times New Roman" w:eastAsia="Bookman Old Style" w:hAnsi="Times New Roman" w:cs="Times New Roman"/>
          <w:sz w:val="24"/>
          <w:szCs w:val="24"/>
        </w:rPr>
        <w:tab/>
      </w:r>
      <w:r w:rsidRPr="00A54242">
        <w:rPr>
          <w:rFonts w:ascii="Times New Roman" w:eastAsia="Bookman Old Style" w:hAnsi="Times New Roman" w:cs="Times New Roman"/>
          <w:sz w:val="24"/>
          <w:szCs w:val="24"/>
        </w:rPr>
        <w:t>Standard-setting developments</w:t>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t>10</w:t>
      </w:r>
    </w:p>
    <w:p w:rsidR="00A54242" w:rsidRPr="00A54242" w:rsidRDefault="00A54242" w:rsidP="00A54242">
      <w:pPr>
        <w:spacing w:after="0" w:line="360" w:lineRule="auto"/>
        <w:jc w:val="both"/>
        <w:rPr>
          <w:rFonts w:ascii="Times New Roman" w:eastAsia="Times New Roman" w:hAnsi="Times New Roman" w:cs="Times New Roman"/>
          <w:bCs/>
          <w:sz w:val="24"/>
          <w:szCs w:val="24"/>
          <w:shd w:val="clear" w:color="auto" w:fill="FFFFFF"/>
          <w:lang w:val="en-GB" w:eastAsia="en-GB"/>
        </w:rPr>
      </w:pPr>
      <w:r w:rsidRPr="00A54242">
        <w:rPr>
          <w:rFonts w:ascii="Times New Roman" w:eastAsia="Bookman Old Style" w:hAnsi="Times New Roman" w:cs="Times New Roman"/>
          <w:sz w:val="24"/>
          <w:szCs w:val="24"/>
        </w:rPr>
        <w:t xml:space="preserve">2.2.4 </w:t>
      </w:r>
      <w:r>
        <w:rPr>
          <w:rFonts w:ascii="Times New Roman" w:eastAsia="Bookman Old Style" w:hAnsi="Times New Roman" w:cs="Times New Roman"/>
          <w:sz w:val="24"/>
          <w:szCs w:val="24"/>
        </w:rPr>
        <w:tab/>
      </w:r>
      <w:r w:rsidRPr="00A54242">
        <w:rPr>
          <w:rFonts w:ascii="Times New Roman" w:eastAsia="Times New Roman" w:hAnsi="Times New Roman" w:cs="Times New Roman"/>
          <w:bCs/>
          <w:sz w:val="24"/>
          <w:szCs w:val="24"/>
          <w:shd w:val="clear" w:color="auto" w:fill="FFFFFF"/>
          <w:lang w:val="en-GB" w:eastAsia="en-GB"/>
        </w:rPr>
        <w:t>The sustainability agenda</w:t>
      </w:r>
      <w:r>
        <w:rPr>
          <w:rFonts w:ascii="Times New Roman" w:eastAsia="Times New Roman" w:hAnsi="Times New Roman" w:cs="Times New Roman"/>
          <w:bCs/>
          <w:sz w:val="24"/>
          <w:szCs w:val="24"/>
          <w:shd w:val="clear" w:color="auto" w:fill="FFFFFF"/>
          <w:lang w:val="en-GB" w:eastAsia="en-GB"/>
        </w:rPr>
        <w:tab/>
      </w:r>
      <w:r>
        <w:rPr>
          <w:rFonts w:ascii="Times New Roman" w:eastAsia="Times New Roman" w:hAnsi="Times New Roman" w:cs="Times New Roman"/>
          <w:bCs/>
          <w:sz w:val="24"/>
          <w:szCs w:val="24"/>
          <w:shd w:val="clear" w:color="auto" w:fill="FFFFFF"/>
          <w:lang w:val="en-GB" w:eastAsia="en-GB"/>
        </w:rPr>
        <w:tab/>
      </w:r>
      <w:r>
        <w:rPr>
          <w:rFonts w:ascii="Times New Roman" w:eastAsia="Times New Roman" w:hAnsi="Times New Roman" w:cs="Times New Roman"/>
          <w:bCs/>
          <w:sz w:val="24"/>
          <w:szCs w:val="24"/>
          <w:shd w:val="clear" w:color="auto" w:fill="FFFFFF"/>
          <w:lang w:val="en-GB" w:eastAsia="en-GB"/>
        </w:rPr>
        <w:tab/>
      </w:r>
      <w:r>
        <w:rPr>
          <w:rFonts w:ascii="Times New Roman" w:eastAsia="Times New Roman" w:hAnsi="Times New Roman" w:cs="Times New Roman"/>
          <w:bCs/>
          <w:sz w:val="24"/>
          <w:szCs w:val="24"/>
          <w:shd w:val="clear" w:color="auto" w:fill="FFFFFF"/>
          <w:lang w:val="en-GB" w:eastAsia="en-GB"/>
        </w:rPr>
        <w:tab/>
      </w:r>
      <w:r>
        <w:rPr>
          <w:rFonts w:ascii="Times New Roman" w:eastAsia="Times New Roman" w:hAnsi="Times New Roman" w:cs="Times New Roman"/>
          <w:bCs/>
          <w:sz w:val="24"/>
          <w:szCs w:val="24"/>
          <w:shd w:val="clear" w:color="auto" w:fill="FFFFFF"/>
          <w:lang w:val="en-GB" w:eastAsia="en-GB"/>
        </w:rPr>
        <w:tab/>
      </w:r>
      <w:r>
        <w:rPr>
          <w:rFonts w:ascii="Times New Roman" w:eastAsia="Times New Roman" w:hAnsi="Times New Roman" w:cs="Times New Roman"/>
          <w:bCs/>
          <w:sz w:val="24"/>
          <w:szCs w:val="24"/>
          <w:shd w:val="clear" w:color="auto" w:fill="FFFFFF"/>
          <w:lang w:val="en-GB" w:eastAsia="en-GB"/>
        </w:rPr>
        <w:tab/>
      </w:r>
      <w:r>
        <w:rPr>
          <w:rFonts w:ascii="Times New Roman" w:eastAsia="Times New Roman" w:hAnsi="Times New Roman" w:cs="Times New Roman"/>
          <w:bCs/>
          <w:sz w:val="24"/>
          <w:szCs w:val="24"/>
          <w:shd w:val="clear" w:color="auto" w:fill="FFFFFF"/>
          <w:lang w:val="en-GB" w:eastAsia="en-GB"/>
        </w:rPr>
        <w:tab/>
        <w:t>11</w:t>
      </w:r>
    </w:p>
    <w:p w:rsidR="00A54242" w:rsidRPr="00A54242" w:rsidRDefault="00A54242" w:rsidP="00A54242">
      <w:pPr>
        <w:spacing w:after="0" w:line="360" w:lineRule="auto"/>
        <w:jc w:val="both"/>
        <w:rPr>
          <w:rFonts w:ascii="Times New Roman" w:eastAsia="Bookman Old Style" w:hAnsi="Times New Roman" w:cs="Times New Roman"/>
          <w:sz w:val="24"/>
          <w:szCs w:val="24"/>
        </w:rPr>
      </w:pPr>
      <w:r w:rsidRPr="00A54242">
        <w:rPr>
          <w:rFonts w:ascii="Times New Roman" w:eastAsia="Bookman Old Style" w:hAnsi="Times New Roman" w:cs="Times New Roman"/>
          <w:sz w:val="24"/>
          <w:szCs w:val="24"/>
        </w:rPr>
        <w:t xml:space="preserve">2.3 </w:t>
      </w:r>
      <w:r>
        <w:rPr>
          <w:rFonts w:ascii="Times New Roman" w:eastAsia="Bookman Old Style" w:hAnsi="Times New Roman" w:cs="Times New Roman"/>
          <w:sz w:val="24"/>
          <w:szCs w:val="24"/>
        </w:rPr>
        <w:tab/>
      </w:r>
      <w:r w:rsidRPr="00A54242">
        <w:rPr>
          <w:rFonts w:ascii="Times New Roman" w:eastAsia="Bookman Old Style" w:hAnsi="Times New Roman" w:cs="Times New Roman"/>
          <w:sz w:val="24"/>
          <w:szCs w:val="24"/>
        </w:rPr>
        <w:t>Theoretical Framework</w:t>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t>12</w:t>
      </w:r>
    </w:p>
    <w:p w:rsidR="00A54242" w:rsidRPr="00A54242" w:rsidRDefault="00A54242" w:rsidP="00A54242">
      <w:pPr>
        <w:pStyle w:val="normal0"/>
        <w:pBdr>
          <w:between w:val="nil"/>
        </w:pBdr>
        <w:spacing w:line="360" w:lineRule="auto"/>
        <w:jc w:val="both"/>
        <w:rPr>
          <w:rFonts w:ascii="Times New Roman" w:eastAsia="Bookman Old Style" w:hAnsi="Times New Roman" w:cs="Times New Roman"/>
          <w:sz w:val="24"/>
          <w:szCs w:val="24"/>
        </w:rPr>
      </w:pPr>
      <w:r w:rsidRPr="00A54242">
        <w:rPr>
          <w:rFonts w:ascii="Times New Roman" w:eastAsia="Bookman Old Style" w:hAnsi="Times New Roman" w:cs="Times New Roman"/>
          <w:sz w:val="24"/>
          <w:szCs w:val="24"/>
        </w:rPr>
        <w:t xml:space="preserve">2.3.1 </w:t>
      </w:r>
      <w:r>
        <w:rPr>
          <w:rFonts w:ascii="Times New Roman" w:eastAsia="Bookman Old Style" w:hAnsi="Times New Roman" w:cs="Times New Roman"/>
          <w:sz w:val="24"/>
          <w:szCs w:val="24"/>
        </w:rPr>
        <w:tab/>
      </w:r>
      <w:r w:rsidRPr="00A54242">
        <w:rPr>
          <w:rFonts w:ascii="Times New Roman" w:eastAsia="Bookman Old Style" w:hAnsi="Times New Roman" w:cs="Times New Roman"/>
          <w:sz w:val="24"/>
          <w:szCs w:val="24"/>
        </w:rPr>
        <w:t>Stakeholder Theory</w:t>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t>13</w:t>
      </w:r>
    </w:p>
    <w:p w:rsidR="00A54242" w:rsidRPr="00A54242" w:rsidRDefault="00A54242" w:rsidP="00A54242">
      <w:pPr>
        <w:pStyle w:val="normal0"/>
        <w:pBdr>
          <w:between w:val="nil"/>
        </w:pBdr>
        <w:spacing w:line="360" w:lineRule="auto"/>
        <w:jc w:val="both"/>
        <w:rPr>
          <w:rFonts w:ascii="Times New Roman" w:eastAsia="Bookman Old Style" w:hAnsi="Times New Roman" w:cs="Times New Roman"/>
          <w:sz w:val="24"/>
          <w:szCs w:val="24"/>
        </w:rPr>
      </w:pPr>
      <w:r w:rsidRPr="00A54242">
        <w:rPr>
          <w:rFonts w:ascii="Times New Roman" w:eastAsia="Bookman Old Style" w:hAnsi="Times New Roman" w:cs="Times New Roman"/>
          <w:sz w:val="24"/>
          <w:szCs w:val="24"/>
        </w:rPr>
        <w:t xml:space="preserve">2.3.2 </w:t>
      </w:r>
      <w:r>
        <w:rPr>
          <w:rFonts w:ascii="Times New Roman" w:eastAsia="Bookman Old Style" w:hAnsi="Times New Roman" w:cs="Times New Roman"/>
          <w:sz w:val="24"/>
          <w:szCs w:val="24"/>
        </w:rPr>
        <w:tab/>
      </w:r>
      <w:r w:rsidRPr="00A54242">
        <w:rPr>
          <w:rFonts w:ascii="Times New Roman" w:eastAsia="Bookman Old Style" w:hAnsi="Times New Roman" w:cs="Times New Roman"/>
          <w:sz w:val="24"/>
          <w:szCs w:val="24"/>
        </w:rPr>
        <w:t>Legitimacy theory</w:t>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t>14</w:t>
      </w:r>
    </w:p>
    <w:p w:rsidR="001F225B" w:rsidRDefault="001F225B" w:rsidP="00A54242">
      <w:pPr>
        <w:shd w:val="clear" w:color="auto" w:fill="FFFFFF"/>
        <w:spacing w:after="0" w:line="360" w:lineRule="auto"/>
        <w:jc w:val="both"/>
        <w:rPr>
          <w:rFonts w:ascii="Times New Roman" w:hAnsi="Times New Roman" w:cs="Times New Roman"/>
          <w:bCs/>
          <w:color w:val="000000" w:themeColor="text1"/>
          <w:sz w:val="24"/>
          <w:szCs w:val="24"/>
        </w:rPr>
      </w:pPr>
      <w:r w:rsidRPr="00786029">
        <w:rPr>
          <w:rFonts w:ascii="Times New Roman" w:hAnsi="Times New Roman" w:cs="Times New Roman"/>
          <w:bCs/>
          <w:color w:val="000000" w:themeColor="text1"/>
          <w:sz w:val="24"/>
          <w:szCs w:val="24"/>
        </w:rPr>
        <w:t xml:space="preserve">2.4 </w:t>
      </w:r>
      <w:r w:rsidRPr="00786029">
        <w:rPr>
          <w:rFonts w:ascii="Times New Roman" w:hAnsi="Times New Roman" w:cs="Times New Roman"/>
          <w:bCs/>
          <w:color w:val="000000" w:themeColor="text1"/>
          <w:sz w:val="24"/>
          <w:szCs w:val="24"/>
        </w:rPr>
        <w:tab/>
        <w:t xml:space="preserve">Empirical Review.  </w:t>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t>19</w:t>
      </w:r>
    </w:p>
    <w:p w:rsidR="001F225B" w:rsidRPr="00786029" w:rsidRDefault="001F225B" w:rsidP="001F225B">
      <w:pPr>
        <w:spacing w:after="0" w:line="360" w:lineRule="auto"/>
        <w:jc w:val="both"/>
        <w:rPr>
          <w:rFonts w:ascii="Times New Roman" w:hAnsi="Times New Roman" w:cs="Times New Roman"/>
          <w:b/>
          <w:color w:val="000000" w:themeColor="text1"/>
          <w:sz w:val="24"/>
          <w:szCs w:val="24"/>
        </w:rPr>
      </w:pPr>
      <w:r w:rsidRPr="00786029">
        <w:rPr>
          <w:rFonts w:ascii="Times New Roman" w:hAnsi="Times New Roman" w:cs="Times New Roman"/>
          <w:b/>
          <w:color w:val="000000" w:themeColor="text1"/>
          <w:sz w:val="24"/>
          <w:szCs w:val="24"/>
        </w:rPr>
        <w:t>CHAPTER THREE: RESEARCH METHODOLOGY</w:t>
      </w:r>
    </w:p>
    <w:p w:rsidR="001F225B" w:rsidRPr="00786029" w:rsidRDefault="001F225B" w:rsidP="001F225B">
      <w:pPr>
        <w:tabs>
          <w:tab w:val="left" w:pos="720"/>
        </w:tabs>
        <w:spacing w:after="0" w:line="360" w:lineRule="auto"/>
        <w:ind w:right="10"/>
        <w:jc w:val="both"/>
        <w:rPr>
          <w:rFonts w:ascii="Times New Roman" w:hAnsi="Times New Roman" w:cs="Times New Roman"/>
          <w:color w:val="000000" w:themeColor="text1"/>
          <w:sz w:val="24"/>
          <w:szCs w:val="24"/>
        </w:rPr>
      </w:pPr>
      <w:r w:rsidRPr="00786029">
        <w:rPr>
          <w:rFonts w:ascii="Times New Roman" w:hAnsi="Times New Roman" w:cs="Times New Roman"/>
          <w:color w:val="000000" w:themeColor="text1"/>
          <w:sz w:val="24"/>
          <w:szCs w:val="24"/>
        </w:rPr>
        <w:t>3.1</w:t>
      </w:r>
      <w:r w:rsidRPr="00786029">
        <w:rPr>
          <w:rFonts w:ascii="Times New Roman" w:hAnsi="Times New Roman" w:cs="Times New Roman"/>
          <w:color w:val="000000" w:themeColor="text1"/>
          <w:sz w:val="24"/>
          <w:szCs w:val="24"/>
        </w:rPr>
        <w:tab/>
        <w:t>Introduction</w:t>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t>20</w:t>
      </w:r>
    </w:p>
    <w:p w:rsidR="001F225B" w:rsidRPr="001F225B" w:rsidRDefault="001F225B" w:rsidP="001F225B">
      <w:pPr>
        <w:tabs>
          <w:tab w:val="left" w:pos="720"/>
        </w:tabs>
        <w:spacing w:after="0" w:line="360" w:lineRule="auto"/>
        <w:ind w:right="10"/>
        <w:jc w:val="both"/>
        <w:rPr>
          <w:rFonts w:ascii="Times New Roman" w:hAnsi="Times New Roman" w:cs="Times New Roman"/>
          <w:color w:val="000000" w:themeColor="text1"/>
          <w:sz w:val="24"/>
          <w:szCs w:val="24"/>
        </w:rPr>
      </w:pPr>
      <w:r w:rsidRPr="001F225B">
        <w:rPr>
          <w:rFonts w:ascii="Times New Roman" w:hAnsi="Times New Roman" w:cs="Times New Roman"/>
          <w:bCs/>
          <w:color w:val="000000" w:themeColor="text1"/>
          <w:sz w:val="24"/>
          <w:szCs w:val="24"/>
        </w:rPr>
        <w:t xml:space="preserve">3.2   </w:t>
      </w:r>
      <w:r w:rsidRPr="001F225B">
        <w:rPr>
          <w:rFonts w:ascii="Times New Roman" w:hAnsi="Times New Roman" w:cs="Times New Roman"/>
          <w:bCs/>
          <w:color w:val="000000" w:themeColor="text1"/>
          <w:sz w:val="24"/>
          <w:szCs w:val="24"/>
        </w:rPr>
        <w:tab/>
        <w:t>Research</w:t>
      </w:r>
      <w:r w:rsidRPr="001F225B">
        <w:rPr>
          <w:rFonts w:ascii="Times New Roman" w:hAnsi="Times New Roman" w:cs="Times New Roman"/>
          <w:bCs/>
          <w:color w:val="000000" w:themeColor="text1"/>
          <w:spacing w:val="-4"/>
          <w:sz w:val="24"/>
          <w:szCs w:val="24"/>
        </w:rPr>
        <w:t xml:space="preserve"> </w:t>
      </w:r>
      <w:r w:rsidRPr="001F225B">
        <w:rPr>
          <w:rFonts w:ascii="Times New Roman" w:hAnsi="Times New Roman" w:cs="Times New Roman"/>
          <w:bCs/>
          <w:color w:val="000000" w:themeColor="text1"/>
          <w:sz w:val="24"/>
          <w:szCs w:val="24"/>
        </w:rPr>
        <w:t>Design</w:t>
      </w:r>
      <w:r w:rsidRPr="001F225B">
        <w:rPr>
          <w:rFonts w:ascii="Times New Roman" w:hAnsi="Times New Roman" w:cs="Times New Roman"/>
          <w:color w:val="000000" w:themeColor="text1"/>
          <w:sz w:val="24"/>
          <w:szCs w:val="24"/>
        </w:rPr>
        <w:tab/>
      </w:r>
      <w:r w:rsidRPr="001F225B">
        <w:rPr>
          <w:rFonts w:ascii="Times New Roman" w:hAnsi="Times New Roman" w:cs="Times New Roman"/>
          <w:color w:val="000000" w:themeColor="text1"/>
          <w:sz w:val="24"/>
          <w:szCs w:val="24"/>
        </w:rPr>
        <w:tab/>
      </w:r>
      <w:r w:rsidRPr="001F225B">
        <w:rPr>
          <w:rFonts w:ascii="Times New Roman" w:hAnsi="Times New Roman" w:cs="Times New Roman"/>
          <w:color w:val="000000" w:themeColor="text1"/>
          <w:sz w:val="24"/>
          <w:szCs w:val="24"/>
        </w:rPr>
        <w:tab/>
      </w:r>
      <w:r w:rsidRPr="001F225B">
        <w:rPr>
          <w:rFonts w:ascii="Times New Roman" w:hAnsi="Times New Roman" w:cs="Times New Roman"/>
          <w:color w:val="000000" w:themeColor="text1"/>
          <w:sz w:val="24"/>
          <w:szCs w:val="24"/>
        </w:rPr>
        <w:tab/>
      </w:r>
      <w:r w:rsidRPr="001F225B">
        <w:rPr>
          <w:rFonts w:ascii="Times New Roman" w:hAnsi="Times New Roman" w:cs="Times New Roman"/>
          <w:color w:val="000000" w:themeColor="text1"/>
          <w:sz w:val="24"/>
          <w:szCs w:val="24"/>
        </w:rPr>
        <w:tab/>
      </w:r>
      <w:r w:rsidRPr="001F225B">
        <w:rPr>
          <w:rFonts w:ascii="Times New Roman" w:hAnsi="Times New Roman" w:cs="Times New Roman"/>
          <w:color w:val="000000" w:themeColor="text1"/>
          <w:sz w:val="24"/>
          <w:szCs w:val="24"/>
        </w:rPr>
        <w:tab/>
      </w:r>
      <w:r w:rsidRPr="001F225B">
        <w:rPr>
          <w:rFonts w:ascii="Times New Roman" w:hAnsi="Times New Roman" w:cs="Times New Roman"/>
          <w:color w:val="000000" w:themeColor="text1"/>
          <w:sz w:val="24"/>
          <w:szCs w:val="24"/>
        </w:rPr>
        <w:tab/>
      </w:r>
      <w:r w:rsidRPr="001F225B">
        <w:rPr>
          <w:rFonts w:ascii="Times New Roman" w:hAnsi="Times New Roman" w:cs="Times New Roman"/>
          <w:color w:val="000000" w:themeColor="text1"/>
          <w:sz w:val="24"/>
          <w:szCs w:val="24"/>
        </w:rPr>
        <w:tab/>
        <w:t>20</w:t>
      </w:r>
    </w:p>
    <w:p w:rsidR="001F225B" w:rsidRPr="001F225B" w:rsidRDefault="001F225B" w:rsidP="001F225B">
      <w:pPr>
        <w:pStyle w:val="Heading2"/>
        <w:numPr>
          <w:ilvl w:val="1"/>
          <w:numId w:val="12"/>
        </w:numPr>
        <w:tabs>
          <w:tab w:val="left" w:pos="720"/>
          <w:tab w:val="left" w:pos="940"/>
          <w:tab w:val="left" w:pos="941"/>
        </w:tabs>
        <w:autoSpaceDE/>
        <w:autoSpaceDN/>
        <w:spacing w:before="0" w:line="360" w:lineRule="auto"/>
        <w:ind w:hanging="630"/>
        <w:rPr>
          <w:rFonts w:ascii="Times New Roman" w:hAnsi="Times New Roman" w:cs="Times New Roman"/>
          <w:b w:val="0"/>
          <w:i/>
          <w:iCs/>
          <w:color w:val="000000" w:themeColor="text1"/>
        </w:rPr>
      </w:pPr>
      <w:r w:rsidRPr="001F225B">
        <w:rPr>
          <w:rFonts w:ascii="Times New Roman" w:hAnsi="Times New Roman" w:cs="Times New Roman"/>
          <w:b w:val="0"/>
          <w:color w:val="000000" w:themeColor="text1"/>
        </w:rPr>
        <w:lastRenderedPageBreak/>
        <w:t>Population of the</w:t>
      </w:r>
      <w:r w:rsidRPr="001F225B">
        <w:rPr>
          <w:rFonts w:ascii="Times New Roman" w:hAnsi="Times New Roman" w:cs="Times New Roman"/>
          <w:b w:val="0"/>
          <w:color w:val="000000" w:themeColor="text1"/>
          <w:spacing w:val="-8"/>
        </w:rPr>
        <w:t xml:space="preserve"> </w:t>
      </w:r>
      <w:r w:rsidRPr="001F225B">
        <w:rPr>
          <w:rFonts w:ascii="Times New Roman" w:hAnsi="Times New Roman" w:cs="Times New Roman"/>
          <w:b w:val="0"/>
          <w:color w:val="000000" w:themeColor="text1"/>
        </w:rPr>
        <w:t>Study</w:t>
      </w:r>
      <w:r w:rsidRPr="001F225B">
        <w:rPr>
          <w:rFonts w:ascii="Times New Roman" w:hAnsi="Times New Roman" w:cs="Times New Roman"/>
          <w:b w:val="0"/>
          <w:color w:val="000000" w:themeColor="text1"/>
        </w:rPr>
        <w:tab/>
      </w:r>
      <w:r w:rsidRPr="001F225B">
        <w:rPr>
          <w:rFonts w:ascii="Times New Roman" w:hAnsi="Times New Roman" w:cs="Times New Roman"/>
          <w:b w:val="0"/>
          <w:color w:val="000000" w:themeColor="text1"/>
        </w:rPr>
        <w:tab/>
      </w:r>
      <w:r w:rsidRPr="001F225B">
        <w:rPr>
          <w:rFonts w:ascii="Times New Roman" w:hAnsi="Times New Roman" w:cs="Times New Roman"/>
          <w:b w:val="0"/>
          <w:color w:val="000000" w:themeColor="text1"/>
        </w:rPr>
        <w:tab/>
      </w:r>
      <w:r w:rsidRPr="001F225B">
        <w:rPr>
          <w:rFonts w:ascii="Times New Roman" w:hAnsi="Times New Roman" w:cs="Times New Roman"/>
          <w:b w:val="0"/>
          <w:color w:val="000000" w:themeColor="text1"/>
        </w:rPr>
        <w:tab/>
      </w:r>
      <w:r w:rsidRPr="001F225B">
        <w:rPr>
          <w:rFonts w:ascii="Times New Roman" w:hAnsi="Times New Roman" w:cs="Times New Roman"/>
          <w:b w:val="0"/>
          <w:color w:val="000000" w:themeColor="text1"/>
        </w:rPr>
        <w:tab/>
      </w:r>
      <w:r w:rsidRPr="001F225B">
        <w:rPr>
          <w:rFonts w:ascii="Times New Roman" w:hAnsi="Times New Roman" w:cs="Times New Roman"/>
          <w:b w:val="0"/>
          <w:color w:val="000000" w:themeColor="text1"/>
        </w:rPr>
        <w:tab/>
      </w:r>
      <w:r w:rsidRPr="001F225B">
        <w:rPr>
          <w:rFonts w:ascii="Times New Roman" w:hAnsi="Times New Roman" w:cs="Times New Roman"/>
          <w:b w:val="0"/>
          <w:color w:val="000000" w:themeColor="text1"/>
        </w:rPr>
        <w:tab/>
        <w:t>20</w:t>
      </w:r>
    </w:p>
    <w:p w:rsidR="001F225B" w:rsidRPr="001F225B" w:rsidRDefault="001F225B" w:rsidP="001F225B">
      <w:pPr>
        <w:pStyle w:val="Heading2"/>
        <w:numPr>
          <w:ilvl w:val="1"/>
          <w:numId w:val="12"/>
        </w:numPr>
        <w:tabs>
          <w:tab w:val="left" w:pos="720"/>
          <w:tab w:val="left" w:pos="940"/>
          <w:tab w:val="left" w:pos="941"/>
        </w:tabs>
        <w:autoSpaceDE/>
        <w:autoSpaceDN/>
        <w:spacing w:before="0" w:line="360" w:lineRule="auto"/>
        <w:ind w:hanging="630"/>
        <w:rPr>
          <w:rFonts w:ascii="Times New Roman" w:hAnsi="Times New Roman" w:cs="Times New Roman"/>
          <w:b w:val="0"/>
        </w:rPr>
      </w:pPr>
      <w:r w:rsidRPr="001F225B">
        <w:rPr>
          <w:rFonts w:ascii="Times New Roman" w:hAnsi="Times New Roman" w:cs="Times New Roman"/>
          <w:b w:val="0"/>
          <w:color w:val="000000" w:themeColor="text1"/>
        </w:rPr>
        <w:t>Sampling Technique and Sample</w:t>
      </w:r>
      <w:r w:rsidRPr="001F225B">
        <w:rPr>
          <w:rFonts w:ascii="Times New Roman" w:hAnsi="Times New Roman" w:cs="Times New Roman"/>
          <w:b w:val="0"/>
          <w:color w:val="000000" w:themeColor="text1"/>
          <w:spacing w:val="-12"/>
        </w:rPr>
        <w:t xml:space="preserve"> </w:t>
      </w:r>
      <w:r w:rsidRPr="001F225B">
        <w:rPr>
          <w:rFonts w:ascii="Times New Roman" w:hAnsi="Times New Roman" w:cs="Times New Roman"/>
          <w:b w:val="0"/>
          <w:color w:val="000000" w:themeColor="text1"/>
        </w:rPr>
        <w:t>Size</w:t>
      </w:r>
      <w:r w:rsidRPr="001F225B">
        <w:rPr>
          <w:rFonts w:ascii="Times New Roman" w:hAnsi="Times New Roman" w:cs="Times New Roman"/>
          <w:b w:val="0"/>
          <w:color w:val="000000" w:themeColor="text1"/>
        </w:rPr>
        <w:tab/>
      </w:r>
      <w:r w:rsidRPr="001F225B">
        <w:rPr>
          <w:rFonts w:ascii="Times New Roman" w:hAnsi="Times New Roman" w:cs="Times New Roman"/>
          <w:b w:val="0"/>
          <w:color w:val="000000" w:themeColor="text1"/>
        </w:rPr>
        <w:tab/>
      </w:r>
      <w:r w:rsidRPr="001F225B">
        <w:rPr>
          <w:rFonts w:ascii="Times New Roman" w:hAnsi="Times New Roman" w:cs="Times New Roman"/>
          <w:b w:val="0"/>
          <w:color w:val="000000" w:themeColor="text1"/>
        </w:rPr>
        <w:tab/>
      </w:r>
      <w:r w:rsidRPr="001F225B">
        <w:rPr>
          <w:rFonts w:ascii="Times New Roman" w:hAnsi="Times New Roman" w:cs="Times New Roman"/>
          <w:b w:val="0"/>
          <w:color w:val="000000" w:themeColor="text1"/>
        </w:rPr>
        <w:tab/>
      </w:r>
      <w:r w:rsidRPr="001F225B">
        <w:rPr>
          <w:rFonts w:ascii="Times New Roman" w:hAnsi="Times New Roman" w:cs="Times New Roman"/>
          <w:b w:val="0"/>
          <w:color w:val="000000" w:themeColor="text1"/>
        </w:rPr>
        <w:tab/>
        <w:t>20</w:t>
      </w:r>
    </w:p>
    <w:p w:rsidR="001F225B" w:rsidRPr="001F225B" w:rsidRDefault="001F225B" w:rsidP="001F225B">
      <w:pPr>
        <w:pStyle w:val="Heading2"/>
        <w:numPr>
          <w:ilvl w:val="1"/>
          <w:numId w:val="12"/>
        </w:numPr>
        <w:tabs>
          <w:tab w:val="left" w:pos="720"/>
          <w:tab w:val="left" w:pos="940"/>
          <w:tab w:val="left" w:pos="941"/>
        </w:tabs>
        <w:autoSpaceDE/>
        <w:autoSpaceDN/>
        <w:spacing w:before="0" w:line="360" w:lineRule="auto"/>
        <w:ind w:hanging="613"/>
        <w:rPr>
          <w:rFonts w:ascii="Times New Roman" w:hAnsi="Times New Roman" w:cs="Times New Roman"/>
          <w:b w:val="0"/>
          <w:i/>
          <w:iCs/>
          <w:color w:val="000000" w:themeColor="text1"/>
        </w:rPr>
      </w:pPr>
      <w:r w:rsidRPr="001F225B">
        <w:rPr>
          <w:rFonts w:ascii="Times New Roman" w:hAnsi="Times New Roman" w:cs="Times New Roman"/>
          <w:b w:val="0"/>
          <w:color w:val="000000" w:themeColor="text1"/>
        </w:rPr>
        <w:t>Method of Data</w:t>
      </w:r>
      <w:r w:rsidRPr="001F225B">
        <w:rPr>
          <w:rFonts w:ascii="Times New Roman" w:hAnsi="Times New Roman" w:cs="Times New Roman"/>
          <w:b w:val="0"/>
          <w:color w:val="000000" w:themeColor="text1"/>
          <w:spacing w:val="-6"/>
        </w:rPr>
        <w:t xml:space="preserve"> </w:t>
      </w:r>
      <w:r w:rsidRPr="001F225B">
        <w:rPr>
          <w:rFonts w:ascii="Times New Roman" w:hAnsi="Times New Roman" w:cs="Times New Roman"/>
          <w:b w:val="0"/>
          <w:color w:val="000000" w:themeColor="text1"/>
        </w:rPr>
        <w:t>Collection</w:t>
      </w:r>
      <w:r w:rsidRPr="001F225B">
        <w:rPr>
          <w:rFonts w:ascii="Times New Roman" w:hAnsi="Times New Roman" w:cs="Times New Roman"/>
          <w:b w:val="0"/>
          <w:color w:val="000000" w:themeColor="text1"/>
        </w:rPr>
        <w:tab/>
      </w:r>
      <w:r w:rsidRPr="001F225B">
        <w:rPr>
          <w:rFonts w:ascii="Times New Roman" w:hAnsi="Times New Roman" w:cs="Times New Roman"/>
          <w:b w:val="0"/>
          <w:color w:val="000000" w:themeColor="text1"/>
        </w:rPr>
        <w:tab/>
      </w:r>
      <w:r w:rsidRPr="001F225B">
        <w:rPr>
          <w:rFonts w:ascii="Times New Roman" w:hAnsi="Times New Roman" w:cs="Times New Roman"/>
          <w:b w:val="0"/>
          <w:color w:val="000000" w:themeColor="text1"/>
        </w:rPr>
        <w:tab/>
      </w:r>
      <w:r w:rsidRPr="001F225B">
        <w:rPr>
          <w:rFonts w:ascii="Times New Roman" w:hAnsi="Times New Roman" w:cs="Times New Roman"/>
          <w:b w:val="0"/>
          <w:color w:val="000000" w:themeColor="text1"/>
        </w:rPr>
        <w:tab/>
      </w:r>
      <w:r w:rsidRPr="001F225B">
        <w:rPr>
          <w:rFonts w:ascii="Times New Roman" w:hAnsi="Times New Roman" w:cs="Times New Roman"/>
          <w:b w:val="0"/>
          <w:color w:val="000000" w:themeColor="text1"/>
        </w:rPr>
        <w:tab/>
      </w:r>
      <w:r w:rsidRPr="001F225B">
        <w:rPr>
          <w:rFonts w:ascii="Times New Roman" w:hAnsi="Times New Roman" w:cs="Times New Roman"/>
          <w:b w:val="0"/>
          <w:color w:val="000000" w:themeColor="text1"/>
        </w:rPr>
        <w:tab/>
      </w:r>
      <w:r w:rsidRPr="001F225B">
        <w:rPr>
          <w:rFonts w:ascii="Times New Roman" w:hAnsi="Times New Roman" w:cs="Times New Roman"/>
          <w:b w:val="0"/>
          <w:color w:val="000000" w:themeColor="text1"/>
        </w:rPr>
        <w:tab/>
        <w:t>21</w:t>
      </w:r>
    </w:p>
    <w:p w:rsidR="001F225B" w:rsidRPr="001F225B" w:rsidRDefault="001F225B" w:rsidP="001F225B">
      <w:pPr>
        <w:pStyle w:val="Heading2"/>
        <w:numPr>
          <w:ilvl w:val="1"/>
          <w:numId w:val="12"/>
        </w:numPr>
        <w:tabs>
          <w:tab w:val="left" w:pos="720"/>
          <w:tab w:val="left" w:pos="940"/>
          <w:tab w:val="left" w:pos="941"/>
        </w:tabs>
        <w:autoSpaceDE/>
        <w:autoSpaceDN/>
        <w:spacing w:before="0" w:line="360" w:lineRule="auto"/>
        <w:ind w:hanging="613"/>
        <w:rPr>
          <w:rFonts w:ascii="Times New Roman" w:hAnsi="Times New Roman" w:cs="Times New Roman"/>
          <w:b w:val="0"/>
          <w:color w:val="000000" w:themeColor="text1"/>
        </w:rPr>
      </w:pPr>
      <w:r w:rsidRPr="001F225B">
        <w:rPr>
          <w:rFonts w:ascii="Times New Roman" w:hAnsi="Times New Roman" w:cs="Times New Roman"/>
          <w:b w:val="0"/>
          <w:color w:val="000000" w:themeColor="text1"/>
        </w:rPr>
        <w:t>Instrument of Data Collection</w:t>
      </w:r>
      <w:r w:rsidRPr="001F225B">
        <w:rPr>
          <w:rFonts w:ascii="Times New Roman" w:hAnsi="Times New Roman" w:cs="Times New Roman"/>
          <w:b w:val="0"/>
          <w:color w:val="000000" w:themeColor="text1"/>
        </w:rPr>
        <w:tab/>
      </w:r>
      <w:r w:rsidRPr="001F225B">
        <w:rPr>
          <w:rFonts w:ascii="Times New Roman" w:hAnsi="Times New Roman" w:cs="Times New Roman"/>
          <w:b w:val="0"/>
          <w:color w:val="000000" w:themeColor="text1"/>
        </w:rPr>
        <w:tab/>
      </w:r>
      <w:r w:rsidRPr="001F225B">
        <w:rPr>
          <w:rFonts w:ascii="Times New Roman" w:hAnsi="Times New Roman" w:cs="Times New Roman"/>
          <w:b w:val="0"/>
          <w:color w:val="000000" w:themeColor="text1"/>
        </w:rPr>
        <w:tab/>
      </w:r>
      <w:r w:rsidRPr="001F225B">
        <w:rPr>
          <w:rFonts w:ascii="Times New Roman" w:hAnsi="Times New Roman" w:cs="Times New Roman"/>
          <w:b w:val="0"/>
          <w:color w:val="000000" w:themeColor="text1"/>
        </w:rPr>
        <w:tab/>
      </w:r>
      <w:r w:rsidRPr="001F225B">
        <w:rPr>
          <w:rFonts w:ascii="Times New Roman" w:hAnsi="Times New Roman" w:cs="Times New Roman"/>
          <w:b w:val="0"/>
          <w:color w:val="000000" w:themeColor="text1"/>
        </w:rPr>
        <w:tab/>
      </w:r>
      <w:r w:rsidRPr="001F225B">
        <w:rPr>
          <w:rFonts w:ascii="Times New Roman" w:hAnsi="Times New Roman" w:cs="Times New Roman"/>
          <w:b w:val="0"/>
          <w:color w:val="000000" w:themeColor="text1"/>
        </w:rPr>
        <w:tab/>
      </w:r>
      <w:r>
        <w:rPr>
          <w:rFonts w:ascii="Times New Roman" w:hAnsi="Times New Roman" w:cs="Times New Roman"/>
          <w:b w:val="0"/>
          <w:color w:val="000000" w:themeColor="text1"/>
        </w:rPr>
        <w:tab/>
      </w:r>
      <w:r w:rsidRPr="001F225B">
        <w:rPr>
          <w:rFonts w:ascii="Times New Roman" w:hAnsi="Times New Roman" w:cs="Times New Roman"/>
          <w:b w:val="0"/>
          <w:color w:val="000000" w:themeColor="text1"/>
        </w:rPr>
        <w:t>21</w:t>
      </w:r>
    </w:p>
    <w:p w:rsidR="001F225B" w:rsidRPr="001F225B" w:rsidRDefault="001F225B" w:rsidP="001F225B">
      <w:pPr>
        <w:pStyle w:val="Heading2"/>
        <w:numPr>
          <w:ilvl w:val="1"/>
          <w:numId w:val="12"/>
        </w:numPr>
        <w:tabs>
          <w:tab w:val="left" w:pos="720"/>
          <w:tab w:val="left" w:pos="940"/>
          <w:tab w:val="left" w:pos="941"/>
        </w:tabs>
        <w:autoSpaceDE/>
        <w:autoSpaceDN/>
        <w:spacing w:before="0" w:line="360" w:lineRule="auto"/>
        <w:ind w:hanging="613"/>
        <w:rPr>
          <w:rFonts w:ascii="Times New Roman" w:hAnsi="Times New Roman" w:cs="Times New Roman"/>
          <w:b w:val="0"/>
          <w:color w:val="000000" w:themeColor="text1"/>
        </w:rPr>
      </w:pPr>
      <w:r w:rsidRPr="001F225B">
        <w:rPr>
          <w:rFonts w:ascii="Times New Roman" w:hAnsi="Times New Roman" w:cs="Times New Roman"/>
          <w:b w:val="0"/>
          <w:color w:val="000000" w:themeColor="text1"/>
        </w:rPr>
        <w:t>Method of Data</w:t>
      </w:r>
      <w:r w:rsidRPr="001F225B">
        <w:rPr>
          <w:rFonts w:ascii="Times New Roman" w:hAnsi="Times New Roman" w:cs="Times New Roman"/>
          <w:b w:val="0"/>
          <w:color w:val="000000" w:themeColor="text1"/>
          <w:spacing w:val="-2"/>
        </w:rPr>
        <w:t xml:space="preserve"> </w:t>
      </w:r>
      <w:r w:rsidRPr="001F225B">
        <w:rPr>
          <w:rFonts w:ascii="Times New Roman" w:hAnsi="Times New Roman" w:cs="Times New Roman"/>
          <w:b w:val="0"/>
          <w:color w:val="000000" w:themeColor="text1"/>
        </w:rPr>
        <w:t>Analysis</w:t>
      </w:r>
      <w:r w:rsidRPr="001F225B">
        <w:rPr>
          <w:rFonts w:ascii="Times New Roman" w:hAnsi="Times New Roman" w:cs="Times New Roman"/>
          <w:b w:val="0"/>
          <w:color w:val="000000" w:themeColor="text1"/>
        </w:rPr>
        <w:tab/>
      </w:r>
      <w:r w:rsidRPr="001F225B">
        <w:rPr>
          <w:rFonts w:ascii="Times New Roman" w:hAnsi="Times New Roman" w:cs="Times New Roman"/>
          <w:b w:val="0"/>
          <w:color w:val="000000" w:themeColor="text1"/>
        </w:rPr>
        <w:tab/>
      </w:r>
      <w:r w:rsidRPr="001F225B">
        <w:rPr>
          <w:rFonts w:ascii="Times New Roman" w:hAnsi="Times New Roman" w:cs="Times New Roman"/>
          <w:b w:val="0"/>
          <w:color w:val="000000" w:themeColor="text1"/>
        </w:rPr>
        <w:tab/>
      </w:r>
      <w:r w:rsidRPr="001F225B">
        <w:rPr>
          <w:rFonts w:ascii="Times New Roman" w:hAnsi="Times New Roman" w:cs="Times New Roman"/>
          <w:b w:val="0"/>
          <w:color w:val="000000" w:themeColor="text1"/>
        </w:rPr>
        <w:tab/>
      </w:r>
      <w:r w:rsidRPr="001F225B">
        <w:rPr>
          <w:rFonts w:ascii="Times New Roman" w:hAnsi="Times New Roman" w:cs="Times New Roman"/>
          <w:b w:val="0"/>
          <w:color w:val="000000" w:themeColor="text1"/>
        </w:rPr>
        <w:tab/>
      </w:r>
      <w:r w:rsidRPr="001F225B">
        <w:rPr>
          <w:rFonts w:ascii="Times New Roman" w:hAnsi="Times New Roman" w:cs="Times New Roman"/>
          <w:b w:val="0"/>
          <w:color w:val="000000" w:themeColor="text1"/>
        </w:rPr>
        <w:tab/>
      </w:r>
      <w:r w:rsidRPr="001F225B">
        <w:rPr>
          <w:rFonts w:ascii="Times New Roman" w:hAnsi="Times New Roman" w:cs="Times New Roman"/>
          <w:b w:val="0"/>
          <w:color w:val="000000" w:themeColor="text1"/>
        </w:rPr>
        <w:tab/>
        <w:t>21</w:t>
      </w:r>
    </w:p>
    <w:p w:rsidR="001F225B" w:rsidRPr="00786029" w:rsidRDefault="001F225B" w:rsidP="001F225B">
      <w:pPr>
        <w:spacing w:after="0" w:line="360" w:lineRule="auto"/>
        <w:rPr>
          <w:rFonts w:ascii="Times New Roman" w:hAnsi="Times New Roman" w:cs="Times New Roman"/>
          <w:b/>
          <w:bCs/>
          <w:color w:val="000000" w:themeColor="text1"/>
          <w:sz w:val="24"/>
          <w:szCs w:val="24"/>
        </w:rPr>
      </w:pPr>
      <w:r w:rsidRPr="00786029">
        <w:rPr>
          <w:rFonts w:ascii="Times New Roman" w:hAnsi="Times New Roman" w:cs="Times New Roman"/>
          <w:b/>
          <w:color w:val="000000" w:themeColor="text1"/>
          <w:sz w:val="24"/>
          <w:szCs w:val="24"/>
        </w:rPr>
        <w:t>CHAPTER FOUR</w:t>
      </w:r>
      <w:r w:rsidRPr="00786029">
        <w:rPr>
          <w:rFonts w:ascii="Times New Roman" w:hAnsi="Times New Roman" w:cs="Times New Roman"/>
          <w:b/>
          <w:bCs/>
          <w:color w:val="000000" w:themeColor="text1"/>
          <w:sz w:val="24"/>
          <w:szCs w:val="24"/>
        </w:rPr>
        <w:t xml:space="preserve">: </w:t>
      </w:r>
      <w:r w:rsidRPr="00786029">
        <w:rPr>
          <w:rFonts w:ascii="Times New Roman" w:hAnsi="Times New Roman" w:cs="Times New Roman"/>
          <w:b/>
          <w:color w:val="000000" w:themeColor="text1"/>
          <w:sz w:val="24"/>
          <w:szCs w:val="24"/>
        </w:rPr>
        <w:t>DATA ANALYSIS AND INTERPRETATION</w:t>
      </w:r>
    </w:p>
    <w:p w:rsidR="001F225B" w:rsidRPr="00786029" w:rsidRDefault="001F225B" w:rsidP="001F225B">
      <w:pPr>
        <w:tabs>
          <w:tab w:val="left" w:pos="1060"/>
          <w:tab w:val="left" w:pos="1061"/>
        </w:tabs>
        <w:spacing w:after="0" w:line="360" w:lineRule="auto"/>
        <w:jc w:val="both"/>
        <w:rPr>
          <w:rFonts w:ascii="Times New Roman" w:hAnsi="Times New Roman" w:cs="Times New Roman"/>
          <w:color w:val="000000" w:themeColor="text1"/>
          <w:sz w:val="24"/>
          <w:szCs w:val="24"/>
        </w:rPr>
      </w:pPr>
      <w:r w:rsidRPr="00786029">
        <w:rPr>
          <w:rFonts w:ascii="Times New Roman" w:hAnsi="Times New Roman" w:cs="Times New Roman"/>
          <w:color w:val="000000" w:themeColor="text1"/>
          <w:sz w:val="24"/>
          <w:szCs w:val="24"/>
        </w:rPr>
        <w:t>4.1       Introduction</w:t>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t>22</w:t>
      </w:r>
    </w:p>
    <w:p w:rsidR="001F225B" w:rsidRPr="00786029" w:rsidRDefault="001F225B" w:rsidP="001F225B">
      <w:pPr>
        <w:tabs>
          <w:tab w:val="left" w:pos="1060"/>
          <w:tab w:val="left" w:pos="1061"/>
        </w:tabs>
        <w:spacing w:after="0" w:line="360" w:lineRule="auto"/>
        <w:jc w:val="both"/>
        <w:rPr>
          <w:rFonts w:ascii="Times New Roman" w:hAnsi="Times New Roman" w:cs="Times New Roman"/>
          <w:color w:val="000000" w:themeColor="text1"/>
          <w:sz w:val="24"/>
          <w:szCs w:val="24"/>
        </w:rPr>
      </w:pPr>
      <w:r w:rsidRPr="00786029">
        <w:rPr>
          <w:rFonts w:ascii="Times New Roman" w:hAnsi="Times New Roman" w:cs="Times New Roman"/>
          <w:color w:val="000000" w:themeColor="text1"/>
          <w:sz w:val="24"/>
          <w:szCs w:val="24"/>
        </w:rPr>
        <w:t>4.2        Data Analysis and Presentation</w:t>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t>22</w:t>
      </w:r>
    </w:p>
    <w:p w:rsidR="001F225B" w:rsidRPr="00786029" w:rsidRDefault="001F225B" w:rsidP="001F225B">
      <w:pPr>
        <w:tabs>
          <w:tab w:val="left" w:pos="1060"/>
          <w:tab w:val="left" w:pos="1061"/>
        </w:tabs>
        <w:spacing w:after="0" w:line="360" w:lineRule="auto"/>
        <w:jc w:val="both"/>
        <w:rPr>
          <w:rFonts w:ascii="Times New Roman" w:hAnsi="Times New Roman" w:cs="Times New Roman"/>
          <w:color w:val="000000" w:themeColor="text1"/>
          <w:sz w:val="24"/>
          <w:szCs w:val="24"/>
        </w:rPr>
      </w:pPr>
      <w:r w:rsidRPr="00786029">
        <w:rPr>
          <w:rFonts w:ascii="Times New Roman" w:hAnsi="Times New Roman" w:cs="Times New Roman"/>
          <w:color w:val="000000" w:themeColor="text1"/>
          <w:sz w:val="24"/>
          <w:szCs w:val="24"/>
        </w:rPr>
        <w:t>4.3        Statistical Result</w:t>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t>32</w:t>
      </w:r>
    </w:p>
    <w:p w:rsidR="001F225B" w:rsidRPr="00786029" w:rsidRDefault="001F225B" w:rsidP="001F225B">
      <w:pPr>
        <w:tabs>
          <w:tab w:val="left" w:pos="1060"/>
          <w:tab w:val="left" w:pos="1061"/>
        </w:tabs>
        <w:spacing w:after="0" w:line="360" w:lineRule="auto"/>
        <w:jc w:val="both"/>
        <w:rPr>
          <w:rFonts w:ascii="Times New Roman" w:hAnsi="Times New Roman" w:cs="Times New Roman"/>
          <w:color w:val="000000" w:themeColor="text1"/>
          <w:sz w:val="24"/>
          <w:szCs w:val="24"/>
        </w:rPr>
      </w:pPr>
      <w:r w:rsidRPr="00786029">
        <w:rPr>
          <w:rFonts w:ascii="Times New Roman" w:hAnsi="Times New Roman" w:cs="Times New Roman"/>
          <w:color w:val="000000" w:themeColor="text1"/>
          <w:sz w:val="24"/>
          <w:szCs w:val="24"/>
        </w:rPr>
        <w:t>4.4        Test of Hypothesis</w:t>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t>32</w:t>
      </w:r>
    </w:p>
    <w:p w:rsidR="001F225B" w:rsidRPr="00786029" w:rsidRDefault="001F225B" w:rsidP="001F225B">
      <w:pPr>
        <w:tabs>
          <w:tab w:val="left" w:pos="1060"/>
          <w:tab w:val="left" w:pos="1061"/>
        </w:tabs>
        <w:spacing w:after="0" w:line="360" w:lineRule="auto"/>
        <w:jc w:val="both"/>
        <w:rPr>
          <w:rFonts w:ascii="Times New Roman" w:hAnsi="Times New Roman" w:cs="Times New Roman"/>
          <w:color w:val="000000" w:themeColor="text1"/>
          <w:sz w:val="24"/>
          <w:szCs w:val="24"/>
        </w:rPr>
      </w:pPr>
      <w:r w:rsidRPr="00786029">
        <w:rPr>
          <w:rFonts w:ascii="Times New Roman" w:hAnsi="Times New Roman" w:cs="Times New Roman"/>
          <w:color w:val="000000" w:themeColor="text1"/>
          <w:sz w:val="24"/>
          <w:szCs w:val="24"/>
        </w:rPr>
        <w:t>4.5        Summary of Finding</w:t>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t>37</w:t>
      </w:r>
    </w:p>
    <w:p w:rsidR="001F225B" w:rsidRPr="00786029" w:rsidRDefault="001F225B" w:rsidP="001F225B">
      <w:pPr>
        <w:spacing w:after="0" w:line="360" w:lineRule="auto"/>
        <w:jc w:val="both"/>
        <w:rPr>
          <w:rFonts w:ascii="Times New Roman" w:hAnsi="Times New Roman" w:cs="Times New Roman"/>
          <w:b/>
          <w:sz w:val="24"/>
          <w:szCs w:val="24"/>
        </w:rPr>
      </w:pPr>
      <w:r w:rsidRPr="00786029">
        <w:rPr>
          <w:rFonts w:ascii="Times New Roman" w:hAnsi="Times New Roman" w:cs="Times New Roman"/>
          <w:b/>
          <w:sz w:val="24"/>
          <w:szCs w:val="24"/>
        </w:rPr>
        <w:t>CHAPTER FIVE: SUMMARY, CONCLUSION AND RECOMMENDATIONS</w:t>
      </w:r>
    </w:p>
    <w:p w:rsidR="001F225B" w:rsidRPr="00786029" w:rsidRDefault="001F225B" w:rsidP="001F225B">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5.1</w:t>
      </w:r>
      <w:r w:rsidRPr="00786029">
        <w:rPr>
          <w:rFonts w:ascii="Times New Roman" w:hAnsi="Times New Roman" w:cs="Times New Roman"/>
          <w:sz w:val="24"/>
          <w:szCs w:val="24"/>
        </w:rPr>
        <w:tab/>
        <w:t xml:space="preserve">Summary </w:t>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t>38</w:t>
      </w:r>
    </w:p>
    <w:p w:rsidR="001F225B" w:rsidRPr="00786029" w:rsidRDefault="001F225B" w:rsidP="001F225B">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5.2</w:t>
      </w:r>
      <w:r w:rsidRPr="00786029">
        <w:rPr>
          <w:rFonts w:ascii="Times New Roman" w:hAnsi="Times New Roman" w:cs="Times New Roman"/>
          <w:sz w:val="24"/>
          <w:szCs w:val="24"/>
        </w:rPr>
        <w:tab/>
        <w:t>Conclusion</w:t>
      </w:r>
      <w:r w:rsidRPr="00786029">
        <w:rPr>
          <w:rFonts w:ascii="Times New Roman" w:hAnsi="Times New Roman" w:cs="Times New Roman"/>
          <w:sz w:val="24"/>
          <w:szCs w:val="24"/>
        </w:rPr>
        <w:tab/>
        <w:t xml:space="preserve"> </w:t>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t>38</w:t>
      </w:r>
    </w:p>
    <w:p w:rsidR="001F225B" w:rsidRPr="00786029" w:rsidRDefault="001F225B" w:rsidP="001F225B">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 xml:space="preserve">5.3 </w:t>
      </w:r>
      <w:r w:rsidRPr="00786029">
        <w:rPr>
          <w:rFonts w:ascii="Times New Roman" w:hAnsi="Times New Roman" w:cs="Times New Roman"/>
          <w:sz w:val="24"/>
          <w:szCs w:val="24"/>
        </w:rPr>
        <w:tab/>
        <w:t>Recommendation</w:t>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t>39</w:t>
      </w:r>
    </w:p>
    <w:p w:rsidR="001F225B" w:rsidRPr="00A54242" w:rsidRDefault="001F225B" w:rsidP="001F225B">
      <w:pPr>
        <w:pStyle w:val="Heading1"/>
        <w:spacing w:before="0" w:line="360" w:lineRule="auto"/>
        <w:jc w:val="center"/>
        <w:rPr>
          <w:rFonts w:ascii="Times New Roman" w:hAnsi="Times New Roman" w:cs="Times New Roman"/>
          <w:b w:val="0"/>
          <w:color w:val="auto"/>
          <w:sz w:val="24"/>
          <w:szCs w:val="24"/>
        </w:rPr>
        <w:sectPr w:rsidR="001F225B" w:rsidRPr="00A54242" w:rsidSect="00B57133">
          <w:footerReference w:type="default" r:id="rId8"/>
          <w:pgSz w:w="11909" w:h="16834" w:code="9"/>
          <w:pgMar w:top="1440" w:right="1440" w:bottom="2880" w:left="1440" w:header="720" w:footer="2343" w:gutter="0"/>
          <w:pgNumType w:fmt="lowerRoman"/>
          <w:cols w:space="720"/>
          <w:docGrid w:linePitch="360"/>
        </w:sectPr>
      </w:pPr>
      <w:r w:rsidRPr="00A54242">
        <w:rPr>
          <w:rFonts w:ascii="Times New Roman" w:hAnsi="Times New Roman" w:cs="Times New Roman"/>
          <w:b w:val="0"/>
          <w:color w:val="auto"/>
          <w:sz w:val="24"/>
          <w:szCs w:val="24"/>
        </w:rPr>
        <w:t xml:space="preserve">References </w:t>
      </w:r>
      <w:r w:rsidRPr="00A54242">
        <w:rPr>
          <w:rFonts w:ascii="Times New Roman" w:hAnsi="Times New Roman" w:cs="Times New Roman"/>
          <w:b w:val="0"/>
          <w:color w:val="auto"/>
          <w:sz w:val="24"/>
          <w:szCs w:val="24"/>
        </w:rPr>
        <w:tab/>
      </w:r>
      <w:r w:rsidRPr="00A54242">
        <w:rPr>
          <w:rFonts w:ascii="Times New Roman" w:hAnsi="Times New Roman" w:cs="Times New Roman"/>
          <w:b w:val="0"/>
          <w:color w:val="auto"/>
          <w:sz w:val="24"/>
          <w:szCs w:val="24"/>
        </w:rPr>
        <w:tab/>
        <w:t xml:space="preserve">       </w:t>
      </w:r>
      <w:r w:rsidRPr="00A54242">
        <w:rPr>
          <w:rFonts w:ascii="Times New Roman" w:hAnsi="Times New Roman" w:cs="Times New Roman"/>
          <w:b w:val="0"/>
          <w:color w:val="auto"/>
          <w:sz w:val="24"/>
          <w:szCs w:val="24"/>
        </w:rPr>
        <w:tab/>
      </w:r>
      <w:r w:rsidRPr="00A54242">
        <w:rPr>
          <w:rFonts w:ascii="Times New Roman" w:hAnsi="Times New Roman" w:cs="Times New Roman"/>
          <w:b w:val="0"/>
          <w:color w:val="auto"/>
          <w:sz w:val="24"/>
          <w:szCs w:val="24"/>
        </w:rPr>
        <w:tab/>
      </w:r>
      <w:r w:rsidRPr="00A54242">
        <w:rPr>
          <w:rFonts w:ascii="Times New Roman" w:hAnsi="Times New Roman" w:cs="Times New Roman"/>
          <w:b w:val="0"/>
          <w:color w:val="auto"/>
          <w:sz w:val="24"/>
          <w:szCs w:val="24"/>
        </w:rPr>
        <w:tab/>
      </w:r>
      <w:r w:rsidRPr="00A54242">
        <w:rPr>
          <w:rFonts w:ascii="Times New Roman" w:hAnsi="Times New Roman" w:cs="Times New Roman"/>
          <w:b w:val="0"/>
          <w:color w:val="auto"/>
          <w:sz w:val="24"/>
          <w:szCs w:val="24"/>
        </w:rPr>
        <w:tab/>
      </w:r>
      <w:r w:rsidRPr="00A54242">
        <w:rPr>
          <w:rFonts w:ascii="Times New Roman" w:hAnsi="Times New Roman" w:cs="Times New Roman"/>
          <w:b w:val="0"/>
          <w:color w:val="auto"/>
          <w:sz w:val="24"/>
          <w:szCs w:val="24"/>
        </w:rPr>
        <w:tab/>
      </w:r>
      <w:r w:rsidRPr="00A54242">
        <w:rPr>
          <w:rFonts w:ascii="Times New Roman" w:hAnsi="Times New Roman" w:cs="Times New Roman"/>
          <w:b w:val="0"/>
          <w:color w:val="auto"/>
          <w:sz w:val="24"/>
          <w:szCs w:val="24"/>
        </w:rPr>
        <w:tab/>
      </w:r>
      <w:r w:rsidRPr="00A54242">
        <w:rPr>
          <w:rFonts w:ascii="Times New Roman" w:hAnsi="Times New Roman" w:cs="Times New Roman"/>
          <w:b w:val="0"/>
          <w:color w:val="auto"/>
          <w:sz w:val="24"/>
          <w:szCs w:val="24"/>
        </w:rPr>
        <w:tab/>
        <w:t>40</w:t>
      </w:r>
    </w:p>
    <w:p w:rsidR="002F7B7A" w:rsidRPr="00264F14" w:rsidRDefault="002F7B7A" w:rsidP="00264F14">
      <w:pPr>
        <w:pStyle w:val="normal0"/>
        <w:pBdr>
          <w:top w:val="nil"/>
          <w:left w:val="nil"/>
          <w:bottom w:val="nil"/>
          <w:right w:val="nil"/>
          <w:between w:val="nil"/>
        </w:pBdr>
        <w:spacing w:line="360" w:lineRule="auto"/>
        <w:jc w:val="center"/>
        <w:rPr>
          <w:rFonts w:ascii="Times New Roman" w:eastAsia="Bookman Old Style" w:hAnsi="Times New Roman" w:cs="Times New Roman"/>
          <w:b/>
          <w:sz w:val="24"/>
          <w:szCs w:val="24"/>
        </w:rPr>
      </w:pPr>
      <w:r w:rsidRPr="00264F14">
        <w:rPr>
          <w:rFonts w:ascii="Times New Roman" w:eastAsia="Bookman Old Style" w:hAnsi="Times New Roman" w:cs="Times New Roman"/>
          <w:b/>
          <w:sz w:val="24"/>
          <w:szCs w:val="24"/>
        </w:rPr>
        <w:lastRenderedPageBreak/>
        <w:t>CHAPTER ONE</w:t>
      </w:r>
    </w:p>
    <w:p w:rsidR="002F7B7A" w:rsidRPr="00264F14" w:rsidRDefault="002F7B7A" w:rsidP="00264F14">
      <w:pPr>
        <w:pStyle w:val="normal0"/>
        <w:pBdr>
          <w:top w:val="nil"/>
          <w:left w:val="nil"/>
          <w:bottom w:val="nil"/>
          <w:right w:val="nil"/>
          <w:between w:val="nil"/>
        </w:pBdr>
        <w:spacing w:line="360" w:lineRule="auto"/>
        <w:jc w:val="center"/>
        <w:rPr>
          <w:rFonts w:ascii="Times New Roman" w:eastAsia="Bookman Old Style" w:hAnsi="Times New Roman" w:cs="Times New Roman"/>
          <w:b/>
          <w:sz w:val="24"/>
          <w:szCs w:val="24"/>
        </w:rPr>
      </w:pPr>
      <w:r w:rsidRPr="00264F14">
        <w:rPr>
          <w:rFonts w:ascii="Times New Roman" w:eastAsia="Bookman Old Style" w:hAnsi="Times New Roman" w:cs="Times New Roman"/>
          <w:b/>
          <w:sz w:val="24"/>
          <w:szCs w:val="24"/>
        </w:rPr>
        <w:t>INTRODUCTION</w:t>
      </w:r>
    </w:p>
    <w:p w:rsidR="002F7B7A" w:rsidRPr="00264F14" w:rsidRDefault="002F7B7A" w:rsidP="00264F14">
      <w:pPr>
        <w:pStyle w:val="normal0"/>
        <w:pBdr>
          <w:top w:val="nil"/>
          <w:left w:val="nil"/>
          <w:bottom w:val="nil"/>
          <w:right w:val="nil"/>
          <w:between w:val="nil"/>
        </w:pBdr>
        <w:spacing w:line="360" w:lineRule="auto"/>
        <w:jc w:val="both"/>
        <w:rPr>
          <w:rFonts w:ascii="Times New Roman" w:eastAsia="Bookman Old Style" w:hAnsi="Times New Roman" w:cs="Times New Roman"/>
          <w:b/>
          <w:sz w:val="24"/>
          <w:szCs w:val="24"/>
        </w:rPr>
      </w:pPr>
      <w:r w:rsidRPr="00264F14">
        <w:rPr>
          <w:rFonts w:ascii="Times New Roman" w:eastAsia="Bookman Old Style" w:hAnsi="Times New Roman" w:cs="Times New Roman"/>
          <w:b/>
          <w:sz w:val="24"/>
          <w:szCs w:val="24"/>
        </w:rPr>
        <w:t>1.1 Background of the Study</w:t>
      </w:r>
    </w:p>
    <w:p w:rsidR="002F7B7A" w:rsidRPr="00264F14" w:rsidRDefault="002F7B7A" w:rsidP="00264F14">
      <w:pPr>
        <w:pStyle w:val="normal0"/>
        <w:spacing w:line="360" w:lineRule="auto"/>
        <w:jc w:val="both"/>
        <w:rPr>
          <w:rFonts w:ascii="Times New Roman" w:hAnsi="Times New Roman" w:cs="Times New Roman"/>
          <w:sz w:val="24"/>
          <w:szCs w:val="24"/>
        </w:rPr>
      </w:pPr>
      <w:r w:rsidRPr="00264F14">
        <w:rPr>
          <w:rFonts w:ascii="Times New Roman" w:hAnsi="Times New Roman" w:cs="Times New Roman"/>
          <w:sz w:val="24"/>
          <w:szCs w:val="24"/>
        </w:rPr>
        <w:t>in recent years, integrated reporting (</w:t>
      </w:r>
      <w:r w:rsidR="00163505" w:rsidRPr="00264F14">
        <w:rPr>
          <w:rFonts w:ascii="Times New Roman" w:hAnsi="Times New Roman" w:cs="Times New Roman"/>
          <w:sz w:val="24"/>
          <w:szCs w:val="24"/>
        </w:rPr>
        <w:t>IR</w:t>
      </w:r>
      <w:r w:rsidRPr="00264F14">
        <w:rPr>
          <w:rFonts w:ascii="Times New Roman" w:hAnsi="Times New Roman" w:cs="Times New Roman"/>
          <w:sz w:val="24"/>
          <w:szCs w:val="24"/>
        </w:rPr>
        <w:t xml:space="preserve">) has emerged as a critical framework for corporate reporting (Songini et al., 2023). </w:t>
      </w:r>
      <w:r w:rsidR="00163505" w:rsidRPr="00264F14">
        <w:rPr>
          <w:rFonts w:ascii="Times New Roman" w:hAnsi="Times New Roman" w:cs="Times New Roman"/>
          <w:sz w:val="24"/>
          <w:szCs w:val="24"/>
        </w:rPr>
        <w:t xml:space="preserve">IR </w:t>
      </w:r>
      <w:r w:rsidRPr="00264F14">
        <w:rPr>
          <w:rFonts w:ascii="Times New Roman" w:hAnsi="Times New Roman" w:cs="Times New Roman"/>
          <w:sz w:val="24"/>
          <w:szCs w:val="24"/>
        </w:rPr>
        <w:t>significantly departs from traditional financial reporting, primarily focusing on financial capit</w:t>
      </w:r>
      <w:r w:rsidR="00163505" w:rsidRPr="00264F14">
        <w:rPr>
          <w:rFonts w:ascii="Times New Roman" w:hAnsi="Times New Roman" w:cs="Times New Roman"/>
          <w:sz w:val="24"/>
          <w:szCs w:val="24"/>
        </w:rPr>
        <w:t>al (Vitolla et al., 2019a, 2019</w:t>
      </w:r>
      <w:r w:rsidRPr="00264F14">
        <w:rPr>
          <w:rFonts w:ascii="Times New Roman" w:hAnsi="Times New Roman" w:cs="Times New Roman"/>
          <w:sz w:val="24"/>
          <w:szCs w:val="24"/>
        </w:rPr>
        <w:t xml:space="preserve">). it incorporates a more holistic approach, integrating financial and non-financial information to provide a comprehensive view of an organisation’s performance and value-creation process (IIRC, </w:t>
      </w:r>
      <w:r w:rsidR="005751A5" w:rsidRPr="00264F14">
        <w:rPr>
          <w:rFonts w:ascii="Times New Roman" w:hAnsi="Times New Roman" w:cs="Times New Roman"/>
          <w:sz w:val="24"/>
          <w:szCs w:val="24"/>
        </w:rPr>
        <w:t>2023</w:t>
      </w:r>
      <w:r w:rsidRPr="00264F14">
        <w:rPr>
          <w:rFonts w:ascii="Times New Roman" w:hAnsi="Times New Roman" w:cs="Times New Roman"/>
          <w:sz w:val="24"/>
          <w:szCs w:val="24"/>
        </w:rPr>
        <w:t>). this integrated approach reflects the growing recognition that long-term value creation depends not only on financial capital but also on manufactured, intellectual, human, social, relationship, and natural capital (Dragomir &amp; Dumitru, 2023).</w:t>
      </w:r>
    </w:p>
    <w:p w:rsidR="002F7B7A" w:rsidRPr="00264F14" w:rsidRDefault="00E753D3" w:rsidP="00264F14">
      <w:pPr>
        <w:pStyle w:val="normal0"/>
        <w:spacing w:line="360" w:lineRule="auto"/>
        <w:jc w:val="both"/>
        <w:rPr>
          <w:rFonts w:ascii="Times New Roman" w:hAnsi="Times New Roman" w:cs="Times New Roman"/>
          <w:sz w:val="24"/>
          <w:szCs w:val="24"/>
        </w:rPr>
      </w:pPr>
      <w:r w:rsidRPr="00264F14">
        <w:rPr>
          <w:rFonts w:ascii="Times New Roman" w:hAnsi="Times New Roman" w:cs="Times New Roman"/>
          <w:sz w:val="24"/>
          <w:szCs w:val="24"/>
        </w:rPr>
        <w:t>The</w:t>
      </w:r>
      <w:r w:rsidR="002F7B7A" w:rsidRPr="00264F14">
        <w:rPr>
          <w:rFonts w:ascii="Times New Roman" w:hAnsi="Times New Roman" w:cs="Times New Roman"/>
          <w:sz w:val="24"/>
          <w:szCs w:val="24"/>
        </w:rPr>
        <w:t xml:space="preserve"> roots of </w:t>
      </w:r>
      <w:r w:rsidRPr="00264F14">
        <w:rPr>
          <w:rFonts w:ascii="Times New Roman" w:hAnsi="Times New Roman" w:cs="Times New Roman"/>
          <w:sz w:val="24"/>
          <w:szCs w:val="24"/>
        </w:rPr>
        <w:t xml:space="preserve">IR </w:t>
      </w:r>
      <w:r w:rsidR="002F7B7A" w:rsidRPr="00264F14">
        <w:rPr>
          <w:rFonts w:ascii="Times New Roman" w:hAnsi="Times New Roman" w:cs="Times New Roman"/>
          <w:sz w:val="24"/>
          <w:szCs w:val="24"/>
        </w:rPr>
        <w:t>can be traced back to the early 2000s with the emergence of sustainability reporting</w:t>
      </w:r>
      <w:r w:rsidRPr="00264F14">
        <w:rPr>
          <w:rFonts w:ascii="Times New Roman" w:hAnsi="Times New Roman" w:cs="Times New Roman"/>
          <w:sz w:val="24"/>
          <w:szCs w:val="24"/>
        </w:rPr>
        <w:t xml:space="preserve"> </w:t>
      </w:r>
      <w:r w:rsidR="002F7B7A" w:rsidRPr="00264F14">
        <w:rPr>
          <w:rFonts w:ascii="Times New Roman" w:hAnsi="Times New Roman" w:cs="Times New Roman"/>
          <w:sz w:val="24"/>
          <w:szCs w:val="24"/>
        </w:rPr>
        <w:t xml:space="preserve">and global reporting initiative (gri) guidelines (eccles &amp; Krzus, </w:t>
      </w:r>
      <w:r w:rsidR="005751A5" w:rsidRPr="00264F14">
        <w:rPr>
          <w:rFonts w:ascii="Times New Roman" w:hAnsi="Times New Roman" w:cs="Times New Roman"/>
          <w:sz w:val="24"/>
          <w:szCs w:val="24"/>
        </w:rPr>
        <w:t>2022</w:t>
      </w:r>
      <w:r w:rsidR="002F7B7A" w:rsidRPr="00264F14">
        <w:rPr>
          <w:rFonts w:ascii="Times New Roman" w:hAnsi="Times New Roman" w:cs="Times New Roman"/>
          <w:sz w:val="24"/>
          <w:szCs w:val="24"/>
        </w:rPr>
        <w:t xml:space="preserve">). </w:t>
      </w:r>
      <w:r w:rsidRPr="00264F14">
        <w:rPr>
          <w:rFonts w:ascii="Times New Roman" w:hAnsi="Times New Roman" w:cs="Times New Roman"/>
          <w:sz w:val="24"/>
          <w:szCs w:val="24"/>
        </w:rPr>
        <w:t>However</w:t>
      </w:r>
      <w:r w:rsidR="002F7B7A" w:rsidRPr="00264F14">
        <w:rPr>
          <w:rFonts w:ascii="Times New Roman" w:hAnsi="Times New Roman" w:cs="Times New Roman"/>
          <w:sz w:val="24"/>
          <w:szCs w:val="24"/>
        </w:rPr>
        <w:t xml:space="preserve">, </w:t>
      </w:r>
      <w:r w:rsidRPr="00264F14">
        <w:rPr>
          <w:rFonts w:ascii="Times New Roman" w:hAnsi="Times New Roman" w:cs="Times New Roman"/>
          <w:sz w:val="24"/>
          <w:szCs w:val="24"/>
        </w:rPr>
        <w:t xml:space="preserve">IR </w:t>
      </w:r>
      <w:r w:rsidR="002F7B7A" w:rsidRPr="00264F14">
        <w:rPr>
          <w:rFonts w:ascii="Times New Roman" w:hAnsi="Times New Roman" w:cs="Times New Roman"/>
          <w:sz w:val="24"/>
          <w:szCs w:val="24"/>
        </w:rPr>
        <w:t xml:space="preserve">goes beyond sustainability reporting by integrating financial and non-financial information into a single report, </w:t>
      </w:r>
      <w:r w:rsidRPr="00264F14">
        <w:rPr>
          <w:rFonts w:ascii="Times New Roman" w:hAnsi="Times New Roman" w:cs="Times New Roman"/>
          <w:sz w:val="24"/>
          <w:szCs w:val="24"/>
        </w:rPr>
        <w:t xml:space="preserve">emphasizing </w:t>
      </w:r>
      <w:r w:rsidR="002F7B7A" w:rsidRPr="00264F14">
        <w:rPr>
          <w:rFonts w:ascii="Times New Roman" w:hAnsi="Times New Roman" w:cs="Times New Roman"/>
          <w:sz w:val="24"/>
          <w:szCs w:val="24"/>
        </w:rPr>
        <w:t>the interconnectedness of these factors in driving long-term value (</w:t>
      </w:r>
      <w:r w:rsidRPr="00264F14">
        <w:rPr>
          <w:rFonts w:ascii="Times New Roman" w:hAnsi="Times New Roman" w:cs="Times New Roman"/>
          <w:sz w:val="24"/>
          <w:szCs w:val="24"/>
        </w:rPr>
        <w:t>IIRC</w:t>
      </w:r>
      <w:r w:rsidR="002F7B7A" w:rsidRPr="00264F14">
        <w:rPr>
          <w:rFonts w:ascii="Times New Roman" w:hAnsi="Times New Roman" w:cs="Times New Roman"/>
          <w:sz w:val="24"/>
          <w:szCs w:val="24"/>
        </w:rPr>
        <w:t xml:space="preserve">, </w:t>
      </w:r>
      <w:r w:rsidR="005751A5" w:rsidRPr="00264F14">
        <w:rPr>
          <w:rFonts w:ascii="Times New Roman" w:hAnsi="Times New Roman" w:cs="Times New Roman"/>
          <w:sz w:val="24"/>
          <w:szCs w:val="24"/>
        </w:rPr>
        <w:t>2023</w:t>
      </w:r>
      <w:r w:rsidR="002F7B7A" w:rsidRPr="00264F14">
        <w:rPr>
          <w:rFonts w:ascii="Times New Roman" w:hAnsi="Times New Roman" w:cs="Times New Roman"/>
          <w:sz w:val="24"/>
          <w:szCs w:val="24"/>
        </w:rPr>
        <w:t>). this integrated approach</w:t>
      </w:r>
      <w:r w:rsidRPr="00264F14">
        <w:rPr>
          <w:rFonts w:ascii="Times New Roman" w:hAnsi="Times New Roman" w:cs="Times New Roman"/>
          <w:sz w:val="24"/>
          <w:szCs w:val="24"/>
        </w:rPr>
        <w:t xml:space="preserve"> </w:t>
      </w:r>
      <w:r w:rsidR="002F7B7A" w:rsidRPr="00264F14">
        <w:rPr>
          <w:rFonts w:ascii="Times New Roman" w:hAnsi="Times New Roman" w:cs="Times New Roman"/>
          <w:sz w:val="24"/>
          <w:szCs w:val="24"/>
        </w:rPr>
        <w:t>has gained significant momentum in recent years, driven by increasing stakeholder demands for transparency, regulatory pressures, and the growing recognition of the materiality of environmental, social</w:t>
      </w:r>
      <w:r w:rsidRPr="00264F14">
        <w:rPr>
          <w:rFonts w:ascii="Times New Roman" w:hAnsi="Times New Roman" w:cs="Times New Roman"/>
          <w:sz w:val="24"/>
          <w:szCs w:val="24"/>
        </w:rPr>
        <w:t xml:space="preserve"> </w:t>
      </w:r>
      <w:r w:rsidR="002F7B7A" w:rsidRPr="00264F14">
        <w:rPr>
          <w:rFonts w:ascii="Times New Roman" w:hAnsi="Times New Roman" w:cs="Times New Roman"/>
          <w:sz w:val="24"/>
          <w:szCs w:val="24"/>
        </w:rPr>
        <w:t>and governance (</w:t>
      </w:r>
      <w:r w:rsidR="00521FE3" w:rsidRPr="00264F14">
        <w:rPr>
          <w:rFonts w:ascii="Times New Roman" w:hAnsi="Times New Roman" w:cs="Times New Roman"/>
          <w:sz w:val="24"/>
          <w:szCs w:val="24"/>
        </w:rPr>
        <w:t>ESG</w:t>
      </w:r>
      <w:r w:rsidR="002F7B7A" w:rsidRPr="00264F14">
        <w:rPr>
          <w:rFonts w:ascii="Times New Roman" w:hAnsi="Times New Roman" w:cs="Times New Roman"/>
          <w:sz w:val="24"/>
          <w:szCs w:val="24"/>
        </w:rPr>
        <w:t>) factors in financial performance (pistoni et al., 2018).</w:t>
      </w:r>
    </w:p>
    <w:p w:rsidR="00521FE3" w:rsidRPr="00264F14" w:rsidRDefault="00521FE3" w:rsidP="00264F14">
      <w:pPr>
        <w:pStyle w:val="NormalWeb"/>
        <w:shd w:val="clear" w:color="auto" w:fill="FFFFFF"/>
        <w:spacing w:before="0" w:beforeAutospacing="0" w:after="120" w:afterAutospacing="0" w:line="360" w:lineRule="auto"/>
        <w:ind w:firstLine="720"/>
        <w:jc w:val="both"/>
        <w:rPr>
          <w:lang w:val="en-GB" w:eastAsia="en-GB"/>
        </w:rPr>
      </w:pPr>
      <w:r w:rsidRPr="00264F14">
        <w:rPr>
          <w:rFonts w:eastAsia="Calibri"/>
          <w:lang w:val="en-GB" w:eastAsia="en-GB"/>
        </w:rPr>
        <w:t xml:space="preserve">IR </w:t>
      </w:r>
      <w:r w:rsidRPr="00264F14">
        <w:t>aims</w:t>
      </w:r>
      <w:r w:rsidRPr="00264F14">
        <w:rPr>
          <w:rFonts w:eastAsia="Calibri"/>
          <w:lang w:val="en-GB" w:eastAsia="en-GB"/>
        </w:rPr>
        <w:t xml:space="preserve"> to explain how an organisation creates, maintains or destroys value over time, with reference to six ‘capitals’ (</w:t>
      </w:r>
      <w:r w:rsidRPr="00264F14">
        <w:rPr>
          <w:lang w:val="en-GB" w:eastAsia="en-GB"/>
        </w:rPr>
        <w:t>financial, natural, intellectual, social, human and manufactured</w:t>
      </w:r>
      <w:r w:rsidRPr="00264F14">
        <w:rPr>
          <w:rFonts w:eastAsia="Calibri"/>
          <w:lang w:val="en-GB" w:eastAsia="en-GB"/>
        </w:rPr>
        <w:t xml:space="preserve">). IR differs from annual reports and standalone sustainability or CSR reports in its focus on having a more strategic, longer-term forward-looking approach </w:t>
      </w:r>
      <w:sdt>
        <w:sdtPr>
          <w:rPr>
            <w:rFonts w:eastAsia="Calibri"/>
            <w:highlight w:val="white"/>
            <w:lang w:val="en-GB" w:eastAsia="en-GB"/>
          </w:rPr>
          <w:alias w:val="Citation"/>
          <w:tag w:val="{&quot;referencesIds&quot;:[&quot;doc:5e8006a9e4b049512f556163&quot;],&quot;referencesOptions&quot;:{&quot;doc:5e8006a9e4b049512f556163&quot;:{&quot;author&quot;:true,&quot;year&quot;:true,&quot;pageReplace&quot;:&quot;&quot;,&quot;prefix&quot;:&quot;&quot;,&quot;suffix&quot;:&quot;&quot;}},&quot;hasBrokenReferences&quot;:false,&quot;hasManualEdits&quot;:false,&quot;citationType&quot;:&quot;inline&quot;,&quot;id&quot;:1630515609,&quot;citationText&quot;:&quot;&lt;span style=\&quot;font-family:Times New Roman;font-size:16px;color:#000000\&quot;&gt;(De Villiers, Charl, Rinaldi &amp;amp; Unerman, 2014b)&lt;/span&gt;&quot;}"/>
          <w:id w:val="1630515609"/>
          <w:placeholder>
            <w:docPart w:val="694C2B89737B4C5EA096AA95557F8A96"/>
          </w:placeholder>
        </w:sdtPr>
        <w:sdtContent>
          <w:r w:rsidRPr="00264F14">
            <w:rPr>
              <w:color w:val="000000"/>
            </w:rPr>
            <w:t>(De Villiers</w:t>
          </w:r>
          <w:r w:rsidRPr="00264F14">
            <w:rPr>
              <w:i/>
              <w:iCs/>
              <w:color w:val="000000"/>
            </w:rPr>
            <w:t>et al</w:t>
          </w:r>
          <w:r w:rsidRPr="00264F14">
            <w:rPr>
              <w:color w:val="000000"/>
            </w:rPr>
            <w:t xml:space="preserve">., </w:t>
          </w:r>
          <w:r w:rsidR="005751A5" w:rsidRPr="00264F14">
            <w:rPr>
              <w:color w:val="000000"/>
            </w:rPr>
            <w:t>2021</w:t>
          </w:r>
          <w:r w:rsidRPr="00264F14">
            <w:rPr>
              <w:color w:val="000000"/>
            </w:rPr>
            <w:t>)</w:t>
          </w:r>
        </w:sdtContent>
      </w:sdt>
      <w:r w:rsidRPr="00264F14">
        <w:rPr>
          <w:rFonts w:eastAsia="Calibri"/>
          <w:lang w:val="en-GB" w:eastAsia="en-GB"/>
        </w:rPr>
        <w:t>. IR is unique in its dual aim of producing a single coordinated external report and simultaneously developing an interconnected internal decision-making process, termed ‘Integrated Thinking’.</w:t>
      </w:r>
      <w:r w:rsidR="005751A5" w:rsidRPr="00264F14">
        <w:rPr>
          <w:rFonts w:eastAsia="Calibri"/>
          <w:lang w:val="en-GB" w:eastAsia="en-GB"/>
        </w:rPr>
        <w:t xml:space="preserve"> </w:t>
      </w:r>
      <w:r w:rsidRPr="00264F14">
        <w:rPr>
          <w:rFonts w:eastAsia="Calibri"/>
          <w:lang w:val="en-GB" w:eastAsia="en-GB"/>
        </w:rPr>
        <w:t xml:space="preserve">The main </w:t>
      </w:r>
      <w:r w:rsidRPr="00264F14">
        <w:rPr>
          <w:lang w:val="en-GB" w:eastAsia="en-GB"/>
        </w:rPr>
        <w:t>promoter</w:t>
      </w:r>
      <w:r w:rsidRPr="00264F14">
        <w:rPr>
          <w:rFonts w:eastAsia="Calibri"/>
          <w:lang w:val="en-GB" w:eastAsia="en-GB"/>
        </w:rPr>
        <w:t xml:space="preserve"> of IR, the IIRC, intends</w:t>
      </w:r>
      <w:r w:rsidRPr="00264F14">
        <w:rPr>
          <w:lang w:eastAsia="en-GB"/>
        </w:rPr>
        <w:t>an organisation’s external IR to reflect its internal Integrated Thinking</w:t>
      </w:r>
      <w:sdt>
        <w:sdtPr>
          <w:rPr>
            <w:highlight w:val="white"/>
            <w:lang w:val="en-US"/>
          </w:rPr>
          <w:alias w:val="Citation"/>
          <w:tag w:val="{&quot;referencesIds&quot;:[&quot;doc:5e82ab39e4b092c3cf5e96d0&quot;,&quot;doc:5e8006a8e4b049512f556159&quot;],&quot;referencesOptions&quot;:{&quot;doc:5e82ab39e4b092c3cf5e96d0&quot;:{&quot;author&quot;:true,&quot;year&quot;:true,&quot;pageReplace&quot;:&quot;&quot;,&quot;prefix&quot;:&quot;&quot;,&quot;suffix&quot;:&quot;&quot;},&quot;doc:5e8006a8e4b049512f556159&quot;:{&quot;author&quot;:true,&quot;year&quot;:true,&quot;pageReplace&quot;:&quot;&quot;,&quot;prefix&quot;:&quot;&quot;,&quot;suffix&quot;:&quot;&quot;}},&quot;hasBrokenReferences&quot;:false,&quot;hasManualEdits&quot;:false,&quot;citationType&quot;:&quot;inline&quot;,&quot;id&quot;:-2091534886,&quot;citationText&quot;:&quot;&lt;span style=\&quot;font-family:Times New Roman;font-size:16px;color:#000000\&quot;&gt;(Busco et al., 2019, Adams, 2015)&lt;/span&gt;&quot;}"/>
          <w:id w:val="-2091534886"/>
          <w:placeholder>
            <w:docPart w:val="3326C1E6E7E44F49BB6A136F811DC6A0"/>
          </w:placeholder>
        </w:sdtPr>
        <w:sdtContent>
          <w:r w:rsidRPr="00264F14">
            <w:rPr>
              <w:color w:val="000000"/>
            </w:rPr>
            <w:t xml:space="preserve">(Busco </w:t>
          </w:r>
          <w:r w:rsidRPr="00264F14">
            <w:rPr>
              <w:i/>
              <w:iCs/>
              <w:color w:val="000000"/>
            </w:rPr>
            <w:t>et al</w:t>
          </w:r>
          <w:r w:rsidRPr="00264F14">
            <w:rPr>
              <w:color w:val="000000"/>
            </w:rPr>
            <w:t>., 2019)</w:t>
          </w:r>
        </w:sdtContent>
      </w:sdt>
      <w:r w:rsidRPr="00264F14">
        <w:rPr>
          <w:lang w:val="en-US"/>
        </w:rPr>
        <w:t xml:space="preserve">. </w:t>
      </w:r>
      <w:r w:rsidRPr="00264F14">
        <w:rPr>
          <w:rFonts w:eastAsia="Calibri"/>
          <w:lang w:val="en-GB" w:eastAsia="en-GB"/>
        </w:rPr>
        <w:t xml:space="preserve">As such, IR could bea disruptive innovation in corporate </w:t>
      </w:r>
      <w:r w:rsidRPr="00264F14">
        <w:rPr>
          <w:lang w:val="en-GB" w:eastAsia="en-GB"/>
        </w:rPr>
        <w:t>reporting</w:t>
      </w:r>
      <w:sdt>
        <w:sdtPr>
          <w:rPr>
            <w:rFonts w:eastAsia="Calibri"/>
            <w:highlight w:val="white"/>
            <w:lang w:val="en-GB" w:eastAsia="en-GB"/>
          </w:rPr>
          <w:alias w:val="Citation"/>
          <w:tag w:val="{&quot;referencesIds&quot;:[&quot;doc:5e8006a9e4b049512f55615e&quot;],&quot;referencesOptions&quot;:{&quot;doc:5e8006a9e4b049512f55615e&quot;:{&quot;author&quot;:true,&quot;year&quot;:true,&quot;pageReplace&quot;:&quot;&quot;,&quot;prefix&quot;:&quot;&quot;,&quot;suffix&quot;:&quot;&quot;}},&quot;hasBrokenReferences&quot;:false,&quot;hasManualEdits&quot;:false,&quot;citationType&quot;:&quot;inline&quot;,&quot;id&quot;:-1564787477,&quot;citationText&quot;:&quot;&lt;span style=\&quot;font-family:Times New Roman;font-size:16px;color:#000000\&quot;&gt;(Simnett, Huggins, 2015)&lt;/span&gt;&quot;}"/>
          <w:id w:val="-1564787477"/>
          <w:placeholder>
            <w:docPart w:val="421295211F2D4320804F5CEB1A5526FC"/>
          </w:placeholder>
        </w:sdtPr>
        <w:sdtContent>
          <w:r w:rsidRPr="00264F14">
            <w:rPr>
              <w:color w:val="000000"/>
            </w:rPr>
            <w:t xml:space="preserve">(Simnett and Huggins, </w:t>
          </w:r>
          <w:r w:rsidR="005751A5" w:rsidRPr="00264F14">
            <w:rPr>
              <w:color w:val="000000"/>
            </w:rPr>
            <w:t>2024</w:t>
          </w:r>
          <w:r w:rsidRPr="00264F14">
            <w:rPr>
              <w:color w:val="000000"/>
            </w:rPr>
            <w:t>)</w:t>
          </w:r>
        </w:sdtContent>
      </w:sdt>
      <w:r w:rsidRPr="00264F14">
        <w:rPr>
          <w:rFonts w:eastAsia="Calibri"/>
          <w:lang w:val="en-GB" w:eastAsia="en-GB"/>
        </w:rPr>
        <w:t>, with the potential to change</w:t>
      </w:r>
      <w:r w:rsidRPr="00264F14">
        <w:rPr>
          <w:lang w:val="en-GB" w:eastAsia="en-GB"/>
        </w:rPr>
        <w:t xml:space="preserve"> the way that organisations make decisions and determine their success </w:t>
      </w:r>
      <w:sdt>
        <w:sdtPr>
          <w:rPr>
            <w:highlight w:val="white"/>
            <w:lang w:val="en-GB" w:eastAsia="en-GB"/>
          </w:rPr>
          <w:alias w:val="Citation"/>
          <w:tag w:val="{&quot;referencesIds&quot;:[&quot;doc:5ea4f6c1e4b0bc779c745367&quot;,&quot;doc:5e8006a8e4b049512f556159&quot;,&quot;doc:5e82c7eae4b02fa25ddb3337&quot;],&quot;referencesOptions&quot;:{&quot;doc:5ea4f6c1e4b0bc779c745367&quot;:{&quot;author&quot;:true,&quot;year&quot;:true,&quot;pageReplace&quot;:&quot;&quot;,&quot;prefix&quot;:&quot;&quot;,&quot;suffix&quot;:&quot;&quot;},&quot;doc:5e8006a8e4b049512f556159&quot;:{&quot;author&quot;:true,&quot;year&quot;:true,&quot;pageReplace&quot;:&quot;&quot;,&quot;prefix&quot;:&quot;&quot;,&quot;suffix&quot;:&quot;&quot;},&quot;doc:5e82c7eae4b02fa25ddb3337&quot;:{&quot;author&quot;:true,&quot;year&quot;:true,&quot;pageReplace&quot;:&quot;&quot;,&quot;prefix&quot;:&quot;&quot;,&quot;suffix&quot;:&quot;&quot;}},&quot;hasBrokenReferences&quot;:false,&quot;hasManualEdits&quot;:false,&quot;citationType&quot;:&quot;inline&quot;,&quot;id&quot;:1760564049,&quot;citationText&quot;:&quot;&lt;span style=\&quot;font-family:Times New Roman;font-size:16px;color:#000000\&quot;&gt;(Eccles, Robert G., 2014, Adams, 2015, Eccles, Robert G., Ioannou &amp;amp; Serafeim, 2014)&lt;/span&gt;&quot;}"/>
          <w:id w:val="1760564049"/>
          <w:placeholder>
            <w:docPart w:val="81B419A3309F44DD86679342CA6A08D2"/>
          </w:placeholder>
        </w:sdtPr>
        <w:sdtContent>
          <w:r w:rsidR="005751A5" w:rsidRPr="00264F14">
            <w:rPr>
              <w:color w:val="000000"/>
            </w:rPr>
            <w:t>(</w:t>
          </w:r>
          <w:r w:rsidRPr="00264F14">
            <w:rPr>
              <w:color w:val="000000"/>
            </w:rPr>
            <w:t>Eccles</w:t>
          </w:r>
          <w:r w:rsidRPr="00264F14">
            <w:rPr>
              <w:i/>
              <w:iCs/>
              <w:color w:val="000000"/>
            </w:rPr>
            <w:t>et al</w:t>
          </w:r>
          <w:r w:rsidRPr="00264F14">
            <w:rPr>
              <w:color w:val="000000"/>
            </w:rPr>
            <w:t xml:space="preserve">., </w:t>
          </w:r>
          <w:r w:rsidR="005751A5" w:rsidRPr="00264F14">
            <w:rPr>
              <w:color w:val="000000"/>
            </w:rPr>
            <w:t>2021</w:t>
          </w:r>
          <w:r w:rsidRPr="00264F14">
            <w:rPr>
              <w:color w:val="000000"/>
            </w:rPr>
            <w:t>)</w:t>
          </w:r>
        </w:sdtContent>
      </w:sdt>
      <w:r w:rsidRPr="00264F14">
        <w:rPr>
          <w:lang w:val="en-GB" w:eastAsia="en-GB"/>
        </w:rPr>
        <w:t xml:space="preserve">. </w:t>
      </w:r>
    </w:p>
    <w:p w:rsidR="00521FE3" w:rsidRPr="00264F14" w:rsidRDefault="00521FE3" w:rsidP="00264F14">
      <w:pPr>
        <w:spacing w:after="120" w:line="360" w:lineRule="auto"/>
        <w:ind w:firstLine="720"/>
        <w:jc w:val="both"/>
        <w:rPr>
          <w:rFonts w:ascii="Times New Roman" w:eastAsia="Calibri" w:hAnsi="Times New Roman" w:cs="Times New Roman"/>
          <w:sz w:val="24"/>
          <w:szCs w:val="24"/>
          <w:lang w:val="en-GB" w:eastAsia="en-GB"/>
        </w:rPr>
      </w:pPr>
      <w:r w:rsidRPr="00264F14">
        <w:rPr>
          <w:rFonts w:ascii="Times New Roman" w:eastAsia="Calibri" w:hAnsi="Times New Roman" w:cs="Times New Roman"/>
          <w:sz w:val="24"/>
          <w:szCs w:val="24"/>
          <w:lang w:val="en-GB" w:eastAsia="en-GB"/>
        </w:rPr>
        <w:lastRenderedPageBreak/>
        <w:t xml:space="preserve">Global interest in IR has been gaining momentum for a number of reasons. Firstly, there is increasing dissatisfaction with the usefulness of traditional profit-focused annual corporate reports </w:t>
      </w:r>
      <w:sdt>
        <w:sdtPr>
          <w:rPr>
            <w:rFonts w:ascii="Times New Roman" w:eastAsia="Calibri" w:hAnsi="Times New Roman" w:cs="Times New Roman"/>
            <w:sz w:val="24"/>
            <w:szCs w:val="24"/>
            <w:highlight w:val="white"/>
            <w:lang w:val="en-GB" w:eastAsia="en-GB"/>
          </w:rPr>
          <w:alias w:val="Citation"/>
          <w:tag w:val="{&quot;referencesIds&quot;:[&quot;doc:5e8006a6e4b049512f556144&quot;,&quot;doc:5e80069be4b049512f5560da&quot;],&quot;referencesOptions&quot;:{&quot;doc:5e8006a6e4b049512f556144&quot;:{&quot;author&quot;:true,&quot;year&quot;:true,&quot;pageReplace&quot;:&quot;&quot;,&quot;prefix&quot;:&quot;&quot;,&quot;suffix&quot;:&quot;&quot;},&quot;doc:5e80069be4b049512f5560da&quot;:{&quot;author&quot;:true,&quot;year&quot;:true,&quot;pageReplace&quot;:&quot;&quot;,&quot;prefix&quot;:&quot;&quot;,&quot;suffix&quot;:&quot;&quot;}},&quot;hasBrokenReferences&quot;:false,&quot;hasManualEdits&quot;:false,&quot;citationType&quot;:&quot;inline&quot;,&quot;id&quot;:-491871900,&quot;citationText&quot;:&quot;&lt;span style=\&quot;font-family:Times New Roman;font-size:16px;color:#000000\&quot;&gt;(Rowbottom, Locke, 2016, Dumay, La Torre &amp;amp; Farneti, 2019)&lt;/span&gt;&quot;}"/>
          <w:id w:val="-491871900"/>
          <w:placeholder>
            <w:docPart w:val="1478B5757C0B416BBC2190EEC15E7292"/>
          </w:placeholder>
        </w:sdtPr>
        <w:sdtContent>
          <w:r w:rsidRPr="00264F14">
            <w:rPr>
              <w:rFonts w:ascii="Times New Roman" w:eastAsia="Times New Roman" w:hAnsi="Times New Roman" w:cs="Times New Roman"/>
              <w:color w:val="000000"/>
              <w:sz w:val="24"/>
              <w:szCs w:val="24"/>
            </w:rPr>
            <w:t>(Dumay</w:t>
          </w:r>
          <w:r w:rsidRPr="00264F14">
            <w:rPr>
              <w:rFonts w:ascii="Times New Roman" w:eastAsia="Times New Roman" w:hAnsi="Times New Roman" w:cs="Times New Roman"/>
              <w:i/>
              <w:iCs/>
              <w:color w:val="000000"/>
              <w:sz w:val="24"/>
              <w:szCs w:val="24"/>
            </w:rPr>
            <w:t>et al</w:t>
          </w:r>
          <w:r w:rsidRPr="00264F14">
            <w:rPr>
              <w:rFonts w:ascii="Times New Roman" w:eastAsia="Times New Roman" w:hAnsi="Times New Roman" w:cs="Times New Roman"/>
              <w:color w:val="000000"/>
              <w:sz w:val="24"/>
              <w:szCs w:val="24"/>
            </w:rPr>
            <w:t>.,</w:t>
          </w:r>
          <w:r w:rsidR="005751A5" w:rsidRPr="00264F14">
            <w:rPr>
              <w:rFonts w:ascii="Times New Roman" w:eastAsia="Times New Roman" w:hAnsi="Times New Roman" w:cs="Times New Roman"/>
              <w:color w:val="000000"/>
              <w:sz w:val="24"/>
              <w:szCs w:val="24"/>
            </w:rPr>
            <w:t xml:space="preserve"> 2019</w:t>
          </w:r>
          <w:r w:rsidRPr="00264F14">
            <w:rPr>
              <w:rFonts w:ascii="Times New Roman" w:eastAsia="Times New Roman" w:hAnsi="Times New Roman" w:cs="Times New Roman"/>
              <w:color w:val="000000"/>
              <w:sz w:val="24"/>
              <w:szCs w:val="24"/>
            </w:rPr>
            <w:t>)</w:t>
          </w:r>
        </w:sdtContent>
      </w:sdt>
      <w:r w:rsidRPr="00264F14">
        <w:rPr>
          <w:rFonts w:ascii="Times New Roman" w:eastAsia="Calibri" w:hAnsi="Times New Roman" w:cs="Times New Roman"/>
          <w:sz w:val="24"/>
          <w:szCs w:val="24"/>
          <w:lang w:val="en-GB" w:eastAsia="en-GB"/>
        </w:rPr>
        <w:t xml:space="preserve">, which are often excessively complex and remain predominantly focussed on historic rather than future-looking information. These reports also </w:t>
      </w:r>
      <w:r w:rsidR="00CD32D0" w:rsidRPr="00264F14">
        <w:rPr>
          <w:rFonts w:ascii="Times New Roman" w:eastAsia="Calibri" w:hAnsi="Times New Roman" w:cs="Times New Roman"/>
          <w:sz w:val="24"/>
          <w:szCs w:val="24"/>
          <w:lang w:val="en-GB" w:eastAsia="en-GB"/>
        </w:rPr>
        <w:t>SI</w:t>
      </w:r>
      <w:r w:rsidRPr="00264F14">
        <w:rPr>
          <w:rFonts w:ascii="Times New Roman" w:eastAsia="Calibri" w:hAnsi="Times New Roman" w:cs="Times New Roman"/>
          <w:sz w:val="24"/>
          <w:szCs w:val="24"/>
          <w:lang w:val="en-GB" w:eastAsia="en-GB"/>
        </w:rPr>
        <w:t xml:space="preserve">l to adequately recognise the considerable and increasing importance of intangible assets in creating long-term value for organisations </w:t>
      </w:r>
      <w:sdt>
        <w:sdtPr>
          <w:rPr>
            <w:rFonts w:ascii="Times New Roman" w:eastAsia="Calibri" w:hAnsi="Times New Roman" w:cs="Times New Roman"/>
            <w:sz w:val="24"/>
            <w:szCs w:val="24"/>
            <w:highlight w:val="white"/>
            <w:lang w:val="en-GB" w:eastAsia="en-GB"/>
          </w:rPr>
          <w:alias w:val="Citation"/>
          <w:tag w:val="{&quot;referencesIds&quot;:[&quot;doc:5eae3699e4b0b1d78ead9772&quot;,&quot;doc:5e8006ace4b049512f556182&quot;,&quot;doc:5e8006a8e4b049512f556159&quot;],&quot;referencesOptions&quot;:{&quot;doc:5eae3699e4b0b1d78ead9772&quot;:{&quot;author&quot;:true,&quot;year&quot;:true,&quot;pageReplace&quot;:&quot;&quot;,&quot;prefix&quot;:&quot;&quot;,&quot;suffix&quot;:&quot;&quot;},&quot;doc:5e8006ace4b049512f556182&quot;:{&quot;author&quot;:true,&quot;year&quot;:true,&quot;pageReplace&quot;:&quot;&quot;,&quot;prefix&quot;:&quot;&quot;,&quot;suffix&quot;:&quot;&quot;},&quot;doc:5e8006a8e4b049512f556159&quot;:{&quot;author&quot;:true,&quot;year&quot;:true,&quot;pageReplace&quot;:&quot;&quot;,&quot;prefix&quot;:&quot;&quot;,&quot;suffix&quot;:&quot;&quot;}},&quot;hasBrokenReferences&quot;:false,&quot;hasManualEdits&quot;:false,&quot;citationType&quot;:&quot;inline&quot;,&quot;id&quot;:245697074,&quot;citationText&quot;:&quot;&lt;span style=\&quot;font-family:Times New Roman;font-size:16px;color:#000000\&quot;&gt;(IIRC, 2011, Adams, Sarah, Simnett, 2011, Adams, 2015)&lt;/span&gt;&quot;}"/>
          <w:id w:val="245697074"/>
          <w:placeholder>
            <w:docPart w:val="BF305620F731403FA60048030A7C5B41"/>
          </w:placeholder>
        </w:sdtPr>
        <w:sdtContent>
          <w:r w:rsidR="005751A5" w:rsidRPr="00264F14">
            <w:rPr>
              <w:rFonts w:ascii="Times New Roman" w:eastAsia="Times New Roman" w:hAnsi="Times New Roman" w:cs="Times New Roman"/>
              <w:color w:val="000000"/>
              <w:sz w:val="24"/>
              <w:szCs w:val="24"/>
            </w:rPr>
            <w:t>(Adams, 2024</w:t>
          </w:r>
          <w:r w:rsidRPr="00264F14">
            <w:rPr>
              <w:rFonts w:ascii="Times New Roman" w:eastAsia="Times New Roman" w:hAnsi="Times New Roman" w:cs="Times New Roman"/>
              <w:color w:val="000000"/>
              <w:sz w:val="24"/>
              <w:szCs w:val="24"/>
            </w:rPr>
            <w:t>)</w:t>
          </w:r>
        </w:sdtContent>
      </w:sdt>
      <w:r w:rsidRPr="00264F14">
        <w:rPr>
          <w:rFonts w:ascii="Times New Roman" w:eastAsia="Calibri" w:hAnsi="Times New Roman" w:cs="Times New Roman"/>
          <w:sz w:val="24"/>
          <w:szCs w:val="24"/>
          <w:lang w:val="en-GB" w:eastAsia="en-GB"/>
        </w:rPr>
        <w:t xml:space="preserve">. Alongside this recognition of the weakness of existing reports, there has been a growing demand for more transparency in corporate disclosures from an increasingly broad stakeholder base </w:t>
      </w:r>
      <w:sdt>
        <w:sdtPr>
          <w:rPr>
            <w:rFonts w:ascii="Times New Roman" w:eastAsia="Calibri" w:hAnsi="Times New Roman" w:cs="Times New Roman"/>
            <w:sz w:val="24"/>
            <w:szCs w:val="24"/>
            <w:highlight w:val="white"/>
            <w:lang w:val="en-GB" w:eastAsia="en-GB"/>
          </w:rPr>
          <w:alias w:val="Citation"/>
          <w:tag w:val="{&quot;referencesIds&quot;:[&quot;doc:5fbacad2e4b0a4f6c669b0f3&quot;,&quot;doc:6063d2148f086b377ab74a37&quot;,&quot;doc:5e8006a9e4b049512f556163&quot;],&quot;referencesOptions&quot;:{&quot;doc:5fbacad2e4b0a4f6c669b0f3&quot;:{&quot;author&quot;:true,&quot;year&quot;:true,&quot;pageReplace&quot;:&quot;&quot;,&quot;prefix&quot;:&quot;&quot;,&quot;suffix&quot;:&quot;&quot;},&quot;doc:6063d2148f086b377ab74a37&quot;:{&quot;author&quot;:true,&quot;year&quot;:true,&quot;pageReplace&quot;:&quot;&quot;,&quot;prefix&quot;:&quot;&quot;,&quot;suffix&quot;:&quot;&quot;},&quot;doc:5e8006a9e4b049512f556163&quot;:{&quot;author&quot;:true,&quot;year&quot;:true,&quot;pageReplace&quot;:&quot;&quot;,&quot;prefix&quot;:&quot;&quot;,&quot;suffix&quot;:&quot;&quot;}},&quot;hasBrokenReferences&quot;:false,&quot;hasManualEdits&quot;:false,&quot;citationType&quot;:&quot;inline&quot;,&quot;id&quot;:681941895,&quot;citationText&quot;:&quot;&lt;span style=\&quot;font-family:Times New Roman;font-size:16px;color:#000000\&quot;&gt;(Malafronte, Pereira &amp;amp; Busco, 2020, Deegan, 2020, De Villiers, Rinaldi &amp;amp; Unerman, 2014)&lt;/span&gt;&quot;}"/>
          <w:id w:val="681941895"/>
          <w:placeholder>
            <w:docPart w:val="56494EB75D17418C99A55A8096BDF5CF"/>
          </w:placeholder>
        </w:sdtPr>
        <w:sdtContent>
          <w:r w:rsidRPr="00264F14">
            <w:rPr>
              <w:rFonts w:ascii="Times New Roman" w:eastAsia="Times New Roman" w:hAnsi="Times New Roman" w:cs="Times New Roman"/>
              <w:color w:val="000000"/>
              <w:sz w:val="24"/>
              <w:szCs w:val="24"/>
            </w:rPr>
            <w:t>(Deegan, 2020)</w:t>
          </w:r>
        </w:sdtContent>
      </w:sdt>
      <w:r w:rsidRPr="00264F14">
        <w:rPr>
          <w:rFonts w:ascii="Times New Roman" w:eastAsia="Calibri" w:hAnsi="Times New Roman" w:cs="Times New Roman"/>
          <w:sz w:val="24"/>
          <w:szCs w:val="24"/>
          <w:lang w:val="en-GB" w:eastAsia="en-GB"/>
        </w:rPr>
        <w:t>. Investors</w:t>
      </w:r>
      <w:r w:rsidR="005751A5" w:rsidRPr="00264F14">
        <w:rPr>
          <w:rFonts w:ascii="Times New Roman" w:eastAsia="Calibri" w:hAnsi="Times New Roman" w:cs="Times New Roman"/>
          <w:sz w:val="24"/>
          <w:szCs w:val="24"/>
          <w:lang w:val="en-GB" w:eastAsia="en-GB"/>
        </w:rPr>
        <w:t xml:space="preserve"> </w:t>
      </w:r>
      <w:r w:rsidRPr="00264F14">
        <w:rPr>
          <w:rFonts w:ascii="Times New Roman" w:eastAsia="Calibri" w:hAnsi="Times New Roman" w:cs="Times New Roman"/>
          <w:sz w:val="24"/>
          <w:szCs w:val="24"/>
          <w:lang w:val="en-GB" w:eastAsia="en-GB"/>
        </w:rPr>
        <w:t>have been shown to be willing to pay for additional non-financial disclosure through reduced earnings</w:t>
      </w:r>
      <w:sdt>
        <w:sdtPr>
          <w:rPr>
            <w:rFonts w:ascii="Times New Roman" w:eastAsia="Calibri" w:hAnsi="Times New Roman" w:cs="Times New Roman"/>
            <w:color w:val="000000"/>
            <w:sz w:val="24"/>
            <w:szCs w:val="24"/>
            <w:highlight w:val="white"/>
            <w:lang w:val="en-GB" w:eastAsia="en-GB"/>
          </w:rPr>
          <w:alias w:val="Citation"/>
          <w:tag w:val="{&quot;referencesIds&quot;:[&quot;doc:615375708f08abc5a97f3527&quot;],&quot;referencesOptions&quot;:{&quot;doc:615375708f08abc5a97f3527&quot;:{&quot;author&quot;:true,&quot;year&quot;:true,&quot;pageReplace&quot;:&quot;&quot;,&quot;prefix&quot;:&quot;&quot;,&quot;suffix&quot;:&quot;&quot;}},&quot;hasBrokenReferences&quot;:false,&quot;hasManualEdits&quot;:false,&quot;citationType&quot;:&quot;inline&quot;,&quot;id&quot;:-1820715757,&quot;citationText&quot;:&quot;&lt;span style=\&quot;font-family:Times New Roman;font-size:16px;color:#000000\&quot;&gt;(De Villiers, Charl et al., )&lt;/span&gt;&quot;}"/>
          <w:id w:val="-1820715757"/>
          <w:placeholder>
            <w:docPart w:val="FF7E0F4A383E41B0A2604C788E207346"/>
          </w:placeholder>
        </w:sdtPr>
        <w:sdtContent>
          <w:r w:rsidR="005751A5" w:rsidRPr="00264F14">
            <w:rPr>
              <w:rFonts w:ascii="Times New Roman" w:eastAsia="Calibri" w:hAnsi="Times New Roman" w:cs="Times New Roman"/>
              <w:color w:val="000000"/>
              <w:sz w:val="24"/>
              <w:szCs w:val="24"/>
              <w:lang w:val="en-GB" w:eastAsia="en-GB"/>
            </w:rPr>
            <w:t xml:space="preserve"> </w:t>
          </w:r>
          <w:r w:rsidRPr="00264F14">
            <w:rPr>
              <w:rFonts w:ascii="Times New Roman" w:eastAsia="Times New Roman" w:hAnsi="Times New Roman" w:cs="Times New Roman"/>
              <w:color w:val="000000"/>
              <w:sz w:val="24"/>
              <w:szCs w:val="24"/>
            </w:rPr>
            <w:t>(De Villiers</w:t>
          </w:r>
          <w:r w:rsidRPr="00264F14">
            <w:rPr>
              <w:rFonts w:ascii="Times New Roman" w:eastAsia="Times New Roman" w:hAnsi="Times New Roman" w:cs="Times New Roman"/>
              <w:i/>
              <w:iCs/>
              <w:color w:val="000000"/>
              <w:sz w:val="24"/>
              <w:szCs w:val="24"/>
            </w:rPr>
            <w:t>et al</w:t>
          </w:r>
          <w:r w:rsidRPr="00264F14">
            <w:rPr>
              <w:rFonts w:ascii="Times New Roman" w:eastAsia="Times New Roman" w:hAnsi="Times New Roman" w:cs="Times New Roman"/>
              <w:color w:val="000000"/>
              <w:sz w:val="24"/>
              <w:szCs w:val="24"/>
            </w:rPr>
            <w:t>., 2021)</w:t>
          </w:r>
        </w:sdtContent>
      </w:sdt>
      <w:r w:rsidRPr="00264F14">
        <w:rPr>
          <w:rFonts w:ascii="Times New Roman" w:eastAsia="Calibri" w:hAnsi="Times New Roman" w:cs="Times New Roman"/>
          <w:sz w:val="24"/>
          <w:szCs w:val="24"/>
          <w:lang w:val="en-GB" w:eastAsia="en-GB"/>
        </w:rPr>
        <w:t xml:space="preserve">. This has led to more organisations reporting on non-financial matters and external stakeholders, including investment professionals, relying on this additional information for decision making, with the provision of such information associated with higher firm values </w:t>
      </w:r>
      <w:sdt>
        <w:sdtPr>
          <w:rPr>
            <w:rFonts w:ascii="Times New Roman" w:eastAsia="Calibri" w:hAnsi="Times New Roman" w:cs="Times New Roman"/>
            <w:sz w:val="24"/>
            <w:szCs w:val="24"/>
            <w:highlight w:val="white"/>
            <w:lang w:val="en-GB" w:eastAsia="en-GB"/>
          </w:rPr>
          <w:alias w:val="Citation"/>
          <w:tag w:val="{&quot;referencesIds&quot;:[&quot;doc:5e82ab72e4b0ced07d73e429&quot;],&quot;referencesOptions&quot;:{&quot;doc:5e82ab72e4b0ced07d73e429&quot;:{&quot;author&quot;:true,&quot;year&quot;:true,&quot;pageReplace&quot;:&quot;&quot;,&quot;prefix&quot;:&quot;&quot;,&quot;suffix&quot;:&quot;&quot;}},&quot;hasBrokenReferences&quot;:false,&quot;hasManualEdits&quot;:false,&quot;citationType&quot;:&quot;inline&quot;,&quot;id&quot;:1050803516,&quot;citationText&quot;:&quot;&lt;span style=\&quot;font-family:Times New Roman;font-size:16px;color:#000000\&quot;&gt;(Cahan et al., 2016)&lt;/span&gt;&quot;}"/>
          <w:id w:val="1050803516"/>
          <w:placeholder>
            <w:docPart w:val="6B17CED42DA443FE931A872C25C82EAB"/>
          </w:placeholder>
        </w:sdtPr>
        <w:sdtContent>
          <w:r w:rsidRPr="00264F14">
            <w:rPr>
              <w:rFonts w:ascii="Times New Roman" w:eastAsia="Times New Roman" w:hAnsi="Times New Roman" w:cs="Times New Roman"/>
              <w:color w:val="000000"/>
              <w:sz w:val="24"/>
              <w:szCs w:val="24"/>
            </w:rPr>
            <w:t xml:space="preserve">(Cahan </w:t>
          </w:r>
          <w:r w:rsidRPr="00264F14">
            <w:rPr>
              <w:rFonts w:ascii="Times New Roman" w:eastAsia="Times New Roman" w:hAnsi="Times New Roman" w:cs="Times New Roman"/>
              <w:i/>
              <w:iCs/>
              <w:color w:val="000000"/>
              <w:sz w:val="24"/>
              <w:szCs w:val="24"/>
            </w:rPr>
            <w:t>et al</w:t>
          </w:r>
          <w:r w:rsidRPr="00264F14">
            <w:rPr>
              <w:rFonts w:ascii="Times New Roman" w:eastAsia="Times New Roman" w:hAnsi="Times New Roman" w:cs="Times New Roman"/>
              <w:color w:val="000000"/>
              <w:sz w:val="24"/>
              <w:szCs w:val="24"/>
            </w:rPr>
            <w:t>.,</w:t>
          </w:r>
          <w:r w:rsidR="005751A5" w:rsidRPr="00264F14">
            <w:rPr>
              <w:rFonts w:ascii="Times New Roman" w:eastAsia="Times New Roman" w:hAnsi="Times New Roman" w:cs="Times New Roman"/>
              <w:color w:val="000000"/>
              <w:sz w:val="24"/>
              <w:szCs w:val="24"/>
            </w:rPr>
            <w:t>2021</w:t>
          </w:r>
          <w:r w:rsidRPr="00264F14">
            <w:rPr>
              <w:rFonts w:ascii="Times New Roman" w:eastAsia="Times New Roman" w:hAnsi="Times New Roman" w:cs="Times New Roman"/>
              <w:color w:val="000000"/>
              <w:sz w:val="24"/>
              <w:szCs w:val="24"/>
            </w:rPr>
            <w:t>)</w:t>
          </w:r>
        </w:sdtContent>
      </w:sdt>
      <w:r w:rsidRPr="00264F14">
        <w:rPr>
          <w:rFonts w:ascii="Times New Roman" w:eastAsia="Calibri" w:hAnsi="Times New Roman" w:cs="Times New Roman"/>
          <w:sz w:val="24"/>
          <w:szCs w:val="24"/>
          <w:lang w:val="en-GB" w:eastAsia="en-GB"/>
        </w:rPr>
        <w:t xml:space="preserve">. </w:t>
      </w:r>
      <w:bookmarkStart w:id="0" w:name="_Hlk74213537"/>
      <w:r w:rsidRPr="00264F14">
        <w:rPr>
          <w:rFonts w:ascii="Times New Roman" w:eastAsia="Calibri" w:hAnsi="Times New Roman" w:cs="Times New Roman"/>
          <w:sz w:val="24"/>
          <w:szCs w:val="24"/>
          <w:lang w:val="en-GB" w:eastAsia="en-GB"/>
        </w:rPr>
        <w:t>The potential for IR to combine financial and non-financial reporting to meet these multiple needs has made it increasingly appealing.</w:t>
      </w:r>
    </w:p>
    <w:p w:rsidR="00521FE3" w:rsidRPr="00264F14" w:rsidRDefault="00521FE3" w:rsidP="00264F14">
      <w:pPr>
        <w:spacing w:after="120" w:line="360" w:lineRule="auto"/>
        <w:ind w:firstLine="720"/>
        <w:jc w:val="both"/>
        <w:rPr>
          <w:rFonts w:ascii="Times New Roman" w:eastAsia="Calibri" w:hAnsi="Times New Roman" w:cs="Times New Roman"/>
          <w:sz w:val="24"/>
          <w:szCs w:val="24"/>
          <w:lang w:val="en-GB" w:eastAsia="en-GB"/>
        </w:rPr>
      </w:pPr>
      <w:r w:rsidRPr="00264F14">
        <w:rPr>
          <w:rFonts w:ascii="Times New Roman" w:eastAsia="Calibri" w:hAnsi="Times New Roman" w:cs="Times New Roman"/>
          <w:sz w:val="24"/>
          <w:szCs w:val="24"/>
          <w:lang w:val="en-GB" w:eastAsia="en-GB"/>
        </w:rPr>
        <w:t xml:space="preserve">Although IR has only been mandatory (on an apply or explain basis) for listed companies in South Africa since </w:t>
      </w:r>
      <w:r w:rsidR="005751A5" w:rsidRPr="00264F14">
        <w:rPr>
          <w:rFonts w:ascii="Times New Roman" w:eastAsia="Calibri" w:hAnsi="Times New Roman" w:cs="Times New Roman"/>
          <w:sz w:val="24"/>
          <w:szCs w:val="24"/>
          <w:lang w:val="en-GB" w:eastAsia="en-GB"/>
        </w:rPr>
        <w:t>2022</w:t>
      </w:r>
      <w:r w:rsidRPr="00264F14">
        <w:rPr>
          <w:rFonts w:ascii="Times New Roman" w:eastAsia="Calibri" w:hAnsi="Times New Roman" w:cs="Times New Roman"/>
          <w:sz w:val="24"/>
          <w:szCs w:val="24"/>
          <w:lang w:val="en-GB" w:eastAsia="en-GB"/>
        </w:rPr>
        <w:t>, according to the IIRC approximately 2,000 listed companies in over seventy countries are voluntarily using an IR approach for their reporting</w:t>
      </w:r>
      <w:sdt>
        <w:sdtPr>
          <w:rPr>
            <w:rFonts w:ascii="Times New Roman" w:eastAsia="Calibri" w:hAnsi="Times New Roman" w:cs="Times New Roman"/>
            <w:sz w:val="24"/>
            <w:szCs w:val="24"/>
            <w:highlight w:val="white"/>
            <w:lang w:val="en-GB" w:eastAsia="en-GB"/>
          </w:rPr>
          <w:alias w:val="Citation"/>
          <w:tag w:val="{&quot;referencesIds&quot;:[&quot;doc:5e9bac17e4b06edfe86f03b7&quot;],&quot;referencesOptions&quot;:{&quot;doc:5e9bac17e4b06edfe86f03b7&quot;:{&quot;author&quot;:true,&quot;year&quot;:true,&quot;pageReplace&quot;:&quot;&quot;,&quot;prefix&quot;:&quot;&quot;,&quot;suffix&quot;:&quot;&quot;}},&quot;hasBrokenReferences&quot;:false,&quot;hasManualEdits&quot;:false,&quot;citationType&quot;:&quot;inline&quot;,&quot;id&quot;:1523816294,&quot;citationText&quot;:&quot;&lt;span style=\&quot;font-family:Times New Roman;font-size:16px;color:#000000\&quot;&gt;(IIRC, 2020)&lt;/span&gt;&quot;}"/>
          <w:id w:val="1523816294"/>
          <w:placeholder>
            <w:docPart w:val="243DE06340A9455FB30C18DE057262A0"/>
          </w:placeholder>
        </w:sdtPr>
        <w:sdtContent>
          <w:r w:rsidRPr="00264F14">
            <w:rPr>
              <w:rFonts w:ascii="Times New Roman" w:eastAsia="Times New Roman" w:hAnsi="Times New Roman" w:cs="Times New Roman"/>
              <w:color w:val="000000"/>
              <w:sz w:val="24"/>
              <w:szCs w:val="24"/>
            </w:rPr>
            <w:t>(IIRC, 2020)</w:t>
          </w:r>
        </w:sdtContent>
      </w:sdt>
      <w:r w:rsidRPr="00264F14">
        <w:rPr>
          <w:rFonts w:ascii="Times New Roman" w:eastAsia="Calibri" w:hAnsi="Times New Roman" w:cs="Times New Roman"/>
          <w:sz w:val="24"/>
          <w:szCs w:val="24"/>
          <w:lang w:val="en-GB" w:eastAsia="en-GB"/>
        </w:rPr>
        <w:t>.</w:t>
      </w:r>
      <w:bookmarkEnd w:id="0"/>
      <w:r w:rsidRPr="00264F14">
        <w:rPr>
          <w:rFonts w:ascii="Times New Roman" w:eastAsia="Calibri" w:hAnsi="Times New Roman" w:cs="Times New Roman"/>
          <w:sz w:val="24"/>
          <w:szCs w:val="24"/>
          <w:lang w:val="en-GB" w:eastAsia="en-GB"/>
        </w:rPr>
        <w:t>There is growing adoption of IR in Japan, Sri Lanka and Mexico</w:t>
      </w:r>
      <w:sdt>
        <w:sdtPr>
          <w:rPr>
            <w:rFonts w:ascii="Times New Roman" w:eastAsia="Calibri" w:hAnsi="Times New Roman" w:cs="Times New Roman"/>
            <w:sz w:val="24"/>
            <w:szCs w:val="24"/>
            <w:highlight w:val="white"/>
            <w:lang w:val="en-GB" w:eastAsia="en-GB"/>
          </w:rPr>
          <w:alias w:val="Citation"/>
          <w:tag w:val="{&quot;referencesIds&quot;:[&quot;doc:614be6028f08cd81f83d542b&quot;],&quot;referencesOptions&quot;:{&quot;doc:614be6028f08cd81f83d542b&quot;:{&quot;author&quot;:true,&quot;year&quot;:true,&quot;pageReplace&quot;:&quot;&quot;,&quot;prefix&quot;:&quot;&quot;,&quot;suffix&quot;:&quot;&quot;}},&quot;hasBrokenReferences&quot;:false,&quot;hasManualEdits&quot;:false,&quot;citationType&quot;:&quot;inline&quot;,&quot;id&quot;:-279567142,&quot;citationText&quot;:&quot;&lt;span style=\&quot;font-family:Times New Roman;font-size:16px;color:#000000\&quot;&gt;(Gibassier, Adams &amp;amp; Jérôme, 2019)&lt;/span&gt;&quot;}"/>
          <w:id w:val="-279567142"/>
          <w:placeholder>
            <w:docPart w:val="9EF877137E744A0D8F1733CCB53351EC"/>
          </w:placeholder>
        </w:sdtPr>
        <w:sdtContent>
          <w:r w:rsidRPr="00264F14">
            <w:rPr>
              <w:rFonts w:ascii="Times New Roman" w:eastAsia="Times New Roman" w:hAnsi="Times New Roman" w:cs="Times New Roman"/>
              <w:color w:val="000000"/>
              <w:sz w:val="24"/>
              <w:szCs w:val="24"/>
            </w:rPr>
            <w:t>(Gibassier</w:t>
          </w:r>
          <w:r w:rsidRPr="00264F14">
            <w:rPr>
              <w:rFonts w:ascii="Times New Roman" w:eastAsia="Times New Roman" w:hAnsi="Times New Roman" w:cs="Times New Roman"/>
              <w:i/>
              <w:iCs/>
              <w:color w:val="000000"/>
              <w:sz w:val="24"/>
              <w:szCs w:val="24"/>
            </w:rPr>
            <w:t>et al</w:t>
          </w:r>
          <w:r w:rsidRPr="00264F14">
            <w:rPr>
              <w:rFonts w:ascii="Times New Roman" w:eastAsia="Times New Roman" w:hAnsi="Times New Roman" w:cs="Times New Roman"/>
              <w:color w:val="000000"/>
              <w:sz w:val="24"/>
              <w:szCs w:val="24"/>
            </w:rPr>
            <w:t>., 2019)</w:t>
          </w:r>
        </w:sdtContent>
      </w:sdt>
      <w:r w:rsidRPr="00264F14">
        <w:rPr>
          <w:rFonts w:ascii="Times New Roman" w:eastAsia="Calibri" w:hAnsi="Times New Roman" w:cs="Times New Roman"/>
          <w:sz w:val="24"/>
          <w:szCs w:val="24"/>
          <w:lang w:val="en-GB" w:eastAsia="en-GB"/>
        </w:rPr>
        <w:t xml:space="preserve">, and 78% of listed companies globally now integrate financial and non-financial information in their reporting, even if they do not formally call this approach IR </w:t>
      </w:r>
      <w:sdt>
        <w:sdtPr>
          <w:rPr>
            <w:rFonts w:ascii="Times New Roman" w:eastAsia="Calibri" w:hAnsi="Times New Roman" w:cs="Times New Roman"/>
            <w:sz w:val="24"/>
            <w:szCs w:val="24"/>
            <w:highlight w:val="white"/>
            <w:lang w:val="en-GB" w:eastAsia="en-GB"/>
          </w:rPr>
          <w:alias w:val="Citation"/>
          <w:tag w:val="{&quot;referencesIds&quot;:[&quot;doc:605a8d008f08281f33f81c88&quot;],&quot;referencesOptions&quot;:{&quot;doc:605a8d008f08281f33f81c88&quot;:{&quot;author&quot;:true,&quot;year&quot;:true,&quot;pageReplace&quot;:&quot;&quot;,&quot;prefix&quot;:&quot;&quot;,&quot;suffix&quot;:&quot;&quot;}},&quot;hasBrokenReferences&quot;:false,&quot;hasManualEdits&quot;:false,&quot;citationType&quot;:&quot;inline&quot;,&quot;id&quot;:-1187671903,&quot;citationText&quot;:&quot;&lt;span style=\&quot;font-family:Times New Roman;font-size:16px;color:#000000\&quot;&gt;(KPMG, 2017)&lt;/span&gt;&quot;}"/>
          <w:id w:val="-1187671903"/>
          <w:placeholder>
            <w:docPart w:val="1D25F69B117F4884AA700245D7D44B5C"/>
          </w:placeholder>
        </w:sdtPr>
        <w:sdtContent>
          <w:r w:rsidRPr="00264F14">
            <w:rPr>
              <w:rFonts w:ascii="Times New Roman" w:eastAsia="Times New Roman" w:hAnsi="Times New Roman" w:cs="Times New Roman"/>
              <w:color w:val="000000"/>
              <w:sz w:val="24"/>
              <w:szCs w:val="24"/>
            </w:rPr>
            <w:t>(KPMG, 2017)</w:t>
          </w:r>
        </w:sdtContent>
      </w:sdt>
      <w:r w:rsidRPr="00264F14">
        <w:rPr>
          <w:rFonts w:ascii="Times New Roman" w:eastAsia="Calibri" w:hAnsi="Times New Roman" w:cs="Times New Roman"/>
          <w:sz w:val="24"/>
          <w:szCs w:val="24"/>
          <w:lang w:val="en-GB" w:eastAsia="en-GB"/>
        </w:rPr>
        <w:t>.</w:t>
      </w:r>
      <w:r w:rsidRPr="00264F14">
        <w:rPr>
          <w:rFonts w:ascii="Times New Roman" w:eastAsia="Times New Roman" w:hAnsi="Times New Roman" w:cs="Times New Roman"/>
          <w:sz w:val="24"/>
          <w:szCs w:val="24"/>
          <w:lang w:val="en-GB" w:eastAsia="en-GB"/>
        </w:rPr>
        <w:t>Regulators, governments and stock exchanges across the globe are supportive of IR as a reporting initiative</w:t>
      </w:r>
      <w:sdt>
        <w:sdtPr>
          <w:rPr>
            <w:rFonts w:ascii="Times New Roman" w:eastAsia="Times New Roman" w:hAnsi="Times New Roman" w:cs="Times New Roman"/>
            <w:sz w:val="24"/>
            <w:szCs w:val="24"/>
            <w:highlight w:val="white"/>
            <w:lang w:val="en-GB" w:eastAsia="en-GB"/>
          </w:rPr>
          <w:alias w:val="Citation"/>
          <w:tag w:val="{&quot;referencesIds&quot;:[&quot;doc:5eacdffee4b0d3cbc6997245&quot;],&quot;referencesOptions&quot;:{&quot;doc:5eacdffee4b0d3cbc6997245&quot;:{&quot;author&quot;:true,&quot;year&quot;:true,&quot;pageReplace&quot;:&quot;&quot;,&quot;prefix&quot;:&quot;&quot;,&quot;suffix&quot;:&quot;&quot;}},&quot;hasBrokenReferences&quot;:false,&quot;hasManualEdits&quot;:false,&quot;citationType&quot;:&quot;inline&quot;,&quot;id&quot;:-1801604632,&quot;citationText&quot;:&quot;&lt;span style=\&quot;font-family:Times New Roman;font-size:16px;color:#000000\&quot;&gt;(IIRC, 2017b)&lt;/span&gt;&quot;}"/>
          <w:id w:val="-1801604632"/>
          <w:placeholder>
            <w:docPart w:val="A652DBF303FB44F08F42DF6AC2CE23FC"/>
          </w:placeholder>
        </w:sdtPr>
        <w:sdtContent>
          <w:r w:rsidRPr="00264F14">
            <w:rPr>
              <w:rFonts w:ascii="Times New Roman" w:eastAsia="Times New Roman" w:hAnsi="Times New Roman" w:cs="Times New Roman"/>
              <w:color w:val="000000"/>
              <w:sz w:val="24"/>
              <w:szCs w:val="24"/>
            </w:rPr>
            <w:t>(IIRC, 20</w:t>
          </w:r>
          <w:r w:rsidR="008E5417" w:rsidRPr="00264F14">
            <w:rPr>
              <w:rFonts w:ascii="Times New Roman" w:eastAsia="Times New Roman" w:hAnsi="Times New Roman" w:cs="Times New Roman"/>
              <w:color w:val="000000"/>
              <w:sz w:val="24"/>
              <w:szCs w:val="24"/>
            </w:rPr>
            <w:t>17</w:t>
          </w:r>
          <w:r w:rsidRPr="00264F14">
            <w:rPr>
              <w:rFonts w:ascii="Times New Roman" w:eastAsia="Times New Roman" w:hAnsi="Times New Roman" w:cs="Times New Roman"/>
              <w:color w:val="000000"/>
              <w:sz w:val="24"/>
              <w:szCs w:val="24"/>
            </w:rPr>
            <w:t>)</w:t>
          </w:r>
        </w:sdtContent>
      </w:sdt>
      <w:r w:rsidRPr="00264F14">
        <w:rPr>
          <w:rFonts w:ascii="Times New Roman" w:eastAsia="Times New Roman" w:hAnsi="Times New Roman" w:cs="Times New Roman"/>
          <w:sz w:val="24"/>
          <w:szCs w:val="24"/>
          <w:lang w:val="en-GB" w:eastAsia="en-GB"/>
        </w:rPr>
        <w:t xml:space="preserve">. Movements towards mandating non-financial disclosures are on the increase, and IR is a flexible framework that can be used to meet these mandates. </w:t>
      </w:r>
      <w:r w:rsidRPr="00264F14">
        <w:rPr>
          <w:rFonts w:ascii="Times New Roman" w:hAnsi="Times New Roman" w:cs="Times New Roman"/>
          <w:sz w:val="24"/>
          <w:szCs w:val="24"/>
        </w:rPr>
        <w:t>IR has been mooted as a potential solution for meeting the requirements of the EU Directive on non-financial reporting, for example</w:t>
      </w:r>
      <w:sdt>
        <w:sdtPr>
          <w:rPr>
            <w:rFonts w:ascii="Times New Roman" w:hAnsi="Times New Roman" w:cs="Times New Roman"/>
            <w:sz w:val="24"/>
            <w:szCs w:val="24"/>
            <w:highlight w:val="white"/>
          </w:rPr>
          <w:alias w:val="Citation"/>
          <w:tag w:val="{&quot;referencesIds&quot;:[&quot;doc:5ec8a25be4b0fe78feb5beeb&quot;],&quot;referencesOptions&quot;:{&quot;doc:5ec8a25be4b0fe78feb5beeb&quot;:{&quot;author&quot;:true,&quot;year&quot;:true,&quot;pageReplace&quot;:&quot;&quot;,&quot;prefix&quot;:&quot;&quot;,&quot;suffix&quot;:&quot;&quot;}},&quot;hasBrokenReferences&quot;:false,&quot;hasManualEdits&quot;:false,&quot;citationType&quot;:&quot;inline&quot;,&quot;id&quot;:82810088,&quot;citationText&quot;:&quot;&lt;span style=\&quot;font-family:Times New Roman;font-size:16px;color:#000000\&quot;&gt;(Monciardini, Dumay &amp;amp; Biondi, 2016)&lt;/span&gt;&quot;}"/>
          <w:id w:val="82810088"/>
          <w:placeholder>
            <w:docPart w:val="C29C7A42EB3D4DC39BACFB17EFE0FF65"/>
          </w:placeholder>
        </w:sdtPr>
        <w:sdtContent>
          <w:r w:rsidRPr="00264F14">
            <w:rPr>
              <w:rFonts w:ascii="Times New Roman" w:eastAsia="Times New Roman" w:hAnsi="Times New Roman" w:cs="Times New Roman"/>
              <w:color w:val="000000"/>
              <w:sz w:val="24"/>
              <w:szCs w:val="24"/>
            </w:rPr>
            <w:t>(Monciardini</w:t>
          </w:r>
          <w:r w:rsidRPr="00264F14">
            <w:rPr>
              <w:rFonts w:ascii="Times New Roman" w:eastAsia="Times New Roman" w:hAnsi="Times New Roman" w:cs="Times New Roman"/>
              <w:i/>
              <w:iCs/>
              <w:color w:val="000000"/>
              <w:sz w:val="24"/>
              <w:szCs w:val="24"/>
            </w:rPr>
            <w:t>et al</w:t>
          </w:r>
          <w:r w:rsidRPr="00264F14">
            <w:rPr>
              <w:rFonts w:ascii="Times New Roman" w:eastAsia="Times New Roman" w:hAnsi="Times New Roman" w:cs="Times New Roman"/>
              <w:color w:val="000000"/>
              <w:sz w:val="24"/>
              <w:szCs w:val="24"/>
            </w:rPr>
            <w:t>.,</w:t>
          </w:r>
          <w:r w:rsidR="005751A5" w:rsidRPr="00264F14">
            <w:rPr>
              <w:rFonts w:ascii="Times New Roman" w:eastAsia="Times New Roman" w:hAnsi="Times New Roman" w:cs="Times New Roman"/>
              <w:color w:val="000000"/>
              <w:sz w:val="24"/>
              <w:szCs w:val="24"/>
            </w:rPr>
            <w:t>2021</w:t>
          </w:r>
          <w:r w:rsidRPr="00264F14">
            <w:rPr>
              <w:rFonts w:ascii="Times New Roman" w:eastAsia="Times New Roman" w:hAnsi="Times New Roman" w:cs="Times New Roman"/>
              <w:color w:val="000000"/>
              <w:sz w:val="24"/>
              <w:szCs w:val="24"/>
            </w:rPr>
            <w:t>)</w:t>
          </w:r>
        </w:sdtContent>
      </w:sdt>
      <w:r w:rsidRPr="00264F14">
        <w:rPr>
          <w:rFonts w:ascii="Times New Roman" w:hAnsi="Times New Roman" w:cs="Times New Roman"/>
          <w:sz w:val="24"/>
          <w:szCs w:val="24"/>
        </w:rPr>
        <w:t xml:space="preserve">. </w:t>
      </w:r>
      <w:r w:rsidRPr="00264F14">
        <w:rPr>
          <w:rFonts w:ascii="Times New Roman" w:eastAsia="Calibri" w:hAnsi="Times New Roman" w:cs="Times New Roman"/>
          <w:sz w:val="24"/>
          <w:szCs w:val="24"/>
          <w:lang w:val="en-GB" w:eastAsia="en-GB"/>
        </w:rPr>
        <w:t xml:space="preserve">IR’s holistic approach to corporate communication also aligns well with organisational interest in and commitment to voluntary reporting on the UN SDGs </w:t>
      </w:r>
      <w:sdt>
        <w:sdtPr>
          <w:rPr>
            <w:rFonts w:ascii="Times New Roman" w:eastAsia="Calibri" w:hAnsi="Times New Roman" w:cs="Times New Roman"/>
            <w:sz w:val="24"/>
            <w:szCs w:val="24"/>
            <w:highlight w:val="white"/>
            <w:lang w:val="en-GB" w:eastAsia="en-GB"/>
          </w:rPr>
          <w:alias w:val="Citation"/>
          <w:tag w:val="{&quot;referencesIds&quot;:[&quot;doc:5fb6dc2ae4b027b9adf988c9&quot;,&quot;doc:5fb475c8e4b09ca7a55e2547&quot;,&quot;doc:5e82ab98e4b03a36774fc119&quot;,&quot;doc:60bfe3e28f0891ef90856d49&quot;],&quot;referencesOptions&quot;:{&quot;doc:5fb6dc2ae4b027b9adf988c9&quot;:{&quot;author&quot;:true,&quot;year&quot;:true,&quot;pageReplace&quot;:&quot;&quot;,&quot;prefix&quot;:&quot;&quot;,&quot;suffix&quot;:&quot;&quot;},&quot;doc:5fb475c8e4b09ca7a55e2547&quot;:{&quot;author&quot;:true,&quot;year&quot;:true,&quot;pageReplace&quot;:&quot;&quot;,&quot;prefix&quot;:&quot;&quot;,&quot;suffix&quot;:&quot;&quot;},&quot;doc:5e82ab98e4b03a36774fc119&quot;:{&quot;author&quot;:true,&quot;year&quot;:true,&quot;pageReplace&quot;:&quot;&quot;,&quot;prefix&quot;:&quot;&quot;,&quot;suffix&quot;:&quot;&quot;},&quot;doc:60bfe3e28f0891ef90856d49&quot;:{&quot;author&quot;:true,&quot;year&quot;:true,&quot;pageReplace&quot;:&quot;&quot;,&quot;prefix&quot;:&quot;&quot;,&quot;suffix&quot;:&quot;&quot;}},&quot;hasBrokenReferences&quot;:false,&quot;hasManualEdits&quot;:false,&quot;citationType&quot;:&quot;inline&quot;,&quot;id&quot;:-739644312,&quot;citationText&quot;:&quot;&lt;span style=\&quot;font-family:Times New Roman;font-size:16px;color:#000000\&quot;&gt;(Unerman, Chapman, 2014, Di Vaio et al., 2020, Camilleri, 2018, Adams, Carol, Druckman &amp;amp; Picot, 2020)&lt;/span&gt;&quot;}"/>
          <w:id w:val="-739644312"/>
          <w:placeholder>
            <w:docPart w:val="71AE42AC1181412FBEA23DB74A9F8C26"/>
          </w:placeholder>
        </w:sdtPr>
        <w:sdtContent>
          <w:r w:rsidRPr="00264F14">
            <w:rPr>
              <w:rFonts w:ascii="Times New Roman" w:eastAsia="Times New Roman" w:hAnsi="Times New Roman" w:cs="Times New Roman"/>
              <w:color w:val="000000"/>
              <w:sz w:val="24"/>
              <w:szCs w:val="24"/>
            </w:rPr>
            <w:t>(Adams</w:t>
          </w:r>
          <w:r w:rsidRPr="00264F14">
            <w:rPr>
              <w:rFonts w:ascii="Times New Roman" w:eastAsia="Times New Roman" w:hAnsi="Times New Roman" w:cs="Times New Roman"/>
              <w:i/>
              <w:iCs/>
              <w:color w:val="000000"/>
              <w:sz w:val="24"/>
              <w:szCs w:val="24"/>
            </w:rPr>
            <w:t>et al</w:t>
          </w:r>
          <w:r w:rsidRPr="00264F14">
            <w:rPr>
              <w:rFonts w:ascii="Times New Roman" w:eastAsia="Times New Roman" w:hAnsi="Times New Roman" w:cs="Times New Roman"/>
              <w:color w:val="000000"/>
              <w:sz w:val="24"/>
              <w:szCs w:val="24"/>
            </w:rPr>
            <w:t>., 2020</w:t>
          </w:r>
        </w:sdtContent>
      </w:sdt>
      <w:r w:rsidRPr="00264F14">
        <w:rPr>
          <w:rFonts w:ascii="Times New Roman" w:eastAsia="Calibri" w:hAnsi="Times New Roman" w:cs="Times New Roman"/>
          <w:sz w:val="24"/>
          <w:szCs w:val="24"/>
          <w:lang w:val="en-GB" w:eastAsia="en-GB"/>
        </w:rPr>
        <w:t xml:space="preserve">). </w:t>
      </w:r>
    </w:p>
    <w:p w:rsidR="00521FE3" w:rsidRPr="00264F14" w:rsidRDefault="00521FE3" w:rsidP="00264F14">
      <w:pPr>
        <w:spacing w:after="120" w:line="360" w:lineRule="auto"/>
        <w:ind w:firstLine="720"/>
        <w:jc w:val="both"/>
        <w:rPr>
          <w:rFonts w:ascii="Times New Roman" w:eastAsia="Times New Roman" w:hAnsi="Times New Roman" w:cs="Times New Roman"/>
          <w:sz w:val="24"/>
          <w:szCs w:val="24"/>
          <w:shd w:val="clear" w:color="auto" w:fill="FFFFFF"/>
          <w:lang w:val="en-GB" w:eastAsia="en-GB"/>
        </w:rPr>
      </w:pPr>
      <w:r w:rsidRPr="00264F14">
        <w:rPr>
          <w:rFonts w:ascii="Times New Roman" w:eastAsia="Calibri" w:hAnsi="Times New Roman" w:cs="Times New Roman"/>
          <w:sz w:val="24"/>
          <w:szCs w:val="24"/>
          <w:lang w:val="en-GB" w:eastAsia="en-GB"/>
        </w:rPr>
        <w:lastRenderedPageBreak/>
        <w:t xml:space="preserve">Within organisations, there </w:t>
      </w:r>
      <w:r w:rsidRPr="00264F14">
        <w:rPr>
          <w:rFonts w:ascii="Times New Roman" w:eastAsia="Times New Roman" w:hAnsi="Times New Roman" w:cs="Times New Roman"/>
          <w:sz w:val="24"/>
          <w:szCs w:val="24"/>
          <w:shd w:val="clear" w:color="auto" w:fill="FFFFFF"/>
          <w:lang w:val="en-GB" w:eastAsia="en-GB"/>
        </w:rPr>
        <w:t xml:space="preserve">is also growing recognition of the importance of combining </w:t>
      </w:r>
      <w:r w:rsidRPr="00264F14">
        <w:rPr>
          <w:rFonts w:ascii="Times New Roman" w:eastAsia="Calibri" w:hAnsi="Times New Roman" w:cs="Times New Roman"/>
          <w:sz w:val="24"/>
          <w:szCs w:val="24"/>
          <w:lang w:val="en-GB" w:eastAsia="en-GB"/>
        </w:rPr>
        <w:t>financial and non-financial information</w:t>
      </w:r>
      <w:r w:rsidRPr="00264F14">
        <w:rPr>
          <w:rFonts w:ascii="Times New Roman" w:eastAsia="Times New Roman" w:hAnsi="Times New Roman" w:cs="Times New Roman"/>
          <w:sz w:val="24"/>
          <w:szCs w:val="24"/>
          <w:shd w:val="clear" w:color="auto" w:fill="FFFFFF"/>
          <w:lang w:val="en-GB" w:eastAsia="en-GB"/>
        </w:rPr>
        <w:t xml:space="preserve"> for optimal decision-making </w:t>
      </w:r>
      <w:sdt>
        <w:sdtPr>
          <w:rPr>
            <w:rFonts w:ascii="Times New Roman" w:eastAsia="Times New Roman" w:hAnsi="Times New Roman" w:cs="Times New Roman"/>
            <w:sz w:val="24"/>
            <w:szCs w:val="24"/>
            <w:highlight w:val="white"/>
            <w:shd w:val="clear" w:color="auto" w:fill="FFFFFF"/>
            <w:lang w:val="en-GB" w:eastAsia="en-GB"/>
          </w:rPr>
          <w:alias w:val="Citation"/>
          <w:tag w:val="{&quot;referencesIds&quot;:[&quot;doc:5e7ffbdee4b0a721e2c991d5&quot;],&quot;referencesOptions&quot;:{&quot;doc:5e7ffbdee4b0a721e2c991d5&quot;:{&quot;author&quot;:true,&quot;year&quot;:true,&quot;pageReplace&quot;:&quot;&quot;,&quot;prefix&quot;:&quot;&quot;,&quot;suffix&quot;:&quot;&quot;}},&quot;hasBrokenReferences&quot;:false,&quot;hasManualEdits&quot;:false,&quot;citationType&quot;:&quot;inline&quot;,&quot;id&quot;:1672062167,&quot;citationText&quot;:&quot;&lt;span style=\&quot;font-family:Times New Roman;font-size:16px;color:#000000\&quot;&gt;(Esch, Schulze &amp;amp; Wald, 2019)&lt;/span&gt;&quot;}"/>
          <w:id w:val="1672062167"/>
          <w:placeholder>
            <w:docPart w:val="4C0544A562BF49479E7DB72707B0780F"/>
          </w:placeholder>
        </w:sdtPr>
        <w:sdtContent>
          <w:r w:rsidRPr="00264F14">
            <w:rPr>
              <w:rFonts w:ascii="Times New Roman" w:eastAsia="Times New Roman" w:hAnsi="Times New Roman" w:cs="Times New Roman"/>
              <w:color w:val="000000"/>
              <w:sz w:val="24"/>
              <w:szCs w:val="24"/>
            </w:rPr>
            <w:t>(Esch, Schulze &amp; Wald, 2019)</w:t>
          </w:r>
        </w:sdtContent>
      </w:sdt>
      <w:r w:rsidRPr="00264F14">
        <w:rPr>
          <w:rFonts w:ascii="Times New Roman" w:eastAsia="Times New Roman" w:hAnsi="Times New Roman" w:cs="Times New Roman"/>
          <w:sz w:val="24"/>
          <w:szCs w:val="24"/>
          <w:shd w:val="clear" w:color="auto" w:fill="FFFFFF"/>
          <w:lang w:val="en-GB" w:eastAsia="en-GB"/>
        </w:rPr>
        <w:t xml:space="preserve">. Versions of </w:t>
      </w:r>
      <w:r w:rsidRPr="00264F14">
        <w:rPr>
          <w:rFonts w:ascii="Times New Roman" w:eastAsia="Calibri" w:hAnsi="Times New Roman" w:cs="Times New Roman"/>
          <w:sz w:val="24"/>
          <w:szCs w:val="24"/>
          <w:lang w:val="en-GB" w:eastAsia="en-GB"/>
        </w:rPr>
        <w:t xml:space="preserve">Kaplan and Norton’s (1996) Balanced Scorecard (BSC) </w:t>
      </w:r>
      <w:r w:rsidRPr="00264F14">
        <w:rPr>
          <w:rFonts w:ascii="Times New Roman" w:eastAsia="Times New Roman" w:hAnsi="Times New Roman" w:cs="Times New Roman"/>
          <w:sz w:val="24"/>
          <w:szCs w:val="24"/>
          <w:shd w:val="clear" w:color="auto" w:fill="FFFFFF"/>
          <w:lang w:val="en-GB" w:eastAsia="en-GB"/>
        </w:rPr>
        <w:t xml:space="preserve">are widely used by organisations for this purpose and increasingly incorporate sustainability issues </w:t>
      </w:r>
      <w:sdt>
        <w:sdtPr>
          <w:rPr>
            <w:rFonts w:ascii="Times New Roman" w:eastAsia="Times New Roman" w:hAnsi="Times New Roman" w:cs="Times New Roman"/>
            <w:sz w:val="24"/>
            <w:szCs w:val="24"/>
            <w:highlight w:val="white"/>
            <w:shd w:val="clear" w:color="auto" w:fill="FFFFFF"/>
            <w:lang w:val="en-GB" w:eastAsia="en-GB"/>
          </w:rPr>
          <w:alias w:val="Citation"/>
          <w:tag w:val="{&quot;referencesIds&quot;:[&quot;doc:5c9d6a1de4b06c4c9683468b&quot;,&quot;doc:61085f908f08f5deb40af126&quot;],&quot;referencesOptions&quot;:{&quot;doc:5c9d6a1de4b06c4c9683468b&quot;:{&quot;author&quot;:true,&quot;year&quot;:true,&quot;pageReplace&quot;:&quot;&quot;,&quot;prefix&quot;:&quot;&quot;,&quot;suffix&quot;:&quot;&quot;},&quot;doc:61085f908f08f5deb40af126&quot;:{&quot;author&quot;:true,&quot;year&quot;:true,&quot;pageReplace&quot;:&quot;&quot;,&quot;prefix&quot;:&quot;&quot;,&quot;suffix&quot;:&quot;&quot;}},&quot;hasBrokenReferences&quot;:false,&quot;hasManualEdits&quot;:false,&quot;citationType&quot;:&quot;inline&quot;,&quot;id&quot;:846907694,&quot;citationText&quot;:&quot;&lt;span style=\&quot;font-family:Times New Roman;font-size:16px;color:#000000\&quot;&gt;(Ferreira, Otley, 2009, Hansen, Schaltegger, 2016)&lt;/span&gt;&quot;}"/>
          <w:id w:val="846907694"/>
          <w:placeholder>
            <w:docPart w:val="A616A885679B481BA2CD94C6A6B9E793"/>
          </w:placeholder>
        </w:sdtPr>
        <w:sdtContent>
          <w:r w:rsidRPr="00264F14">
            <w:rPr>
              <w:rFonts w:ascii="Times New Roman" w:eastAsia="Times New Roman" w:hAnsi="Times New Roman" w:cs="Times New Roman"/>
              <w:color w:val="000000"/>
              <w:sz w:val="24"/>
              <w:szCs w:val="24"/>
            </w:rPr>
            <w:t>(Ferreira and Otley,2009, Hansen andSchaltegger,</w:t>
          </w:r>
          <w:r w:rsidR="005751A5" w:rsidRPr="00264F14">
            <w:rPr>
              <w:rFonts w:ascii="Times New Roman" w:eastAsia="Times New Roman" w:hAnsi="Times New Roman" w:cs="Times New Roman"/>
              <w:color w:val="000000"/>
              <w:sz w:val="24"/>
              <w:szCs w:val="24"/>
            </w:rPr>
            <w:t>2021</w:t>
          </w:r>
          <w:r w:rsidRPr="00264F14">
            <w:rPr>
              <w:rFonts w:ascii="Times New Roman" w:eastAsia="Times New Roman" w:hAnsi="Times New Roman" w:cs="Times New Roman"/>
              <w:color w:val="000000"/>
              <w:sz w:val="24"/>
              <w:szCs w:val="24"/>
            </w:rPr>
            <w:t>)</w:t>
          </w:r>
        </w:sdtContent>
      </w:sdt>
      <w:r w:rsidRPr="00264F14">
        <w:rPr>
          <w:rFonts w:ascii="Times New Roman" w:eastAsia="Times New Roman" w:hAnsi="Times New Roman" w:cs="Times New Roman"/>
          <w:sz w:val="24"/>
          <w:szCs w:val="24"/>
          <w:shd w:val="clear" w:color="auto" w:fill="FFFFFF"/>
          <w:lang w:val="en-GB" w:eastAsia="en-GB"/>
        </w:rPr>
        <w:t xml:space="preserve">. Experimental studies have shown that </w:t>
      </w:r>
      <w:r w:rsidRPr="00264F14">
        <w:rPr>
          <w:rFonts w:ascii="Times New Roman" w:eastAsia="Times New Roman" w:hAnsi="Times New Roman" w:cs="Times New Roman"/>
          <w:sz w:val="24"/>
          <w:szCs w:val="24"/>
          <w:lang w:eastAsia="en-GB"/>
        </w:rPr>
        <w:t>participants provided with linked financial and non-financial information make decisions leading to higher sustainable value creation</w:t>
      </w:r>
      <w:sdt>
        <w:sdtPr>
          <w:rPr>
            <w:rFonts w:ascii="Times New Roman" w:eastAsia="Times New Roman" w:hAnsi="Times New Roman" w:cs="Times New Roman"/>
            <w:sz w:val="24"/>
            <w:szCs w:val="24"/>
            <w:highlight w:val="white"/>
            <w:lang w:eastAsia="en-GB"/>
          </w:rPr>
          <w:alias w:val="Citation"/>
          <w:tag w:val="{&quot;referencesIds&quot;:[&quot;doc:5e800699e4b049512f5560c7&quot;],&quot;referencesOptions&quot;:{&quot;doc:5e800699e4b049512f5560c7&quot;:{&quot;author&quot;:true,&quot;year&quot;:true,&quot;pageReplace&quot;:&quot;&quot;,&quot;prefix&quot;:&quot;&quot;,&quot;suffix&quot;:&quot;&quot;}},&quot;hasBrokenReferences&quot;:false,&quot;hasManualEdits&quot;:false,&quot;citationType&quot;:&quot;inline&quot;,&quot;id&quot;:1452664744,&quot;citationText&quot;:&quot;&lt;span style=\&quot;font-family:Times New Roman;font-size:16px;color:#000000\&quot;&gt;(Esch, Schnellbächer &amp;amp; Wald, 2019)&lt;/span&gt;&quot;}"/>
          <w:id w:val="1452664744"/>
          <w:placeholder>
            <w:docPart w:val="A8AFA0FB1F7745AEA91E60C125DBE1DE"/>
          </w:placeholder>
        </w:sdtPr>
        <w:sdtContent>
          <w:r w:rsidRPr="00264F14">
            <w:rPr>
              <w:rFonts w:ascii="Times New Roman" w:eastAsia="Times New Roman" w:hAnsi="Times New Roman" w:cs="Times New Roman"/>
              <w:color w:val="000000"/>
              <w:sz w:val="24"/>
              <w:szCs w:val="24"/>
            </w:rPr>
            <w:t>(Esch, Schnellbächer&amp; Wald, 2019)</w:t>
          </w:r>
        </w:sdtContent>
      </w:sdt>
      <w:r w:rsidRPr="00264F14">
        <w:rPr>
          <w:rFonts w:ascii="Times New Roman" w:eastAsia="Times New Roman" w:hAnsi="Times New Roman" w:cs="Times New Roman"/>
          <w:sz w:val="24"/>
          <w:szCs w:val="24"/>
          <w:lang w:eastAsia="en-GB"/>
        </w:rPr>
        <w:t xml:space="preserve">. </w:t>
      </w:r>
      <w:r w:rsidRPr="00264F14">
        <w:rPr>
          <w:rFonts w:ascii="Times New Roman" w:eastAsia="Times New Roman" w:hAnsi="Times New Roman" w:cs="Times New Roman"/>
          <w:sz w:val="24"/>
          <w:szCs w:val="24"/>
          <w:shd w:val="clear" w:color="auto" w:fill="FFFFFF"/>
          <w:lang w:val="en-GB" w:eastAsia="en-GB"/>
        </w:rPr>
        <w:t xml:space="preserve">It is increasingly important, therefore, to understand how organisations manage and measure non-financial information and use it in their internal decision making processes </w:t>
      </w:r>
      <w:sdt>
        <w:sdtPr>
          <w:rPr>
            <w:rFonts w:ascii="Times New Roman" w:eastAsia="Times New Roman" w:hAnsi="Times New Roman" w:cs="Times New Roman"/>
            <w:sz w:val="24"/>
            <w:szCs w:val="24"/>
            <w:highlight w:val="white"/>
            <w:shd w:val="clear" w:color="auto" w:fill="FFFFFF"/>
            <w:lang w:val="en-GB" w:eastAsia="en-GB"/>
          </w:rPr>
          <w:alias w:val="Citation"/>
          <w:tag w:val="{&quot;referencesIds&quot;:[&quot;doc:5fb5bda0e4b0ad6b60a3ffca&quot;],&quot;referencesOptions&quot;:{&quot;doc:5fb5bda0e4b0ad6b60a3ffca&quot;:{&quot;author&quot;:true,&quot;year&quot;:true,&quot;pageReplace&quot;:&quot;&quot;,&quot;prefix&quot;:&quot;&quot;,&quot;suffix&quot;:&quot;&quot;}},&quot;hasBrokenReferences&quot;:false,&quot;hasManualEdits&quot;:false,&quot;citationType&quot;:&quot;inline&quot;,&quot;id&quot;:-1581899024,&quot;citationText&quot;:&quot;&lt;span style=\&quot;font-family:Times New Roman;font-size:16px;color:#000000\&quot;&gt;(Adams, C., Larrinaga-González, 2007)&lt;/span&gt;&quot;}"/>
          <w:id w:val="-1581899024"/>
          <w:placeholder>
            <w:docPart w:val="CF24298CAF66411E8B640B37CE200946"/>
          </w:placeholder>
        </w:sdtPr>
        <w:sdtContent>
          <w:r w:rsidRPr="00264F14">
            <w:rPr>
              <w:rFonts w:ascii="Times New Roman" w:eastAsia="Times New Roman" w:hAnsi="Times New Roman" w:cs="Times New Roman"/>
              <w:color w:val="000000"/>
              <w:sz w:val="24"/>
              <w:szCs w:val="24"/>
            </w:rPr>
            <w:t>(Adams and Larrinaga-González, 2007)</w:t>
          </w:r>
        </w:sdtContent>
      </w:sdt>
      <w:r w:rsidRPr="00264F14">
        <w:rPr>
          <w:rFonts w:ascii="Times New Roman" w:eastAsia="Times New Roman" w:hAnsi="Times New Roman" w:cs="Times New Roman"/>
          <w:sz w:val="24"/>
          <w:szCs w:val="24"/>
          <w:shd w:val="clear" w:color="auto" w:fill="FFFFFF"/>
          <w:lang w:val="en-GB" w:eastAsia="en-GB"/>
        </w:rPr>
        <w:t>. IR’s dual focus on external reporting combined with internal decision-making aligns well with these trends in management accounting.</w:t>
      </w:r>
    </w:p>
    <w:p w:rsidR="00521FE3" w:rsidRPr="00264F14" w:rsidRDefault="00521FE3" w:rsidP="00264F14">
      <w:pPr>
        <w:spacing w:after="120" w:line="360" w:lineRule="auto"/>
        <w:ind w:firstLine="720"/>
        <w:jc w:val="both"/>
        <w:rPr>
          <w:rFonts w:ascii="Times New Roman" w:hAnsi="Times New Roman" w:cs="Times New Roman"/>
          <w:sz w:val="24"/>
          <w:szCs w:val="24"/>
        </w:rPr>
      </w:pPr>
      <w:r w:rsidRPr="00264F14">
        <w:rPr>
          <w:rFonts w:ascii="Times New Roman" w:hAnsi="Times New Roman" w:cs="Times New Roman"/>
          <w:sz w:val="24"/>
          <w:szCs w:val="24"/>
        </w:rPr>
        <w:t>Moreover, the moderating role of financial performance in this relationship is intriguing and underexplored. While some studies find a positive association between financial performance and IR quality (Vitolla et al., 2020), others report insignificant or negative relationships (Lawal &amp; Yahaya,2024). this suggests that financial performance may not have a direct, linear effect on ir quality but may interact with other factors, such as sc committee effectiveness. it is plausible that financially successful companies prioritise financial disclosures over the non-financial disclosures of IR, potentially diminishing the positive impact of an effective sc committee on IR quality.</w:t>
      </w:r>
    </w:p>
    <w:p w:rsidR="008E5417" w:rsidRPr="00264F14" w:rsidRDefault="008E5417" w:rsidP="00264F14">
      <w:pPr>
        <w:spacing w:after="120" w:line="360" w:lineRule="auto"/>
        <w:ind w:firstLine="720"/>
        <w:jc w:val="both"/>
        <w:rPr>
          <w:rFonts w:ascii="Times New Roman" w:hAnsi="Times New Roman" w:cs="Times New Roman"/>
          <w:sz w:val="24"/>
          <w:szCs w:val="24"/>
        </w:rPr>
      </w:pPr>
      <w:r w:rsidRPr="00264F14">
        <w:rPr>
          <w:rFonts w:ascii="Times New Roman" w:hAnsi="Times New Roman" w:cs="Times New Roman"/>
          <w:sz w:val="24"/>
          <w:szCs w:val="24"/>
        </w:rPr>
        <w:t xml:space="preserve">In </w:t>
      </w:r>
      <w:r w:rsidR="00834469" w:rsidRPr="00264F14">
        <w:rPr>
          <w:rFonts w:ascii="Times New Roman" w:hAnsi="Times New Roman" w:cs="Times New Roman"/>
          <w:sz w:val="24"/>
          <w:szCs w:val="24"/>
        </w:rPr>
        <w:t>nutshell, this research work set to address Analyzing the effectiveness of integrated reporting in communicating sustainability performance with reasonable evidence from oil and gas industry in Ilorin.</w:t>
      </w:r>
    </w:p>
    <w:p w:rsidR="008E5417" w:rsidRPr="00264F14" w:rsidRDefault="008E5417" w:rsidP="00264F14">
      <w:pPr>
        <w:pStyle w:val="normal0"/>
        <w:spacing w:line="360" w:lineRule="auto"/>
        <w:jc w:val="both"/>
        <w:rPr>
          <w:rFonts w:ascii="Times New Roman" w:eastAsia="Bookman Old Style" w:hAnsi="Times New Roman" w:cs="Times New Roman"/>
          <w:b/>
          <w:sz w:val="24"/>
          <w:szCs w:val="24"/>
        </w:rPr>
      </w:pPr>
      <w:r w:rsidRPr="00264F14">
        <w:rPr>
          <w:rFonts w:ascii="Times New Roman" w:eastAsia="Bookman Old Style" w:hAnsi="Times New Roman" w:cs="Times New Roman"/>
          <w:b/>
          <w:sz w:val="24"/>
          <w:szCs w:val="24"/>
        </w:rPr>
        <w:t>1.2</w:t>
      </w:r>
      <w:r w:rsidRPr="00264F14">
        <w:rPr>
          <w:rFonts w:ascii="Times New Roman" w:eastAsia="Bookman Old Style" w:hAnsi="Times New Roman" w:cs="Times New Roman"/>
          <w:sz w:val="24"/>
          <w:szCs w:val="24"/>
        </w:rPr>
        <w:t xml:space="preserve"> </w:t>
      </w:r>
      <w:r w:rsidRPr="00264F14">
        <w:rPr>
          <w:rFonts w:ascii="Times New Roman" w:eastAsia="Bookman Old Style" w:hAnsi="Times New Roman" w:cs="Times New Roman"/>
          <w:b/>
          <w:sz w:val="24"/>
          <w:szCs w:val="24"/>
        </w:rPr>
        <w:t>Statement of the Problem</w:t>
      </w:r>
    </w:p>
    <w:p w:rsidR="008E5417" w:rsidRPr="00264F14" w:rsidRDefault="008E5417" w:rsidP="00264F14">
      <w:pPr>
        <w:pStyle w:val="normal0"/>
        <w:spacing w:line="360" w:lineRule="auto"/>
        <w:jc w:val="both"/>
        <w:rPr>
          <w:rFonts w:ascii="Times New Roman" w:hAnsi="Times New Roman" w:cs="Times New Roman"/>
          <w:sz w:val="24"/>
          <w:szCs w:val="24"/>
        </w:rPr>
      </w:pPr>
      <w:r w:rsidRPr="00264F14">
        <w:rPr>
          <w:rFonts w:ascii="Times New Roman" w:hAnsi="Times New Roman" w:cs="Times New Roman"/>
          <w:sz w:val="24"/>
          <w:szCs w:val="24"/>
        </w:rPr>
        <w:t xml:space="preserve">Despite the growing interest in IR and sustainability committees, there is a research gap regarding their interplay, particularly within the oil and gas industry. Most previous studies have focused on the direct effects of sustainability committees on </w:t>
      </w:r>
      <w:r w:rsidR="00834469" w:rsidRPr="00264F14">
        <w:rPr>
          <w:rFonts w:ascii="Times New Roman" w:hAnsi="Times New Roman" w:cs="Times New Roman"/>
          <w:sz w:val="24"/>
          <w:szCs w:val="24"/>
        </w:rPr>
        <w:t xml:space="preserve">ESG </w:t>
      </w:r>
      <w:r w:rsidRPr="00264F14">
        <w:rPr>
          <w:rFonts w:ascii="Times New Roman" w:hAnsi="Times New Roman" w:cs="Times New Roman"/>
          <w:sz w:val="24"/>
          <w:szCs w:val="24"/>
        </w:rPr>
        <w:t>performance, neglecting their potential influence on IR quality (Rao &amp;Tilt,</w:t>
      </w:r>
      <w:r w:rsidR="005751A5" w:rsidRPr="00264F14">
        <w:rPr>
          <w:rFonts w:ascii="Times New Roman" w:hAnsi="Times New Roman" w:cs="Times New Roman"/>
          <w:sz w:val="24"/>
          <w:szCs w:val="24"/>
        </w:rPr>
        <w:t>2021</w:t>
      </w:r>
      <w:r w:rsidRPr="00264F14">
        <w:rPr>
          <w:rFonts w:ascii="Times New Roman" w:hAnsi="Times New Roman" w:cs="Times New Roman"/>
          <w:sz w:val="24"/>
          <w:szCs w:val="24"/>
        </w:rPr>
        <w:t xml:space="preserve">). In addition, the moderating role of financial performance has not been adequately explored. This study aims to fill this research gap by examining the relationship between sc effectiveness and IR quality </w:t>
      </w:r>
      <w:r w:rsidRPr="00264F14">
        <w:rPr>
          <w:rFonts w:ascii="Times New Roman" w:hAnsi="Times New Roman" w:cs="Times New Roman"/>
          <w:sz w:val="24"/>
          <w:szCs w:val="24"/>
        </w:rPr>
        <w:lastRenderedPageBreak/>
        <w:t>moderated by financial performance in the oil and gas industry. This study contributes to the literature in several ways. First, it extends the understanding of the determinants of IR quality by focusing on the role of sustainability committees. Second, it examines the moderating effect of financial performance and provides insights into how financial conditions influence the relationship between sustainability committees and IR quality. Third, this study focuses on the oil and gas industry, which has unique sustainability challenges and financial characteristics. This study aimed to</w:t>
      </w:r>
    </w:p>
    <w:p w:rsidR="00521FE3" w:rsidRPr="00264F14" w:rsidRDefault="008E5417" w:rsidP="00264F14">
      <w:pPr>
        <w:pStyle w:val="normal0"/>
        <w:spacing w:line="360" w:lineRule="auto"/>
        <w:jc w:val="both"/>
        <w:rPr>
          <w:rFonts w:ascii="Times New Roman" w:hAnsi="Times New Roman" w:cs="Times New Roman"/>
          <w:sz w:val="24"/>
          <w:szCs w:val="24"/>
        </w:rPr>
      </w:pPr>
      <w:r w:rsidRPr="00264F14">
        <w:rPr>
          <w:rFonts w:ascii="Times New Roman" w:hAnsi="Times New Roman" w:cs="Times New Roman"/>
          <w:sz w:val="24"/>
          <w:szCs w:val="24"/>
        </w:rPr>
        <w:t>provide valuable insights for academics and practitioners by addressing these research gaps.</w:t>
      </w:r>
    </w:p>
    <w:p w:rsidR="00C7668D" w:rsidRPr="00264F14" w:rsidRDefault="00C7668D" w:rsidP="00264F14">
      <w:pPr>
        <w:pStyle w:val="normal0"/>
        <w:spacing w:line="360" w:lineRule="auto"/>
        <w:jc w:val="both"/>
        <w:rPr>
          <w:rFonts w:ascii="Times New Roman" w:hAnsi="Times New Roman" w:cs="Times New Roman"/>
          <w:sz w:val="24"/>
          <w:szCs w:val="24"/>
        </w:rPr>
      </w:pPr>
    </w:p>
    <w:p w:rsidR="008F5E29" w:rsidRPr="00264F14" w:rsidRDefault="008F5E29" w:rsidP="00264F14">
      <w:pPr>
        <w:pStyle w:val="normal0"/>
        <w:pBdr>
          <w:top w:val="nil"/>
          <w:left w:val="nil"/>
          <w:bottom w:val="nil"/>
          <w:right w:val="nil"/>
          <w:between w:val="nil"/>
        </w:pBdr>
        <w:spacing w:line="360" w:lineRule="auto"/>
        <w:jc w:val="both"/>
        <w:rPr>
          <w:rFonts w:ascii="Times New Roman" w:eastAsia="Bookman Old Style" w:hAnsi="Times New Roman" w:cs="Times New Roman"/>
          <w:b/>
          <w:sz w:val="24"/>
          <w:szCs w:val="24"/>
        </w:rPr>
      </w:pPr>
      <w:r w:rsidRPr="00264F14">
        <w:rPr>
          <w:rFonts w:ascii="Times New Roman" w:eastAsia="Bookman Old Style" w:hAnsi="Times New Roman" w:cs="Times New Roman"/>
          <w:b/>
          <w:sz w:val="24"/>
          <w:szCs w:val="24"/>
        </w:rPr>
        <w:t>1.3 Objectives of the Study</w:t>
      </w:r>
    </w:p>
    <w:p w:rsidR="008F5E29" w:rsidRPr="00264F14" w:rsidRDefault="008F5E29" w:rsidP="00264F14">
      <w:pPr>
        <w:spacing w:line="360" w:lineRule="auto"/>
        <w:jc w:val="both"/>
        <w:rPr>
          <w:rFonts w:ascii="Times New Roman" w:hAnsi="Times New Roman" w:cs="Times New Roman"/>
          <w:sz w:val="24"/>
          <w:szCs w:val="24"/>
        </w:rPr>
      </w:pPr>
      <w:r w:rsidRPr="00264F14">
        <w:rPr>
          <w:rFonts w:ascii="Times New Roman" w:eastAsia="Bookman Old Style" w:hAnsi="Times New Roman" w:cs="Times New Roman"/>
          <w:sz w:val="24"/>
          <w:szCs w:val="24"/>
        </w:rPr>
        <w:t>The main objective of this research work is to</w:t>
      </w:r>
      <w:r w:rsidRPr="00264F14">
        <w:rPr>
          <w:rFonts w:ascii="Times New Roman" w:eastAsia="Bookman Old Style" w:hAnsi="Times New Roman" w:cs="Times New Roman"/>
          <w:b/>
          <w:sz w:val="24"/>
          <w:szCs w:val="24"/>
        </w:rPr>
        <w:t xml:space="preserve"> </w:t>
      </w:r>
      <w:r w:rsidRPr="00264F14">
        <w:rPr>
          <w:rFonts w:ascii="Times New Roman" w:hAnsi="Times New Roman" w:cs="Times New Roman"/>
          <w:sz w:val="24"/>
          <w:szCs w:val="24"/>
        </w:rPr>
        <w:t xml:space="preserve">Analyzing the effectiveness of integrated reporting in communicating sustainability performance as </w:t>
      </w:r>
      <w:r w:rsidR="00CD32D0" w:rsidRPr="00264F14">
        <w:rPr>
          <w:rFonts w:ascii="Times New Roman" w:hAnsi="Times New Roman" w:cs="Times New Roman"/>
          <w:sz w:val="24"/>
          <w:szCs w:val="24"/>
        </w:rPr>
        <w:t>Listed goods company in Nigeria</w:t>
      </w:r>
      <w:r w:rsidR="00B80642">
        <w:rPr>
          <w:rFonts w:ascii="Times New Roman" w:hAnsi="Times New Roman" w:cs="Times New Roman"/>
          <w:sz w:val="24"/>
          <w:szCs w:val="24"/>
        </w:rPr>
        <w:t xml:space="preserve"> </w:t>
      </w:r>
      <w:r w:rsidRPr="00264F14">
        <w:rPr>
          <w:rFonts w:ascii="Times New Roman" w:hAnsi="Times New Roman" w:cs="Times New Roman"/>
          <w:sz w:val="24"/>
          <w:szCs w:val="24"/>
        </w:rPr>
        <w:t>as case study. Other specific objectives include but limited to:</w:t>
      </w:r>
    </w:p>
    <w:p w:rsidR="008F5E29" w:rsidRPr="00264F14" w:rsidRDefault="008F5E29" w:rsidP="00264F14">
      <w:pPr>
        <w:pStyle w:val="ListParagraph"/>
        <w:numPr>
          <w:ilvl w:val="0"/>
          <w:numId w:val="1"/>
        </w:numPr>
        <w:spacing w:line="360" w:lineRule="auto"/>
        <w:jc w:val="both"/>
        <w:rPr>
          <w:rFonts w:ascii="Times New Roman" w:hAnsi="Times New Roman" w:cs="Times New Roman"/>
          <w:sz w:val="24"/>
          <w:szCs w:val="24"/>
        </w:rPr>
      </w:pPr>
      <w:r w:rsidRPr="00264F14">
        <w:rPr>
          <w:rFonts w:ascii="Times New Roman" w:hAnsi="Times New Roman" w:cs="Times New Roman"/>
          <w:sz w:val="24"/>
          <w:szCs w:val="24"/>
        </w:rPr>
        <w:t xml:space="preserve">Examine the influence of organisation's strategy on Sustainability initiatives in the </w:t>
      </w:r>
      <w:r w:rsidR="00CD32D0" w:rsidRPr="00264F14">
        <w:rPr>
          <w:rFonts w:ascii="Times New Roman" w:hAnsi="Times New Roman" w:cs="Times New Roman"/>
          <w:sz w:val="24"/>
          <w:szCs w:val="24"/>
        </w:rPr>
        <w:t>Listed goods company in Nigeria</w:t>
      </w:r>
    </w:p>
    <w:p w:rsidR="008F5E29" w:rsidRPr="00264F14" w:rsidRDefault="008F5E29" w:rsidP="00264F14">
      <w:pPr>
        <w:pStyle w:val="ListParagraph"/>
        <w:numPr>
          <w:ilvl w:val="0"/>
          <w:numId w:val="1"/>
        </w:numPr>
        <w:spacing w:line="360" w:lineRule="auto"/>
        <w:jc w:val="both"/>
        <w:rPr>
          <w:rFonts w:ascii="Times New Roman" w:hAnsi="Times New Roman" w:cs="Times New Roman"/>
          <w:sz w:val="24"/>
          <w:szCs w:val="24"/>
        </w:rPr>
      </w:pPr>
      <w:r w:rsidRPr="00264F14">
        <w:rPr>
          <w:rFonts w:ascii="Times New Roman" w:hAnsi="Times New Roman" w:cs="Times New Roman"/>
          <w:sz w:val="24"/>
          <w:szCs w:val="24"/>
        </w:rPr>
        <w:t xml:space="preserve">Assessing the influence of Financial capital  on Stakeholder engagement   in the </w:t>
      </w:r>
      <w:r w:rsidR="00CD32D0" w:rsidRPr="00264F14">
        <w:rPr>
          <w:rFonts w:ascii="Times New Roman" w:hAnsi="Times New Roman" w:cs="Times New Roman"/>
          <w:sz w:val="24"/>
          <w:szCs w:val="24"/>
        </w:rPr>
        <w:t>Listed goods company in Nigeria</w:t>
      </w:r>
    </w:p>
    <w:p w:rsidR="008F5E29" w:rsidRPr="00264F14" w:rsidRDefault="008F5E29" w:rsidP="00264F14">
      <w:pPr>
        <w:pStyle w:val="ListParagraph"/>
        <w:numPr>
          <w:ilvl w:val="0"/>
          <w:numId w:val="1"/>
        </w:numPr>
        <w:spacing w:line="360" w:lineRule="auto"/>
        <w:rPr>
          <w:rFonts w:ascii="Times New Roman" w:hAnsi="Times New Roman" w:cs="Times New Roman"/>
          <w:sz w:val="24"/>
          <w:szCs w:val="24"/>
        </w:rPr>
      </w:pPr>
      <w:r w:rsidRPr="00264F14">
        <w:rPr>
          <w:rFonts w:ascii="Times New Roman" w:hAnsi="Times New Roman" w:cs="Times New Roman"/>
          <w:sz w:val="24"/>
          <w:szCs w:val="24"/>
        </w:rPr>
        <w:t>Identify the relationship between value creation process on fostering transparency</w:t>
      </w:r>
    </w:p>
    <w:p w:rsidR="008F5E29" w:rsidRPr="00264F14" w:rsidRDefault="008F5E29" w:rsidP="00264F14">
      <w:pPr>
        <w:pStyle w:val="normal0"/>
        <w:spacing w:line="360" w:lineRule="auto"/>
        <w:jc w:val="both"/>
        <w:rPr>
          <w:rFonts w:ascii="Times New Roman" w:eastAsia="Bookman Old Style" w:hAnsi="Times New Roman" w:cs="Times New Roman"/>
          <w:b/>
          <w:sz w:val="24"/>
          <w:szCs w:val="24"/>
        </w:rPr>
      </w:pPr>
      <w:r w:rsidRPr="00264F14">
        <w:rPr>
          <w:rFonts w:ascii="Times New Roman" w:hAnsi="Times New Roman" w:cs="Times New Roman"/>
          <w:sz w:val="24"/>
          <w:szCs w:val="24"/>
        </w:rPr>
        <w:t xml:space="preserve">1.4 </w:t>
      </w:r>
      <w:r w:rsidRPr="00264F14">
        <w:rPr>
          <w:rFonts w:ascii="Times New Roman" w:eastAsia="Bookman Old Style" w:hAnsi="Times New Roman" w:cs="Times New Roman"/>
          <w:b/>
          <w:sz w:val="24"/>
          <w:szCs w:val="24"/>
        </w:rPr>
        <w:t xml:space="preserve">Research questions </w:t>
      </w:r>
    </w:p>
    <w:p w:rsidR="008F5E29" w:rsidRPr="00264F14" w:rsidRDefault="008F5E29" w:rsidP="00264F14">
      <w:pPr>
        <w:pStyle w:val="normal0"/>
        <w:pBdr>
          <w:top w:val="nil"/>
          <w:left w:val="nil"/>
          <w:bottom w:val="nil"/>
          <w:right w:val="nil"/>
          <w:between w:val="nil"/>
        </w:pBdr>
        <w:spacing w:line="360" w:lineRule="auto"/>
        <w:jc w:val="both"/>
        <w:rPr>
          <w:rFonts w:ascii="Times New Roman" w:eastAsia="Bookman Old Style" w:hAnsi="Times New Roman" w:cs="Times New Roman"/>
          <w:sz w:val="24"/>
          <w:szCs w:val="24"/>
        </w:rPr>
      </w:pPr>
      <w:r w:rsidRPr="00264F14">
        <w:rPr>
          <w:rFonts w:ascii="Times New Roman" w:eastAsia="Bookman Old Style" w:hAnsi="Times New Roman" w:cs="Times New Roman"/>
          <w:sz w:val="24"/>
          <w:szCs w:val="24"/>
        </w:rPr>
        <w:t>At the end of the study the following research questions will answered:-</w:t>
      </w:r>
    </w:p>
    <w:p w:rsidR="008F5E29" w:rsidRPr="00264F14" w:rsidRDefault="008F5E29" w:rsidP="00264F14">
      <w:pPr>
        <w:pStyle w:val="ListParagraph"/>
        <w:numPr>
          <w:ilvl w:val="0"/>
          <w:numId w:val="2"/>
        </w:numPr>
        <w:spacing w:line="360" w:lineRule="auto"/>
        <w:jc w:val="both"/>
        <w:rPr>
          <w:rFonts w:ascii="Times New Roman" w:hAnsi="Times New Roman" w:cs="Times New Roman"/>
          <w:sz w:val="24"/>
          <w:szCs w:val="24"/>
        </w:rPr>
      </w:pPr>
      <w:r w:rsidRPr="00264F14">
        <w:rPr>
          <w:rFonts w:ascii="Times New Roman" w:hAnsi="Times New Roman" w:cs="Times New Roman"/>
          <w:sz w:val="24"/>
          <w:szCs w:val="24"/>
        </w:rPr>
        <w:t xml:space="preserve">What is the influence of Strategic management on Sustainability initiativesin the </w:t>
      </w:r>
      <w:r w:rsidR="00CD32D0" w:rsidRPr="00264F14">
        <w:rPr>
          <w:rFonts w:ascii="Times New Roman" w:hAnsi="Times New Roman" w:cs="Times New Roman"/>
          <w:sz w:val="24"/>
          <w:szCs w:val="24"/>
        </w:rPr>
        <w:t>Listed goods company in Nigeria</w:t>
      </w:r>
    </w:p>
    <w:p w:rsidR="008F5E29" w:rsidRPr="00264F14" w:rsidRDefault="008F5E29" w:rsidP="00264F14">
      <w:pPr>
        <w:pStyle w:val="ListParagraph"/>
        <w:numPr>
          <w:ilvl w:val="0"/>
          <w:numId w:val="2"/>
        </w:numPr>
        <w:spacing w:line="360" w:lineRule="auto"/>
        <w:jc w:val="both"/>
        <w:rPr>
          <w:rFonts w:ascii="Times New Roman" w:hAnsi="Times New Roman" w:cs="Times New Roman"/>
          <w:sz w:val="24"/>
          <w:szCs w:val="24"/>
        </w:rPr>
      </w:pPr>
      <w:r w:rsidRPr="00264F14">
        <w:rPr>
          <w:rFonts w:ascii="Times New Roman" w:hAnsi="Times New Roman" w:cs="Times New Roman"/>
          <w:sz w:val="24"/>
          <w:szCs w:val="24"/>
        </w:rPr>
        <w:t xml:space="preserve">Does Financial capital  influence Stakeholder engagement   in the </w:t>
      </w:r>
      <w:r w:rsidR="00CD32D0" w:rsidRPr="00264F14">
        <w:rPr>
          <w:rFonts w:ascii="Times New Roman" w:hAnsi="Times New Roman" w:cs="Times New Roman"/>
          <w:sz w:val="24"/>
          <w:szCs w:val="24"/>
        </w:rPr>
        <w:t>Listed goods company in Nigeria</w:t>
      </w:r>
    </w:p>
    <w:p w:rsidR="008F5E29" w:rsidRPr="00264F14" w:rsidRDefault="008F5E29" w:rsidP="00264F14">
      <w:pPr>
        <w:pStyle w:val="ListParagraph"/>
        <w:numPr>
          <w:ilvl w:val="0"/>
          <w:numId w:val="2"/>
        </w:numPr>
        <w:spacing w:line="360" w:lineRule="auto"/>
        <w:rPr>
          <w:rFonts w:ascii="Times New Roman" w:hAnsi="Times New Roman" w:cs="Times New Roman"/>
          <w:sz w:val="24"/>
          <w:szCs w:val="24"/>
        </w:rPr>
      </w:pPr>
      <w:r w:rsidRPr="00264F14">
        <w:rPr>
          <w:rFonts w:ascii="Times New Roman" w:hAnsi="Times New Roman" w:cs="Times New Roman"/>
          <w:sz w:val="24"/>
          <w:szCs w:val="24"/>
        </w:rPr>
        <w:t>What is the relationship between value creation process on fostering transparency</w:t>
      </w:r>
    </w:p>
    <w:p w:rsidR="008F5E29" w:rsidRPr="00264F14" w:rsidRDefault="008F5E29" w:rsidP="00264F14">
      <w:pPr>
        <w:spacing w:line="360" w:lineRule="auto"/>
        <w:rPr>
          <w:rFonts w:ascii="Times New Roman" w:hAnsi="Times New Roman" w:cs="Times New Roman"/>
          <w:b/>
          <w:sz w:val="24"/>
          <w:szCs w:val="24"/>
        </w:rPr>
      </w:pPr>
      <w:r w:rsidRPr="00264F14">
        <w:rPr>
          <w:rFonts w:ascii="Times New Roman" w:hAnsi="Times New Roman" w:cs="Times New Roman"/>
          <w:sz w:val="24"/>
          <w:szCs w:val="24"/>
        </w:rPr>
        <w:t xml:space="preserve">1.5 </w:t>
      </w:r>
      <w:r w:rsidRPr="00264F14">
        <w:rPr>
          <w:rFonts w:ascii="Times New Roman" w:hAnsi="Times New Roman" w:cs="Times New Roman"/>
          <w:b/>
          <w:sz w:val="24"/>
          <w:szCs w:val="24"/>
        </w:rPr>
        <w:t>Research Hypothesize</w:t>
      </w:r>
    </w:p>
    <w:p w:rsidR="008F5E29" w:rsidRPr="00264F14" w:rsidRDefault="008F5E29" w:rsidP="00264F14">
      <w:pPr>
        <w:pStyle w:val="ListParagraph"/>
        <w:numPr>
          <w:ilvl w:val="0"/>
          <w:numId w:val="3"/>
        </w:numPr>
        <w:spacing w:line="360" w:lineRule="auto"/>
        <w:jc w:val="both"/>
        <w:rPr>
          <w:rFonts w:ascii="Times New Roman" w:hAnsi="Times New Roman" w:cs="Times New Roman"/>
          <w:sz w:val="24"/>
          <w:szCs w:val="24"/>
        </w:rPr>
      </w:pPr>
      <w:r w:rsidRPr="00264F14">
        <w:rPr>
          <w:rFonts w:ascii="Times New Roman" w:hAnsi="Times New Roman" w:cs="Times New Roman"/>
          <w:sz w:val="24"/>
          <w:szCs w:val="24"/>
        </w:rPr>
        <w:t xml:space="preserve">Strategic management does not  influence Sustainability initiatives in the </w:t>
      </w:r>
      <w:r w:rsidR="00CD32D0" w:rsidRPr="00264F14">
        <w:rPr>
          <w:rFonts w:ascii="Times New Roman" w:hAnsi="Times New Roman" w:cs="Times New Roman"/>
          <w:sz w:val="24"/>
          <w:szCs w:val="24"/>
        </w:rPr>
        <w:t>Listed goods company in Nigeria</w:t>
      </w:r>
    </w:p>
    <w:p w:rsidR="008F5E29" w:rsidRPr="00264F14" w:rsidRDefault="008F5E29" w:rsidP="00264F14">
      <w:pPr>
        <w:pStyle w:val="ListParagraph"/>
        <w:numPr>
          <w:ilvl w:val="0"/>
          <w:numId w:val="3"/>
        </w:numPr>
        <w:spacing w:line="360" w:lineRule="auto"/>
        <w:jc w:val="both"/>
        <w:rPr>
          <w:rFonts w:ascii="Times New Roman" w:hAnsi="Times New Roman" w:cs="Times New Roman"/>
          <w:sz w:val="24"/>
          <w:szCs w:val="24"/>
        </w:rPr>
      </w:pPr>
      <w:r w:rsidRPr="00264F14">
        <w:rPr>
          <w:rFonts w:ascii="Times New Roman" w:hAnsi="Times New Roman" w:cs="Times New Roman"/>
          <w:sz w:val="24"/>
          <w:szCs w:val="24"/>
        </w:rPr>
        <w:lastRenderedPageBreak/>
        <w:t xml:space="preserve">Financial capital  does not  influence Stakeholder engagement   in the </w:t>
      </w:r>
      <w:r w:rsidR="00CD32D0" w:rsidRPr="00264F14">
        <w:rPr>
          <w:rFonts w:ascii="Times New Roman" w:hAnsi="Times New Roman" w:cs="Times New Roman"/>
          <w:sz w:val="24"/>
          <w:szCs w:val="24"/>
        </w:rPr>
        <w:t>Listed goods company in Nigeria</w:t>
      </w:r>
    </w:p>
    <w:p w:rsidR="008F5E29" w:rsidRPr="00264F14" w:rsidRDefault="008F5E29" w:rsidP="00264F14">
      <w:pPr>
        <w:pStyle w:val="ListParagraph"/>
        <w:numPr>
          <w:ilvl w:val="0"/>
          <w:numId w:val="3"/>
        </w:numPr>
        <w:spacing w:line="360" w:lineRule="auto"/>
        <w:rPr>
          <w:rFonts w:ascii="Times New Roman" w:hAnsi="Times New Roman" w:cs="Times New Roman"/>
          <w:sz w:val="24"/>
          <w:szCs w:val="24"/>
        </w:rPr>
      </w:pPr>
      <w:r w:rsidRPr="00264F14">
        <w:rPr>
          <w:rFonts w:ascii="Times New Roman" w:hAnsi="Times New Roman" w:cs="Times New Roman"/>
          <w:sz w:val="24"/>
          <w:szCs w:val="24"/>
        </w:rPr>
        <w:t>There is no significant relationship between value creation process on fostering transparency</w:t>
      </w:r>
    </w:p>
    <w:p w:rsidR="008F5E29" w:rsidRPr="00264F14" w:rsidRDefault="008F5E29" w:rsidP="00264F14">
      <w:pPr>
        <w:pStyle w:val="normal0"/>
        <w:spacing w:line="360" w:lineRule="auto"/>
        <w:jc w:val="both"/>
        <w:rPr>
          <w:rFonts w:ascii="Times New Roman" w:eastAsia="Bookman Old Style" w:hAnsi="Times New Roman" w:cs="Times New Roman"/>
          <w:b/>
          <w:sz w:val="24"/>
          <w:szCs w:val="24"/>
        </w:rPr>
      </w:pPr>
      <w:r w:rsidRPr="00264F14">
        <w:rPr>
          <w:rFonts w:ascii="Times New Roman" w:hAnsi="Times New Roman" w:cs="Times New Roman"/>
          <w:sz w:val="24"/>
          <w:szCs w:val="24"/>
        </w:rPr>
        <w:t xml:space="preserve">1.6 </w:t>
      </w:r>
      <w:r w:rsidRPr="00264F14">
        <w:rPr>
          <w:rFonts w:ascii="Times New Roman" w:eastAsia="Bookman Old Style" w:hAnsi="Times New Roman" w:cs="Times New Roman"/>
          <w:b/>
          <w:sz w:val="24"/>
          <w:szCs w:val="24"/>
        </w:rPr>
        <w:t xml:space="preserve">Significance of the Study </w:t>
      </w:r>
    </w:p>
    <w:p w:rsidR="008F5E29" w:rsidRPr="00264F14" w:rsidRDefault="008F5E29" w:rsidP="00264F14">
      <w:pPr>
        <w:spacing w:line="360" w:lineRule="auto"/>
        <w:jc w:val="both"/>
        <w:rPr>
          <w:rFonts w:ascii="Times New Roman" w:eastAsia="Bookman Old Style" w:hAnsi="Times New Roman" w:cs="Times New Roman"/>
          <w:sz w:val="24"/>
          <w:szCs w:val="24"/>
        </w:rPr>
      </w:pPr>
      <w:r w:rsidRPr="00264F14">
        <w:rPr>
          <w:rFonts w:ascii="Times New Roman" w:eastAsia="Bookman Old Style" w:hAnsi="Times New Roman" w:cs="Times New Roman"/>
          <w:sz w:val="24"/>
          <w:szCs w:val="24"/>
        </w:rPr>
        <w:t xml:space="preserve">The findings of this study would be relevant to researchers and </w:t>
      </w:r>
      <w:r w:rsidR="007C4D9B" w:rsidRPr="00264F14">
        <w:rPr>
          <w:rFonts w:ascii="Times New Roman" w:eastAsia="Bookman Old Style" w:hAnsi="Times New Roman" w:cs="Times New Roman"/>
          <w:sz w:val="24"/>
          <w:szCs w:val="24"/>
        </w:rPr>
        <w:t xml:space="preserve">oil and gas </w:t>
      </w:r>
      <w:r w:rsidRPr="00264F14">
        <w:rPr>
          <w:rFonts w:ascii="Times New Roman" w:eastAsia="Bookman Old Style" w:hAnsi="Times New Roman" w:cs="Times New Roman"/>
          <w:sz w:val="24"/>
          <w:szCs w:val="24"/>
        </w:rPr>
        <w:t xml:space="preserve">manufacturing industry and future researchers. The will help researcher to gain knowledge as well rewards as part requirements for every graduating students. </w:t>
      </w:r>
      <w:r w:rsidR="007C4D9B" w:rsidRPr="00264F14">
        <w:rPr>
          <w:rFonts w:ascii="Times New Roman" w:eastAsia="Bookman Old Style" w:hAnsi="Times New Roman" w:cs="Times New Roman"/>
          <w:sz w:val="24"/>
          <w:szCs w:val="24"/>
        </w:rPr>
        <w:t xml:space="preserve">oil and gas manufacturing </w:t>
      </w:r>
      <w:r w:rsidRPr="00264F14">
        <w:rPr>
          <w:rFonts w:ascii="Times New Roman" w:eastAsia="Bookman Old Style" w:hAnsi="Times New Roman" w:cs="Times New Roman"/>
          <w:sz w:val="24"/>
          <w:szCs w:val="24"/>
        </w:rPr>
        <w:t xml:space="preserve">industry will use study as guide for </w:t>
      </w:r>
      <w:r w:rsidR="00391467" w:rsidRPr="00264F14">
        <w:rPr>
          <w:rFonts w:ascii="Times New Roman" w:eastAsia="Bookman Old Style" w:hAnsi="Times New Roman" w:cs="Times New Roman"/>
          <w:sz w:val="24"/>
          <w:szCs w:val="24"/>
        </w:rPr>
        <w:t xml:space="preserve">sustainable performance of </w:t>
      </w:r>
      <w:r w:rsidRPr="00264F14">
        <w:rPr>
          <w:rFonts w:ascii="Times New Roman" w:eastAsia="Bookman Old Style" w:hAnsi="Times New Roman" w:cs="Times New Roman"/>
          <w:sz w:val="24"/>
          <w:szCs w:val="24"/>
        </w:rPr>
        <w:t xml:space="preserve">financial </w:t>
      </w:r>
      <w:r w:rsidR="00391467" w:rsidRPr="00264F14">
        <w:rPr>
          <w:rFonts w:ascii="Times New Roman" w:eastAsia="Bookman Old Style" w:hAnsi="Times New Roman" w:cs="Times New Roman"/>
          <w:sz w:val="24"/>
          <w:szCs w:val="24"/>
        </w:rPr>
        <w:t xml:space="preserve">reports.  </w:t>
      </w:r>
      <w:r w:rsidRPr="00264F14">
        <w:rPr>
          <w:rFonts w:ascii="Times New Roman" w:eastAsia="Bookman Old Style" w:hAnsi="Times New Roman" w:cs="Times New Roman"/>
          <w:sz w:val="24"/>
          <w:szCs w:val="24"/>
        </w:rPr>
        <w:t xml:space="preserve">Lastly, future researcher will use the study as source of material for their write up. </w:t>
      </w:r>
    </w:p>
    <w:p w:rsidR="008F5E29" w:rsidRPr="00264F14" w:rsidRDefault="008F5E29" w:rsidP="00264F14">
      <w:pPr>
        <w:pStyle w:val="normal0"/>
        <w:spacing w:line="360" w:lineRule="auto"/>
        <w:jc w:val="both"/>
        <w:rPr>
          <w:rFonts w:ascii="Times New Roman" w:eastAsia="Bookman Old Style" w:hAnsi="Times New Roman" w:cs="Times New Roman"/>
          <w:b/>
          <w:sz w:val="24"/>
          <w:szCs w:val="24"/>
        </w:rPr>
      </w:pPr>
      <w:r w:rsidRPr="00264F14">
        <w:rPr>
          <w:rFonts w:ascii="Times New Roman" w:eastAsia="Bookman Old Style" w:hAnsi="Times New Roman" w:cs="Times New Roman"/>
          <w:b/>
          <w:sz w:val="24"/>
          <w:szCs w:val="24"/>
        </w:rPr>
        <w:t>1.7 Scope of the Study</w:t>
      </w:r>
    </w:p>
    <w:p w:rsidR="008F5E29" w:rsidRPr="00264F14" w:rsidRDefault="008F5E29" w:rsidP="00264F14">
      <w:pPr>
        <w:pStyle w:val="normal0"/>
        <w:spacing w:line="360" w:lineRule="auto"/>
        <w:jc w:val="both"/>
        <w:rPr>
          <w:rFonts w:ascii="Times New Roman" w:eastAsia="Bookman Old Style" w:hAnsi="Times New Roman" w:cs="Times New Roman"/>
          <w:sz w:val="24"/>
          <w:szCs w:val="24"/>
        </w:rPr>
      </w:pPr>
      <w:r w:rsidRPr="00264F14">
        <w:rPr>
          <w:rFonts w:ascii="Times New Roman" w:eastAsia="Bookman Old Style" w:hAnsi="Times New Roman" w:cs="Times New Roman"/>
          <w:sz w:val="24"/>
          <w:szCs w:val="24"/>
        </w:rPr>
        <w:t xml:space="preserve">This study covers </w:t>
      </w:r>
      <w:r w:rsidR="005A4824" w:rsidRPr="00264F14">
        <w:rPr>
          <w:rFonts w:ascii="Times New Roman" w:eastAsia="Bookman Old Style" w:hAnsi="Times New Roman" w:cs="Times New Roman"/>
          <w:sz w:val="24"/>
          <w:szCs w:val="24"/>
        </w:rPr>
        <w:t xml:space="preserve">analyzing the effectiveness of integrated reporting in communicating sustainability performance </w:t>
      </w:r>
      <w:r w:rsidRPr="00264F14">
        <w:rPr>
          <w:rFonts w:ascii="Times New Roman" w:eastAsia="Bookman Old Style" w:hAnsi="Times New Roman" w:cs="Times New Roman"/>
          <w:sz w:val="24"/>
          <w:szCs w:val="24"/>
        </w:rPr>
        <w:t>in Ilorin metropolis. Thus, the study will be carry out in Ilorin metropolis within the period of 2023-2025 and no attempt shall be made beyond this.</w:t>
      </w:r>
    </w:p>
    <w:p w:rsidR="008F5E29" w:rsidRPr="00264F14" w:rsidRDefault="008F5E29" w:rsidP="00264F14">
      <w:pPr>
        <w:pStyle w:val="normal0"/>
        <w:spacing w:line="360" w:lineRule="auto"/>
        <w:jc w:val="both"/>
        <w:rPr>
          <w:rFonts w:ascii="Times New Roman" w:eastAsia="Bookman Old Style" w:hAnsi="Times New Roman" w:cs="Times New Roman"/>
          <w:b/>
          <w:sz w:val="24"/>
          <w:szCs w:val="24"/>
        </w:rPr>
      </w:pPr>
      <w:r w:rsidRPr="00264F14">
        <w:rPr>
          <w:rFonts w:ascii="Times New Roman" w:eastAsia="Bookman Old Style" w:hAnsi="Times New Roman" w:cs="Times New Roman"/>
          <w:b/>
          <w:sz w:val="24"/>
          <w:szCs w:val="24"/>
        </w:rPr>
        <w:t xml:space="preserve">1.8 Limitation </w:t>
      </w:r>
    </w:p>
    <w:p w:rsidR="008F5E29" w:rsidRPr="00264F14" w:rsidRDefault="008F5E29" w:rsidP="00264F14">
      <w:pPr>
        <w:pStyle w:val="normal0"/>
        <w:pBdr>
          <w:top w:val="nil"/>
          <w:left w:val="nil"/>
          <w:bottom w:val="nil"/>
          <w:right w:val="nil"/>
          <w:between w:val="nil"/>
        </w:pBdr>
        <w:spacing w:line="360" w:lineRule="auto"/>
        <w:jc w:val="both"/>
        <w:rPr>
          <w:rFonts w:ascii="Times New Roman" w:eastAsia="Bookman Old Style" w:hAnsi="Times New Roman" w:cs="Times New Roman"/>
          <w:sz w:val="24"/>
          <w:szCs w:val="24"/>
        </w:rPr>
      </w:pPr>
      <w:r w:rsidRPr="00264F14">
        <w:rPr>
          <w:rFonts w:ascii="Times New Roman" w:eastAsia="Bookman Old Style" w:hAnsi="Times New Roman" w:cs="Times New Roman"/>
          <w:sz w:val="24"/>
          <w:szCs w:val="24"/>
        </w:rPr>
        <w:t>In the process of this study, researcher encounter some challenges some of which include; financial cost, time cost, attitude of respondents etc cetera.</w:t>
      </w:r>
    </w:p>
    <w:p w:rsidR="008F5E29" w:rsidRPr="00264F14" w:rsidRDefault="008F5E29" w:rsidP="00264F14">
      <w:pPr>
        <w:pStyle w:val="normal0"/>
        <w:pBdr>
          <w:top w:val="nil"/>
          <w:left w:val="nil"/>
          <w:bottom w:val="nil"/>
          <w:right w:val="nil"/>
          <w:between w:val="nil"/>
        </w:pBdr>
        <w:spacing w:line="360" w:lineRule="auto"/>
        <w:jc w:val="both"/>
        <w:rPr>
          <w:rFonts w:ascii="Times New Roman" w:eastAsia="Bookman Old Style" w:hAnsi="Times New Roman" w:cs="Times New Roman"/>
          <w:sz w:val="24"/>
          <w:szCs w:val="24"/>
        </w:rPr>
      </w:pPr>
      <w:r w:rsidRPr="00264F14">
        <w:rPr>
          <w:rFonts w:ascii="Times New Roman" w:eastAsia="Bookman Old Style" w:hAnsi="Times New Roman" w:cs="Times New Roman"/>
          <w:sz w:val="24"/>
          <w:szCs w:val="24"/>
        </w:rPr>
        <w:t>However, the cost of materials and stress of searching for relevant one absolutely is one the challenges, time to read and source for materials as well as visiting the respondents really stressful. The reaction of respondents on the questions and the researcher itself is unbearable. Thus, effort has be made to ensure that all this drawbacks has no effect on the study.</w:t>
      </w:r>
    </w:p>
    <w:p w:rsidR="00FE7A9B" w:rsidRPr="00264F14" w:rsidRDefault="008F5E29" w:rsidP="00264F14">
      <w:pPr>
        <w:pStyle w:val="normal0"/>
        <w:pBdr>
          <w:top w:val="nil"/>
          <w:left w:val="nil"/>
          <w:bottom w:val="nil"/>
          <w:right w:val="nil"/>
          <w:between w:val="nil"/>
        </w:pBdr>
        <w:spacing w:line="360" w:lineRule="auto"/>
        <w:rPr>
          <w:rFonts w:ascii="Times New Roman" w:hAnsi="Times New Roman" w:cs="Times New Roman"/>
          <w:b/>
          <w:sz w:val="24"/>
          <w:szCs w:val="24"/>
        </w:rPr>
      </w:pPr>
      <w:r w:rsidRPr="00264F14">
        <w:rPr>
          <w:rFonts w:ascii="Times New Roman" w:eastAsia="Bookman Old Style" w:hAnsi="Times New Roman" w:cs="Times New Roman"/>
          <w:b/>
          <w:sz w:val="24"/>
          <w:szCs w:val="24"/>
        </w:rPr>
        <w:t xml:space="preserve">1.9 </w:t>
      </w:r>
      <w:r w:rsidR="00FE7A9B" w:rsidRPr="00264F14">
        <w:rPr>
          <w:rFonts w:ascii="Times New Roman" w:hAnsi="Times New Roman" w:cs="Times New Roman"/>
          <w:b/>
          <w:sz w:val="24"/>
          <w:szCs w:val="24"/>
        </w:rPr>
        <w:t>Operationalization of Variables</w:t>
      </w:r>
    </w:p>
    <w:p w:rsidR="00FE7A9B" w:rsidRPr="00264F14" w:rsidRDefault="00FE7A9B" w:rsidP="00264F14">
      <w:pPr>
        <w:pStyle w:val="normal0"/>
        <w:spacing w:line="360" w:lineRule="auto"/>
        <w:jc w:val="both"/>
        <w:rPr>
          <w:rFonts w:ascii="Times New Roman" w:hAnsi="Times New Roman" w:cs="Times New Roman"/>
          <w:sz w:val="24"/>
          <w:szCs w:val="24"/>
        </w:rPr>
      </w:pPr>
      <w:r w:rsidRPr="00264F14">
        <w:rPr>
          <w:rFonts w:ascii="Times New Roman" w:hAnsi="Times New Roman" w:cs="Times New Roman"/>
          <w:sz w:val="24"/>
          <w:szCs w:val="24"/>
        </w:rPr>
        <w:t>The variables are independent and dependent variables and this will be operationalized as follows:</w:t>
      </w:r>
    </w:p>
    <w:p w:rsidR="00FE7A9B" w:rsidRPr="00264F14" w:rsidRDefault="00FE7A9B" w:rsidP="00264F14">
      <w:pPr>
        <w:pStyle w:val="normal0"/>
        <w:spacing w:line="360" w:lineRule="auto"/>
        <w:jc w:val="both"/>
        <w:rPr>
          <w:rFonts w:ascii="Times New Roman" w:hAnsi="Times New Roman" w:cs="Times New Roman"/>
          <w:sz w:val="24"/>
          <w:szCs w:val="24"/>
        </w:rPr>
      </w:pPr>
      <w:r w:rsidRPr="00264F14">
        <w:rPr>
          <w:rFonts w:ascii="Times New Roman" w:hAnsi="Times New Roman" w:cs="Times New Roman"/>
          <w:sz w:val="24"/>
          <w:szCs w:val="24"/>
        </w:rPr>
        <w:t>Independent Variable</w:t>
      </w:r>
    </w:p>
    <w:p w:rsidR="00FE7A9B" w:rsidRPr="00264F14" w:rsidRDefault="00FE7A9B" w:rsidP="00264F14">
      <w:pPr>
        <w:pStyle w:val="normal0"/>
        <w:spacing w:line="360" w:lineRule="auto"/>
        <w:jc w:val="both"/>
        <w:rPr>
          <w:rFonts w:ascii="Times New Roman" w:hAnsi="Times New Roman" w:cs="Times New Roman"/>
          <w:sz w:val="24"/>
          <w:szCs w:val="24"/>
        </w:rPr>
      </w:pPr>
      <w:r w:rsidRPr="00264F14">
        <w:rPr>
          <w:rFonts w:ascii="Times New Roman" w:hAnsi="Times New Roman" w:cs="Times New Roman"/>
          <w:sz w:val="24"/>
          <w:szCs w:val="24"/>
        </w:rPr>
        <w:t>X = integrated reporting</w:t>
      </w:r>
    </w:p>
    <w:p w:rsidR="00FE7A9B" w:rsidRPr="00264F14" w:rsidRDefault="00FE7A9B" w:rsidP="00264F14">
      <w:pPr>
        <w:pStyle w:val="normal0"/>
        <w:spacing w:line="360" w:lineRule="auto"/>
        <w:jc w:val="both"/>
        <w:rPr>
          <w:rFonts w:ascii="Times New Roman" w:hAnsi="Times New Roman" w:cs="Times New Roman"/>
          <w:sz w:val="24"/>
          <w:szCs w:val="24"/>
        </w:rPr>
      </w:pPr>
      <w:r w:rsidRPr="00264F14">
        <w:rPr>
          <w:rFonts w:ascii="Times New Roman" w:hAnsi="Times New Roman" w:cs="Times New Roman"/>
          <w:sz w:val="24"/>
          <w:szCs w:val="24"/>
        </w:rPr>
        <w:t xml:space="preserve">The independent variable (X) </w:t>
      </w:r>
    </w:p>
    <w:p w:rsidR="00FE7A9B" w:rsidRPr="00264F14" w:rsidRDefault="00FE7A9B" w:rsidP="00264F14">
      <w:pPr>
        <w:pStyle w:val="normal0"/>
        <w:spacing w:line="360" w:lineRule="auto"/>
        <w:jc w:val="both"/>
        <w:rPr>
          <w:rFonts w:ascii="Times New Roman" w:hAnsi="Times New Roman" w:cs="Times New Roman"/>
          <w:sz w:val="24"/>
          <w:szCs w:val="24"/>
        </w:rPr>
      </w:pPr>
      <w:r w:rsidRPr="00264F14">
        <w:rPr>
          <w:rFonts w:ascii="Times New Roman" w:hAnsi="Times New Roman" w:cs="Times New Roman"/>
          <w:sz w:val="24"/>
          <w:szCs w:val="24"/>
        </w:rPr>
        <w:t>X = (x1, x2, x3,)</w:t>
      </w:r>
    </w:p>
    <w:p w:rsidR="00FE7A9B" w:rsidRPr="00264F14" w:rsidRDefault="00FE7A9B" w:rsidP="00264F14">
      <w:pPr>
        <w:pStyle w:val="normal0"/>
        <w:spacing w:line="360" w:lineRule="auto"/>
        <w:jc w:val="both"/>
        <w:rPr>
          <w:rFonts w:ascii="Times New Roman" w:hAnsi="Times New Roman" w:cs="Times New Roman"/>
          <w:sz w:val="24"/>
          <w:szCs w:val="24"/>
        </w:rPr>
      </w:pPr>
      <w:r w:rsidRPr="00264F14">
        <w:rPr>
          <w:rFonts w:ascii="Times New Roman" w:hAnsi="Times New Roman" w:cs="Times New Roman"/>
          <w:sz w:val="24"/>
          <w:szCs w:val="24"/>
        </w:rPr>
        <w:t>Where:</w:t>
      </w:r>
    </w:p>
    <w:p w:rsidR="00FE7A9B" w:rsidRPr="00264F14" w:rsidRDefault="00FE7A9B" w:rsidP="00264F14">
      <w:pPr>
        <w:pStyle w:val="normal0"/>
        <w:spacing w:line="360" w:lineRule="auto"/>
        <w:jc w:val="both"/>
        <w:rPr>
          <w:rFonts w:ascii="Times New Roman" w:hAnsi="Times New Roman" w:cs="Times New Roman"/>
          <w:sz w:val="24"/>
          <w:szCs w:val="24"/>
        </w:rPr>
      </w:pPr>
      <w:r w:rsidRPr="00264F14">
        <w:rPr>
          <w:rFonts w:ascii="Times New Roman" w:hAnsi="Times New Roman" w:cs="Times New Roman"/>
          <w:sz w:val="24"/>
          <w:szCs w:val="24"/>
        </w:rPr>
        <w:lastRenderedPageBreak/>
        <w:t>X1 = organisation's strategy</w:t>
      </w:r>
    </w:p>
    <w:p w:rsidR="00FE7A9B" w:rsidRPr="00264F14" w:rsidRDefault="00FE7A9B" w:rsidP="00264F14">
      <w:pPr>
        <w:pStyle w:val="normal0"/>
        <w:spacing w:line="360" w:lineRule="auto"/>
        <w:jc w:val="both"/>
        <w:rPr>
          <w:rFonts w:ascii="Times New Roman" w:hAnsi="Times New Roman" w:cs="Times New Roman"/>
          <w:sz w:val="24"/>
          <w:szCs w:val="24"/>
        </w:rPr>
      </w:pPr>
      <w:r w:rsidRPr="00264F14">
        <w:rPr>
          <w:rFonts w:ascii="Times New Roman" w:hAnsi="Times New Roman" w:cs="Times New Roman"/>
          <w:sz w:val="24"/>
          <w:szCs w:val="24"/>
        </w:rPr>
        <w:t xml:space="preserve">X2 = financial capital  </w:t>
      </w:r>
    </w:p>
    <w:p w:rsidR="00FE7A9B" w:rsidRPr="00264F14" w:rsidRDefault="00FE7A9B" w:rsidP="00264F14">
      <w:pPr>
        <w:pStyle w:val="normal0"/>
        <w:spacing w:line="360" w:lineRule="auto"/>
        <w:jc w:val="both"/>
        <w:rPr>
          <w:rFonts w:ascii="Times New Roman" w:hAnsi="Times New Roman" w:cs="Times New Roman"/>
          <w:sz w:val="24"/>
          <w:szCs w:val="24"/>
        </w:rPr>
      </w:pPr>
      <w:r w:rsidRPr="00264F14">
        <w:rPr>
          <w:rFonts w:ascii="Times New Roman" w:hAnsi="Times New Roman" w:cs="Times New Roman"/>
          <w:sz w:val="24"/>
          <w:szCs w:val="24"/>
        </w:rPr>
        <w:t>Y3= value creation process</w:t>
      </w:r>
    </w:p>
    <w:p w:rsidR="00FE7A9B" w:rsidRPr="00264F14" w:rsidRDefault="00FE7A9B" w:rsidP="00264F14">
      <w:pPr>
        <w:pStyle w:val="normal0"/>
        <w:spacing w:line="360" w:lineRule="auto"/>
        <w:jc w:val="both"/>
        <w:rPr>
          <w:rFonts w:ascii="Times New Roman" w:hAnsi="Times New Roman" w:cs="Times New Roman"/>
          <w:sz w:val="24"/>
          <w:szCs w:val="24"/>
        </w:rPr>
      </w:pPr>
      <w:r w:rsidRPr="00264F14">
        <w:rPr>
          <w:rFonts w:ascii="Times New Roman" w:hAnsi="Times New Roman" w:cs="Times New Roman"/>
          <w:sz w:val="24"/>
          <w:szCs w:val="24"/>
        </w:rPr>
        <w:t>Dependent Variable</w:t>
      </w:r>
    </w:p>
    <w:p w:rsidR="00FE7A9B" w:rsidRPr="00264F14" w:rsidRDefault="00FE7A9B" w:rsidP="00264F14">
      <w:pPr>
        <w:pStyle w:val="normal0"/>
        <w:spacing w:line="360" w:lineRule="auto"/>
        <w:jc w:val="both"/>
        <w:rPr>
          <w:rFonts w:ascii="Times New Roman" w:hAnsi="Times New Roman" w:cs="Times New Roman"/>
          <w:sz w:val="24"/>
          <w:szCs w:val="24"/>
        </w:rPr>
      </w:pPr>
      <w:r w:rsidRPr="00264F14">
        <w:rPr>
          <w:rFonts w:ascii="Times New Roman" w:hAnsi="Times New Roman" w:cs="Times New Roman"/>
          <w:sz w:val="24"/>
          <w:szCs w:val="24"/>
        </w:rPr>
        <w:t>Y = communicating sustainability performance</w:t>
      </w:r>
    </w:p>
    <w:p w:rsidR="00FE7A9B" w:rsidRPr="00264F14" w:rsidRDefault="00FE7A9B" w:rsidP="00264F14">
      <w:pPr>
        <w:pStyle w:val="normal0"/>
        <w:spacing w:line="360" w:lineRule="auto"/>
        <w:jc w:val="both"/>
        <w:rPr>
          <w:rFonts w:ascii="Times New Roman" w:hAnsi="Times New Roman" w:cs="Times New Roman"/>
          <w:sz w:val="24"/>
          <w:szCs w:val="24"/>
        </w:rPr>
      </w:pPr>
      <w:r w:rsidRPr="00264F14">
        <w:rPr>
          <w:rFonts w:ascii="Times New Roman" w:hAnsi="Times New Roman" w:cs="Times New Roman"/>
          <w:sz w:val="24"/>
          <w:szCs w:val="24"/>
        </w:rPr>
        <w:t xml:space="preserve">The dependent variable (Y) </w:t>
      </w:r>
    </w:p>
    <w:p w:rsidR="00FE7A9B" w:rsidRPr="00264F14" w:rsidRDefault="00FE7A9B" w:rsidP="00264F14">
      <w:pPr>
        <w:pStyle w:val="normal0"/>
        <w:spacing w:line="360" w:lineRule="auto"/>
        <w:jc w:val="both"/>
        <w:rPr>
          <w:rFonts w:ascii="Times New Roman" w:hAnsi="Times New Roman" w:cs="Times New Roman"/>
          <w:sz w:val="24"/>
          <w:szCs w:val="24"/>
        </w:rPr>
      </w:pPr>
      <w:r w:rsidRPr="00264F14">
        <w:rPr>
          <w:rFonts w:ascii="Times New Roman" w:hAnsi="Times New Roman" w:cs="Times New Roman"/>
          <w:sz w:val="24"/>
          <w:szCs w:val="24"/>
        </w:rPr>
        <w:t>Y = (y)</w:t>
      </w:r>
    </w:p>
    <w:p w:rsidR="00FE7A9B" w:rsidRPr="00264F14" w:rsidRDefault="00FE7A9B" w:rsidP="00264F14">
      <w:pPr>
        <w:pStyle w:val="normal0"/>
        <w:spacing w:line="360" w:lineRule="auto"/>
        <w:jc w:val="both"/>
        <w:rPr>
          <w:rFonts w:ascii="Times New Roman" w:hAnsi="Times New Roman" w:cs="Times New Roman"/>
          <w:sz w:val="24"/>
          <w:szCs w:val="24"/>
        </w:rPr>
      </w:pPr>
      <w:r w:rsidRPr="00264F14">
        <w:rPr>
          <w:rFonts w:ascii="Times New Roman" w:hAnsi="Times New Roman" w:cs="Times New Roman"/>
          <w:sz w:val="24"/>
          <w:szCs w:val="24"/>
        </w:rPr>
        <w:t xml:space="preserve">Where: </w:t>
      </w:r>
    </w:p>
    <w:p w:rsidR="00FE7A9B" w:rsidRPr="00264F14" w:rsidRDefault="00FE7A9B" w:rsidP="00264F14">
      <w:pPr>
        <w:pStyle w:val="normal0"/>
        <w:spacing w:line="360" w:lineRule="auto"/>
        <w:jc w:val="both"/>
        <w:rPr>
          <w:rFonts w:ascii="Times New Roman" w:hAnsi="Times New Roman" w:cs="Times New Roman"/>
          <w:color w:val="474747"/>
          <w:sz w:val="24"/>
          <w:szCs w:val="24"/>
          <w:highlight w:val="white"/>
        </w:rPr>
      </w:pPr>
      <w:r w:rsidRPr="00264F14">
        <w:rPr>
          <w:rFonts w:ascii="Times New Roman" w:hAnsi="Times New Roman" w:cs="Times New Roman"/>
          <w:sz w:val="24"/>
          <w:szCs w:val="24"/>
        </w:rPr>
        <w:t xml:space="preserve">Y1= </w:t>
      </w:r>
      <w:r w:rsidRPr="00264F14">
        <w:rPr>
          <w:rStyle w:val="hgkelc"/>
          <w:rFonts w:ascii="Times New Roman" w:hAnsi="Times New Roman" w:cs="Times New Roman"/>
          <w:sz w:val="24"/>
          <w:szCs w:val="24"/>
        </w:rPr>
        <w:t>Sustainability initiatives</w:t>
      </w:r>
    </w:p>
    <w:p w:rsidR="00FE7A9B" w:rsidRPr="00264F14" w:rsidRDefault="00FE7A9B" w:rsidP="00264F14">
      <w:pPr>
        <w:pStyle w:val="normal0"/>
        <w:spacing w:line="360" w:lineRule="auto"/>
        <w:jc w:val="both"/>
        <w:rPr>
          <w:rFonts w:ascii="Times New Roman" w:hAnsi="Times New Roman" w:cs="Times New Roman"/>
          <w:sz w:val="24"/>
          <w:szCs w:val="24"/>
        </w:rPr>
      </w:pPr>
      <w:r w:rsidRPr="00264F14">
        <w:rPr>
          <w:rFonts w:ascii="Times New Roman" w:hAnsi="Times New Roman" w:cs="Times New Roman"/>
          <w:sz w:val="24"/>
          <w:szCs w:val="24"/>
        </w:rPr>
        <w:t xml:space="preserve">Y2= stakeholder engagement   </w:t>
      </w:r>
    </w:p>
    <w:p w:rsidR="00FE7A9B" w:rsidRPr="00264F14" w:rsidRDefault="00FE7A9B" w:rsidP="00264F14">
      <w:pPr>
        <w:pStyle w:val="normal0"/>
        <w:spacing w:line="360" w:lineRule="auto"/>
        <w:jc w:val="both"/>
        <w:rPr>
          <w:rFonts w:ascii="Times New Roman" w:hAnsi="Times New Roman" w:cs="Times New Roman"/>
          <w:sz w:val="24"/>
          <w:szCs w:val="24"/>
        </w:rPr>
      </w:pPr>
      <w:r w:rsidRPr="00264F14">
        <w:rPr>
          <w:rFonts w:ascii="Times New Roman" w:hAnsi="Times New Roman" w:cs="Times New Roman"/>
          <w:sz w:val="24"/>
          <w:szCs w:val="24"/>
        </w:rPr>
        <w:t>Y3= fostering transparency</w:t>
      </w:r>
    </w:p>
    <w:p w:rsidR="00FE7A9B" w:rsidRPr="00264F14" w:rsidRDefault="00FE7A9B" w:rsidP="00264F14">
      <w:pPr>
        <w:pStyle w:val="normal0"/>
        <w:spacing w:line="360" w:lineRule="auto"/>
        <w:jc w:val="both"/>
        <w:rPr>
          <w:rFonts w:ascii="Times New Roman" w:hAnsi="Times New Roman" w:cs="Times New Roman"/>
          <w:sz w:val="24"/>
          <w:szCs w:val="24"/>
        </w:rPr>
      </w:pPr>
      <w:r w:rsidRPr="00264F14">
        <w:rPr>
          <w:rFonts w:ascii="Times New Roman" w:hAnsi="Times New Roman" w:cs="Times New Roman"/>
          <w:sz w:val="24"/>
          <w:szCs w:val="24"/>
        </w:rPr>
        <w:t>The equation that explains the functional relationship between the two variables can be written as:</w:t>
      </w:r>
    </w:p>
    <w:p w:rsidR="00FE7A9B" w:rsidRPr="00264F14" w:rsidRDefault="00FE7A9B" w:rsidP="00264F14">
      <w:pPr>
        <w:pStyle w:val="normal0"/>
        <w:spacing w:line="360" w:lineRule="auto"/>
        <w:jc w:val="both"/>
        <w:rPr>
          <w:rFonts w:ascii="Times New Roman" w:hAnsi="Times New Roman" w:cs="Times New Roman"/>
          <w:sz w:val="24"/>
          <w:szCs w:val="24"/>
        </w:rPr>
      </w:pPr>
      <w:r w:rsidRPr="00264F14">
        <w:rPr>
          <w:rFonts w:ascii="Times New Roman" w:hAnsi="Times New Roman" w:cs="Times New Roman"/>
          <w:sz w:val="24"/>
          <w:szCs w:val="24"/>
        </w:rPr>
        <w:t xml:space="preserve">Y = f (X) </w:t>
      </w:r>
    </w:p>
    <w:p w:rsidR="00FE7A9B" w:rsidRPr="00264F14" w:rsidRDefault="00FE7A9B" w:rsidP="00264F14">
      <w:pPr>
        <w:pStyle w:val="normal0"/>
        <w:spacing w:line="360" w:lineRule="auto"/>
        <w:jc w:val="both"/>
        <w:rPr>
          <w:rFonts w:ascii="Times New Roman" w:hAnsi="Times New Roman" w:cs="Times New Roman"/>
          <w:sz w:val="24"/>
          <w:szCs w:val="24"/>
        </w:rPr>
      </w:pPr>
      <w:r w:rsidRPr="00264F14">
        <w:rPr>
          <w:rFonts w:ascii="Times New Roman" w:hAnsi="Times New Roman" w:cs="Times New Roman"/>
          <w:sz w:val="24"/>
          <w:szCs w:val="24"/>
        </w:rPr>
        <w:t xml:space="preserve">Where  </w:t>
      </w:r>
    </w:p>
    <w:p w:rsidR="00FE7A9B" w:rsidRPr="00264F14" w:rsidRDefault="00FE7A9B" w:rsidP="00264F14">
      <w:pPr>
        <w:pStyle w:val="normal0"/>
        <w:spacing w:line="360" w:lineRule="auto"/>
        <w:jc w:val="both"/>
        <w:rPr>
          <w:rFonts w:ascii="Times New Roman" w:hAnsi="Times New Roman" w:cs="Times New Roman"/>
          <w:sz w:val="24"/>
          <w:szCs w:val="24"/>
        </w:rPr>
      </w:pPr>
      <w:r w:rsidRPr="00264F14">
        <w:rPr>
          <w:rFonts w:ascii="Times New Roman" w:hAnsi="Times New Roman" w:cs="Times New Roman"/>
          <w:sz w:val="24"/>
          <w:szCs w:val="24"/>
        </w:rPr>
        <w:t>Y = communicating sustainability performance</w:t>
      </w:r>
    </w:p>
    <w:p w:rsidR="00FE7A9B" w:rsidRPr="00264F14" w:rsidRDefault="00FE7A9B" w:rsidP="00264F14">
      <w:pPr>
        <w:pStyle w:val="normal0"/>
        <w:spacing w:line="360" w:lineRule="auto"/>
        <w:jc w:val="both"/>
        <w:rPr>
          <w:rFonts w:ascii="Times New Roman" w:hAnsi="Times New Roman" w:cs="Times New Roman"/>
          <w:sz w:val="24"/>
          <w:szCs w:val="24"/>
        </w:rPr>
      </w:pPr>
      <w:r w:rsidRPr="00264F14">
        <w:rPr>
          <w:rFonts w:ascii="Times New Roman" w:hAnsi="Times New Roman" w:cs="Times New Roman"/>
          <w:sz w:val="24"/>
          <w:szCs w:val="24"/>
        </w:rPr>
        <w:t xml:space="preserve"> (Vector of Dependent Variable)</w:t>
      </w:r>
    </w:p>
    <w:p w:rsidR="00FE7A9B" w:rsidRPr="00264F14" w:rsidRDefault="00FE7A9B" w:rsidP="00264F14">
      <w:pPr>
        <w:pStyle w:val="normal0"/>
        <w:spacing w:line="360" w:lineRule="auto"/>
        <w:jc w:val="both"/>
        <w:rPr>
          <w:rFonts w:ascii="Times New Roman" w:hAnsi="Times New Roman" w:cs="Times New Roman"/>
          <w:sz w:val="24"/>
          <w:szCs w:val="24"/>
        </w:rPr>
      </w:pPr>
      <w:r w:rsidRPr="00264F14">
        <w:rPr>
          <w:rFonts w:ascii="Times New Roman" w:hAnsi="Times New Roman" w:cs="Times New Roman"/>
          <w:sz w:val="24"/>
          <w:szCs w:val="24"/>
        </w:rPr>
        <w:t xml:space="preserve"> X = integrated reporting (Vector of Independent Variable) </w:t>
      </w:r>
    </w:p>
    <w:p w:rsidR="00FE7A9B" w:rsidRPr="00264F14" w:rsidRDefault="00FE7A9B" w:rsidP="00264F14">
      <w:pPr>
        <w:pStyle w:val="normal0"/>
        <w:spacing w:line="360" w:lineRule="auto"/>
        <w:jc w:val="both"/>
        <w:rPr>
          <w:rFonts w:ascii="Times New Roman" w:hAnsi="Times New Roman" w:cs="Times New Roman"/>
          <w:sz w:val="24"/>
          <w:szCs w:val="24"/>
        </w:rPr>
      </w:pPr>
      <w:r w:rsidRPr="00264F14">
        <w:rPr>
          <w:rFonts w:ascii="Times New Roman" w:hAnsi="Times New Roman" w:cs="Times New Roman"/>
          <w:sz w:val="24"/>
          <w:szCs w:val="24"/>
        </w:rPr>
        <w:t xml:space="preserve">The operationalization of the variables for each of the hypothesis can be summarized in these models: </w:t>
      </w:r>
    </w:p>
    <w:p w:rsidR="00FE7A9B" w:rsidRPr="00264F14" w:rsidRDefault="00FE7A9B" w:rsidP="00264F14">
      <w:pPr>
        <w:pStyle w:val="normal0"/>
        <w:spacing w:line="360" w:lineRule="auto"/>
        <w:jc w:val="both"/>
        <w:rPr>
          <w:rFonts w:ascii="Times New Roman" w:hAnsi="Times New Roman" w:cs="Times New Roman"/>
          <w:sz w:val="24"/>
          <w:szCs w:val="24"/>
        </w:rPr>
      </w:pPr>
      <w:r w:rsidRPr="00264F14">
        <w:rPr>
          <w:rFonts w:ascii="Times New Roman" w:hAnsi="Times New Roman" w:cs="Times New Roman"/>
          <w:sz w:val="24"/>
          <w:szCs w:val="24"/>
        </w:rPr>
        <w:t xml:space="preserve">Independent </w:t>
      </w:r>
      <w:r w:rsidRPr="00264F14">
        <w:rPr>
          <w:rFonts w:ascii="Times New Roman" w:hAnsi="Times New Roman" w:cs="Times New Roman"/>
          <w:sz w:val="24"/>
          <w:szCs w:val="24"/>
        </w:rPr>
        <w:tab/>
      </w:r>
      <w:r w:rsidRPr="00264F14">
        <w:rPr>
          <w:rFonts w:ascii="Times New Roman" w:hAnsi="Times New Roman" w:cs="Times New Roman"/>
          <w:sz w:val="24"/>
          <w:szCs w:val="24"/>
        </w:rPr>
        <w:tab/>
      </w:r>
      <w:r w:rsidRPr="00264F14">
        <w:rPr>
          <w:rFonts w:ascii="Times New Roman" w:hAnsi="Times New Roman" w:cs="Times New Roman"/>
          <w:sz w:val="24"/>
          <w:szCs w:val="24"/>
        </w:rPr>
        <w:tab/>
      </w:r>
      <w:r w:rsidRPr="00264F14">
        <w:rPr>
          <w:rFonts w:ascii="Times New Roman" w:hAnsi="Times New Roman" w:cs="Times New Roman"/>
          <w:sz w:val="24"/>
          <w:szCs w:val="24"/>
        </w:rPr>
        <w:tab/>
      </w:r>
      <w:r w:rsidRPr="00264F14">
        <w:rPr>
          <w:rFonts w:ascii="Times New Roman" w:hAnsi="Times New Roman" w:cs="Times New Roman"/>
          <w:sz w:val="24"/>
          <w:szCs w:val="24"/>
        </w:rPr>
        <w:tab/>
      </w:r>
      <w:r w:rsidRPr="00264F14">
        <w:rPr>
          <w:rFonts w:ascii="Times New Roman" w:hAnsi="Times New Roman" w:cs="Times New Roman"/>
          <w:sz w:val="24"/>
          <w:szCs w:val="24"/>
        </w:rPr>
        <w:tab/>
        <w:t>Dependent</w:t>
      </w:r>
    </w:p>
    <w:p w:rsidR="00FE7A9B" w:rsidRPr="00264F14" w:rsidRDefault="00FE7A9B" w:rsidP="00264F14">
      <w:pPr>
        <w:pStyle w:val="normal0"/>
        <w:spacing w:line="360" w:lineRule="auto"/>
        <w:jc w:val="both"/>
        <w:rPr>
          <w:rFonts w:ascii="Times New Roman" w:hAnsi="Times New Roman" w:cs="Times New Roman"/>
          <w:color w:val="474747"/>
          <w:sz w:val="24"/>
          <w:szCs w:val="24"/>
          <w:highlight w:val="white"/>
        </w:rPr>
      </w:pPr>
      <w:r w:rsidRPr="00264F14">
        <w:rPr>
          <w:rFonts w:ascii="Times New Roman" w:hAnsi="Times New Roman" w:cs="Times New Roman"/>
          <w:sz w:val="24"/>
          <w:szCs w:val="24"/>
        </w:rPr>
        <w:t xml:space="preserve">x1: Organisation's strategy </w:t>
      </w:r>
      <w:r w:rsidRPr="00264F14">
        <w:rPr>
          <w:rFonts w:ascii="Times New Roman" w:hAnsi="Times New Roman" w:cs="Times New Roman"/>
          <w:sz w:val="24"/>
          <w:szCs w:val="24"/>
        </w:rPr>
        <w:tab/>
      </w:r>
      <w:r w:rsidRPr="00264F14">
        <w:rPr>
          <w:rFonts w:ascii="Times New Roman" w:hAnsi="Times New Roman" w:cs="Times New Roman"/>
          <w:sz w:val="24"/>
          <w:szCs w:val="24"/>
        </w:rPr>
        <w:tab/>
      </w:r>
      <w:r w:rsidRPr="00264F14">
        <w:rPr>
          <w:rFonts w:ascii="Times New Roman" w:hAnsi="Times New Roman" w:cs="Times New Roman"/>
          <w:sz w:val="24"/>
          <w:szCs w:val="24"/>
        </w:rPr>
        <w:tab/>
        <w:t xml:space="preserve">       </w:t>
      </w:r>
      <w:r w:rsidRPr="00264F14">
        <w:rPr>
          <w:rFonts w:ascii="Times New Roman" w:hAnsi="Times New Roman" w:cs="Times New Roman"/>
          <w:sz w:val="24"/>
          <w:szCs w:val="24"/>
        </w:rPr>
        <w:tab/>
        <w:t xml:space="preserve">y1: </w:t>
      </w:r>
      <w:r w:rsidRPr="00264F14">
        <w:rPr>
          <w:rStyle w:val="hgkelc"/>
          <w:rFonts w:ascii="Times New Roman" w:hAnsi="Times New Roman" w:cs="Times New Roman"/>
          <w:sz w:val="24"/>
          <w:szCs w:val="24"/>
        </w:rPr>
        <w:t>Sustainability initiatives</w:t>
      </w:r>
    </w:p>
    <w:p w:rsidR="00FE7A9B" w:rsidRPr="00264F14" w:rsidRDefault="00FE7A9B" w:rsidP="00264F14">
      <w:pPr>
        <w:pStyle w:val="normal0"/>
        <w:spacing w:line="360" w:lineRule="auto"/>
        <w:jc w:val="both"/>
        <w:rPr>
          <w:rFonts w:ascii="Times New Roman" w:hAnsi="Times New Roman" w:cs="Times New Roman"/>
          <w:sz w:val="24"/>
          <w:szCs w:val="24"/>
        </w:rPr>
      </w:pPr>
      <w:r w:rsidRPr="00264F14">
        <w:rPr>
          <w:rFonts w:ascii="Times New Roman" w:hAnsi="Times New Roman" w:cs="Times New Roman"/>
          <w:sz w:val="24"/>
          <w:szCs w:val="24"/>
        </w:rPr>
        <w:t xml:space="preserve">x2: financial capital  </w:t>
      </w:r>
      <w:r w:rsidRPr="00264F14">
        <w:rPr>
          <w:rFonts w:ascii="Times New Roman" w:hAnsi="Times New Roman" w:cs="Times New Roman"/>
          <w:sz w:val="24"/>
          <w:szCs w:val="24"/>
        </w:rPr>
        <w:tab/>
        <w:t xml:space="preserve">     </w:t>
      </w:r>
      <w:r w:rsidRPr="00264F14">
        <w:rPr>
          <w:rFonts w:ascii="Times New Roman" w:hAnsi="Times New Roman" w:cs="Times New Roman"/>
          <w:sz w:val="24"/>
          <w:szCs w:val="24"/>
        </w:rPr>
        <w:tab/>
        <w:t xml:space="preserve"> </w:t>
      </w:r>
      <w:r w:rsidRPr="00264F14">
        <w:rPr>
          <w:rFonts w:ascii="Times New Roman" w:hAnsi="Times New Roman" w:cs="Times New Roman"/>
          <w:sz w:val="24"/>
          <w:szCs w:val="24"/>
        </w:rPr>
        <w:tab/>
        <w:t xml:space="preserve"> </w:t>
      </w:r>
      <w:r w:rsidRPr="00264F14">
        <w:rPr>
          <w:rFonts w:ascii="Times New Roman" w:hAnsi="Times New Roman" w:cs="Times New Roman"/>
          <w:sz w:val="24"/>
          <w:szCs w:val="24"/>
        </w:rPr>
        <w:tab/>
      </w:r>
      <w:r w:rsidRPr="00264F14">
        <w:rPr>
          <w:rFonts w:ascii="Times New Roman" w:hAnsi="Times New Roman" w:cs="Times New Roman"/>
          <w:sz w:val="24"/>
          <w:szCs w:val="24"/>
        </w:rPr>
        <w:tab/>
        <w:t xml:space="preserve">y2: stakeholder engagement   </w:t>
      </w:r>
    </w:p>
    <w:p w:rsidR="00FE7A9B" w:rsidRPr="00264F14" w:rsidRDefault="00FE7A9B" w:rsidP="00264F14">
      <w:pPr>
        <w:pStyle w:val="normal0"/>
        <w:spacing w:line="360" w:lineRule="auto"/>
        <w:jc w:val="both"/>
        <w:rPr>
          <w:rFonts w:ascii="Times New Roman" w:hAnsi="Times New Roman" w:cs="Times New Roman"/>
          <w:sz w:val="24"/>
          <w:szCs w:val="24"/>
        </w:rPr>
      </w:pPr>
      <w:r w:rsidRPr="00264F14">
        <w:rPr>
          <w:rFonts w:ascii="Times New Roman" w:hAnsi="Times New Roman" w:cs="Times New Roman"/>
          <w:sz w:val="24"/>
          <w:szCs w:val="24"/>
        </w:rPr>
        <w:t>x3: value creation process</w:t>
      </w:r>
      <w:r w:rsidRPr="00264F14">
        <w:rPr>
          <w:rFonts w:ascii="Times New Roman" w:hAnsi="Times New Roman" w:cs="Times New Roman"/>
          <w:sz w:val="24"/>
          <w:szCs w:val="24"/>
        </w:rPr>
        <w:tab/>
      </w:r>
      <w:r w:rsidRPr="00264F14">
        <w:rPr>
          <w:rFonts w:ascii="Times New Roman" w:hAnsi="Times New Roman" w:cs="Times New Roman"/>
          <w:sz w:val="24"/>
          <w:szCs w:val="24"/>
        </w:rPr>
        <w:tab/>
        <w:t xml:space="preserve">      </w:t>
      </w:r>
      <w:r w:rsidRPr="00264F14">
        <w:rPr>
          <w:rFonts w:ascii="Times New Roman" w:hAnsi="Times New Roman" w:cs="Times New Roman"/>
          <w:sz w:val="24"/>
          <w:szCs w:val="24"/>
        </w:rPr>
        <w:tab/>
      </w:r>
      <w:r w:rsidRPr="00264F14">
        <w:rPr>
          <w:rFonts w:ascii="Times New Roman" w:hAnsi="Times New Roman" w:cs="Times New Roman"/>
          <w:sz w:val="24"/>
          <w:szCs w:val="24"/>
        </w:rPr>
        <w:tab/>
        <w:t xml:space="preserve">y3: </w:t>
      </w:r>
      <w:r w:rsidRPr="00264F14">
        <w:rPr>
          <w:rFonts w:ascii="Times New Roman" w:hAnsi="Times New Roman" w:cs="Times New Roman"/>
          <w:color w:val="474747"/>
          <w:sz w:val="24"/>
          <w:szCs w:val="24"/>
        </w:rPr>
        <w:t>fostering transparency</w:t>
      </w:r>
    </w:p>
    <w:p w:rsidR="008F5E29" w:rsidRPr="00264F14" w:rsidRDefault="008F5E29" w:rsidP="00264F14">
      <w:pPr>
        <w:pStyle w:val="normal0"/>
        <w:pBdr>
          <w:top w:val="nil"/>
          <w:left w:val="nil"/>
          <w:bottom w:val="nil"/>
          <w:right w:val="nil"/>
          <w:between w:val="nil"/>
        </w:pBdr>
        <w:spacing w:line="360" w:lineRule="auto"/>
        <w:jc w:val="both"/>
        <w:rPr>
          <w:rFonts w:ascii="Times New Roman" w:eastAsia="Bookman Old Style" w:hAnsi="Times New Roman" w:cs="Times New Roman"/>
          <w:b/>
          <w:sz w:val="24"/>
          <w:szCs w:val="24"/>
        </w:rPr>
      </w:pPr>
      <w:r w:rsidRPr="00264F14">
        <w:rPr>
          <w:rFonts w:ascii="Times New Roman" w:eastAsia="Bookman Old Style" w:hAnsi="Times New Roman" w:cs="Times New Roman"/>
          <w:b/>
          <w:sz w:val="24"/>
          <w:szCs w:val="24"/>
        </w:rPr>
        <w:t>1.9 Operational Definition of terms</w:t>
      </w:r>
    </w:p>
    <w:p w:rsidR="0094454D" w:rsidRPr="00264F14" w:rsidRDefault="0094454D" w:rsidP="00264F14">
      <w:pPr>
        <w:pStyle w:val="normal0"/>
        <w:pBdr>
          <w:top w:val="nil"/>
          <w:left w:val="nil"/>
          <w:bottom w:val="nil"/>
          <w:right w:val="nil"/>
          <w:between w:val="nil"/>
        </w:pBdr>
        <w:spacing w:line="360" w:lineRule="auto"/>
        <w:jc w:val="both"/>
        <w:rPr>
          <w:rFonts w:ascii="Times New Roman" w:hAnsi="Times New Roman" w:cs="Times New Roman"/>
          <w:sz w:val="24"/>
          <w:szCs w:val="24"/>
        </w:rPr>
      </w:pPr>
      <w:r w:rsidRPr="00264F14">
        <w:rPr>
          <w:rStyle w:val="Emphasis"/>
          <w:rFonts w:ascii="Times New Roman" w:hAnsi="Times New Roman" w:cs="Times New Roman"/>
          <w:i w:val="0"/>
          <w:sz w:val="24"/>
          <w:szCs w:val="24"/>
        </w:rPr>
        <w:t>Effectiveness</w:t>
      </w:r>
      <w:r w:rsidRPr="00264F14">
        <w:rPr>
          <w:rStyle w:val="Emphasis"/>
          <w:rFonts w:ascii="Times New Roman" w:hAnsi="Times New Roman" w:cs="Times New Roman"/>
          <w:sz w:val="24"/>
          <w:szCs w:val="24"/>
        </w:rPr>
        <w:t>: Effectiveness</w:t>
      </w:r>
      <w:r w:rsidRPr="00264F14">
        <w:rPr>
          <w:rFonts w:ascii="Times New Roman" w:hAnsi="Times New Roman" w:cs="Times New Roman"/>
          <w:sz w:val="24"/>
          <w:szCs w:val="24"/>
        </w:rPr>
        <w:t xml:space="preserve"> is the capability of producing a desired result or the ability to produce desired output.</w:t>
      </w:r>
    </w:p>
    <w:p w:rsidR="008F5E29" w:rsidRPr="00264F14" w:rsidRDefault="008F5E29" w:rsidP="00264F14">
      <w:pPr>
        <w:pStyle w:val="normal0"/>
        <w:pBdr>
          <w:top w:val="nil"/>
          <w:left w:val="nil"/>
          <w:bottom w:val="nil"/>
          <w:right w:val="nil"/>
          <w:between w:val="nil"/>
        </w:pBdr>
        <w:spacing w:line="360" w:lineRule="auto"/>
        <w:jc w:val="both"/>
        <w:rPr>
          <w:rFonts w:ascii="Times New Roman" w:eastAsia="Bookman Old Style" w:hAnsi="Times New Roman" w:cs="Times New Roman"/>
          <w:sz w:val="24"/>
          <w:szCs w:val="24"/>
        </w:rPr>
      </w:pPr>
      <w:r w:rsidRPr="00264F14">
        <w:rPr>
          <w:rFonts w:ascii="Times New Roman" w:eastAsia="Bookman Old Style" w:hAnsi="Times New Roman" w:cs="Times New Roman"/>
          <w:i/>
          <w:iCs/>
          <w:sz w:val="24"/>
          <w:szCs w:val="24"/>
        </w:rPr>
        <w:t>Performance</w:t>
      </w:r>
      <w:r w:rsidRPr="00264F14">
        <w:rPr>
          <w:rFonts w:ascii="Times New Roman" w:eastAsia="Bookman Old Style" w:hAnsi="Times New Roman" w:cs="Times New Roman"/>
          <w:sz w:val="24"/>
          <w:szCs w:val="24"/>
        </w:rPr>
        <w:t xml:space="preserve">: A </w:t>
      </w:r>
      <w:r w:rsidRPr="00264F14">
        <w:rPr>
          <w:rFonts w:ascii="Times New Roman" w:eastAsia="Bookman Old Style" w:hAnsi="Times New Roman" w:cs="Times New Roman"/>
          <w:i/>
          <w:iCs/>
          <w:sz w:val="24"/>
          <w:szCs w:val="24"/>
        </w:rPr>
        <w:t>performance</w:t>
      </w:r>
      <w:r w:rsidRPr="00264F14">
        <w:rPr>
          <w:rFonts w:ascii="Times New Roman" w:eastAsia="Bookman Old Style" w:hAnsi="Times New Roman" w:cs="Times New Roman"/>
          <w:sz w:val="24"/>
          <w:szCs w:val="24"/>
        </w:rPr>
        <w:t xml:space="preserve"> is an act or process of staging or presenting a play, concert, or other form of entertainment. </w:t>
      </w:r>
    </w:p>
    <w:p w:rsidR="0094454D" w:rsidRPr="00264F14" w:rsidRDefault="0094454D" w:rsidP="00264F14">
      <w:pPr>
        <w:pStyle w:val="normal0"/>
        <w:pBdr>
          <w:top w:val="nil"/>
          <w:left w:val="nil"/>
          <w:bottom w:val="nil"/>
          <w:right w:val="nil"/>
          <w:between w:val="nil"/>
        </w:pBdr>
        <w:spacing w:line="360" w:lineRule="auto"/>
        <w:jc w:val="both"/>
        <w:rPr>
          <w:rFonts w:ascii="Times New Roman" w:eastAsia="Bookman Old Style" w:hAnsi="Times New Roman" w:cs="Times New Roman"/>
          <w:sz w:val="24"/>
          <w:szCs w:val="24"/>
        </w:rPr>
      </w:pPr>
      <w:r w:rsidRPr="00264F14">
        <w:rPr>
          <w:rFonts w:ascii="Times New Roman" w:eastAsia="Bookman Old Style" w:hAnsi="Times New Roman" w:cs="Times New Roman"/>
          <w:sz w:val="24"/>
          <w:szCs w:val="24"/>
        </w:rPr>
        <w:lastRenderedPageBreak/>
        <w:t>Integrated reporting: Integrated reporting is a complete report of components involved in the creation of a company value over the short, medium, and long term.</w:t>
      </w:r>
    </w:p>
    <w:p w:rsidR="008F5E29" w:rsidRPr="00264F14" w:rsidRDefault="008F5E29" w:rsidP="00264F14">
      <w:pPr>
        <w:pStyle w:val="normal0"/>
        <w:pBdr>
          <w:top w:val="nil"/>
          <w:left w:val="nil"/>
          <w:bottom w:val="nil"/>
          <w:right w:val="nil"/>
          <w:between w:val="nil"/>
        </w:pBdr>
        <w:spacing w:line="360" w:lineRule="auto"/>
        <w:jc w:val="both"/>
        <w:rPr>
          <w:rFonts w:ascii="Times New Roman" w:eastAsia="Bookman Old Style" w:hAnsi="Times New Roman" w:cs="Times New Roman"/>
          <w:sz w:val="24"/>
          <w:szCs w:val="24"/>
        </w:rPr>
      </w:pPr>
      <w:r w:rsidRPr="00264F14">
        <w:rPr>
          <w:rFonts w:ascii="Times New Roman" w:eastAsia="Bookman Old Style" w:hAnsi="Times New Roman" w:cs="Times New Roman"/>
          <w:i/>
          <w:iCs/>
          <w:sz w:val="24"/>
          <w:szCs w:val="24"/>
        </w:rPr>
        <w:t>Management</w:t>
      </w:r>
      <w:r w:rsidRPr="00264F14">
        <w:rPr>
          <w:rFonts w:ascii="Times New Roman" w:eastAsia="Bookman Old Style" w:hAnsi="Times New Roman" w:cs="Times New Roman"/>
          <w:sz w:val="24"/>
          <w:szCs w:val="24"/>
        </w:rPr>
        <w:t xml:space="preserve">: </w:t>
      </w:r>
      <w:r w:rsidRPr="00264F14">
        <w:rPr>
          <w:rFonts w:ascii="Times New Roman" w:eastAsia="Bookman Old Style" w:hAnsi="Times New Roman" w:cs="Times New Roman"/>
          <w:i/>
          <w:iCs/>
          <w:sz w:val="24"/>
          <w:szCs w:val="24"/>
        </w:rPr>
        <w:t>Management</w:t>
      </w:r>
      <w:r w:rsidRPr="00264F14">
        <w:rPr>
          <w:rFonts w:ascii="Times New Roman" w:eastAsia="Bookman Old Style" w:hAnsi="Times New Roman" w:cs="Times New Roman"/>
          <w:sz w:val="24"/>
          <w:szCs w:val="24"/>
        </w:rPr>
        <w:t xml:space="preserve"> (or </w:t>
      </w:r>
      <w:r w:rsidRPr="00264F14">
        <w:rPr>
          <w:rFonts w:ascii="Times New Roman" w:eastAsia="Bookman Old Style" w:hAnsi="Times New Roman" w:cs="Times New Roman"/>
          <w:i/>
          <w:iCs/>
          <w:sz w:val="24"/>
          <w:szCs w:val="24"/>
        </w:rPr>
        <w:t>managing</w:t>
      </w:r>
      <w:r w:rsidRPr="00264F14">
        <w:rPr>
          <w:rFonts w:ascii="Times New Roman" w:eastAsia="Bookman Old Style" w:hAnsi="Times New Roman" w:cs="Times New Roman"/>
          <w:sz w:val="24"/>
          <w:szCs w:val="24"/>
        </w:rPr>
        <w:t>) is the administration of organizations, whether they are a business, a nonprofit organization, or a government body.</w:t>
      </w:r>
    </w:p>
    <w:p w:rsidR="0094454D" w:rsidRPr="00264F14" w:rsidRDefault="00FE7A9B" w:rsidP="00264F14">
      <w:pPr>
        <w:pStyle w:val="normal0"/>
        <w:pBdr>
          <w:top w:val="nil"/>
          <w:left w:val="nil"/>
          <w:bottom w:val="nil"/>
          <w:right w:val="nil"/>
          <w:between w:val="nil"/>
        </w:pBdr>
        <w:spacing w:line="360" w:lineRule="auto"/>
        <w:jc w:val="both"/>
        <w:rPr>
          <w:rFonts w:ascii="Times New Roman" w:eastAsia="Bookman Old Style" w:hAnsi="Times New Roman" w:cs="Times New Roman"/>
          <w:sz w:val="24"/>
          <w:szCs w:val="24"/>
        </w:rPr>
      </w:pPr>
      <w:r w:rsidRPr="00264F14">
        <w:rPr>
          <w:rFonts w:ascii="Times New Roman" w:eastAsia="Bookman Old Style" w:hAnsi="Times New Roman" w:cs="Times New Roman"/>
          <w:sz w:val="24"/>
          <w:szCs w:val="24"/>
        </w:rPr>
        <w:t xml:space="preserve">Communicating: </w:t>
      </w:r>
      <w:r w:rsidR="0094454D" w:rsidRPr="00264F14">
        <w:rPr>
          <w:rFonts w:ascii="Times New Roman" w:eastAsia="Bookman Old Style" w:hAnsi="Times New Roman" w:cs="Times New Roman"/>
          <w:sz w:val="24"/>
          <w:szCs w:val="24"/>
        </w:rPr>
        <w:t>Communicating encompasses the set of abilities that people use to impart and exchange information, experiences, and ideas; to explore the world around the</w:t>
      </w:r>
      <w:r w:rsidRPr="00264F14">
        <w:rPr>
          <w:rFonts w:ascii="Times New Roman" w:eastAsia="Bookman Old Style" w:hAnsi="Times New Roman" w:cs="Times New Roman"/>
          <w:sz w:val="24"/>
          <w:szCs w:val="24"/>
        </w:rPr>
        <w:t>m.</w:t>
      </w:r>
    </w:p>
    <w:p w:rsidR="002F04F2" w:rsidRPr="00264F14" w:rsidRDefault="00FE7A9B" w:rsidP="00264F14">
      <w:pPr>
        <w:pStyle w:val="normal0"/>
        <w:pBdr>
          <w:top w:val="nil"/>
          <w:left w:val="nil"/>
          <w:bottom w:val="nil"/>
          <w:right w:val="nil"/>
          <w:between w:val="nil"/>
        </w:pBdr>
        <w:spacing w:line="360" w:lineRule="auto"/>
        <w:jc w:val="both"/>
        <w:rPr>
          <w:rFonts w:ascii="Times New Roman" w:eastAsia="Bookman Old Style" w:hAnsi="Times New Roman" w:cs="Times New Roman"/>
          <w:sz w:val="24"/>
          <w:szCs w:val="24"/>
        </w:rPr>
      </w:pPr>
      <w:r w:rsidRPr="00264F14">
        <w:rPr>
          <w:rFonts w:ascii="Times New Roman" w:eastAsia="Bookman Old Style" w:hAnsi="Times New Roman" w:cs="Times New Roman"/>
          <w:sz w:val="24"/>
          <w:szCs w:val="24"/>
        </w:rPr>
        <w:t>Sustainability: Sustainability is a social goal that involves using resources in a way that allows people to coexist on Earth for a long time. It's about balancing the needs of the present with the needs of future generations</w:t>
      </w:r>
      <w:r w:rsidR="002F04F2" w:rsidRPr="00264F14">
        <w:rPr>
          <w:rFonts w:ascii="Times New Roman" w:eastAsia="Bookman Old Style" w:hAnsi="Times New Roman" w:cs="Times New Roman"/>
          <w:sz w:val="24"/>
          <w:szCs w:val="24"/>
        </w:rPr>
        <w:t>.</w:t>
      </w:r>
    </w:p>
    <w:p w:rsidR="002F04F2" w:rsidRPr="00264F14" w:rsidRDefault="002F04F2" w:rsidP="00264F14">
      <w:pPr>
        <w:spacing w:after="200" w:line="360" w:lineRule="auto"/>
        <w:rPr>
          <w:rFonts w:ascii="Times New Roman" w:eastAsia="Bookman Old Style" w:hAnsi="Times New Roman" w:cs="Times New Roman"/>
          <w:sz w:val="24"/>
          <w:szCs w:val="24"/>
          <w:lang w:val="en-US"/>
        </w:rPr>
      </w:pPr>
      <w:r w:rsidRPr="00264F14">
        <w:rPr>
          <w:rFonts w:ascii="Times New Roman" w:eastAsia="Bookman Old Style" w:hAnsi="Times New Roman" w:cs="Times New Roman"/>
          <w:sz w:val="24"/>
          <w:szCs w:val="24"/>
        </w:rPr>
        <w:br w:type="page"/>
      </w:r>
    </w:p>
    <w:p w:rsidR="002F04F2" w:rsidRPr="00264F14" w:rsidRDefault="002F04F2" w:rsidP="00264F14">
      <w:pPr>
        <w:pStyle w:val="normal0"/>
        <w:pBdr>
          <w:top w:val="nil"/>
          <w:left w:val="nil"/>
          <w:bottom w:val="nil"/>
          <w:right w:val="nil"/>
          <w:between w:val="nil"/>
        </w:pBdr>
        <w:spacing w:line="360" w:lineRule="auto"/>
        <w:jc w:val="center"/>
        <w:rPr>
          <w:rFonts w:ascii="Times New Roman" w:eastAsia="Bookman Old Style" w:hAnsi="Times New Roman" w:cs="Times New Roman"/>
          <w:b/>
          <w:sz w:val="24"/>
          <w:szCs w:val="24"/>
        </w:rPr>
      </w:pPr>
      <w:r w:rsidRPr="00264F14">
        <w:rPr>
          <w:rFonts w:ascii="Times New Roman" w:eastAsia="Bookman Old Style" w:hAnsi="Times New Roman" w:cs="Times New Roman"/>
          <w:b/>
          <w:sz w:val="24"/>
          <w:szCs w:val="24"/>
        </w:rPr>
        <w:lastRenderedPageBreak/>
        <w:t>CHAPTER TWO</w:t>
      </w:r>
    </w:p>
    <w:p w:rsidR="002F04F2" w:rsidRPr="00264F14" w:rsidRDefault="002F04F2" w:rsidP="00264F14">
      <w:pPr>
        <w:pStyle w:val="normal0"/>
        <w:pBdr>
          <w:top w:val="nil"/>
          <w:left w:val="nil"/>
          <w:bottom w:val="nil"/>
          <w:right w:val="nil"/>
          <w:between w:val="nil"/>
        </w:pBdr>
        <w:spacing w:line="360" w:lineRule="auto"/>
        <w:jc w:val="center"/>
        <w:rPr>
          <w:rFonts w:ascii="Times New Roman" w:eastAsia="Bookman Old Style" w:hAnsi="Times New Roman" w:cs="Times New Roman"/>
          <w:b/>
          <w:sz w:val="24"/>
          <w:szCs w:val="24"/>
        </w:rPr>
      </w:pPr>
      <w:r w:rsidRPr="00264F14">
        <w:rPr>
          <w:rFonts w:ascii="Times New Roman" w:eastAsia="Bookman Old Style" w:hAnsi="Times New Roman" w:cs="Times New Roman"/>
          <w:b/>
          <w:sz w:val="24"/>
          <w:szCs w:val="24"/>
        </w:rPr>
        <w:t>LITERATURE REVIEW</w:t>
      </w:r>
    </w:p>
    <w:p w:rsidR="002F04F2" w:rsidRPr="00264F14" w:rsidRDefault="002F04F2" w:rsidP="00264F14">
      <w:pPr>
        <w:pStyle w:val="normal0"/>
        <w:pBdr>
          <w:top w:val="nil"/>
          <w:left w:val="nil"/>
          <w:bottom w:val="nil"/>
          <w:right w:val="nil"/>
          <w:between w:val="nil"/>
        </w:pBdr>
        <w:spacing w:line="360" w:lineRule="auto"/>
        <w:jc w:val="both"/>
        <w:rPr>
          <w:rFonts w:ascii="Times New Roman" w:eastAsia="Bookman Old Style" w:hAnsi="Times New Roman" w:cs="Times New Roman"/>
          <w:b/>
          <w:sz w:val="24"/>
          <w:szCs w:val="24"/>
        </w:rPr>
      </w:pPr>
      <w:r w:rsidRPr="00264F14">
        <w:rPr>
          <w:rFonts w:ascii="Times New Roman" w:eastAsia="Bookman Old Style" w:hAnsi="Times New Roman" w:cs="Times New Roman"/>
          <w:b/>
          <w:sz w:val="24"/>
          <w:szCs w:val="24"/>
        </w:rPr>
        <w:t>2.1 Introduction</w:t>
      </w:r>
    </w:p>
    <w:p w:rsidR="002F04F2" w:rsidRPr="00264F14" w:rsidRDefault="002F04F2" w:rsidP="00264F14">
      <w:pPr>
        <w:pStyle w:val="normal0"/>
        <w:pBdr>
          <w:top w:val="nil"/>
          <w:left w:val="nil"/>
          <w:bottom w:val="nil"/>
          <w:right w:val="nil"/>
          <w:between w:val="nil"/>
        </w:pBdr>
        <w:spacing w:line="360" w:lineRule="auto"/>
        <w:jc w:val="both"/>
        <w:rPr>
          <w:rFonts w:ascii="Times New Roman" w:eastAsia="Bookman Old Style" w:hAnsi="Times New Roman" w:cs="Times New Roman"/>
          <w:sz w:val="24"/>
          <w:szCs w:val="24"/>
        </w:rPr>
      </w:pPr>
      <w:r w:rsidRPr="00264F14">
        <w:rPr>
          <w:rFonts w:ascii="Times New Roman" w:eastAsia="Bookman Old Style" w:hAnsi="Times New Roman" w:cs="Times New Roman"/>
          <w:sz w:val="24"/>
          <w:szCs w:val="24"/>
        </w:rPr>
        <w:t xml:space="preserve">This section deal with review of literature which insinuate on the work of past and present authors based on subject matters “Analyzing the effectiveness of integrated reporting in communicating sustainability performance”. Thus, the section was arranged with the following headings: Conceptual Framework that explain the concept of </w:t>
      </w:r>
      <w:r w:rsidR="008C0824" w:rsidRPr="00264F14">
        <w:rPr>
          <w:rFonts w:ascii="Times New Roman" w:eastAsia="Bookman Old Style" w:hAnsi="Times New Roman" w:cs="Times New Roman"/>
          <w:sz w:val="24"/>
          <w:szCs w:val="24"/>
        </w:rPr>
        <w:t xml:space="preserve">integrated reporting </w:t>
      </w:r>
      <w:r w:rsidRPr="00264F14">
        <w:rPr>
          <w:rFonts w:ascii="Times New Roman" w:eastAsia="Bookman Old Style" w:hAnsi="Times New Roman" w:cs="Times New Roman"/>
          <w:sz w:val="24"/>
          <w:szCs w:val="24"/>
        </w:rPr>
        <w:t>and other relevant concepts; Theoretical framework that states many theories out of which adopted one that is suitable for the study; and empirical review that study related headings based on the subject matters.</w:t>
      </w:r>
    </w:p>
    <w:p w:rsidR="002F04F2" w:rsidRPr="00264F14" w:rsidRDefault="002F04F2" w:rsidP="00264F14">
      <w:pPr>
        <w:pStyle w:val="normal0"/>
        <w:pBdr>
          <w:top w:val="nil"/>
          <w:left w:val="nil"/>
          <w:bottom w:val="nil"/>
          <w:right w:val="nil"/>
          <w:between w:val="nil"/>
        </w:pBdr>
        <w:spacing w:line="360" w:lineRule="auto"/>
        <w:jc w:val="both"/>
        <w:rPr>
          <w:rFonts w:ascii="Times New Roman" w:eastAsia="Bookman Old Style" w:hAnsi="Times New Roman" w:cs="Times New Roman"/>
          <w:b/>
          <w:sz w:val="24"/>
          <w:szCs w:val="24"/>
        </w:rPr>
      </w:pPr>
      <w:r w:rsidRPr="00264F14">
        <w:rPr>
          <w:rFonts w:ascii="Times New Roman" w:eastAsia="Bookman Old Style" w:hAnsi="Times New Roman" w:cs="Times New Roman"/>
          <w:b/>
          <w:sz w:val="24"/>
          <w:szCs w:val="24"/>
        </w:rPr>
        <w:t>2.2 Conceptual Framework</w:t>
      </w:r>
    </w:p>
    <w:p w:rsidR="008C0824" w:rsidRPr="00264F14" w:rsidRDefault="008C0824" w:rsidP="00264F14">
      <w:pPr>
        <w:pStyle w:val="normal0"/>
        <w:pBdr>
          <w:top w:val="nil"/>
          <w:left w:val="nil"/>
          <w:bottom w:val="nil"/>
          <w:right w:val="nil"/>
          <w:between w:val="nil"/>
        </w:pBdr>
        <w:spacing w:line="360" w:lineRule="auto"/>
        <w:jc w:val="both"/>
        <w:rPr>
          <w:rFonts w:ascii="Times New Roman" w:eastAsia="Bookman Old Style" w:hAnsi="Times New Roman" w:cs="Times New Roman"/>
          <w:b/>
          <w:sz w:val="24"/>
          <w:szCs w:val="24"/>
          <w:lang w:val="en-NZ"/>
        </w:rPr>
      </w:pPr>
      <w:r w:rsidRPr="00264F14">
        <w:rPr>
          <w:rFonts w:ascii="Times New Roman" w:eastAsia="Bookman Old Style" w:hAnsi="Times New Roman" w:cs="Times New Roman"/>
          <w:b/>
          <w:sz w:val="24"/>
          <w:szCs w:val="24"/>
        </w:rPr>
        <w:t xml:space="preserve">2.2.1 </w:t>
      </w:r>
      <w:r w:rsidR="00622A05" w:rsidRPr="00264F14">
        <w:rPr>
          <w:rFonts w:ascii="Times New Roman" w:eastAsia="Bookman Old Style" w:hAnsi="Times New Roman" w:cs="Times New Roman"/>
          <w:b/>
          <w:sz w:val="24"/>
          <w:szCs w:val="24"/>
          <w:lang w:val="en-NZ"/>
        </w:rPr>
        <w:t>Sustainability Reporting</w:t>
      </w:r>
    </w:p>
    <w:p w:rsidR="00622A05" w:rsidRPr="00264F14" w:rsidRDefault="00622A05" w:rsidP="00264F14">
      <w:pPr>
        <w:pStyle w:val="normal0"/>
        <w:pBdr>
          <w:top w:val="nil"/>
          <w:left w:val="nil"/>
          <w:bottom w:val="nil"/>
          <w:right w:val="nil"/>
          <w:between w:val="nil"/>
        </w:pBdr>
        <w:spacing w:line="360" w:lineRule="auto"/>
        <w:jc w:val="both"/>
        <w:rPr>
          <w:rFonts w:ascii="Times New Roman" w:eastAsia="Bookman Old Style" w:hAnsi="Times New Roman" w:cs="Times New Roman"/>
          <w:sz w:val="24"/>
          <w:szCs w:val="24"/>
        </w:rPr>
      </w:pPr>
      <w:r w:rsidRPr="00264F14">
        <w:rPr>
          <w:rFonts w:ascii="Times New Roman" w:eastAsia="Bookman Old Style" w:hAnsi="Times New Roman" w:cs="Times New Roman"/>
          <w:sz w:val="24"/>
          <w:szCs w:val="24"/>
        </w:rPr>
        <w:t>Sustainability accounting and reporting attempts to align the allocation of capital and corporate actions with financial stability and sustainability principles at the same time. Burritt and Schaltegger (</w:t>
      </w:r>
      <w:r w:rsidR="005751A5" w:rsidRPr="00264F14">
        <w:rPr>
          <w:rFonts w:ascii="Times New Roman" w:eastAsia="Bookman Old Style" w:hAnsi="Times New Roman" w:cs="Times New Roman"/>
          <w:sz w:val="24"/>
          <w:szCs w:val="24"/>
        </w:rPr>
        <w:t>2022</w:t>
      </w:r>
      <w:r w:rsidRPr="00264F14">
        <w:rPr>
          <w:rFonts w:ascii="Times New Roman" w:eastAsia="Bookman Old Style" w:hAnsi="Times New Roman" w:cs="Times New Roman"/>
          <w:sz w:val="24"/>
          <w:szCs w:val="24"/>
        </w:rPr>
        <w:t xml:space="preserve">) argue that it supports such a holistic management twofold. Firstly, a set of internal and integrative management control systems assist managers in decisions involving financial alongside non-financial information. In that vein, sustainability accounting has the potential to improve economic and environmental performance, as compliance with environmental regulation is monitored and data for internal decision-making as well as external reporting are provided to drive steady improvement (Henri &amp; Journeault, </w:t>
      </w:r>
      <w:r w:rsidR="005751A5" w:rsidRPr="00264F14">
        <w:rPr>
          <w:rFonts w:ascii="Times New Roman" w:eastAsia="Bookman Old Style" w:hAnsi="Times New Roman" w:cs="Times New Roman"/>
          <w:sz w:val="24"/>
          <w:szCs w:val="24"/>
        </w:rPr>
        <w:t>2022</w:t>
      </w:r>
      <w:r w:rsidRPr="00264F14">
        <w:rPr>
          <w:rFonts w:ascii="Times New Roman" w:eastAsia="Bookman Old Style" w:hAnsi="Times New Roman" w:cs="Times New Roman"/>
          <w:sz w:val="24"/>
          <w:szCs w:val="24"/>
        </w:rPr>
        <w:t>). The authors further suggest that such an improvement requires performance indicators that include environmental aspects, the establishment of goals for environmental expenditures and investments, and linking the achievement of sustainability targets to</w:t>
      </w:r>
      <w:r w:rsidR="00C7668D" w:rsidRPr="00264F14">
        <w:rPr>
          <w:rFonts w:ascii="Times New Roman" w:eastAsia="Bookman Old Style" w:hAnsi="Times New Roman" w:cs="Times New Roman"/>
          <w:sz w:val="24"/>
          <w:szCs w:val="24"/>
        </w:rPr>
        <w:t xml:space="preserve"> </w:t>
      </w:r>
      <w:r w:rsidRPr="00264F14">
        <w:rPr>
          <w:rFonts w:ascii="Times New Roman" w:eastAsia="Bookman Old Style" w:hAnsi="Times New Roman" w:cs="Times New Roman"/>
          <w:sz w:val="24"/>
          <w:szCs w:val="24"/>
        </w:rPr>
        <w:t>rewards.</w:t>
      </w:r>
    </w:p>
    <w:p w:rsidR="00622A05" w:rsidRPr="00264F14" w:rsidRDefault="00622A05" w:rsidP="00264F14">
      <w:pPr>
        <w:pStyle w:val="normal0"/>
        <w:pBdr>
          <w:top w:val="nil"/>
          <w:left w:val="nil"/>
          <w:bottom w:val="nil"/>
          <w:right w:val="nil"/>
          <w:between w:val="nil"/>
        </w:pBdr>
        <w:spacing w:line="360" w:lineRule="auto"/>
        <w:jc w:val="both"/>
        <w:rPr>
          <w:rFonts w:ascii="Times New Roman" w:eastAsia="Bookman Old Style" w:hAnsi="Times New Roman" w:cs="Times New Roman"/>
          <w:sz w:val="24"/>
          <w:szCs w:val="24"/>
        </w:rPr>
      </w:pPr>
      <w:r w:rsidRPr="00264F14">
        <w:rPr>
          <w:rFonts w:ascii="Times New Roman" w:eastAsia="Bookman Old Style" w:hAnsi="Times New Roman" w:cs="Times New Roman"/>
          <w:sz w:val="24"/>
          <w:szCs w:val="24"/>
        </w:rPr>
        <w:t xml:space="preserve">Secondly, sustainability reporting also meets the informational needs of various stakeholders (Burritt &amp; Schaltegger, </w:t>
      </w:r>
      <w:r w:rsidR="005751A5" w:rsidRPr="00264F14">
        <w:rPr>
          <w:rFonts w:ascii="Times New Roman" w:eastAsia="Bookman Old Style" w:hAnsi="Times New Roman" w:cs="Times New Roman"/>
          <w:sz w:val="24"/>
          <w:szCs w:val="24"/>
        </w:rPr>
        <w:t>2022</w:t>
      </w:r>
      <w:r w:rsidRPr="00264F14">
        <w:rPr>
          <w:rFonts w:ascii="Times New Roman" w:eastAsia="Bookman Old Style" w:hAnsi="Times New Roman" w:cs="Times New Roman"/>
          <w:sz w:val="24"/>
          <w:szCs w:val="24"/>
        </w:rPr>
        <w:t xml:space="preserve">) that are interested in the non-financial performance of companies. A dwindling public trust in markets and corporations since the 2008 financial crisis and subsequent global recession add to the demand of various stakeholders for improved transparency (Krzus, </w:t>
      </w:r>
      <w:r w:rsidR="005751A5" w:rsidRPr="00264F14">
        <w:rPr>
          <w:rFonts w:ascii="Times New Roman" w:eastAsia="Bookman Old Style" w:hAnsi="Times New Roman" w:cs="Times New Roman"/>
          <w:sz w:val="24"/>
          <w:szCs w:val="24"/>
        </w:rPr>
        <w:t>2022</w:t>
      </w:r>
      <w:r w:rsidRPr="00264F14">
        <w:rPr>
          <w:rFonts w:ascii="Times New Roman" w:eastAsia="Bookman Old Style" w:hAnsi="Times New Roman" w:cs="Times New Roman"/>
          <w:sz w:val="24"/>
          <w:szCs w:val="24"/>
        </w:rPr>
        <w:t>). Only around 20% of a company’s market value can be attributed to physical and financial assets nowadays,</w:t>
      </w:r>
      <w:r w:rsidR="00C7668D" w:rsidRPr="00264F14">
        <w:rPr>
          <w:rFonts w:ascii="Times New Roman" w:eastAsia="Bookman Old Style" w:hAnsi="Times New Roman" w:cs="Times New Roman"/>
          <w:sz w:val="24"/>
          <w:szCs w:val="24"/>
        </w:rPr>
        <w:t xml:space="preserve"> </w:t>
      </w:r>
      <w:r w:rsidRPr="00264F14">
        <w:rPr>
          <w:rFonts w:ascii="Times New Roman" w:eastAsia="Bookman Old Style" w:hAnsi="Times New Roman" w:cs="Times New Roman"/>
          <w:sz w:val="24"/>
          <w:szCs w:val="24"/>
        </w:rPr>
        <w:t xml:space="preserve">whereas 80% account for non-financial, intangible assets (Sullivan &amp; Sullivan, 2000). Short-term- oriented financial accounts do not </w:t>
      </w:r>
      <w:r w:rsidRPr="00264F14">
        <w:rPr>
          <w:rFonts w:ascii="Times New Roman" w:eastAsia="Bookman Old Style" w:hAnsi="Times New Roman" w:cs="Times New Roman"/>
          <w:sz w:val="24"/>
          <w:szCs w:val="24"/>
        </w:rPr>
        <w:lastRenderedPageBreak/>
        <w:t xml:space="preserve">accurately reflect this ratio and neglect the influence of social and environmental risks on long-term financial success (Stubbs, Higgins, Milne, &amp; Hems, </w:t>
      </w:r>
      <w:r w:rsidR="005751A5" w:rsidRPr="00264F14">
        <w:rPr>
          <w:rFonts w:ascii="Times New Roman" w:eastAsia="Bookman Old Style" w:hAnsi="Times New Roman" w:cs="Times New Roman"/>
          <w:sz w:val="24"/>
          <w:szCs w:val="24"/>
        </w:rPr>
        <w:t>2021</w:t>
      </w:r>
      <w:r w:rsidRPr="00264F14">
        <w:rPr>
          <w:rFonts w:ascii="Times New Roman" w:eastAsia="Bookman Old Style" w:hAnsi="Times New Roman" w:cs="Times New Roman"/>
          <w:sz w:val="24"/>
          <w:szCs w:val="24"/>
        </w:rPr>
        <w:t>). Even though sustainability reports include these longer-term considerations and corporate (IR)responsibilities against the backdrop of global concerns, they are mainly voluntary and provide a plethora of environmental, social and governance (ESG) information without deriving strategic or</w:t>
      </w:r>
      <w:r w:rsidR="0078289C" w:rsidRPr="00264F14">
        <w:rPr>
          <w:rFonts w:ascii="Times New Roman" w:eastAsia="Bookman Old Style" w:hAnsi="Times New Roman" w:cs="Times New Roman"/>
          <w:sz w:val="24"/>
          <w:szCs w:val="24"/>
        </w:rPr>
        <w:t xml:space="preserve"> </w:t>
      </w:r>
      <w:r w:rsidRPr="00264F14">
        <w:rPr>
          <w:rFonts w:ascii="Times New Roman" w:eastAsia="Bookman Old Style" w:hAnsi="Times New Roman" w:cs="Times New Roman"/>
          <w:sz w:val="24"/>
          <w:szCs w:val="24"/>
        </w:rPr>
        <w:t xml:space="preserve">financial implications for the business (Eccles &amp; Serafeim, </w:t>
      </w:r>
      <w:r w:rsidR="005751A5" w:rsidRPr="00264F14">
        <w:rPr>
          <w:rFonts w:ascii="Times New Roman" w:eastAsia="Bookman Old Style" w:hAnsi="Times New Roman" w:cs="Times New Roman"/>
          <w:sz w:val="24"/>
          <w:szCs w:val="24"/>
        </w:rPr>
        <w:t>2024</w:t>
      </w:r>
      <w:r w:rsidRPr="00264F14">
        <w:rPr>
          <w:rFonts w:ascii="Times New Roman" w:eastAsia="Bookman Old Style" w:hAnsi="Times New Roman" w:cs="Times New Roman"/>
          <w:sz w:val="24"/>
          <w:szCs w:val="24"/>
        </w:rPr>
        <w:t>).</w:t>
      </w:r>
    </w:p>
    <w:p w:rsidR="008C0824" w:rsidRPr="00264F14" w:rsidRDefault="00622A05" w:rsidP="00264F14">
      <w:pPr>
        <w:pStyle w:val="normal0"/>
        <w:pBdr>
          <w:top w:val="nil"/>
          <w:left w:val="nil"/>
          <w:bottom w:val="nil"/>
          <w:right w:val="nil"/>
          <w:between w:val="nil"/>
        </w:pBdr>
        <w:spacing w:line="360" w:lineRule="auto"/>
        <w:jc w:val="both"/>
        <w:rPr>
          <w:rFonts w:ascii="Times New Roman" w:eastAsia="Bookman Old Style" w:hAnsi="Times New Roman" w:cs="Times New Roman"/>
          <w:sz w:val="24"/>
          <w:szCs w:val="24"/>
        </w:rPr>
      </w:pPr>
      <w:r w:rsidRPr="00264F14">
        <w:rPr>
          <w:rFonts w:ascii="Times New Roman" w:eastAsia="Bookman Old Style" w:hAnsi="Times New Roman" w:cs="Times New Roman"/>
          <w:sz w:val="24"/>
          <w:szCs w:val="24"/>
        </w:rPr>
        <w:t xml:space="preserve">ESG data are rarely connected to the business model and released later than financial data that are audited at a higher level of assurance, limiting their usefulness for investors (Serafeim, </w:t>
      </w:r>
      <w:r w:rsidR="005751A5" w:rsidRPr="00264F14">
        <w:rPr>
          <w:rFonts w:ascii="Times New Roman" w:eastAsia="Bookman Old Style" w:hAnsi="Times New Roman" w:cs="Times New Roman"/>
          <w:sz w:val="24"/>
          <w:szCs w:val="24"/>
        </w:rPr>
        <w:t>2024</w:t>
      </w:r>
      <w:r w:rsidRPr="00264F14">
        <w:rPr>
          <w:rFonts w:ascii="Times New Roman" w:eastAsia="Bookman Old Style" w:hAnsi="Times New Roman" w:cs="Times New Roman"/>
          <w:sz w:val="24"/>
          <w:szCs w:val="24"/>
        </w:rPr>
        <w:t>). The inadequate integration of financial and non-financial information in conventional sustainability r</w:t>
      </w:r>
      <w:r w:rsidR="0078289C" w:rsidRPr="00264F14">
        <w:rPr>
          <w:rFonts w:ascii="Times New Roman" w:eastAsia="Bookman Old Style" w:hAnsi="Times New Roman" w:cs="Times New Roman"/>
          <w:sz w:val="24"/>
          <w:szCs w:val="24"/>
        </w:rPr>
        <w:t>eports (Velte &amp; Stawinoga, 2017</w:t>
      </w:r>
      <w:r w:rsidRPr="00264F14">
        <w:rPr>
          <w:rFonts w:ascii="Times New Roman" w:eastAsia="Bookman Old Style" w:hAnsi="Times New Roman" w:cs="Times New Roman"/>
          <w:sz w:val="24"/>
          <w:szCs w:val="24"/>
        </w:rPr>
        <w:t xml:space="preserve">), combined with their alleged </w:t>
      </w:r>
      <w:r w:rsidR="00CD32D0" w:rsidRPr="00264F14">
        <w:rPr>
          <w:rFonts w:ascii="Times New Roman" w:eastAsia="Bookman Old Style" w:hAnsi="Times New Roman" w:cs="Times New Roman"/>
          <w:sz w:val="24"/>
          <w:szCs w:val="24"/>
        </w:rPr>
        <w:t>SI</w:t>
      </w:r>
      <w:r w:rsidRPr="00264F14">
        <w:rPr>
          <w:rFonts w:ascii="Times New Roman" w:eastAsia="Bookman Old Style" w:hAnsi="Times New Roman" w:cs="Times New Roman"/>
          <w:sz w:val="24"/>
          <w:szCs w:val="24"/>
        </w:rPr>
        <w:t xml:space="preserve">lure to effectively engage with investors, led to the emergence of the consolidating IR approach (Rowbottom &amp; Locke, </w:t>
      </w:r>
      <w:r w:rsidR="005751A5" w:rsidRPr="00264F14">
        <w:rPr>
          <w:rFonts w:ascii="Times New Roman" w:eastAsia="Bookman Old Style" w:hAnsi="Times New Roman" w:cs="Times New Roman"/>
          <w:sz w:val="24"/>
          <w:szCs w:val="24"/>
        </w:rPr>
        <w:t>2023</w:t>
      </w:r>
      <w:r w:rsidRPr="00264F14">
        <w:rPr>
          <w:rFonts w:ascii="Times New Roman" w:eastAsia="Bookman Old Style" w:hAnsi="Times New Roman" w:cs="Times New Roman"/>
          <w:sz w:val="24"/>
          <w:szCs w:val="24"/>
        </w:rPr>
        <w:t xml:space="preserve">). Rather than treating financial and sustainability reporting separately, IR intends to connect financial and ESG information in a single business narrative (GRI, </w:t>
      </w:r>
      <w:r w:rsidR="005751A5" w:rsidRPr="00264F14">
        <w:rPr>
          <w:rFonts w:ascii="Times New Roman" w:eastAsia="Bookman Old Style" w:hAnsi="Times New Roman" w:cs="Times New Roman"/>
          <w:sz w:val="24"/>
          <w:szCs w:val="24"/>
        </w:rPr>
        <w:t>2024</w:t>
      </w:r>
      <w:r w:rsidRPr="00264F14">
        <w:rPr>
          <w:rFonts w:ascii="Times New Roman" w:eastAsia="Bookman Old Style" w:hAnsi="Times New Roman" w:cs="Times New Roman"/>
          <w:sz w:val="24"/>
          <w:szCs w:val="24"/>
        </w:rPr>
        <w:t xml:space="preserve">; IIRC, </w:t>
      </w:r>
      <w:r w:rsidR="005751A5" w:rsidRPr="00264F14">
        <w:rPr>
          <w:rFonts w:ascii="Times New Roman" w:eastAsia="Bookman Old Style" w:hAnsi="Times New Roman" w:cs="Times New Roman"/>
          <w:sz w:val="24"/>
          <w:szCs w:val="24"/>
        </w:rPr>
        <w:t>2023</w:t>
      </w:r>
      <w:r w:rsidRPr="00264F14">
        <w:rPr>
          <w:rFonts w:ascii="Times New Roman" w:eastAsia="Bookman Old Style" w:hAnsi="Times New Roman" w:cs="Times New Roman"/>
          <w:sz w:val="24"/>
          <w:szCs w:val="24"/>
        </w:rPr>
        <w:t>c). It thereby intends to offer a solution to the above-mentioned issues with conventional sustainability reporting</w:t>
      </w:r>
      <w:r w:rsidR="0078289C" w:rsidRPr="00264F14">
        <w:rPr>
          <w:rFonts w:ascii="Times New Roman" w:eastAsia="Bookman Old Style" w:hAnsi="Times New Roman" w:cs="Times New Roman"/>
          <w:sz w:val="24"/>
          <w:szCs w:val="24"/>
        </w:rPr>
        <w:t>.</w:t>
      </w:r>
    </w:p>
    <w:p w:rsidR="0078289C" w:rsidRPr="00264F14" w:rsidRDefault="0078289C" w:rsidP="00264F14">
      <w:pPr>
        <w:pStyle w:val="normal0"/>
        <w:pBdr>
          <w:top w:val="nil"/>
          <w:left w:val="nil"/>
          <w:bottom w:val="nil"/>
          <w:right w:val="nil"/>
          <w:between w:val="nil"/>
        </w:pBdr>
        <w:spacing w:line="360" w:lineRule="auto"/>
        <w:jc w:val="both"/>
        <w:rPr>
          <w:rFonts w:ascii="Times New Roman" w:eastAsia="Bookman Old Style" w:hAnsi="Times New Roman" w:cs="Times New Roman"/>
          <w:b/>
          <w:sz w:val="24"/>
          <w:szCs w:val="24"/>
        </w:rPr>
      </w:pPr>
      <w:r w:rsidRPr="00264F14">
        <w:rPr>
          <w:rFonts w:ascii="Times New Roman" w:eastAsia="Bookman Old Style" w:hAnsi="Times New Roman" w:cs="Times New Roman"/>
          <w:b/>
          <w:sz w:val="24"/>
          <w:szCs w:val="24"/>
        </w:rPr>
        <w:t>2.2.2 Potential Benefits and Pitfalls</w:t>
      </w:r>
    </w:p>
    <w:p w:rsidR="0078289C" w:rsidRPr="00264F14" w:rsidRDefault="0078289C" w:rsidP="00264F14">
      <w:pPr>
        <w:pStyle w:val="normal0"/>
        <w:pBdr>
          <w:top w:val="nil"/>
          <w:left w:val="nil"/>
          <w:bottom w:val="nil"/>
          <w:right w:val="nil"/>
          <w:between w:val="nil"/>
        </w:pBdr>
        <w:spacing w:line="360" w:lineRule="auto"/>
        <w:jc w:val="both"/>
        <w:rPr>
          <w:rFonts w:ascii="Times New Roman" w:eastAsia="Bookman Old Style" w:hAnsi="Times New Roman" w:cs="Times New Roman"/>
          <w:sz w:val="24"/>
          <w:szCs w:val="24"/>
        </w:rPr>
      </w:pPr>
      <w:r w:rsidRPr="00264F14">
        <w:rPr>
          <w:rFonts w:ascii="Times New Roman" w:eastAsia="Bookman Old Style" w:hAnsi="Times New Roman" w:cs="Times New Roman"/>
          <w:sz w:val="24"/>
          <w:szCs w:val="24"/>
        </w:rPr>
        <w:t xml:space="preserve">Whether this new reporting strategy is able to live up to its promises, is widely debated. Proponents argue that the establishment of linkages between strategy, financial performance and the economic, social and environmental contexts comes along with distinct advantages: it fosters the development of advanced measurement methodologies, promotes internal collaboration and supports external engagement (Eccles &amp; Krzus, </w:t>
      </w:r>
      <w:r w:rsidR="005751A5" w:rsidRPr="00264F14">
        <w:rPr>
          <w:rFonts w:ascii="Times New Roman" w:eastAsia="Bookman Old Style" w:hAnsi="Times New Roman" w:cs="Times New Roman"/>
          <w:sz w:val="24"/>
          <w:szCs w:val="24"/>
        </w:rPr>
        <w:t>2022</w:t>
      </w:r>
      <w:r w:rsidRPr="00264F14">
        <w:rPr>
          <w:rFonts w:ascii="Times New Roman" w:eastAsia="Bookman Old Style" w:hAnsi="Times New Roman" w:cs="Times New Roman"/>
          <w:sz w:val="24"/>
          <w:szCs w:val="24"/>
        </w:rPr>
        <w:t xml:space="preserve">). The resulting clarity about reciprocal effects between different performance indicators could improve internal management processes, decision-making and societal relations, thus leading to process efficiencies, improved risk management, and other advantages (Adams, </w:t>
      </w:r>
      <w:r w:rsidR="005751A5" w:rsidRPr="00264F14">
        <w:rPr>
          <w:rFonts w:ascii="Times New Roman" w:eastAsia="Bookman Old Style" w:hAnsi="Times New Roman" w:cs="Times New Roman"/>
          <w:sz w:val="24"/>
          <w:szCs w:val="24"/>
        </w:rPr>
        <w:t>2024</w:t>
      </w:r>
      <w:r w:rsidRPr="00264F14">
        <w:rPr>
          <w:rFonts w:ascii="Times New Roman" w:eastAsia="Bookman Old Style" w:hAnsi="Times New Roman" w:cs="Times New Roman"/>
          <w:sz w:val="24"/>
          <w:szCs w:val="24"/>
        </w:rPr>
        <w:t>).</w:t>
      </w:r>
    </w:p>
    <w:p w:rsidR="0078289C" w:rsidRPr="00264F14" w:rsidRDefault="0078289C" w:rsidP="00264F14">
      <w:pPr>
        <w:pStyle w:val="normal0"/>
        <w:pBdr>
          <w:top w:val="nil"/>
          <w:left w:val="nil"/>
          <w:bottom w:val="nil"/>
          <w:right w:val="nil"/>
          <w:between w:val="nil"/>
        </w:pBdr>
        <w:spacing w:line="360" w:lineRule="auto"/>
        <w:jc w:val="both"/>
        <w:rPr>
          <w:rFonts w:ascii="Times New Roman" w:eastAsia="Bookman Old Style" w:hAnsi="Times New Roman" w:cs="Times New Roman"/>
          <w:sz w:val="24"/>
          <w:szCs w:val="24"/>
        </w:rPr>
      </w:pPr>
      <w:r w:rsidRPr="00264F14">
        <w:rPr>
          <w:rFonts w:ascii="Times New Roman" w:eastAsia="Bookman Old Style" w:hAnsi="Times New Roman" w:cs="Times New Roman"/>
          <w:sz w:val="24"/>
          <w:szCs w:val="24"/>
        </w:rPr>
        <w:t>Moreover, the focus on investors and their informational needs in assessing a firm’s prospects might lead to capital market benefits for the company, such as lowered cost of capital (Zhou, Simnett, &amp; Green, 2017). Some advocates of the new voluntary reporting format even suggest that the linkages and added metrics cause a profound change towards more environmentally and socially responsible business practices by reconceptualizing the interpretative scheme of managers (Adams,</w:t>
      </w:r>
      <w:r w:rsidR="005751A5" w:rsidRPr="00264F14">
        <w:rPr>
          <w:rFonts w:ascii="Times New Roman" w:eastAsia="Bookman Old Style" w:hAnsi="Times New Roman" w:cs="Times New Roman"/>
          <w:sz w:val="24"/>
          <w:szCs w:val="24"/>
        </w:rPr>
        <w:t>2021</w:t>
      </w:r>
      <w:r w:rsidRPr="00264F14">
        <w:rPr>
          <w:rFonts w:ascii="Times New Roman" w:eastAsia="Bookman Old Style" w:hAnsi="Times New Roman" w:cs="Times New Roman"/>
          <w:sz w:val="24"/>
          <w:szCs w:val="24"/>
        </w:rPr>
        <w:t>). For instance, an increase in the</w:t>
      </w:r>
      <w:r w:rsidR="00AB3B60" w:rsidRPr="00264F14">
        <w:rPr>
          <w:rFonts w:ascii="Times New Roman" w:eastAsia="Bookman Old Style" w:hAnsi="Times New Roman" w:cs="Times New Roman"/>
          <w:sz w:val="24"/>
          <w:szCs w:val="24"/>
        </w:rPr>
        <w:t xml:space="preserve"> </w:t>
      </w:r>
      <w:r w:rsidRPr="00264F14">
        <w:rPr>
          <w:rFonts w:ascii="Times New Roman" w:eastAsia="Bookman Old Style" w:hAnsi="Times New Roman" w:cs="Times New Roman"/>
          <w:sz w:val="24"/>
          <w:szCs w:val="24"/>
        </w:rPr>
        <w:lastRenderedPageBreak/>
        <w:t>quantification of non-financial information and its inclusion in management and board reporting could improve its consideration in decision-making and possibly lead to environmentally and socially</w:t>
      </w:r>
      <w:r w:rsidR="00AB3B60" w:rsidRPr="00264F14">
        <w:rPr>
          <w:rFonts w:ascii="Times New Roman" w:eastAsia="Bookman Old Style" w:hAnsi="Times New Roman" w:cs="Times New Roman"/>
          <w:sz w:val="24"/>
          <w:szCs w:val="24"/>
        </w:rPr>
        <w:t xml:space="preserve"> </w:t>
      </w:r>
      <w:r w:rsidRPr="00264F14">
        <w:rPr>
          <w:rFonts w:ascii="Times New Roman" w:eastAsia="Bookman Old Style" w:hAnsi="Times New Roman" w:cs="Times New Roman"/>
          <w:sz w:val="24"/>
          <w:szCs w:val="24"/>
        </w:rPr>
        <w:t>superior outcomes. Maniora (</w:t>
      </w:r>
      <w:r w:rsidR="005751A5" w:rsidRPr="00264F14">
        <w:rPr>
          <w:rFonts w:ascii="Times New Roman" w:eastAsia="Bookman Old Style" w:hAnsi="Times New Roman" w:cs="Times New Roman"/>
          <w:sz w:val="24"/>
          <w:szCs w:val="24"/>
        </w:rPr>
        <w:t>2024</w:t>
      </w:r>
      <w:r w:rsidRPr="00264F14">
        <w:rPr>
          <w:rFonts w:ascii="Times New Roman" w:eastAsia="Bookman Old Style" w:hAnsi="Times New Roman" w:cs="Times New Roman"/>
          <w:sz w:val="24"/>
          <w:szCs w:val="24"/>
        </w:rPr>
        <w:t>) even suggests that the integration of ESG issues into the core</w:t>
      </w:r>
      <w:r w:rsidR="00AB3B60" w:rsidRPr="00264F14">
        <w:rPr>
          <w:rFonts w:ascii="Times New Roman" w:eastAsia="Bookman Old Style" w:hAnsi="Times New Roman" w:cs="Times New Roman"/>
          <w:sz w:val="24"/>
          <w:szCs w:val="24"/>
        </w:rPr>
        <w:t xml:space="preserve"> </w:t>
      </w:r>
      <w:r w:rsidRPr="00264F14">
        <w:rPr>
          <w:rFonts w:ascii="Times New Roman" w:eastAsia="Bookman Old Style" w:hAnsi="Times New Roman" w:cs="Times New Roman"/>
          <w:sz w:val="24"/>
          <w:szCs w:val="24"/>
        </w:rPr>
        <w:t>business model causes an internalization of ethical norms, which could foster more ethical</w:t>
      </w:r>
      <w:r w:rsidR="00AB3B60" w:rsidRPr="00264F14">
        <w:rPr>
          <w:rFonts w:ascii="Times New Roman" w:eastAsia="Bookman Old Style" w:hAnsi="Times New Roman" w:cs="Times New Roman"/>
          <w:sz w:val="24"/>
          <w:szCs w:val="24"/>
        </w:rPr>
        <w:t xml:space="preserve"> </w:t>
      </w:r>
      <w:r w:rsidRPr="00264F14">
        <w:rPr>
          <w:rFonts w:ascii="Times New Roman" w:eastAsia="Bookman Old Style" w:hAnsi="Times New Roman" w:cs="Times New Roman"/>
          <w:sz w:val="24"/>
          <w:szCs w:val="24"/>
        </w:rPr>
        <w:t>management. Different interpretations of information possibly reshape organizational structures at</w:t>
      </w:r>
      <w:r w:rsidR="00AB3B60" w:rsidRPr="00264F14">
        <w:rPr>
          <w:rFonts w:ascii="Times New Roman" w:eastAsia="Bookman Old Style" w:hAnsi="Times New Roman" w:cs="Times New Roman"/>
          <w:sz w:val="24"/>
          <w:szCs w:val="24"/>
        </w:rPr>
        <w:t xml:space="preserve"> </w:t>
      </w:r>
      <w:r w:rsidRPr="00264F14">
        <w:rPr>
          <w:rFonts w:ascii="Times New Roman" w:eastAsia="Bookman Old Style" w:hAnsi="Times New Roman" w:cs="Times New Roman"/>
          <w:sz w:val="24"/>
          <w:szCs w:val="24"/>
        </w:rPr>
        <w:t>the core, affecting individuals, but also the whole organisation (Levy, 1986). This effect of new</w:t>
      </w:r>
      <w:r w:rsidR="00AB3B60" w:rsidRPr="00264F14">
        <w:rPr>
          <w:rFonts w:ascii="Times New Roman" w:eastAsia="Bookman Old Style" w:hAnsi="Times New Roman" w:cs="Times New Roman"/>
          <w:sz w:val="24"/>
          <w:szCs w:val="24"/>
        </w:rPr>
        <w:t xml:space="preserve"> </w:t>
      </w:r>
      <w:r w:rsidRPr="00264F14">
        <w:rPr>
          <w:rFonts w:ascii="Times New Roman" w:eastAsia="Bookman Old Style" w:hAnsi="Times New Roman" w:cs="Times New Roman"/>
          <w:sz w:val="24"/>
          <w:szCs w:val="24"/>
        </w:rPr>
        <w:t>information enabling managers to develop a holistic view of the company (Mio, Marco, &amp; Pauluzzo,</w:t>
      </w:r>
      <w:r w:rsidR="005751A5" w:rsidRPr="00264F14">
        <w:rPr>
          <w:rFonts w:ascii="Times New Roman" w:eastAsia="Bookman Old Style" w:hAnsi="Times New Roman" w:cs="Times New Roman"/>
          <w:sz w:val="24"/>
          <w:szCs w:val="24"/>
        </w:rPr>
        <w:t>2021</w:t>
      </w:r>
      <w:r w:rsidRPr="00264F14">
        <w:rPr>
          <w:rFonts w:ascii="Times New Roman" w:eastAsia="Bookman Old Style" w:hAnsi="Times New Roman" w:cs="Times New Roman"/>
          <w:sz w:val="24"/>
          <w:szCs w:val="24"/>
        </w:rPr>
        <w:t>) and possibly influencing their decisions is also termed “integrated thinking” (Vesty,</w:t>
      </w:r>
      <w:r w:rsidR="00AB3B60" w:rsidRPr="00264F14">
        <w:rPr>
          <w:rFonts w:ascii="Times New Roman" w:eastAsia="Bookman Old Style" w:hAnsi="Times New Roman" w:cs="Times New Roman"/>
          <w:sz w:val="24"/>
          <w:szCs w:val="24"/>
        </w:rPr>
        <w:t xml:space="preserve"> </w:t>
      </w:r>
      <w:r w:rsidRPr="00264F14">
        <w:rPr>
          <w:rFonts w:ascii="Times New Roman" w:eastAsia="Bookman Old Style" w:hAnsi="Times New Roman" w:cs="Times New Roman"/>
          <w:sz w:val="24"/>
          <w:szCs w:val="24"/>
        </w:rPr>
        <w:t>Dellaport, Oliver, &amp; Brooks,</w:t>
      </w:r>
      <w:r w:rsidR="005751A5" w:rsidRPr="00264F14">
        <w:rPr>
          <w:rFonts w:ascii="Times New Roman" w:eastAsia="Bookman Old Style" w:hAnsi="Times New Roman" w:cs="Times New Roman"/>
          <w:sz w:val="24"/>
          <w:szCs w:val="24"/>
        </w:rPr>
        <w:t>2021</w:t>
      </w:r>
      <w:r w:rsidRPr="00264F14">
        <w:rPr>
          <w:rFonts w:ascii="Times New Roman" w:eastAsia="Bookman Old Style" w:hAnsi="Times New Roman" w:cs="Times New Roman"/>
          <w:sz w:val="24"/>
          <w:szCs w:val="24"/>
        </w:rPr>
        <w:t>).</w:t>
      </w:r>
    </w:p>
    <w:p w:rsidR="0078289C" w:rsidRPr="00264F14" w:rsidRDefault="0078289C" w:rsidP="00264F14">
      <w:pPr>
        <w:pStyle w:val="normal0"/>
        <w:pBdr>
          <w:top w:val="nil"/>
          <w:left w:val="nil"/>
          <w:bottom w:val="nil"/>
          <w:right w:val="nil"/>
          <w:between w:val="nil"/>
        </w:pBdr>
        <w:spacing w:line="360" w:lineRule="auto"/>
        <w:jc w:val="both"/>
        <w:rPr>
          <w:rFonts w:ascii="Times New Roman" w:eastAsia="Bookman Old Style" w:hAnsi="Times New Roman" w:cs="Times New Roman"/>
          <w:sz w:val="24"/>
          <w:szCs w:val="24"/>
        </w:rPr>
      </w:pPr>
      <w:r w:rsidRPr="00264F14">
        <w:rPr>
          <w:rFonts w:ascii="Times New Roman" w:eastAsia="Bookman Old Style" w:hAnsi="Times New Roman" w:cs="Times New Roman"/>
          <w:sz w:val="24"/>
          <w:szCs w:val="24"/>
        </w:rPr>
        <w:t>Despite these alleged benefits, IR is not without critics. For example, practitioners find the lack of</w:t>
      </w:r>
      <w:r w:rsidR="00AB3B60" w:rsidRPr="00264F14">
        <w:rPr>
          <w:rFonts w:ascii="Times New Roman" w:eastAsia="Bookman Old Style" w:hAnsi="Times New Roman" w:cs="Times New Roman"/>
          <w:sz w:val="24"/>
          <w:szCs w:val="24"/>
        </w:rPr>
        <w:t xml:space="preserve"> </w:t>
      </w:r>
      <w:r w:rsidRPr="00264F14">
        <w:rPr>
          <w:rFonts w:ascii="Times New Roman" w:eastAsia="Bookman Old Style" w:hAnsi="Times New Roman" w:cs="Times New Roman"/>
          <w:sz w:val="24"/>
          <w:szCs w:val="24"/>
        </w:rPr>
        <w:t>clarity in the guidelines of the main governing body of IR, the International Integrated Reporting</w:t>
      </w:r>
      <w:r w:rsidR="00AB3B60" w:rsidRPr="00264F14">
        <w:rPr>
          <w:rFonts w:ascii="Times New Roman" w:eastAsia="Bookman Old Style" w:hAnsi="Times New Roman" w:cs="Times New Roman"/>
          <w:sz w:val="24"/>
          <w:szCs w:val="24"/>
        </w:rPr>
        <w:t xml:space="preserve"> </w:t>
      </w:r>
      <w:r w:rsidRPr="00264F14">
        <w:rPr>
          <w:rFonts w:ascii="Times New Roman" w:eastAsia="Bookman Old Style" w:hAnsi="Times New Roman" w:cs="Times New Roman"/>
          <w:sz w:val="24"/>
          <w:szCs w:val="24"/>
        </w:rPr>
        <w:t>Council (IIRC), such as regarding the concept and process of integrated thinking or the capital</w:t>
      </w:r>
      <w:r w:rsidR="00AB3B60" w:rsidRPr="00264F14">
        <w:rPr>
          <w:rFonts w:ascii="Times New Roman" w:eastAsia="Bookman Old Style" w:hAnsi="Times New Roman" w:cs="Times New Roman"/>
          <w:sz w:val="24"/>
          <w:szCs w:val="24"/>
        </w:rPr>
        <w:t xml:space="preserve"> </w:t>
      </w:r>
      <w:r w:rsidRPr="00264F14">
        <w:rPr>
          <w:rFonts w:ascii="Times New Roman" w:eastAsia="Bookman Old Style" w:hAnsi="Times New Roman" w:cs="Times New Roman"/>
          <w:sz w:val="24"/>
          <w:szCs w:val="24"/>
        </w:rPr>
        <w:t xml:space="preserve">framework, especially challenging (Cheng, Green, Conradie, Konishi, &amp; Romi, </w:t>
      </w:r>
      <w:r w:rsidR="005751A5" w:rsidRPr="00264F14">
        <w:rPr>
          <w:rFonts w:ascii="Times New Roman" w:eastAsia="Bookman Old Style" w:hAnsi="Times New Roman" w:cs="Times New Roman"/>
          <w:sz w:val="24"/>
          <w:szCs w:val="24"/>
        </w:rPr>
        <w:t>2021</w:t>
      </w:r>
      <w:r w:rsidRPr="00264F14">
        <w:rPr>
          <w:rFonts w:ascii="Times New Roman" w:eastAsia="Bookman Old Style" w:hAnsi="Times New Roman" w:cs="Times New Roman"/>
          <w:sz w:val="24"/>
          <w:szCs w:val="24"/>
        </w:rPr>
        <w:t>). In addition,</w:t>
      </w:r>
      <w:r w:rsidR="00AB3B60" w:rsidRPr="00264F14">
        <w:rPr>
          <w:rFonts w:ascii="Times New Roman" w:eastAsia="Bookman Old Style" w:hAnsi="Times New Roman" w:cs="Times New Roman"/>
          <w:sz w:val="24"/>
          <w:szCs w:val="24"/>
        </w:rPr>
        <w:t xml:space="preserve"> </w:t>
      </w:r>
      <w:r w:rsidRPr="00264F14">
        <w:rPr>
          <w:rFonts w:ascii="Times New Roman" w:eastAsia="Bookman Old Style" w:hAnsi="Times New Roman" w:cs="Times New Roman"/>
          <w:sz w:val="24"/>
          <w:szCs w:val="24"/>
        </w:rPr>
        <w:t>data in an IR format are difficult to verify as compared to other standards, such as the Global</w:t>
      </w:r>
      <w:r w:rsidR="00AB3B60" w:rsidRPr="00264F14">
        <w:rPr>
          <w:rFonts w:ascii="Times New Roman" w:eastAsia="Bookman Old Style" w:hAnsi="Times New Roman" w:cs="Times New Roman"/>
          <w:sz w:val="24"/>
          <w:szCs w:val="24"/>
        </w:rPr>
        <w:t xml:space="preserve"> </w:t>
      </w:r>
      <w:r w:rsidRPr="00264F14">
        <w:rPr>
          <w:rFonts w:ascii="Times New Roman" w:eastAsia="Bookman Old Style" w:hAnsi="Times New Roman" w:cs="Times New Roman"/>
          <w:sz w:val="24"/>
          <w:szCs w:val="24"/>
        </w:rPr>
        <w:t>Reporting Initiative (GRI), International Financial Reporting Standards (IFRS) or the EUs Eco-</w:t>
      </w:r>
      <w:r w:rsidR="00AB3B60" w:rsidRPr="00264F14">
        <w:rPr>
          <w:rFonts w:ascii="Times New Roman" w:eastAsia="Bookman Old Style" w:hAnsi="Times New Roman" w:cs="Times New Roman"/>
          <w:sz w:val="24"/>
          <w:szCs w:val="24"/>
        </w:rPr>
        <w:t xml:space="preserve"> </w:t>
      </w:r>
      <w:r w:rsidRPr="00264F14">
        <w:rPr>
          <w:rFonts w:ascii="Times New Roman" w:eastAsia="Bookman Old Style" w:hAnsi="Times New Roman" w:cs="Times New Roman"/>
          <w:sz w:val="24"/>
          <w:szCs w:val="24"/>
        </w:rPr>
        <w:t>Management and Audit Scheme (EMAS). Apart from a hindered verification, the lack of prescribed</w:t>
      </w:r>
      <w:r w:rsidR="00AB3B60" w:rsidRPr="00264F14">
        <w:rPr>
          <w:rFonts w:ascii="Times New Roman" w:eastAsia="Bookman Old Style" w:hAnsi="Times New Roman" w:cs="Times New Roman"/>
          <w:sz w:val="24"/>
          <w:szCs w:val="24"/>
        </w:rPr>
        <w:t xml:space="preserve"> </w:t>
      </w:r>
      <w:r w:rsidRPr="00264F14">
        <w:rPr>
          <w:rFonts w:ascii="Times New Roman" w:eastAsia="Bookman Old Style" w:hAnsi="Times New Roman" w:cs="Times New Roman"/>
          <w:sz w:val="24"/>
          <w:szCs w:val="24"/>
        </w:rPr>
        <w:t>indicators also compromises the comparability among different integrated reports (Günther,</w:t>
      </w:r>
      <w:r w:rsidR="00AB3B60" w:rsidRPr="00264F14">
        <w:rPr>
          <w:rFonts w:ascii="Times New Roman" w:eastAsia="Bookman Old Style" w:hAnsi="Times New Roman" w:cs="Times New Roman"/>
          <w:sz w:val="24"/>
          <w:szCs w:val="24"/>
        </w:rPr>
        <w:t xml:space="preserve"> </w:t>
      </w:r>
      <w:r w:rsidRPr="00264F14">
        <w:rPr>
          <w:rFonts w:ascii="Times New Roman" w:eastAsia="Bookman Old Style" w:hAnsi="Times New Roman" w:cs="Times New Roman"/>
          <w:sz w:val="24"/>
          <w:szCs w:val="24"/>
        </w:rPr>
        <w:t>Herrmann, &amp; Lange, 2017).</w:t>
      </w:r>
    </w:p>
    <w:p w:rsidR="0078289C" w:rsidRPr="00264F14" w:rsidRDefault="0078289C" w:rsidP="00264F14">
      <w:pPr>
        <w:pStyle w:val="normal0"/>
        <w:pBdr>
          <w:top w:val="nil"/>
          <w:left w:val="nil"/>
          <w:bottom w:val="nil"/>
          <w:right w:val="nil"/>
          <w:between w:val="nil"/>
        </w:pBdr>
        <w:spacing w:line="360" w:lineRule="auto"/>
        <w:jc w:val="both"/>
        <w:rPr>
          <w:rFonts w:ascii="Times New Roman" w:eastAsia="Bookman Old Style" w:hAnsi="Times New Roman" w:cs="Times New Roman"/>
          <w:sz w:val="24"/>
          <w:szCs w:val="24"/>
        </w:rPr>
      </w:pPr>
      <w:r w:rsidRPr="00264F14">
        <w:rPr>
          <w:rFonts w:ascii="Times New Roman" w:eastAsia="Bookman Old Style" w:hAnsi="Times New Roman" w:cs="Times New Roman"/>
          <w:sz w:val="24"/>
          <w:szCs w:val="24"/>
        </w:rPr>
        <w:t>However, opponents mainly criticize the dominance of the business case logic over environmental</w:t>
      </w:r>
      <w:r w:rsidR="00AB3B60" w:rsidRPr="00264F14">
        <w:rPr>
          <w:rFonts w:ascii="Times New Roman" w:eastAsia="Bookman Old Style" w:hAnsi="Times New Roman" w:cs="Times New Roman"/>
          <w:sz w:val="24"/>
          <w:szCs w:val="24"/>
        </w:rPr>
        <w:t xml:space="preserve"> </w:t>
      </w:r>
      <w:r w:rsidRPr="00264F14">
        <w:rPr>
          <w:rFonts w:ascii="Times New Roman" w:eastAsia="Bookman Old Style" w:hAnsi="Times New Roman" w:cs="Times New Roman"/>
          <w:sz w:val="24"/>
          <w:szCs w:val="24"/>
        </w:rPr>
        <w:t>and social issues (Villiers, Rinaldi, &amp;</w:t>
      </w:r>
      <w:r w:rsidR="00AB3B60" w:rsidRPr="00264F14">
        <w:rPr>
          <w:rFonts w:ascii="Times New Roman" w:eastAsia="Bookman Old Style" w:hAnsi="Times New Roman" w:cs="Times New Roman"/>
          <w:sz w:val="24"/>
          <w:szCs w:val="24"/>
        </w:rPr>
        <w:t xml:space="preserve"> </w:t>
      </w:r>
      <w:r w:rsidRPr="00264F14">
        <w:rPr>
          <w:rFonts w:ascii="Times New Roman" w:eastAsia="Bookman Old Style" w:hAnsi="Times New Roman" w:cs="Times New Roman"/>
          <w:sz w:val="24"/>
          <w:szCs w:val="24"/>
        </w:rPr>
        <w:t>Unerman, 2018). They fear a setback of sustainability reporting achievements,</w:t>
      </w:r>
      <w:r w:rsidR="00AB3B60" w:rsidRPr="00264F14">
        <w:rPr>
          <w:rFonts w:ascii="Times New Roman" w:eastAsia="Bookman Old Style" w:hAnsi="Times New Roman" w:cs="Times New Roman"/>
          <w:sz w:val="24"/>
          <w:szCs w:val="24"/>
        </w:rPr>
        <w:t xml:space="preserve"> </w:t>
      </w:r>
      <w:r w:rsidRPr="00264F14">
        <w:rPr>
          <w:rFonts w:ascii="Times New Roman" w:eastAsia="Bookman Old Style" w:hAnsi="Times New Roman" w:cs="Times New Roman"/>
          <w:sz w:val="24"/>
          <w:szCs w:val="24"/>
        </w:rPr>
        <w:t>as the IIRC recommends to include only those social and environmental concerns in the report that</w:t>
      </w:r>
      <w:r w:rsidR="00AB3B60" w:rsidRPr="00264F14">
        <w:rPr>
          <w:rFonts w:ascii="Times New Roman" w:eastAsia="Bookman Old Style" w:hAnsi="Times New Roman" w:cs="Times New Roman"/>
          <w:sz w:val="24"/>
          <w:szCs w:val="24"/>
        </w:rPr>
        <w:t xml:space="preserve"> </w:t>
      </w:r>
      <w:r w:rsidRPr="00264F14">
        <w:rPr>
          <w:rFonts w:ascii="Times New Roman" w:eastAsia="Bookman Old Style" w:hAnsi="Times New Roman" w:cs="Times New Roman"/>
          <w:sz w:val="24"/>
          <w:szCs w:val="24"/>
        </w:rPr>
        <w:t xml:space="preserve">are material to the organization’s ability to create value for its shareholders (SASB, </w:t>
      </w:r>
      <w:r w:rsidR="005751A5" w:rsidRPr="00264F14">
        <w:rPr>
          <w:rFonts w:ascii="Times New Roman" w:eastAsia="Bookman Old Style" w:hAnsi="Times New Roman" w:cs="Times New Roman"/>
          <w:sz w:val="24"/>
          <w:szCs w:val="24"/>
        </w:rPr>
        <w:t>2023</w:t>
      </w:r>
      <w:r w:rsidRPr="00264F14">
        <w:rPr>
          <w:rFonts w:ascii="Times New Roman" w:eastAsia="Bookman Old Style" w:hAnsi="Times New Roman" w:cs="Times New Roman"/>
          <w:sz w:val="24"/>
          <w:szCs w:val="24"/>
        </w:rPr>
        <w:t>). Such conflicting views characterize the fierce debate on whether IR is a threat to the</w:t>
      </w:r>
      <w:r w:rsidR="00AB3B60" w:rsidRPr="00264F14">
        <w:rPr>
          <w:rFonts w:ascii="Times New Roman" w:eastAsia="Bookman Old Style" w:hAnsi="Times New Roman" w:cs="Times New Roman"/>
          <w:sz w:val="24"/>
          <w:szCs w:val="24"/>
        </w:rPr>
        <w:t xml:space="preserve"> </w:t>
      </w:r>
      <w:r w:rsidRPr="00264F14">
        <w:rPr>
          <w:rFonts w:ascii="Times New Roman" w:eastAsia="Bookman Old Style" w:hAnsi="Times New Roman" w:cs="Times New Roman"/>
          <w:sz w:val="24"/>
          <w:szCs w:val="24"/>
        </w:rPr>
        <w:t>progress in accounting for non-financial business impacts (e.g., Villiers et al., 2018), or, quite</w:t>
      </w:r>
      <w:r w:rsidR="00AB3B60" w:rsidRPr="00264F14">
        <w:rPr>
          <w:rFonts w:ascii="Times New Roman" w:eastAsia="Bookman Old Style" w:hAnsi="Times New Roman" w:cs="Times New Roman"/>
          <w:sz w:val="24"/>
          <w:szCs w:val="24"/>
        </w:rPr>
        <w:t xml:space="preserve"> </w:t>
      </w:r>
      <w:r w:rsidRPr="00264F14">
        <w:rPr>
          <w:rFonts w:ascii="Times New Roman" w:eastAsia="Bookman Old Style" w:hAnsi="Times New Roman" w:cs="Times New Roman"/>
          <w:sz w:val="24"/>
          <w:szCs w:val="24"/>
        </w:rPr>
        <w:t xml:space="preserve">contrary, whether it advances sustainable and economically viable business efforts (Maniora, </w:t>
      </w:r>
      <w:r w:rsidR="005751A5" w:rsidRPr="00264F14">
        <w:rPr>
          <w:rFonts w:ascii="Times New Roman" w:eastAsia="Bookman Old Style" w:hAnsi="Times New Roman" w:cs="Times New Roman"/>
          <w:sz w:val="24"/>
          <w:szCs w:val="24"/>
        </w:rPr>
        <w:t>2024</w:t>
      </w:r>
      <w:r w:rsidRPr="00264F14">
        <w:rPr>
          <w:rFonts w:ascii="Times New Roman" w:eastAsia="Bookman Old Style" w:hAnsi="Times New Roman" w:cs="Times New Roman"/>
          <w:sz w:val="24"/>
          <w:szCs w:val="24"/>
        </w:rPr>
        <w:t>).</w:t>
      </w:r>
    </w:p>
    <w:p w:rsidR="0078289C" w:rsidRPr="00264F14" w:rsidRDefault="0078289C" w:rsidP="00264F14">
      <w:pPr>
        <w:pStyle w:val="normal0"/>
        <w:pBdr>
          <w:top w:val="nil"/>
          <w:left w:val="nil"/>
          <w:bottom w:val="nil"/>
          <w:right w:val="nil"/>
          <w:between w:val="nil"/>
        </w:pBdr>
        <w:spacing w:line="360" w:lineRule="auto"/>
        <w:jc w:val="both"/>
        <w:rPr>
          <w:rFonts w:ascii="Times New Roman" w:eastAsia="Bookman Old Style" w:hAnsi="Times New Roman" w:cs="Times New Roman"/>
          <w:sz w:val="24"/>
          <w:szCs w:val="24"/>
        </w:rPr>
      </w:pPr>
      <w:r w:rsidRPr="00264F14">
        <w:rPr>
          <w:rFonts w:ascii="Times New Roman" w:eastAsia="Bookman Old Style" w:hAnsi="Times New Roman" w:cs="Times New Roman"/>
          <w:sz w:val="24"/>
          <w:szCs w:val="24"/>
        </w:rPr>
        <w:t>Whether IR is beneficial or not ultimately remains an empirical question. Consequently, the last</w:t>
      </w:r>
      <w:r w:rsidR="00AB3B60" w:rsidRPr="00264F14">
        <w:rPr>
          <w:rFonts w:ascii="Times New Roman" w:eastAsia="Bookman Old Style" w:hAnsi="Times New Roman" w:cs="Times New Roman"/>
          <w:sz w:val="24"/>
          <w:szCs w:val="24"/>
        </w:rPr>
        <w:t xml:space="preserve"> </w:t>
      </w:r>
      <w:r w:rsidRPr="00264F14">
        <w:rPr>
          <w:rFonts w:ascii="Times New Roman" w:eastAsia="Bookman Old Style" w:hAnsi="Times New Roman" w:cs="Times New Roman"/>
          <w:sz w:val="24"/>
          <w:szCs w:val="24"/>
        </w:rPr>
        <w:t>decade has observed an upsurge in empirical studies on the consequences of IR. Although several</w:t>
      </w:r>
      <w:r w:rsidR="00AB3B60" w:rsidRPr="00264F14">
        <w:rPr>
          <w:rFonts w:ascii="Times New Roman" w:eastAsia="Bookman Old Style" w:hAnsi="Times New Roman" w:cs="Times New Roman"/>
          <w:sz w:val="24"/>
          <w:szCs w:val="24"/>
        </w:rPr>
        <w:t xml:space="preserve"> </w:t>
      </w:r>
      <w:r w:rsidRPr="00264F14">
        <w:rPr>
          <w:rFonts w:ascii="Times New Roman" w:eastAsia="Bookman Old Style" w:hAnsi="Times New Roman" w:cs="Times New Roman"/>
          <w:sz w:val="24"/>
          <w:szCs w:val="24"/>
        </w:rPr>
        <w:t xml:space="preserve">earlier literature reviews have provided important insights into the practice </w:t>
      </w:r>
      <w:r w:rsidRPr="00264F14">
        <w:rPr>
          <w:rFonts w:ascii="Times New Roman" w:eastAsia="Bookman Old Style" w:hAnsi="Times New Roman" w:cs="Times New Roman"/>
          <w:sz w:val="24"/>
          <w:szCs w:val="24"/>
        </w:rPr>
        <w:lastRenderedPageBreak/>
        <w:t>of IR, they offer an</w:t>
      </w:r>
      <w:r w:rsidR="00AB3B60" w:rsidRPr="00264F14">
        <w:rPr>
          <w:rFonts w:ascii="Times New Roman" w:eastAsia="Bookman Old Style" w:hAnsi="Times New Roman" w:cs="Times New Roman"/>
          <w:sz w:val="24"/>
          <w:szCs w:val="24"/>
        </w:rPr>
        <w:t xml:space="preserve"> </w:t>
      </w:r>
      <w:r w:rsidRPr="00264F14">
        <w:rPr>
          <w:rFonts w:ascii="Times New Roman" w:eastAsia="Bookman Old Style" w:hAnsi="Times New Roman" w:cs="Times New Roman"/>
          <w:sz w:val="24"/>
          <w:szCs w:val="24"/>
        </w:rPr>
        <w:t>incomplete account of its empirical consequences. Perego, Kennedy &amp; Whiteman (2016) for example,</w:t>
      </w:r>
      <w:r w:rsidR="00AB3B60" w:rsidRPr="00264F14">
        <w:rPr>
          <w:rFonts w:ascii="Times New Roman" w:eastAsia="Bookman Old Style" w:hAnsi="Times New Roman" w:cs="Times New Roman"/>
          <w:sz w:val="24"/>
          <w:szCs w:val="24"/>
        </w:rPr>
        <w:t xml:space="preserve"> </w:t>
      </w:r>
      <w:r w:rsidRPr="00264F14">
        <w:rPr>
          <w:rFonts w:ascii="Times New Roman" w:eastAsia="Bookman Old Style" w:hAnsi="Times New Roman" w:cs="Times New Roman"/>
          <w:sz w:val="24"/>
          <w:szCs w:val="24"/>
        </w:rPr>
        <w:t>discuss the academic literature on IR, but with a specific focus on conceptual arguments. Othersnalyze the reception and methodological foundations of IR research (Villiers &amp; Hsiao,</w:t>
      </w:r>
      <w:r w:rsidR="005751A5" w:rsidRPr="00264F14">
        <w:rPr>
          <w:rFonts w:ascii="Times New Roman" w:eastAsia="Bookman Old Style" w:hAnsi="Times New Roman" w:cs="Times New Roman"/>
          <w:sz w:val="24"/>
          <w:szCs w:val="24"/>
        </w:rPr>
        <w:t>2021</w:t>
      </w:r>
      <w:r w:rsidRPr="00264F14">
        <w:rPr>
          <w:rFonts w:ascii="Times New Roman" w:eastAsia="Bookman Old Style" w:hAnsi="Times New Roman" w:cs="Times New Roman"/>
          <w:sz w:val="24"/>
          <w:szCs w:val="24"/>
        </w:rPr>
        <w:t>). Quite rece</w:t>
      </w:r>
      <w:r w:rsidR="00AB3B60" w:rsidRPr="00264F14">
        <w:rPr>
          <w:rFonts w:ascii="Times New Roman" w:eastAsia="Bookman Old Style" w:hAnsi="Times New Roman" w:cs="Times New Roman"/>
          <w:sz w:val="24"/>
          <w:szCs w:val="24"/>
        </w:rPr>
        <w:t>ntly, Velte and Stawinoga (2017</w:t>
      </w:r>
      <w:r w:rsidRPr="00264F14">
        <w:rPr>
          <w:rFonts w:ascii="Times New Roman" w:eastAsia="Bookman Old Style" w:hAnsi="Times New Roman" w:cs="Times New Roman"/>
          <w:sz w:val="24"/>
          <w:szCs w:val="24"/>
        </w:rPr>
        <w:t>) reviewed the</w:t>
      </w:r>
      <w:r w:rsidR="00AB3B60" w:rsidRPr="00264F14">
        <w:rPr>
          <w:rFonts w:ascii="Times New Roman" w:eastAsia="Bookman Old Style" w:hAnsi="Times New Roman" w:cs="Times New Roman"/>
          <w:sz w:val="24"/>
          <w:szCs w:val="24"/>
        </w:rPr>
        <w:t xml:space="preserve"> </w:t>
      </w:r>
      <w:r w:rsidRPr="00264F14">
        <w:rPr>
          <w:rFonts w:ascii="Times New Roman" w:eastAsia="Bookman Old Style" w:hAnsi="Times New Roman" w:cs="Times New Roman"/>
          <w:sz w:val="24"/>
          <w:szCs w:val="24"/>
        </w:rPr>
        <w:t>empirical literature on the drivers and the financial performance effects of IR.</w:t>
      </w:r>
    </w:p>
    <w:p w:rsidR="0055450E" w:rsidRPr="00264F14" w:rsidRDefault="0055450E" w:rsidP="00264F14">
      <w:pPr>
        <w:pStyle w:val="normal0"/>
        <w:pBdr>
          <w:top w:val="nil"/>
          <w:left w:val="nil"/>
          <w:bottom w:val="nil"/>
          <w:right w:val="nil"/>
          <w:between w:val="nil"/>
        </w:pBdr>
        <w:spacing w:line="360" w:lineRule="auto"/>
        <w:jc w:val="both"/>
        <w:rPr>
          <w:rFonts w:ascii="Times New Roman" w:eastAsia="Bookman Old Style" w:hAnsi="Times New Roman" w:cs="Times New Roman"/>
          <w:b/>
          <w:sz w:val="24"/>
          <w:szCs w:val="24"/>
        </w:rPr>
      </w:pPr>
      <w:r w:rsidRPr="00264F14">
        <w:rPr>
          <w:rFonts w:ascii="Times New Roman" w:eastAsia="Bookman Old Style" w:hAnsi="Times New Roman" w:cs="Times New Roman"/>
          <w:b/>
          <w:sz w:val="24"/>
          <w:szCs w:val="24"/>
        </w:rPr>
        <w:t>2.2.3  Standard-setting developments</w:t>
      </w:r>
    </w:p>
    <w:p w:rsidR="0055450E" w:rsidRPr="00264F14" w:rsidRDefault="0055450E" w:rsidP="00264F14">
      <w:pPr>
        <w:pStyle w:val="normal0"/>
        <w:pBdr>
          <w:top w:val="nil"/>
          <w:left w:val="nil"/>
          <w:bottom w:val="nil"/>
          <w:right w:val="nil"/>
          <w:between w:val="nil"/>
        </w:pBdr>
        <w:spacing w:line="360" w:lineRule="auto"/>
        <w:jc w:val="both"/>
        <w:rPr>
          <w:rFonts w:ascii="Times New Roman" w:eastAsia="Bookman Old Style" w:hAnsi="Times New Roman" w:cs="Times New Roman"/>
          <w:sz w:val="24"/>
          <w:szCs w:val="24"/>
        </w:rPr>
      </w:pPr>
      <w:r w:rsidRPr="00264F14">
        <w:rPr>
          <w:rFonts w:ascii="Times New Roman" w:eastAsia="Bookman Old Style" w:hAnsi="Times New Roman" w:cs="Times New Roman"/>
          <w:sz w:val="24"/>
          <w:szCs w:val="24"/>
        </w:rPr>
        <w:t xml:space="preserve">The global financial reporting landscape was transformed in 2000 when the International Organization of Securities Commissions endorsed the international accounting standards issued by the International Accounting Standards Committee for the international listing of securities. In 2001, the International Financial Reporting Standards Foundation was formed and the Committee was superseded by the International Accounting Standards Board. In 2002, the European Union promulgated a regulation requiring the preparation of consolidated </w:t>
      </w:r>
      <w:r w:rsidR="00655B20" w:rsidRPr="00264F14">
        <w:rPr>
          <w:rFonts w:ascii="Times New Roman" w:eastAsia="Bookman Old Style" w:hAnsi="Times New Roman" w:cs="Times New Roman"/>
          <w:sz w:val="24"/>
          <w:szCs w:val="24"/>
        </w:rPr>
        <w:t xml:space="preserve">fostering transparency </w:t>
      </w:r>
      <w:r w:rsidRPr="00264F14">
        <w:rPr>
          <w:rFonts w:ascii="Times New Roman" w:eastAsia="Bookman Old Style" w:hAnsi="Times New Roman" w:cs="Times New Roman"/>
          <w:sz w:val="24"/>
          <w:szCs w:val="24"/>
        </w:rPr>
        <w:t>s for listed companies to be prepared in accordance with the International Financial Reporting Standards issued by the International Accounting Standards Board and endorsed by the European Union</w:t>
      </w:r>
      <w:r w:rsidR="00E548F2" w:rsidRPr="00264F14">
        <w:rPr>
          <w:rFonts w:ascii="Times New Roman" w:eastAsia="Bookman Old Style" w:hAnsi="Times New Roman" w:cs="Times New Roman"/>
          <w:sz w:val="24"/>
          <w:szCs w:val="24"/>
        </w:rPr>
        <w:t xml:space="preserve"> (Maniora, </w:t>
      </w:r>
      <w:r w:rsidR="005751A5" w:rsidRPr="00264F14">
        <w:rPr>
          <w:rFonts w:ascii="Times New Roman" w:eastAsia="Bookman Old Style" w:hAnsi="Times New Roman" w:cs="Times New Roman"/>
          <w:sz w:val="24"/>
          <w:szCs w:val="24"/>
        </w:rPr>
        <w:t>2024</w:t>
      </w:r>
      <w:r w:rsidR="00E548F2" w:rsidRPr="00264F14">
        <w:rPr>
          <w:rFonts w:ascii="Times New Roman" w:eastAsia="Bookman Old Style" w:hAnsi="Times New Roman" w:cs="Times New Roman"/>
          <w:sz w:val="24"/>
          <w:szCs w:val="24"/>
        </w:rPr>
        <w:t>)</w:t>
      </w:r>
      <w:r w:rsidRPr="00264F14">
        <w:rPr>
          <w:rFonts w:ascii="Times New Roman" w:eastAsia="Bookman Old Style" w:hAnsi="Times New Roman" w:cs="Times New Roman"/>
          <w:sz w:val="24"/>
          <w:szCs w:val="24"/>
        </w:rPr>
        <w:t xml:space="preserve">. According to the International Financial Reporting Standards Foundation, at present, there are 168 jurisdictions that require or permit the use of International Financial Reporting Standards. </w:t>
      </w:r>
    </w:p>
    <w:p w:rsidR="0055450E" w:rsidRPr="00264F14" w:rsidRDefault="0055450E" w:rsidP="00264F14">
      <w:pPr>
        <w:pStyle w:val="normal0"/>
        <w:pBdr>
          <w:top w:val="nil"/>
          <w:left w:val="nil"/>
          <w:bottom w:val="nil"/>
          <w:right w:val="nil"/>
          <w:between w:val="nil"/>
        </w:pBdr>
        <w:spacing w:line="360" w:lineRule="auto"/>
        <w:jc w:val="both"/>
        <w:rPr>
          <w:rFonts w:ascii="Times New Roman" w:eastAsia="Bookman Old Style" w:hAnsi="Times New Roman" w:cs="Times New Roman"/>
          <w:sz w:val="24"/>
          <w:szCs w:val="24"/>
        </w:rPr>
      </w:pPr>
      <w:r w:rsidRPr="00264F14">
        <w:rPr>
          <w:rFonts w:ascii="Times New Roman" w:eastAsia="Bookman Old Style" w:hAnsi="Times New Roman" w:cs="Times New Roman"/>
          <w:sz w:val="24"/>
          <w:szCs w:val="24"/>
        </w:rPr>
        <w:t xml:space="preserve">In </w:t>
      </w:r>
      <w:r w:rsidR="005751A5" w:rsidRPr="00264F14">
        <w:rPr>
          <w:rFonts w:ascii="Times New Roman" w:eastAsia="Bookman Old Style" w:hAnsi="Times New Roman" w:cs="Times New Roman"/>
          <w:sz w:val="24"/>
          <w:szCs w:val="24"/>
        </w:rPr>
        <w:t>2022</w:t>
      </w:r>
      <w:r w:rsidRPr="00264F14">
        <w:rPr>
          <w:rFonts w:ascii="Times New Roman" w:eastAsia="Bookman Old Style" w:hAnsi="Times New Roman" w:cs="Times New Roman"/>
          <w:sz w:val="24"/>
          <w:szCs w:val="24"/>
        </w:rPr>
        <w:t xml:space="preserve">, the International Accounting Standards Board issued a practice statement on management commentary, to provide a framework for preparing management commentary that complements </w:t>
      </w:r>
      <w:r w:rsidR="00655B20" w:rsidRPr="00264F14">
        <w:rPr>
          <w:rFonts w:ascii="Times New Roman" w:eastAsia="Bookman Old Style" w:hAnsi="Times New Roman" w:cs="Times New Roman"/>
          <w:sz w:val="24"/>
          <w:szCs w:val="24"/>
        </w:rPr>
        <w:t xml:space="preserve">fostering transparency </w:t>
      </w:r>
      <w:r w:rsidRPr="00264F14">
        <w:rPr>
          <w:rFonts w:ascii="Times New Roman" w:eastAsia="Bookman Old Style" w:hAnsi="Times New Roman" w:cs="Times New Roman"/>
          <w:sz w:val="24"/>
          <w:szCs w:val="24"/>
        </w:rPr>
        <w:t>s prepared in accordance with International Financial Reporting Standards (also known as a management discussion and analysis or operating and financial review or strategic report, among other variations). The practice statement requires the discussion of principal risks and opportunities, along with potential impacts on future performance</w:t>
      </w:r>
      <w:r w:rsidR="00E548F2" w:rsidRPr="00264F14">
        <w:rPr>
          <w:rFonts w:ascii="Times New Roman" w:eastAsia="Bookman Old Style" w:hAnsi="Times New Roman" w:cs="Times New Roman"/>
          <w:sz w:val="24"/>
          <w:szCs w:val="24"/>
        </w:rPr>
        <w:t xml:space="preserve"> (Günther, Herrmann, &amp; Lange, 2017)</w:t>
      </w:r>
      <w:r w:rsidRPr="00264F14">
        <w:rPr>
          <w:rFonts w:ascii="Times New Roman" w:eastAsia="Bookman Old Style" w:hAnsi="Times New Roman" w:cs="Times New Roman"/>
          <w:sz w:val="24"/>
          <w:szCs w:val="24"/>
        </w:rPr>
        <w:t>. In June 2024, the International Accounting Standards Board stated that it was finalizing a revised version of the practice statement.</w:t>
      </w:r>
    </w:p>
    <w:p w:rsidR="0055450E" w:rsidRPr="00264F14" w:rsidRDefault="0055450E" w:rsidP="00264F14">
      <w:pPr>
        <w:pStyle w:val="normal0"/>
        <w:pBdr>
          <w:top w:val="nil"/>
          <w:left w:val="nil"/>
          <w:bottom w:val="nil"/>
          <w:right w:val="nil"/>
          <w:between w:val="nil"/>
        </w:pBdr>
        <w:spacing w:line="360" w:lineRule="auto"/>
        <w:jc w:val="both"/>
        <w:rPr>
          <w:rFonts w:ascii="Times New Roman" w:eastAsia="Bookman Old Style" w:hAnsi="Times New Roman" w:cs="Times New Roman"/>
          <w:sz w:val="24"/>
          <w:szCs w:val="24"/>
        </w:rPr>
      </w:pPr>
      <w:r w:rsidRPr="00264F14">
        <w:rPr>
          <w:rFonts w:ascii="Times New Roman" w:eastAsia="Bookman Old Style" w:hAnsi="Times New Roman" w:cs="Times New Roman"/>
          <w:sz w:val="24"/>
          <w:szCs w:val="24"/>
        </w:rPr>
        <w:t xml:space="preserve">Since 2000, the Global Reporting Initiative has been issuing guidelines and standards on sustainability reporting that entities have been applying on a voluntary basis. Over the past few years, significant developments have accelerated the movement towards harmonizing frameworks and standards on sustainability reporting. In 2021, the International Financial </w:t>
      </w:r>
      <w:r w:rsidRPr="00264F14">
        <w:rPr>
          <w:rFonts w:ascii="Times New Roman" w:eastAsia="Bookman Old Style" w:hAnsi="Times New Roman" w:cs="Times New Roman"/>
          <w:sz w:val="24"/>
          <w:szCs w:val="24"/>
        </w:rPr>
        <w:lastRenderedPageBreak/>
        <w:t>Reporting Standards Foundation announced the decision to establish the International Sustainability Standards Board. In June 2023, the Board issued two sustainability disclosure standards, namely, general requirements for the disclosure of sustainability-related financial information; and climate-related disclosures</w:t>
      </w:r>
      <w:r w:rsidR="00E548F2" w:rsidRPr="00264F14">
        <w:rPr>
          <w:rFonts w:ascii="Times New Roman" w:eastAsia="Bookman Old Style" w:hAnsi="Times New Roman" w:cs="Times New Roman"/>
          <w:sz w:val="24"/>
          <w:szCs w:val="24"/>
        </w:rPr>
        <w:t xml:space="preserve"> (Eccles &amp; Krzus, </w:t>
      </w:r>
      <w:r w:rsidR="005751A5" w:rsidRPr="00264F14">
        <w:rPr>
          <w:rFonts w:ascii="Times New Roman" w:eastAsia="Bookman Old Style" w:hAnsi="Times New Roman" w:cs="Times New Roman"/>
          <w:sz w:val="24"/>
          <w:szCs w:val="24"/>
        </w:rPr>
        <w:t>2022</w:t>
      </w:r>
      <w:r w:rsidR="00E548F2" w:rsidRPr="00264F14">
        <w:rPr>
          <w:rFonts w:ascii="Times New Roman" w:eastAsia="Bookman Old Style" w:hAnsi="Times New Roman" w:cs="Times New Roman"/>
          <w:sz w:val="24"/>
          <w:szCs w:val="24"/>
        </w:rPr>
        <w:t>)</w:t>
      </w:r>
      <w:r w:rsidRPr="00264F14">
        <w:rPr>
          <w:rFonts w:ascii="Times New Roman" w:eastAsia="Bookman Old Style" w:hAnsi="Times New Roman" w:cs="Times New Roman"/>
          <w:sz w:val="24"/>
          <w:szCs w:val="24"/>
        </w:rPr>
        <w:t xml:space="preserve">. In July 2023, the European Commission adopted the European Sustainability Reporting Standards, applicable to all companies subject to the corporate sustainability reporting directive. </w:t>
      </w:r>
    </w:p>
    <w:p w:rsidR="0055450E" w:rsidRPr="00264F14" w:rsidRDefault="0055450E" w:rsidP="00264F14">
      <w:pPr>
        <w:pStyle w:val="normal0"/>
        <w:pBdr>
          <w:top w:val="nil"/>
          <w:left w:val="nil"/>
          <w:bottom w:val="nil"/>
          <w:right w:val="nil"/>
          <w:between w:val="nil"/>
        </w:pBdr>
        <w:spacing w:line="360" w:lineRule="auto"/>
        <w:jc w:val="both"/>
        <w:rPr>
          <w:rFonts w:ascii="Times New Roman" w:eastAsia="Bookman Old Style" w:hAnsi="Times New Roman" w:cs="Times New Roman"/>
          <w:sz w:val="24"/>
          <w:szCs w:val="24"/>
        </w:rPr>
      </w:pPr>
      <w:r w:rsidRPr="00264F14">
        <w:rPr>
          <w:rFonts w:ascii="Times New Roman" w:eastAsia="Bookman Old Style" w:hAnsi="Times New Roman" w:cs="Times New Roman"/>
          <w:sz w:val="24"/>
          <w:szCs w:val="24"/>
        </w:rPr>
        <w:t>In March 2024, the Securities and Exchange Commission of the United States of America issued a rule to enhance and standardize climate-related disclosures.  Standard setters in sustainability reporting require sustainability reports prepared on the basis of their respective standards to be presented with financial reports in an integrated manner, to provide users with a holistic view. For example, the sustainability reporting standards issued by the International Sustainability Standards Board are linked to the financial reporting framework of the International Accounting Standards Board</w:t>
      </w:r>
      <w:r w:rsidR="004C72FC" w:rsidRPr="00264F14">
        <w:rPr>
          <w:rFonts w:ascii="Times New Roman" w:eastAsia="Bookman Old Style" w:hAnsi="Times New Roman" w:cs="Times New Roman"/>
          <w:sz w:val="24"/>
          <w:szCs w:val="24"/>
        </w:rPr>
        <w:t xml:space="preserve"> (Krzus, </w:t>
      </w:r>
      <w:r w:rsidR="005751A5" w:rsidRPr="00264F14">
        <w:rPr>
          <w:rFonts w:ascii="Times New Roman" w:eastAsia="Bookman Old Style" w:hAnsi="Times New Roman" w:cs="Times New Roman"/>
          <w:sz w:val="24"/>
          <w:szCs w:val="24"/>
        </w:rPr>
        <w:t>2022</w:t>
      </w:r>
      <w:r w:rsidR="004C72FC" w:rsidRPr="00264F14">
        <w:rPr>
          <w:rFonts w:ascii="Times New Roman" w:eastAsia="Bookman Old Style" w:hAnsi="Times New Roman" w:cs="Times New Roman"/>
          <w:sz w:val="24"/>
          <w:szCs w:val="24"/>
        </w:rPr>
        <w:t>)</w:t>
      </w:r>
      <w:r w:rsidRPr="00264F14">
        <w:rPr>
          <w:rFonts w:ascii="Times New Roman" w:eastAsia="Bookman Old Style" w:hAnsi="Times New Roman" w:cs="Times New Roman"/>
          <w:sz w:val="24"/>
          <w:szCs w:val="24"/>
        </w:rPr>
        <w:t xml:space="preserve">. International Financial Reporting Standard 1 requires sustainability reports to be issued at the same time as the corresponding general-purpose </w:t>
      </w:r>
      <w:r w:rsidR="00655B20" w:rsidRPr="00264F14">
        <w:rPr>
          <w:rFonts w:ascii="Times New Roman" w:eastAsia="Bookman Old Style" w:hAnsi="Times New Roman" w:cs="Times New Roman"/>
          <w:sz w:val="24"/>
          <w:szCs w:val="24"/>
        </w:rPr>
        <w:t xml:space="preserve">fostering transparency </w:t>
      </w:r>
      <w:r w:rsidRPr="00264F14">
        <w:rPr>
          <w:rFonts w:ascii="Times New Roman" w:eastAsia="Bookman Old Style" w:hAnsi="Times New Roman" w:cs="Times New Roman"/>
          <w:sz w:val="24"/>
          <w:szCs w:val="24"/>
        </w:rPr>
        <w:t xml:space="preserve">s. </w:t>
      </w:r>
    </w:p>
    <w:p w:rsidR="0055450E" w:rsidRPr="00264F14" w:rsidRDefault="0055450E" w:rsidP="00264F14">
      <w:pPr>
        <w:pStyle w:val="normal0"/>
        <w:pBdr>
          <w:top w:val="nil"/>
          <w:left w:val="nil"/>
          <w:bottom w:val="nil"/>
          <w:right w:val="nil"/>
          <w:between w:val="nil"/>
        </w:pBdr>
        <w:spacing w:line="360" w:lineRule="auto"/>
        <w:jc w:val="both"/>
        <w:rPr>
          <w:rFonts w:ascii="Times New Roman" w:eastAsia="Bookman Old Style" w:hAnsi="Times New Roman" w:cs="Times New Roman"/>
          <w:sz w:val="24"/>
          <w:szCs w:val="24"/>
        </w:rPr>
      </w:pPr>
      <w:r w:rsidRPr="00264F14">
        <w:rPr>
          <w:rFonts w:ascii="Times New Roman" w:eastAsia="Bookman Old Style" w:hAnsi="Times New Roman" w:cs="Times New Roman"/>
          <w:sz w:val="24"/>
          <w:szCs w:val="24"/>
        </w:rPr>
        <w:t xml:space="preserve">European Sustainability Reporting Standard 1 states that the reporting period covered by the sustainability report of an entity shall be consistent with that of its </w:t>
      </w:r>
      <w:r w:rsidR="00655B20" w:rsidRPr="00264F14">
        <w:rPr>
          <w:rFonts w:ascii="Times New Roman" w:eastAsia="Bookman Old Style" w:hAnsi="Times New Roman" w:cs="Times New Roman"/>
          <w:sz w:val="24"/>
          <w:szCs w:val="24"/>
        </w:rPr>
        <w:t xml:space="preserve">fostering transparency </w:t>
      </w:r>
      <w:r w:rsidRPr="00264F14">
        <w:rPr>
          <w:rFonts w:ascii="Times New Roman" w:eastAsia="Bookman Old Style" w:hAnsi="Times New Roman" w:cs="Times New Roman"/>
          <w:sz w:val="24"/>
          <w:szCs w:val="24"/>
        </w:rPr>
        <w:t xml:space="preserve">s. Global Reporting Initiative standards have similar requirements. In </w:t>
      </w:r>
      <w:r w:rsidR="005751A5" w:rsidRPr="00264F14">
        <w:rPr>
          <w:rFonts w:ascii="Times New Roman" w:eastAsia="Bookman Old Style" w:hAnsi="Times New Roman" w:cs="Times New Roman"/>
          <w:sz w:val="24"/>
          <w:szCs w:val="24"/>
        </w:rPr>
        <w:t>2022</w:t>
      </w:r>
      <w:r w:rsidRPr="00264F14">
        <w:rPr>
          <w:rFonts w:ascii="Times New Roman" w:eastAsia="Bookman Old Style" w:hAnsi="Times New Roman" w:cs="Times New Roman"/>
          <w:sz w:val="24"/>
          <w:szCs w:val="24"/>
        </w:rPr>
        <w:t xml:space="preserve">, the International Integrated Reporting Council was established, with the objective of creating a globally accepted framework for integrated reporting, to facilitate reporting by companies about value creation over time.3 In </w:t>
      </w:r>
      <w:r w:rsidR="005751A5" w:rsidRPr="00264F14">
        <w:rPr>
          <w:rFonts w:ascii="Times New Roman" w:eastAsia="Bookman Old Style" w:hAnsi="Times New Roman" w:cs="Times New Roman"/>
          <w:sz w:val="24"/>
          <w:szCs w:val="24"/>
        </w:rPr>
        <w:t>2023</w:t>
      </w:r>
      <w:r w:rsidRPr="00264F14">
        <w:rPr>
          <w:rFonts w:ascii="Times New Roman" w:eastAsia="Bookman Old Style" w:hAnsi="Times New Roman" w:cs="Times New Roman"/>
          <w:sz w:val="24"/>
          <w:szCs w:val="24"/>
        </w:rPr>
        <w:t>, the Council issued such a framework, and a revised version was issued in 2021</w:t>
      </w:r>
      <w:r w:rsidR="00E548F2" w:rsidRPr="00264F14">
        <w:rPr>
          <w:rFonts w:ascii="Times New Roman" w:eastAsia="Bookman Old Style" w:hAnsi="Times New Roman" w:cs="Times New Roman"/>
          <w:sz w:val="24"/>
          <w:szCs w:val="24"/>
        </w:rPr>
        <w:t xml:space="preserve"> (Eccles &amp; Krzus, </w:t>
      </w:r>
      <w:r w:rsidR="005751A5" w:rsidRPr="00264F14">
        <w:rPr>
          <w:rFonts w:ascii="Times New Roman" w:eastAsia="Bookman Old Style" w:hAnsi="Times New Roman" w:cs="Times New Roman"/>
          <w:sz w:val="24"/>
          <w:szCs w:val="24"/>
        </w:rPr>
        <w:t>2022</w:t>
      </w:r>
      <w:r w:rsidR="00E548F2" w:rsidRPr="00264F14">
        <w:rPr>
          <w:rFonts w:ascii="Times New Roman" w:eastAsia="Bookman Old Style" w:hAnsi="Times New Roman" w:cs="Times New Roman"/>
          <w:sz w:val="24"/>
          <w:szCs w:val="24"/>
        </w:rPr>
        <w:t xml:space="preserve">). </w:t>
      </w:r>
      <w:r w:rsidRPr="00264F14">
        <w:rPr>
          <w:rFonts w:ascii="Times New Roman" w:eastAsia="Bookman Old Style" w:hAnsi="Times New Roman" w:cs="Times New Roman"/>
          <w:sz w:val="24"/>
          <w:szCs w:val="24"/>
        </w:rPr>
        <w:t xml:space="preserve"> In the context of the present note, integrated reporting is used in a broader sense, referring to the presentation of financial and sustainability performance reports in an integrated manner, including by applying the integrated reporting framework.</w:t>
      </w:r>
    </w:p>
    <w:p w:rsidR="001D3B89" w:rsidRPr="00264F14" w:rsidRDefault="001D3B89" w:rsidP="00264F14">
      <w:pPr>
        <w:spacing w:after="120" w:line="360" w:lineRule="auto"/>
        <w:jc w:val="both"/>
        <w:rPr>
          <w:rFonts w:ascii="Times New Roman" w:eastAsia="Times New Roman" w:hAnsi="Times New Roman" w:cs="Times New Roman"/>
          <w:b/>
          <w:bCs/>
          <w:sz w:val="24"/>
          <w:szCs w:val="24"/>
          <w:shd w:val="clear" w:color="auto" w:fill="FFFFFF"/>
          <w:lang w:val="en-GB" w:eastAsia="en-GB"/>
        </w:rPr>
      </w:pPr>
      <w:r w:rsidRPr="00264F14">
        <w:rPr>
          <w:rFonts w:ascii="Times New Roman" w:eastAsia="Bookman Old Style" w:hAnsi="Times New Roman" w:cs="Times New Roman"/>
          <w:sz w:val="24"/>
          <w:szCs w:val="24"/>
        </w:rPr>
        <w:t xml:space="preserve">2.2.4 </w:t>
      </w:r>
      <w:r w:rsidRPr="00264F14">
        <w:rPr>
          <w:rFonts w:ascii="Times New Roman" w:eastAsia="Times New Roman" w:hAnsi="Times New Roman" w:cs="Times New Roman"/>
          <w:b/>
          <w:bCs/>
          <w:sz w:val="24"/>
          <w:szCs w:val="24"/>
          <w:shd w:val="clear" w:color="auto" w:fill="FFFFFF"/>
          <w:lang w:val="en-GB" w:eastAsia="en-GB"/>
        </w:rPr>
        <w:t>The sustainability agenda</w:t>
      </w:r>
    </w:p>
    <w:p w:rsidR="001D3B89" w:rsidRPr="00264F14" w:rsidRDefault="001D3B89" w:rsidP="00264F14">
      <w:pPr>
        <w:autoSpaceDE w:val="0"/>
        <w:autoSpaceDN w:val="0"/>
        <w:adjustRightInd w:val="0"/>
        <w:spacing w:after="0" w:line="360" w:lineRule="auto"/>
        <w:ind w:firstLine="720"/>
        <w:jc w:val="both"/>
        <w:rPr>
          <w:rFonts w:ascii="Times New Roman" w:hAnsi="Times New Roman" w:cs="Times New Roman"/>
          <w:sz w:val="24"/>
          <w:szCs w:val="24"/>
        </w:rPr>
      </w:pPr>
      <w:r w:rsidRPr="00264F14">
        <w:rPr>
          <w:rFonts w:ascii="Times New Roman" w:hAnsi="Times New Roman" w:cs="Times New Roman"/>
          <w:sz w:val="24"/>
          <w:szCs w:val="24"/>
          <w:lang w:val="en-GB" w:eastAsia="en-GB"/>
        </w:rPr>
        <w:t xml:space="preserve">Any discussion on IR’s contribution to the sustainability agenda requires a definition of what ‘sustainability’ is. A broad interpretation of sustainability considers the impact that firms have on the environment and society. </w:t>
      </w:r>
      <w:r w:rsidRPr="00264F14">
        <w:rPr>
          <w:rFonts w:ascii="Times New Roman" w:hAnsi="Times New Roman" w:cs="Times New Roman"/>
          <w:sz w:val="24"/>
          <w:szCs w:val="24"/>
          <w:lang w:val="en-GB"/>
        </w:rPr>
        <w:t xml:space="preserve">A sustainable organisation should therefore consider the needs of a broad range of stakeholders (including the needs of future </w:t>
      </w:r>
      <w:r w:rsidRPr="00264F14">
        <w:rPr>
          <w:rFonts w:ascii="Times New Roman" w:hAnsi="Times New Roman" w:cs="Times New Roman"/>
          <w:sz w:val="24"/>
          <w:szCs w:val="24"/>
          <w:lang w:val="en-GB"/>
        </w:rPr>
        <w:lastRenderedPageBreak/>
        <w:t>generations) and embed these into its operations, taking responsibility for its decisions. Sustainability therefore necessitates intertemporal trade-of</w:t>
      </w:r>
      <w:r w:rsidR="00CD32D0" w:rsidRPr="00264F14">
        <w:rPr>
          <w:rFonts w:ascii="Times New Roman" w:hAnsi="Times New Roman" w:cs="Times New Roman"/>
          <w:sz w:val="24"/>
          <w:szCs w:val="24"/>
          <w:lang w:val="en-GB"/>
        </w:rPr>
        <w:t>SE</w:t>
      </w:r>
      <w:r w:rsidRPr="00264F14">
        <w:rPr>
          <w:rFonts w:ascii="Times New Roman" w:hAnsi="Times New Roman" w:cs="Times New Roman"/>
          <w:sz w:val="24"/>
          <w:szCs w:val="24"/>
          <w:lang w:val="en-GB"/>
        </w:rPr>
        <w:t>, with the notion of ‘time’ distinguishing sustainability from general responsibility or purely environmental concerns</w:t>
      </w:r>
      <w:sdt>
        <w:sdtPr>
          <w:rPr>
            <w:rFonts w:ascii="Times New Roman" w:hAnsi="Times New Roman" w:cs="Times New Roman"/>
            <w:sz w:val="24"/>
            <w:szCs w:val="24"/>
            <w:highlight w:val="white"/>
            <w:lang w:val="en-GB"/>
          </w:rPr>
          <w:alias w:val="Citation"/>
          <w:tag w:val="{&quot;referencesIds&quot;:[&quot;doc:614bee048f080fda7a267542&quot;],&quot;referencesOptions&quot;:{&quot;doc:614bee048f080fda7a267542&quot;:{&quot;author&quot;:true,&quot;year&quot;:true,&quot;pageReplace&quot;:&quot;&quot;,&quot;prefix&quot;:&quot;&quot;,&quot;suffix&quot;:&quot;&quot;}},&quot;hasBrokenReferences&quot;:false,&quot;hasManualEdits&quot;:false,&quot;citationType&quot;:&quot;inline&quot;,&quot;id&quot;:1869880784,&quot;citationText&quot;:&quot;&lt;span style=\&quot;font-family:Times New Roman;font-size:16px;color:#000000\&quot;&gt;(Bansal, DesJardine, 2014)&lt;/span&gt;&quot;}"/>
          <w:id w:val="1869880784"/>
          <w:placeholder>
            <w:docPart w:val="5B7D7E4096094A3AB2013DF97030D6E5"/>
          </w:placeholder>
        </w:sdtPr>
        <w:sdtContent>
          <w:r w:rsidRPr="00264F14">
            <w:rPr>
              <w:rFonts w:ascii="Times New Roman" w:eastAsia="Times New Roman" w:hAnsi="Times New Roman" w:cs="Times New Roman"/>
              <w:color w:val="000000"/>
              <w:sz w:val="24"/>
              <w:szCs w:val="24"/>
            </w:rPr>
            <w:t>(Bansal and</w:t>
          </w:r>
          <w:r w:rsidR="009600B0" w:rsidRPr="00264F14">
            <w:rPr>
              <w:rFonts w:ascii="Times New Roman" w:eastAsia="Times New Roman" w:hAnsi="Times New Roman" w:cs="Times New Roman"/>
              <w:color w:val="000000"/>
              <w:sz w:val="24"/>
              <w:szCs w:val="24"/>
            </w:rPr>
            <w:t xml:space="preserve"> </w:t>
          </w:r>
          <w:r w:rsidRPr="00264F14">
            <w:rPr>
              <w:rFonts w:ascii="Times New Roman" w:eastAsia="Times New Roman" w:hAnsi="Times New Roman" w:cs="Times New Roman"/>
              <w:color w:val="000000"/>
              <w:sz w:val="24"/>
              <w:szCs w:val="24"/>
            </w:rPr>
            <w:t xml:space="preserve">DesJardine, </w:t>
          </w:r>
          <w:r w:rsidR="005751A5" w:rsidRPr="00264F14">
            <w:rPr>
              <w:rFonts w:ascii="Times New Roman" w:eastAsia="Times New Roman" w:hAnsi="Times New Roman" w:cs="Times New Roman"/>
              <w:color w:val="000000"/>
              <w:sz w:val="24"/>
              <w:szCs w:val="24"/>
            </w:rPr>
            <w:t>2021</w:t>
          </w:r>
          <w:r w:rsidRPr="00264F14">
            <w:rPr>
              <w:rFonts w:ascii="Times New Roman" w:eastAsia="Times New Roman" w:hAnsi="Times New Roman" w:cs="Times New Roman"/>
              <w:color w:val="000000"/>
              <w:sz w:val="24"/>
              <w:szCs w:val="24"/>
            </w:rPr>
            <w:t>)</w:t>
          </w:r>
        </w:sdtContent>
      </w:sdt>
      <w:r w:rsidRPr="00264F14">
        <w:rPr>
          <w:rFonts w:ascii="Times New Roman" w:hAnsi="Times New Roman" w:cs="Times New Roman"/>
          <w:sz w:val="24"/>
          <w:szCs w:val="24"/>
          <w:lang w:val="en-GB"/>
        </w:rPr>
        <w:t xml:space="preserve">. </w:t>
      </w:r>
      <w:r w:rsidRPr="00264F14">
        <w:rPr>
          <w:rFonts w:ascii="Times New Roman" w:hAnsi="Times New Roman" w:cs="Times New Roman"/>
          <w:sz w:val="24"/>
          <w:szCs w:val="24"/>
          <w:lang w:val="en-GB" w:eastAsia="en-GB"/>
        </w:rPr>
        <w:t xml:space="preserve">However, a narrower interpretation of ‘sustainability’ exists in a reporting context which is based on a rational investor’s perspective and the need to maximise shareholder value </w:t>
      </w:r>
      <w:sdt>
        <w:sdtPr>
          <w:rPr>
            <w:rFonts w:ascii="Times New Roman" w:hAnsi="Times New Roman" w:cs="Times New Roman"/>
            <w:sz w:val="24"/>
            <w:szCs w:val="24"/>
            <w:highlight w:val="white"/>
          </w:rPr>
          <w:alias w:val="Citation"/>
          <w:tag w:val="{&quot;referencesIds&quot;:[&quot;doc:5ed04074e4b0e7cd3a77eef1&quot;],&quot;referencesOptions&quot;:{&quot;doc:5ed04074e4b0e7cd3a77eef1&quot;:{&quot;author&quot;:true,&quot;year&quot;:true,&quot;pageReplace&quot;:&quot;&quot;,&quot;prefix&quot;:&quot;&quot;,&quot;suffix&quot;:&quot;&quot;}},&quot;hasBrokenReferences&quot;:false,&quot;hasManualEdits&quot;:false,&quot;citationType&quot;:&quot;inline&quot;,&quot;id&quot;:-1124070073,&quot;citationText&quot;:&quot;&lt;span style=\&quot;font-family:Times New Roman;font-size:16px;color:#000000\&quot;&gt;(De Villiers, Charl, Maroun, 2018)&lt;/span&gt;&quot;}"/>
          <w:id w:val="-1124070073"/>
          <w:placeholder>
            <w:docPart w:val="EC64C048FA9140D6A44A1791B75BC0B5"/>
          </w:placeholder>
        </w:sdtPr>
        <w:sdtContent>
          <w:r w:rsidRPr="00264F14">
            <w:rPr>
              <w:rFonts w:ascii="Times New Roman" w:eastAsia="Times New Roman" w:hAnsi="Times New Roman" w:cs="Times New Roman"/>
              <w:color w:val="000000"/>
              <w:sz w:val="24"/>
              <w:szCs w:val="24"/>
            </w:rPr>
            <w:t>(De Villiers and Maroun, 2018)</w:t>
          </w:r>
        </w:sdtContent>
      </w:sdt>
      <w:r w:rsidRPr="00264F14">
        <w:rPr>
          <w:rFonts w:ascii="Times New Roman" w:hAnsi="Times New Roman" w:cs="Times New Roman"/>
          <w:sz w:val="24"/>
          <w:szCs w:val="24"/>
        </w:rPr>
        <w:t>.</w:t>
      </w:r>
      <w:r w:rsidRPr="00264F14">
        <w:rPr>
          <w:rFonts w:ascii="Times New Roman" w:hAnsi="Times New Roman" w:cs="Times New Roman"/>
          <w:sz w:val="24"/>
          <w:szCs w:val="24"/>
          <w:lang w:val="en-GB" w:eastAsia="en-GB"/>
        </w:rPr>
        <w:t>This perspective is more focused onhow firms address environmental and societal concerns to reduce risk and thus ensure that firms themselves remain sustainable.</w:t>
      </w:r>
      <w:r w:rsidRPr="00264F14">
        <w:rPr>
          <w:rFonts w:ascii="Times New Roman" w:hAnsi="Times New Roman" w:cs="Times New Roman"/>
          <w:sz w:val="24"/>
          <w:szCs w:val="24"/>
        </w:rPr>
        <w:t>The difference between these two perspectives is noted by Eccles (2021): “For those on the left, “sustainability” is solving economic and social problems at scale, regardless of the impact on financial returns. For those on the right, “sustainability” connotes trading off financial returns to produce some kind of public good.”While these two extremes are likely to be more nuanced in reality, these two different interpretations of sustainability are important in the context of a discussion around IR. Theoretically, IR could be used as a reporting tool to bridge the gap between perspectives, providing information relevant to both sets of stakeholders and as a result encouraging necessary and difficult conversations around the trade-of</w:t>
      </w:r>
      <w:r w:rsidR="00CD32D0" w:rsidRPr="00264F14">
        <w:rPr>
          <w:rFonts w:ascii="Times New Roman" w:hAnsi="Times New Roman" w:cs="Times New Roman"/>
          <w:sz w:val="24"/>
          <w:szCs w:val="24"/>
        </w:rPr>
        <w:t>SE</w:t>
      </w:r>
      <w:r w:rsidRPr="00264F14">
        <w:rPr>
          <w:rFonts w:ascii="Times New Roman" w:hAnsi="Times New Roman" w:cs="Times New Roman"/>
          <w:sz w:val="24"/>
          <w:szCs w:val="24"/>
        </w:rPr>
        <w:t xml:space="preserve"> necessary to sustain both enterprise and the natural environment. Yet if these different perspectives are not understood, and </w:t>
      </w:r>
      <w:r w:rsidRPr="00264F14">
        <w:rPr>
          <w:rFonts w:ascii="Times New Roman" w:eastAsia="Times New Roman" w:hAnsi="Times New Roman" w:cs="Times New Roman"/>
          <w:sz w:val="24"/>
          <w:szCs w:val="24"/>
          <w:lang w:val="en-GB" w:eastAsia="en-GB"/>
        </w:rPr>
        <w:t xml:space="preserve">value creation for society is confused with economic value creation, then IR can easily be used by corporations as a PR tool, or as greenwashing to screen an underlying capitalist agenda </w:t>
      </w:r>
      <w:sdt>
        <w:sdtPr>
          <w:rPr>
            <w:rFonts w:ascii="Times New Roman" w:eastAsia="Times New Roman" w:hAnsi="Times New Roman" w:cs="Times New Roman"/>
            <w:sz w:val="24"/>
            <w:szCs w:val="24"/>
            <w:highlight w:val="white"/>
            <w:lang w:val="en-GB" w:eastAsia="en-GB"/>
          </w:rPr>
          <w:alias w:val="Citation"/>
          <w:tag w:val="{&quot;referencesIds&quot;:[&quot;doc:5e82adc4e4b0d0d28754ff8f&quot;,&quot;doc:5ec85075e4b0fe78feb56a51&quot;,&quot;doc:6063d2648f081b19e486975d&quot;],&quot;referencesOptions&quot;:{&quot;doc:5e82adc4e4b0d0d28754ff8f&quot;:{&quot;author&quot;:true,&quot;year&quot;:true,&quot;pageReplace&quot;:&quot;&quot;,&quot;prefix&quot;:&quot;&quot;,&quot;suffix&quot;:&quot;&quot;},&quot;doc:5ec85075e4b0fe78feb56a51&quot;:{&quot;author&quot;:true,&quot;year&quot;:true,&quot;pageReplace&quot;:&quot;&quot;,&quot;prefix&quot;:&quot;&quot;,&quot;suffix&quot;:&quot;&quot;},&quot;doc:6063d2648f081b19e486975d&quot;:{&quot;author&quot;:true,&quot;year&quot;:true,&quot;pageReplace&quot;:&quot;&quot;,&quot;prefix&quot;:&quot;&quot;,&quot;suffix&quot;:&quot;&quot;}},&quot;hasBrokenReferences&quot;:false,&quot;hasManualEdits&quot;:false,&quot;citationType&quot;:&quot;inline&quot;,&quot;id&quot;:2141847710,&quot;citationText&quot;:&quot;&lt;span style=\&quot;font-family:Times New Roman;font-size:16px;color:#000000\&quot;&gt;(Gray, 2010, Deegan, Blomquist, 2006, Flower, 2020)&lt;/span&gt;&quot;}"/>
          <w:id w:val="2141847710"/>
          <w:placeholder>
            <w:docPart w:val="88DE643DFB464BFB9D68882E083B77D3"/>
          </w:placeholder>
        </w:sdtPr>
        <w:sdtContent>
          <w:r w:rsidRPr="00264F14">
            <w:rPr>
              <w:rFonts w:ascii="Times New Roman" w:eastAsia="Times New Roman" w:hAnsi="Times New Roman" w:cs="Times New Roman"/>
              <w:color w:val="000000"/>
              <w:sz w:val="24"/>
              <w:szCs w:val="24"/>
            </w:rPr>
            <w:t>(Flower, 2020)</w:t>
          </w:r>
        </w:sdtContent>
      </w:sdt>
      <w:r w:rsidRPr="00264F14">
        <w:rPr>
          <w:rFonts w:ascii="Times New Roman" w:eastAsia="Times New Roman" w:hAnsi="Times New Roman" w:cs="Times New Roman"/>
          <w:sz w:val="24"/>
          <w:szCs w:val="24"/>
          <w:highlight w:val="white"/>
          <w:lang w:val="en-GB" w:eastAsia="en-GB"/>
        </w:rPr>
        <w:t>.</w:t>
      </w:r>
    </w:p>
    <w:p w:rsidR="001D3B89" w:rsidRPr="00264F14" w:rsidRDefault="001D3B89" w:rsidP="00264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jc w:val="both"/>
        <w:rPr>
          <w:rFonts w:ascii="Times New Roman" w:hAnsi="Times New Roman" w:cs="Times New Roman"/>
          <w:sz w:val="24"/>
          <w:szCs w:val="24"/>
        </w:rPr>
      </w:pPr>
      <w:r w:rsidRPr="00264F14">
        <w:rPr>
          <w:rFonts w:ascii="Times New Roman" w:hAnsi="Times New Roman" w:cs="Times New Roman"/>
          <w:sz w:val="24"/>
          <w:szCs w:val="24"/>
          <w:lang w:val="en-GB"/>
        </w:rPr>
        <w:tab/>
        <w:t xml:space="preserve">IR, with its focus on future sustainable value creation and the consideration of six capitals, seems at first glance to have many parallels with a broader notion of sustainability </w:t>
      </w:r>
      <w:sdt>
        <w:sdtPr>
          <w:rPr>
            <w:rFonts w:ascii="Times New Roman" w:hAnsi="Times New Roman" w:cs="Times New Roman"/>
            <w:sz w:val="24"/>
            <w:szCs w:val="24"/>
            <w:highlight w:val="white"/>
            <w:lang w:val="en-GB"/>
          </w:rPr>
          <w:alias w:val="Citation"/>
          <w:tag w:val="{&quot;referencesIds&quot;:[&quot;doc:5e82af98e4b0d0d28754ffae&quot;],&quot;referencesOptions&quot;:{&quot;doc:5e82af98e4b0d0d28754ffae&quot;:{&quot;author&quot;:true,&quot;year&quot;:true,&quot;pageReplace&quot;:&quot;&quot;,&quot;prefix&quot;:&quot;&quot;,&quot;suffix&quot;:&quot;&quot;}},&quot;hasBrokenReferences&quot;:false,&quot;hasManualEdits&quot;:false,&quot;citationType&quot;:&quot;inline&quot;,&quot;id&quot;:1403563055,&quot;citationText&quot;:&quot;&lt;span style=\&quot;font-family:Times New Roman;font-size:16px;color:#000000\&quot;&gt;(Le Roux, Pretorius, 2016)&lt;/span&gt;&quot;}"/>
          <w:id w:val="1403563055"/>
          <w:placeholder>
            <w:docPart w:val="DB2CCABB9B854DBE8237AE9DC8BCFB9A"/>
          </w:placeholder>
        </w:sdtPr>
        <w:sdtContent>
          <w:r w:rsidRPr="00264F14">
            <w:rPr>
              <w:rFonts w:ascii="Times New Roman" w:eastAsia="Times New Roman" w:hAnsi="Times New Roman" w:cs="Times New Roman"/>
              <w:color w:val="000000"/>
              <w:sz w:val="24"/>
              <w:szCs w:val="24"/>
            </w:rPr>
            <w:t>(Le Roux and Pretorius,</w:t>
          </w:r>
          <w:r w:rsidR="005751A5" w:rsidRPr="00264F14">
            <w:rPr>
              <w:rFonts w:ascii="Times New Roman" w:eastAsia="Times New Roman" w:hAnsi="Times New Roman" w:cs="Times New Roman"/>
              <w:color w:val="000000"/>
              <w:sz w:val="24"/>
              <w:szCs w:val="24"/>
            </w:rPr>
            <w:t>2021</w:t>
          </w:r>
          <w:r w:rsidRPr="00264F14">
            <w:rPr>
              <w:rFonts w:ascii="Times New Roman" w:eastAsia="Times New Roman" w:hAnsi="Times New Roman" w:cs="Times New Roman"/>
              <w:color w:val="000000"/>
              <w:sz w:val="24"/>
              <w:szCs w:val="24"/>
            </w:rPr>
            <w:t>)</w:t>
          </w:r>
        </w:sdtContent>
      </w:sdt>
      <w:r w:rsidRPr="00264F14">
        <w:rPr>
          <w:rFonts w:ascii="Times New Roman" w:hAnsi="Times New Roman" w:cs="Times New Roman"/>
          <w:sz w:val="24"/>
          <w:szCs w:val="24"/>
          <w:lang w:val="en-GB"/>
        </w:rPr>
        <w:t>, and when the IIRC was formed this seemed to be its focus. Certainly</w:t>
      </w:r>
      <w:r w:rsidRPr="00264F14">
        <w:rPr>
          <w:rFonts w:ascii="Times New Roman" w:hAnsi="Times New Roman" w:cs="Times New Roman"/>
          <w:sz w:val="24"/>
          <w:szCs w:val="24"/>
        </w:rPr>
        <w:t xml:space="preserve">the IIRC and now the VRF’s frequent references to ‘sustainable value creation’ suggestsa broad focus, although our earlier discussion has outlined how ‘sustainable value creation’ could be interpreted very differently by different parties. </w:t>
      </w:r>
      <w:r w:rsidRPr="00264F14">
        <w:rPr>
          <w:rFonts w:ascii="Times New Roman" w:eastAsia="Times New Roman" w:hAnsi="Times New Roman" w:cs="Times New Roman"/>
          <w:sz w:val="24"/>
          <w:szCs w:val="24"/>
          <w:lang w:val="en-GB" w:eastAsia="en-GB"/>
        </w:rPr>
        <w:t xml:space="preserve">Yet since its inception IR has become increasingly focused on economic value creation rather than sustainability </w:t>
      </w:r>
      <w:sdt>
        <w:sdtPr>
          <w:rPr>
            <w:rFonts w:ascii="Times New Roman" w:eastAsia="Times New Roman" w:hAnsi="Times New Roman" w:cs="Times New Roman"/>
            <w:sz w:val="24"/>
            <w:szCs w:val="24"/>
            <w:highlight w:val="white"/>
            <w:lang w:val="en-GB" w:eastAsia="en-GB"/>
          </w:rPr>
          <w:alias w:val="Citation"/>
          <w:tag w:val="{&quot;referencesIds&quot;:[&quot;doc:6063d2648f081b19e486975d&quot;,&quot;doc:6063d2148f086b377ab74a37&quot;,&quot;doc:5e8006a6e4b049512f556147&quot;],&quot;referencesOptions&quot;:{&quot;doc:6063d2648f081b19e486975d&quot;:{&quot;author&quot;:true,&quot;year&quot;:true,&quot;pageReplace&quot;:&quot;&quot;,&quot;prefix&quot;:&quot;&quot;,&quot;suffix&quot;:&quot;&quot;},&quot;doc:6063d2148f086b377ab74a37&quot;:{&quot;author&quot;:true,&quot;year&quot;:true,&quot;pageReplace&quot;:&quot;&quot;,&quot;prefix&quot;:&quot;&quot;,&quot;suffix&quot;:&quot;&quot;},&quot;doc:5e8006a6e4b049512f556147&quot;:{&quot;author&quot;:true,&quot;year&quot;:true,&quot;pageReplace&quot;:&quot;&quot;,&quot;prefix&quot;:&quot;&quot;,&quot;suffix&quot;:&quot;&quot;}},&quot;hasBrokenReferences&quot;:false,&quot;hasManualEdits&quot;:false,&quot;citationType&quot;:&quot;inline&quot;,&quot;id&quot;:444358700,&quot;citationText&quot;:&quot;&lt;span style=\&quot;font-family:Times New Roman;font-size:16px;color:#000000\&quot;&gt;(Flower, 2020, Deegan, 2020, Bouten, Hoozée, 2015)&lt;/span&gt;&quot;}"/>
          <w:id w:val="444358700"/>
          <w:placeholder>
            <w:docPart w:val="F607B88284F746AEBF6FCC7AA1DCFA09"/>
          </w:placeholder>
        </w:sdtPr>
        <w:sdtContent>
          <w:r w:rsidRPr="00264F14">
            <w:rPr>
              <w:rFonts w:ascii="Times New Roman" w:eastAsia="Times New Roman" w:hAnsi="Times New Roman" w:cs="Times New Roman"/>
              <w:color w:val="000000"/>
              <w:sz w:val="24"/>
              <w:szCs w:val="24"/>
            </w:rPr>
            <w:t>(Deegan, 2020)</w:t>
          </w:r>
        </w:sdtContent>
      </w:sdt>
      <w:r w:rsidRPr="00264F14">
        <w:rPr>
          <w:rFonts w:ascii="Times New Roman" w:eastAsia="Times New Roman" w:hAnsi="Times New Roman" w:cs="Times New Roman"/>
          <w:sz w:val="24"/>
          <w:szCs w:val="24"/>
          <w:lang w:val="en-GB" w:eastAsia="en-GB"/>
        </w:rPr>
        <w:t xml:space="preserve">, </w:t>
      </w:r>
      <w:r w:rsidRPr="00264F14">
        <w:rPr>
          <w:rFonts w:ascii="Times New Roman" w:hAnsi="Times New Roman" w:cs="Times New Roman"/>
          <w:sz w:val="24"/>
          <w:szCs w:val="24"/>
          <w:shd w:val="clear" w:color="auto" w:fill="FFFFFF"/>
        </w:rPr>
        <w:t xml:space="preserve">driven by market logic rather than stakeholder logic </w:t>
      </w:r>
      <w:sdt>
        <w:sdtPr>
          <w:rPr>
            <w:rFonts w:ascii="Times New Roman" w:hAnsi="Times New Roman" w:cs="Times New Roman"/>
            <w:sz w:val="24"/>
            <w:szCs w:val="24"/>
            <w:highlight w:val="white"/>
            <w:shd w:val="clear" w:color="auto" w:fill="FFFFFF"/>
          </w:rPr>
          <w:alias w:val="Citation"/>
          <w:tag w:val="{&quot;referencesIds&quot;:[&quot;doc:5e8006a4e4b049512f55612f&quot;,&quot;doc:5e8006a8e4b049512f55615a&quot;,&quot;doc:5e82bedce4b0b8e285a35ac2&quot;],&quot;referencesOptions&quot;:{&quot;doc:5e8006a4e4b049512f55612f&quot;:{&quot;author&quot;:true,&quot;year&quot;:true,&quot;pageReplace&quot;:&quot;&quot;,&quot;prefix&quot;:&quot;&quot;,&quot;suffix&quot;:&quot;&quot;},&quot;doc:5e8006a8e4b049512f55615a&quot;:{&quot;author&quot;:true,&quot;year&quot;:true,&quot;pageReplace&quot;:&quot;&quot;,&quot;prefix&quot;:&quot;&quot;,&quot;suffix&quot;:&quot;&quot;},&quot;doc:5e82bedce4b0b8e285a35ac2&quot;:{&quot;author&quot;:true,&quot;year&quot;:true,&quot;pageReplace&quot;:&quot;&quot;,&quot;prefix&quot;:&quot;&quot;,&quot;suffix&quot;:&quot;&quot;}},&quot;hasBrokenReferences&quot;:false,&quot;hasManualEdits&quot;:false,&quot;citationType&quot;:&quot;inline&quot;,&quot;id&quot;:-649831046,&quot;citationText&quot;:&quot;&lt;span style=\&quot;font-family:Times New Roman;font-size:16px;color:#000000\&quot;&gt;(Dumay et al., 2016, Flower, 2015, Thomson, 2015)&lt;/span&gt;&quot;}"/>
          <w:id w:val="-649831046"/>
          <w:placeholder>
            <w:docPart w:val="6A43DD0DA985490E8AAE86E534BF8B35"/>
          </w:placeholder>
        </w:sdtPr>
        <w:sdtContent>
          <w:r w:rsidRPr="00264F14">
            <w:rPr>
              <w:rFonts w:ascii="Times New Roman" w:eastAsia="Times New Roman" w:hAnsi="Times New Roman" w:cs="Times New Roman"/>
              <w:color w:val="000000"/>
              <w:sz w:val="24"/>
              <w:szCs w:val="24"/>
            </w:rPr>
            <w:t xml:space="preserve">(Dumay </w:t>
          </w:r>
          <w:r w:rsidRPr="00264F14">
            <w:rPr>
              <w:rFonts w:ascii="Times New Roman" w:eastAsia="Times New Roman" w:hAnsi="Times New Roman" w:cs="Times New Roman"/>
              <w:i/>
              <w:iCs/>
              <w:color w:val="000000"/>
              <w:sz w:val="24"/>
              <w:szCs w:val="24"/>
            </w:rPr>
            <w:t>et al</w:t>
          </w:r>
          <w:r w:rsidRPr="00264F14">
            <w:rPr>
              <w:rFonts w:ascii="Times New Roman" w:eastAsia="Times New Roman" w:hAnsi="Times New Roman" w:cs="Times New Roman"/>
              <w:color w:val="000000"/>
              <w:sz w:val="24"/>
              <w:szCs w:val="24"/>
            </w:rPr>
            <w:t>.,</w:t>
          </w:r>
          <w:r w:rsidR="005751A5" w:rsidRPr="00264F14">
            <w:rPr>
              <w:rFonts w:ascii="Times New Roman" w:eastAsia="Times New Roman" w:hAnsi="Times New Roman" w:cs="Times New Roman"/>
              <w:color w:val="000000"/>
              <w:sz w:val="24"/>
              <w:szCs w:val="24"/>
            </w:rPr>
            <w:t>2021</w:t>
          </w:r>
          <w:r w:rsidRPr="00264F14">
            <w:rPr>
              <w:rFonts w:ascii="Times New Roman" w:eastAsia="Times New Roman" w:hAnsi="Times New Roman" w:cs="Times New Roman"/>
              <w:color w:val="000000"/>
              <w:sz w:val="24"/>
              <w:szCs w:val="24"/>
            </w:rPr>
            <w:t>)</w:t>
          </w:r>
        </w:sdtContent>
      </w:sdt>
      <w:r w:rsidRPr="00264F14">
        <w:rPr>
          <w:rFonts w:ascii="Times New Roman" w:eastAsia="Times New Roman" w:hAnsi="Times New Roman" w:cs="Times New Roman"/>
          <w:sz w:val="24"/>
          <w:szCs w:val="24"/>
          <w:lang w:val="en-GB" w:eastAsia="en-GB"/>
        </w:rPr>
        <w:t xml:space="preserve">. Some consider the IIRC to have been too heavily influenced by business and ‘captured’ by the accounting profession. In an interesting development, some </w:t>
      </w:r>
      <w:r w:rsidRPr="00264F14">
        <w:rPr>
          <w:rFonts w:ascii="Times New Roman" w:hAnsi="Times New Roman" w:cs="Times New Roman"/>
          <w:sz w:val="24"/>
          <w:szCs w:val="24"/>
        </w:rPr>
        <w:t xml:space="preserve">practitioners critical of the </w:t>
      </w:r>
      <w:r w:rsidRPr="00264F14">
        <w:rPr>
          <w:rFonts w:ascii="Times New Roman" w:hAnsi="Times New Roman" w:cs="Times New Roman"/>
          <w:sz w:val="24"/>
          <w:szCs w:val="24"/>
        </w:rPr>
        <w:lastRenderedPageBreak/>
        <w:t xml:space="preserve">IIRC’s recent direction for IR have started to form their own interpretations of IR which are more in line with its original broader sustainability agenda </w:t>
      </w:r>
      <w:sdt>
        <w:sdtPr>
          <w:rPr>
            <w:rFonts w:ascii="Times New Roman" w:hAnsi="Times New Roman" w:cs="Times New Roman"/>
            <w:sz w:val="24"/>
            <w:szCs w:val="24"/>
            <w:highlight w:val="white"/>
          </w:rPr>
          <w:alias w:val="Citation"/>
          <w:tag w:val="{&quot;referencesIds&quot;:[&quot;doc:5e82ad47e4b043026ace8558&quot;],&quot;referencesOptions&quot;:{&quot;doc:5e82ad47e4b043026ace8558&quot;:{&quot;author&quot;:true,&quot;year&quot;:true,&quot;pageReplace&quot;:&quot;&quot;,&quot;prefix&quot;:&quot;&quot;,&quot;suffix&quot;:&quot;&quot;}},&quot;hasBrokenReferences&quot;:false,&quot;hasManualEdits&quot;:false,&quot;citationType&quot;:&quot;inline&quot;,&quot;id&quot;:-1329512319,&quot;citationText&quot;:&quot;&lt;span style=\&quot;font-family:Times New Roman;font-size:16px;color:#000000\&quot;&gt;(Gibassier, Rodrigue &amp;amp; Arjaliès, 2018)&lt;/span&gt;&quot;}"/>
          <w:id w:val="-1329512319"/>
          <w:placeholder>
            <w:docPart w:val="158545658AF74136838BB7E5FAA1ECCB"/>
          </w:placeholder>
        </w:sdtPr>
        <w:sdtContent>
          <w:r w:rsidRPr="00264F14">
            <w:rPr>
              <w:rFonts w:ascii="Times New Roman" w:eastAsia="Times New Roman" w:hAnsi="Times New Roman" w:cs="Times New Roman"/>
              <w:color w:val="000000"/>
              <w:sz w:val="24"/>
              <w:szCs w:val="24"/>
            </w:rPr>
            <w:t>(Gibassier</w:t>
          </w:r>
          <w:r w:rsidRPr="00264F14">
            <w:rPr>
              <w:rFonts w:ascii="Times New Roman" w:eastAsia="Times New Roman" w:hAnsi="Times New Roman" w:cs="Times New Roman"/>
              <w:i/>
              <w:iCs/>
              <w:color w:val="000000"/>
              <w:sz w:val="24"/>
              <w:szCs w:val="24"/>
            </w:rPr>
            <w:t>et al</w:t>
          </w:r>
          <w:r w:rsidRPr="00264F14">
            <w:rPr>
              <w:rFonts w:ascii="Times New Roman" w:eastAsia="Times New Roman" w:hAnsi="Times New Roman" w:cs="Times New Roman"/>
              <w:color w:val="000000"/>
              <w:sz w:val="24"/>
              <w:szCs w:val="24"/>
            </w:rPr>
            <w:t>., 2018)</w:t>
          </w:r>
        </w:sdtContent>
      </w:sdt>
      <w:r w:rsidRPr="00264F14">
        <w:rPr>
          <w:rFonts w:ascii="Times New Roman" w:hAnsi="Times New Roman" w:cs="Times New Roman"/>
          <w:sz w:val="24"/>
          <w:szCs w:val="24"/>
        </w:rPr>
        <w:t>. This suggests that it is not IR itself but rather its promotion by the IIRC that has led to its narrower focus. For this chapter, we consider IR’s contribution to the broader, rather than the narrower, definition of sustainability.</w:t>
      </w:r>
    </w:p>
    <w:p w:rsidR="00B851DD" w:rsidRPr="00264F14" w:rsidRDefault="00B851DD" w:rsidP="00264F14">
      <w:pPr>
        <w:spacing w:line="360" w:lineRule="auto"/>
        <w:jc w:val="both"/>
        <w:rPr>
          <w:rFonts w:ascii="Times New Roman" w:eastAsia="Bookman Old Style" w:hAnsi="Times New Roman" w:cs="Times New Roman"/>
          <w:b/>
          <w:sz w:val="24"/>
          <w:szCs w:val="24"/>
        </w:rPr>
      </w:pPr>
      <w:r w:rsidRPr="00264F14">
        <w:rPr>
          <w:rFonts w:ascii="Times New Roman" w:eastAsia="Bookman Old Style" w:hAnsi="Times New Roman" w:cs="Times New Roman"/>
          <w:sz w:val="24"/>
          <w:szCs w:val="24"/>
        </w:rPr>
        <w:t xml:space="preserve">2.3 </w:t>
      </w:r>
      <w:r w:rsidRPr="00264F14">
        <w:rPr>
          <w:rFonts w:ascii="Times New Roman" w:eastAsia="Bookman Old Style" w:hAnsi="Times New Roman" w:cs="Times New Roman"/>
          <w:b/>
          <w:sz w:val="24"/>
          <w:szCs w:val="24"/>
        </w:rPr>
        <w:t>Theoretical Framework</w:t>
      </w:r>
    </w:p>
    <w:p w:rsidR="00551EA7" w:rsidRPr="00264F14" w:rsidRDefault="00B851DD" w:rsidP="00264F14">
      <w:pPr>
        <w:pStyle w:val="normal0"/>
        <w:pBdr>
          <w:top w:val="nil"/>
          <w:left w:val="nil"/>
          <w:bottom w:val="nil"/>
          <w:right w:val="nil"/>
          <w:between w:val="nil"/>
        </w:pBdr>
        <w:spacing w:line="360" w:lineRule="auto"/>
        <w:jc w:val="both"/>
        <w:rPr>
          <w:rFonts w:ascii="Times New Roman" w:eastAsia="Bookman Old Style" w:hAnsi="Times New Roman" w:cs="Times New Roman"/>
          <w:sz w:val="24"/>
          <w:szCs w:val="24"/>
        </w:rPr>
      </w:pPr>
      <w:r w:rsidRPr="00264F14">
        <w:rPr>
          <w:rFonts w:ascii="Times New Roman" w:eastAsia="Bookman Old Style" w:hAnsi="Times New Roman" w:cs="Times New Roman"/>
          <w:sz w:val="24"/>
          <w:szCs w:val="24"/>
        </w:rPr>
        <w:t xml:space="preserve">This study is grounded in stakeholder theory articulated by Freeman (1984) and legitimacy theory, as discussed in Suchman (1995). </w:t>
      </w:r>
    </w:p>
    <w:p w:rsidR="00551EA7" w:rsidRPr="00264F14" w:rsidRDefault="00551EA7" w:rsidP="00264F14">
      <w:pPr>
        <w:pStyle w:val="normal0"/>
        <w:pBdr>
          <w:top w:val="nil"/>
          <w:left w:val="nil"/>
          <w:bottom w:val="nil"/>
          <w:right w:val="nil"/>
          <w:between w:val="nil"/>
        </w:pBdr>
        <w:spacing w:line="360" w:lineRule="auto"/>
        <w:jc w:val="both"/>
        <w:rPr>
          <w:rFonts w:ascii="Times New Roman" w:eastAsia="Bookman Old Style" w:hAnsi="Times New Roman" w:cs="Times New Roman"/>
          <w:sz w:val="24"/>
          <w:szCs w:val="24"/>
        </w:rPr>
      </w:pPr>
      <w:r w:rsidRPr="00264F14">
        <w:rPr>
          <w:rFonts w:ascii="Times New Roman" w:eastAsia="Bookman Old Style" w:hAnsi="Times New Roman" w:cs="Times New Roman"/>
          <w:sz w:val="24"/>
          <w:szCs w:val="24"/>
        </w:rPr>
        <w:t xml:space="preserve">2.3.1 </w:t>
      </w:r>
      <w:r w:rsidRPr="00264F14">
        <w:rPr>
          <w:rFonts w:ascii="Times New Roman" w:eastAsia="Bookman Old Style" w:hAnsi="Times New Roman" w:cs="Times New Roman"/>
          <w:b/>
          <w:sz w:val="24"/>
          <w:szCs w:val="24"/>
        </w:rPr>
        <w:t>Stakeholder Theory</w:t>
      </w:r>
    </w:p>
    <w:p w:rsidR="00551EA7" w:rsidRPr="00264F14" w:rsidRDefault="00B851DD" w:rsidP="00264F14">
      <w:pPr>
        <w:pStyle w:val="normal0"/>
        <w:pBdr>
          <w:top w:val="nil"/>
          <w:left w:val="nil"/>
          <w:bottom w:val="nil"/>
          <w:right w:val="nil"/>
          <w:between w:val="nil"/>
        </w:pBdr>
        <w:spacing w:line="360" w:lineRule="auto"/>
        <w:jc w:val="both"/>
        <w:rPr>
          <w:rFonts w:ascii="Times New Roman" w:eastAsia="Bookman Old Style" w:hAnsi="Times New Roman" w:cs="Times New Roman"/>
          <w:sz w:val="24"/>
          <w:szCs w:val="24"/>
        </w:rPr>
      </w:pPr>
      <w:r w:rsidRPr="00264F14">
        <w:rPr>
          <w:rFonts w:ascii="Times New Roman" w:eastAsia="Bookman Old Style" w:hAnsi="Times New Roman" w:cs="Times New Roman"/>
          <w:sz w:val="24"/>
          <w:szCs w:val="24"/>
        </w:rPr>
        <w:t xml:space="preserve">The increasing demand for corporate transparency and accountability has led to a growing emphasis on sustainability reporting, mainly through </w:t>
      </w:r>
      <w:r w:rsidR="00551EA7" w:rsidRPr="00264F14">
        <w:rPr>
          <w:rFonts w:ascii="Times New Roman" w:eastAsia="Bookman Old Style" w:hAnsi="Times New Roman" w:cs="Times New Roman"/>
          <w:sz w:val="24"/>
          <w:szCs w:val="24"/>
        </w:rPr>
        <w:t xml:space="preserve">IR </w:t>
      </w:r>
      <w:r w:rsidRPr="00264F14">
        <w:rPr>
          <w:rFonts w:ascii="Times New Roman" w:eastAsia="Bookman Old Style" w:hAnsi="Times New Roman" w:cs="Times New Roman"/>
          <w:sz w:val="24"/>
          <w:szCs w:val="24"/>
        </w:rPr>
        <w:t xml:space="preserve">(Pistoni et al., 2018). IR aims to provide a comprehensive view of an organisation’s performance by integrating financial and non-financial information, including </w:t>
      </w:r>
      <w:r w:rsidR="00551EA7" w:rsidRPr="00264F14">
        <w:rPr>
          <w:rFonts w:ascii="Times New Roman" w:eastAsia="Bookman Old Style" w:hAnsi="Times New Roman" w:cs="Times New Roman"/>
          <w:sz w:val="24"/>
          <w:szCs w:val="24"/>
        </w:rPr>
        <w:t xml:space="preserve">ESG </w:t>
      </w:r>
      <w:r w:rsidRPr="00264F14">
        <w:rPr>
          <w:rFonts w:ascii="Times New Roman" w:eastAsia="Bookman Old Style" w:hAnsi="Times New Roman" w:cs="Times New Roman"/>
          <w:sz w:val="24"/>
          <w:szCs w:val="24"/>
        </w:rPr>
        <w:t>factors (</w:t>
      </w:r>
      <w:r w:rsidR="00551EA7" w:rsidRPr="00264F14">
        <w:rPr>
          <w:rFonts w:ascii="Times New Roman" w:eastAsia="Bookman Old Style" w:hAnsi="Times New Roman" w:cs="Times New Roman"/>
          <w:sz w:val="24"/>
          <w:szCs w:val="24"/>
        </w:rPr>
        <w:t>IIRC</w:t>
      </w:r>
      <w:r w:rsidRPr="00264F14">
        <w:rPr>
          <w:rFonts w:ascii="Times New Roman" w:eastAsia="Bookman Old Style" w:hAnsi="Times New Roman" w:cs="Times New Roman"/>
          <w:sz w:val="24"/>
          <w:szCs w:val="24"/>
        </w:rPr>
        <w:t xml:space="preserve">, </w:t>
      </w:r>
      <w:r w:rsidR="005751A5" w:rsidRPr="00264F14">
        <w:rPr>
          <w:rFonts w:ascii="Times New Roman" w:eastAsia="Bookman Old Style" w:hAnsi="Times New Roman" w:cs="Times New Roman"/>
          <w:sz w:val="24"/>
          <w:szCs w:val="24"/>
        </w:rPr>
        <w:t>2023</w:t>
      </w:r>
      <w:r w:rsidRPr="00264F14">
        <w:rPr>
          <w:rFonts w:ascii="Times New Roman" w:eastAsia="Bookman Old Style" w:hAnsi="Times New Roman" w:cs="Times New Roman"/>
          <w:sz w:val="24"/>
          <w:szCs w:val="24"/>
        </w:rPr>
        <w:t xml:space="preserve">). </w:t>
      </w:r>
      <w:r w:rsidR="00551EA7" w:rsidRPr="00264F14">
        <w:rPr>
          <w:rFonts w:ascii="Times New Roman" w:eastAsia="Bookman Old Style" w:hAnsi="Times New Roman" w:cs="Times New Roman"/>
          <w:sz w:val="24"/>
          <w:szCs w:val="24"/>
        </w:rPr>
        <w:t>This</w:t>
      </w:r>
      <w:r w:rsidRPr="00264F14">
        <w:rPr>
          <w:rFonts w:ascii="Times New Roman" w:eastAsia="Bookman Old Style" w:hAnsi="Times New Roman" w:cs="Times New Roman"/>
          <w:sz w:val="24"/>
          <w:szCs w:val="24"/>
        </w:rPr>
        <w:t xml:space="preserve"> holistic approach aligns with</w:t>
      </w:r>
      <w:r w:rsidR="00551EA7" w:rsidRPr="00264F14">
        <w:rPr>
          <w:rFonts w:ascii="Times New Roman" w:eastAsia="Bookman Old Style" w:hAnsi="Times New Roman" w:cs="Times New Roman"/>
          <w:sz w:val="24"/>
          <w:szCs w:val="24"/>
        </w:rPr>
        <w:t xml:space="preserve"> stakeholder theory, which emphasises the importance of addressing the needs and expectations of all stakeholders, not just shareholders (Freeman, 1984). By integrating financial and non-financial information, IR allows companies to communicate their value-creation processes more effectively to a broader audience, enhancing stakeholder engagement and trust (Qaderi et al., 2022). This study is particularly relevant to stakeholder theory, as it examines the role of sustainability committees in ensuring the quality of IR, which is a crucial mechanism for communicating with and responding to stakeholders.</w:t>
      </w:r>
    </w:p>
    <w:p w:rsidR="00551EA7" w:rsidRPr="00264F14" w:rsidRDefault="00551EA7" w:rsidP="00264F14">
      <w:pPr>
        <w:pStyle w:val="normal0"/>
        <w:pBdr>
          <w:top w:val="nil"/>
          <w:left w:val="nil"/>
          <w:bottom w:val="nil"/>
          <w:right w:val="nil"/>
          <w:between w:val="nil"/>
        </w:pBdr>
        <w:spacing w:line="360" w:lineRule="auto"/>
        <w:jc w:val="both"/>
        <w:rPr>
          <w:rFonts w:ascii="Times New Roman" w:eastAsia="Bookman Old Style" w:hAnsi="Times New Roman" w:cs="Times New Roman"/>
          <w:b/>
          <w:sz w:val="24"/>
          <w:szCs w:val="24"/>
        </w:rPr>
      </w:pPr>
      <w:r w:rsidRPr="00264F14">
        <w:rPr>
          <w:rFonts w:ascii="Times New Roman" w:eastAsia="Bookman Old Style" w:hAnsi="Times New Roman" w:cs="Times New Roman"/>
          <w:b/>
          <w:sz w:val="24"/>
          <w:szCs w:val="24"/>
        </w:rPr>
        <w:t>2.3.2 Legitimacy theory</w:t>
      </w:r>
    </w:p>
    <w:p w:rsidR="00551EA7" w:rsidRPr="00264F14" w:rsidRDefault="00551EA7" w:rsidP="00264F14">
      <w:pPr>
        <w:pStyle w:val="normal0"/>
        <w:pBdr>
          <w:top w:val="nil"/>
          <w:left w:val="nil"/>
          <w:bottom w:val="nil"/>
          <w:right w:val="nil"/>
          <w:between w:val="nil"/>
        </w:pBdr>
        <w:spacing w:line="360" w:lineRule="auto"/>
        <w:jc w:val="both"/>
        <w:rPr>
          <w:rFonts w:ascii="Times New Roman" w:eastAsia="Bookman Old Style" w:hAnsi="Times New Roman" w:cs="Times New Roman"/>
          <w:sz w:val="24"/>
          <w:szCs w:val="24"/>
        </w:rPr>
      </w:pPr>
      <w:r w:rsidRPr="00264F14">
        <w:rPr>
          <w:rFonts w:ascii="Times New Roman" w:eastAsia="Bookman Old Style" w:hAnsi="Times New Roman" w:cs="Times New Roman"/>
          <w:sz w:val="24"/>
          <w:szCs w:val="24"/>
        </w:rPr>
        <w:t xml:space="preserve">Legitimacy theory further supports the relevance of </w:t>
      </w:r>
      <w:r w:rsidR="00EE055A" w:rsidRPr="00264F14">
        <w:rPr>
          <w:rFonts w:ascii="Times New Roman" w:eastAsia="Bookman Old Style" w:hAnsi="Times New Roman" w:cs="Times New Roman"/>
          <w:sz w:val="24"/>
          <w:szCs w:val="24"/>
        </w:rPr>
        <w:t>IR</w:t>
      </w:r>
      <w:r w:rsidRPr="00264F14">
        <w:rPr>
          <w:rFonts w:ascii="Times New Roman" w:eastAsia="Bookman Old Style" w:hAnsi="Times New Roman" w:cs="Times New Roman"/>
          <w:sz w:val="24"/>
          <w:szCs w:val="24"/>
        </w:rPr>
        <w:t xml:space="preserve">, positing that organisations must operate within the bounds of societal norms and values to maintain their licenses to operate (Deegan, 2002). Companies can enhance their legitimacy and reputation </w:t>
      </w:r>
      <w:r w:rsidR="00EE055A" w:rsidRPr="00264F14">
        <w:rPr>
          <w:rFonts w:ascii="Times New Roman" w:eastAsia="Bookman Old Style" w:hAnsi="Times New Roman" w:cs="Times New Roman"/>
          <w:sz w:val="24"/>
          <w:szCs w:val="24"/>
        </w:rPr>
        <w:t>by disclosing their sustainabil</w:t>
      </w:r>
      <w:r w:rsidRPr="00264F14">
        <w:rPr>
          <w:rFonts w:ascii="Times New Roman" w:eastAsia="Bookman Old Style" w:hAnsi="Times New Roman" w:cs="Times New Roman"/>
          <w:sz w:val="24"/>
          <w:szCs w:val="24"/>
        </w:rPr>
        <w:t>ity performance and demonstrating commitment to sustainable development (Al-shaer &amp; Zaman, 2018).</w:t>
      </w:r>
      <w:r w:rsidR="00EE055A" w:rsidRPr="00264F14">
        <w:rPr>
          <w:rFonts w:ascii="Times New Roman" w:eastAsia="Bookman Old Style" w:hAnsi="Times New Roman" w:cs="Times New Roman"/>
          <w:sz w:val="24"/>
          <w:szCs w:val="24"/>
        </w:rPr>
        <w:t xml:space="preserve"> Given </w:t>
      </w:r>
      <w:r w:rsidRPr="00264F14">
        <w:rPr>
          <w:rFonts w:ascii="Times New Roman" w:eastAsia="Bookman Old Style" w:hAnsi="Times New Roman" w:cs="Times New Roman"/>
          <w:sz w:val="24"/>
          <w:szCs w:val="24"/>
        </w:rPr>
        <w:t>its significant environmental and social impacts, the oil and gas industry are under particular s</w:t>
      </w:r>
      <w:r w:rsidR="00EE055A" w:rsidRPr="00264F14">
        <w:rPr>
          <w:rFonts w:ascii="Times New Roman" w:eastAsia="Bookman Old Style" w:hAnsi="Times New Roman" w:cs="Times New Roman"/>
          <w:sz w:val="24"/>
          <w:szCs w:val="24"/>
        </w:rPr>
        <w:t>cru</w:t>
      </w:r>
      <w:r w:rsidRPr="00264F14">
        <w:rPr>
          <w:rFonts w:ascii="Times New Roman" w:eastAsia="Bookman Old Style" w:hAnsi="Times New Roman" w:cs="Times New Roman"/>
          <w:sz w:val="24"/>
          <w:szCs w:val="24"/>
        </w:rPr>
        <w:t xml:space="preserve">tiny from stakeholders and regulators. </w:t>
      </w:r>
      <w:r w:rsidR="00EE055A" w:rsidRPr="00264F14">
        <w:rPr>
          <w:rFonts w:ascii="Times New Roman" w:eastAsia="Bookman Old Style" w:hAnsi="Times New Roman" w:cs="Times New Roman"/>
          <w:sz w:val="24"/>
          <w:szCs w:val="24"/>
        </w:rPr>
        <w:t>Therefore</w:t>
      </w:r>
      <w:r w:rsidRPr="00264F14">
        <w:rPr>
          <w:rFonts w:ascii="Times New Roman" w:eastAsia="Bookman Old Style" w:hAnsi="Times New Roman" w:cs="Times New Roman"/>
          <w:sz w:val="24"/>
          <w:szCs w:val="24"/>
        </w:rPr>
        <w:t>, the quality of their integrated reporting is crucial for</w:t>
      </w:r>
      <w:r w:rsidR="00EE055A" w:rsidRPr="00264F14">
        <w:rPr>
          <w:rFonts w:ascii="Times New Roman" w:eastAsia="Bookman Old Style" w:hAnsi="Times New Roman" w:cs="Times New Roman"/>
          <w:sz w:val="24"/>
          <w:szCs w:val="24"/>
        </w:rPr>
        <w:t xml:space="preserve"> </w:t>
      </w:r>
      <w:r w:rsidRPr="00264F14">
        <w:rPr>
          <w:rFonts w:ascii="Times New Roman" w:eastAsia="Bookman Old Style" w:hAnsi="Times New Roman" w:cs="Times New Roman"/>
          <w:sz w:val="24"/>
          <w:szCs w:val="24"/>
        </w:rPr>
        <w:t xml:space="preserve">maintaining legitimacy. </w:t>
      </w:r>
      <w:r w:rsidR="00EE055A" w:rsidRPr="00264F14">
        <w:rPr>
          <w:rFonts w:ascii="Times New Roman" w:eastAsia="Bookman Old Style" w:hAnsi="Times New Roman" w:cs="Times New Roman"/>
          <w:sz w:val="24"/>
          <w:szCs w:val="24"/>
        </w:rPr>
        <w:t>This</w:t>
      </w:r>
      <w:r w:rsidRPr="00264F14">
        <w:rPr>
          <w:rFonts w:ascii="Times New Roman" w:eastAsia="Bookman Old Style" w:hAnsi="Times New Roman" w:cs="Times New Roman"/>
          <w:sz w:val="24"/>
          <w:szCs w:val="24"/>
        </w:rPr>
        <w:t xml:space="preserve"> study contributes to the legitimacy theory</w:t>
      </w:r>
      <w:r w:rsidR="00EE055A" w:rsidRPr="00264F14">
        <w:rPr>
          <w:rFonts w:ascii="Times New Roman" w:eastAsia="Bookman Old Style" w:hAnsi="Times New Roman" w:cs="Times New Roman"/>
          <w:sz w:val="24"/>
          <w:szCs w:val="24"/>
        </w:rPr>
        <w:t xml:space="preserve"> by examining how the effective</w:t>
      </w:r>
      <w:r w:rsidRPr="00264F14">
        <w:rPr>
          <w:rFonts w:ascii="Times New Roman" w:eastAsia="Bookman Old Style" w:hAnsi="Times New Roman" w:cs="Times New Roman"/>
          <w:sz w:val="24"/>
          <w:szCs w:val="24"/>
        </w:rPr>
        <w:t xml:space="preserve">ness of sustainability committees as a </w:t>
      </w:r>
      <w:r w:rsidRPr="00264F14">
        <w:rPr>
          <w:rFonts w:ascii="Times New Roman" w:eastAsia="Bookman Old Style" w:hAnsi="Times New Roman" w:cs="Times New Roman"/>
          <w:sz w:val="24"/>
          <w:szCs w:val="24"/>
        </w:rPr>
        <w:lastRenderedPageBreak/>
        <w:t xml:space="preserve">governance mechanism can influence the quality of </w:t>
      </w:r>
      <w:r w:rsidR="00EE055A" w:rsidRPr="00264F14">
        <w:rPr>
          <w:rFonts w:ascii="Times New Roman" w:eastAsia="Bookman Old Style" w:hAnsi="Times New Roman" w:cs="Times New Roman"/>
          <w:sz w:val="24"/>
          <w:szCs w:val="24"/>
        </w:rPr>
        <w:t>IR and, con</w:t>
      </w:r>
      <w:r w:rsidRPr="00264F14">
        <w:rPr>
          <w:rFonts w:ascii="Times New Roman" w:eastAsia="Bookman Old Style" w:hAnsi="Times New Roman" w:cs="Times New Roman"/>
          <w:sz w:val="24"/>
          <w:szCs w:val="24"/>
        </w:rPr>
        <w:t>sequently, a company’s legitimacy in the eyes of its stakeholders.</w:t>
      </w:r>
    </w:p>
    <w:p w:rsidR="00B851DD" w:rsidRPr="00264F14" w:rsidRDefault="00551EA7" w:rsidP="00264F14">
      <w:pPr>
        <w:pStyle w:val="normal0"/>
        <w:pBdr>
          <w:top w:val="nil"/>
          <w:left w:val="nil"/>
          <w:bottom w:val="nil"/>
          <w:right w:val="nil"/>
          <w:between w:val="nil"/>
        </w:pBdr>
        <w:spacing w:line="360" w:lineRule="auto"/>
        <w:jc w:val="both"/>
        <w:rPr>
          <w:rFonts w:ascii="Times New Roman" w:eastAsia="Bookman Old Style" w:hAnsi="Times New Roman" w:cs="Times New Roman"/>
          <w:sz w:val="24"/>
          <w:szCs w:val="24"/>
        </w:rPr>
      </w:pPr>
      <w:r w:rsidRPr="00264F14">
        <w:rPr>
          <w:rFonts w:ascii="Times New Roman" w:eastAsia="Bookman Old Style" w:hAnsi="Times New Roman" w:cs="Times New Roman"/>
          <w:sz w:val="24"/>
          <w:szCs w:val="24"/>
        </w:rPr>
        <w:t>Within this theoretical framework, the role of the sustainability committee emerges as a critical factor</w:t>
      </w:r>
      <w:r w:rsidR="00EE055A" w:rsidRPr="00264F14">
        <w:rPr>
          <w:rFonts w:ascii="Times New Roman" w:eastAsia="Bookman Old Style" w:hAnsi="Times New Roman" w:cs="Times New Roman"/>
          <w:sz w:val="24"/>
          <w:szCs w:val="24"/>
        </w:rPr>
        <w:t xml:space="preserve"> </w:t>
      </w:r>
      <w:r w:rsidRPr="00264F14">
        <w:rPr>
          <w:rFonts w:ascii="Times New Roman" w:eastAsia="Bookman Old Style" w:hAnsi="Times New Roman" w:cs="Times New Roman"/>
          <w:sz w:val="24"/>
          <w:szCs w:val="24"/>
        </w:rPr>
        <w:t>in ensuring the quality and credibility of ir. the sustainability committee</w:t>
      </w:r>
      <w:r w:rsidR="00EE055A" w:rsidRPr="00264F14">
        <w:rPr>
          <w:rFonts w:ascii="Times New Roman" w:eastAsia="Bookman Old Style" w:hAnsi="Times New Roman" w:cs="Times New Roman"/>
          <w:sz w:val="24"/>
          <w:szCs w:val="24"/>
        </w:rPr>
        <w:t xml:space="preserve"> oversees an organisation’s sus</w:t>
      </w:r>
      <w:r w:rsidRPr="00264F14">
        <w:rPr>
          <w:rFonts w:ascii="Times New Roman" w:eastAsia="Bookman Old Style" w:hAnsi="Times New Roman" w:cs="Times New Roman"/>
          <w:sz w:val="24"/>
          <w:szCs w:val="24"/>
        </w:rPr>
        <w:t xml:space="preserve">tainability strategy and performance (Bebbington et al., 2008). </w:t>
      </w:r>
      <w:r w:rsidR="00EE055A" w:rsidRPr="00264F14">
        <w:rPr>
          <w:rFonts w:ascii="Times New Roman" w:eastAsia="Bookman Old Style" w:hAnsi="Times New Roman" w:cs="Times New Roman"/>
          <w:sz w:val="24"/>
          <w:szCs w:val="24"/>
        </w:rPr>
        <w:t>Establishing</w:t>
      </w:r>
      <w:r w:rsidRPr="00264F14">
        <w:rPr>
          <w:rFonts w:ascii="Times New Roman" w:eastAsia="Bookman Old Style" w:hAnsi="Times New Roman" w:cs="Times New Roman"/>
          <w:sz w:val="24"/>
          <w:szCs w:val="24"/>
        </w:rPr>
        <w:t xml:space="preserve"> these committees is often</w:t>
      </w:r>
      <w:r w:rsidR="00EE055A" w:rsidRPr="00264F14">
        <w:rPr>
          <w:rFonts w:ascii="Times New Roman" w:eastAsia="Bookman Old Style" w:hAnsi="Times New Roman" w:cs="Times New Roman"/>
          <w:sz w:val="24"/>
          <w:szCs w:val="24"/>
        </w:rPr>
        <w:t xml:space="preserve"> </w:t>
      </w:r>
      <w:r w:rsidRPr="00264F14">
        <w:rPr>
          <w:rFonts w:ascii="Times New Roman" w:eastAsia="Bookman Old Style" w:hAnsi="Times New Roman" w:cs="Times New Roman"/>
          <w:sz w:val="24"/>
          <w:szCs w:val="24"/>
        </w:rPr>
        <w:t>seen as a substantive move towards greater corporate accountability and commitment to long-term</w:t>
      </w:r>
      <w:r w:rsidR="00EE055A" w:rsidRPr="00264F14">
        <w:rPr>
          <w:rFonts w:ascii="Times New Roman" w:eastAsia="Bookman Old Style" w:hAnsi="Times New Roman" w:cs="Times New Roman"/>
          <w:sz w:val="24"/>
          <w:szCs w:val="24"/>
        </w:rPr>
        <w:t xml:space="preserve"> </w:t>
      </w:r>
      <w:r w:rsidRPr="00264F14">
        <w:rPr>
          <w:rFonts w:ascii="Times New Roman" w:eastAsia="Bookman Old Style" w:hAnsi="Times New Roman" w:cs="Times New Roman"/>
          <w:sz w:val="24"/>
          <w:szCs w:val="24"/>
        </w:rPr>
        <w:t>value creation (</w:t>
      </w:r>
      <w:r w:rsidR="00EE055A" w:rsidRPr="00264F14">
        <w:rPr>
          <w:rFonts w:ascii="Times New Roman" w:eastAsia="Bookman Old Style" w:hAnsi="Times New Roman" w:cs="Times New Roman"/>
          <w:sz w:val="24"/>
          <w:szCs w:val="24"/>
        </w:rPr>
        <w:t>Tonello</w:t>
      </w:r>
      <w:r w:rsidRPr="00264F14">
        <w:rPr>
          <w:rFonts w:ascii="Times New Roman" w:eastAsia="Bookman Old Style" w:hAnsi="Times New Roman" w:cs="Times New Roman"/>
          <w:sz w:val="24"/>
          <w:szCs w:val="24"/>
        </w:rPr>
        <w:t xml:space="preserve">, </w:t>
      </w:r>
      <w:r w:rsidR="005751A5" w:rsidRPr="00264F14">
        <w:rPr>
          <w:rFonts w:ascii="Times New Roman" w:eastAsia="Bookman Old Style" w:hAnsi="Times New Roman" w:cs="Times New Roman"/>
          <w:sz w:val="24"/>
          <w:szCs w:val="24"/>
        </w:rPr>
        <w:t>2022</w:t>
      </w:r>
      <w:r w:rsidRPr="00264F14">
        <w:rPr>
          <w:rFonts w:ascii="Times New Roman" w:eastAsia="Bookman Old Style" w:hAnsi="Times New Roman" w:cs="Times New Roman"/>
          <w:sz w:val="24"/>
          <w:szCs w:val="24"/>
        </w:rPr>
        <w:t xml:space="preserve">). </w:t>
      </w:r>
      <w:r w:rsidR="00EE055A" w:rsidRPr="00264F14">
        <w:rPr>
          <w:rFonts w:ascii="Times New Roman" w:eastAsia="Bookman Old Style" w:hAnsi="Times New Roman" w:cs="Times New Roman"/>
          <w:sz w:val="24"/>
          <w:szCs w:val="24"/>
        </w:rPr>
        <w:t>The</w:t>
      </w:r>
      <w:r w:rsidRPr="00264F14">
        <w:rPr>
          <w:rFonts w:ascii="Times New Roman" w:eastAsia="Bookman Old Style" w:hAnsi="Times New Roman" w:cs="Times New Roman"/>
          <w:sz w:val="24"/>
          <w:szCs w:val="24"/>
        </w:rPr>
        <w:t xml:space="preserve"> effectiveness of these committees, determined by factors such as their</w:t>
      </w:r>
      <w:r w:rsidR="00EE055A" w:rsidRPr="00264F14">
        <w:rPr>
          <w:rFonts w:ascii="Times New Roman" w:eastAsia="Bookman Old Style" w:hAnsi="Times New Roman" w:cs="Times New Roman"/>
          <w:sz w:val="24"/>
          <w:szCs w:val="24"/>
        </w:rPr>
        <w:t xml:space="preserve"> </w:t>
      </w:r>
      <w:r w:rsidRPr="00264F14">
        <w:rPr>
          <w:rFonts w:ascii="Times New Roman" w:eastAsia="Bookman Old Style" w:hAnsi="Times New Roman" w:cs="Times New Roman"/>
          <w:sz w:val="24"/>
          <w:szCs w:val="24"/>
        </w:rPr>
        <w:t>size, independence, and diligence, can significantly influence a company’s sustainability performance and,</w:t>
      </w:r>
      <w:r w:rsidR="00EE055A" w:rsidRPr="00264F14">
        <w:rPr>
          <w:rFonts w:ascii="Times New Roman" w:eastAsia="Bookman Old Style" w:hAnsi="Times New Roman" w:cs="Times New Roman"/>
          <w:sz w:val="24"/>
          <w:szCs w:val="24"/>
        </w:rPr>
        <w:t xml:space="preserve"> </w:t>
      </w:r>
      <w:r w:rsidRPr="00264F14">
        <w:rPr>
          <w:rFonts w:ascii="Times New Roman" w:eastAsia="Bookman Old Style" w:hAnsi="Times New Roman" w:cs="Times New Roman"/>
          <w:sz w:val="24"/>
          <w:szCs w:val="24"/>
        </w:rPr>
        <w:t xml:space="preserve">consequently, the quality of integrated reporting (Burke et al., 2019). </w:t>
      </w:r>
      <w:r w:rsidR="00EE055A" w:rsidRPr="00264F14">
        <w:rPr>
          <w:rFonts w:ascii="Times New Roman" w:eastAsia="Bookman Old Style" w:hAnsi="Times New Roman" w:cs="Times New Roman"/>
          <w:sz w:val="24"/>
          <w:szCs w:val="24"/>
        </w:rPr>
        <w:t>Therefore</w:t>
      </w:r>
      <w:r w:rsidRPr="00264F14">
        <w:rPr>
          <w:rFonts w:ascii="Times New Roman" w:eastAsia="Bookman Old Style" w:hAnsi="Times New Roman" w:cs="Times New Roman"/>
          <w:sz w:val="24"/>
          <w:szCs w:val="24"/>
        </w:rPr>
        <w:t>, this study contributes to</w:t>
      </w:r>
      <w:r w:rsidR="00EE055A" w:rsidRPr="00264F14">
        <w:rPr>
          <w:rFonts w:ascii="Times New Roman" w:eastAsia="Bookman Old Style" w:hAnsi="Times New Roman" w:cs="Times New Roman"/>
          <w:sz w:val="24"/>
          <w:szCs w:val="24"/>
        </w:rPr>
        <w:t xml:space="preserve"> </w:t>
      </w:r>
      <w:r w:rsidRPr="00264F14">
        <w:rPr>
          <w:rFonts w:ascii="Times New Roman" w:eastAsia="Bookman Old Style" w:hAnsi="Times New Roman" w:cs="Times New Roman"/>
          <w:sz w:val="24"/>
          <w:szCs w:val="24"/>
        </w:rPr>
        <w:t xml:space="preserve">the theoretical understanding of the role of sustainability committees </w:t>
      </w:r>
      <w:r w:rsidR="00EE055A" w:rsidRPr="00264F14">
        <w:rPr>
          <w:rFonts w:ascii="Times New Roman" w:eastAsia="Bookman Old Style" w:hAnsi="Times New Roman" w:cs="Times New Roman"/>
          <w:sz w:val="24"/>
          <w:szCs w:val="24"/>
        </w:rPr>
        <w:t>in corporate governance and sus</w:t>
      </w:r>
      <w:r w:rsidRPr="00264F14">
        <w:rPr>
          <w:rFonts w:ascii="Times New Roman" w:eastAsia="Bookman Old Style" w:hAnsi="Times New Roman" w:cs="Times New Roman"/>
          <w:sz w:val="24"/>
          <w:szCs w:val="24"/>
        </w:rPr>
        <w:t>tainability reporting by empirically examining their impact on ir quality in the oil and gas industry.</w:t>
      </w:r>
    </w:p>
    <w:p w:rsidR="006575B8" w:rsidRPr="00264F14" w:rsidRDefault="006575B8" w:rsidP="00264F14">
      <w:pPr>
        <w:spacing w:line="360" w:lineRule="auto"/>
        <w:jc w:val="both"/>
        <w:rPr>
          <w:rFonts w:ascii="Times New Roman" w:eastAsia="Bookman Old Style" w:hAnsi="Times New Roman" w:cs="Times New Roman"/>
          <w:b/>
          <w:sz w:val="24"/>
          <w:szCs w:val="24"/>
        </w:rPr>
      </w:pPr>
      <w:r w:rsidRPr="00264F14">
        <w:rPr>
          <w:rFonts w:ascii="Times New Roman" w:eastAsia="Bookman Old Style" w:hAnsi="Times New Roman" w:cs="Times New Roman"/>
          <w:b/>
          <w:sz w:val="24"/>
          <w:szCs w:val="24"/>
        </w:rPr>
        <w:t xml:space="preserve">2.4 Empirical Review </w:t>
      </w:r>
    </w:p>
    <w:p w:rsidR="00680E30" w:rsidRPr="00264F14" w:rsidRDefault="00680E30" w:rsidP="00264F14">
      <w:pPr>
        <w:pStyle w:val="normal0"/>
        <w:pBdr>
          <w:top w:val="nil"/>
          <w:left w:val="nil"/>
          <w:bottom w:val="nil"/>
          <w:right w:val="nil"/>
          <w:between w:val="nil"/>
        </w:pBdr>
        <w:spacing w:line="360" w:lineRule="auto"/>
        <w:jc w:val="both"/>
        <w:rPr>
          <w:rFonts w:ascii="Times New Roman" w:eastAsia="Bookman Old Style" w:hAnsi="Times New Roman" w:cs="Times New Roman"/>
          <w:sz w:val="24"/>
          <w:szCs w:val="24"/>
        </w:rPr>
      </w:pPr>
      <w:r w:rsidRPr="00264F14">
        <w:rPr>
          <w:rFonts w:ascii="Times New Roman" w:eastAsia="Bookman Old Style" w:hAnsi="Times New Roman" w:cs="Times New Roman"/>
          <w:sz w:val="24"/>
          <w:szCs w:val="24"/>
        </w:rPr>
        <w:t>Ally (2024) examine investigates the relationship between sustainability committee (sc) effectiveness and integrated reporting (ir) quality in the global oil and gas industry, focusing on the moderating role of financial performance. Drawing on stakeholders’ and legitimacy theories, this study hypothesises that sc effectiveness positively influences ir quality and that financial performance moderates this relationship. Using a sample of 500 firm-year observations from 100 companies listed in Forbes global 2000 from 2018 to 2022, the findings reveal that sc effectiveness significantly enhances IR quality. specifically, sc size and diligence are positively linked to higher ir quality.</w:t>
      </w:r>
    </w:p>
    <w:p w:rsidR="006575B8" w:rsidRPr="00264F14" w:rsidRDefault="00680E30" w:rsidP="00264F14">
      <w:pPr>
        <w:pStyle w:val="normal0"/>
        <w:pBdr>
          <w:top w:val="nil"/>
          <w:left w:val="nil"/>
          <w:bottom w:val="nil"/>
          <w:right w:val="nil"/>
          <w:between w:val="nil"/>
        </w:pBdr>
        <w:spacing w:line="360" w:lineRule="auto"/>
        <w:jc w:val="both"/>
        <w:rPr>
          <w:rFonts w:ascii="Times New Roman" w:eastAsia="Bookman Old Style" w:hAnsi="Times New Roman" w:cs="Times New Roman"/>
          <w:sz w:val="24"/>
          <w:szCs w:val="24"/>
        </w:rPr>
      </w:pPr>
      <w:r w:rsidRPr="00264F14">
        <w:rPr>
          <w:rFonts w:ascii="Times New Roman" w:eastAsia="Bookman Old Style" w:hAnsi="Times New Roman" w:cs="Times New Roman"/>
          <w:sz w:val="24"/>
          <w:szCs w:val="24"/>
        </w:rPr>
        <w:t xml:space="preserve">Although the direct effect of sc independence on ir quality is insignificant, it becomes significant when financial performance is considered a moderating factor. interestingly, financial performance negatively moderates the relationship between sc effectiveness and ir quality, although this effect disappears when analysing individual sc components separately. these results highlight the complex interplay among sc effectiveness, financial performance, and ir quality, suggesting that companies should focus on enhancing sc size and diligence to improve reporting quality, particularly in financially constrained firms. Additionally, to harness the positive moderating effect of financial performance, companies should ensure </w:t>
      </w:r>
      <w:r w:rsidRPr="00264F14">
        <w:rPr>
          <w:rFonts w:ascii="Times New Roman" w:eastAsia="Bookman Old Style" w:hAnsi="Times New Roman" w:cs="Times New Roman"/>
          <w:sz w:val="24"/>
          <w:szCs w:val="24"/>
        </w:rPr>
        <w:lastRenderedPageBreak/>
        <w:t xml:space="preserve">that financial resources are strategically allocated to support the sustainability committee’s activities and promote a holistic view of value creation, incorporating financial and non-financial aspects. </w:t>
      </w:r>
    </w:p>
    <w:p w:rsidR="0094570C" w:rsidRPr="00264F14" w:rsidRDefault="007562F8" w:rsidP="00264F14">
      <w:pPr>
        <w:pStyle w:val="normal0"/>
        <w:pBdr>
          <w:top w:val="nil"/>
          <w:left w:val="nil"/>
          <w:bottom w:val="nil"/>
          <w:right w:val="nil"/>
          <w:between w:val="nil"/>
        </w:pBdr>
        <w:spacing w:line="360" w:lineRule="auto"/>
        <w:jc w:val="both"/>
        <w:rPr>
          <w:rFonts w:ascii="Times New Roman" w:eastAsia="Bookman Old Style" w:hAnsi="Times New Roman" w:cs="Times New Roman"/>
          <w:sz w:val="24"/>
          <w:szCs w:val="24"/>
        </w:rPr>
      </w:pPr>
      <w:r w:rsidRPr="00264F14">
        <w:rPr>
          <w:rFonts w:ascii="Times New Roman" w:eastAsia="Bookman Old Style" w:hAnsi="Times New Roman" w:cs="Times New Roman"/>
          <w:sz w:val="24"/>
          <w:szCs w:val="24"/>
        </w:rPr>
        <w:t xml:space="preserve">Halle (2019), </w:t>
      </w:r>
      <w:r w:rsidR="0094570C" w:rsidRPr="00264F14">
        <w:rPr>
          <w:rFonts w:ascii="Times New Roman" w:eastAsia="Bookman Old Style" w:hAnsi="Times New Roman" w:cs="Times New Roman"/>
          <w:sz w:val="24"/>
          <w:szCs w:val="24"/>
        </w:rPr>
        <w:t xml:space="preserve">an Empirical Analysis of the Effects of Integrated Reporting on Sustainability Management, Integrated Reporting (IR) is a </w:t>
      </w:r>
      <w:r w:rsidR="00CD32D0" w:rsidRPr="00264F14">
        <w:rPr>
          <w:rFonts w:ascii="Times New Roman" w:eastAsia="Bookman Old Style" w:hAnsi="Times New Roman" w:cs="Times New Roman"/>
          <w:sz w:val="24"/>
          <w:szCs w:val="24"/>
        </w:rPr>
        <w:t>SI</w:t>
      </w:r>
      <w:r w:rsidR="0094570C" w:rsidRPr="00264F14">
        <w:rPr>
          <w:rFonts w:ascii="Times New Roman" w:eastAsia="Bookman Old Style" w:hAnsi="Times New Roman" w:cs="Times New Roman"/>
          <w:sz w:val="24"/>
          <w:szCs w:val="24"/>
        </w:rPr>
        <w:t>rly new form of corporate reporting that intends to consolidate financial and sustainability reporting. Its transformative qualities concerning informational structures as well as communication and decision-making processes have the potential to influence a firm’s environmental, social and governance (ESG) performance. The simultaneous portrayal of sustainability concerns alongside financial considerations might lead to socially and ecologically advantageous company decisions, based on the fundamental change of the organization’s belie</w:t>
      </w:r>
      <w:r w:rsidR="00CD32D0" w:rsidRPr="00264F14">
        <w:rPr>
          <w:rFonts w:ascii="Times New Roman" w:eastAsia="Bookman Old Style" w:hAnsi="Times New Roman" w:cs="Times New Roman"/>
          <w:sz w:val="24"/>
          <w:szCs w:val="24"/>
        </w:rPr>
        <w:t>SE</w:t>
      </w:r>
      <w:r w:rsidR="0094570C" w:rsidRPr="00264F14">
        <w:rPr>
          <w:rFonts w:ascii="Times New Roman" w:eastAsia="Bookman Old Style" w:hAnsi="Times New Roman" w:cs="Times New Roman"/>
          <w:sz w:val="24"/>
          <w:szCs w:val="24"/>
        </w:rPr>
        <w:t>, norms and values. To investigate this effect, this study analyzed whether the extent and quality of climate change-related IR have an influence on the climate change mitigation performance of a company. Extent and quality of reporting were measured by means of self-developed completeness and connectivity scores, whereas the CDP’s ‘climate score’ was used as a measure of performance.</w:t>
      </w:r>
    </w:p>
    <w:p w:rsidR="007562F8" w:rsidRPr="00264F14" w:rsidRDefault="0094570C" w:rsidP="00264F14">
      <w:pPr>
        <w:pStyle w:val="normal0"/>
        <w:pBdr>
          <w:top w:val="nil"/>
          <w:left w:val="nil"/>
          <w:bottom w:val="nil"/>
          <w:right w:val="nil"/>
          <w:between w:val="nil"/>
        </w:pBdr>
        <w:spacing w:line="360" w:lineRule="auto"/>
        <w:jc w:val="both"/>
        <w:rPr>
          <w:rFonts w:ascii="Times New Roman" w:eastAsia="Bookman Old Style" w:hAnsi="Times New Roman" w:cs="Times New Roman"/>
          <w:sz w:val="24"/>
          <w:szCs w:val="24"/>
        </w:rPr>
      </w:pPr>
      <w:r w:rsidRPr="00264F14">
        <w:rPr>
          <w:rFonts w:ascii="Times New Roman" w:eastAsia="Bookman Old Style" w:hAnsi="Times New Roman" w:cs="Times New Roman"/>
          <w:sz w:val="24"/>
          <w:szCs w:val="24"/>
        </w:rPr>
        <w:t>Results derived by means of multiple regression analysis of 235 company-year-observations,</w:t>
      </w:r>
      <w:r w:rsidR="00D1331A" w:rsidRPr="00264F14">
        <w:rPr>
          <w:rFonts w:ascii="Times New Roman" w:eastAsia="Bookman Old Style" w:hAnsi="Times New Roman" w:cs="Times New Roman"/>
          <w:sz w:val="24"/>
          <w:szCs w:val="24"/>
        </w:rPr>
        <w:t xml:space="preserve"> </w:t>
      </w:r>
      <w:r w:rsidRPr="00264F14">
        <w:rPr>
          <w:rFonts w:ascii="Times New Roman" w:eastAsia="Bookman Old Style" w:hAnsi="Times New Roman" w:cs="Times New Roman"/>
          <w:sz w:val="24"/>
          <w:szCs w:val="24"/>
        </w:rPr>
        <w:t>however, provided only partial support to the notion that connectivity is positively associated with</w:t>
      </w:r>
      <w:r w:rsidR="00D1331A" w:rsidRPr="00264F14">
        <w:rPr>
          <w:rFonts w:ascii="Times New Roman" w:eastAsia="Bookman Old Style" w:hAnsi="Times New Roman" w:cs="Times New Roman"/>
          <w:sz w:val="24"/>
          <w:szCs w:val="24"/>
        </w:rPr>
        <w:t xml:space="preserve"> </w:t>
      </w:r>
      <w:r w:rsidRPr="00264F14">
        <w:rPr>
          <w:rFonts w:ascii="Times New Roman" w:eastAsia="Bookman Old Style" w:hAnsi="Times New Roman" w:cs="Times New Roman"/>
          <w:sz w:val="24"/>
          <w:szCs w:val="24"/>
        </w:rPr>
        <w:t>climate change management performance. This effect was present only when performance was</w:t>
      </w:r>
      <w:r w:rsidR="00D1331A" w:rsidRPr="00264F14">
        <w:rPr>
          <w:rFonts w:ascii="Times New Roman" w:eastAsia="Bookman Old Style" w:hAnsi="Times New Roman" w:cs="Times New Roman"/>
          <w:sz w:val="24"/>
          <w:szCs w:val="24"/>
        </w:rPr>
        <w:t xml:space="preserve"> </w:t>
      </w:r>
      <w:r w:rsidRPr="00264F14">
        <w:rPr>
          <w:rFonts w:ascii="Times New Roman" w:eastAsia="Bookman Old Style" w:hAnsi="Times New Roman" w:cs="Times New Roman"/>
          <w:sz w:val="24"/>
          <w:szCs w:val="24"/>
        </w:rPr>
        <w:t>measured in terms of greenhouse gas (GHG) emissions, but not with the more comprehensive score</w:t>
      </w:r>
      <w:r w:rsidR="00D1331A" w:rsidRPr="00264F14">
        <w:rPr>
          <w:rFonts w:ascii="Times New Roman" w:eastAsia="Bookman Old Style" w:hAnsi="Times New Roman" w:cs="Times New Roman"/>
          <w:sz w:val="24"/>
          <w:szCs w:val="24"/>
        </w:rPr>
        <w:t xml:space="preserve"> </w:t>
      </w:r>
      <w:r w:rsidRPr="00264F14">
        <w:rPr>
          <w:rFonts w:ascii="Times New Roman" w:eastAsia="Bookman Old Style" w:hAnsi="Times New Roman" w:cs="Times New Roman"/>
          <w:sz w:val="24"/>
          <w:szCs w:val="24"/>
        </w:rPr>
        <w:t>by the Carbon Disclosure Project (CDP). In addition, this result appears independent of report type.</w:t>
      </w:r>
      <w:r w:rsidR="00D1331A" w:rsidRPr="00264F14">
        <w:rPr>
          <w:rFonts w:ascii="Times New Roman" w:eastAsia="Bookman Old Style" w:hAnsi="Times New Roman" w:cs="Times New Roman"/>
          <w:sz w:val="24"/>
          <w:szCs w:val="24"/>
        </w:rPr>
        <w:t xml:space="preserve"> </w:t>
      </w:r>
      <w:r w:rsidRPr="00264F14">
        <w:rPr>
          <w:rFonts w:ascii="Times New Roman" w:eastAsia="Bookman Old Style" w:hAnsi="Times New Roman" w:cs="Times New Roman"/>
          <w:sz w:val="24"/>
          <w:szCs w:val="24"/>
        </w:rPr>
        <w:t>Despite the fact that integrated reports are generally more complete and exhibit more information</w:t>
      </w:r>
      <w:r w:rsidR="00D1331A" w:rsidRPr="00264F14">
        <w:rPr>
          <w:rFonts w:ascii="Times New Roman" w:eastAsia="Bookman Old Style" w:hAnsi="Times New Roman" w:cs="Times New Roman"/>
          <w:sz w:val="24"/>
          <w:szCs w:val="24"/>
        </w:rPr>
        <w:t xml:space="preserve"> </w:t>
      </w:r>
      <w:r w:rsidRPr="00264F14">
        <w:rPr>
          <w:rFonts w:ascii="Times New Roman" w:eastAsia="Bookman Old Style" w:hAnsi="Times New Roman" w:cs="Times New Roman"/>
          <w:sz w:val="24"/>
          <w:szCs w:val="24"/>
        </w:rPr>
        <w:t>connections than sustainability reports, the regression analyses’ results revealed no superior impact</w:t>
      </w:r>
      <w:r w:rsidR="00D1331A" w:rsidRPr="00264F14">
        <w:rPr>
          <w:rFonts w:ascii="Times New Roman" w:eastAsia="Bookman Old Style" w:hAnsi="Times New Roman" w:cs="Times New Roman"/>
          <w:sz w:val="24"/>
          <w:szCs w:val="24"/>
        </w:rPr>
        <w:t xml:space="preserve"> </w:t>
      </w:r>
      <w:r w:rsidRPr="00264F14">
        <w:rPr>
          <w:rFonts w:ascii="Times New Roman" w:eastAsia="Bookman Old Style" w:hAnsi="Times New Roman" w:cs="Times New Roman"/>
          <w:sz w:val="24"/>
          <w:szCs w:val="24"/>
        </w:rPr>
        <w:t>of IR on performance as compared to sustainability or hybrid reports. Hence, IR contributes to the</w:t>
      </w:r>
      <w:r w:rsidR="00D1331A" w:rsidRPr="00264F14">
        <w:rPr>
          <w:rFonts w:ascii="Times New Roman" w:eastAsia="Bookman Old Style" w:hAnsi="Times New Roman" w:cs="Times New Roman"/>
          <w:sz w:val="24"/>
          <w:szCs w:val="24"/>
        </w:rPr>
        <w:t xml:space="preserve"> </w:t>
      </w:r>
      <w:r w:rsidRPr="00264F14">
        <w:rPr>
          <w:rFonts w:ascii="Times New Roman" w:eastAsia="Bookman Old Style" w:hAnsi="Times New Roman" w:cs="Times New Roman"/>
          <w:sz w:val="24"/>
          <w:szCs w:val="24"/>
        </w:rPr>
        <w:t>development of a more sophisticated ESG information environment, but its alleged transformative</w:t>
      </w:r>
      <w:r w:rsidR="00D1331A" w:rsidRPr="00264F14">
        <w:rPr>
          <w:rFonts w:ascii="Times New Roman" w:eastAsia="Bookman Old Style" w:hAnsi="Times New Roman" w:cs="Times New Roman"/>
          <w:sz w:val="24"/>
          <w:szCs w:val="24"/>
        </w:rPr>
        <w:t xml:space="preserve"> </w:t>
      </w:r>
      <w:r w:rsidRPr="00264F14">
        <w:rPr>
          <w:rFonts w:ascii="Times New Roman" w:eastAsia="Bookman Old Style" w:hAnsi="Times New Roman" w:cs="Times New Roman"/>
          <w:sz w:val="24"/>
          <w:szCs w:val="24"/>
        </w:rPr>
        <w:t>qualities do not go beyond the mere change in processes and organizational sub-systems, let alone</w:t>
      </w:r>
      <w:r w:rsidR="00D1331A" w:rsidRPr="00264F14">
        <w:rPr>
          <w:rFonts w:ascii="Times New Roman" w:eastAsia="Bookman Old Style" w:hAnsi="Times New Roman" w:cs="Times New Roman"/>
          <w:sz w:val="24"/>
          <w:szCs w:val="24"/>
        </w:rPr>
        <w:t xml:space="preserve"> </w:t>
      </w:r>
      <w:r w:rsidRPr="00264F14">
        <w:rPr>
          <w:rFonts w:ascii="Times New Roman" w:eastAsia="Bookman Old Style" w:hAnsi="Times New Roman" w:cs="Times New Roman"/>
          <w:sz w:val="24"/>
          <w:szCs w:val="24"/>
        </w:rPr>
        <w:t>provoke a change in actual performance.</w:t>
      </w:r>
    </w:p>
    <w:p w:rsidR="00D93858" w:rsidRPr="00264F14" w:rsidRDefault="00D93858" w:rsidP="00264F14">
      <w:pPr>
        <w:pStyle w:val="normal0"/>
        <w:pBdr>
          <w:top w:val="nil"/>
          <w:left w:val="nil"/>
          <w:bottom w:val="nil"/>
          <w:right w:val="nil"/>
          <w:between w:val="nil"/>
        </w:pBdr>
        <w:spacing w:line="360" w:lineRule="auto"/>
        <w:jc w:val="both"/>
        <w:rPr>
          <w:rFonts w:ascii="Times New Roman" w:hAnsi="Times New Roman" w:cs="Times New Roman"/>
          <w:sz w:val="24"/>
          <w:szCs w:val="24"/>
        </w:rPr>
      </w:pPr>
      <w:r w:rsidRPr="00264F14">
        <w:rPr>
          <w:rFonts w:ascii="Times New Roman" w:hAnsi="Times New Roman" w:cs="Times New Roman"/>
          <w:sz w:val="24"/>
          <w:szCs w:val="24"/>
        </w:rPr>
        <w:t xml:space="preserve">UNCTAD (2024) examined Integrating reporting on the financial and sustainability performance of entities: Leveraging digitalization. An overview of developments and the </w:t>
      </w:r>
      <w:r w:rsidRPr="00264F14">
        <w:rPr>
          <w:rFonts w:ascii="Times New Roman" w:hAnsi="Times New Roman" w:cs="Times New Roman"/>
          <w:sz w:val="24"/>
          <w:szCs w:val="24"/>
        </w:rPr>
        <w:lastRenderedPageBreak/>
        <w:t>present status of financial and sustainability reporting requirements and related elements in the integration and digitalization of reporting are presented in this note. These interrelated elements are discussed from a practical implementation angle, particularly from the perspective of developing countries.</w:t>
      </w:r>
    </w:p>
    <w:p w:rsidR="00101148" w:rsidRPr="00264F14" w:rsidRDefault="00D93858" w:rsidP="00264F14">
      <w:pPr>
        <w:pStyle w:val="normal0"/>
        <w:pBdr>
          <w:top w:val="nil"/>
          <w:left w:val="nil"/>
          <w:bottom w:val="nil"/>
          <w:right w:val="nil"/>
          <w:between w:val="nil"/>
        </w:pBdr>
        <w:spacing w:line="360" w:lineRule="auto"/>
        <w:jc w:val="both"/>
        <w:rPr>
          <w:rFonts w:ascii="Times New Roman" w:hAnsi="Times New Roman" w:cs="Times New Roman"/>
          <w:sz w:val="24"/>
          <w:szCs w:val="24"/>
        </w:rPr>
      </w:pPr>
      <w:r w:rsidRPr="00264F14">
        <w:rPr>
          <w:rFonts w:ascii="Times New Roman" w:hAnsi="Times New Roman" w:cs="Times New Roman"/>
          <w:sz w:val="24"/>
          <w:szCs w:val="24"/>
        </w:rPr>
        <w:t>The benefits that digital reporting can provide in the implementation of global standards for financial and sustainability reporting in an integrated manner are discussed and the potential of developments in information technology are explored, such as extensible business reporting language (XBRL) and related taxonomies, to provide developing economies and, in particular, small and medium-sized enterprises involved in the supply chains of larger multinational enterprises, with the necessary tools for accelerating the transition to the digital era of financial and sustainability reporting. Finally, a series of issues are presented that delegates at the forty-first session may wish to consider for further deliberation</w:t>
      </w:r>
      <w:r w:rsidR="00101148" w:rsidRPr="00264F14">
        <w:rPr>
          <w:rFonts w:ascii="Times New Roman" w:hAnsi="Times New Roman" w:cs="Times New Roman"/>
          <w:sz w:val="24"/>
          <w:szCs w:val="24"/>
        </w:rPr>
        <w:t>.</w:t>
      </w:r>
      <w:r w:rsidRPr="00264F14">
        <w:rPr>
          <w:rFonts w:ascii="Times New Roman" w:hAnsi="Times New Roman" w:cs="Times New Roman"/>
          <w:sz w:val="24"/>
          <w:szCs w:val="24"/>
        </w:rPr>
        <w:t xml:space="preserve">  </w:t>
      </w:r>
    </w:p>
    <w:p w:rsidR="002B2589" w:rsidRPr="00264F14" w:rsidRDefault="002B2589" w:rsidP="00264F14">
      <w:pPr>
        <w:pStyle w:val="normal0"/>
        <w:pBdr>
          <w:top w:val="nil"/>
          <w:left w:val="nil"/>
          <w:bottom w:val="nil"/>
          <w:right w:val="nil"/>
          <w:between w:val="nil"/>
        </w:pBdr>
        <w:spacing w:line="360" w:lineRule="auto"/>
        <w:jc w:val="both"/>
        <w:rPr>
          <w:rFonts w:ascii="Times New Roman" w:hAnsi="Times New Roman" w:cs="Times New Roman"/>
          <w:bCs/>
          <w:sz w:val="24"/>
          <w:szCs w:val="24"/>
        </w:rPr>
      </w:pPr>
      <w:r w:rsidRPr="00264F14">
        <w:rPr>
          <w:rFonts w:ascii="Times New Roman" w:hAnsi="Times New Roman" w:cs="Times New Roman"/>
          <w:bCs/>
          <w:sz w:val="24"/>
          <w:szCs w:val="24"/>
        </w:rPr>
        <w:t xml:space="preserve">Charl and Ruth (2022), </w:t>
      </w:r>
      <w:r w:rsidRPr="00264F14">
        <w:rPr>
          <w:rFonts w:ascii="Times New Roman" w:hAnsi="Times New Roman" w:cs="Times New Roman"/>
          <w:bCs/>
          <w:sz w:val="24"/>
          <w:szCs w:val="24"/>
          <w:lang w:val="en-NZ"/>
        </w:rPr>
        <w:t>Critically analyse of the contribution of Integrated Reporting (IR) to sustainability.</w:t>
      </w:r>
      <w:r w:rsidRPr="00264F14">
        <w:rPr>
          <w:rFonts w:ascii="Times New Roman" w:eastAsia="Times New Roman" w:hAnsi="Times New Roman" w:cs="Times New Roman"/>
          <w:sz w:val="24"/>
          <w:szCs w:val="24"/>
          <w:lang w:val="en-NZ" w:eastAsia="en-NZ"/>
        </w:rPr>
        <w:t xml:space="preserve"> </w:t>
      </w:r>
      <w:r w:rsidRPr="00264F14">
        <w:rPr>
          <w:rFonts w:ascii="Times New Roman" w:hAnsi="Times New Roman" w:cs="Times New Roman"/>
          <w:bCs/>
          <w:sz w:val="24"/>
          <w:szCs w:val="24"/>
        </w:rPr>
        <w:t xml:space="preserve">Integrated Reporting (IR)aims to be a concise communication of an organisation’s value creation story. IR’s promoters see itas a force for financial stability and sustainable development, yet there are mixed opinions and research evidence on IR’s realcontribution to the broader sustainability agenda. There are many positive examples of companies engaging with IR and claiming to realise multiple external and internal benefits. Yet there are also tales of box-ticking and criticisms of IR’s focus oninvestor interests rather than on environmental and social sustainability. This chapter gives some background on IR, critically examines how IR has contributed to the sustainability agenda to date and considers its potential to contributein the future. It shows that although IR has the potential to contribute to lasting change, notably through Integrated Thinking, its continued and increasing focus on a narrow financial definition of sustainability and value creation restricts this potential. </w:t>
      </w:r>
    </w:p>
    <w:p w:rsidR="00C7668D" w:rsidRPr="00264F14" w:rsidRDefault="00C7668D" w:rsidP="00264F14">
      <w:pPr>
        <w:spacing w:line="360" w:lineRule="auto"/>
        <w:jc w:val="both"/>
        <w:rPr>
          <w:rFonts w:ascii="Times New Roman" w:hAnsi="Times New Roman" w:cs="Times New Roman"/>
          <w:sz w:val="24"/>
          <w:szCs w:val="24"/>
        </w:rPr>
      </w:pPr>
      <w:r w:rsidRPr="00264F14">
        <w:rPr>
          <w:rFonts w:ascii="Times New Roman" w:hAnsi="Times New Roman" w:cs="Times New Roman"/>
          <w:sz w:val="24"/>
          <w:szCs w:val="24"/>
        </w:rPr>
        <w:t xml:space="preserve">Research conducted by Burhan &amp; Rahmanti (2018) ascertained the relationship between Sustainability Reporting and company performance. Using a sample of thirty two companies listed on the Indonesian stock exchange during the period 2019 – 2018, the study uses linear regression model as well as multiple regression and the researchers shows that sustainability </w:t>
      </w:r>
      <w:r w:rsidRPr="00264F14">
        <w:rPr>
          <w:rFonts w:ascii="Times New Roman" w:hAnsi="Times New Roman" w:cs="Times New Roman"/>
          <w:sz w:val="24"/>
          <w:szCs w:val="24"/>
        </w:rPr>
        <w:lastRenderedPageBreak/>
        <w:t xml:space="preserve">reports does have an association with company performance, however, partially as only social performance disclosure influences the company performance. </w:t>
      </w:r>
    </w:p>
    <w:p w:rsidR="00C7668D" w:rsidRPr="00264F14" w:rsidRDefault="00C7668D" w:rsidP="00264F14">
      <w:pPr>
        <w:spacing w:line="360" w:lineRule="auto"/>
        <w:jc w:val="both"/>
        <w:rPr>
          <w:rFonts w:ascii="Times New Roman" w:hAnsi="Times New Roman" w:cs="Times New Roman"/>
          <w:sz w:val="24"/>
          <w:szCs w:val="24"/>
        </w:rPr>
      </w:pPr>
      <w:r w:rsidRPr="00264F14">
        <w:rPr>
          <w:rFonts w:ascii="Times New Roman" w:hAnsi="Times New Roman" w:cs="Times New Roman"/>
          <w:sz w:val="24"/>
          <w:szCs w:val="24"/>
        </w:rPr>
        <w:t xml:space="preserve">Khaveh, Nikhashemi,Yousefi, &amp; Haque, (2018) research found a positive and considerable relationship between sustainability disclosure and revenue. Also Sustainability Reporting inspires companies’ awareness about communities and the environment, and in addition would inspire a sustainable and continues profitability for companies as well. The study uses linear regression model. </w:t>
      </w:r>
    </w:p>
    <w:p w:rsidR="00C7668D" w:rsidRPr="00264F14" w:rsidRDefault="00C7668D" w:rsidP="00264F14">
      <w:pPr>
        <w:spacing w:line="360" w:lineRule="auto"/>
        <w:jc w:val="both"/>
        <w:rPr>
          <w:rFonts w:ascii="Times New Roman" w:hAnsi="Times New Roman" w:cs="Times New Roman"/>
          <w:sz w:val="24"/>
          <w:szCs w:val="24"/>
        </w:rPr>
      </w:pPr>
      <w:r w:rsidRPr="00264F14">
        <w:rPr>
          <w:rFonts w:ascii="Times New Roman" w:hAnsi="Times New Roman" w:cs="Times New Roman"/>
          <w:sz w:val="24"/>
          <w:szCs w:val="24"/>
        </w:rPr>
        <w:t xml:space="preserve">Ngwakwe 2019) establishes a possible relationship between sustainable business practice and firm performance. Using a field survey methodology, a sample of sixty manufacturing companies in Nigeria was studied. An investigation was undertaken into the possible relationship between firm performance and three selected indicators of sustainable business practice: employee health and safety (EHS), waste management (WM), and community development (CD). This study revealed that the sustainable practices of the firms are significantly related with firm performance. The paper concludes that, within the Nigerian setting at least, sustainability affects corporate performance. In the study of corporate social responsibility and financial performance Tsoutsoura (2019) states that there are different views of the role of the firm in society and disagreement as to whether wealth maximization should be the sole goal of corporation. Using extensive data over a period of five years, (2019 – 2000). The study explores and tests the sign of the relationship between corporate social responsibility and financial performance. The relationship was tested using regression analysis. The results indicate that the sign of relationship is positive and statistically significant; supporting the view that socially responsible corporate performance can be associated with series of bottom line benefits. </w:t>
      </w:r>
    </w:p>
    <w:p w:rsidR="00C7668D" w:rsidRPr="00264F14" w:rsidRDefault="00C7668D" w:rsidP="00264F14">
      <w:pPr>
        <w:spacing w:line="360" w:lineRule="auto"/>
        <w:jc w:val="both"/>
        <w:rPr>
          <w:rFonts w:ascii="Times New Roman" w:hAnsi="Times New Roman" w:cs="Times New Roman"/>
          <w:sz w:val="24"/>
          <w:szCs w:val="24"/>
        </w:rPr>
      </w:pPr>
      <w:r w:rsidRPr="00264F14">
        <w:rPr>
          <w:rFonts w:ascii="Times New Roman" w:hAnsi="Times New Roman" w:cs="Times New Roman"/>
          <w:sz w:val="24"/>
          <w:szCs w:val="24"/>
        </w:rPr>
        <w:t xml:space="preserve">According to Morhardt, Baird and Freeman (2019) the business effects of undertaking environmental and social improvements (and reporting on them) is not as clear as it might be, largely because it is difficult to test causality. They were interested in knowing whether environmental and social improvements are the cause or result of good or bad performance in other managerial and financial areas. They believed that the analysis of the correlation between environmental or social performance and financial performance or reputation would </w:t>
      </w:r>
      <w:r w:rsidRPr="00264F14">
        <w:rPr>
          <w:rFonts w:ascii="Times New Roman" w:hAnsi="Times New Roman" w:cs="Times New Roman"/>
          <w:sz w:val="24"/>
          <w:szCs w:val="24"/>
        </w:rPr>
        <w:lastRenderedPageBreak/>
        <w:t xml:space="preserve">shed light on this. They however relied on the work of Hart and Ahuja (1999) who looked at return on sales, return on assets and return on equity of 127 large firms in the four years following initiation of required toxic release inventory in the United States, when many companies were actively seeking to decrease their toxic effluents. They found that in 1991 and 1992 all three financial variables were significantly correlated with emissions reductions. </w:t>
      </w:r>
    </w:p>
    <w:p w:rsidR="00C7668D" w:rsidRPr="00264F14" w:rsidRDefault="00C7668D" w:rsidP="00264F14">
      <w:pPr>
        <w:pStyle w:val="normal0"/>
        <w:pBdr>
          <w:top w:val="nil"/>
          <w:left w:val="nil"/>
          <w:bottom w:val="nil"/>
          <w:right w:val="nil"/>
          <w:between w:val="nil"/>
        </w:pBdr>
        <w:spacing w:line="360" w:lineRule="auto"/>
        <w:jc w:val="both"/>
        <w:rPr>
          <w:rFonts w:ascii="Times New Roman" w:hAnsi="Times New Roman" w:cs="Times New Roman"/>
          <w:bCs/>
          <w:sz w:val="24"/>
          <w:szCs w:val="24"/>
        </w:rPr>
      </w:pPr>
    </w:p>
    <w:p w:rsidR="002B2589" w:rsidRPr="00264F14" w:rsidRDefault="002B2589" w:rsidP="00264F14">
      <w:pPr>
        <w:pStyle w:val="normal0"/>
        <w:pBdr>
          <w:top w:val="nil"/>
          <w:left w:val="nil"/>
          <w:bottom w:val="nil"/>
          <w:right w:val="nil"/>
          <w:between w:val="nil"/>
        </w:pBdr>
        <w:spacing w:line="360" w:lineRule="auto"/>
        <w:jc w:val="both"/>
        <w:rPr>
          <w:rFonts w:ascii="Times New Roman" w:hAnsi="Times New Roman" w:cs="Times New Roman"/>
          <w:bCs/>
          <w:sz w:val="24"/>
          <w:szCs w:val="24"/>
          <w:lang w:val="en-NZ"/>
        </w:rPr>
      </w:pPr>
    </w:p>
    <w:p w:rsidR="002B2589" w:rsidRPr="00264F14" w:rsidRDefault="002B2589" w:rsidP="00264F14">
      <w:pPr>
        <w:pStyle w:val="normal0"/>
        <w:pBdr>
          <w:top w:val="nil"/>
          <w:left w:val="nil"/>
          <w:bottom w:val="nil"/>
          <w:right w:val="nil"/>
          <w:between w:val="nil"/>
        </w:pBdr>
        <w:spacing w:line="360" w:lineRule="auto"/>
        <w:jc w:val="both"/>
        <w:rPr>
          <w:rFonts w:ascii="Times New Roman" w:hAnsi="Times New Roman" w:cs="Times New Roman"/>
          <w:sz w:val="24"/>
          <w:szCs w:val="24"/>
        </w:rPr>
      </w:pPr>
    </w:p>
    <w:p w:rsidR="00101148" w:rsidRPr="00264F14" w:rsidRDefault="00101148" w:rsidP="00264F14">
      <w:pPr>
        <w:spacing w:after="200" w:line="360" w:lineRule="auto"/>
        <w:rPr>
          <w:rFonts w:ascii="Times New Roman" w:eastAsia="Arial" w:hAnsi="Times New Roman" w:cs="Times New Roman"/>
          <w:sz w:val="24"/>
          <w:szCs w:val="24"/>
          <w:lang w:val="en-US"/>
        </w:rPr>
      </w:pPr>
      <w:r w:rsidRPr="00264F14">
        <w:rPr>
          <w:rFonts w:ascii="Times New Roman" w:hAnsi="Times New Roman" w:cs="Times New Roman"/>
          <w:sz w:val="24"/>
          <w:szCs w:val="24"/>
        </w:rPr>
        <w:br w:type="page"/>
      </w:r>
    </w:p>
    <w:p w:rsidR="00101148" w:rsidRPr="00264F14" w:rsidRDefault="00101148" w:rsidP="00264F14">
      <w:pPr>
        <w:pStyle w:val="Heading2"/>
        <w:spacing w:before="0" w:line="360" w:lineRule="auto"/>
        <w:ind w:left="0" w:right="20" w:firstLine="0"/>
        <w:jc w:val="center"/>
        <w:rPr>
          <w:rFonts w:ascii="Times New Roman" w:hAnsi="Times New Roman" w:cs="Times New Roman"/>
        </w:rPr>
      </w:pPr>
      <w:r w:rsidRPr="00264F14">
        <w:rPr>
          <w:rFonts w:ascii="Times New Roman" w:hAnsi="Times New Roman" w:cs="Times New Roman"/>
        </w:rPr>
        <w:lastRenderedPageBreak/>
        <w:t>CHAPTER THREE</w:t>
      </w:r>
    </w:p>
    <w:p w:rsidR="00101148" w:rsidRPr="00264F14" w:rsidRDefault="00101148" w:rsidP="00264F14">
      <w:pPr>
        <w:pStyle w:val="Heading2"/>
        <w:spacing w:before="0" w:line="360" w:lineRule="auto"/>
        <w:ind w:left="0" w:right="20" w:firstLine="0"/>
        <w:jc w:val="center"/>
        <w:rPr>
          <w:rFonts w:ascii="Times New Roman" w:hAnsi="Times New Roman" w:cs="Times New Roman"/>
        </w:rPr>
      </w:pPr>
      <w:r w:rsidRPr="00264F14">
        <w:rPr>
          <w:rFonts w:ascii="Times New Roman" w:hAnsi="Times New Roman" w:cs="Times New Roman"/>
        </w:rPr>
        <w:t>RESEARCH</w:t>
      </w:r>
      <w:r w:rsidRPr="00264F14">
        <w:rPr>
          <w:rFonts w:ascii="Times New Roman" w:hAnsi="Times New Roman" w:cs="Times New Roman"/>
          <w:spacing w:val="-5"/>
        </w:rPr>
        <w:t xml:space="preserve"> </w:t>
      </w:r>
      <w:r w:rsidRPr="00264F14">
        <w:rPr>
          <w:rFonts w:ascii="Times New Roman" w:hAnsi="Times New Roman" w:cs="Times New Roman"/>
        </w:rPr>
        <w:t>METHODOLOGY</w:t>
      </w:r>
    </w:p>
    <w:p w:rsidR="00101148" w:rsidRPr="00264F14" w:rsidRDefault="00101148" w:rsidP="00264F14">
      <w:pPr>
        <w:spacing w:line="360" w:lineRule="auto"/>
        <w:ind w:right="20"/>
        <w:jc w:val="both"/>
        <w:rPr>
          <w:rFonts w:ascii="Times New Roman" w:hAnsi="Times New Roman" w:cs="Times New Roman"/>
          <w:b/>
          <w:bCs/>
          <w:sz w:val="24"/>
          <w:szCs w:val="24"/>
        </w:rPr>
      </w:pPr>
      <w:r w:rsidRPr="00264F14">
        <w:rPr>
          <w:rFonts w:ascii="Times New Roman" w:hAnsi="Times New Roman" w:cs="Times New Roman"/>
          <w:b/>
          <w:bCs/>
          <w:sz w:val="24"/>
          <w:szCs w:val="24"/>
        </w:rPr>
        <w:t>3.1</w:t>
      </w:r>
      <w:r w:rsidRPr="00264F14">
        <w:rPr>
          <w:rFonts w:ascii="Times New Roman" w:hAnsi="Times New Roman" w:cs="Times New Roman"/>
          <w:b/>
          <w:bCs/>
          <w:sz w:val="24"/>
          <w:szCs w:val="24"/>
        </w:rPr>
        <w:tab/>
        <w:t>Introduction</w:t>
      </w:r>
    </w:p>
    <w:p w:rsidR="00101148" w:rsidRPr="00264F14" w:rsidRDefault="00101148" w:rsidP="00264F14">
      <w:pPr>
        <w:spacing w:line="360" w:lineRule="auto"/>
        <w:ind w:right="20"/>
        <w:jc w:val="both"/>
        <w:rPr>
          <w:rFonts w:ascii="Times New Roman" w:hAnsi="Times New Roman" w:cs="Times New Roman"/>
          <w:sz w:val="24"/>
          <w:szCs w:val="24"/>
        </w:rPr>
      </w:pPr>
      <w:r w:rsidRPr="00264F14">
        <w:rPr>
          <w:rFonts w:ascii="Times New Roman" w:hAnsi="Times New Roman" w:cs="Times New Roman"/>
          <w:sz w:val="24"/>
          <w:szCs w:val="24"/>
        </w:rPr>
        <w:t>Research is an important tool for advancing knowledge, promoting progress and for enabling man to relate more effectively to his environment in order to accomplish his purposes and to resolves his conflicts. Basically, this chapter is concerned with the methods used in collecting, analyzing and interpreting the data for the study. Therefore, it contains the research design, population of the study, sample techniques and sampling size, source and method of data collection, techniques of data analysis as well as variables of the study.</w:t>
      </w:r>
    </w:p>
    <w:p w:rsidR="00101148" w:rsidRPr="00264F14" w:rsidRDefault="00101148" w:rsidP="00264F14">
      <w:pPr>
        <w:tabs>
          <w:tab w:val="left" w:pos="1150"/>
        </w:tabs>
        <w:spacing w:line="360" w:lineRule="auto"/>
        <w:ind w:right="20"/>
        <w:rPr>
          <w:rFonts w:ascii="Times New Roman" w:hAnsi="Times New Roman" w:cs="Times New Roman"/>
          <w:b/>
          <w:sz w:val="24"/>
          <w:szCs w:val="24"/>
        </w:rPr>
      </w:pPr>
      <w:r w:rsidRPr="00264F14">
        <w:rPr>
          <w:rFonts w:ascii="Times New Roman" w:hAnsi="Times New Roman" w:cs="Times New Roman"/>
          <w:b/>
          <w:sz w:val="24"/>
          <w:szCs w:val="24"/>
        </w:rPr>
        <w:t>3.2 Research</w:t>
      </w:r>
      <w:r w:rsidRPr="00264F14">
        <w:rPr>
          <w:rFonts w:ascii="Times New Roman" w:hAnsi="Times New Roman" w:cs="Times New Roman"/>
          <w:b/>
          <w:spacing w:val="-1"/>
          <w:sz w:val="24"/>
          <w:szCs w:val="24"/>
        </w:rPr>
        <w:t xml:space="preserve"> </w:t>
      </w:r>
      <w:r w:rsidRPr="00264F14">
        <w:rPr>
          <w:rFonts w:ascii="Times New Roman" w:hAnsi="Times New Roman" w:cs="Times New Roman"/>
          <w:b/>
          <w:sz w:val="24"/>
          <w:szCs w:val="24"/>
        </w:rPr>
        <w:t>Design</w:t>
      </w:r>
    </w:p>
    <w:p w:rsidR="00101148" w:rsidRPr="00264F14" w:rsidRDefault="00101148" w:rsidP="00264F14">
      <w:pPr>
        <w:pStyle w:val="BodyText"/>
        <w:spacing w:line="360" w:lineRule="auto"/>
        <w:ind w:right="20"/>
        <w:jc w:val="both"/>
        <w:rPr>
          <w:rFonts w:ascii="Times New Roman" w:hAnsi="Times New Roman" w:cs="Times New Roman"/>
        </w:rPr>
      </w:pPr>
      <w:r w:rsidRPr="00264F14">
        <w:rPr>
          <w:rFonts w:ascii="Times New Roman" w:hAnsi="Times New Roman" w:cs="Times New Roman"/>
        </w:rPr>
        <w:t>Research</w:t>
      </w:r>
      <w:r w:rsidRPr="00264F14">
        <w:rPr>
          <w:rFonts w:ascii="Times New Roman" w:hAnsi="Times New Roman" w:cs="Times New Roman"/>
          <w:spacing w:val="1"/>
        </w:rPr>
        <w:t xml:space="preserve"> </w:t>
      </w:r>
      <w:r w:rsidRPr="00264F14">
        <w:rPr>
          <w:rFonts w:ascii="Times New Roman" w:hAnsi="Times New Roman" w:cs="Times New Roman"/>
        </w:rPr>
        <w:t>design</w:t>
      </w:r>
      <w:r w:rsidRPr="00264F14">
        <w:rPr>
          <w:rFonts w:ascii="Times New Roman" w:hAnsi="Times New Roman" w:cs="Times New Roman"/>
          <w:spacing w:val="1"/>
        </w:rPr>
        <w:t xml:space="preserve"> </w:t>
      </w:r>
      <w:r w:rsidRPr="00264F14">
        <w:rPr>
          <w:rFonts w:ascii="Times New Roman" w:hAnsi="Times New Roman" w:cs="Times New Roman"/>
        </w:rPr>
        <w:t>is</w:t>
      </w:r>
      <w:r w:rsidRPr="00264F14">
        <w:rPr>
          <w:rFonts w:ascii="Times New Roman" w:hAnsi="Times New Roman" w:cs="Times New Roman"/>
          <w:spacing w:val="1"/>
        </w:rPr>
        <w:t xml:space="preserve"> </w:t>
      </w:r>
      <w:r w:rsidRPr="00264F14">
        <w:rPr>
          <w:rFonts w:ascii="Times New Roman" w:hAnsi="Times New Roman" w:cs="Times New Roman"/>
        </w:rPr>
        <w:t>the</w:t>
      </w:r>
      <w:r w:rsidRPr="00264F14">
        <w:rPr>
          <w:rFonts w:ascii="Times New Roman" w:hAnsi="Times New Roman" w:cs="Times New Roman"/>
          <w:spacing w:val="1"/>
        </w:rPr>
        <w:t xml:space="preserve"> </w:t>
      </w:r>
      <w:r w:rsidRPr="00264F14">
        <w:rPr>
          <w:rFonts w:ascii="Times New Roman" w:hAnsi="Times New Roman" w:cs="Times New Roman"/>
        </w:rPr>
        <w:t>approach</w:t>
      </w:r>
      <w:r w:rsidRPr="00264F14">
        <w:rPr>
          <w:rFonts w:ascii="Times New Roman" w:hAnsi="Times New Roman" w:cs="Times New Roman"/>
          <w:spacing w:val="1"/>
        </w:rPr>
        <w:t xml:space="preserve"> </w:t>
      </w:r>
      <w:r w:rsidRPr="00264F14">
        <w:rPr>
          <w:rFonts w:ascii="Times New Roman" w:hAnsi="Times New Roman" w:cs="Times New Roman"/>
        </w:rPr>
        <w:t>or</w:t>
      </w:r>
      <w:r w:rsidRPr="00264F14">
        <w:rPr>
          <w:rFonts w:ascii="Times New Roman" w:hAnsi="Times New Roman" w:cs="Times New Roman"/>
          <w:spacing w:val="1"/>
        </w:rPr>
        <w:t xml:space="preserve"> </w:t>
      </w:r>
      <w:r w:rsidRPr="00264F14">
        <w:rPr>
          <w:rFonts w:ascii="Times New Roman" w:hAnsi="Times New Roman" w:cs="Times New Roman"/>
        </w:rPr>
        <w:t>scheme</w:t>
      </w:r>
      <w:r w:rsidRPr="00264F14">
        <w:rPr>
          <w:rFonts w:ascii="Times New Roman" w:hAnsi="Times New Roman" w:cs="Times New Roman"/>
          <w:spacing w:val="1"/>
        </w:rPr>
        <w:t xml:space="preserve"> </w:t>
      </w:r>
      <w:r w:rsidRPr="00264F14">
        <w:rPr>
          <w:rFonts w:ascii="Times New Roman" w:hAnsi="Times New Roman" w:cs="Times New Roman"/>
        </w:rPr>
        <w:t>which</w:t>
      </w:r>
      <w:r w:rsidRPr="00264F14">
        <w:rPr>
          <w:rFonts w:ascii="Times New Roman" w:hAnsi="Times New Roman" w:cs="Times New Roman"/>
          <w:spacing w:val="1"/>
        </w:rPr>
        <w:t xml:space="preserve"> </w:t>
      </w:r>
      <w:r w:rsidRPr="00264F14">
        <w:rPr>
          <w:rFonts w:ascii="Times New Roman" w:hAnsi="Times New Roman" w:cs="Times New Roman"/>
        </w:rPr>
        <w:t>defines</w:t>
      </w:r>
      <w:r w:rsidRPr="00264F14">
        <w:rPr>
          <w:rFonts w:ascii="Times New Roman" w:hAnsi="Times New Roman" w:cs="Times New Roman"/>
          <w:spacing w:val="1"/>
        </w:rPr>
        <w:t xml:space="preserve"> </w:t>
      </w:r>
      <w:r w:rsidRPr="00264F14">
        <w:rPr>
          <w:rFonts w:ascii="Times New Roman" w:hAnsi="Times New Roman" w:cs="Times New Roman"/>
        </w:rPr>
        <w:t>the</w:t>
      </w:r>
      <w:r w:rsidRPr="00264F14">
        <w:rPr>
          <w:rFonts w:ascii="Times New Roman" w:hAnsi="Times New Roman" w:cs="Times New Roman"/>
          <w:spacing w:val="1"/>
        </w:rPr>
        <w:t xml:space="preserve"> </w:t>
      </w:r>
      <w:r w:rsidRPr="00264F14">
        <w:rPr>
          <w:rFonts w:ascii="Times New Roman" w:hAnsi="Times New Roman" w:cs="Times New Roman"/>
        </w:rPr>
        <w:t>tools</w:t>
      </w:r>
      <w:r w:rsidRPr="00264F14">
        <w:rPr>
          <w:rFonts w:ascii="Times New Roman" w:hAnsi="Times New Roman" w:cs="Times New Roman"/>
          <w:spacing w:val="1"/>
        </w:rPr>
        <w:t xml:space="preserve"> </w:t>
      </w:r>
      <w:r w:rsidRPr="00264F14">
        <w:rPr>
          <w:rFonts w:ascii="Times New Roman" w:hAnsi="Times New Roman" w:cs="Times New Roman"/>
        </w:rPr>
        <w:t>and</w:t>
      </w:r>
      <w:r w:rsidRPr="00264F14">
        <w:rPr>
          <w:rFonts w:ascii="Times New Roman" w:hAnsi="Times New Roman" w:cs="Times New Roman"/>
          <w:spacing w:val="1"/>
        </w:rPr>
        <w:t xml:space="preserve"> </w:t>
      </w:r>
      <w:r w:rsidRPr="00264F14">
        <w:rPr>
          <w:rFonts w:ascii="Times New Roman" w:hAnsi="Times New Roman" w:cs="Times New Roman"/>
        </w:rPr>
        <w:t>strategies</w:t>
      </w:r>
      <w:r w:rsidRPr="00264F14">
        <w:rPr>
          <w:rFonts w:ascii="Times New Roman" w:hAnsi="Times New Roman" w:cs="Times New Roman"/>
          <w:spacing w:val="1"/>
        </w:rPr>
        <w:t xml:space="preserve"> </w:t>
      </w:r>
      <w:r w:rsidRPr="00264F14">
        <w:rPr>
          <w:rFonts w:ascii="Times New Roman" w:hAnsi="Times New Roman" w:cs="Times New Roman"/>
        </w:rPr>
        <w:t>of</w:t>
      </w:r>
      <w:r w:rsidRPr="00264F14">
        <w:rPr>
          <w:rFonts w:ascii="Times New Roman" w:hAnsi="Times New Roman" w:cs="Times New Roman"/>
          <w:spacing w:val="1"/>
        </w:rPr>
        <w:t xml:space="preserve"> </w:t>
      </w:r>
      <w:r w:rsidRPr="00264F14">
        <w:rPr>
          <w:rFonts w:ascii="Times New Roman" w:hAnsi="Times New Roman" w:cs="Times New Roman"/>
        </w:rPr>
        <w:t>the</w:t>
      </w:r>
      <w:r w:rsidRPr="00264F14">
        <w:rPr>
          <w:rFonts w:ascii="Times New Roman" w:hAnsi="Times New Roman" w:cs="Times New Roman"/>
          <w:spacing w:val="1"/>
        </w:rPr>
        <w:t xml:space="preserve"> </w:t>
      </w:r>
      <w:r w:rsidRPr="00264F14">
        <w:rPr>
          <w:rFonts w:ascii="Times New Roman" w:hAnsi="Times New Roman" w:cs="Times New Roman"/>
        </w:rPr>
        <w:t>research.</w:t>
      </w:r>
      <w:r w:rsidRPr="00264F14">
        <w:rPr>
          <w:rFonts w:ascii="Times New Roman" w:hAnsi="Times New Roman" w:cs="Times New Roman"/>
          <w:spacing w:val="1"/>
        </w:rPr>
        <w:t xml:space="preserve"> </w:t>
      </w:r>
      <w:r w:rsidRPr="00264F14">
        <w:rPr>
          <w:rFonts w:ascii="Times New Roman" w:hAnsi="Times New Roman" w:cs="Times New Roman"/>
        </w:rPr>
        <w:t>In</w:t>
      </w:r>
      <w:r w:rsidRPr="00264F14">
        <w:rPr>
          <w:rFonts w:ascii="Times New Roman" w:hAnsi="Times New Roman" w:cs="Times New Roman"/>
          <w:spacing w:val="1"/>
        </w:rPr>
        <w:t xml:space="preserve"> </w:t>
      </w:r>
      <w:r w:rsidRPr="00264F14">
        <w:rPr>
          <w:rFonts w:ascii="Times New Roman" w:hAnsi="Times New Roman" w:cs="Times New Roman"/>
        </w:rPr>
        <w:t>this</w:t>
      </w:r>
      <w:r w:rsidRPr="00264F14">
        <w:rPr>
          <w:rFonts w:ascii="Times New Roman" w:hAnsi="Times New Roman" w:cs="Times New Roman"/>
          <w:spacing w:val="1"/>
        </w:rPr>
        <w:t xml:space="preserve"> </w:t>
      </w:r>
      <w:r w:rsidRPr="00264F14">
        <w:rPr>
          <w:rFonts w:ascii="Times New Roman" w:hAnsi="Times New Roman" w:cs="Times New Roman"/>
        </w:rPr>
        <w:t>study,</w:t>
      </w:r>
      <w:r w:rsidRPr="00264F14">
        <w:rPr>
          <w:rFonts w:ascii="Times New Roman" w:hAnsi="Times New Roman" w:cs="Times New Roman"/>
          <w:spacing w:val="1"/>
        </w:rPr>
        <w:t xml:space="preserve"> </w:t>
      </w:r>
      <w:r w:rsidRPr="00264F14">
        <w:rPr>
          <w:rFonts w:ascii="Times New Roman" w:hAnsi="Times New Roman" w:cs="Times New Roman"/>
        </w:rPr>
        <w:t>the</w:t>
      </w:r>
      <w:r w:rsidRPr="00264F14">
        <w:rPr>
          <w:rFonts w:ascii="Times New Roman" w:hAnsi="Times New Roman" w:cs="Times New Roman"/>
          <w:spacing w:val="1"/>
        </w:rPr>
        <w:t xml:space="preserve"> </w:t>
      </w:r>
      <w:r w:rsidRPr="00264F14">
        <w:rPr>
          <w:rFonts w:ascii="Times New Roman" w:hAnsi="Times New Roman" w:cs="Times New Roman"/>
        </w:rPr>
        <w:t>descriptive</w:t>
      </w:r>
      <w:r w:rsidRPr="00264F14">
        <w:rPr>
          <w:rFonts w:ascii="Times New Roman" w:hAnsi="Times New Roman" w:cs="Times New Roman"/>
          <w:spacing w:val="1"/>
        </w:rPr>
        <w:t xml:space="preserve"> </w:t>
      </w:r>
      <w:r w:rsidRPr="00264F14">
        <w:rPr>
          <w:rFonts w:ascii="Times New Roman" w:hAnsi="Times New Roman" w:cs="Times New Roman"/>
        </w:rPr>
        <w:t>and</w:t>
      </w:r>
      <w:r w:rsidRPr="00264F14">
        <w:rPr>
          <w:rFonts w:ascii="Times New Roman" w:hAnsi="Times New Roman" w:cs="Times New Roman"/>
          <w:spacing w:val="1"/>
        </w:rPr>
        <w:t xml:space="preserve"> </w:t>
      </w:r>
      <w:r w:rsidRPr="00264F14">
        <w:rPr>
          <w:rFonts w:ascii="Times New Roman" w:hAnsi="Times New Roman" w:cs="Times New Roman"/>
        </w:rPr>
        <w:t>causal</w:t>
      </w:r>
      <w:r w:rsidRPr="00264F14">
        <w:rPr>
          <w:rFonts w:ascii="Times New Roman" w:hAnsi="Times New Roman" w:cs="Times New Roman"/>
          <w:spacing w:val="1"/>
        </w:rPr>
        <w:t xml:space="preserve"> </w:t>
      </w:r>
      <w:r w:rsidRPr="00264F14">
        <w:rPr>
          <w:rFonts w:ascii="Times New Roman" w:hAnsi="Times New Roman" w:cs="Times New Roman"/>
        </w:rPr>
        <w:t>research</w:t>
      </w:r>
      <w:r w:rsidRPr="00264F14">
        <w:rPr>
          <w:rFonts w:ascii="Times New Roman" w:hAnsi="Times New Roman" w:cs="Times New Roman"/>
          <w:spacing w:val="1"/>
        </w:rPr>
        <w:t xml:space="preserve"> </w:t>
      </w:r>
      <w:r w:rsidRPr="00264F14">
        <w:rPr>
          <w:rFonts w:ascii="Times New Roman" w:hAnsi="Times New Roman" w:cs="Times New Roman"/>
        </w:rPr>
        <w:t>design</w:t>
      </w:r>
      <w:r w:rsidRPr="00264F14">
        <w:rPr>
          <w:rFonts w:ascii="Times New Roman" w:hAnsi="Times New Roman" w:cs="Times New Roman"/>
          <w:spacing w:val="1"/>
        </w:rPr>
        <w:t xml:space="preserve"> </w:t>
      </w:r>
      <w:r w:rsidRPr="00264F14">
        <w:rPr>
          <w:rFonts w:ascii="Times New Roman" w:hAnsi="Times New Roman" w:cs="Times New Roman"/>
        </w:rPr>
        <w:t>is</w:t>
      </w:r>
      <w:r w:rsidRPr="00264F14">
        <w:rPr>
          <w:rFonts w:ascii="Times New Roman" w:hAnsi="Times New Roman" w:cs="Times New Roman"/>
          <w:spacing w:val="1"/>
        </w:rPr>
        <w:t xml:space="preserve"> </w:t>
      </w:r>
      <w:r w:rsidRPr="00264F14">
        <w:rPr>
          <w:rFonts w:ascii="Times New Roman" w:hAnsi="Times New Roman" w:cs="Times New Roman"/>
        </w:rPr>
        <w:t>employed</w:t>
      </w:r>
      <w:r w:rsidRPr="00264F14">
        <w:rPr>
          <w:rFonts w:ascii="Times New Roman" w:hAnsi="Times New Roman" w:cs="Times New Roman"/>
          <w:spacing w:val="1"/>
        </w:rPr>
        <w:t xml:space="preserve"> </w:t>
      </w:r>
      <w:r w:rsidRPr="00264F14">
        <w:rPr>
          <w:rFonts w:ascii="Times New Roman" w:hAnsi="Times New Roman" w:cs="Times New Roman"/>
        </w:rPr>
        <w:t>to</w:t>
      </w:r>
      <w:r w:rsidRPr="00264F14">
        <w:rPr>
          <w:rFonts w:ascii="Times New Roman" w:hAnsi="Times New Roman" w:cs="Times New Roman"/>
          <w:spacing w:val="1"/>
        </w:rPr>
        <w:t xml:space="preserve"> </w:t>
      </w:r>
      <w:r w:rsidRPr="00264F14">
        <w:rPr>
          <w:rFonts w:ascii="Times New Roman" w:hAnsi="Times New Roman" w:cs="Times New Roman"/>
        </w:rPr>
        <w:t>empirically Analyzing on the effectiveness of integrated reporting in communicating sustainability performance.</w:t>
      </w:r>
    </w:p>
    <w:p w:rsidR="00101148" w:rsidRPr="00264F14" w:rsidRDefault="00101148" w:rsidP="00264F14">
      <w:pPr>
        <w:spacing w:line="360" w:lineRule="auto"/>
        <w:ind w:right="20"/>
        <w:jc w:val="both"/>
        <w:rPr>
          <w:rFonts w:ascii="Times New Roman" w:hAnsi="Times New Roman" w:cs="Times New Roman"/>
          <w:b/>
          <w:bCs/>
          <w:sz w:val="24"/>
          <w:szCs w:val="24"/>
        </w:rPr>
      </w:pPr>
      <w:r w:rsidRPr="00264F14">
        <w:rPr>
          <w:rFonts w:ascii="Times New Roman" w:hAnsi="Times New Roman" w:cs="Times New Roman"/>
          <w:b/>
          <w:bCs/>
          <w:sz w:val="24"/>
          <w:szCs w:val="24"/>
        </w:rPr>
        <w:t>3.3</w:t>
      </w:r>
      <w:r w:rsidRPr="00264F14">
        <w:rPr>
          <w:rFonts w:ascii="Times New Roman" w:hAnsi="Times New Roman" w:cs="Times New Roman"/>
          <w:b/>
          <w:bCs/>
          <w:sz w:val="24"/>
          <w:szCs w:val="24"/>
        </w:rPr>
        <w:tab/>
        <w:t>Population of the Study</w:t>
      </w:r>
    </w:p>
    <w:p w:rsidR="00101148" w:rsidRPr="00264F14" w:rsidRDefault="00101148" w:rsidP="00264F14">
      <w:pPr>
        <w:spacing w:line="360" w:lineRule="auto"/>
        <w:ind w:right="20"/>
        <w:jc w:val="both"/>
        <w:rPr>
          <w:rFonts w:ascii="Times New Roman" w:hAnsi="Times New Roman" w:cs="Times New Roman"/>
          <w:sz w:val="24"/>
          <w:szCs w:val="24"/>
        </w:rPr>
      </w:pPr>
      <w:r w:rsidRPr="00264F14">
        <w:rPr>
          <w:rFonts w:ascii="Times New Roman" w:hAnsi="Times New Roman" w:cs="Times New Roman"/>
          <w:sz w:val="24"/>
          <w:szCs w:val="24"/>
        </w:rPr>
        <w:t xml:space="preserve">A population is made up of all considered element or subject relating to phenomenon of interest to the researcher (Asiaka. 2020). Thus, population of the study </w:t>
      </w:r>
      <w:r w:rsidR="00C7668D" w:rsidRPr="00264F14">
        <w:rPr>
          <w:rFonts w:ascii="Times New Roman" w:hAnsi="Times New Roman" w:cs="Times New Roman"/>
          <w:sz w:val="24"/>
          <w:szCs w:val="24"/>
        </w:rPr>
        <w:t>consist</w:t>
      </w:r>
      <w:r w:rsidRPr="00264F14">
        <w:rPr>
          <w:rFonts w:ascii="Times New Roman" w:hAnsi="Times New Roman" w:cs="Times New Roman"/>
          <w:sz w:val="24"/>
          <w:szCs w:val="24"/>
        </w:rPr>
        <w:t xml:space="preserve"> </w:t>
      </w:r>
      <w:r w:rsidR="00C7668D" w:rsidRPr="00264F14">
        <w:rPr>
          <w:rFonts w:ascii="Times New Roman" w:hAnsi="Times New Roman" w:cs="Times New Roman"/>
          <w:sz w:val="24"/>
          <w:szCs w:val="24"/>
        </w:rPr>
        <w:t xml:space="preserve">of </w:t>
      </w:r>
      <w:r w:rsidRPr="00264F14">
        <w:rPr>
          <w:rFonts w:ascii="Times New Roman" w:hAnsi="Times New Roman" w:cs="Times New Roman"/>
          <w:sz w:val="24"/>
          <w:szCs w:val="24"/>
        </w:rPr>
        <w:t xml:space="preserve">all </w:t>
      </w:r>
      <w:r w:rsidR="00C7668D" w:rsidRPr="00264F14">
        <w:rPr>
          <w:rFonts w:ascii="Times New Roman" w:hAnsi="Times New Roman" w:cs="Times New Roman"/>
          <w:sz w:val="24"/>
          <w:szCs w:val="24"/>
        </w:rPr>
        <w:t>the listed</w:t>
      </w:r>
      <w:r w:rsidR="00632926" w:rsidRPr="00264F14">
        <w:rPr>
          <w:rFonts w:ascii="Times New Roman" w:hAnsi="Times New Roman" w:cs="Times New Roman"/>
          <w:sz w:val="24"/>
          <w:szCs w:val="24"/>
        </w:rPr>
        <w:t xml:space="preserve"> </w:t>
      </w:r>
      <w:r w:rsidR="00C7668D" w:rsidRPr="00264F14">
        <w:rPr>
          <w:rFonts w:ascii="Times New Roman" w:hAnsi="Times New Roman" w:cs="Times New Roman"/>
          <w:sz w:val="24"/>
          <w:szCs w:val="24"/>
        </w:rPr>
        <w:t xml:space="preserve">goods company in Nigeria. Thus, all listed goods company in according Nigeria exchange group </w:t>
      </w:r>
      <w:r w:rsidR="00632926" w:rsidRPr="00264F14">
        <w:rPr>
          <w:rFonts w:ascii="Times New Roman" w:hAnsi="Times New Roman" w:cs="Times New Roman"/>
          <w:sz w:val="24"/>
          <w:szCs w:val="24"/>
        </w:rPr>
        <w:t>as at December, 2024</w:t>
      </w:r>
      <w:r w:rsidR="00C7668D" w:rsidRPr="00264F14">
        <w:rPr>
          <w:rFonts w:ascii="Times New Roman" w:hAnsi="Times New Roman" w:cs="Times New Roman"/>
          <w:sz w:val="24"/>
          <w:szCs w:val="24"/>
        </w:rPr>
        <w:t xml:space="preserve"> is 60</w:t>
      </w:r>
      <w:r w:rsidRPr="00264F14">
        <w:rPr>
          <w:rFonts w:ascii="Times New Roman" w:hAnsi="Times New Roman" w:cs="Times New Roman"/>
          <w:sz w:val="24"/>
          <w:szCs w:val="24"/>
        </w:rPr>
        <w:t xml:space="preserve">. </w:t>
      </w:r>
    </w:p>
    <w:p w:rsidR="00101148" w:rsidRPr="00264F14" w:rsidRDefault="00101148" w:rsidP="00264F14">
      <w:pPr>
        <w:spacing w:line="360" w:lineRule="auto"/>
        <w:ind w:right="20"/>
        <w:jc w:val="both"/>
        <w:rPr>
          <w:rFonts w:ascii="Times New Roman" w:hAnsi="Times New Roman" w:cs="Times New Roman"/>
          <w:b/>
          <w:bCs/>
          <w:sz w:val="24"/>
          <w:szCs w:val="24"/>
        </w:rPr>
      </w:pPr>
      <w:r w:rsidRPr="00264F14">
        <w:rPr>
          <w:rFonts w:ascii="Times New Roman" w:hAnsi="Times New Roman" w:cs="Times New Roman"/>
          <w:b/>
          <w:bCs/>
          <w:sz w:val="24"/>
          <w:szCs w:val="24"/>
        </w:rPr>
        <w:t>3.4</w:t>
      </w:r>
      <w:r w:rsidRPr="00264F14">
        <w:rPr>
          <w:rFonts w:ascii="Times New Roman" w:hAnsi="Times New Roman" w:cs="Times New Roman"/>
          <w:b/>
          <w:bCs/>
          <w:sz w:val="24"/>
          <w:szCs w:val="24"/>
        </w:rPr>
        <w:tab/>
        <w:t xml:space="preserve">Sample Size and Sampling Techniques </w:t>
      </w:r>
    </w:p>
    <w:p w:rsidR="00101148" w:rsidRPr="00264F14" w:rsidRDefault="005F607A" w:rsidP="00264F14">
      <w:pPr>
        <w:spacing w:line="360" w:lineRule="auto"/>
        <w:ind w:right="20"/>
        <w:jc w:val="both"/>
        <w:rPr>
          <w:rFonts w:ascii="Times New Roman" w:hAnsi="Times New Roman" w:cs="Times New Roman"/>
          <w:sz w:val="24"/>
          <w:szCs w:val="24"/>
        </w:rPr>
      </w:pPr>
      <w:r w:rsidRPr="00264F14">
        <w:rPr>
          <w:rFonts w:ascii="Times New Roman" w:hAnsi="Times New Roman" w:cs="Times New Roman"/>
          <w:bCs/>
          <w:sz w:val="24"/>
          <w:szCs w:val="24"/>
        </w:rPr>
        <w:t xml:space="preserve">The sample size for the is five listed companies in Nigeria which include but limited to; </w:t>
      </w:r>
      <w:r w:rsidR="00CF6CD7" w:rsidRPr="00264F14">
        <w:rPr>
          <w:rFonts w:ascii="Times New Roman" w:hAnsi="Times New Roman" w:cs="Times New Roman"/>
          <w:bCs/>
          <w:sz w:val="24"/>
          <w:szCs w:val="24"/>
        </w:rPr>
        <w:t>Dangote group, Nestle plc, Cadbury Nig., Cocacola and Bua Cement industry.</w:t>
      </w:r>
    </w:p>
    <w:p w:rsidR="00101148" w:rsidRPr="00264F14" w:rsidRDefault="00101148" w:rsidP="00264F14">
      <w:pPr>
        <w:pStyle w:val="Heading2"/>
        <w:tabs>
          <w:tab w:val="left" w:pos="1150"/>
        </w:tabs>
        <w:spacing w:before="0" w:line="360" w:lineRule="auto"/>
        <w:ind w:left="0" w:right="20" w:firstLine="0"/>
        <w:rPr>
          <w:rFonts w:ascii="Times New Roman" w:hAnsi="Times New Roman" w:cs="Times New Roman"/>
        </w:rPr>
      </w:pPr>
      <w:r w:rsidRPr="00264F14">
        <w:rPr>
          <w:rFonts w:ascii="Times New Roman" w:hAnsi="Times New Roman" w:cs="Times New Roman"/>
        </w:rPr>
        <w:t>3.5 Method of Data Collection</w:t>
      </w:r>
    </w:p>
    <w:p w:rsidR="00101148" w:rsidRPr="00264F14" w:rsidRDefault="00101148" w:rsidP="00264F14">
      <w:pPr>
        <w:pStyle w:val="BodyText"/>
        <w:spacing w:line="360" w:lineRule="auto"/>
        <w:ind w:right="20"/>
        <w:jc w:val="both"/>
        <w:rPr>
          <w:rFonts w:ascii="Times New Roman" w:hAnsi="Times New Roman" w:cs="Times New Roman"/>
        </w:rPr>
      </w:pPr>
      <w:r w:rsidRPr="00264F14">
        <w:rPr>
          <w:rFonts w:ascii="Times New Roman" w:hAnsi="Times New Roman" w:cs="Times New Roman"/>
        </w:rPr>
        <w:t>Two major sources of data exist in all research works. These are the primary sources and the</w:t>
      </w:r>
      <w:r w:rsidRPr="00264F14">
        <w:rPr>
          <w:rFonts w:ascii="Times New Roman" w:hAnsi="Times New Roman" w:cs="Times New Roman"/>
          <w:spacing w:val="1"/>
        </w:rPr>
        <w:t xml:space="preserve"> </w:t>
      </w:r>
      <w:r w:rsidRPr="00264F14">
        <w:rPr>
          <w:rFonts w:ascii="Times New Roman" w:hAnsi="Times New Roman" w:cs="Times New Roman"/>
        </w:rPr>
        <w:t>secondary sources. Primary sources entail the use of questionnaires to gather data needed</w:t>
      </w:r>
      <w:r w:rsidRPr="00264F14">
        <w:rPr>
          <w:rFonts w:ascii="Times New Roman" w:hAnsi="Times New Roman" w:cs="Times New Roman"/>
          <w:spacing w:val="1"/>
        </w:rPr>
        <w:t xml:space="preserve"> </w:t>
      </w:r>
      <w:r w:rsidRPr="00264F14">
        <w:rPr>
          <w:rFonts w:ascii="Times New Roman" w:hAnsi="Times New Roman" w:cs="Times New Roman"/>
        </w:rPr>
        <w:t>while secondary sources consist of utilising already existing data used for some other work but</w:t>
      </w:r>
      <w:r w:rsidRPr="00264F14">
        <w:rPr>
          <w:rFonts w:ascii="Times New Roman" w:hAnsi="Times New Roman" w:cs="Times New Roman"/>
          <w:spacing w:val="-50"/>
        </w:rPr>
        <w:t xml:space="preserve"> </w:t>
      </w:r>
      <w:r w:rsidRPr="00264F14">
        <w:rPr>
          <w:rFonts w:ascii="Times New Roman" w:hAnsi="Times New Roman" w:cs="Times New Roman"/>
        </w:rPr>
        <w:t xml:space="preserve">were found to be useful in this study. Based on the objectives of the study, the both </w:t>
      </w:r>
      <w:r w:rsidRPr="00264F14">
        <w:rPr>
          <w:rFonts w:ascii="Times New Roman" w:hAnsi="Times New Roman" w:cs="Times New Roman"/>
        </w:rPr>
        <w:lastRenderedPageBreak/>
        <w:t>primary and secondary</w:t>
      </w:r>
      <w:r w:rsidRPr="00264F14">
        <w:rPr>
          <w:rFonts w:ascii="Times New Roman" w:hAnsi="Times New Roman" w:cs="Times New Roman"/>
          <w:spacing w:val="1"/>
        </w:rPr>
        <w:t xml:space="preserve"> </w:t>
      </w:r>
      <w:r w:rsidRPr="00264F14">
        <w:rPr>
          <w:rFonts w:ascii="Times New Roman" w:hAnsi="Times New Roman" w:cs="Times New Roman"/>
        </w:rPr>
        <w:t>sources of data are employed in this research. This entailed gathering of information from the</w:t>
      </w:r>
      <w:r w:rsidRPr="00264F14">
        <w:rPr>
          <w:rFonts w:ascii="Times New Roman" w:hAnsi="Times New Roman" w:cs="Times New Roman"/>
          <w:spacing w:val="1"/>
        </w:rPr>
        <w:t xml:space="preserve"> </w:t>
      </w:r>
      <w:r w:rsidRPr="00264F14">
        <w:rPr>
          <w:rFonts w:ascii="Times New Roman" w:hAnsi="Times New Roman" w:cs="Times New Roman"/>
        </w:rPr>
        <w:t>respondents.</w:t>
      </w:r>
    </w:p>
    <w:p w:rsidR="00101148" w:rsidRPr="00264F14" w:rsidRDefault="00101148" w:rsidP="00264F14">
      <w:pPr>
        <w:pStyle w:val="Heading2"/>
        <w:tabs>
          <w:tab w:val="left" w:pos="1150"/>
        </w:tabs>
        <w:spacing w:before="0" w:line="360" w:lineRule="auto"/>
        <w:ind w:left="0" w:right="20" w:firstLine="0"/>
        <w:rPr>
          <w:rFonts w:ascii="Times New Roman" w:hAnsi="Times New Roman" w:cs="Times New Roman"/>
        </w:rPr>
      </w:pPr>
      <w:r w:rsidRPr="00264F14">
        <w:rPr>
          <w:rFonts w:ascii="Times New Roman" w:hAnsi="Times New Roman" w:cs="Times New Roman"/>
        </w:rPr>
        <w:t>3.6 Instrument for Data</w:t>
      </w:r>
      <w:r w:rsidRPr="00264F14">
        <w:rPr>
          <w:rFonts w:ascii="Times New Roman" w:hAnsi="Times New Roman" w:cs="Times New Roman"/>
          <w:spacing w:val="-1"/>
        </w:rPr>
        <w:t xml:space="preserve"> </w:t>
      </w:r>
      <w:r w:rsidRPr="00264F14">
        <w:rPr>
          <w:rFonts w:ascii="Times New Roman" w:hAnsi="Times New Roman" w:cs="Times New Roman"/>
        </w:rPr>
        <w:t>Collection</w:t>
      </w:r>
    </w:p>
    <w:p w:rsidR="00101148" w:rsidRPr="00264F14" w:rsidRDefault="00101148" w:rsidP="00264F14">
      <w:pPr>
        <w:pStyle w:val="BodyText"/>
        <w:spacing w:line="360" w:lineRule="auto"/>
        <w:ind w:right="20"/>
        <w:jc w:val="both"/>
        <w:rPr>
          <w:rFonts w:ascii="Times New Roman" w:hAnsi="Times New Roman" w:cs="Times New Roman"/>
        </w:rPr>
      </w:pPr>
      <w:r w:rsidRPr="00264F14">
        <w:rPr>
          <w:rFonts w:ascii="Times New Roman" w:hAnsi="Times New Roman" w:cs="Times New Roman"/>
        </w:rPr>
        <w:t>This paper made use of the qualitative and quantitative research method. This is a method of data collection in which</w:t>
      </w:r>
      <w:r w:rsidRPr="00264F14">
        <w:rPr>
          <w:rFonts w:ascii="Times New Roman" w:hAnsi="Times New Roman" w:cs="Times New Roman"/>
          <w:spacing w:val="1"/>
        </w:rPr>
        <w:t xml:space="preserve"> </w:t>
      </w:r>
      <w:r w:rsidRPr="00264F14">
        <w:rPr>
          <w:rFonts w:ascii="Times New Roman" w:hAnsi="Times New Roman" w:cs="Times New Roman"/>
        </w:rPr>
        <w:t>data was gotten from government agency publications and internet this study employed desk</w:t>
      </w:r>
      <w:r w:rsidRPr="00264F14">
        <w:rPr>
          <w:rFonts w:ascii="Times New Roman" w:hAnsi="Times New Roman" w:cs="Times New Roman"/>
          <w:spacing w:val="1"/>
        </w:rPr>
        <w:t xml:space="preserve"> </w:t>
      </w:r>
      <w:r w:rsidRPr="00264F14">
        <w:rPr>
          <w:rFonts w:ascii="Times New Roman" w:hAnsi="Times New Roman" w:cs="Times New Roman"/>
        </w:rPr>
        <w:t xml:space="preserve">survey. In this method, data were collected from responses of respondents through research questionnaire, annual report of </w:t>
      </w:r>
      <w:r w:rsidR="00CF6CD7" w:rsidRPr="00264F14">
        <w:rPr>
          <w:rFonts w:ascii="Times New Roman" w:hAnsi="Times New Roman" w:cs="Times New Roman"/>
        </w:rPr>
        <w:t>selected five listed goods company in Nigeria</w:t>
      </w:r>
      <w:r w:rsidRPr="00264F14">
        <w:rPr>
          <w:rFonts w:ascii="Times New Roman" w:hAnsi="Times New Roman" w:cs="Times New Roman"/>
        </w:rPr>
        <w:t xml:space="preserve"> and the</w:t>
      </w:r>
      <w:r w:rsidRPr="00264F14">
        <w:rPr>
          <w:rFonts w:ascii="Times New Roman" w:hAnsi="Times New Roman" w:cs="Times New Roman"/>
          <w:spacing w:val="1"/>
        </w:rPr>
        <w:t xml:space="preserve"> </w:t>
      </w:r>
      <w:r w:rsidRPr="00264F14">
        <w:rPr>
          <w:rFonts w:ascii="Times New Roman" w:hAnsi="Times New Roman" w:cs="Times New Roman"/>
        </w:rPr>
        <w:t>internet.</w:t>
      </w:r>
    </w:p>
    <w:p w:rsidR="00101148" w:rsidRPr="00264F14" w:rsidRDefault="00101148" w:rsidP="00264F14">
      <w:pPr>
        <w:pStyle w:val="Heading2"/>
        <w:tabs>
          <w:tab w:val="left" w:pos="1150"/>
        </w:tabs>
        <w:spacing w:before="0" w:line="360" w:lineRule="auto"/>
        <w:ind w:left="0" w:right="20" w:firstLine="0"/>
        <w:rPr>
          <w:rFonts w:ascii="Times New Roman" w:hAnsi="Times New Roman" w:cs="Times New Roman"/>
        </w:rPr>
      </w:pPr>
      <w:r w:rsidRPr="00264F14">
        <w:rPr>
          <w:rFonts w:ascii="Times New Roman" w:hAnsi="Times New Roman" w:cs="Times New Roman"/>
        </w:rPr>
        <w:t>3.7 Techniques</w:t>
      </w:r>
      <w:r w:rsidRPr="00264F14">
        <w:rPr>
          <w:rFonts w:ascii="Times New Roman" w:hAnsi="Times New Roman" w:cs="Times New Roman"/>
          <w:spacing w:val="-1"/>
        </w:rPr>
        <w:t xml:space="preserve"> </w:t>
      </w:r>
      <w:r w:rsidRPr="00264F14">
        <w:rPr>
          <w:rFonts w:ascii="Times New Roman" w:hAnsi="Times New Roman" w:cs="Times New Roman"/>
        </w:rPr>
        <w:t>of Data Analysis</w:t>
      </w:r>
    </w:p>
    <w:p w:rsidR="00FE7A9B" w:rsidRPr="00264F14" w:rsidRDefault="00101148" w:rsidP="00264F14">
      <w:pPr>
        <w:pStyle w:val="normal0"/>
        <w:pBdr>
          <w:top w:val="nil"/>
          <w:left w:val="nil"/>
          <w:bottom w:val="nil"/>
          <w:right w:val="nil"/>
          <w:between w:val="nil"/>
        </w:pBdr>
        <w:spacing w:line="360" w:lineRule="auto"/>
        <w:jc w:val="both"/>
        <w:rPr>
          <w:rFonts w:ascii="Times New Roman" w:eastAsia="Bookman Old Style" w:hAnsi="Times New Roman" w:cs="Times New Roman"/>
          <w:sz w:val="24"/>
          <w:szCs w:val="24"/>
        </w:rPr>
      </w:pPr>
      <w:r w:rsidRPr="00264F14">
        <w:rPr>
          <w:rFonts w:ascii="Times New Roman" w:hAnsi="Times New Roman" w:cs="Times New Roman"/>
          <w:sz w:val="24"/>
          <w:szCs w:val="24"/>
        </w:rPr>
        <w:t>This model is analysed using ADF unit root test and regression analysis. The ordinary least</w:t>
      </w:r>
      <w:r w:rsidRPr="00264F14">
        <w:rPr>
          <w:rFonts w:ascii="Times New Roman" w:hAnsi="Times New Roman" w:cs="Times New Roman"/>
          <w:spacing w:val="1"/>
          <w:sz w:val="24"/>
          <w:szCs w:val="24"/>
        </w:rPr>
        <w:t xml:space="preserve"> </w:t>
      </w:r>
      <w:r w:rsidRPr="00264F14">
        <w:rPr>
          <w:rFonts w:ascii="Times New Roman" w:hAnsi="Times New Roman" w:cs="Times New Roman"/>
          <w:sz w:val="24"/>
          <w:szCs w:val="24"/>
        </w:rPr>
        <w:t>square (OLS) model of multiple regression technique was used to establish the relationship</w:t>
      </w:r>
      <w:r w:rsidRPr="00264F14">
        <w:rPr>
          <w:rFonts w:ascii="Times New Roman" w:hAnsi="Times New Roman" w:cs="Times New Roman"/>
          <w:spacing w:val="1"/>
          <w:sz w:val="24"/>
          <w:szCs w:val="24"/>
        </w:rPr>
        <w:t xml:space="preserve"> </w:t>
      </w:r>
      <w:r w:rsidRPr="00264F14">
        <w:rPr>
          <w:rFonts w:ascii="Times New Roman" w:hAnsi="Times New Roman" w:cs="Times New Roman"/>
          <w:sz w:val="24"/>
          <w:szCs w:val="24"/>
        </w:rPr>
        <w:t>between</w:t>
      </w:r>
      <w:r w:rsidRPr="00264F14">
        <w:rPr>
          <w:rFonts w:ascii="Times New Roman" w:hAnsi="Times New Roman" w:cs="Times New Roman"/>
          <w:spacing w:val="-1"/>
          <w:sz w:val="24"/>
          <w:szCs w:val="24"/>
        </w:rPr>
        <w:t xml:space="preserve"> </w:t>
      </w:r>
      <w:r w:rsidRPr="00264F14">
        <w:rPr>
          <w:rFonts w:ascii="Times New Roman" w:hAnsi="Times New Roman" w:cs="Times New Roman"/>
          <w:sz w:val="24"/>
          <w:szCs w:val="24"/>
        </w:rPr>
        <w:t>dependent and</w:t>
      </w:r>
      <w:r w:rsidRPr="00264F14">
        <w:rPr>
          <w:rFonts w:ascii="Times New Roman" w:hAnsi="Times New Roman" w:cs="Times New Roman"/>
          <w:spacing w:val="-1"/>
          <w:sz w:val="24"/>
          <w:szCs w:val="24"/>
        </w:rPr>
        <w:t xml:space="preserve"> </w:t>
      </w:r>
      <w:r w:rsidRPr="00264F14">
        <w:rPr>
          <w:rFonts w:ascii="Times New Roman" w:hAnsi="Times New Roman" w:cs="Times New Roman"/>
          <w:sz w:val="24"/>
          <w:szCs w:val="24"/>
        </w:rPr>
        <w:t>independent variables.</w:t>
      </w:r>
    </w:p>
    <w:p w:rsidR="004F2B59" w:rsidRPr="00264F14" w:rsidRDefault="004F2B59" w:rsidP="00264F14">
      <w:pPr>
        <w:pStyle w:val="normal0"/>
        <w:spacing w:line="360" w:lineRule="auto"/>
        <w:jc w:val="both"/>
        <w:rPr>
          <w:rFonts w:ascii="Times New Roman" w:hAnsi="Times New Roman" w:cs="Times New Roman"/>
          <w:color w:val="474747"/>
          <w:sz w:val="24"/>
          <w:szCs w:val="24"/>
          <w:highlight w:val="white"/>
        </w:rPr>
      </w:pPr>
    </w:p>
    <w:p w:rsidR="001A663A" w:rsidRPr="00264F14" w:rsidRDefault="001A663A" w:rsidP="00264F14">
      <w:pPr>
        <w:spacing w:after="200" w:line="360" w:lineRule="auto"/>
        <w:rPr>
          <w:rFonts w:ascii="Times New Roman" w:hAnsi="Times New Roman" w:cs="Times New Roman"/>
          <w:sz w:val="24"/>
          <w:szCs w:val="24"/>
        </w:rPr>
      </w:pPr>
      <w:r w:rsidRPr="00264F14">
        <w:rPr>
          <w:rFonts w:ascii="Times New Roman" w:hAnsi="Times New Roman" w:cs="Times New Roman"/>
          <w:sz w:val="24"/>
          <w:szCs w:val="24"/>
        </w:rPr>
        <w:br w:type="page"/>
      </w:r>
    </w:p>
    <w:p w:rsidR="006B7323" w:rsidRPr="00264F14" w:rsidRDefault="006B7323" w:rsidP="00264F14">
      <w:pPr>
        <w:tabs>
          <w:tab w:val="left" w:pos="3600"/>
          <w:tab w:val="center" w:pos="4680"/>
        </w:tabs>
        <w:spacing w:line="360" w:lineRule="auto"/>
        <w:jc w:val="center"/>
        <w:rPr>
          <w:rFonts w:ascii="Times New Roman" w:hAnsi="Times New Roman" w:cs="Times New Roman"/>
          <w:b/>
          <w:sz w:val="24"/>
          <w:szCs w:val="24"/>
        </w:rPr>
      </w:pPr>
      <w:r w:rsidRPr="00264F14">
        <w:rPr>
          <w:rFonts w:ascii="Times New Roman" w:hAnsi="Times New Roman" w:cs="Times New Roman"/>
          <w:b/>
          <w:sz w:val="24"/>
          <w:szCs w:val="24"/>
        </w:rPr>
        <w:lastRenderedPageBreak/>
        <w:t>CHAPTER FOUR</w:t>
      </w:r>
    </w:p>
    <w:p w:rsidR="006B7323" w:rsidRPr="00264F14" w:rsidRDefault="006B7323" w:rsidP="00264F14">
      <w:pPr>
        <w:spacing w:line="360" w:lineRule="auto"/>
        <w:jc w:val="center"/>
        <w:rPr>
          <w:rFonts w:ascii="Times New Roman" w:hAnsi="Times New Roman" w:cs="Times New Roman"/>
          <w:b/>
          <w:sz w:val="24"/>
          <w:szCs w:val="24"/>
        </w:rPr>
      </w:pPr>
      <w:r w:rsidRPr="00264F14">
        <w:rPr>
          <w:rFonts w:ascii="Times New Roman" w:hAnsi="Times New Roman" w:cs="Times New Roman"/>
          <w:b/>
          <w:sz w:val="24"/>
          <w:szCs w:val="24"/>
        </w:rPr>
        <w:t>DATA PRESENTATION AND ANALYSIS</w:t>
      </w:r>
    </w:p>
    <w:p w:rsidR="006B7323" w:rsidRPr="00264F14" w:rsidRDefault="006B7323" w:rsidP="00264F14">
      <w:pPr>
        <w:spacing w:line="360" w:lineRule="auto"/>
        <w:rPr>
          <w:rFonts w:ascii="Times New Roman" w:hAnsi="Times New Roman" w:cs="Times New Roman"/>
          <w:b/>
          <w:sz w:val="24"/>
          <w:szCs w:val="24"/>
        </w:rPr>
      </w:pPr>
      <w:r w:rsidRPr="00264F14">
        <w:rPr>
          <w:rFonts w:ascii="Times New Roman" w:hAnsi="Times New Roman" w:cs="Times New Roman"/>
          <w:b/>
          <w:sz w:val="24"/>
          <w:szCs w:val="24"/>
        </w:rPr>
        <w:t>4.1 Introduction</w:t>
      </w:r>
    </w:p>
    <w:p w:rsidR="006B7323" w:rsidRPr="00264F14" w:rsidRDefault="006B7323" w:rsidP="00264F14">
      <w:pPr>
        <w:spacing w:line="360" w:lineRule="auto"/>
        <w:jc w:val="both"/>
        <w:rPr>
          <w:rFonts w:ascii="Times New Roman" w:hAnsi="Times New Roman" w:cs="Times New Roman"/>
          <w:sz w:val="24"/>
          <w:szCs w:val="24"/>
        </w:rPr>
      </w:pPr>
      <w:r w:rsidRPr="00264F14">
        <w:rPr>
          <w:rFonts w:ascii="Times New Roman" w:hAnsi="Times New Roman" w:cs="Times New Roman"/>
          <w:sz w:val="24"/>
          <w:szCs w:val="24"/>
        </w:rPr>
        <w:t>Since the nature of this study tend to based on pure secondary data. Thus, this chapter based and arranged with annual report of 5 selected manufacturing firms a five years respectively. Multiple regression techniques were employed to test the relationship of the independent in and dependent variables. Analysis of the result obtained from descriptive statistics presented in tabular form followed by correlation result, regression result also presented in a tabular form, hypotheses are tested so as to determine whether or not reject the null hypotheses.</w:t>
      </w:r>
    </w:p>
    <w:p w:rsidR="006B7323" w:rsidRPr="00264F14" w:rsidRDefault="006B7323" w:rsidP="00264F14">
      <w:pPr>
        <w:spacing w:line="360" w:lineRule="auto"/>
        <w:rPr>
          <w:rFonts w:ascii="Times New Roman" w:hAnsi="Times New Roman" w:cs="Times New Roman"/>
          <w:b/>
          <w:sz w:val="24"/>
          <w:szCs w:val="24"/>
        </w:rPr>
      </w:pPr>
      <w:r w:rsidRPr="00264F14">
        <w:rPr>
          <w:rFonts w:ascii="Times New Roman" w:hAnsi="Times New Roman" w:cs="Times New Roman"/>
          <w:b/>
          <w:sz w:val="24"/>
          <w:szCs w:val="24"/>
        </w:rPr>
        <w:t>4.2 Results and Discussion</w:t>
      </w:r>
    </w:p>
    <w:p w:rsidR="006B7323" w:rsidRPr="00264F14" w:rsidRDefault="006B7323" w:rsidP="00264F14">
      <w:pPr>
        <w:spacing w:line="360" w:lineRule="auto"/>
        <w:jc w:val="both"/>
        <w:rPr>
          <w:rFonts w:ascii="Times New Roman" w:hAnsi="Times New Roman" w:cs="Times New Roman"/>
          <w:sz w:val="24"/>
          <w:szCs w:val="24"/>
        </w:rPr>
      </w:pPr>
      <w:r w:rsidRPr="00264F14">
        <w:rPr>
          <w:rFonts w:ascii="Times New Roman" w:hAnsi="Times New Roman" w:cs="Times New Roman"/>
          <w:sz w:val="24"/>
          <w:szCs w:val="24"/>
        </w:rPr>
        <w:t xml:space="preserve">This section deals with the presentation, analysis and discussion of results of the process data collected for the purpose of testing empirically the hypotheses of the study. Results of descriptive statistics, correlation matrix, diagnostic and post estimation tests; regression results and their interpretation for the two models are presented in this section. Descriptive statistics for all variables (dependent, independent and control) of the study is shown in Table 2. Table 2: </w:t>
      </w:r>
    </w:p>
    <w:p w:rsidR="006B7323" w:rsidRPr="00264F14" w:rsidRDefault="006B7323" w:rsidP="00264F14">
      <w:pPr>
        <w:spacing w:line="360" w:lineRule="auto"/>
        <w:rPr>
          <w:rFonts w:ascii="Times New Roman" w:hAnsi="Times New Roman" w:cs="Times New Roman"/>
          <w:sz w:val="24"/>
          <w:szCs w:val="24"/>
        </w:rPr>
      </w:pPr>
      <w:r w:rsidRPr="00264F14">
        <w:rPr>
          <w:rFonts w:ascii="Times New Roman" w:hAnsi="Times New Roman" w:cs="Times New Roman"/>
          <w:sz w:val="24"/>
          <w:szCs w:val="24"/>
        </w:rPr>
        <w:t>Table 4.1 : Descriptive Statistics</w:t>
      </w:r>
    </w:p>
    <w:tbl>
      <w:tblPr>
        <w:tblW w:w="0" w:type="auto"/>
        <w:tblLook w:val="04A0"/>
      </w:tblPr>
      <w:tblGrid>
        <w:gridCol w:w="1494"/>
        <w:gridCol w:w="1430"/>
        <w:gridCol w:w="1082"/>
        <w:gridCol w:w="2109"/>
        <w:gridCol w:w="1556"/>
        <w:gridCol w:w="1574"/>
      </w:tblGrid>
      <w:tr w:rsidR="006B7323" w:rsidRPr="00264F14" w:rsidTr="00CD32D0">
        <w:tc>
          <w:tcPr>
            <w:tcW w:w="1830" w:type="dxa"/>
          </w:tcPr>
          <w:p w:rsidR="006B7323" w:rsidRPr="00264F14" w:rsidRDefault="006B7323" w:rsidP="00264F14">
            <w:pPr>
              <w:spacing w:line="360" w:lineRule="auto"/>
              <w:rPr>
                <w:rFonts w:ascii="Times New Roman" w:hAnsi="Times New Roman" w:cs="Times New Roman"/>
                <w:sz w:val="24"/>
                <w:szCs w:val="24"/>
              </w:rPr>
            </w:pPr>
            <w:r w:rsidRPr="00264F14">
              <w:rPr>
                <w:rFonts w:ascii="Times New Roman" w:hAnsi="Times New Roman" w:cs="Times New Roman"/>
                <w:sz w:val="24"/>
                <w:szCs w:val="24"/>
              </w:rPr>
              <w:t xml:space="preserve">Variable </w:t>
            </w:r>
          </w:p>
        </w:tc>
        <w:tc>
          <w:tcPr>
            <w:tcW w:w="1459" w:type="dxa"/>
          </w:tcPr>
          <w:p w:rsidR="006B7323" w:rsidRPr="00264F14" w:rsidRDefault="006B7323" w:rsidP="00264F14">
            <w:pPr>
              <w:spacing w:line="360" w:lineRule="auto"/>
              <w:rPr>
                <w:rFonts w:ascii="Times New Roman" w:hAnsi="Times New Roman" w:cs="Times New Roman"/>
                <w:sz w:val="24"/>
                <w:szCs w:val="24"/>
              </w:rPr>
            </w:pPr>
            <w:r w:rsidRPr="00264F14">
              <w:rPr>
                <w:rFonts w:ascii="Times New Roman" w:hAnsi="Times New Roman" w:cs="Times New Roman"/>
                <w:sz w:val="24"/>
                <w:szCs w:val="24"/>
              </w:rPr>
              <w:t xml:space="preserve">Observation </w:t>
            </w:r>
          </w:p>
        </w:tc>
        <w:tc>
          <w:tcPr>
            <w:tcW w:w="1235" w:type="dxa"/>
          </w:tcPr>
          <w:p w:rsidR="006B7323" w:rsidRPr="00264F14" w:rsidRDefault="006B7323" w:rsidP="00264F14">
            <w:pPr>
              <w:spacing w:line="360" w:lineRule="auto"/>
              <w:rPr>
                <w:rFonts w:ascii="Times New Roman" w:hAnsi="Times New Roman" w:cs="Times New Roman"/>
                <w:sz w:val="24"/>
                <w:szCs w:val="24"/>
              </w:rPr>
            </w:pPr>
            <w:r w:rsidRPr="00264F14">
              <w:rPr>
                <w:rFonts w:ascii="Times New Roman" w:hAnsi="Times New Roman" w:cs="Times New Roman"/>
                <w:sz w:val="24"/>
                <w:szCs w:val="24"/>
              </w:rPr>
              <w:t xml:space="preserve">Mean </w:t>
            </w:r>
          </w:p>
        </w:tc>
        <w:tc>
          <w:tcPr>
            <w:tcW w:w="2813" w:type="dxa"/>
          </w:tcPr>
          <w:p w:rsidR="006B7323" w:rsidRPr="00264F14" w:rsidRDefault="006B7323" w:rsidP="00264F14">
            <w:pPr>
              <w:spacing w:line="360" w:lineRule="auto"/>
              <w:rPr>
                <w:rFonts w:ascii="Times New Roman" w:hAnsi="Times New Roman" w:cs="Times New Roman"/>
                <w:sz w:val="24"/>
                <w:szCs w:val="24"/>
              </w:rPr>
            </w:pPr>
            <w:r w:rsidRPr="00264F14">
              <w:rPr>
                <w:rFonts w:ascii="Times New Roman" w:hAnsi="Times New Roman" w:cs="Times New Roman"/>
                <w:sz w:val="24"/>
                <w:szCs w:val="24"/>
              </w:rPr>
              <w:t xml:space="preserve">Standard Deviation </w:t>
            </w:r>
          </w:p>
        </w:tc>
        <w:tc>
          <w:tcPr>
            <w:tcW w:w="1838" w:type="dxa"/>
          </w:tcPr>
          <w:p w:rsidR="006B7323" w:rsidRPr="00264F14" w:rsidRDefault="006B7323" w:rsidP="00264F14">
            <w:pPr>
              <w:spacing w:line="360" w:lineRule="auto"/>
              <w:rPr>
                <w:rFonts w:ascii="Times New Roman" w:hAnsi="Times New Roman" w:cs="Times New Roman"/>
                <w:sz w:val="24"/>
                <w:szCs w:val="24"/>
              </w:rPr>
            </w:pPr>
            <w:r w:rsidRPr="00264F14">
              <w:rPr>
                <w:rFonts w:ascii="Times New Roman" w:hAnsi="Times New Roman" w:cs="Times New Roman"/>
                <w:sz w:val="24"/>
                <w:szCs w:val="24"/>
              </w:rPr>
              <w:t xml:space="preserve">Minimum </w:t>
            </w:r>
          </w:p>
        </w:tc>
        <w:tc>
          <w:tcPr>
            <w:tcW w:w="1841" w:type="dxa"/>
          </w:tcPr>
          <w:p w:rsidR="006B7323" w:rsidRPr="00264F14" w:rsidRDefault="006B7323" w:rsidP="00264F14">
            <w:pPr>
              <w:spacing w:line="360" w:lineRule="auto"/>
              <w:rPr>
                <w:rFonts w:ascii="Times New Roman" w:hAnsi="Times New Roman" w:cs="Times New Roman"/>
                <w:sz w:val="24"/>
                <w:szCs w:val="24"/>
              </w:rPr>
            </w:pPr>
            <w:r w:rsidRPr="00264F14">
              <w:rPr>
                <w:rFonts w:ascii="Times New Roman" w:hAnsi="Times New Roman" w:cs="Times New Roman"/>
                <w:sz w:val="24"/>
                <w:szCs w:val="24"/>
              </w:rPr>
              <w:t xml:space="preserve">Maximum </w:t>
            </w:r>
          </w:p>
        </w:tc>
      </w:tr>
      <w:tr w:rsidR="006B7323" w:rsidRPr="00264F14" w:rsidTr="00CD32D0">
        <w:tc>
          <w:tcPr>
            <w:tcW w:w="1830" w:type="dxa"/>
          </w:tcPr>
          <w:p w:rsidR="006B7323" w:rsidRPr="00264F14" w:rsidRDefault="00CD32D0" w:rsidP="00264F14">
            <w:pPr>
              <w:spacing w:line="360" w:lineRule="auto"/>
              <w:rPr>
                <w:rFonts w:ascii="Times New Roman" w:hAnsi="Times New Roman" w:cs="Times New Roman"/>
                <w:sz w:val="24"/>
                <w:szCs w:val="24"/>
              </w:rPr>
            </w:pPr>
            <w:r w:rsidRPr="00264F14">
              <w:rPr>
                <w:rFonts w:ascii="Times New Roman" w:hAnsi="Times New Roman" w:cs="Times New Roman"/>
                <w:sz w:val="24"/>
                <w:szCs w:val="24"/>
              </w:rPr>
              <w:t>SM</w:t>
            </w:r>
          </w:p>
        </w:tc>
        <w:tc>
          <w:tcPr>
            <w:tcW w:w="1459" w:type="dxa"/>
          </w:tcPr>
          <w:p w:rsidR="006B7323" w:rsidRPr="00264F14" w:rsidRDefault="006B7323" w:rsidP="00264F14">
            <w:pPr>
              <w:spacing w:line="360" w:lineRule="auto"/>
              <w:rPr>
                <w:rFonts w:ascii="Times New Roman" w:hAnsi="Times New Roman" w:cs="Times New Roman"/>
                <w:sz w:val="24"/>
                <w:szCs w:val="24"/>
              </w:rPr>
            </w:pPr>
            <w:r w:rsidRPr="00264F14">
              <w:rPr>
                <w:rFonts w:ascii="Times New Roman" w:hAnsi="Times New Roman" w:cs="Times New Roman"/>
                <w:sz w:val="24"/>
                <w:szCs w:val="24"/>
              </w:rPr>
              <w:t>80</w:t>
            </w:r>
          </w:p>
        </w:tc>
        <w:tc>
          <w:tcPr>
            <w:tcW w:w="1235" w:type="dxa"/>
          </w:tcPr>
          <w:p w:rsidR="006B7323" w:rsidRPr="00264F14" w:rsidRDefault="006B7323" w:rsidP="00264F14">
            <w:pPr>
              <w:spacing w:line="360" w:lineRule="auto"/>
              <w:rPr>
                <w:rFonts w:ascii="Times New Roman" w:hAnsi="Times New Roman" w:cs="Times New Roman"/>
                <w:sz w:val="24"/>
                <w:szCs w:val="24"/>
              </w:rPr>
            </w:pPr>
            <w:r w:rsidRPr="00264F14">
              <w:rPr>
                <w:rFonts w:ascii="Times New Roman" w:hAnsi="Times New Roman" w:cs="Times New Roman"/>
                <w:sz w:val="24"/>
                <w:szCs w:val="24"/>
              </w:rPr>
              <w:t>23.163</w:t>
            </w:r>
          </w:p>
        </w:tc>
        <w:tc>
          <w:tcPr>
            <w:tcW w:w="2813" w:type="dxa"/>
          </w:tcPr>
          <w:p w:rsidR="006B7323" w:rsidRPr="00264F14" w:rsidRDefault="006B7323" w:rsidP="00264F14">
            <w:pPr>
              <w:spacing w:line="360" w:lineRule="auto"/>
              <w:rPr>
                <w:rFonts w:ascii="Times New Roman" w:hAnsi="Times New Roman" w:cs="Times New Roman"/>
                <w:sz w:val="24"/>
                <w:szCs w:val="24"/>
              </w:rPr>
            </w:pPr>
            <w:r w:rsidRPr="00264F14">
              <w:rPr>
                <w:rFonts w:ascii="Times New Roman" w:hAnsi="Times New Roman" w:cs="Times New Roman"/>
                <w:sz w:val="24"/>
                <w:szCs w:val="24"/>
              </w:rPr>
              <w:t>17.777</w:t>
            </w:r>
          </w:p>
        </w:tc>
        <w:tc>
          <w:tcPr>
            <w:tcW w:w="1838" w:type="dxa"/>
          </w:tcPr>
          <w:p w:rsidR="006B7323" w:rsidRPr="00264F14" w:rsidRDefault="006B7323" w:rsidP="00264F14">
            <w:pPr>
              <w:spacing w:line="360" w:lineRule="auto"/>
              <w:rPr>
                <w:rFonts w:ascii="Times New Roman" w:hAnsi="Times New Roman" w:cs="Times New Roman"/>
                <w:sz w:val="24"/>
                <w:szCs w:val="24"/>
              </w:rPr>
            </w:pPr>
            <w:r w:rsidRPr="00264F14">
              <w:rPr>
                <w:rFonts w:ascii="Times New Roman" w:hAnsi="Times New Roman" w:cs="Times New Roman"/>
                <w:sz w:val="24"/>
                <w:szCs w:val="24"/>
              </w:rPr>
              <w:t>2.2</w:t>
            </w:r>
          </w:p>
        </w:tc>
        <w:tc>
          <w:tcPr>
            <w:tcW w:w="1841" w:type="dxa"/>
          </w:tcPr>
          <w:p w:rsidR="006B7323" w:rsidRPr="00264F14" w:rsidRDefault="006B7323" w:rsidP="00264F14">
            <w:pPr>
              <w:spacing w:line="360" w:lineRule="auto"/>
              <w:rPr>
                <w:rFonts w:ascii="Times New Roman" w:hAnsi="Times New Roman" w:cs="Times New Roman"/>
                <w:sz w:val="24"/>
                <w:szCs w:val="24"/>
              </w:rPr>
            </w:pPr>
            <w:r w:rsidRPr="00264F14">
              <w:rPr>
                <w:rFonts w:ascii="Times New Roman" w:hAnsi="Times New Roman" w:cs="Times New Roman"/>
                <w:sz w:val="24"/>
                <w:szCs w:val="24"/>
              </w:rPr>
              <w:t>125.95</w:t>
            </w:r>
          </w:p>
        </w:tc>
      </w:tr>
      <w:tr w:rsidR="006B7323" w:rsidRPr="00264F14" w:rsidTr="00CD32D0">
        <w:tc>
          <w:tcPr>
            <w:tcW w:w="1830" w:type="dxa"/>
          </w:tcPr>
          <w:p w:rsidR="006B7323" w:rsidRPr="00264F14" w:rsidRDefault="00CD32D0" w:rsidP="00264F14">
            <w:pPr>
              <w:spacing w:line="360" w:lineRule="auto"/>
              <w:rPr>
                <w:rFonts w:ascii="Times New Roman" w:hAnsi="Times New Roman" w:cs="Times New Roman"/>
                <w:sz w:val="24"/>
                <w:szCs w:val="24"/>
              </w:rPr>
            </w:pPr>
            <w:r w:rsidRPr="00264F14">
              <w:rPr>
                <w:rFonts w:ascii="Times New Roman" w:hAnsi="Times New Roman" w:cs="Times New Roman"/>
                <w:sz w:val="24"/>
                <w:szCs w:val="24"/>
              </w:rPr>
              <w:t>FC</w:t>
            </w:r>
          </w:p>
        </w:tc>
        <w:tc>
          <w:tcPr>
            <w:tcW w:w="1459" w:type="dxa"/>
          </w:tcPr>
          <w:p w:rsidR="006B7323" w:rsidRPr="00264F14" w:rsidRDefault="006B7323" w:rsidP="00264F14">
            <w:pPr>
              <w:spacing w:line="360" w:lineRule="auto"/>
              <w:rPr>
                <w:rFonts w:ascii="Times New Roman" w:hAnsi="Times New Roman" w:cs="Times New Roman"/>
                <w:sz w:val="24"/>
                <w:szCs w:val="24"/>
              </w:rPr>
            </w:pPr>
            <w:r w:rsidRPr="00264F14">
              <w:rPr>
                <w:rFonts w:ascii="Times New Roman" w:hAnsi="Times New Roman" w:cs="Times New Roman"/>
                <w:sz w:val="24"/>
                <w:szCs w:val="24"/>
              </w:rPr>
              <w:t>80</w:t>
            </w:r>
          </w:p>
        </w:tc>
        <w:tc>
          <w:tcPr>
            <w:tcW w:w="1235" w:type="dxa"/>
          </w:tcPr>
          <w:p w:rsidR="006B7323" w:rsidRPr="00264F14" w:rsidRDefault="006B7323" w:rsidP="00264F14">
            <w:pPr>
              <w:spacing w:line="360" w:lineRule="auto"/>
              <w:rPr>
                <w:rFonts w:ascii="Times New Roman" w:hAnsi="Times New Roman" w:cs="Times New Roman"/>
                <w:sz w:val="24"/>
                <w:szCs w:val="24"/>
              </w:rPr>
            </w:pPr>
            <w:r w:rsidRPr="00264F14">
              <w:rPr>
                <w:rFonts w:ascii="Times New Roman" w:hAnsi="Times New Roman" w:cs="Times New Roman"/>
                <w:sz w:val="24"/>
                <w:szCs w:val="24"/>
              </w:rPr>
              <w:t>0.703</w:t>
            </w:r>
          </w:p>
        </w:tc>
        <w:tc>
          <w:tcPr>
            <w:tcW w:w="2813" w:type="dxa"/>
          </w:tcPr>
          <w:p w:rsidR="006B7323" w:rsidRPr="00264F14" w:rsidRDefault="006B7323" w:rsidP="00264F14">
            <w:pPr>
              <w:spacing w:line="360" w:lineRule="auto"/>
              <w:rPr>
                <w:rFonts w:ascii="Times New Roman" w:hAnsi="Times New Roman" w:cs="Times New Roman"/>
                <w:sz w:val="24"/>
                <w:szCs w:val="24"/>
              </w:rPr>
            </w:pPr>
            <w:r w:rsidRPr="00264F14">
              <w:rPr>
                <w:rFonts w:ascii="Times New Roman" w:hAnsi="Times New Roman" w:cs="Times New Roman"/>
                <w:sz w:val="24"/>
                <w:szCs w:val="24"/>
              </w:rPr>
              <w:t>0.458</w:t>
            </w:r>
          </w:p>
        </w:tc>
        <w:tc>
          <w:tcPr>
            <w:tcW w:w="1838" w:type="dxa"/>
          </w:tcPr>
          <w:p w:rsidR="006B7323" w:rsidRPr="00264F14" w:rsidRDefault="006B7323" w:rsidP="00264F14">
            <w:pPr>
              <w:spacing w:line="360" w:lineRule="auto"/>
              <w:rPr>
                <w:rFonts w:ascii="Times New Roman" w:hAnsi="Times New Roman" w:cs="Times New Roman"/>
                <w:sz w:val="24"/>
                <w:szCs w:val="24"/>
              </w:rPr>
            </w:pPr>
            <w:r w:rsidRPr="00264F14">
              <w:rPr>
                <w:rFonts w:ascii="Times New Roman" w:hAnsi="Times New Roman" w:cs="Times New Roman"/>
                <w:sz w:val="24"/>
                <w:szCs w:val="24"/>
              </w:rPr>
              <w:t>0</w:t>
            </w:r>
          </w:p>
        </w:tc>
        <w:tc>
          <w:tcPr>
            <w:tcW w:w="1841" w:type="dxa"/>
          </w:tcPr>
          <w:p w:rsidR="006B7323" w:rsidRPr="00264F14" w:rsidRDefault="006B7323" w:rsidP="00264F14">
            <w:pPr>
              <w:spacing w:line="360" w:lineRule="auto"/>
              <w:rPr>
                <w:rFonts w:ascii="Times New Roman" w:hAnsi="Times New Roman" w:cs="Times New Roman"/>
                <w:sz w:val="24"/>
                <w:szCs w:val="24"/>
              </w:rPr>
            </w:pPr>
            <w:r w:rsidRPr="00264F14">
              <w:rPr>
                <w:rFonts w:ascii="Times New Roman" w:hAnsi="Times New Roman" w:cs="Times New Roman"/>
                <w:sz w:val="24"/>
                <w:szCs w:val="24"/>
              </w:rPr>
              <w:t>1</w:t>
            </w:r>
          </w:p>
        </w:tc>
      </w:tr>
      <w:tr w:rsidR="006B7323" w:rsidRPr="00264F14" w:rsidTr="00CD32D0">
        <w:tc>
          <w:tcPr>
            <w:tcW w:w="1830" w:type="dxa"/>
          </w:tcPr>
          <w:p w:rsidR="006B7323" w:rsidRPr="00264F14" w:rsidRDefault="00CD32D0" w:rsidP="00264F14">
            <w:pPr>
              <w:spacing w:line="360" w:lineRule="auto"/>
              <w:rPr>
                <w:rFonts w:ascii="Times New Roman" w:hAnsi="Times New Roman" w:cs="Times New Roman"/>
                <w:sz w:val="24"/>
                <w:szCs w:val="24"/>
              </w:rPr>
            </w:pPr>
            <w:r w:rsidRPr="00264F14">
              <w:rPr>
                <w:rFonts w:ascii="Times New Roman" w:hAnsi="Times New Roman" w:cs="Times New Roman"/>
                <w:sz w:val="24"/>
                <w:szCs w:val="24"/>
              </w:rPr>
              <w:t>VLC</w:t>
            </w:r>
          </w:p>
        </w:tc>
        <w:tc>
          <w:tcPr>
            <w:tcW w:w="1459" w:type="dxa"/>
          </w:tcPr>
          <w:p w:rsidR="006B7323" w:rsidRPr="00264F14" w:rsidRDefault="006B7323" w:rsidP="00264F14">
            <w:pPr>
              <w:spacing w:line="360" w:lineRule="auto"/>
              <w:rPr>
                <w:rFonts w:ascii="Times New Roman" w:hAnsi="Times New Roman" w:cs="Times New Roman"/>
                <w:sz w:val="24"/>
                <w:szCs w:val="24"/>
              </w:rPr>
            </w:pPr>
            <w:r w:rsidRPr="00264F14">
              <w:rPr>
                <w:rFonts w:ascii="Times New Roman" w:hAnsi="Times New Roman" w:cs="Times New Roman"/>
                <w:sz w:val="24"/>
                <w:szCs w:val="24"/>
              </w:rPr>
              <w:t>80</w:t>
            </w:r>
          </w:p>
        </w:tc>
        <w:tc>
          <w:tcPr>
            <w:tcW w:w="1235" w:type="dxa"/>
          </w:tcPr>
          <w:p w:rsidR="006B7323" w:rsidRPr="00264F14" w:rsidRDefault="006B7323" w:rsidP="00264F14">
            <w:pPr>
              <w:spacing w:line="360" w:lineRule="auto"/>
              <w:rPr>
                <w:rFonts w:ascii="Times New Roman" w:hAnsi="Times New Roman" w:cs="Times New Roman"/>
                <w:sz w:val="24"/>
                <w:szCs w:val="24"/>
              </w:rPr>
            </w:pPr>
            <w:r w:rsidRPr="00264F14">
              <w:rPr>
                <w:rFonts w:ascii="Times New Roman" w:hAnsi="Times New Roman" w:cs="Times New Roman"/>
                <w:sz w:val="24"/>
                <w:szCs w:val="24"/>
              </w:rPr>
              <w:t>0.561</w:t>
            </w:r>
          </w:p>
        </w:tc>
        <w:tc>
          <w:tcPr>
            <w:tcW w:w="2813" w:type="dxa"/>
          </w:tcPr>
          <w:p w:rsidR="006B7323" w:rsidRPr="00264F14" w:rsidRDefault="006B7323" w:rsidP="00264F14">
            <w:pPr>
              <w:spacing w:line="360" w:lineRule="auto"/>
              <w:rPr>
                <w:rFonts w:ascii="Times New Roman" w:hAnsi="Times New Roman" w:cs="Times New Roman"/>
                <w:sz w:val="24"/>
                <w:szCs w:val="24"/>
              </w:rPr>
            </w:pPr>
            <w:r w:rsidRPr="00264F14">
              <w:rPr>
                <w:rFonts w:ascii="Times New Roman" w:hAnsi="Times New Roman" w:cs="Times New Roman"/>
                <w:sz w:val="24"/>
                <w:szCs w:val="24"/>
              </w:rPr>
              <w:t>0.162</w:t>
            </w:r>
          </w:p>
        </w:tc>
        <w:tc>
          <w:tcPr>
            <w:tcW w:w="1838" w:type="dxa"/>
          </w:tcPr>
          <w:p w:rsidR="006B7323" w:rsidRPr="00264F14" w:rsidRDefault="006B7323" w:rsidP="00264F14">
            <w:pPr>
              <w:spacing w:line="360" w:lineRule="auto"/>
              <w:rPr>
                <w:rFonts w:ascii="Times New Roman" w:hAnsi="Times New Roman" w:cs="Times New Roman"/>
                <w:sz w:val="24"/>
                <w:szCs w:val="24"/>
              </w:rPr>
            </w:pPr>
            <w:r w:rsidRPr="00264F14">
              <w:rPr>
                <w:rFonts w:ascii="Times New Roman" w:hAnsi="Times New Roman" w:cs="Times New Roman"/>
                <w:sz w:val="24"/>
                <w:szCs w:val="24"/>
              </w:rPr>
              <w:t>0.17</w:t>
            </w:r>
          </w:p>
        </w:tc>
        <w:tc>
          <w:tcPr>
            <w:tcW w:w="1841" w:type="dxa"/>
          </w:tcPr>
          <w:p w:rsidR="006B7323" w:rsidRPr="00264F14" w:rsidRDefault="006B7323" w:rsidP="00264F14">
            <w:pPr>
              <w:spacing w:line="360" w:lineRule="auto"/>
              <w:rPr>
                <w:rFonts w:ascii="Times New Roman" w:hAnsi="Times New Roman" w:cs="Times New Roman"/>
                <w:sz w:val="24"/>
                <w:szCs w:val="24"/>
              </w:rPr>
            </w:pPr>
            <w:r w:rsidRPr="00264F14">
              <w:rPr>
                <w:rFonts w:ascii="Times New Roman" w:hAnsi="Times New Roman" w:cs="Times New Roman"/>
                <w:sz w:val="24"/>
                <w:szCs w:val="24"/>
              </w:rPr>
              <w:t>0.83</w:t>
            </w:r>
          </w:p>
        </w:tc>
      </w:tr>
      <w:tr w:rsidR="006B7323" w:rsidRPr="00264F14" w:rsidTr="00CD32D0">
        <w:tc>
          <w:tcPr>
            <w:tcW w:w="1830" w:type="dxa"/>
          </w:tcPr>
          <w:p w:rsidR="006B7323" w:rsidRPr="00264F14" w:rsidRDefault="006B7323" w:rsidP="00264F14">
            <w:pPr>
              <w:spacing w:line="360" w:lineRule="auto"/>
              <w:rPr>
                <w:rFonts w:ascii="Times New Roman" w:hAnsi="Times New Roman" w:cs="Times New Roman"/>
                <w:sz w:val="24"/>
                <w:szCs w:val="24"/>
              </w:rPr>
            </w:pPr>
            <w:r w:rsidRPr="00264F14">
              <w:rPr>
                <w:rFonts w:ascii="Times New Roman" w:hAnsi="Times New Roman" w:cs="Times New Roman"/>
                <w:sz w:val="24"/>
                <w:szCs w:val="24"/>
              </w:rPr>
              <w:t>VSC</w:t>
            </w:r>
          </w:p>
        </w:tc>
        <w:tc>
          <w:tcPr>
            <w:tcW w:w="1459" w:type="dxa"/>
          </w:tcPr>
          <w:p w:rsidR="006B7323" w:rsidRPr="00264F14" w:rsidRDefault="006B7323" w:rsidP="00264F14">
            <w:pPr>
              <w:spacing w:line="360" w:lineRule="auto"/>
              <w:rPr>
                <w:rFonts w:ascii="Times New Roman" w:hAnsi="Times New Roman" w:cs="Times New Roman"/>
                <w:sz w:val="24"/>
                <w:szCs w:val="24"/>
              </w:rPr>
            </w:pPr>
            <w:r w:rsidRPr="00264F14">
              <w:rPr>
                <w:rFonts w:ascii="Times New Roman" w:hAnsi="Times New Roman" w:cs="Times New Roman"/>
                <w:sz w:val="24"/>
                <w:szCs w:val="24"/>
              </w:rPr>
              <w:t>80</w:t>
            </w:r>
          </w:p>
        </w:tc>
        <w:tc>
          <w:tcPr>
            <w:tcW w:w="1235" w:type="dxa"/>
          </w:tcPr>
          <w:p w:rsidR="006B7323" w:rsidRPr="00264F14" w:rsidRDefault="006B7323" w:rsidP="00264F14">
            <w:pPr>
              <w:spacing w:line="360" w:lineRule="auto"/>
              <w:rPr>
                <w:rFonts w:ascii="Times New Roman" w:hAnsi="Times New Roman" w:cs="Times New Roman"/>
                <w:sz w:val="24"/>
                <w:szCs w:val="24"/>
              </w:rPr>
            </w:pPr>
            <w:r w:rsidRPr="00264F14">
              <w:rPr>
                <w:rFonts w:ascii="Times New Roman" w:hAnsi="Times New Roman" w:cs="Times New Roman"/>
                <w:sz w:val="24"/>
                <w:szCs w:val="24"/>
              </w:rPr>
              <w:t>3.861</w:t>
            </w:r>
          </w:p>
        </w:tc>
        <w:tc>
          <w:tcPr>
            <w:tcW w:w="2813" w:type="dxa"/>
          </w:tcPr>
          <w:p w:rsidR="006B7323" w:rsidRPr="00264F14" w:rsidRDefault="006B7323" w:rsidP="00264F14">
            <w:pPr>
              <w:spacing w:line="360" w:lineRule="auto"/>
              <w:rPr>
                <w:rFonts w:ascii="Times New Roman" w:hAnsi="Times New Roman" w:cs="Times New Roman"/>
                <w:sz w:val="24"/>
                <w:szCs w:val="24"/>
              </w:rPr>
            </w:pPr>
            <w:r w:rsidRPr="00264F14">
              <w:rPr>
                <w:rFonts w:ascii="Times New Roman" w:hAnsi="Times New Roman" w:cs="Times New Roman"/>
                <w:sz w:val="24"/>
                <w:szCs w:val="24"/>
              </w:rPr>
              <w:t>0.573</w:t>
            </w:r>
          </w:p>
        </w:tc>
        <w:tc>
          <w:tcPr>
            <w:tcW w:w="1838" w:type="dxa"/>
          </w:tcPr>
          <w:p w:rsidR="006B7323" w:rsidRPr="00264F14" w:rsidRDefault="006B7323" w:rsidP="00264F14">
            <w:pPr>
              <w:spacing w:line="360" w:lineRule="auto"/>
              <w:rPr>
                <w:rFonts w:ascii="Times New Roman" w:hAnsi="Times New Roman" w:cs="Times New Roman"/>
                <w:sz w:val="24"/>
                <w:szCs w:val="24"/>
              </w:rPr>
            </w:pPr>
            <w:r w:rsidRPr="00264F14">
              <w:rPr>
                <w:rFonts w:ascii="Times New Roman" w:hAnsi="Times New Roman" w:cs="Times New Roman"/>
                <w:sz w:val="24"/>
                <w:szCs w:val="24"/>
              </w:rPr>
              <w:t>3</w:t>
            </w:r>
          </w:p>
        </w:tc>
        <w:tc>
          <w:tcPr>
            <w:tcW w:w="1841" w:type="dxa"/>
          </w:tcPr>
          <w:p w:rsidR="006B7323" w:rsidRPr="00264F14" w:rsidRDefault="006B7323" w:rsidP="00264F14">
            <w:pPr>
              <w:spacing w:line="360" w:lineRule="auto"/>
              <w:rPr>
                <w:rFonts w:ascii="Times New Roman" w:hAnsi="Times New Roman" w:cs="Times New Roman"/>
                <w:sz w:val="24"/>
                <w:szCs w:val="24"/>
              </w:rPr>
            </w:pPr>
            <w:r w:rsidRPr="00264F14">
              <w:rPr>
                <w:rFonts w:ascii="Times New Roman" w:hAnsi="Times New Roman" w:cs="Times New Roman"/>
                <w:sz w:val="24"/>
                <w:szCs w:val="24"/>
              </w:rPr>
              <w:t>5</w:t>
            </w:r>
          </w:p>
        </w:tc>
      </w:tr>
      <w:tr w:rsidR="006B7323" w:rsidRPr="00264F14" w:rsidTr="00CD32D0">
        <w:tc>
          <w:tcPr>
            <w:tcW w:w="1830" w:type="dxa"/>
          </w:tcPr>
          <w:p w:rsidR="006B7323" w:rsidRPr="00264F14" w:rsidRDefault="00CD32D0" w:rsidP="00264F14">
            <w:pPr>
              <w:spacing w:line="360" w:lineRule="auto"/>
              <w:rPr>
                <w:rFonts w:ascii="Times New Roman" w:hAnsi="Times New Roman" w:cs="Times New Roman"/>
                <w:sz w:val="24"/>
                <w:szCs w:val="24"/>
              </w:rPr>
            </w:pPr>
            <w:r w:rsidRPr="00264F14">
              <w:rPr>
                <w:rFonts w:ascii="Times New Roman" w:hAnsi="Times New Roman" w:cs="Times New Roman"/>
                <w:sz w:val="24"/>
                <w:szCs w:val="24"/>
              </w:rPr>
              <w:t>SI</w:t>
            </w:r>
          </w:p>
        </w:tc>
        <w:tc>
          <w:tcPr>
            <w:tcW w:w="1459" w:type="dxa"/>
          </w:tcPr>
          <w:p w:rsidR="006B7323" w:rsidRPr="00264F14" w:rsidRDefault="006B7323" w:rsidP="00264F14">
            <w:pPr>
              <w:spacing w:line="360" w:lineRule="auto"/>
              <w:rPr>
                <w:rFonts w:ascii="Times New Roman" w:hAnsi="Times New Roman" w:cs="Times New Roman"/>
                <w:sz w:val="24"/>
                <w:szCs w:val="24"/>
              </w:rPr>
            </w:pPr>
            <w:r w:rsidRPr="00264F14">
              <w:rPr>
                <w:rFonts w:ascii="Times New Roman" w:hAnsi="Times New Roman" w:cs="Times New Roman"/>
                <w:sz w:val="24"/>
                <w:szCs w:val="24"/>
              </w:rPr>
              <w:t>80</w:t>
            </w:r>
          </w:p>
        </w:tc>
        <w:tc>
          <w:tcPr>
            <w:tcW w:w="1235" w:type="dxa"/>
          </w:tcPr>
          <w:p w:rsidR="006B7323" w:rsidRPr="00264F14" w:rsidRDefault="006B7323" w:rsidP="00264F14">
            <w:pPr>
              <w:spacing w:line="360" w:lineRule="auto"/>
              <w:rPr>
                <w:rFonts w:ascii="Times New Roman" w:hAnsi="Times New Roman" w:cs="Times New Roman"/>
                <w:sz w:val="24"/>
                <w:szCs w:val="24"/>
              </w:rPr>
            </w:pPr>
            <w:r w:rsidRPr="00264F14">
              <w:rPr>
                <w:rFonts w:ascii="Times New Roman" w:hAnsi="Times New Roman" w:cs="Times New Roman"/>
                <w:sz w:val="24"/>
                <w:szCs w:val="24"/>
              </w:rPr>
              <w:t>9.576</w:t>
            </w:r>
          </w:p>
        </w:tc>
        <w:tc>
          <w:tcPr>
            <w:tcW w:w="2813" w:type="dxa"/>
          </w:tcPr>
          <w:p w:rsidR="006B7323" w:rsidRPr="00264F14" w:rsidRDefault="006B7323" w:rsidP="00264F14">
            <w:pPr>
              <w:spacing w:line="360" w:lineRule="auto"/>
              <w:rPr>
                <w:rFonts w:ascii="Times New Roman" w:hAnsi="Times New Roman" w:cs="Times New Roman"/>
                <w:sz w:val="24"/>
                <w:szCs w:val="24"/>
              </w:rPr>
            </w:pPr>
            <w:r w:rsidRPr="00264F14">
              <w:rPr>
                <w:rFonts w:ascii="Times New Roman" w:hAnsi="Times New Roman" w:cs="Times New Roman"/>
                <w:sz w:val="24"/>
                <w:szCs w:val="24"/>
              </w:rPr>
              <w:t>1.995</w:t>
            </w:r>
          </w:p>
        </w:tc>
        <w:tc>
          <w:tcPr>
            <w:tcW w:w="1838" w:type="dxa"/>
          </w:tcPr>
          <w:p w:rsidR="006B7323" w:rsidRPr="00264F14" w:rsidRDefault="006B7323" w:rsidP="00264F14">
            <w:pPr>
              <w:spacing w:line="360" w:lineRule="auto"/>
              <w:rPr>
                <w:rFonts w:ascii="Times New Roman" w:hAnsi="Times New Roman" w:cs="Times New Roman"/>
                <w:sz w:val="24"/>
                <w:szCs w:val="24"/>
              </w:rPr>
            </w:pPr>
            <w:r w:rsidRPr="00264F14">
              <w:rPr>
                <w:rFonts w:ascii="Times New Roman" w:hAnsi="Times New Roman" w:cs="Times New Roman"/>
                <w:sz w:val="24"/>
                <w:szCs w:val="24"/>
              </w:rPr>
              <w:t>4.220</w:t>
            </w:r>
          </w:p>
        </w:tc>
        <w:tc>
          <w:tcPr>
            <w:tcW w:w="1841" w:type="dxa"/>
          </w:tcPr>
          <w:p w:rsidR="006B7323" w:rsidRPr="00264F14" w:rsidRDefault="006B7323" w:rsidP="00264F14">
            <w:pPr>
              <w:spacing w:line="360" w:lineRule="auto"/>
              <w:rPr>
                <w:rFonts w:ascii="Times New Roman" w:hAnsi="Times New Roman" w:cs="Times New Roman"/>
                <w:sz w:val="24"/>
                <w:szCs w:val="24"/>
              </w:rPr>
            </w:pPr>
            <w:r w:rsidRPr="00264F14">
              <w:rPr>
                <w:rFonts w:ascii="Times New Roman" w:hAnsi="Times New Roman" w:cs="Times New Roman"/>
                <w:sz w:val="24"/>
                <w:szCs w:val="24"/>
              </w:rPr>
              <w:t>12.815</w:t>
            </w:r>
          </w:p>
        </w:tc>
      </w:tr>
      <w:tr w:rsidR="006B7323" w:rsidRPr="00264F14" w:rsidTr="00CD32D0">
        <w:tc>
          <w:tcPr>
            <w:tcW w:w="1830" w:type="dxa"/>
          </w:tcPr>
          <w:p w:rsidR="006B7323" w:rsidRPr="00264F14" w:rsidRDefault="00CD32D0" w:rsidP="00264F14">
            <w:pPr>
              <w:spacing w:line="360" w:lineRule="auto"/>
              <w:rPr>
                <w:rFonts w:ascii="Times New Roman" w:hAnsi="Times New Roman" w:cs="Times New Roman"/>
                <w:sz w:val="24"/>
                <w:szCs w:val="24"/>
              </w:rPr>
            </w:pPr>
            <w:r w:rsidRPr="00264F14">
              <w:rPr>
                <w:rFonts w:ascii="Times New Roman" w:hAnsi="Times New Roman" w:cs="Times New Roman"/>
                <w:sz w:val="24"/>
                <w:szCs w:val="24"/>
              </w:rPr>
              <w:t>SE</w:t>
            </w:r>
          </w:p>
        </w:tc>
        <w:tc>
          <w:tcPr>
            <w:tcW w:w="1459" w:type="dxa"/>
          </w:tcPr>
          <w:p w:rsidR="006B7323" w:rsidRPr="00264F14" w:rsidRDefault="006B7323" w:rsidP="00264F14">
            <w:pPr>
              <w:spacing w:line="360" w:lineRule="auto"/>
              <w:rPr>
                <w:rFonts w:ascii="Times New Roman" w:hAnsi="Times New Roman" w:cs="Times New Roman"/>
                <w:sz w:val="24"/>
                <w:szCs w:val="24"/>
              </w:rPr>
            </w:pPr>
            <w:r w:rsidRPr="00264F14">
              <w:rPr>
                <w:rFonts w:ascii="Times New Roman" w:hAnsi="Times New Roman" w:cs="Times New Roman"/>
                <w:sz w:val="24"/>
                <w:szCs w:val="24"/>
              </w:rPr>
              <w:t>80</w:t>
            </w:r>
          </w:p>
        </w:tc>
        <w:tc>
          <w:tcPr>
            <w:tcW w:w="1235" w:type="dxa"/>
          </w:tcPr>
          <w:p w:rsidR="006B7323" w:rsidRPr="00264F14" w:rsidRDefault="006B7323" w:rsidP="00264F14">
            <w:pPr>
              <w:spacing w:line="360" w:lineRule="auto"/>
              <w:rPr>
                <w:rFonts w:ascii="Times New Roman" w:hAnsi="Times New Roman" w:cs="Times New Roman"/>
                <w:sz w:val="24"/>
                <w:szCs w:val="24"/>
              </w:rPr>
            </w:pPr>
            <w:r w:rsidRPr="00264F14">
              <w:rPr>
                <w:rFonts w:ascii="Times New Roman" w:hAnsi="Times New Roman" w:cs="Times New Roman"/>
                <w:sz w:val="24"/>
                <w:szCs w:val="24"/>
              </w:rPr>
              <w:t>3.279</w:t>
            </w:r>
          </w:p>
        </w:tc>
        <w:tc>
          <w:tcPr>
            <w:tcW w:w="2813" w:type="dxa"/>
          </w:tcPr>
          <w:p w:rsidR="006B7323" w:rsidRPr="00264F14" w:rsidRDefault="006B7323" w:rsidP="00264F14">
            <w:pPr>
              <w:spacing w:line="360" w:lineRule="auto"/>
              <w:rPr>
                <w:rFonts w:ascii="Times New Roman" w:hAnsi="Times New Roman" w:cs="Times New Roman"/>
                <w:sz w:val="24"/>
                <w:szCs w:val="24"/>
              </w:rPr>
            </w:pPr>
            <w:r w:rsidRPr="00264F14">
              <w:rPr>
                <w:rFonts w:ascii="Times New Roman" w:hAnsi="Times New Roman" w:cs="Times New Roman"/>
                <w:sz w:val="24"/>
                <w:szCs w:val="24"/>
              </w:rPr>
              <w:t>3.169</w:t>
            </w:r>
          </w:p>
        </w:tc>
        <w:tc>
          <w:tcPr>
            <w:tcW w:w="1838" w:type="dxa"/>
          </w:tcPr>
          <w:p w:rsidR="006B7323" w:rsidRPr="00264F14" w:rsidRDefault="006B7323" w:rsidP="00264F14">
            <w:pPr>
              <w:spacing w:line="360" w:lineRule="auto"/>
              <w:rPr>
                <w:rFonts w:ascii="Times New Roman" w:hAnsi="Times New Roman" w:cs="Times New Roman"/>
                <w:sz w:val="24"/>
                <w:szCs w:val="24"/>
              </w:rPr>
            </w:pPr>
            <w:r w:rsidRPr="00264F14">
              <w:rPr>
                <w:rFonts w:ascii="Times New Roman" w:hAnsi="Times New Roman" w:cs="Times New Roman"/>
                <w:sz w:val="24"/>
                <w:szCs w:val="24"/>
              </w:rPr>
              <w:t>1</w:t>
            </w:r>
          </w:p>
        </w:tc>
        <w:tc>
          <w:tcPr>
            <w:tcW w:w="1841" w:type="dxa"/>
          </w:tcPr>
          <w:p w:rsidR="006B7323" w:rsidRPr="00264F14" w:rsidRDefault="006B7323" w:rsidP="00264F14">
            <w:pPr>
              <w:spacing w:line="360" w:lineRule="auto"/>
              <w:rPr>
                <w:rFonts w:ascii="Times New Roman" w:hAnsi="Times New Roman" w:cs="Times New Roman"/>
                <w:sz w:val="24"/>
                <w:szCs w:val="24"/>
              </w:rPr>
            </w:pPr>
            <w:r w:rsidRPr="00264F14">
              <w:rPr>
                <w:rFonts w:ascii="Times New Roman" w:hAnsi="Times New Roman" w:cs="Times New Roman"/>
                <w:sz w:val="24"/>
                <w:szCs w:val="24"/>
              </w:rPr>
              <w:t>12</w:t>
            </w:r>
          </w:p>
        </w:tc>
      </w:tr>
    </w:tbl>
    <w:p w:rsidR="006B7323" w:rsidRPr="00264F14" w:rsidRDefault="006B7323" w:rsidP="00264F14">
      <w:pPr>
        <w:spacing w:line="360" w:lineRule="auto"/>
        <w:rPr>
          <w:rFonts w:ascii="Times New Roman" w:hAnsi="Times New Roman" w:cs="Times New Roman"/>
          <w:bCs/>
          <w:sz w:val="24"/>
          <w:szCs w:val="24"/>
        </w:rPr>
      </w:pPr>
      <w:r w:rsidRPr="00264F14">
        <w:rPr>
          <w:rFonts w:ascii="Times New Roman" w:hAnsi="Times New Roman" w:cs="Times New Roman"/>
          <w:bCs/>
          <w:sz w:val="24"/>
          <w:szCs w:val="24"/>
        </w:rPr>
        <w:t xml:space="preserve">Source: Stata 11 Output based on data  </w:t>
      </w:r>
    </w:p>
    <w:p w:rsidR="006B7323" w:rsidRPr="00264F14" w:rsidRDefault="00E9566C" w:rsidP="00264F14">
      <w:pPr>
        <w:spacing w:line="360" w:lineRule="auto"/>
        <w:jc w:val="both"/>
        <w:rPr>
          <w:rFonts w:ascii="Times New Roman" w:hAnsi="Times New Roman" w:cs="Times New Roman"/>
          <w:bCs/>
          <w:sz w:val="24"/>
          <w:szCs w:val="24"/>
        </w:rPr>
      </w:pPr>
      <w:r w:rsidRPr="00264F14">
        <w:rPr>
          <w:rFonts w:ascii="Times New Roman" w:hAnsi="Times New Roman" w:cs="Times New Roman"/>
          <w:bCs/>
          <w:sz w:val="24"/>
          <w:szCs w:val="24"/>
        </w:rPr>
        <w:lastRenderedPageBreak/>
        <w:t xml:space="preserve">Strategic management </w:t>
      </w:r>
      <w:r w:rsidR="006B7323" w:rsidRPr="00264F14">
        <w:rPr>
          <w:rFonts w:ascii="Times New Roman" w:hAnsi="Times New Roman" w:cs="Times New Roman"/>
          <w:bCs/>
          <w:sz w:val="24"/>
          <w:szCs w:val="24"/>
        </w:rPr>
        <w:t>(</w:t>
      </w:r>
      <w:r w:rsidR="00CD32D0" w:rsidRPr="00264F14">
        <w:rPr>
          <w:rFonts w:ascii="Times New Roman" w:hAnsi="Times New Roman" w:cs="Times New Roman"/>
          <w:bCs/>
          <w:sz w:val="24"/>
          <w:szCs w:val="24"/>
        </w:rPr>
        <w:t>SM</w:t>
      </w:r>
      <w:r w:rsidR="006B7323" w:rsidRPr="00264F14">
        <w:rPr>
          <w:rFonts w:ascii="Times New Roman" w:hAnsi="Times New Roman" w:cs="Times New Roman"/>
          <w:bCs/>
          <w:sz w:val="24"/>
          <w:szCs w:val="24"/>
        </w:rPr>
        <w:t xml:space="preserve">) measured by </w:t>
      </w:r>
      <w:r w:rsidRPr="00264F14">
        <w:rPr>
          <w:rFonts w:ascii="Times New Roman" w:hAnsi="Times New Roman" w:cs="Times New Roman"/>
          <w:bCs/>
          <w:sz w:val="24"/>
          <w:szCs w:val="24"/>
        </w:rPr>
        <w:t xml:space="preserve">A Sustainability initiatives </w:t>
      </w:r>
      <w:r w:rsidR="006B7323" w:rsidRPr="00264F14">
        <w:rPr>
          <w:rFonts w:ascii="Times New Roman" w:hAnsi="Times New Roman" w:cs="Times New Roman"/>
          <w:bCs/>
          <w:sz w:val="24"/>
          <w:szCs w:val="24"/>
        </w:rPr>
        <w:t xml:space="preserve">in Table 4.1 indicate mean value of 19.163; standard deviation value of 17.777; minimum value of 2.2 and maximum value of 125.95. MF means on average the </w:t>
      </w:r>
      <w:r w:rsidRPr="00264F14">
        <w:rPr>
          <w:rFonts w:ascii="Times New Roman" w:hAnsi="Times New Roman" w:cs="Times New Roman"/>
          <w:bCs/>
          <w:sz w:val="24"/>
          <w:szCs w:val="24"/>
        </w:rPr>
        <w:t xml:space="preserve">Sustainability initiatives </w:t>
      </w:r>
      <w:r w:rsidR="006B7323" w:rsidRPr="00264F14">
        <w:rPr>
          <w:rFonts w:ascii="Times New Roman" w:hAnsi="Times New Roman" w:cs="Times New Roman"/>
          <w:bCs/>
          <w:sz w:val="24"/>
          <w:szCs w:val="24"/>
        </w:rPr>
        <w:t xml:space="preserve">paid by a company was </w:t>
      </w:r>
      <w:r w:rsidR="006B7323" w:rsidRPr="00264F14">
        <w:rPr>
          <w:rFonts w:ascii="Times New Roman" w:hAnsi="Times New Roman" w:cs="Times New Roman"/>
          <w:bCs/>
          <w:dstrike/>
          <w:sz w:val="24"/>
          <w:szCs w:val="24"/>
        </w:rPr>
        <w:t>N</w:t>
      </w:r>
      <w:r w:rsidR="006B7323" w:rsidRPr="00264F14">
        <w:rPr>
          <w:rFonts w:ascii="Times New Roman" w:hAnsi="Times New Roman" w:cs="Times New Roman"/>
          <w:bCs/>
          <w:sz w:val="24"/>
          <w:szCs w:val="24"/>
        </w:rPr>
        <w:t xml:space="preserve"> 23.163 million with a close dispersion of </w:t>
      </w:r>
      <w:r w:rsidR="006B7323" w:rsidRPr="00264F14">
        <w:rPr>
          <w:rFonts w:ascii="Times New Roman" w:hAnsi="Times New Roman" w:cs="Times New Roman"/>
          <w:bCs/>
          <w:dstrike/>
          <w:sz w:val="24"/>
          <w:szCs w:val="24"/>
        </w:rPr>
        <w:t>N</w:t>
      </w:r>
      <w:r w:rsidR="006B7323" w:rsidRPr="00264F14">
        <w:rPr>
          <w:rFonts w:ascii="Times New Roman" w:hAnsi="Times New Roman" w:cs="Times New Roman"/>
          <w:bCs/>
          <w:sz w:val="24"/>
          <w:szCs w:val="24"/>
        </w:rPr>
        <w:t xml:space="preserve"> 17.163 million as standard deviation per listed consumer foods in 5 selected manufacturing firms. The minimum and maximum </w:t>
      </w:r>
      <w:r w:rsidRPr="00264F14">
        <w:rPr>
          <w:rFonts w:ascii="Times New Roman" w:hAnsi="Times New Roman" w:cs="Times New Roman"/>
          <w:bCs/>
          <w:sz w:val="24"/>
          <w:szCs w:val="24"/>
        </w:rPr>
        <w:t xml:space="preserve"> Sustainability initiatives </w:t>
      </w:r>
      <w:r w:rsidR="006B7323" w:rsidRPr="00264F14">
        <w:rPr>
          <w:rFonts w:ascii="Times New Roman" w:hAnsi="Times New Roman" w:cs="Times New Roman"/>
          <w:bCs/>
          <w:sz w:val="24"/>
          <w:szCs w:val="24"/>
        </w:rPr>
        <w:t xml:space="preserve">are </w:t>
      </w:r>
      <w:r w:rsidR="006B7323" w:rsidRPr="00264F14">
        <w:rPr>
          <w:rFonts w:ascii="Times New Roman" w:hAnsi="Times New Roman" w:cs="Times New Roman"/>
          <w:bCs/>
          <w:dstrike/>
          <w:sz w:val="24"/>
          <w:szCs w:val="24"/>
        </w:rPr>
        <w:t>N</w:t>
      </w:r>
      <w:r w:rsidR="006B7323" w:rsidRPr="00264F14">
        <w:rPr>
          <w:rFonts w:ascii="Times New Roman" w:hAnsi="Times New Roman" w:cs="Times New Roman"/>
          <w:bCs/>
          <w:sz w:val="24"/>
          <w:szCs w:val="24"/>
        </w:rPr>
        <w:t xml:space="preserve"> 2.2 million and </w:t>
      </w:r>
      <w:r w:rsidR="006B7323" w:rsidRPr="00264F14">
        <w:rPr>
          <w:rFonts w:ascii="Times New Roman" w:hAnsi="Times New Roman" w:cs="Times New Roman"/>
          <w:bCs/>
          <w:dstrike/>
          <w:sz w:val="24"/>
          <w:szCs w:val="24"/>
        </w:rPr>
        <w:t>N</w:t>
      </w:r>
      <w:r w:rsidR="006B7323" w:rsidRPr="00264F14">
        <w:rPr>
          <w:rFonts w:ascii="Times New Roman" w:hAnsi="Times New Roman" w:cs="Times New Roman"/>
          <w:bCs/>
          <w:sz w:val="24"/>
          <w:szCs w:val="24"/>
        </w:rPr>
        <w:t xml:space="preserve"> 125.95 million respectively.</w:t>
      </w:r>
    </w:p>
    <w:p w:rsidR="006B7323" w:rsidRPr="00264F14" w:rsidRDefault="00655B20" w:rsidP="00264F14">
      <w:pPr>
        <w:spacing w:line="360" w:lineRule="auto"/>
        <w:jc w:val="both"/>
        <w:rPr>
          <w:rFonts w:ascii="Times New Roman" w:hAnsi="Times New Roman" w:cs="Times New Roman"/>
          <w:bCs/>
          <w:sz w:val="24"/>
          <w:szCs w:val="24"/>
        </w:rPr>
      </w:pPr>
      <w:r w:rsidRPr="00264F14">
        <w:rPr>
          <w:rFonts w:ascii="Times New Roman" w:hAnsi="Times New Roman" w:cs="Times New Roman"/>
          <w:color w:val="000000"/>
          <w:sz w:val="24"/>
          <w:szCs w:val="24"/>
        </w:rPr>
        <w:t>Financial capital</w:t>
      </w:r>
      <w:r w:rsidR="00E9566C" w:rsidRPr="00264F14">
        <w:rPr>
          <w:rFonts w:ascii="Times New Roman" w:hAnsi="Times New Roman" w:cs="Times New Roman"/>
          <w:color w:val="000000"/>
          <w:sz w:val="24"/>
          <w:szCs w:val="24"/>
        </w:rPr>
        <w:t xml:space="preserve"> </w:t>
      </w:r>
      <w:r w:rsidR="006B7323" w:rsidRPr="00264F14">
        <w:rPr>
          <w:rFonts w:ascii="Times New Roman" w:hAnsi="Times New Roman" w:cs="Times New Roman"/>
          <w:bCs/>
          <w:sz w:val="24"/>
          <w:szCs w:val="24"/>
        </w:rPr>
        <w:t>(</w:t>
      </w:r>
      <w:r w:rsidR="00CD32D0" w:rsidRPr="00264F14">
        <w:rPr>
          <w:rFonts w:ascii="Times New Roman" w:hAnsi="Times New Roman" w:cs="Times New Roman"/>
          <w:bCs/>
          <w:sz w:val="24"/>
          <w:szCs w:val="24"/>
        </w:rPr>
        <w:t>FC</w:t>
      </w:r>
      <w:r w:rsidR="006B7323" w:rsidRPr="00264F14">
        <w:rPr>
          <w:rFonts w:ascii="Times New Roman" w:hAnsi="Times New Roman" w:cs="Times New Roman"/>
          <w:bCs/>
          <w:sz w:val="24"/>
          <w:szCs w:val="24"/>
        </w:rPr>
        <w:t xml:space="preserve">) measures by </w:t>
      </w:r>
      <w:r w:rsidRPr="00264F14">
        <w:rPr>
          <w:rFonts w:ascii="Times New Roman" w:hAnsi="Times New Roman" w:cs="Times New Roman"/>
          <w:bCs/>
          <w:sz w:val="24"/>
          <w:szCs w:val="24"/>
        </w:rPr>
        <w:t xml:space="preserve">Stakeholder engagement   </w:t>
      </w:r>
      <w:r w:rsidR="006B7323" w:rsidRPr="00264F14">
        <w:rPr>
          <w:rFonts w:ascii="Times New Roman" w:hAnsi="Times New Roman" w:cs="Times New Roman"/>
          <w:bCs/>
          <w:sz w:val="24"/>
          <w:szCs w:val="24"/>
        </w:rPr>
        <w:t xml:space="preserve">with dichotomous variables of 0 and 1 showing minimum of five (5) years and above consumer foods in 5 selected manufacturing firms spent above five (5) years in office. Standard deviation of 0.458 indicates </w:t>
      </w:r>
      <w:r w:rsidR="00E9566C" w:rsidRPr="00264F14">
        <w:rPr>
          <w:rFonts w:ascii="Times New Roman" w:hAnsi="Times New Roman" w:cs="Times New Roman"/>
          <w:bCs/>
          <w:sz w:val="24"/>
          <w:szCs w:val="24"/>
        </w:rPr>
        <w:t>Little</w:t>
      </w:r>
      <w:r w:rsidR="006B7323" w:rsidRPr="00264F14">
        <w:rPr>
          <w:rFonts w:ascii="Times New Roman" w:hAnsi="Times New Roman" w:cs="Times New Roman"/>
          <w:bCs/>
          <w:sz w:val="24"/>
          <w:szCs w:val="24"/>
        </w:rPr>
        <w:t xml:space="preserve"> wide dispersion from mean. </w:t>
      </w:r>
    </w:p>
    <w:p w:rsidR="006B7323" w:rsidRPr="00264F14" w:rsidRDefault="006B7323" w:rsidP="00264F14">
      <w:pPr>
        <w:spacing w:line="360" w:lineRule="auto"/>
        <w:jc w:val="both"/>
        <w:rPr>
          <w:rFonts w:ascii="Times New Roman" w:hAnsi="Times New Roman" w:cs="Times New Roman"/>
          <w:bCs/>
          <w:sz w:val="24"/>
          <w:szCs w:val="24"/>
        </w:rPr>
      </w:pPr>
      <w:r w:rsidRPr="00264F14">
        <w:rPr>
          <w:rFonts w:ascii="Times New Roman" w:hAnsi="Times New Roman" w:cs="Times New Roman"/>
          <w:bCs/>
          <w:sz w:val="24"/>
          <w:szCs w:val="24"/>
        </w:rPr>
        <w:t xml:space="preserve">On the </w:t>
      </w:r>
      <w:r w:rsidR="00655B20" w:rsidRPr="00264F14">
        <w:rPr>
          <w:rFonts w:ascii="Times New Roman" w:hAnsi="Times New Roman" w:cs="Times New Roman"/>
          <w:color w:val="000000"/>
          <w:sz w:val="24"/>
          <w:szCs w:val="24"/>
        </w:rPr>
        <w:t xml:space="preserve">Financial capital </w:t>
      </w:r>
      <w:r w:rsidRPr="00264F14">
        <w:rPr>
          <w:rFonts w:ascii="Times New Roman" w:hAnsi="Times New Roman" w:cs="Times New Roman"/>
          <w:bCs/>
          <w:sz w:val="24"/>
          <w:szCs w:val="24"/>
        </w:rPr>
        <w:t>(</w:t>
      </w:r>
      <w:r w:rsidR="00CD32D0" w:rsidRPr="00264F14">
        <w:rPr>
          <w:rFonts w:ascii="Times New Roman" w:hAnsi="Times New Roman" w:cs="Times New Roman"/>
          <w:bCs/>
          <w:sz w:val="24"/>
          <w:szCs w:val="24"/>
        </w:rPr>
        <w:t>FC</w:t>
      </w:r>
      <w:r w:rsidRPr="00264F14">
        <w:rPr>
          <w:rFonts w:ascii="Times New Roman" w:hAnsi="Times New Roman" w:cs="Times New Roman"/>
          <w:bCs/>
          <w:sz w:val="24"/>
          <w:szCs w:val="24"/>
        </w:rPr>
        <w:t xml:space="preserve">), the mean value of 0.561 is an indication that on the average 56.1% of the </w:t>
      </w:r>
      <w:r w:rsidR="00E9566C" w:rsidRPr="00264F14">
        <w:rPr>
          <w:rFonts w:ascii="Times New Roman" w:hAnsi="Times New Roman" w:cs="Times New Roman"/>
          <w:bCs/>
          <w:sz w:val="24"/>
          <w:szCs w:val="24"/>
        </w:rPr>
        <w:t xml:space="preserve">Sustainability initiatives </w:t>
      </w:r>
      <w:r w:rsidRPr="00264F14">
        <w:rPr>
          <w:rFonts w:ascii="Times New Roman" w:hAnsi="Times New Roman" w:cs="Times New Roman"/>
          <w:bCs/>
          <w:sz w:val="24"/>
          <w:szCs w:val="24"/>
        </w:rPr>
        <w:t xml:space="preserve">members of listed consumer foods in Nigeria has financial expertise with wide dispersion of 0.162 from mean as indicated by standard deviation. </w:t>
      </w:r>
      <w:r w:rsidR="00CD32D0" w:rsidRPr="00264F14">
        <w:rPr>
          <w:rFonts w:ascii="Times New Roman" w:hAnsi="Times New Roman" w:cs="Times New Roman"/>
          <w:bCs/>
          <w:sz w:val="24"/>
          <w:szCs w:val="24"/>
        </w:rPr>
        <w:t>FC</w:t>
      </w:r>
      <w:r w:rsidRPr="00264F14">
        <w:rPr>
          <w:rFonts w:ascii="Times New Roman" w:hAnsi="Times New Roman" w:cs="Times New Roman"/>
          <w:bCs/>
          <w:sz w:val="24"/>
          <w:szCs w:val="24"/>
        </w:rPr>
        <w:t xml:space="preserve"> has minimum values of 0.17 and 0.83 respectively. </w:t>
      </w:r>
      <w:r w:rsidR="00655B20" w:rsidRPr="00264F14">
        <w:rPr>
          <w:rFonts w:ascii="Times New Roman" w:hAnsi="Times New Roman" w:cs="Times New Roman"/>
          <w:bCs/>
          <w:sz w:val="24"/>
          <w:szCs w:val="24"/>
        </w:rPr>
        <w:t xml:space="preserve">Value creation process </w:t>
      </w:r>
      <w:r w:rsidRPr="00264F14">
        <w:rPr>
          <w:rFonts w:ascii="Times New Roman" w:hAnsi="Times New Roman" w:cs="Times New Roman"/>
          <w:bCs/>
          <w:sz w:val="24"/>
          <w:szCs w:val="24"/>
        </w:rPr>
        <w:t xml:space="preserve">minimum and maximum meetings of 3 and 5 per year respectively. On the average about 4 meeting being held as shown by mean value 3.861 with 5 respectively. The mean value of 9.576 and standard deviation value logaritm of </w:t>
      </w:r>
      <w:r w:rsidR="00655B20" w:rsidRPr="00264F14">
        <w:rPr>
          <w:rFonts w:ascii="Times New Roman" w:hAnsi="Times New Roman" w:cs="Times New Roman"/>
          <w:bCs/>
          <w:sz w:val="24"/>
          <w:szCs w:val="24"/>
        </w:rPr>
        <w:t>fostering transparency (FT</w:t>
      </w:r>
      <w:r w:rsidRPr="00264F14">
        <w:rPr>
          <w:rFonts w:ascii="Times New Roman" w:hAnsi="Times New Roman" w:cs="Times New Roman"/>
          <w:bCs/>
          <w:sz w:val="24"/>
          <w:szCs w:val="24"/>
        </w:rPr>
        <w:t>) indicates minimum and maximum values of 1 and 12 respectively. The mean and standard deviation values of 3.279 shown by correlation matrix in Table 3.</w:t>
      </w:r>
    </w:p>
    <w:p w:rsidR="006B7323" w:rsidRPr="00264F14" w:rsidRDefault="006B7323"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 xml:space="preserve">Table 3: Correlation matrix </w:t>
      </w:r>
    </w:p>
    <w:tbl>
      <w:tblPr>
        <w:tblW w:w="0" w:type="auto"/>
        <w:tblLook w:val="04A0"/>
      </w:tblPr>
      <w:tblGrid>
        <w:gridCol w:w="1201"/>
        <w:gridCol w:w="1372"/>
        <w:gridCol w:w="1325"/>
        <w:gridCol w:w="1372"/>
        <w:gridCol w:w="1325"/>
        <w:gridCol w:w="1325"/>
        <w:gridCol w:w="1325"/>
      </w:tblGrid>
      <w:tr w:rsidR="006B7323" w:rsidRPr="00264F14" w:rsidTr="00CD32D0">
        <w:tc>
          <w:tcPr>
            <w:tcW w:w="1614" w:type="dxa"/>
          </w:tcPr>
          <w:p w:rsidR="006B7323" w:rsidRPr="00264F14" w:rsidRDefault="006B7323" w:rsidP="00264F14">
            <w:pPr>
              <w:spacing w:line="240" w:lineRule="auto"/>
              <w:rPr>
                <w:rFonts w:ascii="Times New Roman" w:hAnsi="Times New Roman" w:cs="Times New Roman"/>
                <w:bCs/>
                <w:sz w:val="24"/>
                <w:szCs w:val="24"/>
              </w:rPr>
            </w:pPr>
          </w:p>
        </w:tc>
        <w:tc>
          <w:tcPr>
            <w:tcW w:w="1615" w:type="dxa"/>
          </w:tcPr>
          <w:p w:rsidR="006B7323" w:rsidRPr="00264F14" w:rsidRDefault="00CD32D0"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SM</w:t>
            </w:r>
          </w:p>
        </w:tc>
        <w:tc>
          <w:tcPr>
            <w:tcW w:w="1615" w:type="dxa"/>
          </w:tcPr>
          <w:p w:rsidR="006B7323" w:rsidRPr="00264F14" w:rsidRDefault="00CD32D0"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FC</w:t>
            </w:r>
          </w:p>
        </w:tc>
        <w:tc>
          <w:tcPr>
            <w:tcW w:w="1615" w:type="dxa"/>
          </w:tcPr>
          <w:p w:rsidR="006B7323" w:rsidRPr="00264F14" w:rsidRDefault="00CD32D0"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FC</w:t>
            </w:r>
          </w:p>
        </w:tc>
        <w:tc>
          <w:tcPr>
            <w:tcW w:w="1615" w:type="dxa"/>
          </w:tcPr>
          <w:p w:rsidR="006B7323" w:rsidRPr="00264F14" w:rsidRDefault="006B7323"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MF</w:t>
            </w:r>
          </w:p>
        </w:tc>
        <w:tc>
          <w:tcPr>
            <w:tcW w:w="1615" w:type="dxa"/>
          </w:tcPr>
          <w:p w:rsidR="006B7323" w:rsidRPr="00264F14" w:rsidRDefault="006B7323"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CS</w:t>
            </w:r>
          </w:p>
        </w:tc>
        <w:tc>
          <w:tcPr>
            <w:tcW w:w="1615" w:type="dxa"/>
          </w:tcPr>
          <w:p w:rsidR="006B7323" w:rsidRPr="00264F14" w:rsidRDefault="00CD32D0"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SE</w:t>
            </w:r>
          </w:p>
        </w:tc>
      </w:tr>
      <w:tr w:rsidR="006B7323" w:rsidRPr="00264F14" w:rsidTr="00CD32D0">
        <w:tc>
          <w:tcPr>
            <w:tcW w:w="1614" w:type="dxa"/>
          </w:tcPr>
          <w:p w:rsidR="006B7323" w:rsidRPr="00264F14" w:rsidRDefault="00CD32D0" w:rsidP="00264F14">
            <w:pPr>
              <w:spacing w:line="240" w:lineRule="auto"/>
              <w:rPr>
                <w:rFonts w:ascii="Times New Roman" w:hAnsi="Times New Roman" w:cs="Times New Roman"/>
                <w:sz w:val="24"/>
                <w:szCs w:val="24"/>
              </w:rPr>
            </w:pPr>
            <w:r w:rsidRPr="00264F14">
              <w:rPr>
                <w:rFonts w:ascii="Times New Roman" w:hAnsi="Times New Roman" w:cs="Times New Roman"/>
                <w:sz w:val="24"/>
                <w:szCs w:val="24"/>
              </w:rPr>
              <w:t>SM</w:t>
            </w:r>
          </w:p>
        </w:tc>
        <w:tc>
          <w:tcPr>
            <w:tcW w:w="1615" w:type="dxa"/>
          </w:tcPr>
          <w:p w:rsidR="006B7323" w:rsidRPr="00264F14" w:rsidRDefault="006B7323"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1.0000</w:t>
            </w:r>
          </w:p>
        </w:tc>
        <w:tc>
          <w:tcPr>
            <w:tcW w:w="1615" w:type="dxa"/>
          </w:tcPr>
          <w:p w:rsidR="006B7323" w:rsidRPr="00264F14" w:rsidRDefault="006B7323" w:rsidP="00264F14">
            <w:pPr>
              <w:spacing w:line="240" w:lineRule="auto"/>
              <w:rPr>
                <w:rFonts w:ascii="Times New Roman" w:hAnsi="Times New Roman" w:cs="Times New Roman"/>
                <w:bCs/>
                <w:sz w:val="24"/>
                <w:szCs w:val="24"/>
              </w:rPr>
            </w:pPr>
          </w:p>
        </w:tc>
        <w:tc>
          <w:tcPr>
            <w:tcW w:w="1615" w:type="dxa"/>
          </w:tcPr>
          <w:p w:rsidR="006B7323" w:rsidRPr="00264F14" w:rsidRDefault="006B7323" w:rsidP="00264F14">
            <w:pPr>
              <w:spacing w:line="240" w:lineRule="auto"/>
              <w:rPr>
                <w:rFonts w:ascii="Times New Roman" w:hAnsi="Times New Roman" w:cs="Times New Roman"/>
                <w:bCs/>
                <w:sz w:val="24"/>
                <w:szCs w:val="24"/>
              </w:rPr>
            </w:pPr>
          </w:p>
        </w:tc>
        <w:tc>
          <w:tcPr>
            <w:tcW w:w="1615" w:type="dxa"/>
          </w:tcPr>
          <w:p w:rsidR="006B7323" w:rsidRPr="00264F14" w:rsidRDefault="006B7323" w:rsidP="00264F14">
            <w:pPr>
              <w:spacing w:line="240" w:lineRule="auto"/>
              <w:rPr>
                <w:rFonts w:ascii="Times New Roman" w:hAnsi="Times New Roman" w:cs="Times New Roman"/>
                <w:bCs/>
                <w:sz w:val="24"/>
                <w:szCs w:val="24"/>
              </w:rPr>
            </w:pPr>
          </w:p>
        </w:tc>
        <w:tc>
          <w:tcPr>
            <w:tcW w:w="1615" w:type="dxa"/>
          </w:tcPr>
          <w:p w:rsidR="006B7323" w:rsidRPr="00264F14" w:rsidRDefault="006B7323" w:rsidP="00264F14">
            <w:pPr>
              <w:spacing w:line="240" w:lineRule="auto"/>
              <w:rPr>
                <w:rFonts w:ascii="Times New Roman" w:hAnsi="Times New Roman" w:cs="Times New Roman"/>
                <w:bCs/>
                <w:sz w:val="24"/>
                <w:szCs w:val="24"/>
              </w:rPr>
            </w:pPr>
          </w:p>
        </w:tc>
        <w:tc>
          <w:tcPr>
            <w:tcW w:w="1615" w:type="dxa"/>
          </w:tcPr>
          <w:p w:rsidR="006B7323" w:rsidRPr="00264F14" w:rsidRDefault="006B7323" w:rsidP="00264F14">
            <w:pPr>
              <w:spacing w:line="240" w:lineRule="auto"/>
              <w:rPr>
                <w:rFonts w:ascii="Times New Roman" w:hAnsi="Times New Roman" w:cs="Times New Roman"/>
                <w:bCs/>
                <w:sz w:val="24"/>
                <w:szCs w:val="24"/>
              </w:rPr>
            </w:pPr>
          </w:p>
        </w:tc>
      </w:tr>
      <w:tr w:rsidR="006B7323" w:rsidRPr="00264F14" w:rsidTr="00CD32D0">
        <w:tc>
          <w:tcPr>
            <w:tcW w:w="1614" w:type="dxa"/>
          </w:tcPr>
          <w:p w:rsidR="006B7323" w:rsidRPr="00264F14" w:rsidRDefault="00CD32D0" w:rsidP="00264F14">
            <w:pPr>
              <w:spacing w:line="240" w:lineRule="auto"/>
              <w:rPr>
                <w:rFonts w:ascii="Times New Roman" w:hAnsi="Times New Roman" w:cs="Times New Roman"/>
                <w:sz w:val="24"/>
                <w:szCs w:val="24"/>
              </w:rPr>
            </w:pPr>
            <w:r w:rsidRPr="00264F14">
              <w:rPr>
                <w:rFonts w:ascii="Times New Roman" w:hAnsi="Times New Roman" w:cs="Times New Roman"/>
                <w:sz w:val="24"/>
                <w:szCs w:val="24"/>
              </w:rPr>
              <w:t>FC</w:t>
            </w:r>
          </w:p>
        </w:tc>
        <w:tc>
          <w:tcPr>
            <w:tcW w:w="1615" w:type="dxa"/>
          </w:tcPr>
          <w:p w:rsidR="006B7323" w:rsidRPr="00264F14" w:rsidRDefault="006B7323"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0.1035</w:t>
            </w:r>
          </w:p>
          <w:p w:rsidR="006B7323" w:rsidRPr="00264F14" w:rsidRDefault="006B7323"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0.1860</w:t>
            </w:r>
          </w:p>
        </w:tc>
        <w:tc>
          <w:tcPr>
            <w:tcW w:w="1615" w:type="dxa"/>
          </w:tcPr>
          <w:p w:rsidR="006B7323" w:rsidRPr="00264F14" w:rsidRDefault="006B7323"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1.0000</w:t>
            </w:r>
          </w:p>
        </w:tc>
        <w:tc>
          <w:tcPr>
            <w:tcW w:w="1615" w:type="dxa"/>
          </w:tcPr>
          <w:p w:rsidR="006B7323" w:rsidRPr="00264F14" w:rsidRDefault="006B7323" w:rsidP="00264F14">
            <w:pPr>
              <w:spacing w:line="240" w:lineRule="auto"/>
              <w:rPr>
                <w:rFonts w:ascii="Times New Roman" w:hAnsi="Times New Roman" w:cs="Times New Roman"/>
                <w:bCs/>
                <w:sz w:val="24"/>
                <w:szCs w:val="24"/>
              </w:rPr>
            </w:pPr>
          </w:p>
        </w:tc>
        <w:tc>
          <w:tcPr>
            <w:tcW w:w="1615" w:type="dxa"/>
          </w:tcPr>
          <w:p w:rsidR="006B7323" w:rsidRPr="00264F14" w:rsidRDefault="006B7323" w:rsidP="00264F14">
            <w:pPr>
              <w:spacing w:line="240" w:lineRule="auto"/>
              <w:rPr>
                <w:rFonts w:ascii="Times New Roman" w:hAnsi="Times New Roman" w:cs="Times New Roman"/>
                <w:bCs/>
                <w:sz w:val="24"/>
                <w:szCs w:val="24"/>
              </w:rPr>
            </w:pPr>
          </w:p>
        </w:tc>
        <w:tc>
          <w:tcPr>
            <w:tcW w:w="1615" w:type="dxa"/>
          </w:tcPr>
          <w:p w:rsidR="006B7323" w:rsidRPr="00264F14" w:rsidRDefault="006B7323" w:rsidP="00264F14">
            <w:pPr>
              <w:spacing w:line="240" w:lineRule="auto"/>
              <w:rPr>
                <w:rFonts w:ascii="Times New Roman" w:hAnsi="Times New Roman" w:cs="Times New Roman"/>
                <w:bCs/>
                <w:sz w:val="24"/>
                <w:szCs w:val="24"/>
              </w:rPr>
            </w:pPr>
          </w:p>
        </w:tc>
        <w:tc>
          <w:tcPr>
            <w:tcW w:w="1615" w:type="dxa"/>
          </w:tcPr>
          <w:p w:rsidR="006B7323" w:rsidRPr="00264F14" w:rsidRDefault="006B7323" w:rsidP="00264F14">
            <w:pPr>
              <w:spacing w:line="240" w:lineRule="auto"/>
              <w:rPr>
                <w:rFonts w:ascii="Times New Roman" w:hAnsi="Times New Roman" w:cs="Times New Roman"/>
                <w:bCs/>
                <w:sz w:val="24"/>
                <w:szCs w:val="24"/>
              </w:rPr>
            </w:pPr>
          </w:p>
        </w:tc>
      </w:tr>
      <w:tr w:rsidR="006B7323" w:rsidRPr="00264F14" w:rsidTr="00CD32D0">
        <w:trPr>
          <w:trHeight w:val="620"/>
        </w:trPr>
        <w:tc>
          <w:tcPr>
            <w:tcW w:w="1614" w:type="dxa"/>
          </w:tcPr>
          <w:p w:rsidR="006B7323" w:rsidRPr="00264F14" w:rsidRDefault="00CD32D0" w:rsidP="00264F14">
            <w:pPr>
              <w:spacing w:line="240" w:lineRule="auto"/>
              <w:rPr>
                <w:rFonts w:ascii="Times New Roman" w:hAnsi="Times New Roman" w:cs="Times New Roman"/>
                <w:sz w:val="24"/>
                <w:szCs w:val="24"/>
              </w:rPr>
            </w:pPr>
            <w:r w:rsidRPr="00264F14">
              <w:rPr>
                <w:rFonts w:ascii="Times New Roman" w:hAnsi="Times New Roman" w:cs="Times New Roman"/>
                <w:sz w:val="24"/>
                <w:szCs w:val="24"/>
              </w:rPr>
              <w:t>FC</w:t>
            </w:r>
          </w:p>
        </w:tc>
        <w:tc>
          <w:tcPr>
            <w:tcW w:w="1615" w:type="dxa"/>
          </w:tcPr>
          <w:p w:rsidR="006B7323" w:rsidRPr="00264F14" w:rsidRDefault="006B7323"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0.0847</w:t>
            </w:r>
          </w:p>
          <w:p w:rsidR="006B7323" w:rsidRPr="00264F14" w:rsidRDefault="006B7323"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0.02795</w:t>
            </w:r>
          </w:p>
        </w:tc>
        <w:tc>
          <w:tcPr>
            <w:tcW w:w="1615" w:type="dxa"/>
          </w:tcPr>
          <w:p w:rsidR="006B7323" w:rsidRPr="00264F14" w:rsidRDefault="006B7323"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-0.1078</w:t>
            </w:r>
          </w:p>
          <w:p w:rsidR="006B7323" w:rsidRPr="00264F14" w:rsidRDefault="006B7323"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0.1681</w:t>
            </w:r>
          </w:p>
        </w:tc>
        <w:tc>
          <w:tcPr>
            <w:tcW w:w="1615" w:type="dxa"/>
          </w:tcPr>
          <w:p w:rsidR="006B7323" w:rsidRPr="00264F14" w:rsidRDefault="006B7323"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1.0000</w:t>
            </w:r>
          </w:p>
        </w:tc>
        <w:tc>
          <w:tcPr>
            <w:tcW w:w="1615" w:type="dxa"/>
          </w:tcPr>
          <w:p w:rsidR="006B7323" w:rsidRPr="00264F14" w:rsidRDefault="006B7323" w:rsidP="00264F14">
            <w:pPr>
              <w:spacing w:line="240" w:lineRule="auto"/>
              <w:rPr>
                <w:rFonts w:ascii="Times New Roman" w:hAnsi="Times New Roman" w:cs="Times New Roman"/>
                <w:bCs/>
                <w:sz w:val="24"/>
                <w:szCs w:val="24"/>
              </w:rPr>
            </w:pPr>
          </w:p>
        </w:tc>
        <w:tc>
          <w:tcPr>
            <w:tcW w:w="1615" w:type="dxa"/>
          </w:tcPr>
          <w:p w:rsidR="006B7323" w:rsidRPr="00264F14" w:rsidRDefault="006B7323" w:rsidP="00264F14">
            <w:pPr>
              <w:spacing w:line="240" w:lineRule="auto"/>
              <w:rPr>
                <w:rFonts w:ascii="Times New Roman" w:hAnsi="Times New Roman" w:cs="Times New Roman"/>
                <w:bCs/>
                <w:sz w:val="24"/>
                <w:szCs w:val="24"/>
              </w:rPr>
            </w:pPr>
          </w:p>
        </w:tc>
        <w:tc>
          <w:tcPr>
            <w:tcW w:w="1615" w:type="dxa"/>
          </w:tcPr>
          <w:p w:rsidR="006B7323" w:rsidRPr="00264F14" w:rsidRDefault="006B7323" w:rsidP="00264F14">
            <w:pPr>
              <w:spacing w:line="240" w:lineRule="auto"/>
              <w:rPr>
                <w:rFonts w:ascii="Times New Roman" w:hAnsi="Times New Roman" w:cs="Times New Roman"/>
                <w:bCs/>
                <w:sz w:val="24"/>
                <w:szCs w:val="24"/>
              </w:rPr>
            </w:pPr>
          </w:p>
        </w:tc>
      </w:tr>
      <w:tr w:rsidR="006B7323" w:rsidRPr="00264F14" w:rsidTr="00CD32D0">
        <w:tc>
          <w:tcPr>
            <w:tcW w:w="1614" w:type="dxa"/>
          </w:tcPr>
          <w:p w:rsidR="006B7323" w:rsidRPr="00264F14" w:rsidRDefault="006B7323" w:rsidP="00264F14">
            <w:pPr>
              <w:spacing w:line="240" w:lineRule="auto"/>
              <w:rPr>
                <w:rFonts w:ascii="Times New Roman" w:hAnsi="Times New Roman" w:cs="Times New Roman"/>
                <w:sz w:val="24"/>
                <w:szCs w:val="24"/>
              </w:rPr>
            </w:pPr>
            <w:r w:rsidRPr="00264F14">
              <w:rPr>
                <w:rFonts w:ascii="Times New Roman" w:hAnsi="Times New Roman" w:cs="Times New Roman"/>
                <w:sz w:val="24"/>
                <w:szCs w:val="24"/>
              </w:rPr>
              <w:t>MF</w:t>
            </w:r>
          </w:p>
        </w:tc>
        <w:tc>
          <w:tcPr>
            <w:tcW w:w="1615" w:type="dxa"/>
          </w:tcPr>
          <w:p w:rsidR="006B7323" w:rsidRPr="00264F14" w:rsidRDefault="006B7323"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0.2337</w:t>
            </w:r>
          </w:p>
          <w:p w:rsidR="006B7323" w:rsidRPr="00264F14" w:rsidRDefault="006B7323"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0.005</w:t>
            </w:r>
          </w:p>
        </w:tc>
        <w:tc>
          <w:tcPr>
            <w:tcW w:w="1615" w:type="dxa"/>
          </w:tcPr>
          <w:p w:rsidR="006B7323" w:rsidRPr="00264F14" w:rsidRDefault="006B7323"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-0.0425</w:t>
            </w:r>
          </w:p>
          <w:p w:rsidR="006B7323" w:rsidRPr="00264F14" w:rsidRDefault="006B7323"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0.5876</w:t>
            </w:r>
          </w:p>
        </w:tc>
        <w:tc>
          <w:tcPr>
            <w:tcW w:w="1615" w:type="dxa"/>
          </w:tcPr>
          <w:p w:rsidR="006B7323" w:rsidRPr="00264F14" w:rsidRDefault="006B7323"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0.0694</w:t>
            </w:r>
          </w:p>
          <w:p w:rsidR="006B7323" w:rsidRPr="00264F14" w:rsidRDefault="006B7323"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0.3754</w:t>
            </w:r>
          </w:p>
        </w:tc>
        <w:tc>
          <w:tcPr>
            <w:tcW w:w="1615" w:type="dxa"/>
          </w:tcPr>
          <w:p w:rsidR="006B7323" w:rsidRPr="00264F14" w:rsidRDefault="006B7323"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1.0000</w:t>
            </w:r>
          </w:p>
        </w:tc>
        <w:tc>
          <w:tcPr>
            <w:tcW w:w="1615" w:type="dxa"/>
          </w:tcPr>
          <w:p w:rsidR="006B7323" w:rsidRPr="00264F14" w:rsidRDefault="006B7323" w:rsidP="00264F14">
            <w:pPr>
              <w:spacing w:line="240" w:lineRule="auto"/>
              <w:rPr>
                <w:rFonts w:ascii="Times New Roman" w:hAnsi="Times New Roman" w:cs="Times New Roman"/>
                <w:bCs/>
                <w:sz w:val="24"/>
                <w:szCs w:val="24"/>
              </w:rPr>
            </w:pPr>
          </w:p>
        </w:tc>
        <w:tc>
          <w:tcPr>
            <w:tcW w:w="1615" w:type="dxa"/>
          </w:tcPr>
          <w:p w:rsidR="006B7323" w:rsidRPr="00264F14" w:rsidRDefault="006B7323" w:rsidP="00264F14">
            <w:pPr>
              <w:spacing w:line="240" w:lineRule="auto"/>
              <w:rPr>
                <w:rFonts w:ascii="Times New Roman" w:hAnsi="Times New Roman" w:cs="Times New Roman"/>
                <w:bCs/>
                <w:sz w:val="24"/>
                <w:szCs w:val="24"/>
              </w:rPr>
            </w:pPr>
          </w:p>
        </w:tc>
      </w:tr>
      <w:tr w:rsidR="006B7323" w:rsidRPr="00264F14" w:rsidTr="00CD32D0">
        <w:tc>
          <w:tcPr>
            <w:tcW w:w="1614" w:type="dxa"/>
          </w:tcPr>
          <w:p w:rsidR="006B7323" w:rsidRPr="00264F14" w:rsidRDefault="00CD32D0" w:rsidP="00264F14">
            <w:pPr>
              <w:spacing w:line="240" w:lineRule="auto"/>
              <w:rPr>
                <w:rFonts w:ascii="Times New Roman" w:hAnsi="Times New Roman" w:cs="Times New Roman"/>
                <w:sz w:val="24"/>
                <w:szCs w:val="24"/>
              </w:rPr>
            </w:pPr>
            <w:r w:rsidRPr="00264F14">
              <w:rPr>
                <w:rFonts w:ascii="Times New Roman" w:hAnsi="Times New Roman" w:cs="Times New Roman"/>
                <w:sz w:val="24"/>
                <w:szCs w:val="24"/>
              </w:rPr>
              <w:lastRenderedPageBreak/>
              <w:t>SI</w:t>
            </w:r>
          </w:p>
        </w:tc>
        <w:tc>
          <w:tcPr>
            <w:tcW w:w="1615" w:type="dxa"/>
          </w:tcPr>
          <w:p w:rsidR="006B7323" w:rsidRPr="00264F14" w:rsidRDefault="006B7323"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0.6679</w:t>
            </w:r>
          </w:p>
          <w:p w:rsidR="006B7323" w:rsidRPr="00264F14" w:rsidRDefault="006B7323"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0.0000</w:t>
            </w:r>
          </w:p>
        </w:tc>
        <w:tc>
          <w:tcPr>
            <w:tcW w:w="1615" w:type="dxa"/>
          </w:tcPr>
          <w:p w:rsidR="006B7323" w:rsidRPr="00264F14" w:rsidRDefault="006B7323"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0.0343</w:t>
            </w:r>
          </w:p>
          <w:p w:rsidR="006B7323" w:rsidRPr="00264F14" w:rsidRDefault="006B7323"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0.6615</w:t>
            </w:r>
          </w:p>
        </w:tc>
        <w:tc>
          <w:tcPr>
            <w:tcW w:w="1615" w:type="dxa"/>
          </w:tcPr>
          <w:p w:rsidR="006B7323" w:rsidRPr="00264F14" w:rsidRDefault="006B7323"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0.1035</w:t>
            </w:r>
          </w:p>
          <w:p w:rsidR="006B7323" w:rsidRPr="00264F14" w:rsidRDefault="006B7323"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0.1857</w:t>
            </w:r>
          </w:p>
        </w:tc>
        <w:tc>
          <w:tcPr>
            <w:tcW w:w="1615" w:type="dxa"/>
          </w:tcPr>
          <w:p w:rsidR="006B7323" w:rsidRPr="00264F14" w:rsidRDefault="006B7323"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0.1787</w:t>
            </w:r>
          </w:p>
          <w:p w:rsidR="006B7323" w:rsidRPr="00264F14" w:rsidRDefault="006B7323"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0.0216</w:t>
            </w:r>
          </w:p>
        </w:tc>
        <w:tc>
          <w:tcPr>
            <w:tcW w:w="1615" w:type="dxa"/>
          </w:tcPr>
          <w:p w:rsidR="006B7323" w:rsidRPr="00264F14" w:rsidRDefault="006B7323"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1.0000</w:t>
            </w:r>
          </w:p>
        </w:tc>
        <w:tc>
          <w:tcPr>
            <w:tcW w:w="1615" w:type="dxa"/>
          </w:tcPr>
          <w:p w:rsidR="006B7323" w:rsidRPr="00264F14" w:rsidRDefault="006B7323" w:rsidP="00264F14">
            <w:pPr>
              <w:spacing w:line="240" w:lineRule="auto"/>
              <w:rPr>
                <w:rFonts w:ascii="Times New Roman" w:hAnsi="Times New Roman" w:cs="Times New Roman"/>
                <w:bCs/>
                <w:sz w:val="24"/>
                <w:szCs w:val="24"/>
              </w:rPr>
            </w:pPr>
          </w:p>
        </w:tc>
      </w:tr>
      <w:tr w:rsidR="006B7323" w:rsidRPr="00264F14" w:rsidTr="00CD32D0">
        <w:tc>
          <w:tcPr>
            <w:tcW w:w="1614" w:type="dxa"/>
          </w:tcPr>
          <w:p w:rsidR="006B7323" w:rsidRPr="00264F14" w:rsidRDefault="00CD32D0" w:rsidP="00264F14">
            <w:pPr>
              <w:spacing w:line="240" w:lineRule="auto"/>
              <w:rPr>
                <w:rFonts w:ascii="Times New Roman" w:hAnsi="Times New Roman" w:cs="Times New Roman"/>
                <w:sz w:val="24"/>
                <w:szCs w:val="24"/>
              </w:rPr>
            </w:pPr>
            <w:r w:rsidRPr="00264F14">
              <w:rPr>
                <w:rFonts w:ascii="Times New Roman" w:hAnsi="Times New Roman" w:cs="Times New Roman"/>
                <w:sz w:val="24"/>
                <w:szCs w:val="24"/>
              </w:rPr>
              <w:t>SE</w:t>
            </w:r>
          </w:p>
        </w:tc>
        <w:tc>
          <w:tcPr>
            <w:tcW w:w="1615" w:type="dxa"/>
          </w:tcPr>
          <w:p w:rsidR="006B7323" w:rsidRPr="00264F14" w:rsidRDefault="006B7323"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0.4738</w:t>
            </w:r>
          </w:p>
          <w:p w:rsidR="006B7323" w:rsidRPr="00264F14" w:rsidRDefault="006B7323"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0.0000</w:t>
            </w:r>
          </w:p>
        </w:tc>
        <w:tc>
          <w:tcPr>
            <w:tcW w:w="1615" w:type="dxa"/>
          </w:tcPr>
          <w:p w:rsidR="006B7323" w:rsidRPr="00264F14" w:rsidRDefault="006B7323"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-0.0098</w:t>
            </w:r>
          </w:p>
          <w:p w:rsidR="006B7323" w:rsidRPr="00264F14" w:rsidRDefault="006B7323"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0.9004</w:t>
            </w:r>
          </w:p>
        </w:tc>
        <w:tc>
          <w:tcPr>
            <w:tcW w:w="1615" w:type="dxa"/>
          </w:tcPr>
          <w:p w:rsidR="006B7323" w:rsidRPr="00264F14" w:rsidRDefault="006B7323"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0.0214</w:t>
            </w:r>
          </w:p>
          <w:p w:rsidR="006B7323" w:rsidRPr="00264F14" w:rsidRDefault="006B7323"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0.77854</w:t>
            </w:r>
          </w:p>
        </w:tc>
        <w:tc>
          <w:tcPr>
            <w:tcW w:w="1615" w:type="dxa"/>
          </w:tcPr>
          <w:p w:rsidR="006B7323" w:rsidRPr="00264F14" w:rsidRDefault="006B7323"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0.0316</w:t>
            </w:r>
          </w:p>
          <w:p w:rsidR="006B7323" w:rsidRPr="00264F14" w:rsidRDefault="006B7323"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0.6868</w:t>
            </w:r>
          </w:p>
        </w:tc>
        <w:tc>
          <w:tcPr>
            <w:tcW w:w="1615" w:type="dxa"/>
          </w:tcPr>
          <w:p w:rsidR="006B7323" w:rsidRPr="00264F14" w:rsidRDefault="006B7323"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0.4702</w:t>
            </w:r>
          </w:p>
          <w:p w:rsidR="006B7323" w:rsidRPr="00264F14" w:rsidRDefault="006B7323"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0.0000</w:t>
            </w:r>
          </w:p>
        </w:tc>
        <w:tc>
          <w:tcPr>
            <w:tcW w:w="1615" w:type="dxa"/>
          </w:tcPr>
          <w:p w:rsidR="006B7323" w:rsidRPr="00264F14" w:rsidRDefault="006B7323"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1.0000</w:t>
            </w:r>
          </w:p>
        </w:tc>
      </w:tr>
    </w:tbl>
    <w:p w:rsidR="006B7323" w:rsidRPr="00264F14" w:rsidRDefault="006B7323" w:rsidP="00264F14">
      <w:pPr>
        <w:spacing w:line="360" w:lineRule="auto"/>
        <w:rPr>
          <w:rFonts w:ascii="Times New Roman" w:hAnsi="Times New Roman" w:cs="Times New Roman"/>
          <w:bCs/>
          <w:sz w:val="24"/>
          <w:szCs w:val="24"/>
        </w:rPr>
      </w:pPr>
      <w:r w:rsidRPr="00264F14">
        <w:rPr>
          <w:rFonts w:ascii="Times New Roman" w:hAnsi="Times New Roman" w:cs="Times New Roman"/>
          <w:bCs/>
          <w:sz w:val="24"/>
          <w:szCs w:val="24"/>
        </w:rPr>
        <w:t xml:space="preserve">Source: Stata 11 Output based on data  </w:t>
      </w:r>
    </w:p>
    <w:p w:rsidR="006B7323" w:rsidRPr="00264F14" w:rsidRDefault="006B7323" w:rsidP="00264F14">
      <w:pPr>
        <w:spacing w:line="360" w:lineRule="auto"/>
        <w:rPr>
          <w:rFonts w:ascii="Times New Roman" w:hAnsi="Times New Roman" w:cs="Times New Roman"/>
          <w:bCs/>
          <w:sz w:val="24"/>
          <w:szCs w:val="24"/>
        </w:rPr>
      </w:pPr>
      <w:r w:rsidRPr="00264F14">
        <w:rPr>
          <w:rFonts w:ascii="Times New Roman" w:hAnsi="Times New Roman" w:cs="Times New Roman"/>
          <w:bCs/>
          <w:sz w:val="24"/>
          <w:szCs w:val="24"/>
        </w:rPr>
        <w:t xml:space="preserve">Based on Pearson Correlation Coefficient of the variables presented in Table 3 at 5% level of significance, </w:t>
      </w:r>
      <w:r w:rsidR="00CD32D0" w:rsidRPr="00264F14">
        <w:rPr>
          <w:rFonts w:ascii="Times New Roman" w:hAnsi="Times New Roman" w:cs="Times New Roman"/>
          <w:bCs/>
          <w:sz w:val="24"/>
          <w:szCs w:val="24"/>
        </w:rPr>
        <w:t>SM</w:t>
      </w:r>
      <w:r w:rsidRPr="00264F14">
        <w:rPr>
          <w:rFonts w:ascii="Times New Roman" w:hAnsi="Times New Roman" w:cs="Times New Roman"/>
          <w:bCs/>
          <w:sz w:val="24"/>
          <w:szCs w:val="24"/>
        </w:rPr>
        <w:t xml:space="preserve"> has positive relationship with </w:t>
      </w:r>
      <w:r w:rsidR="00CD32D0" w:rsidRPr="00264F14">
        <w:rPr>
          <w:rFonts w:ascii="Times New Roman" w:hAnsi="Times New Roman" w:cs="Times New Roman"/>
          <w:bCs/>
          <w:sz w:val="24"/>
          <w:szCs w:val="24"/>
        </w:rPr>
        <w:t>FC</w:t>
      </w:r>
      <w:r w:rsidRPr="00264F14">
        <w:rPr>
          <w:rFonts w:ascii="Times New Roman" w:hAnsi="Times New Roman" w:cs="Times New Roman"/>
          <w:bCs/>
          <w:sz w:val="24"/>
          <w:szCs w:val="24"/>
        </w:rPr>
        <w:t xml:space="preserve">; </w:t>
      </w:r>
      <w:r w:rsidR="00CD32D0" w:rsidRPr="00264F14">
        <w:rPr>
          <w:rFonts w:ascii="Times New Roman" w:hAnsi="Times New Roman" w:cs="Times New Roman"/>
          <w:bCs/>
          <w:sz w:val="24"/>
          <w:szCs w:val="24"/>
        </w:rPr>
        <w:t>FC</w:t>
      </w:r>
      <w:r w:rsidRPr="00264F14">
        <w:rPr>
          <w:rFonts w:ascii="Times New Roman" w:hAnsi="Times New Roman" w:cs="Times New Roman"/>
          <w:bCs/>
          <w:sz w:val="24"/>
          <w:szCs w:val="24"/>
        </w:rPr>
        <w:t xml:space="preserve">; MF; CS and </w:t>
      </w:r>
      <w:r w:rsidR="00CD32D0" w:rsidRPr="00264F14">
        <w:rPr>
          <w:rFonts w:ascii="Times New Roman" w:hAnsi="Times New Roman" w:cs="Times New Roman"/>
          <w:bCs/>
          <w:sz w:val="24"/>
          <w:szCs w:val="24"/>
        </w:rPr>
        <w:t>SE</w:t>
      </w:r>
      <w:r w:rsidRPr="00264F14">
        <w:rPr>
          <w:rFonts w:ascii="Times New Roman" w:hAnsi="Times New Roman" w:cs="Times New Roman"/>
          <w:bCs/>
          <w:sz w:val="24"/>
          <w:szCs w:val="24"/>
        </w:rPr>
        <w:t xml:space="preserve"> which are all significant except with </w:t>
      </w:r>
      <w:r w:rsidR="00CD32D0" w:rsidRPr="00264F14">
        <w:rPr>
          <w:rFonts w:ascii="Times New Roman" w:hAnsi="Times New Roman" w:cs="Times New Roman"/>
          <w:bCs/>
          <w:sz w:val="24"/>
          <w:szCs w:val="24"/>
        </w:rPr>
        <w:t>FC</w:t>
      </w:r>
      <w:r w:rsidRPr="00264F14">
        <w:rPr>
          <w:rFonts w:ascii="Times New Roman" w:hAnsi="Times New Roman" w:cs="Times New Roman"/>
          <w:bCs/>
          <w:sz w:val="24"/>
          <w:szCs w:val="24"/>
        </w:rPr>
        <w:t xml:space="preserve"> and </w:t>
      </w:r>
      <w:r w:rsidR="00CD32D0" w:rsidRPr="00264F14">
        <w:rPr>
          <w:rFonts w:ascii="Times New Roman" w:hAnsi="Times New Roman" w:cs="Times New Roman"/>
          <w:bCs/>
          <w:sz w:val="24"/>
          <w:szCs w:val="24"/>
        </w:rPr>
        <w:t>FC</w:t>
      </w:r>
      <w:r w:rsidRPr="00264F14">
        <w:rPr>
          <w:rFonts w:ascii="Times New Roman" w:hAnsi="Times New Roman" w:cs="Times New Roman"/>
          <w:bCs/>
          <w:sz w:val="24"/>
          <w:szCs w:val="24"/>
        </w:rPr>
        <w:t xml:space="preserve"> which are not significant as shown by coefficient5 values nof 0.1035;0.0847; 0.2337; 0.6679; 0.4738 and P values of 0.1860; 0.2795; 0.0025; 0.0000; and 0.0000 respectively. </w:t>
      </w:r>
      <w:r w:rsidR="00CD32D0" w:rsidRPr="00264F14">
        <w:rPr>
          <w:rFonts w:ascii="Times New Roman" w:hAnsi="Times New Roman" w:cs="Times New Roman"/>
          <w:bCs/>
          <w:sz w:val="24"/>
          <w:szCs w:val="24"/>
        </w:rPr>
        <w:t>FC</w:t>
      </w:r>
      <w:r w:rsidRPr="00264F14">
        <w:rPr>
          <w:rFonts w:ascii="Times New Roman" w:hAnsi="Times New Roman" w:cs="Times New Roman"/>
          <w:bCs/>
          <w:sz w:val="24"/>
          <w:szCs w:val="24"/>
        </w:rPr>
        <w:t xml:space="preserve"> on the other hand has positive relationship with Cs with coefficient value of 0.0343  and P-valu of 0.6615 which is not significant. MF also has negative relationships with </w:t>
      </w:r>
      <w:r w:rsidR="00CD32D0" w:rsidRPr="00264F14">
        <w:rPr>
          <w:rFonts w:ascii="Times New Roman" w:hAnsi="Times New Roman" w:cs="Times New Roman"/>
          <w:bCs/>
          <w:sz w:val="24"/>
          <w:szCs w:val="24"/>
        </w:rPr>
        <w:t>FC</w:t>
      </w:r>
      <w:r w:rsidRPr="00264F14">
        <w:rPr>
          <w:rFonts w:ascii="Times New Roman" w:hAnsi="Times New Roman" w:cs="Times New Roman"/>
          <w:bCs/>
          <w:sz w:val="24"/>
          <w:szCs w:val="24"/>
        </w:rPr>
        <w:t xml:space="preserve">, MF and </w:t>
      </w:r>
      <w:r w:rsidR="00CD32D0" w:rsidRPr="00264F14">
        <w:rPr>
          <w:rFonts w:ascii="Times New Roman" w:hAnsi="Times New Roman" w:cs="Times New Roman"/>
          <w:bCs/>
          <w:sz w:val="24"/>
          <w:szCs w:val="24"/>
        </w:rPr>
        <w:t>SE</w:t>
      </w:r>
      <w:r w:rsidRPr="00264F14">
        <w:rPr>
          <w:rFonts w:ascii="Times New Roman" w:hAnsi="Times New Roman" w:cs="Times New Roman"/>
          <w:bCs/>
          <w:sz w:val="24"/>
          <w:szCs w:val="24"/>
        </w:rPr>
        <w:t xml:space="preserve"> as indicated by coefficient values of 0.-0.1078, -0.425 and -0.0098 which are not significant.</w:t>
      </w:r>
    </w:p>
    <w:p w:rsidR="006B7323" w:rsidRPr="00264F14" w:rsidRDefault="00CD32D0" w:rsidP="00264F14">
      <w:pPr>
        <w:spacing w:line="360" w:lineRule="auto"/>
        <w:jc w:val="both"/>
        <w:rPr>
          <w:rFonts w:ascii="Times New Roman" w:hAnsi="Times New Roman" w:cs="Times New Roman"/>
          <w:bCs/>
          <w:sz w:val="24"/>
          <w:szCs w:val="24"/>
        </w:rPr>
      </w:pPr>
      <w:r w:rsidRPr="00264F14">
        <w:rPr>
          <w:rFonts w:ascii="Times New Roman" w:hAnsi="Times New Roman" w:cs="Times New Roman"/>
          <w:bCs/>
          <w:sz w:val="24"/>
          <w:szCs w:val="24"/>
        </w:rPr>
        <w:t>FC</w:t>
      </w:r>
      <w:r w:rsidR="006B7323" w:rsidRPr="00264F14">
        <w:rPr>
          <w:rFonts w:ascii="Times New Roman" w:hAnsi="Times New Roman" w:cs="Times New Roman"/>
          <w:bCs/>
          <w:sz w:val="24"/>
          <w:szCs w:val="24"/>
        </w:rPr>
        <w:t xml:space="preserve"> has positive correlation coefficient values of 0.0694, 0.1035 and 0.0214 with MF, CS and  </w:t>
      </w:r>
      <w:r w:rsidRPr="00264F14">
        <w:rPr>
          <w:rFonts w:ascii="Times New Roman" w:hAnsi="Times New Roman" w:cs="Times New Roman"/>
          <w:bCs/>
          <w:sz w:val="24"/>
          <w:szCs w:val="24"/>
        </w:rPr>
        <w:t>SE</w:t>
      </w:r>
      <w:r w:rsidR="006B7323" w:rsidRPr="00264F14">
        <w:rPr>
          <w:rFonts w:ascii="Times New Roman" w:hAnsi="Times New Roman" w:cs="Times New Roman"/>
          <w:bCs/>
          <w:sz w:val="24"/>
          <w:szCs w:val="24"/>
        </w:rPr>
        <w:t xml:space="preserve"> respectively which are not significant as indicated by P value of 0.3754, 0.1857 and 0.7854 to MF, CS and </w:t>
      </w:r>
      <w:r w:rsidRPr="00264F14">
        <w:rPr>
          <w:rFonts w:ascii="Times New Roman" w:hAnsi="Times New Roman" w:cs="Times New Roman"/>
          <w:bCs/>
          <w:sz w:val="24"/>
          <w:szCs w:val="24"/>
        </w:rPr>
        <w:t>SE</w:t>
      </w:r>
      <w:r w:rsidR="006B7323" w:rsidRPr="00264F14">
        <w:rPr>
          <w:rFonts w:ascii="Times New Roman" w:hAnsi="Times New Roman" w:cs="Times New Roman"/>
          <w:bCs/>
          <w:sz w:val="24"/>
          <w:szCs w:val="24"/>
        </w:rPr>
        <w:t xml:space="preserve"> respectively. MF has positive correlation coefficient values of 0.1787 and 0.0316 with CS and </w:t>
      </w:r>
      <w:r w:rsidRPr="00264F14">
        <w:rPr>
          <w:rFonts w:ascii="Times New Roman" w:hAnsi="Times New Roman" w:cs="Times New Roman"/>
          <w:bCs/>
          <w:sz w:val="24"/>
          <w:szCs w:val="24"/>
        </w:rPr>
        <w:t>SE</w:t>
      </w:r>
      <w:r w:rsidR="006B7323" w:rsidRPr="00264F14">
        <w:rPr>
          <w:rFonts w:ascii="Times New Roman" w:hAnsi="Times New Roman" w:cs="Times New Roman"/>
          <w:bCs/>
          <w:sz w:val="24"/>
          <w:szCs w:val="24"/>
        </w:rPr>
        <w:t xml:space="preserve"> respectively which is significant with CS (P-value 0.216) but not significant with </w:t>
      </w:r>
      <w:r w:rsidRPr="00264F14">
        <w:rPr>
          <w:rFonts w:ascii="Times New Roman" w:hAnsi="Times New Roman" w:cs="Times New Roman"/>
          <w:bCs/>
          <w:sz w:val="24"/>
          <w:szCs w:val="24"/>
        </w:rPr>
        <w:t>SE</w:t>
      </w:r>
      <w:r w:rsidR="006B7323" w:rsidRPr="00264F14">
        <w:rPr>
          <w:rFonts w:ascii="Times New Roman" w:hAnsi="Times New Roman" w:cs="Times New Roman"/>
          <w:bCs/>
          <w:sz w:val="24"/>
          <w:szCs w:val="24"/>
        </w:rPr>
        <w:t xml:space="preserve"> (P-value 0.6868). CS on the other hand has positive correlation coefficient value of 0.4702 with </w:t>
      </w:r>
      <w:r w:rsidRPr="00264F14">
        <w:rPr>
          <w:rFonts w:ascii="Times New Roman" w:hAnsi="Times New Roman" w:cs="Times New Roman"/>
          <w:bCs/>
          <w:sz w:val="24"/>
          <w:szCs w:val="24"/>
        </w:rPr>
        <w:t>SE</w:t>
      </w:r>
      <w:r w:rsidR="006B7323" w:rsidRPr="00264F14">
        <w:rPr>
          <w:rFonts w:ascii="Times New Roman" w:hAnsi="Times New Roman" w:cs="Times New Roman"/>
          <w:bCs/>
          <w:sz w:val="24"/>
          <w:szCs w:val="24"/>
        </w:rPr>
        <w:t xml:space="preserve"> which is significant (P-value 0.0000). Table 4 shows the values of VIf and 1/VIF of independent and control variables of the study. </w:t>
      </w:r>
    </w:p>
    <w:p w:rsidR="006B7323" w:rsidRPr="00264F14" w:rsidRDefault="006B7323"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 xml:space="preserve">Table 4.3 Variance Inflation Factor </w:t>
      </w:r>
    </w:p>
    <w:tbl>
      <w:tblPr>
        <w:tblW w:w="0" w:type="auto"/>
        <w:tblLook w:val="04A0"/>
      </w:tblPr>
      <w:tblGrid>
        <w:gridCol w:w="1458"/>
        <w:gridCol w:w="1620"/>
        <w:gridCol w:w="1980"/>
      </w:tblGrid>
      <w:tr w:rsidR="006B7323" w:rsidRPr="00264F14" w:rsidTr="00CD32D0">
        <w:tc>
          <w:tcPr>
            <w:tcW w:w="1458" w:type="dxa"/>
          </w:tcPr>
          <w:p w:rsidR="006B7323" w:rsidRPr="00264F14" w:rsidRDefault="006B7323"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 xml:space="preserve">Variance </w:t>
            </w:r>
          </w:p>
        </w:tc>
        <w:tc>
          <w:tcPr>
            <w:tcW w:w="1620" w:type="dxa"/>
          </w:tcPr>
          <w:p w:rsidR="006B7323" w:rsidRPr="00264F14" w:rsidRDefault="006B7323"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VIF</w:t>
            </w:r>
          </w:p>
        </w:tc>
        <w:tc>
          <w:tcPr>
            <w:tcW w:w="1980" w:type="dxa"/>
          </w:tcPr>
          <w:p w:rsidR="006B7323" w:rsidRPr="00264F14" w:rsidRDefault="006B7323"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1/VIF</w:t>
            </w:r>
          </w:p>
        </w:tc>
      </w:tr>
      <w:tr w:rsidR="006B7323" w:rsidRPr="00264F14" w:rsidTr="00CD32D0">
        <w:tc>
          <w:tcPr>
            <w:tcW w:w="1458" w:type="dxa"/>
          </w:tcPr>
          <w:p w:rsidR="006B7323" w:rsidRPr="00264F14" w:rsidRDefault="006B7323"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FRRM</w:t>
            </w:r>
          </w:p>
        </w:tc>
        <w:tc>
          <w:tcPr>
            <w:tcW w:w="1620" w:type="dxa"/>
          </w:tcPr>
          <w:p w:rsidR="006B7323" w:rsidRPr="00264F14" w:rsidRDefault="006B7323"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1.34</w:t>
            </w:r>
          </w:p>
        </w:tc>
        <w:tc>
          <w:tcPr>
            <w:tcW w:w="1980" w:type="dxa"/>
          </w:tcPr>
          <w:p w:rsidR="006B7323" w:rsidRPr="00264F14" w:rsidRDefault="006B7323"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0.745192</w:t>
            </w:r>
          </w:p>
        </w:tc>
      </w:tr>
      <w:tr w:rsidR="006B7323" w:rsidRPr="00264F14" w:rsidTr="00CD32D0">
        <w:tc>
          <w:tcPr>
            <w:tcW w:w="1458" w:type="dxa"/>
          </w:tcPr>
          <w:p w:rsidR="006B7323" w:rsidRPr="00264F14" w:rsidRDefault="00CD32D0"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SE</w:t>
            </w:r>
          </w:p>
        </w:tc>
        <w:tc>
          <w:tcPr>
            <w:tcW w:w="1620" w:type="dxa"/>
          </w:tcPr>
          <w:p w:rsidR="006B7323" w:rsidRPr="00264F14" w:rsidRDefault="006B7323"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1.29</w:t>
            </w:r>
          </w:p>
        </w:tc>
        <w:tc>
          <w:tcPr>
            <w:tcW w:w="1980" w:type="dxa"/>
          </w:tcPr>
          <w:p w:rsidR="006B7323" w:rsidRPr="00264F14" w:rsidRDefault="006B7323"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0.775415</w:t>
            </w:r>
          </w:p>
        </w:tc>
      </w:tr>
      <w:tr w:rsidR="006B7323" w:rsidRPr="00264F14" w:rsidTr="00CD32D0">
        <w:tc>
          <w:tcPr>
            <w:tcW w:w="1458" w:type="dxa"/>
          </w:tcPr>
          <w:p w:rsidR="006B7323" w:rsidRPr="00264F14" w:rsidRDefault="006B7323"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MF</w:t>
            </w:r>
          </w:p>
        </w:tc>
        <w:tc>
          <w:tcPr>
            <w:tcW w:w="1620" w:type="dxa"/>
          </w:tcPr>
          <w:p w:rsidR="006B7323" w:rsidRPr="00264F14" w:rsidRDefault="006B7323"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1.04</w:t>
            </w:r>
          </w:p>
        </w:tc>
        <w:tc>
          <w:tcPr>
            <w:tcW w:w="1980" w:type="dxa"/>
          </w:tcPr>
          <w:p w:rsidR="006B7323" w:rsidRPr="00264F14" w:rsidRDefault="006B7323"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0.962082</w:t>
            </w:r>
          </w:p>
        </w:tc>
      </w:tr>
      <w:tr w:rsidR="006B7323" w:rsidRPr="00264F14" w:rsidTr="00CD32D0">
        <w:tc>
          <w:tcPr>
            <w:tcW w:w="1458" w:type="dxa"/>
          </w:tcPr>
          <w:p w:rsidR="006B7323" w:rsidRPr="00264F14" w:rsidRDefault="00CD32D0"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FC</w:t>
            </w:r>
          </w:p>
        </w:tc>
        <w:tc>
          <w:tcPr>
            <w:tcW w:w="1620" w:type="dxa"/>
          </w:tcPr>
          <w:p w:rsidR="006B7323" w:rsidRPr="00264F14" w:rsidRDefault="006B7323"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1.01</w:t>
            </w:r>
          </w:p>
        </w:tc>
        <w:tc>
          <w:tcPr>
            <w:tcW w:w="1980" w:type="dxa"/>
          </w:tcPr>
          <w:p w:rsidR="006B7323" w:rsidRPr="00264F14" w:rsidRDefault="006B7323"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0.985823</w:t>
            </w:r>
          </w:p>
        </w:tc>
      </w:tr>
    </w:tbl>
    <w:p w:rsidR="006B7323" w:rsidRPr="00264F14" w:rsidRDefault="006B7323" w:rsidP="00264F14">
      <w:pPr>
        <w:spacing w:line="360" w:lineRule="auto"/>
        <w:rPr>
          <w:rFonts w:ascii="Times New Roman" w:hAnsi="Times New Roman" w:cs="Times New Roman"/>
          <w:bCs/>
          <w:sz w:val="24"/>
          <w:szCs w:val="24"/>
        </w:rPr>
      </w:pPr>
      <w:r w:rsidRPr="00264F14">
        <w:rPr>
          <w:rFonts w:ascii="Times New Roman" w:hAnsi="Times New Roman" w:cs="Times New Roman"/>
          <w:bCs/>
          <w:sz w:val="24"/>
          <w:szCs w:val="24"/>
        </w:rPr>
        <w:t>Mean VIF</w:t>
      </w:r>
      <w:r w:rsidRPr="00264F14">
        <w:rPr>
          <w:rFonts w:ascii="Times New Roman" w:hAnsi="Times New Roman" w:cs="Times New Roman"/>
          <w:bCs/>
          <w:sz w:val="24"/>
          <w:szCs w:val="24"/>
        </w:rPr>
        <w:tab/>
        <w:t>1.17</w:t>
      </w:r>
    </w:p>
    <w:p w:rsidR="006B7323" w:rsidRPr="00264F14" w:rsidRDefault="006B7323" w:rsidP="00264F14">
      <w:pPr>
        <w:spacing w:line="360" w:lineRule="auto"/>
        <w:rPr>
          <w:rFonts w:ascii="Times New Roman" w:hAnsi="Times New Roman" w:cs="Times New Roman"/>
          <w:bCs/>
          <w:sz w:val="24"/>
          <w:szCs w:val="24"/>
        </w:rPr>
      </w:pPr>
      <w:r w:rsidRPr="00264F14">
        <w:rPr>
          <w:rFonts w:ascii="Times New Roman" w:hAnsi="Times New Roman" w:cs="Times New Roman"/>
          <w:bCs/>
          <w:sz w:val="24"/>
          <w:szCs w:val="24"/>
        </w:rPr>
        <w:t xml:space="preserve">Source: Stata 11 Output based on data  </w:t>
      </w:r>
    </w:p>
    <w:p w:rsidR="006B7323" w:rsidRPr="00264F14" w:rsidRDefault="006B7323" w:rsidP="00264F14">
      <w:pPr>
        <w:spacing w:line="360" w:lineRule="auto"/>
        <w:jc w:val="both"/>
        <w:rPr>
          <w:rFonts w:ascii="Times New Roman" w:hAnsi="Times New Roman" w:cs="Times New Roman"/>
          <w:bCs/>
          <w:sz w:val="24"/>
          <w:szCs w:val="24"/>
        </w:rPr>
      </w:pPr>
      <w:r w:rsidRPr="00264F14">
        <w:rPr>
          <w:rFonts w:ascii="Times New Roman" w:hAnsi="Times New Roman" w:cs="Times New Roman"/>
          <w:bCs/>
          <w:sz w:val="24"/>
          <w:szCs w:val="24"/>
        </w:rPr>
        <w:lastRenderedPageBreak/>
        <w:t xml:space="preserve">  Variance Inflation Factors value which should be between 1 and 4 and tolerance values (1/VIF) of less than 1 test multicollinear MFy  in data. The VIF values of 1.34; 1.29; 1.04 are variables CS; </w:t>
      </w:r>
      <w:r w:rsidR="00CD32D0" w:rsidRPr="00264F14">
        <w:rPr>
          <w:rFonts w:ascii="Times New Roman" w:hAnsi="Times New Roman" w:cs="Times New Roman"/>
          <w:bCs/>
          <w:sz w:val="24"/>
          <w:szCs w:val="24"/>
        </w:rPr>
        <w:t>SE</w:t>
      </w:r>
      <w:r w:rsidRPr="00264F14">
        <w:rPr>
          <w:rFonts w:ascii="Times New Roman" w:hAnsi="Times New Roman" w:cs="Times New Roman"/>
          <w:bCs/>
          <w:sz w:val="24"/>
          <w:szCs w:val="24"/>
        </w:rPr>
        <w:t xml:space="preserve">;LA and </w:t>
      </w:r>
      <w:r w:rsidR="00CD32D0" w:rsidRPr="00264F14">
        <w:rPr>
          <w:rFonts w:ascii="Times New Roman" w:hAnsi="Times New Roman" w:cs="Times New Roman"/>
          <w:bCs/>
          <w:sz w:val="24"/>
          <w:szCs w:val="24"/>
        </w:rPr>
        <w:t>FC</w:t>
      </w:r>
      <w:r w:rsidRPr="00264F14">
        <w:rPr>
          <w:rFonts w:ascii="Times New Roman" w:hAnsi="Times New Roman" w:cs="Times New Roman"/>
          <w:bCs/>
          <w:sz w:val="24"/>
          <w:szCs w:val="24"/>
        </w:rPr>
        <w:t xml:space="preserve"> respectively. The tolerance value indicates 0.775192; 0.775415; 0.962082 and 0.985823 for CS; </w:t>
      </w:r>
      <w:r w:rsidR="00CD32D0" w:rsidRPr="00264F14">
        <w:rPr>
          <w:rFonts w:ascii="Times New Roman" w:hAnsi="Times New Roman" w:cs="Times New Roman"/>
          <w:bCs/>
          <w:sz w:val="24"/>
          <w:szCs w:val="24"/>
        </w:rPr>
        <w:t>SE</w:t>
      </w:r>
      <w:r w:rsidRPr="00264F14">
        <w:rPr>
          <w:rFonts w:ascii="Times New Roman" w:hAnsi="Times New Roman" w:cs="Times New Roman"/>
          <w:bCs/>
          <w:sz w:val="24"/>
          <w:szCs w:val="24"/>
        </w:rPr>
        <w:t xml:space="preserve">; LA and </w:t>
      </w:r>
      <w:r w:rsidR="00CD32D0" w:rsidRPr="00264F14">
        <w:rPr>
          <w:rFonts w:ascii="Times New Roman" w:hAnsi="Times New Roman" w:cs="Times New Roman"/>
          <w:bCs/>
          <w:sz w:val="24"/>
          <w:szCs w:val="24"/>
        </w:rPr>
        <w:t>FC</w:t>
      </w:r>
      <w:r w:rsidRPr="00264F14">
        <w:rPr>
          <w:rFonts w:ascii="Times New Roman" w:hAnsi="Times New Roman" w:cs="Times New Roman"/>
          <w:bCs/>
          <w:sz w:val="24"/>
          <w:szCs w:val="24"/>
        </w:rPr>
        <w:t xml:space="preserve"> respectively. The VIF mean is 1.17. The VIF and tolerance values indicate that auto Correlation level of the data within the period under review may not have statistical significant impact. </w:t>
      </w:r>
    </w:p>
    <w:p w:rsidR="006B7323" w:rsidRPr="00264F14" w:rsidRDefault="006B7323" w:rsidP="00264F14">
      <w:pPr>
        <w:spacing w:line="360" w:lineRule="auto"/>
        <w:rPr>
          <w:rFonts w:ascii="Times New Roman" w:hAnsi="Times New Roman" w:cs="Times New Roman"/>
          <w:bCs/>
          <w:sz w:val="24"/>
          <w:szCs w:val="24"/>
        </w:rPr>
      </w:pPr>
      <w:r w:rsidRPr="00264F14">
        <w:rPr>
          <w:rFonts w:ascii="Times New Roman" w:hAnsi="Times New Roman" w:cs="Times New Roman"/>
          <w:bCs/>
          <w:sz w:val="24"/>
          <w:szCs w:val="24"/>
        </w:rPr>
        <w:t>Table 4.4 Shapiro-wilk W Test</w:t>
      </w:r>
    </w:p>
    <w:tbl>
      <w:tblPr>
        <w:tblW w:w="0" w:type="auto"/>
        <w:tblLook w:val="04A0"/>
      </w:tblPr>
      <w:tblGrid>
        <w:gridCol w:w="1818"/>
        <w:gridCol w:w="1620"/>
        <w:gridCol w:w="1890"/>
      </w:tblGrid>
      <w:tr w:rsidR="006B7323" w:rsidRPr="00264F14" w:rsidTr="00CD32D0">
        <w:tc>
          <w:tcPr>
            <w:tcW w:w="1818" w:type="dxa"/>
          </w:tcPr>
          <w:p w:rsidR="006B7323" w:rsidRPr="00264F14" w:rsidRDefault="006B7323"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 xml:space="preserve">Variable </w:t>
            </w:r>
          </w:p>
        </w:tc>
        <w:tc>
          <w:tcPr>
            <w:tcW w:w="1620" w:type="dxa"/>
          </w:tcPr>
          <w:p w:rsidR="006B7323" w:rsidRPr="00264F14" w:rsidRDefault="006B7323"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 xml:space="preserve">Observation </w:t>
            </w:r>
          </w:p>
        </w:tc>
        <w:tc>
          <w:tcPr>
            <w:tcW w:w="1890" w:type="dxa"/>
          </w:tcPr>
          <w:p w:rsidR="006B7323" w:rsidRPr="00264F14" w:rsidRDefault="006B7323"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Prob&gt;z</w:t>
            </w:r>
          </w:p>
        </w:tc>
      </w:tr>
      <w:tr w:rsidR="006B7323" w:rsidRPr="00264F14" w:rsidTr="00CD32D0">
        <w:tc>
          <w:tcPr>
            <w:tcW w:w="1818" w:type="dxa"/>
          </w:tcPr>
          <w:p w:rsidR="006B7323" w:rsidRPr="00264F14" w:rsidRDefault="00CD32D0" w:rsidP="00264F14">
            <w:pPr>
              <w:spacing w:line="240" w:lineRule="auto"/>
              <w:rPr>
                <w:rFonts w:ascii="Times New Roman" w:hAnsi="Times New Roman" w:cs="Times New Roman"/>
                <w:sz w:val="24"/>
                <w:szCs w:val="24"/>
              </w:rPr>
            </w:pPr>
            <w:r w:rsidRPr="00264F14">
              <w:rPr>
                <w:rFonts w:ascii="Times New Roman" w:hAnsi="Times New Roman" w:cs="Times New Roman"/>
                <w:sz w:val="24"/>
                <w:szCs w:val="24"/>
              </w:rPr>
              <w:t>SM</w:t>
            </w:r>
          </w:p>
        </w:tc>
        <w:tc>
          <w:tcPr>
            <w:tcW w:w="1620" w:type="dxa"/>
          </w:tcPr>
          <w:p w:rsidR="006B7323" w:rsidRPr="00264F14" w:rsidRDefault="006B7323"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80</w:t>
            </w:r>
          </w:p>
        </w:tc>
        <w:tc>
          <w:tcPr>
            <w:tcW w:w="1890" w:type="dxa"/>
          </w:tcPr>
          <w:p w:rsidR="006B7323" w:rsidRPr="00264F14" w:rsidRDefault="006B7323"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0.00000</w:t>
            </w:r>
          </w:p>
        </w:tc>
      </w:tr>
      <w:tr w:rsidR="006B7323" w:rsidRPr="00264F14" w:rsidTr="00CD32D0">
        <w:tc>
          <w:tcPr>
            <w:tcW w:w="1818" w:type="dxa"/>
          </w:tcPr>
          <w:p w:rsidR="006B7323" w:rsidRPr="00264F14" w:rsidRDefault="00CD32D0" w:rsidP="00264F14">
            <w:pPr>
              <w:spacing w:line="240" w:lineRule="auto"/>
              <w:rPr>
                <w:rFonts w:ascii="Times New Roman" w:hAnsi="Times New Roman" w:cs="Times New Roman"/>
                <w:sz w:val="24"/>
                <w:szCs w:val="24"/>
              </w:rPr>
            </w:pPr>
            <w:r w:rsidRPr="00264F14">
              <w:rPr>
                <w:rFonts w:ascii="Times New Roman" w:hAnsi="Times New Roman" w:cs="Times New Roman"/>
                <w:sz w:val="24"/>
                <w:szCs w:val="24"/>
              </w:rPr>
              <w:t>FC</w:t>
            </w:r>
          </w:p>
        </w:tc>
        <w:tc>
          <w:tcPr>
            <w:tcW w:w="1620" w:type="dxa"/>
          </w:tcPr>
          <w:p w:rsidR="006B7323" w:rsidRPr="00264F14" w:rsidRDefault="006B7323"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80</w:t>
            </w:r>
          </w:p>
        </w:tc>
        <w:tc>
          <w:tcPr>
            <w:tcW w:w="1890" w:type="dxa"/>
          </w:tcPr>
          <w:p w:rsidR="006B7323" w:rsidRPr="00264F14" w:rsidRDefault="006B7323"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0.28265</w:t>
            </w:r>
          </w:p>
        </w:tc>
      </w:tr>
      <w:tr w:rsidR="006B7323" w:rsidRPr="00264F14" w:rsidTr="00CD32D0">
        <w:tc>
          <w:tcPr>
            <w:tcW w:w="1818" w:type="dxa"/>
          </w:tcPr>
          <w:p w:rsidR="006B7323" w:rsidRPr="00264F14" w:rsidRDefault="00CD32D0" w:rsidP="00264F14">
            <w:pPr>
              <w:spacing w:line="240" w:lineRule="auto"/>
              <w:rPr>
                <w:rFonts w:ascii="Times New Roman" w:hAnsi="Times New Roman" w:cs="Times New Roman"/>
                <w:sz w:val="24"/>
                <w:szCs w:val="24"/>
              </w:rPr>
            </w:pPr>
            <w:r w:rsidRPr="00264F14">
              <w:rPr>
                <w:rFonts w:ascii="Times New Roman" w:hAnsi="Times New Roman" w:cs="Times New Roman"/>
                <w:sz w:val="24"/>
                <w:szCs w:val="24"/>
              </w:rPr>
              <w:t>FC</w:t>
            </w:r>
          </w:p>
        </w:tc>
        <w:tc>
          <w:tcPr>
            <w:tcW w:w="1620" w:type="dxa"/>
          </w:tcPr>
          <w:p w:rsidR="006B7323" w:rsidRPr="00264F14" w:rsidRDefault="006B7323"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80</w:t>
            </w:r>
          </w:p>
        </w:tc>
        <w:tc>
          <w:tcPr>
            <w:tcW w:w="1890" w:type="dxa"/>
          </w:tcPr>
          <w:p w:rsidR="006B7323" w:rsidRPr="00264F14" w:rsidRDefault="006B7323"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0.24869</w:t>
            </w:r>
          </w:p>
        </w:tc>
      </w:tr>
      <w:tr w:rsidR="006B7323" w:rsidRPr="00264F14" w:rsidTr="00CD32D0">
        <w:tc>
          <w:tcPr>
            <w:tcW w:w="1818" w:type="dxa"/>
          </w:tcPr>
          <w:p w:rsidR="006B7323" w:rsidRPr="00264F14" w:rsidRDefault="006B7323" w:rsidP="00264F14">
            <w:pPr>
              <w:spacing w:line="240" w:lineRule="auto"/>
              <w:rPr>
                <w:rFonts w:ascii="Times New Roman" w:hAnsi="Times New Roman" w:cs="Times New Roman"/>
                <w:sz w:val="24"/>
                <w:szCs w:val="24"/>
              </w:rPr>
            </w:pPr>
            <w:r w:rsidRPr="00264F14">
              <w:rPr>
                <w:rFonts w:ascii="Times New Roman" w:hAnsi="Times New Roman" w:cs="Times New Roman"/>
                <w:sz w:val="24"/>
                <w:szCs w:val="24"/>
              </w:rPr>
              <w:t>AR</w:t>
            </w:r>
          </w:p>
        </w:tc>
        <w:tc>
          <w:tcPr>
            <w:tcW w:w="1620" w:type="dxa"/>
          </w:tcPr>
          <w:p w:rsidR="006B7323" w:rsidRPr="00264F14" w:rsidRDefault="006B7323"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80</w:t>
            </w:r>
          </w:p>
        </w:tc>
        <w:tc>
          <w:tcPr>
            <w:tcW w:w="1890" w:type="dxa"/>
          </w:tcPr>
          <w:p w:rsidR="006B7323" w:rsidRPr="00264F14" w:rsidRDefault="006B7323"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0.68273</w:t>
            </w:r>
          </w:p>
        </w:tc>
      </w:tr>
      <w:tr w:rsidR="006B7323" w:rsidRPr="00264F14" w:rsidTr="00CD32D0">
        <w:tc>
          <w:tcPr>
            <w:tcW w:w="1818" w:type="dxa"/>
          </w:tcPr>
          <w:p w:rsidR="006B7323" w:rsidRPr="00264F14" w:rsidRDefault="006B7323" w:rsidP="00264F14">
            <w:pPr>
              <w:spacing w:line="240" w:lineRule="auto"/>
              <w:rPr>
                <w:rFonts w:ascii="Times New Roman" w:hAnsi="Times New Roman" w:cs="Times New Roman"/>
                <w:sz w:val="24"/>
                <w:szCs w:val="24"/>
              </w:rPr>
            </w:pPr>
            <w:r w:rsidRPr="00264F14">
              <w:rPr>
                <w:rFonts w:ascii="Times New Roman" w:hAnsi="Times New Roman" w:cs="Times New Roman"/>
                <w:sz w:val="24"/>
                <w:szCs w:val="24"/>
              </w:rPr>
              <w:t>AC</w:t>
            </w:r>
          </w:p>
        </w:tc>
        <w:tc>
          <w:tcPr>
            <w:tcW w:w="1620" w:type="dxa"/>
          </w:tcPr>
          <w:p w:rsidR="006B7323" w:rsidRPr="00264F14" w:rsidRDefault="006B7323"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80</w:t>
            </w:r>
          </w:p>
        </w:tc>
        <w:tc>
          <w:tcPr>
            <w:tcW w:w="1890" w:type="dxa"/>
          </w:tcPr>
          <w:p w:rsidR="006B7323" w:rsidRPr="00264F14" w:rsidRDefault="006B7323"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0.00000</w:t>
            </w:r>
          </w:p>
        </w:tc>
      </w:tr>
      <w:tr w:rsidR="006B7323" w:rsidRPr="00264F14" w:rsidTr="00CD32D0">
        <w:tc>
          <w:tcPr>
            <w:tcW w:w="1818" w:type="dxa"/>
          </w:tcPr>
          <w:p w:rsidR="006B7323" w:rsidRPr="00264F14" w:rsidRDefault="00CD32D0" w:rsidP="00264F14">
            <w:pPr>
              <w:spacing w:line="240" w:lineRule="auto"/>
              <w:rPr>
                <w:rFonts w:ascii="Times New Roman" w:hAnsi="Times New Roman" w:cs="Times New Roman"/>
                <w:sz w:val="24"/>
                <w:szCs w:val="24"/>
              </w:rPr>
            </w:pPr>
            <w:r w:rsidRPr="00264F14">
              <w:rPr>
                <w:rFonts w:ascii="Times New Roman" w:hAnsi="Times New Roman" w:cs="Times New Roman"/>
                <w:sz w:val="24"/>
                <w:szCs w:val="24"/>
              </w:rPr>
              <w:t>SE</w:t>
            </w:r>
          </w:p>
        </w:tc>
        <w:tc>
          <w:tcPr>
            <w:tcW w:w="1620" w:type="dxa"/>
          </w:tcPr>
          <w:p w:rsidR="006B7323" w:rsidRPr="00264F14" w:rsidRDefault="006B7323"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80</w:t>
            </w:r>
          </w:p>
        </w:tc>
        <w:tc>
          <w:tcPr>
            <w:tcW w:w="1890" w:type="dxa"/>
          </w:tcPr>
          <w:p w:rsidR="006B7323" w:rsidRPr="00264F14" w:rsidRDefault="006B7323"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0.00000</w:t>
            </w:r>
          </w:p>
        </w:tc>
      </w:tr>
    </w:tbl>
    <w:p w:rsidR="006B7323" w:rsidRPr="00264F14" w:rsidRDefault="006B7323" w:rsidP="00264F14">
      <w:pPr>
        <w:spacing w:line="360" w:lineRule="auto"/>
        <w:rPr>
          <w:rFonts w:ascii="Times New Roman" w:hAnsi="Times New Roman" w:cs="Times New Roman"/>
          <w:bCs/>
          <w:sz w:val="24"/>
          <w:szCs w:val="24"/>
        </w:rPr>
      </w:pPr>
      <w:r w:rsidRPr="00264F14">
        <w:rPr>
          <w:rFonts w:ascii="Times New Roman" w:hAnsi="Times New Roman" w:cs="Times New Roman"/>
          <w:bCs/>
          <w:sz w:val="24"/>
          <w:szCs w:val="24"/>
        </w:rPr>
        <w:t>Source: Stata 11 Output based on study data (2025)</w:t>
      </w:r>
    </w:p>
    <w:p w:rsidR="006B7323" w:rsidRPr="00264F14" w:rsidRDefault="006B7323" w:rsidP="00264F14">
      <w:pPr>
        <w:spacing w:line="360" w:lineRule="auto"/>
        <w:jc w:val="both"/>
        <w:rPr>
          <w:rFonts w:ascii="Times New Roman" w:hAnsi="Times New Roman" w:cs="Times New Roman"/>
          <w:bCs/>
          <w:sz w:val="24"/>
          <w:szCs w:val="24"/>
        </w:rPr>
      </w:pPr>
      <w:r w:rsidRPr="00264F14">
        <w:rPr>
          <w:rFonts w:ascii="Times New Roman" w:hAnsi="Times New Roman" w:cs="Times New Roman"/>
          <w:bCs/>
          <w:sz w:val="24"/>
          <w:szCs w:val="24"/>
        </w:rPr>
        <w:t xml:space="preserve">Shapiro-wilk W Test in table 4.4 for not data at 5% level of significant indicate z values  for all variables. Data set for </w:t>
      </w:r>
      <w:r w:rsidR="00CD32D0" w:rsidRPr="00264F14">
        <w:rPr>
          <w:rFonts w:ascii="Times New Roman" w:hAnsi="Times New Roman" w:cs="Times New Roman"/>
          <w:bCs/>
          <w:sz w:val="24"/>
          <w:szCs w:val="24"/>
        </w:rPr>
        <w:t>FC</w:t>
      </w:r>
      <w:r w:rsidRPr="00264F14">
        <w:rPr>
          <w:rFonts w:ascii="Times New Roman" w:hAnsi="Times New Roman" w:cs="Times New Roman"/>
          <w:bCs/>
          <w:sz w:val="24"/>
          <w:szCs w:val="24"/>
        </w:rPr>
        <w:t xml:space="preserve">, </w:t>
      </w:r>
      <w:r w:rsidR="00CD32D0" w:rsidRPr="00264F14">
        <w:rPr>
          <w:rFonts w:ascii="Times New Roman" w:hAnsi="Times New Roman" w:cs="Times New Roman"/>
          <w:bCs/>
          <w:sz w:val="24"/>
          <w:szCs w:val="24"/>
        </w:rPr>
        <w:t>FC</w:t>
      </w:r>
      <w:r w:rsidRPr="00264F14">
        <w:rPr>
          <w:rFonts w:ascii="Times New Roman" w:hAnsi="Times New Roman" w:cs="Times New Roman"/>
          <w:bCs/>
          <w:sz w:val="24"/>
          <w:szCs w:val="24"/>
        </w:rPr>
        <w:t xml:space="preserve"> and LA were neatly distributed as shown by values of prob&gt;z 0.28265</w:t>
      </w:r>
      <w:r w:rsidRPr="00264F14">
        <w:rPr>
          <w:rFonts w:ascii="Times New Roman" w:hAnsi="Times New Roman" w:cs="Times New Roman"/>
          <w:sz w:val="24"/>
          <w:szCs w:val="24"/>
        </w:rPr>
        <w:t xml:space="preserve">, </w:t>
      </w:r>
      <w:r w:rsidRPr="00264F14">
        <w:rPr>
          <w:rFonts w:ascii="Times New Roman" w:hAnsi="Times New Roman" w:cs="Times New Roman"/>
          <w:bCs/>
          <w:sz w:val="24"/>
          <w:szCs w:val="24"/>
        </w:rPr>
        <w:t>0.24869</w:t>
      </w:r>
      <w:r w:rsidRPr="00264F14">
        <w:rPr>
          <w:rFonts w:ascii="Times New Roman" w:hAnsi="Times New Roman" w:cs="Times New Roman"/>
          <w:sz w:val="24"/>
          <w:szCs w:val="24"/>
        </w:rPr>
        <w:t xml:space="preserve"> and </w:t>
      </w:r>
      <w:r w:rsidRPr="00264F14">
        <w:rPr>
          <w:rFonts w:ascii="Times New Roman" w:hAnsi="Times New Roman" w:cs="Times New Roman"/>
          <w:bCs/>
          <w:sz w:val="24"/>
          <w:szCs w:val="24"/>
        </w:rPr>
        <w:t xml:space="preserve">0.68273  were respectively which not significant. On the other hand </w:t>
      </w:r>
      <w:r w:rsidR="00CD32D0" w:rsidRPr="00264F14">
        <w:rPr>
          <w:rFonts w:ascii="Times New Roman" w:hAnsi="Times New Roman" w:cs="Times New Roman"/>
          <w:bCs/>
          <w:sz w:val="24"/>
          <w:szCs w:val="24"/>
        </w:rPr>
        <w:t>SM</w:t>
      </w:r>
      <w:r w:rsidRPr="00264F14">
        <w:rPr>
          <w:rFonts w:ascii="Times New Roman" w:hAnsi="Times New Roman" w:cs="Times New Roman"/>
          <w:bCs/>
          <w:sz w:val="24"/>
          <w:szCs w:val="24"/>
        </w:rPr>
        <w:t xml:space="preserve">, CS and </w:t>
      </w:r>
      <w:r w:rsidR="00CD32D0" w:rsidRPr="00264F14">
        <w:rPr>
          <w:rFonts w:ascii="Times New Roman" w:hAnsi="Times New Roman" w:cs="Times New Roman"/>
          <w:bCs/>
          <w:sz w:val="24"/>
          <w:szCs w:val="24"/>
        </w:rPr>
        <w:t>SE</w:t>
      </w:r>
      <w:r w:rsidRPr="00264F14">
        <w:rPr>
          <w:rFonts w:ascii="Times New Roman" w:hAnsi="Times New Roman" w:cs="Times New Roman"/>
          <w:bCs/>
          <w:sz w:val="24"/>
          <w:szCs w:val="24"/>
        </w:rPr>
        <w:t xml:space="preserve"> data sets were not neatly distributed as indicated by values of Prob&gt;z 0.00000 for the three variables which are significant. The lack of not distribution of variables data sets call for robustness of regression technique. The heteroskedasticMFy test for appropriateness of OLS regression for the study model is shown in table 5.</w:t>
      </w:r>
    </w:p>
    <w:p w:rsidR="006B7323" w:rsidRPr="00264F14" w:rsidRDefault="006B7323" w:rsidP="00264F14">
      <w:pPr>
        <w:spacing w:line="360" w:lineRule="auto"/>
        <w:rPr>
          <w:rFonts w:ascii="Times New Roman" w:hAnsi="Times New Roman" w:cs="Times New Roman"/>
          <w:bCs/>
          <w:sz w:val="24"/>
          <w:szCs w:val="24"/>
        </w:rPr>
      </w:pPr>
      <w:r w:rsidRPr="00264F14">
        <w:rPr>
          <w:rFonts w:ascii="Times New Roman" w:hAnsi="Times New Roman" w:cs="Times New Roman"/>
          <w:bCs/>
          <w:sz w:val="24"/>
          <w:szCs w:val="24"/>
        </w:rPr>
        <w:t>Table 4.5: Breusch-Pagan /Cook-weisberg</w:t>
      </w:r>
    </w:p>
    <w:tbl>
      <w:tblPr>
        <w:tblW w:w="0" w:type="auto"/>
        <w:tblLook w:val="04A0"/>
      </w:tblPr>
      <w:tblGrid>
        <w:gridCol w:w="1818"/>
        <w:gridCol w:w="1530"/>
        <w:gridCol w:w="1710"/>
      </w:tblGrid>
      <w:tr w:rsidR="006B7323" w:rsidRPr="00264F14" w:rsidTr="00CD32D0">
        <w:tc>
          <w:tcPr>
            <w:tcW w:w="1818" w:type="dxa"/>
          </w:tcPr>
          <w:p w:rsidR="006B7323" w:rsidRPr="00264F14" w:rsidRDefault="006B7323" w:rsidP="00264F14">
            <w:pPr>
              <w:spacing w:line="360" w:lineRule="auto"/>
              <w:rPr>
                <w:rFonts w:ascii="Times New Roman" w:hAnsi="Times New Roman" w:cs="Times New Roman"/>
                <w:bCs/>
                <w:sz w:val="24"/>
                <w:szCs w:val="24"/>
              </w:rPr>
            </w:pPr>
            <w:r w:rsidRPr="00264F14">
              <w:rPr>
                <w:rFonts w:ascii="Times New Roman" w:hAnsi="Times New Roman" w:cs="Times New Roman"/>
                <w:bCs/>
                <w:sz w:val="24"/>
                <w:szCs w:val="24"/>
              </w:rPr>
              <w:t xml:space="preserve">Variables </w:t>
            </w:r>
          </w:p>
        </w:tc>
        <w:tc>
          <w:tcPr>
            <w:tcW w:w="1530" w:type="dxa"/>
          </w:tcPr>
          <w:p w:rsidR="006B7323" w:rsidRPr="00264F14" w:rsidRDefault="006B7323" w:rsidP="00264F14">
            <w:pPr>
              <w:spacing w:line="360" w:lineRule="auto"/>
              <w:rPr>
                <w:rFonts w:ascii="Times New Roman" w:hAnsi="Times New Roman" w:cs="Times New Roman"/>
                <w:bCs/>
                <w:sz w:val="24"/>
                <w:szCs w:val="24"/>
              </w:rPr>
            </w:pPr>
            <w:r w:rsidRPr="00264F14">
              <w:rPr>
                <w:rFonts w:ascii="Times New Roman" w:hAnsi="Times New Roman" w:cs="Times New Roman"/>
                <w:bCs/>
                <w:sz w:val="24"/>
                <w:szCs w:val="24"/>
              </w:rPr>
              <w:t>Chi2 (1)</w:t>
            </w:r>
          </w:p>
        </w:tc>
        <w:tc>
          <w:tcPr>
            <w:tcW w:w="1710" w:type="dxa"/>
          </w:tcPr>
          <w:p w:rsidR="006B7323" w:rsidRPr="00264F14" w:rsidRDefault="006B7323" w:rsidP="00264F14">
            <w:pPr>
              <w:spacing w:line="360" w:lineRule="auto"/>
              <w:rPr>
                <w:rFonts w:ascii="Times New Roman" w:hAnsi="Times New Roman" w:cs="Times New Roman"/>
                <w:bCs/>
                <w:sz w:val="24"/>
                <w:szCs w:val="24"/>
              </w:rPr>
            </w:pPr>
            <w:r w:rsidRPr="00264F14">
              <w:rPr>
                <w:rFonts w:ascii="Times New Roman" w:hAnsi="Times New Roman" w:cs="Times New Roman"/>
                <w:bCs/>
                <w:sz w:val="24"/>
                <w:szCs w:val="24"/>
              </w:rPr>
              <w:t>Prob&gt;chi2</w:t>
            </w:r>
          </w:p>
        </w:tc>
      </w:tr>
      <w:tr w:rsidR="006B7323" w:rsidRPr="00264F14" w:rsidTr="00CD32D0">
        <w:tc>
          <w:tcPr>
            <w:tcW w:w="1818" w:type="dxa"/>
          </w:tcPr>
          <w:p w:rsidR="006B7323" w:rsidRPr="00264F14" w:rsidRDefault="00CD32D0" w:rsidP="00264F14">
            <w:pPr>
              <w:spacing w:line="360" w:lineRule="auto"/>
              <w:rPr>
                <w:rFonts w:ascii="Times New Roman" w:hAnsi="Times New Roman" w:cs="Times New Roman"/>
                <w:bCs/>
                <w:sz w:val="24"/>
                <w:szCs w:val="24"/>
              </w:rPr>
            </w:pPr>
            <w:r w:rsidRPr="00264F14">
              <w:rPr>
                <w:rFonts w:ascii="Times New Roman" w:hAnsi="Times New Roman" w:cs="Times New Roman"/>
                <w:bCs/>
                <w:sz w:val="24"/>
                <w:szCs w:val="24"/>
              </w:rPr>
              <w:t>SM</w:t>
            </w:r>
          </w:p>
        </w:tc>
        <w:tc>
          <w:tcPr>
            <w:tcW w:w="1530" w:type="dxa"/>
          </w:tcPr>
          <w:p w:rsidR="006B7323" w:rsidRPr="00264F14" w:rsidRDefault="006B7323" w:rsidP="00264F14">
            <w:pPr>
              <w:spacing w:line="360" w:lineRule="auto"/>
              <w:rPr>
                <w:rFonts w:ascii="Times New Roman" w:hAnsi="Times New Roman" w:cs="Times New Roman"/>
                <w:bCs/>
                <w:sz w:val="24"/>
                <w:szCs w:val="24"/>
              </w:rPr>
            </w:pPr>
            <w:r w:rsidRPr="00264F14">
              <w:rPr>
                <w:rFonts w:ascii="Times New Roman" w:hAnsi="Times New Roman" w:cs="Times New Roman"/>
                <w:bCs/>
                <w:sz w:val="24"/>
                <w:szCs w:val="24"/>
              </w:rPr>
              <w:t>118.7</w:t>
            </w:r>
          </w:p>
        </w:tc>
        <w:tc>
          <w:tcPr>
            <w:tcW w:w="1710" w:type="dxa"/>
          </w:tcPr>
          <w:p w:rsidR="006B7323" w:rsidRPr="00264F14" w:rsidRDefault="006B7323" w:rsidP="00264F14">
            <w:pPr>
              <w:spacing w:line="360" w:lineRule="auto"/>
              <w:rPr>
                <w:rFonts w:ascii="Times New Roman" w:hAnsi="Times New Roman" w:cs="Times New Roman"/>
                <w:bCs/>
                <w:sz w:val="24"/>
                <w:szCs w:val="24"/>
              </w:rPr>
            </w:pPr>
            <w:r w:rsidRPr="00264F14">
              <w:rPr>
                <w:rFonts w:ascii="Times New Roman" w:hAnsi="Times New Roman" w:cs="Times New Roman"/>
                <w:bCs/>
                <w:sz w:val="24"/>
                <w:szCs w:val="24"/>
              </w:rPr>
              <w:t>0.0000</w:t>
            </w:r>
          </w:p>
        </w:tc>
      </w:tr>
      <w:tr w:rsidR="006B7323" w:rsidRPr="00264F14" w:rsidTr="00CD32D0">
        <w:tc>
          <w:tcPr>
            <w:tcW w:w="1818" w:type="dxa"/>
          </w:tcPr>
          <w:p w:rsidR="006B7323" w:rsidRPr="00264F14" w:rsidRDefault="00CD32D0" w:rsidP="00264F14">
            <w:pPr>
              <w:spacing w:line="360" w:lineRule="auto"/>
              <w:rPr>
                <w:rFonts w:ascii="Times New Roman" w:hAnsi="Times New Roman" w:cs="Times New Roman"/>
                <w:bCs/>
                <w:sz w:val="24"/>
                <w:szCs w:val="24"/>
              </w:rPr>
            </w:pPr>
            <w:r w:rsidRPr="00264F14">
              <w:rPr>
                <w:rFonts w:ascii="Times New Roman" w:hAnsi="Times New Roman" w:cs="Times New Roman"/>
                <w:bCs/>
                <w:sz w:val="24"/>
                <w:szCs w:val="24"/>
              </w:rPr>
              <w:t>FC</w:t>
            </w:r>
          </w:p>
        </w:tc>
        <w:tc>
          <w:tcPr>
            <w:tcW w:w="1530" w:type="dxa"/>
          </w:tcPr>
          <w:p w:rsidR="006B7323" w:rsidRPr="00264F14" w:rsidRDefault="006B7323" w:rsidP="00264F14">
            <w:pPr>
              <w:spacing w:line="360" w:lineRule="auto"/>
              <w:rPr>
                <w:rFonts w:ascii="Times New Roman" w:hAnsi="Times New Roman" w:cs="Times New Roman"/>
                <w:bCs/>
                <w:sz w:val="24"/>
                <w:szCs w:val="24"/>
              </w:rPr>
            </w:pPr>
            <w:r w:rsidRPr="00264F14">
              <w:rPr>
                <w:rFonts w:ascii="Times New Roman" w:hAnsi="Times New Roman" w:cs="Times New Roman"/>
                <w:bCs/>
                <w:sz w:val="24"/>
                <w:szCs w:val="24"/>
              </w:rPr>
              <w:t>98.00</w:t>
            </w:r>
          </w:p>
        </w:tc>
        <w:tc>
          <w:tcPr>
            <w:tcW w:w="1710" w:type="dxa"/>
          </w:tcPr>
          <w:p w:rsidR="006B7323" w:rsidRPr="00264F14" w:rsidRDefault="006B7323" w:rsidP="00264F14">
            <w:pPr>
              <w:spacing w:line="360" w:lineRule="auto"/>
              <w:rPr>
                <w:rFonts w:ascii="Times New Roman" w:hAnsi="Times New Roman" w:cs="Times New Roman"/>
                <w:bCs/>
                <w:sz w:val="24"/>
                <w:szCs w:val="24"/>
              </w:rPr>
            </w:pPr>
            <w:r w:rsidRPr="00264F14">
              <w:rPr>
                <w:rFonts w:ascii="Times New Roman" w:hAnsi="Times New Roman" w:cs="Times New Roman"/>
                <w:bCs/>
                <w:sz w:val="24"/>
                <w:szCs w:val="24"/>
              </w:rPr>
              <w:t>0.0000</w:t>
            </w:r>
          </w:p>
        </w:tc>
      </w:tr>
    </w:tbl>
    <w:p w:rsidR="006B7323" w:rsidRPr="00264F14" w:rsidRDefault="006B7323" w:rsidP="00264F14">
      <w:pPr>
        <w:spacing w:line="360" w:lineRule="auto"/>
        <w:rPr>
          <w:rFonts w:ascii="Times New Roman" w:hAnsi="Times New Roman" w:cs="Times New Roman"/>
          <w:bCs/>
          <w:sz w:val="24"/>
          <w:szCs w:val="24"/>
        </w:rPr>
      </w:pPr>
      <w:r w:rsidRPr="00264F14">
        <w:rPr>
          <w:rFonts w:ascii="Times New Roman" w:hAnsi="Times New Roman" w:cs="Times New Roman"/>
          <w:bCs/>
          <w:sz w:val="24"/>
          <w:szCs w:val="24"/>
        </w:rPr>
        <w:t>Source: Stata 11 Output based on study data (2025)</w:t>
      </w:r>
    </w:p>
    <w:p w:rsidR="006B7323" w:rsidRPr="00264F14" w:rsidRDefault="006B7323" w:rsidP="00264F14">
      <w:pPr>
        <w:spacing w:line="360" w:lineRule="auto"/>
        <w:jc w:val="both"/>
        <w:rPr>
          <w:rFonts w:ascii="Times New Roman" w:hAnsi="Times New Roman" w:cs="Times New Roman"/>
          <w:bCs/>
          <w:sz w:val="24"/>
          <w:szCs w:val="24"/>
        </w:rPr>
      </w:pPr>
      <w:r w:rsidRPr="00264F14">
        <w:rPr>
          <w:rFonts w:ascii="Times New Roman" w:hAnsi="Times New Roman" w:cs="Times New Roman"/>
          <w:bCs/>
          <w:sz w:val="24"/>
          <w:szCs w:val="24"/>
        </w:rPr>
        <w:lastRenderedPageBreak/>
        <w:t xml:space="preserve">Breusch-Pagan /Cook-weisberg for heteroskedasticMFy rule of thumb states that data is heteroskedasticMFy when Prob&gt;chi2 value is significant, and there is absence of hottest if the Pvalue of Chi2 is not significant. Model 1 heteroskedasticMFy test indicates Chi2 (1) value of 118.17 which was significant with Prob&gt;chi2 value of 0.0000. Hence ,the </w:t>
      </w:r>
      <w:r w:rsidR="00CD32D0" w:rsidRPr="00264F14">
        <w:rPr>
          <w:rFonts w:ascii="Times New Roman" w:hAnsi="Times New Roman" w:cs="Times New Roman"/>
          <w:bCs/>
          <w:sz w:val="24"/>
          <w:szCs w:val="24"/>
        </w:rPr>
        <w:t>SM</w:t>
      </w:r>
      <w:r w:rsidRPr="00264F14">
        <w:rPr>
          <w:rFonts w:ascii="Times New Roman" w:hAnsi="Times New Roman" w:cs="Times New Roman"/>
          <w:bCs/>
          <w:sz w:val="24"/>
          <w:szCs w:val="24"/>
        </w:rPr>
        <w:t xml:space="preserve"> data was heteroskedastic. Model 2 heteroskedastic test shows Chi2 (1) value of 98.00 which was also significant at  Prob&gt;chi2 value of 0.0000. in the same vein, </w:t>
      </w:r>
      <w:r w:rsidR="00CD32D0" w:rsidRPr="00264F14">
        <w:rPr>
          <w:rFonts w:ascii="Times New Roman" w:hAnsi="Times New Roman" w:cs="Times New Roman"/>
          <w:bCs/>
          <w:sz w:val="24"/>
          <w:szCs w:val="24"/>
        </w:rPr>
        <w:t>FC</w:t>
      </w:r>
      <w:r w:rsidRPr="00264F14">
        <w:rPr>
          <w:rFonts w:ascii="Times New Roman" w:hAnsi="Times New Roman" w:cs="Times New Roman"/>
          <w:bCs/>
          <w:sz w:val="24"/>
          <w:szCs w:val="24"/>
        </w:rPr>
        <w:t xml:space="preserve"> data was also heteroskedastic. The results show presence of hottest indicating OLS regressions are not appropriate for the two models.</w:t>
      </w:r>
    </w:p>
    <w:p w:rsidR="006B7323" w:rsidRPr="00264F14" w:rsidRDefault="006B7323" w:rsidP="00264F14">
      <w:pPr>
        <w:spacing w:line="360" w:lineRule="auto"/>
        <w:rPr>
          <w:rFonts w:ascii="Times New Roman" w:hAnsi="Times New Roman" w:cs="Times New Roman"/>
          <w:bCs/>
          <w:sz w:val="24"/>
          <w:szCs w:val="24"/>
        </w:rPr>
      </w:pPr>
      <w:r w:rsidRPr="00264F14">
        <w:rPr>
          <w:rFonts w:ascii="Times New Roman" w:hAnsi="Times New Roman" w:cs="Times New Roman"/>
          <w:bCs/>
          <w:sz w:val="24"/>
          <w:szCs w:val="24"/>
        </w:rPr>
        <w:t>The Hausman specification tests in choosing between FE and RE for the two models are shown in table 6.</w:t>
      </w:r>
    </w:p>
    <w:p w:rsidR="006B7323" w:rsidRPr="00264F14" w:rsidRDefault="006B7323" w:rsidP="00264F14">
      <w:pPr>
        <w:spacing w:line="360" w:lineRule="auto"/>
        <w:rPr>
          <w:rFonts w:ascii="Times New Roman" w:hAnsi="Times New Roman" w:cs="Times New Roman"/>
          <w:bCs/>
          <w:sz w:val="24"/>
          <w:szCs w:val="24"/>
        </w:rPr>
      </w:pPr>
      <w:r w:rsidRPr="00264F14">
        <w:rPr>
          <w:rFonts w:ascii="Times New Roman" w:hAnsi="Times New Roman" w:cs="Times New Roman"/>
          <w:bCs/>
          <w:sz w:val="24"/>
          <w:szCs w:val="24"/>
        </w:rPr>
        <w:t xml:space="preserve">Table 6: Hausman specification tests </w:t>
      </w:r>
    </w:p>
    <w:tbl>
      <w:tblPr>
        <w:tblW w:w="0" w:type="auto"/>
        <w:tblLook w:val="04A0"/>
      </w:tblPr>
      <w:tblGrid>
        <w:gridCol w:w="1818"/>
        <w:gridCol w:w="1530"/>
        <w:gridCol w:w="1710"/>
      </w:tblGrid>
      <w:tr w:rsidR="006B7323" w:rsidRPr="00264F14" w:rsidTr="00CD32D0">
        <w:tc>
          <w:tcPr>
            <w:tcW w:w="1818" w:type="dxa"/>
          </w:tcPr>
          <w:p w:rsidR="006B7323" w:rsidRPr="00264F14" w:rsidRDefault="006B7323" w:rsidP="00264F14">
            <w:pPr>
              <w:spacing w:line="360" w:lineRule="auto"/>
              <w:rPr>
                <w:rFonts w:ascii="Times New Roman" w:hAnsi="Times New Roman" w:cs="Times New Roman"/>
                <w:bCs/>
                <w:sz w:val="24"/>
                <w:szCs w:val="24"/>
              </w:rPr>
            </w:pPr>
            <w:r w:rsidRPr="00264F14">
              <w:rPr>
                <w:rFonts w:ascii="Times New Roman" w:hAnsi="Times New Roman" w:cs="Times New Roman"/>
                <w:bCs/>
                <w:sz w:val="24"/>
                <w:szCs w:val="24"/>
              </w:rPr>
              <w:t xml:space="preserve">Model </w:t>
            </w:r>
          </w:p>
        </w:tc>
        <w:tc>
          <w:tcPr>
            <w:tcW w:w="1530" w:type="dxa"/>
          </w:tcPr>
          <w:p w:rsidR="006B7323" w:rsidRPr="00264F14" w:rsidRDefault="006B7323" w:rsidP="00264F14">
            <w:pPr>
              <w:spacing w:line="360" w:lineRule="auto"/>
              <w:rPr>
                <w:rFonts w:ascii="Times New Roman" w:hAnsi="Times New Roman" w:cs="Times New Roman"/>
                <w:bCs/>
                <w:sz w:val="24"/>
                <w:szCs w:val="24"/>
              </w:rPr>
            </w:pPr>
            <w:r w:rsidRPr="00264F14">
              <w:rPr>
                <w:rFonts w:ascii="Times New Roman" w:hAnsi="Times New Roman" w:cs="Times New Roman"/>
                <w:bCs/>
                <w:sz w:val="24"/>
                <w:szCs w:val="24"/>
              </w:rPr>
              <w:t>Chi2 (1)</w:t>
            </w:r>
          </w:p>
        </w:tc>
        <w:tc>
          <w:tcPr>
            <w:tcW w:w="1710" w:type="dxa"/>
          </w:tcPr>
          <w:p w:rsidR="006B7323" w:rsidRPr="00264F14" w:rsidRDefault="006B7323" w:rsidP="00264F14">
            <w:pPr>
              <w:spacing w:line="360" w:lineRule="auto"/>
              <w:rPr>
                <w:rFonts w:ascii="Times New Roman" w:hAnsi="Times New Roman" w:cs="Times New Roman"/>
                <w:bCs/>
                <w:sz w:val="24"/>
                <w:szCs w:val="24"/>
              </w:rPr>
            </w:pPr>
            <w:r w:rsidRPr="00264F14">
              <w:rPr>
                <w:rFonts w:ascii="Times New Roman" w:hAnsi="Times New Roman" w:cs="Times New Roman"/>
                <w:bCs/>
                <w:sz w:val="24"/>
                <w:szCs w:val="24"/>
              </w:rPr>
              <w:t>Prob&gt;chi2</w:t>
            </w:r>
          </w:p>
        </w:tc>
      </w:tr>
      <w:tr w:rsidR="006B7323" w:rsidRPr="00264F14" w:rsidTr="00CD32D0">
        <w:tc>
          <w:tcPr>
            <w:tcW w:w="1818" w:type="dxa"/>
          </w:tcPr>
          <w:p w:rsidR="006B7323" w:rsidRPr="00264F14" w:rsidRDefault="00CD32D0" w:rsidP="00264F14">
            <w:pPr>
              <w:spacing w:line="360" w:lineRule="auto"/>
              <w:rPr>
                <w:rFonts w:ascii="Times New Roman" w:hAnsi="Times New Roman" w:cs="Times New Roman"/>
                <w:bCs/>
                <w:sz w:val="24"/>
                <w:szCs w:val="24"/>
              </w:rPr>
            </w:pPr>
            <w:r w:rsidRPr="00264F14">
              <w:rPr>
                <w:rFonts w:ascii="Times New Roman" w:hAnsi="Times New Roman" w:cs="Times New Roman"/>
                <w:bCs/>
                <w:sz w:val="24"/>
                <w:szCs w:val="24"/>
              </w:rPr>
              <w:t>SM</w:t>
            </w:r>
          </w:p>
        </w:tc>
        <w:tc>
          <w:tcPr>
            <w:tcW w:w="1530" w:type="dxa"/>
          </w:tcPr>
          <w:p w:rsidR="006B7323" w:rsidRPr="00264F14" w:rsidRDefault="006B7323" w:rsidP="00264F14">
            <w:pPr>
              <w:spacing w:line="360" w:lineRule="auto"/>
              <w:rPr>
                <w:rFonts w:ascii="Times New Roman" w:hAnsi="Times New Roman" w:cs="Times New Roman"/>
                <w:bCs/>
                <w:sz w:val="24"/>
                <w:szCs w:val="24"/>
              </w:rPr>
            </w:pPr>
            <w:r w:rsidRPr="00264F14">
              <w:rPr>
                <w:rFonts w:ascii="Times New Roman" w:hAnsi="Times New Roman" w:cs="Times New Roman"/>
                <w:bCs/>
                <w:sz w:val="24"/>
                <w:szCs w:val="24"/>
              </w:rPr>
              <w:t>3.10</w:t>
            </w:r>
          </w:p>
        </w:tc>
        <w:tc>
          <w:tcPr>
            <w:tcW w:w="1710" w:type="dxa"/>
          </w:tcPr>
          <w:p w:rsidR="006B7323" w:rsidRPr="00264F14" w:rsidRDefault="006B7323" w:rsidP="00264F14">
            <w:pPr>
              <w:spacing w:line="360" w:lineRule="auto"/>
              <w:rPr>
                <w:rFonts w:ascii="Times New Roman" w:hAnsi="Times New Roman" w:cs="Times New Roman"/>
                <w:bCs/>
                <w:sz w:val="24"/>
                <w:szCs w:val="24"/>
              </w:rPr>
            </w:pPr>
            <w:r w:rsidRPr="00264F14">
              <w:rPr>
                <w:rFonts w:ascii="Times New Roman" w:hAnsi="Times New Roman" w:cs="Times New Roman"/>
                <w:bCs/>
                <w:sz w:val="24"/>
                <w:szCs w:val="24"/>
              </w:rPr>
              <w:t>0.5419</w:t>
            </w:r>
          </w:p>
        </w:tc>
      </w:tr>
      <w:tr w:rsidR="006B7323" w:rsidRPr="00264F14" w:rsidTr="00CD32D0">
        <w:tc>
          <w:tcPr>
            <w:tcW w:w="1818" w:type="dxa"/>
          </w:tcPr>
          <w:p w:rsidR="006B7323" w:rsidRPr="00264F14" w:rsidRDefault="00CD32D0" w:rsidP="00264F14">
            <w:pPr>
              <w:spacing w:line="360" w:lineRule="auto"/>
              <w:rPr>
                <w:rFonts w:ascii="Times New Roman" w:hAnsi="Times New Roman" w:cs="Times New Roman"/>
                <w:bCs/>
                <w:sz w:val="24"/>
                <w:szCs w:val="24"/>
              </w:rPr>
            </w:pPr>
            <w:r w:rsidRPr="00264F14">
              <w:rPr>
                <w:rFonts w:ascii="Times New Roman" w:hAnsi="Times New Roman" w:cs="Times New Roman"/>
                <w:bCs/>
                <w:sz w:val="24"/>
                <w:szCs w:val="24"/>
              </w:rPr>
              <w:t>FC</w:t>
            </w:r>
          </w:p>
        </w:tc>
        <w:tc>
          <w:tcPr>
            <w:tcW w:w="1530" w:type="dxa"/>
          </w:tcPr>
          <w:p w:rsidR="006B7323" w:rsidRPr="00264F14" w:rsidRDefault="006B7323" w:rsidP="00264F14">
            <w:pPr>
              <w:spacing w:line="360" w:lineRule="auto"/>
              <w:rPr>
                <w:rFonts w:ascii="Times New Roman" w:hAnsi="Times New Roman" w:cs="Times New Roman"/>
                <w:bCs/>
                <w:sz w:val="24"/>
                <w:szCs w:val="24"/>
              </w:rPr>
            </w:pPr>
            <w:r w:rsidRPr="00264F14">
              <w:rPr>
                <w:rFonts w:ascii="Times New Roman" w:hAnsi="Times New Roman" w:cs="Times New Roman"/>
                <w:bCs/>
                <w:sz w:val="24"/>
                <w:szCs w:val="24"/>
              </w:rPr>
              <w:t>20.08</w:t>
            </w:r>
          </w:p>
        </w:tc>
        <w:tc>
          <w:tcPr>
            <w:tcW w:w="1710" w:type="dxa"/>
          </w:tcPr>
          <w:p w:rsidR="006B7323" w:rsidRPr="00264F14" w:rsidRDefault="006B7323" w:rsidP="00264F14">
            <w:pPr>
              <w:spacing w:line="360" w:lineRule="auto"/>
              <w:rPr>
                <w:rFonts w:ascii="Times New Roman" w:hAnsi="Times New Roman" w:cs="Times New Roman"/>
                <w:bCs/>
                <w:sz w:val="24"/>
                <w:szCs w:val="24"/>
              </w:rPr>
            </w:pPr>
            <w:r w:rsidRPr="00264F14">
              <w:rPr>
                <w:rFonts w:ascii="Times New Roman" w:hAnsi="Times New Roman" w:cs="Times New Roman"/>
                <w:bCs/>
                <w:sz w:val="24"/>
                <w:szCs w:val="24"/>
              </w:rPr>
              <w:t>0.0005</w:t>
            </w:r>
          </w:p>
        </w:tc>
      </w:tr>
    </w:tbl>
    <w:p w:rsidR="006B7323" w:rsidRPr="00264F14" w:rsidRDefault="006B7323" w:rsidP="00264F14">
      <w:pPr>
        <w:spacing w:line="360" w:lineRule="auto"/>
        <w:rPr>
          <w:rFonts w:ascii="Times New Roman" w:hAnsi="Times New Roman" w:cs="Times New Roman"/>
          <w:bCs/>
          <w:sz w:val="24"/>
          <w:szCs w:val="24"/>
        </w:rPr>
      </w:pPr>
      <w:r w:rsidRPr="00264F14">
        <w:rPr>
          <w:rFonts w:ascii="Times New Roman" w:hAnsi="Times New Roman" w:cs="Times New Roman"/>
          <w:bCs/>
          <w:sz w:val="24"/>
          <w:szCs w:val="24"/>
        </w:rPr>
        <w:t>Source: Stata 11 Output based on study data (2025)</w:t>
      </w:r>
    </w:p>
    <w:p w:rsidR="006B7323" w:rsidRPr="00264F14" w:rsidRDefault="006B7323" w:rsidP="00264F14">
      <w:pPr>
        <w:spacing w:line="360" w:lineRule="auto"/>
        <w:jc w:val="both"/>
        <w:rPr>
          <w:rFonts w:ascii="Times New Roman" w:hAnsi="Times New Roman" w:cs="Times New Roman"/>
          <w:bCs/>
          <w:sz w:val="24"/>
          <w:szCs w:val="24"/>
        </w:rPr>
      </w:pPr>
      <w:r w:rsidRPr="00264F14">
        <w:rPr>
          <w:rFonts w:ascii="Times New Roman" w:hAnsi="Times New Roman" w:cs="Times New Roman"/>
          <w:bCs/>
          <w:sz w:val="24"/>
          <w:szCs w:val="24"/>
        </w:rPr>
        <w:t>Hausman specification tests were conducted in choosing FE and RE regressions for the two models. The decision rile indicates that if the value of hausman P&gt;chi2 is significant FE regression is used. But if otherwise, that is, P&gt;chi2 is not significant Prob&gt;chi2 value of 0.0005 which  Re regression is applied. Nmodel (</w:t>
      </w:r>
      <w:r w:rsidR="00CD32D0" w:rsidRPr="00264F14">
        <w:rPr>
          <w:rFonts w:ascii="Times New Roman" w:hAnsi="Times New Roman" w:cs="Times New Roman"/>
          <w:bCs/>
          <w:sz w:val="24"/>
          <w:szCs w:val="24"/>
        </w:rPr>
        <w:t>SM</w:t>
      </w:r>
      <w:r w:rsidRPr="00264F14">
        <w:rPr>
          <w:rFonts w:ascii="Times New Roman" w:hAnsi="Times New Roman" w:cs="Times New Roman"/>
          <w:bCs/>
          <w:sz w:val="24"/>
          <w:szCs w:val="24"/>
        </w:rPr>
        <w:t xml:space="preserve">) Hausman test reveals Chi2 (4) value of 20.08 is significant. Fixed Effect (FE) regression was adopted. Model 1 in table 7 show </w:t>
      </w:r>
      <w:r w:rsidR="00E9566C" w:rsidRPr="00264F14">
        <w:rPr>
          <w:rFonts w:ascii="Times New Roman" w:hAnsi="Times New Roman" w:cs="Times New Roman"/>
          <w:bCs/>
          <w:sz w:val="24"/>
          <w:szCs w:val="24"/>
        </w:rPr>
        <w:t xml:space="preserve">Strategic management </w:t>
      </w:r>
      <w:r w:rsidRPr="00264F14">
        <w:rPr>
          <w:rFonts w:ascii="Times New Roman" w:hAnsi="Times New Roman" w:cs="Times New Roman"/>
          <w:bCs/>
          <w:sz w:val="24"/>
          <w:szCs w:val="24"/>
        </w:rPr>
        <w:t>(</w:t>
      </w:r>
      <w:r w:rsidR="00CD32D0" w:rsidRPr="00264F14">
        <w:rPr>
          <w:rFonts w:ascii="Times New Roman" w:hAnsi="Times New Roman" w:cs="Times New Roman"/>
          <w:bCs/>
          <w:sz w:val="24"/>
          <w:szCs w:val="24"/>
        </w:rPr>
        <w:t>SM</w:t>
      </w:r>
      <w:r w:rsidRPr="00264F14">
        <w:rPr>
          <w:rFonts w:ascii="Times New Roman" w:hAnsi="Times New Roman" w:cs="Times New Roman"/>
          <w:bCs/>
          <w:sz w:val="24"/>
          <w:szCs w:val="24"/>
        </w:rPr>
        <w:t xml:space="preserve">) measures by </w:t>
      </w:r>
      <w:r w:rsidR="00E9566C" w:rsidRPr="00264F14">
        <w:rPr>
          <w:rFonts w:ascii="Times New Roman" w:hAnsi="Times New Roman" w:cs="Times New Roman"/>
          <w:bCs/>
          <w:sz w:val="24"/>
          <w:szCs w:val="24"/>
        </w:rPr>
        <w:t xml:space="preserve">ASustainability initiatives </w:t>
      </w:r>
      <w:r w:rsidRPr="00264F14">
        <w:rPr>
          <w:rFonts w:ascii="Times New Roman" w:hAnsi="Times New Roman" w:cs="Times New Roman"/>
          <w:bCs/>
          <w:sz w:val="24"/>
          <w:szCs w:val="24"/>
        </w:rPr>
        <w:t xml:space="preserve">as independent variable. Independent variables made up of </w:t>
      </w:r>
      <w:r w:rsidR="00655B20" w:rsidRPr="00264F14">
        <w:rPr>
          <w:rFonts w:ascii="Times New Roman" w:hAnsi="Times New Roman" w:cs="Times New Roman"/>
          <w:bCs/>
          <w:sz w:val="24"/>
          <w:szCs w:val="24"/>
        </w:rPr>
        <w:t>Financial</w:t>
      </w:r>
      <w:r w:rsidRPr="00264F14">
        <w:rPr>
          <w:rFonts w:ascii="Times New Roman" w:hAnsi="Times New Roman" w:cs="Times New Roman"/>
          <w:bCs/>
          <w:sz w:val="24"/>
          <w:szCs w:val="24"/>
        </w:rPr>
        <w:t xml:space="preserve"> (</w:t>
      </w:r>
      <w:r w:rsidR="00CD32D0" w:rsidRPr="00264F14">
        <w:rPr>
          <w:rFonts w:ascii="Times New Roman" w:hAnsi="Times New Roman" w:cs="Times New Roman"/>
          <w:bCs/>
          <w:sz w:val="24"/>
          <w:szCs w:val="24"/>
        </w:rPr>
        <w:t>FC</w:t>
      </w:r>
      <w:r w:rsidRPr="00264F14">
        <w:rPr>
          <w:rFonts w:ascii="Times New Roman" w:hAnsi="Times New Roman" w:cs="Times New Roman"/>
          <w:bCs/>
          <w:sz w:val="24"/>
          <w:szCs w:val="24"/>
        </w:rPr>
        <w:t xml:space="preserve">) and </w:t>
      </w:r>
      <w:r w:rsidR="00E9566C" w:rsidRPr="00264F14">
        <w:rPr>
          <w:rFonts w:ascii="Times New Roman" w:hAnsi="Times New Roman" w:cs="Times New Roman"/>
          <w:bCs/>
          <w:sz w:val="24"/>
          <w:szCs w:val="24"/>
        </w:rPr>
        <w:t xml:space="preserve">Sustainability initiatives </w:t>
      </w:r>
      <w:r w:rsidRPr="00264F14">
        <w:rPr>
          <w:rFonts w:ascii="Times New Roman" w:hAnsi="Times New Roman" w:cs="Times New Roman"/>
          <w:bCs/>
          <w:sz w:val="24"/>
          <w:szCs w:val="24"/>
        </w:rPr>
        <w:t xml:space="preserve">, while control variable include </w:t>
      </w:r>
      <w:r w:rsidR="00655B20" w:rsidRPr="00264F14">
        <w:rPr>
          <w:rFonts w:ascii="Times New Roman" w:hAnsi="Times New Roman" w:cs="Times New Roman"/>
          <w:sz w:val="24"/>
          <w:szCs w:val="24"/>
        </w:rPr>
        <w:t xml:space="preserve">value creation process </w:t>
      </w:r>
      <w:r w:rsidRPr="00264F14">
        <w:rPr>
          <w:rFonts w:ascii="Times New Roman" w:hAnsi="Times New Roman" w:cs="Times New Roman"/>
          <w:bCs/>
          <w:sz w:val="24"/>
          <w:szCs w:val="24"/>
        </w:rPr>
        <w:t>(</w:t>
      </w:r>
      <w:r w:rsidR="00655B20" w:rsidRPr="00264F14">
        <w:rPr>
          <w:rFonts w:ascii="Times New Roman" w:hAnsi="Times New Roman" w:cs="Times New Roman"/>
          <w:bCs/>
          <w:sz w:val="24"/>
          <w:szCs w:val="24"/>
        </w:rPr>
        <w:t>VCP</w:t>
      </w:r>
      <w:r w:rsidRPr="00264F14">
        <w:rPr>
          <w:rFonts w:ascii="Times New Roman" w:hAnsi="Times New Roman" w:cs="Times New Roman"/>
          <w:bCs/>
          <w:sz w:val="24"/>
          <w:szCs w:val="24"/>
        </w:rPr>
        <w:t xml:space="preserve">) and Natural Logarithm  of </w:t>
      </w:r>
      <w:r w:rsidR="00655B20" w:rsidRPr="00264F14">
        <w:rPr>
          <w:rFonts w:ascii="Times New Roman" w:hAnsi="Times New Roman" w:cs="Times New Roman"/>
          <w:bCs/>
          <w:sz w:val="24"/>
          <w:szCs w:val="24"/>
        </w:rPr>
        <w:t>fostering transparency</w:t>
      </w:r>
      <w:r w:rsidRPr="00264F14">
        <w:rPr>
          <w:rFonts w:ascii="Times New Roman" w:hAnsi="Times New Roman" w:cs="Times New Roman"/>
          <w:bCs/>
          <w:sz w:val="24"/>
          <w:szCs w:val="24"/>
        </w:rPr>
        <w:t xml:space="preserve">(CS). </w:t>
      </w:r>
    </w:p>
    <w:p w:rsidR="006B7323" w:rsidRPr="00264F14" w:rsidRDefault="006B7323"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 xml:space="preserve">Table 7:  </w:t>
      </w:r>
    </w:p>
    <w:p w:rsidR="006B7323" w:rsidRPr="00264F14" w:rsidRDefault="006B7323"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 xml:space="preserve">Model 1 RE Regression Result </w:t>
      </w:r>
    </w:p>
    <w:tbl>
      <w:tblPr>
        <w:tblW w:w="0" w:type="auto"/>
        <w:tblLook w:val="04A0"/>
      </w:tblPr>
      <w:tblGrid>
        <w:gridCol w:w="1458"/>
        <w:gridCol w:w="1620"/>
        <w:gridCol w:w="1440"/>
        <w:gridCol w:w="990"/>
        <w:gridCol w:w="1530"/>
      </w:tblGrid>
      <w:tr w:rsidR="006B7323" w:rsidRPr="00264F14" w:rsidTr="00CD32D0">
        <w:tc>
          <w:tcPr>
            <w:tcW w:w="1458" w:type="dxa"/>
          </w:tcPr>
          <w:p w:rsidR="006B7323" w:rsidRPr="00264F14" w:rsidRDefault="006B7323" w:rsidP="00264F14">
            <w:pPr>
              <w:spacing w:line="240" w:lineRule="auto"/>
              <w:rPr>
                <w:rFonts w:ascii="Times New Roman" w:hAnsi="Times New Roman" w:cs="Times New Roman"/>
                <w:b/>
                <w:bCs/>
                <w:sz w:val="24"/>
                <w:szCs w:val="24"/>
              </w:rPr>
            </w:pPr>
            <w:r w:rsidRPr="00264F14">
              <w:rPr>
                <w:rFonts w:ascii="Times New Roman" w:hAnsi="Times New Roman" w:cs="Times New Roman"/>
                <w:bCs/>
                <w:sz w:val="24"/>
                <w:szCs w:val="24"/>
              </w:rPr>
              <w:lastRenderedPageBreak/>
              <w:t xml:space="preserve"> </w:t>
            </w:r>
            <w:r w:rsidR="00CD32D0" w:rsidRPr="00264F14">
              <w:rPr>
                <w:rFonts w:ascii="Times New Roman" w:hAnsi="Times New Roman" w:cs="Times New Roman"/>
                <w:b/>
                <w:bCs/>
                <w:sz w:val="24"/>
                <w:szCs w:val="24"/>
              </w:rPr>
              <w:t>SM</w:t>
            </w:r>
          </w:p>
        </w:tc>
        <w:tc>
          <w:tcPr>
            <w:tcW w:w="1620" w:type="dxa"/>
          </w:tcPr>
          <w:p w:rsidR="006B7323" w:rsidRPr="00264F14" w:rsidRDefault="006B7323" w:rsidP="00264F14">
            <w:pPr>
              <w:spacing w:line="240" w:lineRule="auto"/>
              <w:rPr>
                <w:rFonts w:ascii="Times New Roman" w:hAnsi="Times New Roman" w:cs="Times New Roman"/>
                <w:b/>
                <w:bCs/>
                <w:sz w:val="24"/>
                <w:szCs w:val="24"/>
              </w:rPr>
            </w:pPr>
            <w:r w:rsidRPr="00264F14">
              <w:rPr>
                <w:rFonts w:ascii="Times New Roman" w:hAnsi="Times New Roman" w:cs="Times New Roman"/>
                <w:b/>
                <w:bCs/>
                <w:sz w:val="24"/>
                <w:szCs w:val="24"/>
              </w:rPr>
              <w:t xml:space="preserve">Coefficient </w:t>
            </w:r>
          </w:p>
        </w:tc>
        <w:tc>
          <w:tcPr>
            <w:tcW w:w="1440" w:type="dxa"/>
          </w:tcPr>
          <w:p w:rsidR="006B7323" w:rsidRPr="00264F14" w:rsidRDefault="006B7323" w:rsidP="00264F14">
            <w:pPr>
              <w:spacing w:line="240" w:lineRule="auto"/>
              <w:rPr>
                <w:rFonts w:ascii="Times New Roman" w:hAnsi="Times New Roman" w:cs="Times New Roman"/>
                <w:b/>
                <w:bCs/>
                <w:sz w:val="24"/>
                <w:szCs w:val="24"/>
              </w:rPr>
            </w:pPr>
            <w:r w:rsidRPr="00264F14">
              <w:rPr>
                <w:rFonts w:ascii="Times New Roman" w:hAnsi="Times New Roman" w:cs="Times New Roman"/>
                <w:b/>
                <w:bCs/>
                <w:sz w:val="24"/>
                <w:szCs w:val="24"/>
              </w:rPr>
              <w:t xml:space="preserve">Robust Std. Error </w:t>
            </w:r>
          </w:p>
        </w:tc>
        <w:tc>
          <w:tcPr>
            <w:tcW w:w="990" w:type="dxa"/>
          </w:tcPr>
          <w:p w:rsidR="006B7323" w:rsidRPr="00264F14" w:rsidRDefault="006B7323" w:rsidP="00264F14">
            <w:pPr>
              <w:spacing w:line="240" w:lineRule="auto"/>
              <w:rPr>
                <w:rFonts w:ascii="Times New Roman" w:hAnsi="Times New Roman" w:cs="Times New Roman"/>
                <w:b/>
                <w:bCs/>
                <w:sz w:val="24"/>
                <w:szCs w:val="24"/>
              </w:rPr>
            </w:pPr>
            <w:r w:rsidRPr="00264F14">
              <w:rPr>
                <w:rFonts w:ascii="Times New Roman" w:hAnsi="Times New Roman" w:cs="Times New Roman"/>
                <w:b/>
                <w:bCs/>
                <w:sz w:val="24"/>
                <w:szCs w:val="24"/>
              </w:rPr>
              <w:t>Z</w:t>
            </w:r>
          </w:p>
        </w:tc>
        <w:tc>
          <w:tcPr>
            <w:tcW w:w="1530" w:type="dxa"/>
          </w:tcPr>
          <w:p w:rsidR="006B7323" w:rsidRPr="00264F14" w:rsidRDefault="006B7323" w:rsidP="00264F14">
            <w:pPr>
              <w:spacing w:line="240" w:lineRule="auto"/>
              <w:rPr>
                <w:rFonts w:ascii="Times New Roman" w:hAnsi="Times New Roman" w:cs="Times New Roman"/>
                <w:b/>
                <w:bCs/>
                <w:sz w:val="24"/>
                <w:szCs w:val="24"/>
              </w:rPr>
            </w:pPr>
            <w:r w:rsidRPr="00264F14">
              <w:rPr>
                <w:rFonts w:ascii="Times New Roman" w:hAnsi="Times New Roman" w:cs="Times New Roman"/>
                <w:b/>
                <w:bCs/>
                <w:sz w:val="24"/>
                <w:szCs w:val="24"/>
              </w:rPr>
              <w:t>P&gt;(Z)</w:t>
            </w:r>
          </w:p>
        </w:tc>
      </w:tr>
      <w:tr w:rsidR="006B7323" w:rsidRPr="00264F14" w:rsidTr="00CD32D0">
        <w:tc>
          <w:tcPr>
            <w:tcW w:w="1458" w:type="dxa"/>
          </w:tcPr>
          <w:p w:rsidR="006B7323" w:rsidRPr="00264F14" w:rsidRDefault="006B7323"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AC</w:t>
            </w:r>
          </w:p>
        </w:tc>
        <w:tc>
          <w:tcPr>
            <w:tcW w:w="1620" w:type="dxa"/>
          </w:tcPr>
          <w:p w:rsidR="006B7323" w:rsidRPr="00264F14" w:rsidRDefault="006B7323" w:rsidP="00264F14">
            <w:pPr>
              <w:spacing w:line="240" w:lineRule="auto"/>
              <w:rPr>
                <w:rFonts w:ascii="Times New Roman" w:hAnsi="Times New Roman" w:cs="Times New Roman"/>
                <w:b/>
                <w:bCs/>
                <w:sz w:val="24"/>
                <w:szCs w:val="24"/>
              </w:rPr>
            </w:pPr>
            <w:r w:rsidRPr="00264F14">
              <w:rPr>
                <w:rFonts w:ascii="Times New Roman" w:hAnsi="Times New Roman" w:cs="Times New Roman"/>
                <w:bCs/>
                <w:sz w:val="24"/>
                <w:szCs w:val="24"/>
              </w:rPr>
              <w:t>2.377194</w:t>
            </w:r>
          </w:p>
        </w:tc>
        <w:tc>
          <w:tcPr>
            <w:tcW w:w="1440" w:type="dxa"/>
          </w:tcPr>
          <w:p w:rsidR="006B7323" w:rsidRPr="00264F14" w:rsidRDefault="006B7323"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2.769122</w:t>
            </w:r>
          </w:p>
        </w:tc>
        <w:tc>
          <w:tcPr>
            <w:tcW w:w="990" w:type="dxa"/>
          </w:tcPr>
          <w:p w:rsidR="006B7323" w:rsidRPr="00264F14" w:rsidRDefault="006B7323"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0.86</w:t>
            </w:r>
          </w:p>
        </w:tc>
        <w:tc>
          <w:tcPr>
            <w:tcW w:w="1530" w:type="dxa"/>
          </w:tcPr>
          <w:p w:rsidR="006B7323" w:rsidRPr="00264F14" w:rsidRDefault="006B7323"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0.391</w:t>
            </w:r>
          </w:p>
        </w:tc>
      </w:tr>
      <w:tr w:rsidR="006B7323" w:rsidRPr="00264F14" w:rsidTr="00CD32D0">
        <w:tc>
          <w:tcPr>
            <w:tcW w:w="1458" w:type="dxa"/>
          </w:tcPr>
          <w:p w:rsidR="006B7323" w:rsidRPr="00264F14" w:rsidRDefault="006B7323"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LA</w:t>
            </w:r>
          </w:p>
        </w:tc>
        <w:tc>
          <w:tcPr>
            <w:tcW w:w="1620" w:type="dxa"/>
          </w:tcPr>
          <w:p w:rsidR="006B7323" w:rsidRPr="00264F14" w:rsidRDefault="006B7323"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2.468495</w:t>
            </w:r>
          </w:p>
        </w:tc>
        <w:tc>
          <w:tcPr>
            <w:tcW w:w="1440" w:type="dxa"/>
          </w:tcPr>
          <w:p w:rsidR="006B7323" w:rsidRPr="00264F14" w:rsidRDefault="006B7323"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2.042714</w:t>
            </w:r>
          </w:p>
        </w:tc>
        <w:tc>
          <w:tcPr>
            <w:tcW w:w="990" w:type="dxa"/>
          </w:tcPr>
          <w:p w:rsidR="006B7323" w:rsidRPr="00264F14" w:rsidRDefault="006B7323"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1.21</w:t>
            </w:r>
          </w:p>
        </w:tc>
        <w:tc>
          <w:tcPr>
            <w:tcW w:w="1530" w:type="dxa"/>
          </w:tcPr>
          <w:p w:rsidR="006B7323" w:rsidRPr="00264F14" w:rsidRDefault="006B7323"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0.227</w:t>
            </w:r>
          </w:p>
        </w:tc>
      </w:tr>
      <w:tr w:rsidR="006B7323" w:rsidRPr="00264F14" w:rsidTr="00CD32D0">
        <w:tc>
          <w:tcPr>
            <w:tcW w:w="1458" w:type="dxa"/>
          </w:tcPr>
          <w:p w:rsidR="006B7323" w:rsidRPr="00264F14" w:rsidRDefault="006B7323"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CS</w:t>
            </w:r>
          </w:p>
        </w:tc>
        <w:tc>
          <w:tcPr>
            <w:tcW w:w="1620" w:type="dxa"/>
          </w:tcPr>
          <w:p w:rsidR="006B7323" w:rsidRPr="00264F14" w:rsidRDefault="006B7323"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6.236129</w:t>
            </w:r>
          </w:p>
        </w:tc>
        <w:tc>
          <w:tcPr>
            <w:tcW w:w="1440" w:type="dxa"/>
          </w:tcPr>
          <w:p w:rsidR="006B7323" w:rsidRPr="00264F14" w:rsidRDefault="006B7323"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2.150592</w:t>
            </w:r>
          </w:p>
        </w:tc>
        <w:tc>
          <w:tcPr>
            <w:tcW w:w="990" w:type="dxa"/>
          </w:tcPr>
          <w:p w:rsidR="006B7323" w:rsidRPr="00264F14" w:rsidRDefault="006B7323"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2.90</w:t>
            </w:r>
          </w:p>
        </w:tc>
        <w:tc>
          <w:tcPr>
            <w:tcW w:w="1530" w:type="dxa"/>
          </w:tcPr>
          <w:p w:rsidR="006B7323" w:rsidRPr="00264F14" w:rsidRDefault="006B7323"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0.004</w:t>
            </w:r>
          </w:p>
        </w:tc>
      </w:tr>
      <w:tr w:rsidR="006B7323" w:rsidRPr="00264F14" w:rsidTr="00CD32D0">
        <w:tc>
          <w:tcPr>
            <w:tcW w:w="1458" w:type="dxa"/>
          </w:tcPr>
          <w:p w:rsidR="006B7323" w:rsidRPr="00264F14" w:rsidRDefault="00CD32D0"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SE</w:t>
            </w:r>
          </w:p>
        </w:tc>
        <w:tc>
          <w:tcPr>
            <w:tcW w:w="1620" w:type="dxa"/>
          </w:tcPr>
          <w:p w:rsidR="006B7323" w:rsidRPr="00264F14" w:rsidRDefault="006B7323"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0.5617678</w:t>
            </w:r>
          </w:p>
        </w:tc>
        <w:tc>
          <w:tcPr>
            <w:tcW w:w="1440" w:type="dxa"/>
          </w:tcPr>
          <w:p w:rsidR="006B7323" w:rsidRPr="00264F14" w:rsidRDefault="006B7323"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0.6268561</w:t>
            </w:r>
          </w:p>
        </w:tc>
        <w:tc>
          <w:tcPr>
            <w:tcW w:w="990" w:type="dxa"/>
          </w:tcPr>
          <w:p w:rsidR="006B7323" w:rsidRPr="00264F14" w:rsidRDefault="006B7323"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27.29</w:t>
            </w:r>
          </w:p>
        </w:tc>
        <w:tc>
          <w:tcPr>
            <w:tcW w:w="1530" w:type="dxa"/>
          </w:tcPr>
          <w:p w:rsidR="006B7323" w:rsidRPr="00264F14" w:rsidRDefault="006B7323"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0.5419</w:t>
            </w:r>
          </w:p>
        </w:tc>
      </w:tr>
      <w:tr w:rsidR="006B7323" w:rsidRPr="00264F14" w:rsidTr="00CD32D0">
        <w:tc>
          <w:tcPr>
            <w:tcW w:w="1458" w:type="dxa"/>
          </w:tcPr>
          <w:p w:rsidR="006B7323" w:rsidRPr="00264F14" w:rsidRDefault="006B7323"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 xml:space="preserve">Constant </w:t>
            </w:r>
          </w:p>
        </w:tc>
        <w:tc>
          <w:tcPr>
            <w:tcW w:w="1620" w:type="dxa"/>
          </w:tcPr>
          <w:p w:rsidR="006B7323" w:rsidRPr="00264F14" w:rsidRDefault="006B7323"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-53.26092</w:t>
            </w:r>
          </w:p>
        </w:tc>
        <w:tc>
          <w:tcPr>
            <w:tcW w:w="1440" w:type="dxa"/>
          </w:tcPr>
          <w:p w:rsidR="006B7323" w:rsidRPr="00264F14" w:rsidRDefault="006B7323"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22.90991</w:t>
            </w:r>
          </w:p>
        </w:tc>
        <w:tc>
          <w:tcPr>
            <w:tcW w:w="990" w:type="dxa"/>
          </w:tcPr>
          <w:p w:rsidR="006B7323" w:rsidRPr="00264F14" w:rsidRDefault="006B7323"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-2.32</w:t>
            </w:r>
          </w:p>
        </w:tc>
        <w:tc>
          <w:tcPr>
            <w:tcW w:w="1530" w:type="dxa"/>
          </w:tcPr>
          <w:p w:rsidR="006B7323" w:rsidRPr="00264F14" w:rsidRDefault="006B7323"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0.020</w:t>
            </w:r>
          </w:p>
        </w:tc>
      </w:tr>
    </w:tbl>
    <w:p w:rsidR="006B7323" w:rsidRPr="00264F14" w:rsidRDefault="006B7323" w:rsidP="00264F14">
      <w:pPr>
        <w:spacing w:line="360" w:lineRule="auto"/>
        <w:rPr>
          <w:rFonts w:ascii="Times New Roman" w:hAnsi="Times New Roman" w:cs="Times New Roman"/>
          <w:bCs/>
          <w:sz w:val="24"/>
          <w:szCs w:val="24"/>
        </w:rPr>
      </w:pPr>
      <w:r w:rsidRPr="00264F14">
        <w:rPr>
          <w:rFonts w:ascii="Times New Roman" w:hAnsi="Times New Roman" w:cs="Times New Roman"/>
          <w:bCs/>
          <w:sz w:val="24"/>
          <w:szCs w:val="24"/>
        </w:rPr>
        <w:t>Source: Stata 11 Output based on study data (2025)</w:t>
      </w:r>
    </w:p>
    <w:p w:rsidR="006B7323" w:rsidRPr="00264F14" w:rsidRDefault="006B7323" w:rsidP="00264F14">
      <w:pPr>
        <w:spacing w:line="360" w:lineRule="auto"/>
        <w:jc w:val="both"/>
        <w:rPr>
          <w:rFonts w:ascii="Times New Roman" w:hAnsi="Times New Roman" w:cs="Times New Roman"/>
          <w:bCs/>
          <w:sz w:val="24"/>
          <w:szCs w:val="24"/>
        </w:rPr>
      </w:pPr>
      <w:r w:rsidRPr="00264F14">
        <w:rPr>
          <w:rFonts w:ascii="Times New Roman" w:hAnsi="Times New Roman" w:cs="Times New Roman"/>
          <w:bCs/>
          <w:sz w:val="24"/>
          <w:szCs w:val="24"/>
        </w:rPr>
        <w:t xml:space="preserve">Table 4.7 shows Hausman specification test value of P&gt;chi2 (4) 0.5419 which was not significant at 5% level of significance, RE regression is the most appropriate for model 1. The RE regression was also robust due to lack of </w:t>
      </w:r>
      <w:r w:rsidR="009C14AD" w:rsidRPr="00264F14">
        <w:rPr>
          <w:rFonts w:ascii="Times New Roman" w:hAnsi="Times New Roman" w:cs="Times New Roman"/>
          <w:bCs/>
          <w:sz w:val="24"/>
          <w:szCs w:val="24"/>
        </w:rPr>
        <w:t>notice</w:t>
      </w:r>
      <w:r w:rsidRPr="00264F14">
        <w:rPr>
          <w:rFonts w:ascii="Times New Roman" w:hAnsi="Times New Roman" w:cs="Times New Roman"/>
          <w:bCs/>
          <w:sz w:val="24"/>
          <w:szCs w:val="24"/>
        </w:rPr>
        <w:t xml:space="preserve"> distribution of all variables data based on Shapiro-wilk test (see Table 4) conducted. </w:t>
      </w:r>
    </w:p>
    <w:p w:rsidR="006B7323" w:rsidRPr="00264F14" w:rsidRDefault="006B7323" w:rsidP="00264F14">
      <w:pPr>
        <w:spacing w:line="360" w:lineRule="auto"/>
        <w:jc w:val="both"/>
        <w:rPr>
          <w:rFonts w:ascii="Times New Roman" w:hAnsi="Times New Roman" w:cs="Times New Roman"/>
          <w:bCs/>
          <w:sz w:val="24"/>
          <w:szCs w:val="24"/>
        </w:rPr>
      </w:pPr>
      <w:r w:rsidRPr="00264F14">
        <w:rPr>
          <w:rFonts w:ascii="Times New Roman" w:hAnsi="Times New Roman" w:cs="Times New Roman"/>
          <w:bCs/>
          <w:sz w:val="24"/>
          <w:szCs w:val="24"/>
        </w:rPr>
        <w:t xml:space="preserve">The robust RE regression result shows multiple coefficient of determination R-squared value of 0.6599 indicating that independent and control variables explained 65.99% of the variations in </w:t>
      </w:r>
      <w:r w:rsidR="00E9566C" w:rsidRPr="00264F14">
        <w:rPr>
          <w:rFonts w:ascii="Times New Roman" w:hAnsi="Times New Roman" w:cs="Times New Roman"/>
          <w:bCs/>
          <w:sz w:val="24"/>
          <w:szCs w:val="24"/>
        </w:rPr>
        <w:t xml:space="preserve">Strategic management </w:t>
      </w:r>
      <w:r w:rsidRPr="00264F14">
        <w:rPr>
          <w:rFonts w:ascii="Times New Roman" w:hAnsi="Times New Roman" w:cs="Times New Roman"/>
          <w:bCs/>
          <w:sz w:val="24"/>
          <w:szCs w:val="24"/>
        </w:rPr>
        <w:t>(</w:t>
      </w:r>
      <w:r w:rsidR="00CD32D0" w:rsidRPr="00264F14">
        <w:rPr>
          <w:rFonts w:ascii="Times New Roman" w:hAnsi="Times New Roman" w:cs="Times New Roman"/>
          <w:bCs/>
          <w:sz w:val="24"/>
          <w:szCs w:val="24"/>
        </w:rPr>
        <w:t>SM</w:t>
      </w:r>
      <w:r w:rsidRPr="00264F14">
        <w:rPr>
          <w:rFonts w:ascii="Times New Roman" w:hAnsi="Times New Roman" w:cs="Times New Roman"/>
          <w:bCs/>
          <w:sz w:val="24"/>
          <w:szCs w:val="24"/>
        </w:rPr>
        <w:t>). In addition, the robust RE was also tested as evidenced by F-Statistics value of 27.29 with Prob&gt;F value of 0.0000 which was significant at 5% level of significance.</w:t>
      </w:r>
    </w:p>
    <w:p w:rsidR="006B7323" w:rsidRPr="00264F14" w:rsidRDefault="006B7323" w:rsidP="00264F14">
      <w:pPr>
        <w:spacing w:line="360" w:lineRule="auto"/>
        <w:jc w:val="both"/>
        <w:rPr>
          <w:rFonts w:ascii="Times New Roman" w:hAnsi="Times New Roman" w:cs="Times New Roman"/>
          <w:bCs/>
          <w:sz w:val="24"/>
          <w:szCs w:val="24"/>
        </w:rPr>
      </w:pPr>
      <w:r w:rsidRPr="00264F14">
        <w:rPr>
          <w:rFonts w:ascii="Times New Roman" w:hAnsi="Times New Roman" w:cs="Times New Roman"/>
          <w:bCs/>
          <w:sz w:val="24"/>
          <w:szCs w:val="24"/>
        </w:rPr>
        <w:t xml:space="preserve">The independent variable </w:t>
      </w:r>
      <w:r w:rsidR="00CD32D0" w:rsidRPr="00264F14">
        <w:rPr>
          <w:rFonts w:ascii="Times New Roman" w:hAnsi="Times New Roman" w:cs="Times New Roman"/>
          <w:bCs/>
          <w:sz w:val="24"/>
          <w:szCs w:val="24"/>
        </w:rPr>
        <w:t>FC</w:t>
      </w:r>
      <w:r w:rsidRPr="00264F14">
        <w:rPr>
          <w:rFonts w:ascii="Times New Roman" w:hAnsi="Times New Roman" w:cs="Times New Roman"/>
          <w:bCs/>
          <w:sz w:val="24"/>
          <w:szCs w:val="24"/>
        </w:rPr>
        <w:t xml:space="preserve"> of the model has z-value of 0,86 and P&gt;(z) value of 0.391 at 5% level of significance. MF means Box scale reporting (</w:t>
      </w:r>
      <w:r w:rsidR="00CD32D0" w:rsidRPr="00264F14">
        <w:rPr>
          <w:rFonts w:ascii="Times New Roman" w:hAnsi="Times New Roman" w:cs="Times New Roman"/>
          <w:bCs/>
          <w:sz w:val="24"/>
          <w:szCs w:val="24"/>
        </w:rPr>
        <w:t>FC</w:t>
      </w:r>
      <w:r w:rsidRPr="00264F14">
        <w:rPr>
          <w:rFonts w:ascii="Times New Roman" w:hAnsi="Times New Roman" w:cs="Times New Roman"/>
          <w:bCs/>
          <w:sz w:val="24"/>
          <w:szCs w:val="24"/>
        </w:rPr>
        <w:t xml:space="preserve">) has positive non-significant effect on </w:t>
      </w:r>
      <w:r w:rsidR="00E9566C" w:rsidRPr="00264F14">
        <w:rPr>
          <w:rFonts w:ascii="Times New Roman" w:hAnsi="Times New Roman" w:cs="Times New Roman"/>
          <w:bCs/>
          <w:sz w:val="24"/>
          <w:szCs w:val="24"/>
        </w:rPr>
        <w:t xml:space="preserve">Strategic management </w:t>
      </w:r>
      <w:r w:rsidRPr="00264F14">
        <w:rPr>
          <w:rFonts w:ascii="Times New Roman" w:hAnsi="Times New Roman" w:cs="Times New Roman"/>
          <w:bCs/>
          <w:sz w:val="24"/>
          <w:szCs w:val="24"/>
        </w:rPr>
        <w:t xml:space="preserve">measured by </w:t>
      </w:r>
      <w:r w:rsidR="00E9566C" w:rsidRPr="00264F14">
        <w:rPr>
          <w:rFonts w:ascii="Times New Roman" w:hAnsi="Times New Roman" w:cs="Times New Roman"/>
          <w:bCs/>
          <w:sz w:val="24"/>
          <w:szCs w:val="24"/>
        </w:rPr>
        <w:t xml:space="preserve">Sustainability initiatives </w:t>
      </w:r>
      <w:r w:rsidRPr="00264F14">
        <w:rPr>
          <w:rFonts w:ascii="Times New Roman" w:hAnsi="Times New Roman" w:cs="Times New Roman"/>
          <w:bCs/>
          <w:sz w:val="24"/>
          <w:szCs w:val="24"/>
        </w:rPr>
        <w:t xml:space="preserve">in listed consumer-goods companies in Nigeria during the period under review. In the same vein, LA has z-value of 1.21 with P&gt;(z) value of 0.227 at 5% level of significance. This is an indication that </w:t>
      </w:r>
      <w:r w:rsidR="00E9566C" w:rsidRPr="00264F14">
        <w:rPr>
          <w:rFonts w:ascii="Times New Roman" w:hAnsi="Times New Roman" w:cs="Times New Roman"/>
          <w:bCs/>
          <w:sz w:val="24"/>
          <w:szCs w:val="24"/>
        </w:rPr>
        <w:t xml:space="preserve">Strategic management </w:t>
      </w:r>
      <w:r w:rsidRPr="00264F14">
        <w:rPr>
          <w:rFonts w:ascii="Times New Roman" w:hAnsi="Times New Roman" w:cs="Times New Roman"/>
          <w:bCs/>
          <w:sz w:val="24"/>
          <w:szCs w:val="24"/>
        </w:rPr>
        <w:t xml:space="preserve">also has positive non-significant effect on </w:t>
      </w:r>
      <w:r w:rsidR="00E9566C" w:rsidRPr="00264F14">
        <w:rPr>
          <w:rFonts w:ascii="Times New Roman" w:hAnsi="Times New Roman" w:cs="Times New Roman"/>
          <w:bCs/>
          <w:sz w:val="24"/>
          <w:szCs w:val="24"/>
        </w:rPr>
        <w:t xml:space="preserve">Strategic management </w:t>
      </w:r>
      <w:r w:rsidRPr="00264F14">
        <w:rPr>
          <w:rFonts w:ascii="Times New Roman" w:hAnsi="Times New Roman" w:cs="Times New Roman"/>
          <w:bCs/>
          <w:sz w:val="24"/>
          <w:szCs w:val="24"/>
        </w:rPr>
        <w:t xml:space="preserve">measured by </w:t>
      </w:r>
      <w:r w:rsidR="00E9566C" w:rsidRPr="00264F14">
        <w:rPr>
          <w:rFonts w:ascii="Times New Roman" w:hAnsi="Times New Roman" w:cs="Times New Roman"/>
          <w:bCs/>
          <w:sz w:val="24"/>
          <w:szCs w:val="24"/>
        </w:rPr>
        <w:t xml:space="preserve">Sustainability initiatives </w:t>
      </w:r>
      <w:r w:rsidRPr="00264F14">
        <w:rPr>
          <w:rFonts w:ascii="Times New Roman" w:hAnsi="Times New Roman" w:cs="Times New Roman"/>
          <w:bCs/>
          <w:sz w:val="24"/>
          <w:szCs w:val="24"/>
        </w:rPr>
        <w:t>in listed consumer-goods companies in Nigeria.</w:t>
      </w:r>
    </w:p>
    <w:p w:rsidR="006B7323" w:rsidRPr="00264F14" w:rsidRDefault="006B7323" w:rsidP="00264F14">
      <w:pPr>
        <w:spacing w:line="360" w:lineRule="auto"/>
        <w:jc w:val="both"/>
        <w:rPr>
          <w:rFonts w:ascii="Times New Roman" w:hAnsi="Times New Roman" w:cs="Times New Roman"/>
          <w:bCs/>
          <w:sz w:val="24"/>
          <w:szCs w:val="24"/>
        </w:rPr>
      </w:pPr>
      <w:r w:rsidRPr="00264F14">
        <w:rPr>
          <w:rFonts w:ascii="Times New Roman" w:hAnsi="Times New Roman" w:cs="Times New Roman"/>
          <w:bCs/>
          <w:sz w:val="24"/>
          <w:szCs w:val="24"/>
        </w:rPr>
        <w:t xml:space="preserve">Table 8 shows model 2 that has </w:t>
      </w:r>
      <w:r w:rsidR="00E9566C" w:rsidRPr="00264F14">
        <w:rPr>
          <w:rFonts w:ascii="Times New Roman" w:hAnsi="Times New Roman" w:cs="Times New Roman"/>
          <w:bCs/>
          <w:sz w:val="24"/>
          <w:szCs w:val="24"/>
        </w:rPr>
        <w:t xml:space="preserve">Strategic management </w:t>
      </w:r>
      <w:r w:rsidRPr="00264F14">
        <w:rPr>
          <w:rFonts w:ascii="Times New Roman" w:hAnsi="Times New Roman" w:cs="Times New Roman"/>
          <w:bCs/>
          <w:sz w:val="24"/>
          <w:szCs w:val="24"/>
        </w:rPr>
        <w:t>(</w:t>
      </w:r>
      <w:r w:rsidR="00CD32D0" w:rsidRPr="00264F14">
        <w:rPr>
          <w:rFonts w:ascii="Times New Roman" w:hAnsi="Times New Roman" w:cs="Times New Roman"/>
          <w:bCs/>
          <w:sz w:val="24"/>
          <w:szCs w:val="24"/>
        </w:rPr>
        <w:t>FC</w:t>
      </w:r>
      <w:r w:rsidRPr="00264F14">
        <w:rPr>
          <w:rFonts w:ascii="Times New Roman" w:hAnsi="Times New Roman" w:cs="Times New Roman"/>
          <w:bCs/>
          <w:sz w:val="24"/>
          <w:szCs w:val="24"/>
        </w:rPr>
        <w:t xml:space="preserve">) measured by </w:t>
      </w:r>
      <w:r w:rsidR="00655B20" w:rsidRPr="00264F14">
        <w:rPr>
          <w:rFonts w:ascii="Times New Roman" w:hAnsi="Times New Roman" w:cs="Times New Roman"/>
          <w:bCs/>
          <w:sz w:val="24"/>
          <w:szCs w:val="24"/>
        </w:rPr>
        <w:t xml:space="preserve">Stakeholder engagement   </w:t>
      </w:r>
      <w:r w:rsidRPr="00264F14">
        <w:rPr>
          <w:rFonts w:ascii="Times New Roman" w:hAnsi="Times New Roman" w:cs="Times New Roman"/>
          <w:bCs/>
          <w:sz w:val="24"/>
          <w:szCs w:val="24"/>
        </w:rPr>
        <w:t>as dependent variable. Independent variables include Box scale reporting (</w:t>
      </w:r>
      <w:r w:rsidR="00CD32D0" w:rsidRPr="00264F14">
        <w:rPr>
          <w:rFonts w:ascii="Times New Roman" w:hAnsi="Times New Roman" w:cs="Times New Roman"/>
          <w:bCs/>
          <w:sz w:val="24"/>
          <w:szCs w:val="24"/>
        </w:rPr>
        <w:t>FC</w:t>
      </w:r>
      <w:r w:rsidRPr="00264F14">
        <w:rPr>
          <w:rFonts w:ascii="Times New Roman" w:hAnsi="Times New Roman" w:cs="Times New Roman"/>
          <w:bCs/>
          <w:sz w:val="24"/>
          <w:szCs w:val="24"/>
        </w:rPr>
        <w:t xml:space="preserve">) and </w:t>
      </w:r>
      <w:r w:rsidR="00E9566C" w:rsidRPr="00264F14">
        <w:rPr>
          <w:rFonts w:ascii="Times New Roman" w:hAnsi="Times New Roman" w:cs="Times New Roman"/>
          <w:bCs/>
          <w:sz w:val="24"/>
          <w:szCs w:val="24"/>
        </w:rPr>
        <w:t>A</w:t>
      </w:r>
      <w:r w:rsidR="00655B20" w:rsidRPr="00264F14">
        <w:rPr>
          <w:rFonts w:ascii="Times New Roman" w:hAnsi="Times New Roman" w:cs="Times New Roman"/>
          <w:bCs/>
          <w:sz w:val="24"/>
          <w:szCs w:val="24"/>
        </w:rPr>
        <w:t xml:space="preserve"> </w:t>
      </w:r>
      <w:r w:rsidR="00E9566C" w:rsidRPr="00264F14">
        <w:rPr>
          <w:rFonts w:ascii="Times New Roman" w:hAnsi="Times New Roman" w:cs="Times New Roman"/>
          <w:bCs/>
          <w:sz w:val="24"/>
          <w:szCs w:val="24"/>
        </w:rPr>
        <w:t xml:space="preserve">Sustainability initiatives </w:t>
      </w:r>
      <w:r w:rsidRPr="00264F14">
        <w:rPr>
          <w:rFonts w:ascii="Times New Roman" w:hAnsi="Times New Roman" w:cs="Times New Roman"/>
          <w:bCs/>
          <w:sz w:val="24"/>
          <w:szCs w:val="24"/>
        </w:rPr>
        <w:t xml:space="preserve"> (MF), Control variables are Company Complexity (</w:t>
      </w:r>
      <w:r w:rsidR="00CD32D0" w:rsidRPr="00264F14">
        <w:rPr>
          <w:rFonts w:ascii="Times New Roman" w:hAnsi="Times New Roman" w:cs="Times New Roman"/>
          <w:bCs/>
          <w:sz w:val="24"/>
          <w:szCs w:val="24"/>
        </w:rPr>
        <w:t>SE</w:t>
      </w:r>
      <w:r w:rsidRPr="00264F14">
        <w:rPr>
          <w:rFonts w:ascii="Times New Roman" w:hAnsi="Times New Roman" w:cs="Times New Roman"/>
          <w:bCs/>
          <w:sz w:val="24"/>
          <w:szCs w:val="24"/>
        </w:rPr>
        <w:t xml:space="preserve">) and natural logarithm  of </w:t>
      </w:r>
      <w:r w:rsidR="00655B20" w:rsidRPr="00264F14">
        <w:rPr>
          <w:rFonts w:ascii="Times New Roman" w:hAnsi="Times New Roman" w:cs="Times New Roman"/>
          <w:bCs/>
          <w:sz w:val="24"/>
          <w:szCs w:val="24"/>
        </w:rPr>
        <w:t>Fostering transparency</w:t>
      </w:r>
      <w:r w:rsidRPr="00264F14">
        <w:rPr>
          <w:rFonts w:ascii="Times New Roman" w:hAnsi="Times New Roman" w:cs="Times New Roman"/>
          <w:bCs/>
          <w:sz w:val="24"/>
          <w:szCs w:val="24"/>
        </w:rPr>
        <w:t>(CS).</w:t>
      </w:r>
    </w:p>
    <w:p w:rsidR="006B7323" w:rsidRPr="00264F14" w:rsidRDefault="006B7323"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lastRenderedPageBreak/>
        <w:t xml:space="preserve">Table 8 Model 2 FE regression result </w:t>
      </w:r>
    </w:p>
    <w:tbl>
      <w:tblPr>
        <w:tblW w:w="0" w:type="auto"/>
        <w:tblLook w:val="04A0"/>
      </w:tblPr>
      <w:tblGrid>
        <w:gridCol w:w="1458"/>
        <w:gridCol w:w="1620"/>
        <w:gridCol w:w="1440"/>
        <w:gridCol w:w="990"/>
        <w:gridCol w:w="1530"/>
      </w:tblGrid>
      <w:tr w:rsidR="006B7323" w:rsidRPr="00264F14" w:rsidTr="00CD32D0">
        <w:tc>
          <w:tcPr>
            <w:tcW w:w="1458" w:type="dxa"/>
          </w:tcPr>
          <w:p w:rsidR="006B7323" w:rsidRPr="00264F14" w:rsidRDefault="006B7323" w:rsidP="00264F14">
            <w:pPr>
              <w:spacing w:line="240" w:lineRule="auto"/>
              <w:rPr>
                <w:rFonts w:ascii="Times New Roman" w:hAnsi="Times New Roman" w:cs="Times New Roman"/>
                <w:b/>
                <w:bCs/>
                <w:sz w:val="24"/>
                <w:szCs w:val="24"/>
              </w:rPr>
            </w:pPr>
            <w:r w:rsidRPr="00264F14">
              <w:rPr>
                <w:rFonts w:ascii="Times New Roman" w:hAnsi="Times New Roman" w:cs="Times New Roman"/>
                <w:bCs/>
                <w:sz w:val="24"/>
                <w:szCs w:val="24"/>
              </w:rPr>
              <w:t xml:space="preserve">   </w:t>
            </w:r>
            <w:r w:rsidR="00CD32D0" w:rsidRPr="00264F14">
              <w:rPr>
                <w:rFonts w:ascii="Times New Roman" w:hAnsi="Times New Roman" w:cs="Times New Roman"/>
                <w:b/>
                <w:bCs/>
                <w:sz w:val="24"/>
                <w:szCs w:val="24"/>
              </w:rPr>
              <w:t>SM</w:t>
            </w:r>
          </w:p>
        </w:tc>
        <w:tc>
          <w:tcPr>
            <w:tcW w:w="1620" w:type="dxa"/>
          </w:tcPr>
          <w:p w:rsidR="006B7323" w:rsidRPr="00264F14" w:rsidRDefault="006B7323" w:rsidP="00264F14">
            <w:pPr>
              <w:spacing w:line="240" w:lineRule="auto"/>
              <w:rPr>
                <w:rFonts w:ascii="Times New Roman" w:hAnsi="Times New Roman" w:cs="Times New Roman"/>
                <w:b/>
                <w:bCs/>
                <w:sz w:val="24"/>
                <w:szCs w:val="24"/>
              </w:rPr>
            </w:pPr>
            <w:r w:rsidRPr="00264F14">
              <w:rPr>
                <w:rFonts w:ascii="Times New Roman" w:hAnsi="Times New Roman" w:cs="Times New Roman"/>
                <w:b/>
                <w:bCs/>
                <w:sz w:val="24"/>
                <w:szCs w:val="24"/>
              </w:rPr>
              <w:t xml:space="preserve">Coefficient </w:t>
            </w:r>
          </w:p>
        </w:tc>
        <w:tc>
          <w:tcPr>
            <w:tcW w:w="1440" w:type="dxa"/>
          </w:tcPr>
          <w:p w:rsidR="006B7323" w:rsidRPr="00264F14" w:rsidRDefault="006B7323" w:rsidP="00264F14">
            <w:pPr>
              <w:spacing w:line="240" w:lineRule="auto"/>
              <w:rPr>
                <w:rFonts w:ascii="Times New Roman" w:hAnsi="Times New Roman" w:cs="Times New Roman"/>
                <w:b/>
                <w:bCs/>
                <w:sz w:val="24"/>
                <w:szCs w:val="24"/>
              </w:rPr>
            </w:pPr>
            <w:r w:rsidRPr="00264F14">
              <w:rPr>
                <w:rFonts w:ascii="Times New Roman" w:hAnsi="Times New Roman" w:cs="Times New Roman"/>
                <w:b/>
                <w:bCs/>
                <w:sz w:val="24"/>
                <w:szCs w:val="24"/>
              </w:rPr>
              <w:t xml:space="preserve">Robust Std. Error </w:t>
            </w:r>
          </w:p>
        </w:tc>
        <w:tc>
          <w:tcPr>
            <w:tcW w:w="990" w:type="dxa"/>
          </w:tcPr>
          <w:p w:rsidR="006B7323" w:rsidRPr="00264F14" w:rsidRDefault="006B7323" w:rsidP="00264F14">
            <w:pPr>
              <w:spacing w:line="240" w:lineRule="auto"/>
              <w:rPr>
                <w:rFonts w:ascii="Times New Roman" w:hAnsi="Times New Roman" w:cs="Times New Roman"/>
                <w:b/>
                <w:bCs/>
                <w:sz w:val="24"/>
                <w:szCs w:val="24"/>
              </w:rPr>
            </w:pPr>
            <w:r w:rsidRPr="00264F14">
              <w:rPr>
                <w:rFonts w:ascii="Times New Roman" w:hAnsi="Times New Roman" w:cs="Times New Roman"/>
                <w:b/>
                <w:bCs/>
                <w:sz w:val="24"/>
                <w:szCs w:val="24"/>
              </w:rPr>
              <w:t>T</w:t>
            </w:r>
          </w:p>
        </w:tc>
        <w:tc>
          <w:tcPr>
            <w:tcW w:w="1530" w:type="dxa"/>
          </w:tcPr>
          <w:p w:rsidR="006B7323" w:rsidRPr="00264F14" w:rsidRDefault="006B7323" w:rsidP="00264F14">
            <w:pPr>
              <w:spacing w:line="240" w:lineRule="auto"/>
              <w:rPr>
                <w:rFonts w:ascii="Times New Roman" w:hAnsi="Times New Roman" w:cs="Times New Roman"/>
                <w:b/>
                <w:bCs/>
                <w:sz w:val="24"/>
                <w:szCs w:val="24"/>
              </w:rPr>
            </w:pPr>
            <w:r w:rsidRPr="00264F14">
              <w:rPr>
                <w:rFonts w:ascii="Times New Roman" w:hAnsi="Times New Roman" w:cs="Times New Roman"/>
                <w:b/>
                <w:bCs/>
                <w:sz w:val="24"/>
                <w:szCs w:val="24"/>
              </w:rPr>
              <w:t>P&gt;(T)</w:t>
            </w:r>
          </w:p>
        </w:tc>
      </w:tr>
      <w:tr w:rsidR="006B7323" w:rsidRPr="00264F14" w:rsidTr="00CD32D0">
        <w:tc>
          <w:tcPr>
            <w:tcW w:w="1458" w:type="dxa"/>
          </w:tcPr>
          <w:p w:rsidR="006B7323" w:rsidRPr="00264F14" w:rsidRDefault="006B7323"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AC</w:t>
            </w:r>
          </w:p>
        </w:tc>
        <w:tc>
          <w:tcPr>
            <w:tcW w:w="1620" w:type="dxa"/>
          </w:tcPr>
          <w:p w:rsidR="006B7323" w:rsidRPr="00264F14" w:rsidRDefault="006B7323" w:rsidP="00264F14">
            <w:pPr>
              <w:spacing w:line="240" w:lineRule="auto"/>
              <w:rPr>
                <w:rFonts w:ascii="Times New Roman" w:hAnsi="Times New Roman" w:cs="Times New Roman"/>
                <w:b/>
                <w:bCs/>
                <w:sz w:val="24"/>
                <w:szCs w:val="24"/>
              </w:rPr>
            </w:pPr>
            <w:r w:rsidRPr="00264F14">
              <w:rPr>
                <w:rFonts w:ascii="Times New Roman" w:hAnsi="Times New Roman" w:cs="Times New Roman"/>
                <w:bCs/>
                <w:sz w:val="24"/>
                <w:szCs w:val="24"/>
              </w:rPr>
              <w:t>2.187781</w:t>
            </w:r>
          </w:p>
        </w:tc>
        <w:tc>
          <w:tcPr>
            <w:tcW w:w="1440" w:type="dxa"/>
          </w:tcPr>
          <w:p w:rsidR="006B7323" w:rsidRPr="00264F14" w:rsidRDefault="006B7323"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2.824642</w:t>
            </w:r>
          </w:p>
        </w:tc>
        <w:tc>
          <w:tcPr>
            <w:tcW w:w="990" w:type="dxa"/>
          </w:tcPr>
          <w:p w:rsidR="006B7323" w:rsidRPr="00264F14" w:rsidRDefault="006B7323"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0.77</w:t>
            </w:r>
          </w:p>
        </w:tc>
        <w:tc>
          <w:tcPr>
            <w:tcW w:w="1530" w:type="dxa"/>
          </w:tcPr>
          <w:p w:rsidR="006B7323" w:rsidRPr="00264F14" w:rsidRDefault="006B7323"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0.451</w:t>
            </w:r>
          </w:p>
        </w:tc>
      </w:tr>
      <w:tr w:rsidR="006B7323" w:rsidRPr="00264F14" w:rsidTr="00CD32D0">
        <w:tc>
          <w:tcPr>
            <w:tcW w:w="1458" w:type="dxa"/>
          </w:tcPr>
          <w:p w:rsidR="006B7323" w:rsidRPr="00264F14" w:rsidRDefault="006B7323"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LA</w:t>
            </w:r>
          </w:p>
        </w:tc>
        <w:tc>
          <w:tcPr>
            <w:tcW w:w="1620" w:type="dxa"/>
          </w:tcPr>
          <w:p w:rsidR="006B7323" w:rsidRPr="00264F14" w:rsidRDefault="006B7323"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1.274868</w:t>
            </w:r>
          </w:p>
        </w:tc>
        <w:tc>
          <w:tcPr>
            <w:tcW w:w="1440" w:type="dxa"/>
          </w:tcPr>
          <w:p w:rsidR="006B7323" w:rsidRPr="00264F14" w:rsidRDefault="006B7323"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1.274868</w:t>
            </w:r>
          </w:p>
        </w:tc>
        <w:tc>
          <w:tcPr>
            <w:tcW w:w="990" w:type="dxa"/>
          </w:tcPr>
          <w:p w:rsidR="006B7323" w:rsidRPr="00264F14" w:rsidRDefault="006B7323"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1.01</w:t>
            </w:r>
          </w:p>
        </w:tc>
        <w:tc>
          <w:tcPr>
            <w:tcW w:w="1530" w:type="dxa"/>
          </w:tcPr>
          <w:p w:rsidR="006B7323" w:rsidRPr="00264F14" w:rsidRDefault="006B7323"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0.329</w:t>
            </w:r>
          </w:p>
        </w:tc>
      </w:tr>
      <w:tr w:rsidR="006B7323" w:rsidRPr="00264F14" w:rsidTr="00CD32D0">
        <w:tc>
          <w:tcPr>
            <w:tcW w:w="1458" w:type="dxa"/>
          </w:tcPr>
          <w:p w:rsidR="006B7323" w:rsidRPr="00264F14" w:rsidRDefault="006B7323"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CS</w:t>
            </w:r>
          </w:p>
        </w:tc>
        <w:tc>
          <w:tcPr>
            <w:tcW w:w="1620" w:type="dxa"/>
          </w:tcPr>
          <w:p w:rsidR="006B7323" w:rsidRPr="00264F14" w:rsidRDefault="006B7323"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7.467178</w:t>
            </w:r>
          </w:p>
        </w:tc>
        <w:tc>
          <w:tcPr>
            <w:tcW w:w="1440" w:type="dxa"/>
          </w:tcPr>
          <w:p w:rsidR="006B7323" w:rsidRPr="00264F14" w:rsidRDefault="006B7323"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3.208391</w:t>
            </w:r>
          </w:p>
        </w:tc>
        <w:tc>
          <w:tcPr>
            <w:tcW w:w="990" w:type="dxa"/>
          </w:tcPr>
          <w:p w:rsidR="006B7323" w:rsidRPr="00264F14" w:rsidRDefault="006B7323"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2.33</w:t>
            </w:r>
          </w:p>
        </w:tc>
        <w:tc>
          <w:tcPr>
            <w:tcW w:w="1530" w:type="dxa"/>
          </w:tcPr>
          <w:p w:rsidR="006B7323" w:rsidRPr="00264F14" w:rsidRDefault="006B7323"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0.035</w:t>
            </w:r>
          </w:p>
        </w:tc>
      </w:tr>
      <w:tr w:rsidR="006B7323" w:rsidRPr="00264F14" w:rsidTr="00CD32D0">
        <w:tc>
          <w:tcPr>
            <w:tcW w:w="1458" w:type="dxa"/>
          </w:tcPr>
          <w:p w:rsidR="006B7323" w:rsidRPr="00264F14" w:rsidRDefault="00CD32D0"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SE</w:t>
            </w:r>
          </w:p>
        </w:tc>
        <w:tc>
          <w:tcPr>
            <w:tcW w:w="1620" w:type="dxa"/>
          </w:tcPr>
          <w:p w:rsidR="006B7323" w:rsidRPr="00264F14" w:rsidRDefault="006B7323"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-0.3561719</w:t>
            </w:r>
          </w:p>
        </w:tc>
        <w:tc>
          <w:tcPr>
            <w:tcW w:w="1440" w:type="dxa"/>
          </w:tcPr>
          <w:p w:rsidR="006B7323" w:rsidRPr="00264F14" w:rsidRDefault="006B7323"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2.898209</w:t>
            </w:r>
          </w:p>
        </w:tc>
        <w:tc>
          <w:tcPr>
            <w:tcW w:w="990" w:type="dxa"/>
          </w:tcPr>
          <w:p w:rsidR="006B7323" w:rsidRPr="00264F14" w:rsidRDefault="006B7323"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-0.12</w:t>
            </w:r>
          </w:p>
        </w:tc>
        <w:tc>
          <w:tcPr>
            <w:tcW w:w="1530" w:type="dxa"/>
          </w:tcPr>
          <w:p w:rsidR="006B7323" w:rsidRPr="00264F14" w:rsidRDefault="006B7323"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0.904</w:t>
            </w:r>
          </w:p>
        </w:tc>
      </w:tr>
      <w:tr w:rsidR="006B7323" w:rsidRPr="00264F14" w:rsidTr="00CD32D0">
        <w:tc>
          <w:tcPr>
            <w:tcW w:w="1458" w:type="dxa"/>
          </w:tcPr>
          <w:p w:rsidR="006B7323" w:rsidRPr="00264F14" w:rsidRDefault="006B7323"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 xml:space="preserve">Constant </w:t>
            </w:r>
          </w:p>
        </w:tc>
        <w:tc>
          <w:tcPr>
            <w:tcW w:w="1620" w:type="dxa"/>
          </w:tcPr>
          <w:p w:rsidR="006B7323" w:rsidRPr="00264F14" w:rsidRDefault="006B7323"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-57.38449</w:t>
            </w:r>
          </w:p>
        </w:tc>
        <w:tc>
          <w:tcPr>
            <w:tcW w:w="1440" w:type="dxa"/>
          </w:tcPr>
          <w:p w:rsidR="006B7323" w:rsidRPr="00264F14" w:rsidRDefault="006B7323"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26.54741</w:t>
            </w:r>
          </w:p>
        </w:tc>
        <w:tc>
          <w:tcPr>
            <w:tcW w:w="990" w:type="dxa"/>
          </w:tcPr>
          <w:p w:rsidR="006B7323" w:rsidRPr="00264F14" w:rsidRDefault="006B7323"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-2.16</w:t>
            </w:r>
          </w:p>
        </w:tc>
        <w:tc>
          <w:tcPr>
            <w:tcW w:w="1530" w:type="dxa"/>
          </w:tcPr>
          <w:p w:rsidR="006B7323" w:rsidRPr="00264F14" w:rsidRDefault="006B7323"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0.048</w:t>
            </w:r>
          </w:p>
        </w:tc>
      </w:tr>
    </w:tbl>
    <w:p w:rsidR="006B7323" w:rsidRPr="00264F14" w:rsidRDefault="006B7323" w:rsidP="00264F14">
      <w:pPr>
        <w:spacing w:line="240" w:lineRule="auto"/>
        <w:rPr>
          <w:rFonts w:ascii="Times New Roman" w:hAnsi="Times New Roman" w:cs="Times New Roman"/>
          <w:bCs/>
          <w:sz w:val="24"/>
          <w:szCs w:val="24"/>
        </w:rPr>
      </w:pPr>
      <w:r w:rsidRPr="00264F14">
        <w:rPr>
          <w:rFonts w:ascii="Times New Roman" w:hAnsi="Times New Roman" w:cs="Times New Roman"/>
          <w:bCs/>
          <w:sz w:val="24"/>
          <w:szCs w:val="24"/>
        </w:rPr>
        <w:t>Source: STATA 11 Output based on study data (2025)</w:t>
      </w:r>
    </w:p>
    <w:p w:rsidR="006B7323" w:rsidRPr="00264F14" w:rsidRDefault="006B7323" w:rsidP="00264F14">
      <w:pPr>
        <w:spacing w:line="360" w:lineRule="auto"/>
        <w:rPr>
          <w:rFonts w:ascii="Times New Roman" w:hAnsi="Times New Roman" w:cs="Times New Roman"/>
          <w:bCs/>
          <w:sz w:val="24"/>
          <w:szCs w:val="24"/>
        </w:rPr>
      </w:pPr>
      <w:r w:rsidRPr="00264F14">
        <w:rPr>
          <w:rFonts w:ascii="Times New Roman" w:hAnsi="Times New Roman" w:cs="Times New Roman"/>
          <w:bCs/>
          <w:sz w:val="24"/>
          <w:szCs w:val="24"/>
        </w:rPr>
        <w:t xml:space="preserve">The Hausman specification test P&gt;chi2 value of 0.0005 which was significant at 5% level of significance indicated appropriateness of Fixed Effect (FE) regression for model 2 which was robust due to lack of </w:t>
      </w:r>
      <w:r w:rsidR="009C14AD" w:rsidRPr="00264F14">
        <w:rPr>
          <w:rFonts w:ascii="Times New Roman" w:hAnsi="Times New Roman" w:cs="Times New Roman"/>
          <w:bCs/>
          <w:sz w:val="24"/>
          <w:szCs w:val="24"/>
        </w:rPr>
        <w:t>notice</w:t>
      </w:r>
      <w:r w:rsidRPr="00264F14">
        <w:rPr>
          <w:rFonts w:ascii="Times New Roman" w:hAnsi="Times New Roman" w:cs="Times New Roman"/>
          <w:bCs/>
          <w:sz w:val="24"/>
          <w:szCs w:val="24"/>
        </w:rPr>
        <w:t xml:space="preserve"> distributions of all variables data based on Shapiro-Wilk test (see  Table 4) for </w:t>
      </w:r>
      <w:r w:rsidR="009C14AD" w:rsidRPr="00264F14">
        <w:rPr>
          <w:rFonts w:ascii="Times New Roman" w:hAnsi="Times New Roman" w:cs="Times New Roman"/>
          <w:bCs/>
          <w:sz w:val="24"/>
          <w:szCs w:val="24"/>
        </w:rPr>
        <w:t>notice</w:t>
      </w:r>
      <w:r w:rsidRPr="00264F14">
        <w:rPr>
          <w:rFonts w:ascii="Times New Roman" w:hAnsi="Times New Roman" w:cs="Times New Roman"/>
          <w:bCs/>
          <w:sz w:val="24"/>
          <w:szCs w:val="24"/>
        </w:rPr>
        <w:t xml:space="preserve"> data conducted.</w:t>
      </w:r>
    </w:p>
    <w:p w:rsidR="006B7323" w:rsidRPr="00264F14" w:rsidRDefault="006B7323" w:rsidP="00264F14">
      <w:pPr>
        <w:spacing w:line="360" w:lineRule="auto"/>
        <w:jc w:val="both"/>
        <w:rPr>
          <w:rFonts w:ascii="Times New Roman" w:hAnsi="Times New Roman" w:cs="Times New Roman"/>
          <w:b/>
          <w:bCs/>
          <w:sz w:val="24"/>
          <w:szCs w:val="24"/>
        </w:rPr>
      </w:pPr>
      <w:r w:rsidRPr="00264F14">
        <w:rPr>
          <w:rFonts w:ascii="Times New Roman" w:hAnsi="Times New Roman" w:cs="Times New Roman"/>
          <w:bCs/>
          <w:sz w:val="24"/>
          <w:szCs w:val="24"/>
        </w:rPr>
        <w:t xml:space="preserve">The robust FE regression result shows independent variables </w:t>
      </w:r>
      <w:r w:rsidR="00CD32D0" w:rsidRPr="00264F14">
        <w:rPr>
          <w:rFonts w:ascii="Times New Roman" w:hAnsi="Times New Roman" w:cs="Times New Roman"/>
          <w:bCs/>
          <w:sz w:val="24"/>
          <w:szCs w:val="24"/>
        </w:rPr>
        <w:t>FC</w:t>
      </w:r>
      <w:r w:rsidRPr="00264F14">
        <w:rPr>
          <w:rFonts w:ascii="Times New Roman" w:hAnsi="Times New Roman" w:cs="Times New Roman"/>
          <w:bCs/>
          <w:sz w:val="24"/>
          <w:szCs w:val="24"/>
        </w:rPr>
        <w:t xml:space="preserve"> and LA t-values of 0.77 and 1.01 respectively that signifies positive effects of Box scale reporting and meetings on </w:t>
      </w:r>
      <w:r w:rsidR="00E9566C" w:rsidRPr="00264F14">
        <w:rPr>
          <w:rFonts w:ascii="Times New Roman" w:hAnsi="Times New Roman" w:cs="Times New Roman"/>
          <w:bCs/>
          <w:sz w:val="24"/>
          <w:szCs w:val="24"/>
        </w:rPr>
        <w:t xml:space="preserve">Sustainability initiatives </w:t>
      </w:r>
      <w:r w:rsidRPr="00264F14">
        <w:rPr>
          <w:rFonts w:ascii="Times New Roman" w:hAnsi="Times New Roman" w:cs="Times New Roman"/>
          <w:bCs/>
          <w:sz w:val="24"/>
          <w:szCs w:val="24"/>
        </w:rPr>
        <w:t xml:space="preserve">. Also </w:t>
      </w:r>
      <w:r w:rsidR="00CD32D0" w:rsidRPr="00264F14">
        <w:rPr>
          <w:rFonts w:ascii="Times New Roman" w:hAnsi="Times New Roman" w:cs="Times New Roman"/>
          <w:bCs/>
          <w:sz w:val="24"/>
          <w:szCs w:val="24"/>
        </w:rPr>
        <w:t>FC</w:t>
      </w:r>
      <w:r w:rsidRPr="00264F14">
        <w:rPr>
          <w:rFonts w:ascii="Times New Roman" w:hAnsi="Times New Roman" w:cs="Times New Roman"/>
          <w:bCs/>
          <w:sz w:val="24"/>
          <w:szCs w:val="24"/>
        </w:rPr>
        <w:t xml:space="preserve"> and LA have P&gt;(t) values of 0.451 and 0.329 at 5% level of significance. These are indications that </w:t>
      </w:r>
      <w:r w:rsidR="00E9566C" w:rsidRPr="00264F14">
        <w:rPr>
          <w:rFonts w:ascii="Times New Roman" w:hAnsi="Times New Roman" w:cs="Times New Roman"/>
          <w:bCs/>
          <w:sz w:val="24"/>
          <w:szCs w:val="24"/>
        </w:rPr>
        <w:t xml:space="preserve">Sustainability initiatives </w:t>
      </w:r>
      <w:r w:rsidRPr="00264F14">
        <w:rPr>
          <w:rFonts w:ascii="Times New Roman" w:hAnsi="Times New Roman" w:cs="Times New Roman"/>
          <w:bCs/>
          <w:sz w:val="24"/>
          <w:szCs w:val="24"/>
        </w:rPr>
        <w:t xml:space="preserve">expertise and meetings have no significant effect on </w:t>
      </w:r>
      <w:r w:rsidR="00E9566C" w:rsidRPr="00264F14">
        <w:rPr>
          <w:rFonts w:ascii="Times New Roman" w:hAnsi="Times New Roman" w:cs="Times New Roman"/>
          <w:bCs/>
          <w:sz w:val="24"/>
          <w:szCs w:val="24"/>
        </w:rPr>
        <w:t xml:space="preserve">Strategic management </w:t>
      </w:r>
      <w:r w:rsidRPr="00264F14">
        <w:rPr>
          <w:rFonts w:ascii="Times New Roman" w:hAnsi="Times New Roman" w:cs="Times New Roman"/>
          <w:bCs/>
          <w:sz w:val="24"/>
          <w:szCs w:val="24"/>
        </w:rPr>
        <w:t xml:space="preserve">measured by </w:t>
      </w:r>
      <w:r w:rsidR="00655B20" w:rsidRPr="00264F14">
        <w:rPr>
          <w:rFonts w:ascii="Times New Roman" w:hAnsi="Times New Roman" w:cs="Times New Roman"/>
          <w:bCs/>
          <w:sz w:val="24"/>
          <w:szCs w:val="24"/>
        </w:rPr>
        <w:t xml:space="preserve">Stakeholder engagement   </w:t>
      </w:r>
      <w:r w:rsidRPr="00264F14">
        <w:rPr>
          <w:rFonts w:ascii="Times New Roman" w:hAnsi="Times New Roman" w:cs="Times New Roman"/>
          <w:bCs/>
          <w:sz w:val="24"/>
          <w:szCs w:val="24"/>
        </w:rPr>
        <w:t>in 5 selected manufacturing firms.</w:t>
      </w:r>
    </w:p>
    <w:p w:rsidR="006B7323" w:rsidRPr="00264F14" w:rsidRDefault="006B7323" w:rsidP="00264F14">
      <w:pPr>
        <w:spacing w:line="360" w:lineRule="auto"/>
        <w:rPr>
          <w:rFonts w:ascii="Times New Roman" w:hAnsi="Times New Roman" w:cs="Times New Roman"/>
          <w:sz w:val="24"/>
          <w:szCs w:val="24"/>
        </w:rPr>
      </w:pPr>
      <w:r w:rsidRPr="00264F14">
        <w:rPr>
          <w:rFonts w:ascii="Times New Roman" w:hAnsi="Times New Roman" w:cs="Times New Roman"/>
          <w:b/>
          <w:bCs/>
          <w:sz w:val="24"/>
          <w:szCs w:val="24"/>
        </w:rPr>
        <w:t>4.4 TESTING OF HYPOTHESIS</w:t>
      </w:r>
    </w:p>
    <w:p w:rsidR="006B7323" w:rsidRPr="00264F14" w:rsidRDefault="006B7323" w:rsidP="00264F14">
      <w:pPr>
        <w:spacing w:line="360" w:lineRule="auto"/>
        <w:jc w:val="both"/>
        <w:rPr>
          <w:rFonts w:ascii="Times New Roman" w:hAnsi="Times New Roman" w:cs="Times New Roman"/>
          <w:sz w:val="24"/>
          <w:szCs w:val="24"/>
        </w:rPr>
      </w:pPr>
      <w:r w:rsidRPr="00264F14">
        <w:rPr>
          <w:rFonts w:ascii="Times New Roman" w:hAnsi="Times New Roman" w:cs="Times New Roman"/>
          <w:sz w:val="24"/>
          <w:szCs w:val="24"/>
        </w:rPr>
        <w:t>Having presented all the information and data gathered from the 5 selected manufacturing firms development, MF is time to test the hypothesis made in the first chapter of the study.</w:t>
      </w:r>
    </w:p>
    <w:p w:rsidR="006B7323" w:rsidRPr="00264F14" w:rsidRDefault="006B7323" w:rsidP="00264F14">
      <w:pPr>
        <w:spacing w:line="360" w:lineRule="auto"/>
        <w:rPr>
          <w:rFonts w:ascii="Times New Roman" w:hAnsi="Times New Roman" w:cs="Times New Roman"/>
          <w:sz w:val="24"/>
          <w:szCs w:val="24"/>
        </w:rPr>
      </w:pPr>
      <w:r w:rsidRPr="00264F14">
        <w:rPr>
          <w:rFonts w:ascii="Times New Roman" w:hAnsi="Times New Roman" w:cs="Times New Roman"/>
          <w:sz w:val="24"/>
          <w:szCs w:val="24"/>
        </w:rPr>
        <w:t>The hypothesis is tested using the chi-square statistical tools.</w:t>
      </w:r>
    </w:p>
    <w:p w:rsidR="006B7323" w:rsidRPr="00264F14" w:rsidRDefault="006B7323" w:rsidP="00264F14">
      <w:pPr>
        <w:spacing w:line="360" w:lineRule="auto"/>
        <w:rPr>
          <w:rFonts w:ascii="Times New Roman" w:hAnsi="Times New Roman" w:cs="Times New Roman"/>
          <w:sz w:val="24"/>
          <w:szCs w:val="24"/>
        </w:rPr>
      </w:pPr>
      <w:r w:rsidRPr="00264F14">
        <w:rPr>
          <w:rFonts w:ascii="Times New Roman" w:hAnsi="Times New Roman" w:cs="Times New Roman"/>
          <w:noProof/>
          <w:sz w:val="24"/>
          <w:szCs w:val="24"/>
          <w:lang w:val="en-US"/>
        </w:rPr>
        <w:drawing>
          <wp:anchor distT="0" distB="0" distL="114300" distR="114300" simplePos="0" relativeHeight="251659264" behindDoc="1" locked="0" layoutInCell="0" allowOverlap="1">
            <wp:simplePos x="0" y="0"/>
            <wp:positionH relativeFrom="column">
              <wp:posOffset>2298065</wp:posOffset>
            </wp:positionH>
            <wp:positionV relativeFrom="paragraph">
              <wp:posOffset>221615</wp:posOffset>
            </wp:positionV>
            <wp:extent cx="1033780" cy="464185"/>
            <wp:effectExtent l="19050" t="0" r="0" b="0"/>
            <wp:wrapNone/>
            <wp:docPr id="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srcRect/>
                    <a:stretch>
                      <a:fillRect/>
                    </a:stretch>
                  </pic:blipFill>
                  <pic:spPr bwMode="auto">
                    <a:xfrm>
                      <a:off x="0" y="0"/>
                      <a:ext cx="1033780" cy="464185"/>
                    </a:xfrm>
                    <a:prstGeom prst="rect">
                      <a:avLst/>
                    </a:prstGeom>
                    <a:noFill/>
                    <a:ln w="9525">
                      <a:noFill/>
                      <a:miter lim="800000"/>
                      <a:headEnd/>
                      <a:tailEnd/>
                    </a:ln>
                  </pic:spPr>
                </pic:pic>
              </a:graphicData>
            </a:graphic>
          </wp:anchor>
        </w:drawing>
      </w:r>
      <w:bookmarkStart w:id="1" w:name="page94"/>
      <w:bookmarkEnd w:id="1"/>
    </w:p>
    <w:p w:rsidR="006B7323" w:rsidRPr="00264F14" w:rsidRDefault="006B7323" w:rsidP="00264F14">
      <w:pPr>
        <w:tabs>
          <w:tab w:val="left" w:pos="2140"/>
        </w:tabs>
        <w:spacing w:line="360" w:lineRule="auto"/>
        <w:rPr>
          <w:rFonts w:ascii="Times New Roman" w:hAnsi="Times New Roman" w:cs="Times New Roman"/>
          <w:sz w:val="24"/>
          <w:szCs w:val="24"/>
        </w:rPr>
      </w:pPr>
    </w:p>
    <w:p w:rsidR="006B7323" w:rsidRPr="00264F14" w:rsidRDefault="006B7323" w:rsidP="00264F14">
      <w:pPr>
        <w:tabs>
          <w:tab w:val="left" w:pos="2140"/>
        </w:tabs>
        <w:spacing w:line="360" w:lineRule="auto"/>
        <w:rPr>
          <w:rFonts w:ascii="Times New Roman" w:hAnsi="Times New Roman" w:cs="Times New Roman"/>
          <w:sz w:val="24"/>
          <w:szCs w:val="24"/>
        </w:rPr>
      </w:pPr>
    </w:p>
    <w:p w:rsidR="006B7323" w:rsidRPr="00264F14" w:rsidRDefault="006B7323" w:rsidP="00264F14">
      <w:pPr>
        <w:tabs>
          <w:tab w:val="left" w:pos="2140"/>
        </w:tabs>
        <w:spacing w:line="360" w:lineRule="auto"/>
        <w:rPr>
          <w:rFonts w:ascii="Times New Roman" w:hAnsi="Times New Roman" w:cs="Times New Roman"/>
          <w:sz w:val="24"/>
          <w:szCs w:val="24"/>
        </w:rPr>
      </w:pPr>
      <w:r w:rsidRPr="00264F14">
        <w:rPr>
          <w:rFonts w:ascii="Times New Roman" w:hAnsi="Times New Roman" w:cs="Times New Roman"/>
          <w:sz w:val="24"/>
          <w:szCs w:val="24"/>
        </w:rPr>
        <w:t>Where</w:t>
      </w:r>
      <w:r w:rsidRPr="00264F14">
        <w:rPr>
          <w:rFonts w:ascii="Times New Roman" w:hAnsi="Times New Roman" w:cs="Times New Roman"/>
          <w:sz w:val="24"/>
          <w:szCs w:val="24"/>
        </w:rPr>
        <w:tab/>
        <w:t>X</w:t>
      </w:r>
      <w:r w:rsidRPr="00264F14">
        <w:rPr>
          <w:rFonts w:ascii="Times New Roman" w:hAnsi="Times New Roman" w:cs="Times New Roman"/>
          <w:sz w:val="24"/>
          <w:szCs w:val="24"/>
          <w:vertAlign w:val="subscript"/>
        </w:rPr>
        <w:t>2</w:t>
      </w:r>
      <w:r w:rsidRPr="00264F14">
        <w:rPr>
          <w:rFonts w:ascii="Times New Roman" w:hAnsi="Times New Roman" w:cs="Times New Roman"/>
          <w:sz w:val="24"/>
          <w:szCs w:val="24"/>
        </w:rPr>
        <w:t xml:space="preserve"> = calculated of Chi-square</w:t>
      </w:r>
    </w:p>
    <w:p w:rsidR="006B7323" w:rsidRPr="00264F14" w:rsidRDefault="006B7323" w:rsidP="00264F14">
      <w:pPr>
        <w:spacing w:line="360" w:lineRule="auto"/>
        <w:rPr>
          <w:rFonts w:ascii="Times New Roman" w:hAnsi="Times New Roman" w:cs="Times New Roman"/>
          <w:sz w:val="24"/>
          <w:szCs w:val="24"/>
        </w:rPr>
      </w:pPr>
      <w:r w:rsidRPr="00264F14">
        <w:rPr>
          <w:rFonts w:ascii="Times New Roman" w:hAnsi="Times New Roman" w:cs="Times New Roman"/>
          <w:sz w:val="24"/>
          <w:szCs w:val="24"/>
        </w:rPr>
        <w:lastRenderedPageBreak/>
        <w:t>∑ = Summation</w:t>
      </w:r>
    </w:p>
    <w:p w:rsidR="006B7323" w:rsidRPr="00264F14" w:rsidRDefault="006B7323" w:rsidP="00264F14">
      <w:pPr>
        <w:spacing w:line="360" w:lineRule="auto"/>
        <w:rPr>
          <w:rFonts w:ascii="Times New Roman" w:hAnsi="Times New Roman" w:cs="Times New Roman"/>
          <w:sz w:val="24"/>
          <w:szCs w:val="24"/>
        </w:rPr>
      </w:pPr>
      <w:r w:rsidRPr="00264F14">
        <w:rPr>
          <w:rFonts w:ascii="Times New Roman" w:hAnsi="Times New Roman" w:cs="Times New Roman"/>
          <w:sz w:val="24"/>
          <w:szCs w:val="24"/>
        </w:rPr>
        <w:t>F</w:t>
      </w:r>
      <w:r w:rsidRPr="00264F14">
        <w:rPr>
          <w:rFonts w:ascii="Times New Roman" w:hAnsi="Times New Roman" w:cs="Times New Roman"/>
          <w:sz w:val="24"/>
          <w:szCs w:val="24"/>
          <w:vertAlign w:val="subscript"/>
        </w:rPr>
        <w:t>o</w:t>
      </w:r>
      <w:r w:rsidRPr="00264F14">
        <w:rPr>
          <w:rFonts w:ascii="Times New Roman" w:hAnsi="Times New Roman" w:cs="Times New Roman"/>
          <w:sz w:val="24"/>
          <w:szCs w:val="24"/>
        </w:rPr>
        <w:t xml:space="preserve"> = Observed frequency</w:t>
      </w:r>
    </w:p>
    <w:p w:rsidR="006B7323" w:rsidRPr="00264F14" w:rsidRDefault="006B7323" w:rsidP="00264F14">
      <w:pPr>
        <w:pStyle w:val="Heading1"/>
        <w:spacing w:before="0" w:line="360" w:lineRule="auto"/>
        <w:ind w:firstLine="720"/>
        <w:jc w:val="both"/>
        <w:rPr>
          <w:rFonts w:ascii="Times New Roman" w:hAnsi="Times New Roman" w:cs="Times New Roman"/>
          <w:sz w:val="24"/>
          <w:szCs w:val="24"/>
        </w:rPr>
      </w:pPr>
      <w:r w:rsidRPr="00264F14">
        <w:rPr>
          <w:rFonts w:ascii="Times New Roman" w:hAnsi="Times New Roman" w:cs="Times New Roman"/>
          <w:sz w:val="24"/>
          <w:szCs w:val="24"/>
        </w:rPr>
        <w:t>F</w:t>
      </w:r>
      <w:r w:rsidRPr="00264F14">
        <w:rPr>
          <w:rFonts w:ascii="Times New Roman" w:hAnsi="Times New Roman" w:cs="Times New Roman"/>
          <w:sz w:val="24"/>
          <w:szCs w:val="24"/>
          <w:vertAlign w:val="subscript"/>
        </w:rPr>
        <w:t>e</w:t>
      </w:r>
      <w:r w:rsidRPr="00264F14">
        <w:rPr>
          <w:rFonts w:ascii="Times New Roman" w:hAnsi="Times New Roman" w:cs="Times New Roman"/>
          <w:sz w:val="24"/>
          <w:szCs w:val="24"/>
        </w:rPr>
        <w:t xml:space="preserve"> = Expected frequency</w:t>
      </w:r>
    </w:p>
    <w:p w:rsidR="006B7323" w:rsidRPr="00264F14" w:rsidRDefault="006B7323" w:rsidP="00264F14">
      <w:pPr>
        <w:spacing w:line="360" w:lineRule="auto"/>
        <w:rPr>
          <w:rFonts w:ascii="Times New Roman" w:hAnsi="Times New Roman" w:cs="Times New Roman"/>
          <w:sz w:val="24"/>
          <w:szCs w:val="24"/>
        </w:rPr>
      </w:pPr>
      <w:r w:rsidRPr="00264F14">
        <w:rPr>
          <w:rFonts w:ascii="Times New Roman" w:hAnsi="Times New Roman" w:cs="Times New Roman"/>
          <w:sz w:val="24"/>
          <w:szCs w:val="24"/>
        </w:rPr>
        <w:t>Therefore Degree of freedom is =</w:t>
      </w:r>
    </w:p>
    <w:p w:rsidR="006B7323" w:rsidRPr="00264F14" w:rsidRDefault="006B7323" w:rsidP="00264F14">
      <w:pPr>
        <w:spacing w:line="360" w:lineRule="auto"/>
        <w:rPr>
          <w:rFonts w:ascii="Times New Roman" w:hAnsi="Times New Roman" w:cs="Times New Roman"/>
          <w:sz w:val="24"/>
          <w:szCs w:val="24"/>
        </w:rPr>
      </w:pPr>
      <w:r w:rsidRPr="00264F14">
        <w:rPr>
          <w:rFonts w:ascii="Times New Roman" w:hAnsi="Times New Roman" w:cs="Times New Roman"/>
          <w:sz w:val="24"/>
          <w:szCs w:val="24"/>
        </w:rPr>
        <w:t>D</w:t>
      </w:r>
      <w:r w:rsidRPr="00264F14">
        <w:rPr>
          <w:rFonts w:ascii="Times New Roman" w:hAnsi="Times New Roman" w:cs="Times New Roman"/>
          <w:sz w:val="24"/>
          <w:szCs w:val="24"/>
          <w:vertAlign w:val="subscript"/>
        </w:rPr>
        <w:t>f</w:t>
      </w:r>
      <w:r w:rsidRPr="00264F14">
        <w:rPr>
          <w:rFonts w:ascii="Times New Roman" w:hAnsi="Times New Roman" w:cs="Times New Roman"/>
          <w:sz w:val="24"/>
          <w:szCs w:val="24"/>
        </w:rPr>
        <w:t xml:space="preserve"> = (r – 1) (c – 1)</w:t>
      </w:r>
    </w:p>
    <w:p w:rsidR="006B7323" w:rsidRPr="00264F14" w:rsidRDefault="006B7323" w:rsidP="00264F14">
      <w:pPr>
        <w:numPr>
          <w:ilvl w:val="0"/>
          <w:numId w:val="5"/>
        </w:numPr>
        <w:tabs>
          <w:tab w:val="left" w:pos="940"/>
        </w:tabs>
        <w:spacing w:after="0" w:line="360" w:lineRule="auto"/>
        <w:ind w:left="940" w:hanging="220"/>
        <w:jc w:val="both"/>
        <w:rPr>
          <w:rFonts w:ascii="Times New Roman" w:hAnsi="Times New Roman" w:cs="Times New Roman"/>
          <w:sz w:val="24"/>
          <w:szCs w:val="24"/>
        </w:rPr>
      </w:pPr>
      <w:r w:rsidRPr="00264F14">
        <w:rPr>
          <w:rFonts w:ascii="Times New Roman" w:hAnsi="Times New Roman" w:cs="Times New Roman"/>
          <w:sz w:val="24"/>
          <w:szCs w:val="24"/>
        </w:rPr>
        <w:t>(5 – 1)(2 – 1)</w:t>
      </w:r>
    </w:p>
    <w:p w:rsidR="006B7323" w:rsidRPr="00264F14" w:rsidRDefault="006B7323" w:rsidP="00264F14">
      <w:pPr>
        <w:numPr>
          <w:ilvl w:val="0"/>
          <w:numId w:val="5"/>
        </w:numPr>
        <w:tabs>
          <w:tab w:val="left" w:pos="940"/>
        </w:tabs>
        <w:spacing w:after="0" w:line="360" w:lineRule="auto"/>
        <w:ind w:left="940" w:hanging="220"/>
        <w:jc w:val="both"/>
        <w:rPr>
          <w:rFonts w:ascii="Times New Roman" w:hAnsi="Times New Roman" w:cs="Times New Roman"/>
          <w:sz w:val="24"/>
          <w:szCs w:val="24"/>
        </w:rPr>
      </w:pPr>
      <w:r w:rsidRPr="00264F14">
        <w:rPr>
          <w:rFonts w:ascii="Times New Roman" w:hAnsi="Times New Roman" w:cs="Times New Roman"/>
          <w:sz w:val="24"/>
          <w:szCs w:val="24"/>
        </w:rPr>
        <w:t>(4)(1)</w:t>
      </w:r>
    </w:p>
    <w:p w:rsidR="006B7323" w:rsidRPr="00264F14" w:rsidRDefault="006B7323" w:rsidP="00264F14">
      <w:pPr>
        <w:numPr>
          <w:ilvl w:val="0"/>
          <w:numId w:val="5"/>
        </w:numPr>
        <w:tabs>
          <w:tab w:val="left" w:pos="940"/>
        </w:tabs>
        <w:spacing w:after="0" w:line="360" w:lineRule="auto"/>
        <w:ind w:left="940" w:hanging="220"/>
        <w:jc w:val="both"/>
        <w:rPr>
          <w:rFonts w:ascii="Times New Roman" w:hAnsi="Times New Roman" w:cs="Times New Roman"/>
          <w:sz w:val="24"/>
          <w:szCs w:val="24"/>
        </w:rPr>
      </w:pPr>
      <w:r w:rsidRPr="00264F14">
        <w:rPr>
          <w:rFonts w:ascii="Times New Roman" w:hAnsi="Times New Roman" w:cs="Times New Roman"/>
          <w:sz w:val="24"/>
          <w:szCs w:val="24"/>
        </w:rPr>
        <w:t>4</w:t>
      </w:r>
    </w:p>
    <w:p w:rsidR="006B7323" w:rsidRPr="00264F14" w:rsidRDefault="006B7323" w:rsidP="00264F14">
      <w:pPr>
        <w:spacing w:line="360" w:lineRule="auto"/>
        <w:rPr>
          <w:rFonts w:ascii="Times New Roman" w:hAnsi="Times New Roman" w:cs="Times New Roman"/>
          <w:sz w:val="24"/>
          <w:szCs w:val="24"/>
        </w:rPr>
      </w:pPr>
      <w:r w:rsidRPr="00264F14">
        <w:rPr>
          <w:rFonts w:ascii="Times New Roman" w:hAnsi="Times New Roman" w:cs="Times New Roman"/>
          <w:sz w:val="24"/>
          <w:szCs w:val="24"/>
        </w:rPr>
        <w:t>Level of significant = 0.05</w:t>
      </w:r>
    </w:p>
    <w:p w:rsidR="006B7323" w:rsidRPr="00264F14" w:rsidRDefault="006B7323" w:rsidP="00264F14">
      <w:pPr>
        <w:spacing w:line="360" w:lineRule="auto"/>
        <w:rPr>
          <w:rFonts w:ascii="Times New Roman" w:hAnsi="Times New Roman" w:cs="Times New Roman"/>
          <w:sz w:val="24"/>
          <w:szCs w:val="24"/>
        </w:rPr>
      </w:pPr>
      <w:r w:rsidRPr="00264F14">
        <w:rPr>
          <w:rFonts w:ascii="Times New Roman" w:hAnsi="Times New Roman" w:cs="Times New Roman"/>
          <w:b/>
          <w:bCs/>
          <w:sz w:val="24"/>
          <w:szCs w:val="24"/>
        </w:rPr>
        <w:t>HYPOTHESIS I</w:t>
      </w:r>
    </w:p>
    <w:p w:rsidR="006B7323" w:rsidRPr="00264F14" w:rsidRDefault="006B7323" w:rsidP="00264F14">
      <w:pPr>
        <w:tabs>
          <w:tab w:val="left" w:pos="820"/>
        </w:tabs>
        <w:spacing w:line="360" w:lineRule="auto"/>
        <w:rPr>
          <w:rFonts w:ascii="Times New Roman" w:hAnsi="Times New Roman" w:cs="Times New Roman"/>
          <w:b/>
          <w:sz w:val="24"/>
          <w:szCs w:val="24"/>
        </w:rPr>
      </w:pPr>
      <w:r w:rsidRPr="00264F14">
        <w:rPr>
          <w:rFonts w:ascii="Times New Roman" w:hAnsi="Times New Roman" w:cs="Times New Roman"/>
          <w:b/>
          <w:sz w:val="24"/>
          <w:szCs w:val="24"/>
        </w:rPr>
        <w:t>Ho1:</w:t>
      </w:r>
      <w:r w:rsidRPr="00264F14">
        <w:rPr>
          <w:rFonts w:ascii="Times New Roman" w:hAnsi="Times New Roman" w:cs="Times New Roman"/>
          <w:b/>
          <w:sz w:val="24"/>
          <w:szCs w:val="24"/>
        </w:rPr>
        <w:tab/>
      </w:r>
      <w:r w:rsidR="00E9566C" w:rsidRPr="00264F14">
        <w:rPr>
          <w:rFonts w:ascii="Times New Roman" w:hAnsi="Times New Roman" w:cs="Times New Roman"/>
          <w:b/>
          <w:sz w:val="24"/>
          <w:szCs w:val="24"/>
        </w:rPr>
        <w:t xml:space="preserve">Strategic management </w:t>
      </w:r>
      <w:r w:rsidRPr="00264F14">
        <w:rPr>
          <w:rFonts w:ascii="Times New Roman" w:hAnsi="Times New Roman" w:cs="Times New Roman"/>
          <w:b/>
          <w:sz w:val="24"/>
          <w:szCs w:val="24"/>
        </w:rPr>
        <w:t xml:space="preserve">does not influence </w:t>
      </w:r>
      <w:r w:rsidR="00E9566C" w:rsidRPr="00264F14">
        <w:rPr>
          <w:rFonts w:ascii="Times New Roman" w:hAnsi="Times New Roman" w:cs="Times New Roman"/>
          <w:b/>
          <w:sz w:val="24"/>
          <w:szCs w:val="24"/>
        </w:rPr>
        <w:t xml:space="preserve">Sustainability initiatives </w:t>
      </w:r>
      <w:r w:rsidRPr="00264F14">
        <w:rPr>
          <w:rFonts w:ascii="Times New Roman" w:hAnsi="Times New Roman" w:cs="Times New Roman"/>
          <w:b/>
          <w:sz w:val="24"/>
          <w:szCs w:val="24"/>
        </w:rPr>
        <w:t>in an organization</w:t>
      </w:r>
    </w:p>
    <w:p w:rsidR="006B7323" w:rsidRPr="00264F14" w:rsidRDefault="006B7323" w:rsidP="00264F14">
      <w:pPr>
        <w:spacing w:line="360" w:lineRule="auto"/>
        <w:rPr>
          <w:rFonts w:ascii="Times New Roman" w:hAnsi="Times New Roman" w:cs="Times New Roman"/>
          <w:sz w:val="24"/>
          <w:szCs w:val="24"/>
        </w:rPr>
      </w:pPr>
      <w:r w:rsidRPr="00264F14">
        <w:rPr>
          <w:rFonts w:ascii="Times New Roman" w:hAnsi="Times New Roman" w:cs="Times New Roman"/>
          <w:b/>
          <w:sz w:val="24"/>
          <w:szCs w:val="24"/>
        </w:rPr>
        <w:t xml:space="preserve">Table 4.4.1 </w:t>
      </w:r>
      <w:r w:rsidRPr="00264F14">
        <w:rPr>
          <w:rFonts w:ascii="Times New Roman" w:hAnsi="Times New Roman" w:cs="Times New Roman"/>
          <w:sz w:val="24"/>
          <w:szCs w:val="24"/>
        </w:rPr>
        <w:t>Therefore D</w:t>
      </w:r>
      <w:r w:rsidRPr="00264F14">
        <w:rPr>
          <w:rFonts w:ascii="Times New Roman" w:hAnsi="Times New Roman" w:cs="Times New Roman"/>
          <w:sz w:val="24"/>
          <w:szCs w:val="24"/>
          <w:vertAlign w:val="subscript"/>
        </w:rPr>
        <w:t>f</w:t>
      </w:r>
      <w:r w:rsidRPr="00264F14">
        <w:rPr>
          <w:rFonts w:ascii="Times New Roman" w:hAnsi="Times New Roman" w:cs="Times New Roman"/>
          <w:sz w:val="24"/>
          <w:szCs w:val="24"/>
        </w:rPr>
        <w:t xml:space="preserve"> (r – 1) (c – 1)</w:t>
      </w:r>
    </w:p>
    <w:p w:rsidR="006B7323" w:rsidRPr="00264F14" w:rsidRDefault="006B7323" w:rsidP="00264F14">
      <w:pPr>
        <w:numPr>
          <w:ilvl w:val="0"/>
          <w:numId w:val="6"/>
        </w:numPr>
        <w:tabs>
          <w:tab w:val="left" w:pos="940"/>
        </w:tabs>
        <w:spacing w:after="0" w:line="360" w:lineRule="auto"/>
        <w:ind w:left="940" w:hanging="220"/>
        <w:jc w:val="both"/>
        <w:rPr>
          <w:rFonts w:ascii="Times New Roman" w:hAnsi="Times New Roman" w:cs="Times New Roman"/>
          <w:sz w:val="24"/>
          <w:szCs w:val="24"/>
        </w:rPr>
      </w:pPr>
      <w:r w:rsidRPr="00264F14">
        <w:rPr>
          <w:rFonts w:ascii="Times New Roman" w:hAnsi="Times New Roman" w:cs="Times New Roman"/>
          <w:sz w:val="24"/>
          <w:szCs w:val="24"/>
        </w:rPr>
        <w:t xml:space="preserve"> (5 – 1)(2 – 1)</w:t>
      </w:r>
    </w:p>
    <w:p w:rsidR="006B7323" w:rsidRPr="00264F14" w:rsidRDefault="006B7323" w:rsidP="00264F14">
      <w:pPr>
        <w:numPr>
          <w:ilvl w:val="0"/>
          <w:numId w:val="6"/>
        </w:numPr>
        <w:tabs>
          <w:tab w:val="left" w:pos="940"/>
        </w:tabs>
        <w:spacing w:after="0" w:line="360" w:lineRule="auto"/>
        <w:ind w:left="940" w:hanging="220"/>
        <w:jc w:val="both"/>
        <w:rPr>
          <w:rFonts w:ascii="Times New Roman" w:hAnsi="Times New Roman" w:cs="Times New Roman"/>
          <w:sz w:val="24"/>
          <w:szCs w:val="24"/>
        </w:rPr>
      </w:pPr>
      <w:r w:rsidRPr="00264F14">
        <w:rPr>
          <w:rFonts w:ascii="Times New Roman" w:hAnsi="Times New Roman" w:cs="Times New Roman"/>
          <w:sz w:val="24"/>
          <w:szCs w:val="24"/>
        </w:rPr>
        <w:t>(4)(1)</w:t>
      </w:r>
    </w:p>
    <w:p w:rsidR="006B7323" w:rsidRPr="00264F14" w:rsidRDefault="006B7323" w:rsidP="00264F14">
      <w:pPr>
        <w:numPr>
          <w:ilvl w:val="0"/>
          <w:numId w:val="6"/>
        </w:numPr>
        <w:tabs>
          <w:tab w:val="left" w:pos="940"/>
        </w:tabs>
        <w:spacing w:after="0" w:line="360" w:lineRule="auto"/>
        <w:ind w:left="940" w:hanging="220"/>
        <w:jc w:val="both"/>
        <w:rPr>
          <w:rFonts w:ascii="Times New Roman" w:hAnsi="Times New Roman" w:cs="Times New Roman"/>
          <w:sz w:val="24"/>
          <w:szCs w:val="24"/>
        </w:rPr>
      </w:pPr>
      <w:r w:rsidRPr="00264F14">
        <w:rPr>
          <w:rFonts w:ascii="Times New Roman" w:hAnsi="Times New Roman" w:cs="Times New Roman"/>
          <w:sz w:val="24"/>
          <w:szCs w:val="24"/>
        </w:rPr>
        <w:t>4</w:t>
      </w:r>
    </w:p>
    <w:p w:rsidR="006B7323" w:rsidRPr="00264F14" w:rsidRDefault="006B7323" w:rsidP="00264F14">
      <w:pPr>
        <w:spacing w:line="360" w:lineRule="auto"/>
        <w:rPr>
          <w:rFonts w:ascii="Times New Roman" w:hAnsi="Times New Roman" w:cs="Times New Roman"/>
          <w:sz w:val="24"/>
          <w:szCs w:val="24"/>
        </w:rPr>
      </w:pPr>
      <w:r w:rsidRPr="00264F14">
        <w:rPr>
          <w:rFonts w:ascii="Times New Roman" w:hAnsi="Times New Roman" w:cs="Times New Roman"/>
          <w:noProof/>
          <w:sz w:val="24"/>
          <w:szCs w:val="24"/>
          <w:lang w:val="en-US"/>
        </w:rPr>
        <w:drawing>
          <wp:anchor distT="0" distB="0" distL="114300" distR="114300" simplePos="0" relativeHeight="251660288" behindDoc="1" locked="0" layoutInCell="0" allowOverlap="1">
            <wp:simplePos x="0" y="0"/>
            <wp:positionH relativeFrom="column">
              <wp:posOffset>1990725</wp:posOffset>
            </wp:positionH>
            <wp:positionV relativeFrom="paragraph">
              <wp:posOffset>208280</wp:posOffset>
            </wp:positionV>
            <wp:extent cx="1504950" cy="466725"/>
            <wp:effectExtent l="19050" t="0" r="0" b="0"/>
            <wp:wrapNone/>
            <wp:docPr id="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srcRect/>
                    <a:stretch>
                      <a:fillRect/>
                    </a:stretch>
                  </pic:blipFill>
                  <pic:spPr bwMode="auto">
                    <a:xfrm>
                      <a:off x="0" y="0"/>
                      <a:ext cx="1504950" cy="466725"/>
                    </a:xfrm>
                    <a:prstGeom prst="rect">
                      <a:avLst/>
                    </a:prstGeom>
                    <a:noFill/>
                    <a:ln w="9525">
                      <a:noFill/>
                      <a:miter lim="800000"/>
                      <a:headEnd/>
                      <a:tailEnd/>
                    </a:ln>
                  </pic:spPr>
                </pic:pic>
              </a:graphicData>
            </a:graphic>
          </wp:anchor>
        </w:drawing>
      </w:r>
      <w:r w:rsidRPr="00264F14">
        <w:rPr>
          <w:rFonts w:ascii="Times New Roman" w:hAnsi="Times New Roman" w:cs="Times New Roman"/>
          <w:sz w:val="24"/>
          <w:szCs w:val="24"/>
        </w:rPr>
        <w:t>Level of significant = 0.05</w:t>
      </w:r>
    </w:p>
    <w:p w:rsidR="006B7323" w:rsidRPr="00264F14" w:rsidRDefault="006B7323" w:rsidP="00264F14">
      <w:pPr>
        <w:spacing w:line="360" w:lineRule="auto"/>
        <w:rPr>
          <w:rFonts w:ascii="Times New Roman" w:hAnsi="Times New Roman" w:cs="Times New Roman"/>
          <w:sz w:val="24"/>
          <w:szCs w:val="24"/>
        </w:rPr>
      </w:pPr>
    </w:p>
    <w:p w:rsidR="006B7323" w:rsidRPr="00264F14" w:rsidRDefault="006B7323" w:rsidP="00264F14">
      <w:pPr>
        <w:tabs>
          <w:tab w:val="left" w:pos="2140"/>
        </w:tabs>
        <w:spacing w:line="360" w:lineRule="auto"/>
        <w:rPr>
          <w:rFonts w:ascii="Times New Roman" w:hAnsi="Times New Roman" w:cs="Times New Roman"/>
          <w:sz w:val="24"/>
          <w:szCs w:val="24"/>
        </w:rPr>
      </w:pPr>
    </w:p>
    <w:p w:rsidR="006B7323" w:rsidRPr="00264F14" w:rsidRDefault="006B7323" w:rsidP="00264F14">
      <w:pPr>
        <w:tabs>
          <w:tab w:val="left" w:pos="2140"/>
        </w:tabs>
        <w:spacing w:line="360" w:lineRule="auto"/>
        <w:rPr>
          <w:rFonts w:ascii="Times New Roman" w:hAnsi="Times New Roman" w:cs="Times New Roman"/>
          <w:sz w:val="24"/>
          <w:szCs w:val="24"/>
        </w:rPr>
      </w:pPr>
      <w:r w:rsidRPr="00264F14">
        <w:rPr>
          <w:rFonts w:ascii="Times New Roman" w:hAnsi="Times New Roman" w:cs="Times New Roman"/>
          <w:sz w:val="24"/>
          <w:szCs w:val="24"/>
        </w:rPr>
        <w:t>Therefore</w:t>
      </w:r>
      <w:r w:rsidRPr="00264F14">
        <w:rPr>
          <w:rFonts w:ascii="Times New Roman" w:hAnsi="Times New Roman" w:cs="Times New Roman"/>
          <w:sz w:val="24"/>
          <w:szCs w:val="24"/>
        </w:rPr>
        <w:tab/>
        <w:t>x</w:t>
      </w:r>
      <w:r w:rsidRPr="00264F14">
        <w:rPr>
          <w:rFonts w:ascii="Times New Roman" w:hAnsi="Times New Roman" w:cs="Times New Roman"/>
          <w:sz w:val="24"/>
          <w:szCs w:val="24"/>
          <w:vertAlign w:val="superscript"/>
        </w:rPr>
        <w:t>2</w:t>
      </w:r>
      <w:r w:rsidRPr="00264F14">
        <w:rPr>
          <w:rFonts w:ascii="Times New Roman" w:hAnsi="Times New Roman" w:cs="Times New Roman"/>
          <w:sz w:val="24"/>
          <w:szCs w:val="24"/>
        </w:rPr>
        <w:t xml:space="preserve"> calculate = 83.4</w:t>
      </w:r>
    </w:p>
    <w:p w:rsidR="006B7323" w:rsidRPr="00264F14" w:rsidRDefault="006B7323" w:rsidP="00264F14">
      <w:pPr>
        <w:spacing w:line="360" w:lineRule="auto"/>
        <w:rPr>
          <w:rFonts w:ascii="Times New Roman" w:hAnsi="Times New Roman" w:cs="Times New Roman"/>
          <w:sz w:val="24"/>
          <w:szCs w:val="24"/>
        </w:rPr>
      </w:pPr>
      <w:r w:rsidRPr="00264F14">
        <w:rPr>
          <w:rFonts w:ascii="Times New Roman" w:hAnsi="Times New Roman" w:cs="Times New Roman"/>
          <w:sz w:val="24"/>
          <w:szCs w:val="24"/>
        </w:rPr>
        <w:t>X</w:t>
      </w:r>
      <w:r w:rsidRPr="00264F14">
        <w:rPr>
          <w:rFonts w:ascii="Times New Roman" w:hAnsi="Times New Roman" w:cs="Times New Roman"/>
          <w:sz w:val="24"/>
          <w:szCs w:val="24"/>
          <w:vertAlign w:val="superscript"/>
        </w:rPr>
        <w:t>2</w:t>
      </w:r>
      <w:r w:rsidRPr="00264F14">
        <w:rPr>
          <w:rFonts w:ascii="Times New Roman" w:hAnsi="Times New Roman" w:cs="Times New Roman"/>
          <w:sz w:val="24"/>
          <w:szCs w:val="24"/>
        </w:rPr>
        <w:t xml:space="preserve"> tabulated = 9.49</w:t>
      </w:r>
    </w:p>
    <w:p w:rsidR="006B7323" w:rsidRPr="00264F14" w:rsidRDefault="006B7323" w:rsidP="00264F14">
      <w:pPr>
        <w:spacing w:line="360" w:lineRule="auto"/>
        <w:rPr>
          <w:rFonts w:ascii="Times New Roman" w:hAnsi="Times New Roman" w:cs="Times New Roman"/>
          <w:sz w:val="24"/>
          <w:szCs w:val="24"/>
        </w:rPr>
      </w:pPr>
      <w:r w:rsidRPr="00264F14">
        <w:rPr>
          <w:rFonts w:ascii="Times New Roman" w:hAnsi="Times New Roman" w:cs="Times New Roman"/>
          <w:sz w:val="24"/>
          <w:szCs w:val="24"/>
        </w:rPr>
        <w:t>Decision Rule</w:t>
      </w:r>
    </w:p>
    <w:p w:rsidR="006B7323" w:rsidRPr="00264F14" w:rsidRDefault="006B7323" w:rsidP="00264F14">
      <w:pPr>
        <w:spacing w:line="360" w:lineRule="auto"/>
        <w:rPr>
          <w:rFonts w:ascii="Times New Roman" w:hAnsi="Times New Roman" w:cs="Times New Roman"/>
          <w:sz w:val="24"/>
          <w:szCs w:val="24"/>
        </w:rPr>
      </w:pPr>
      <w:r w:rsidRPr="00264F14">
        <w:rPr>
          <w:rFonts w:ascii="Times New Roman" w:hAnsi="Times New Roman" w:cs="Times New Roman"/>
          <w:sz w:val="24"/>
          <w:szCs w:val="24"/>
        </w:rPr>
        <w:t>If x</w:t>
      </w:r>
      <w:r w:rsidRPr="00264F14">
        <w:rPr>
          <w:rFonts w:ascii="Times New Roman" w:hAnsi="Times New Roman" w:cs="Times New Roman"/>
          <w:sz w:val="24"/>
          <w:szCs w:val="24"/>
          <w:vertAlign w:val="superscript"/>
        </w:rPr>
        <w:t>2</w:t>
      </w:r>
      <w:r w:rsidRPr="00264F14">
        <w:rPr>
          <w:rFonts w:ascii="Times New Roman" w:hAnsi="Times New Roman" w:cs="Times New Roman"/>
          <w:sz w:val="24"/>
          <w:szCs w:val="24"/>
        </w:rPr>
        <w:t xml:space="preserve"> tabulated is &gt; x</w:t>
      </w:r>
      <w:r w:rsidRPr="00264F14">
        <w:rPr>
          <w:rFonts w:ascii="Times New Roman" w:hAnsi="Times New Roman" w:cs="Times New Roman"/>
          <w:sz w:val="24"/>
          <w:szCs w:val="24"/>
          <w:vertAlign w:val="superscript"/>
        </w:rPr>
        <w:t>2</w:t>
      </w:r>
      <w:r w:rsidRPr="00264F14">
        <w:rPr>
          <w:rFonts w:ascii="Times New Roman" w:hAnsi="Times New Roman" w:cs="Times New Roman"/>
          <w:sz w:val="24"/>
          <w:szCs w:val="24"/>
        </w:rPr>
        <w:t xml:space="preserve"> calculated, accept the Null Hypothesis (H</w:t>
      </w:r>
      <w:r w:rsidRPr="00264F14">
        <w:rPr>
          <w:rFonts w:ascii="Times New Roman" w:hAnsi="Times New Roman" w:cs="Times New Roman"/>
          <w:sz w:val="24"/>
          <w:szCs w:val="24"/>
          <w:vertAlign w:val="subscript"/>
        </w:rPr>
        <w:t>o</w:t>
      </w:r>
      <w:r w:rsidRPr="00264F14">
        <w:rPr>
          <w:rFonts w:ascii="Times New Roman" w:hAnsi="Times New Roman" w:cs="Times New Roman"/>
          <w:sz w:val="24"/>
          <w:szCs w:val="24"/>
        </w:rPr>
        <w:t>) and reject the alternative hypothesis (H</w:t>
      </w:r>
      <w:r w:rsidRPr="00264F14">
        <w:rPr>
          <w:rFonts w:ascii="Times New Roman" w:hAnsi="Times New Roman" w:cs="Times New Roman"/>
          <w:sz w:val="24"/>
          <w:szCs w:val="24"/>
          <w:vertAlign w:val="subscript"/>
        </w:rPr>
        <w:t>1</w:t>
      </w:r>
      <w:r w:rsidRPr="00264F14">
        <w:rPr>
          <w:rFonts w:ascii="Times New Roman" w:hAnsi="Times New Roman" w:cs="Times New Roman"/>
          <w:sz w:val="24"/>
          <w:szCs w:val="24"/>
        </w:rPr>
        <w:t>) but if x</w:t>
      </w:r>
      <w:r w:rsidRPr="00264F14">
        <w:rPr>
          <w:rFonts w:ascii="Times New Roman" w:hAnsi="Times New Roman" w:cs="Times New Roman"/>
          <w:sz w:val="24"/>
          <w:szCs w:val="24"/>
          <w:vertAlign w:val="superscript"/>
        </w:rPr>
        <w:t>2</w:t>
      </w:r>
      <w:r w:rsidRPr="00264F14">
        <w:rPr>
          <w:rFonts w:ascii="Times New Roman" w:hAnsi="Times New Roman" w:cs="Times New Roman"/>
          <w:sz w:val="24"/>
          <w:szCs w:val="24"/>
        </w:rPr>
        <w:t xml:space="preserve"> tabulated is &lt; than x</w:t>
      </w:r>
      <w:r w:rsidRPr="00264F14">
        <w:rPr>
          <w:rFonts w:ascii="Times New Roman" w:hAnsi="Times New Roman" w:cs="Times New Roman"/>
          <w:sz w:val="24"/>
          <w:szCs w:val="24"/>
          <w:vertAlign w:val="superscript"/>
        </w:rPr>
        <w:t>2</w:t>
      </w:r>
      <w:r w:rsidRPr="00264F14">
        <w:rPr>
          <w:rFonts w:ascii="Times New Roman" w:hAnsi="Times New Roman" w:cs="Times New Roman"/>
          <w:sz w:val="24"/>
          <w:szCs w:val="24"/>
        </w:rPr>
        <w:t xml:space="preserve"> calculated, accept the alternative hypothesis (H</w:t>
      </w:r>
      <w:r w:rsidRPr="00264F14">
        <w:rPr>
          <w:rFonts w:ascii="Times New Roman" w:hAnsi="Times New Roman" w:cs="Times New Roman"/>
          <w:sz w:val="24"/>
          <w:szCs w:val="24"/>
          <w:vertAlign w:val="subscript"/>
        </w:rPr>
        <w:t>1</w:t>
      </w:r>
      <w:r w:rsidRPr="00264F14">
        <w:rPr>
          <w:rFonts w:ascii="Times New Roman" w:hAnsi="Times New Roman" w:cs="Times New Roman"/>
          <w:sz w:val="24"/>
          <w:szCs w:val="24"/>
        </w:rPr>
        <w:t>) and reject the Null hypothesis.</w:t>
      </w:r>
    </w:p>
    <w:p w:rsidR="006B7323" w:rsidRPr="00264F14" w:rsidRDefault="006B7323" w:rsidP="00264F14">
      <w:pPr>
        <w:spacing w:line="360" w:lineRule="auto"/>
        <w:rPr>
          <w:rFonts w:ascii="Times New Roman" w:hAnsi="Times New Roman" w:cs="Times New Roman"/>
          <w:sz w:val="24"/>
          <w:szCs w:val="24"/>
        </w:rPr>
      </w:pPr>
      <w:r w:rsidRPr="00264F14">
        <w:rPr>
          <w:rFonts w:ascii="Times New Roman" w:hAnsi="Times New Roman" w:cs="Times New Roman"/>
          <w:b/>
          <w:bCs/>
          <w:sz w:val="24"/>
          <w:szCs w:val="24"/>
        </w:rPr>
        <w:lastRenderedPageBreak/>
        <w:t>Decision</w:t>
      </w:r>
    </w:p>
    <w:p w:rsidR="006B7323" w:rsidRPr="00264F14" w:rsidRDefault="006B7323" w:rsidP="00264F14">
      <w:pPr>
        <w:spacing w:line="360" w:lineRule="auto"/>
        <w:jc w:val="both"/>
        <w:rPr>
          <w:rFonts w:ascii="Times New Roman" w:hAnsi="Times New Roman" w:cs="Times New Roman"/>
          <w:sz w:val="24"/>
          <w:szCs w:val="24"/>
        </w:rPr>
      </w:pPr>
      <w:r w:rsidRPr="00264F14">
        <w:rPr>
          <w:rFonts w:ascii="Times New Roman" w:hAnsi="Times New Roman" w:cs="Times New Roman"/>
          <w:sz w:val="24"/>
          <w:szCs w:val="24"/>
        </w:rPr>
        <w:t>Since x</w:t>
      </w:r>
      <w:r w:rsidRPr="00264F14">
        <w:rPr>
          <w:rFonts w:ascii="Times New Roman" w:hAnsi="Times New Roman" w:cs="Times New Roman"/>
          <w:sz w:val="24"/>
          <w:szCs w:val="24"/>
          <w:vertAlign w:val="superscript"/>
        </w:rPr>
        <w:t>2</w:t>
      </w:r>
      <w:r w:rsidRPr="00264F14">
        <w:rPr>
          <w:rFonts w:ascii="Times New Roman" w:hAnsi="Times New Roman" w:cs="Times New Roman"/>
          <w:sz w:val="24"/>
          <w:szCs w:val="24"/>
        </w:rPr>
        <w:t xml:space="preserve"> tabulated 9.49 is less than x</w:t>
      </w:r>
      <w:r w:rsidRPr="00264F14">
        <w:rPr>
          <w:rFonts w:ascii="Times New Roman" w:hAnsi="Times New Roman" w:cs="Times New Roman"/>
          <w:sz w:val="24"/>
          <w:szCs w:val="24"/>
          <w:vertAlign w:val="superscript"/>
        </w:rPr>
        <w:t>2</w:t>
      </w:r>
      <w:r w:rsidRPr="00264F14">
        <w:rPr>
          <w:rFonts w:ascii="Times New Roman" w:hAnsi="Times New Roman" w:cs="Times New Roman"/>
          <w:sz w:val="24"/>
          <w:szCs w:val="24"/>
        </w:rPr>
        <w:t xml:space="preserve"> calculated 83.4 alternative hypotheses (H</w:t>
      </w:r>
      <w:r w:rsidRPr="00264F14">
        <w:rPr>
          <w:rFonts w:ascii="Times New Roman" w:hAnsi="Times New Roman" w:cs="Times New Roman"/>
          <w:sz w:val="24"/>
          <w:szCs w:val="24"/>
          <w:vertAlign w:val="subscript"/>
        </w:rPr>
        <w:t>1</w:t>
      </w:r>
      <w:r w:rsidRPr="00264F14">
        <w:rPr>
          <w:rFonts w:ascii="Times New Roman" w:hAnsi="Times New Roman" w:cs="Times New Roman"/>
          <w:sz w:val="24"/>
          <w:szCs w:val="24"/>
        </w:rPr>
        <w:t xml:space="preserve">) which state that </w:t>
      </w:r>
      <w:r w:rsidR="00E9566C" w:rsidRPr="00264F14">
        <w:rPr>
          <w:rFonts w:ascii="Times New Roman" w:hAnsi="Times New Roman" w:cs="Times New Roman"/>
          <w:sz w:val="24"/>
          <w:szCs w:val="24"/>
        </w:rPr>
        <w:t xml:space="preserve">Strategic management </w:t>
      </w:r>
      <w:r w:rsidRPr="00264F14">
        <w:rPr>
          <w:rFonts w:ascii="Times New Roman" w:hAnsi="Times New Roman" w:cs="Times New Roman"/>
          <w:sz w:val="24"/>
          <w:szCs w:val="24"/>
        </w:rPr>
        <w:t xml:space="preserve">does not influence </w:t>
      </w:r>
      <w:r w:rsidR="00E9566C" w:rsidRPr="00264F14">
        <w:rPr>
          <w:rFonts w:ascii="Times New Roman" w:hAnsi="Times New Roman" w:cs="Times New Roman"/>
          <w:sz w:val="24"/>
          <w:szCs w:val="24"/>
        </w:rPr>
        <w:t xml:space="preserve">Sustainability initiatives </w:t>
      </w:r>
      <w:r w:rsidRPr="00264F14">
        <w:rPr>
          <w:rFonts w:ascii="Times New Roman" w:hAnsi="Times New Roman" w:cs="Times New Roman"/>
          <w:sz w:val="24"/>
          <w:szCs w:val="24"/>
        </w:rPr>
        <w:t xml:space="preserve">in an organization is accepted, while the Ho that stated that </w:t>
      </w:r>
      <w:r w:rsidR="00E9566C" w:rsidRPr="00264F14">
        <w:rPr>
          <w:rFonts w:ascii="Times New Roman" w:hAnsi="Times New Roman" w:cs="Times New Roman"/>
          <w:sz w:val="24"/>
          <w:szCs w:val="24"/>
        </w:rPr>
        <w:t xml:space="preserve">Strategic management </w:t>
      </w:r>
      <w:r w:rsidRPr="00264F14">
        <w:rPr>
          <w:rFonts w:ascii="Times New Roman" w:hAnsi="Times New Roman" w:cs="Times New Roman"/>
          <w:sz w:val="24"/>
          <w:szCs w:val="24"/>
        </w:rPr>
        <w:t xml:space="preserve">does not influence </w:t>
      </w:r>
      <w:r w:rsidR="00E9566C" w:rsidRPr="00264F14">
        <w:rPr>
          <w:rFonts w:ascii="Times New Roman" w:hAnsi="Times New Roman" w:cs="Times New Roman"/>
          <w:sz w:val="24"/>
          <w:szCs w:val="24"/>
        </w:rPr>
        <w:t xml:space="preserve">Sustainability initiatives </w:t>
      </w:r>
      <w:r w:rsidRPr="00264F14">
        <w:rPr>
          <w:rFonts w:ascii="Times New Roman" w:hAnsi="Times New Roman" w:cs="Times New Roman"/>
          <w:sz w:val="24"/>
          <w:szCs w:val="24"/>
        </w:rPr>
        <w:t>in an organization is rejected.</w:t>
      </w:r>
    </w:p>
    <w:p w:rsidR="006B7323" w:rsidRPr="00264F14" w:rsidRDefault="006B7323" w:rsidP="00264F14">
      <w:pPr>
        <w:spacing w:line="240" w:lineRule="auto"/>
        <w:rPr>
          <w:rFonts w:ascii="Times New Roman" w:hAnsi="Times New Roman" w:cs="Times New Roman"/>
          <w:sz w:val="24"/>
          <w:szCs w:val="24"/>
        </w:rPr>
      </w:pPr>
      <w:bookmarkStart w:id="2" w:name="page97"/>
      <w:bookmarkEnd w:id="2"/>
      <w:r w:rsidRPr="00264F14">
        <w:rPr>
          <w:rFonts w:ascii="Times New Roman" w:hAnsi="Times New Roman" w:cs="Times New Roman"/>
          <w:b/>
          <w:bCs/>
          <w:sz w:val="24"/>
          <w:szCs w:val="24"/>
        </w:rPr>
        <w:t>HYPOTHESIS II</w:t>
      </w:r>
    </w:p>
    <w:p w:rsidR="006B7323" w:rsidRPr="00264F14" w:rsidRDefault="006B7323" w:rsidP="00264F14">
      <w:pPr>
        <w:tabs>
          <w:tab w:val="left" w:pos="820"/>
        </w:tabs>
        <w:spacing w:line="240" w:lineRule="auto"/>
        <w:rPr>
          <w:rFonts w:ascii="Times New Roman" w:hAnsi="Times New Roman" w:cs="Times New Roman"/>
          <w:b/>
          <w:sz w:val="24"/>
          <w:szCs w:val="24"/>
        </w:rPr>
      </w:pPr>
      <w:r w:rsidRPr="00264F14">
        <w:rPr>
          <w:rFonts w:ascii="Times New Roman" w:hAnsi="Times New Roman" w:cs="Times New Roman"/>
          <w:b/>
          <w:sz w:val="24"/>
          <w:szCs w:val="24"/>
        </w:rPr>
        <w:t>Ho2:</w:t>
      </w:r>
      <w:r w:rsidRPr="00264F14">
        <w:rPr>
          <w:rFonts w:ascii="Times New Roman" w:hAnsi="Times New Roman" w:cs="Times New Roman"/>
          <w:b/>
          <w:sz w:val="24"/>
          <w:szCs w:val="24"/>
        </w:rPr>
        <w:tab/>
      </w:r>
      <w:r w:rsidR="00E9566C" w:rsidRPr="00264F14">
        <w:rPr>
          <w:rFonts w:ascii="Times New Roman" w:hAnsi="Times New Roman" w:cs="Times New Roman"/>
          <w:b/>
          <w:sz w:val="24"/>
          <w:szCs w:val="24"/>
        </w:rPr>
        <w:t xml:space="preserve">Strategic management </w:t>
      </w:r>
      <w:r w:rsidRPr="00264F14">
        <w:rPr>
          <w:rFonts w:ascii="Times New Roman" w:hAnsi="Times New Roman" w:cs="Times New Roman"/>
          <w:b/>
          <w:sz w:val="24"/>
          <w:szCs w:val="24"/>
        </w:rPr>
        <w:t xml:space="preserve">does not influence </w:t>
      </w:r>
      <w:r w:rsidR="00655B20" w:rsidRPr="00264F14">
        <w:rPr>
          <w:rFonts w:ascii="Times New Roman" w:hAnsi="Times New Roman" w:cs="Times New Roman"/>
          <w:b/>
          <w:sz w:val="24"/>
          <w:szCs w:val="24"/>
        </w:rPr>
        <w:t xml:space="preserve">financial capital  </w:t>
      </w:r>
    </w:p>
    <w:p w:rsidR="006B7323" w:rsidRPr="00264F14" w:rsidRDefault="006B7323" w:rsidP="00264F14">
      <w:pPr>
        <w:spacing w:line="240" w:lineRule="auto"/>
        <w:rPr>
          <w:rFonts w:ascii="Times New Roman" w:hAnsi="Times New Roman" w:cs="Times New Roman"/>
          <w:sz w:val="24"/>
          <w:szCs w:val="24"/>
        </w:rPr>
      </w:pPr>
      <w:r w:rsidRPr="00264F14">
        <w:rPr>
          <w:rFonts w:ascii="Times New Roman" w:hAnsi="Times New Roman" w:cs="Times New Roman"/>
          <w:sz w:val="24"/>
          <w:szCs w:val="24"/>
        </w:rPr>
        <w:t>Therefore:</w:t>
      </w:r>
    </w:p>
    <w:p w:rsidR="006B7323" w:rsidRPr="00264F14" w:rsidRDefault="006B7323" w:rsidP="00264F14">
      <w:pPr>
        <w:spacing w:line="240" w:lineRule="auto"/>
        <w:rPr>
          <w:rFonts w:ascii="Times New Roman" w:hAnsi="Times New Roman" w:cs="Times New Roman"/>
          <w:sz w:val="24"/>
          <w:szCs w:val="24"/>
        </w:rPr>
      </w:pPr>
      <w:r w:rsidRPr="00264F14">
        <w:rPr>
          <w:rFonts w:ascii="Times New Roman" w:hAnsi="Times New Roman" w:cs="Times New Roman"/>
          <w:sz w:val="24"/>
          <w:szCs w:val="24"/>
        </w:rPr>
        <w:t>D</w:t>
      </w:r>
      <w:r w:rsidRPr="00264F14">
        <w:rPr>
          <w:rFonts w:ascii="Times New Roman" w:hAnsi="Times New Roman" w:cs="Times New Roman"/>
          <w:sz w:val="24"/>
          <w:szCs w:val="24"/>
          <w:vertAlign w:val="subscript"/>
        </w:rPr>
        <w:t>f</w:t>
      </w:r>
      <w:r w:rsidRPr="00264F14">
        <w:rPr>
          <w:rFonts w:ascii="Times New Roman" w:hAnsi="Times New Roman" w:cs="Times New Roman"/>
          <w:sz w:val="24"/>
          <w:szCs w:val="24"/>
        </w:rPr>
        <w:t xml:space="preserve"> (r – 1) (c – 1)</w:t>
      </w:r>
    </w:p>
    <w:p w:rsidR="006B7323" w:rsidRPr="00264F14" w:rsidRDefault="006B7323" w:rsidP="00264F14">
      <w:pPr>
        <w:numPr>
          <w:ilvl w:val="0"/>
          <w:numId w:val="7"/>
        </w:numPr>
        <w:tabs>
          <w:tab w:val="left" w:pos="1060"/>
        </w:tabs>
        <w:spacing w:after="0" w:line="240" w:lineRule="auto"/>
        <w:ind w:left="1060" w:hanging="220"/>
        <w:jc w:val="both"/>
        <w:rPr>
          <w:rFonts w:ascii="Times New Roman" w:hAnsi="Times New Roman" w:cs="Times New Roman"/>
          <w:sz w:val="24"/>
          <w:szCs w:val="24"/>
        </w:rPr>
      </w:pPr>
      <w:r w:rsidRPr="00264F14">
        <w:rPr>
          <w:rFonts w:ascii="Times New Roman" w:hAnsi="Times New Roman" w:cs="Times New Roman"/>
          <w:sz w:val="24"/>
          <w:szCs w:val="24"/>
        </w:rPr>
        <w:t>(5 – 1)(2 – 1)</w:t>
      </w:r>
    </w:p>
    <w:p w:rsidR="006B7323" w:rsidRPr="00264F14" w:rsidRDefault="006B7323" w:rsidP="00264F14">
      <w:pPr>
        <w:numPr>
          <w:ilvl w:val="0"/>
          <w:numId w:val="7"/>
        </w:numPr>
        <w:tabs>
          <w:tab w:val="left" w:pos="1060"/>
        </w:tabs>
        <w:spacing w:after="0" w:line="240" w:lineRule="auto"/>
        <w:ind w:left="1060" w:hanging="220"/>
        <w:jc w:val="both"/>
        <w:rPr>
          <w:rFonts w:ascii="Times New Roman" w:hAnsi="Times New Roman" w:cs="Times New Roman"/>
          <w:sz w:val="24"/>
          <w:szCs w:val="24"/>
        </w:rPr>
      </w:pPr>
      <w:r w:rsidRPr="00264F14">
        <w:rPr>
          <w:rFonts w:ascii="Times New Roman" w:hAnsi="Times New Roman" w:cs="Times New Roman"/>
          <w:sz w:val="24"/>
          <w:szCs w:val="24"/>
        </w:rPr>
        <w:t>(4)(1)</w:t>
      </w:r>
    </w:p>
    <w:p w:rsidR="006B7323" w:rsidRPr="00264F14" w:rsidRDefault="006B7323" w:rsidP="00264F14">
      <w:pPr>
        <w:numPr>
          <w:ilvl w:val="0"/>
          <w:numId w:val="7"/>
        </w:numPr>
        <w:tabs>
          <w:tab w:val="left" w:pos="1060"/>
        </w:tabs>
        <w:spacing w:after="0" w:line="240" w:lineRule="auto"/>
        <w:ind w:left="1060" w:hanging="220"/>
        <w:jc w:val="both"/>
        <w:rPr>
          <w:rFonts w:ascii="Times New Roman" w:hAnsi="Times New Roman" w:cs="Times New Roman"/>
          <w:sz w:val="24"/>
          <w:szCs w:val="24"/>
        </w:rPr>
      </w:pPr>
      <w:r w:rsidRPr="00264F14">
        <w:rPr>
          <w:rFonts w:ascii="Times New Roman" w:hAnsi="Times New Roman" w:cs="Times New Roman"/>
          <w:sz w:val="24"/>
          <w:szCs w:val="24"/>
        </w:rPr>
        <w:t>4</w:t>
      </w:r>
    </w:p>
    <w:p w:rsidR="006B7323" w:rsidRPr="00264F14" w:rsidRDefault="006B7323" w:rsidP="00264F14">
      <w:pPr>
        <w:spacing w:line="240" w:lineRule="auto"/>
        <w:rPr>
          <w:rFonts w:ascii="Times New Roman" w:hAnsi="Times New Roman" w:cs="Times New Roman"/>
          <w:sz w:val="24"/>
          <w:szCs w:val="24"/>
        </w:rPr>
      </w:pPr>
      <w:r w:rsidRPr="00264F14">
        <w:rPr>
          <w:rFonts w:ascii="Times New Roman" w:hAnsi="Times New Roman" w:cs="Times New Roman"/>
          <w:sz w:val="24"/>
          <w:szCs w:val="24"/>
        </w:rPr>
        <w:t>Level of significant = 0.05</w:t>
      </w:r>
    </w:p>
    <w:p w:rsidR="006B7323" w:rsidRPr="00264F14" w:rsidRDefault="006B7323" w:rsidP="00264F14">
      <w:pPr>
        <w:spacing w:line="240" w:lineRule="auto"/>
        <w:rPr>
          <w:rFonts w:ascii="Times New Roman" w:hAnsi="Times New Roman" w:cs="Times New Roman"/>
          <w:sz w:val="24"/>
          <w:szCs w:val="24"/>
        </w:rPr>
      </w:pPr>
      <w:r w:rsidRPr="00264F14">
        <w:rPr>
          <w:rFonts w:ascii="Times New Roman" w:hAnsi="Times New Roman" w:cs="Times New Roman"/>
          <w:noProof/>
          <w:sz w:val="24"/>
          <w:szCs w:val="24"/>
          <w:lang w:val="en-US"/>
        </w:rPr>
        <w:drawing>
          <wp:anchor distT="0" distB="0" distL="114300" distR="114300" simplePos="0" relativeHeight="251661312" behindDoc="1" locked="0" layoutInCell="0" allowOverlap="1">
            <wp:simplePos x="0" y="0"/>
            <wp:positionH relativeFrom="column">
              <wp:posOffset>2062535</wp:posOffset>
            </wp:positionH>
            <wp:positionV relativeFrom="paragraph">
              <wp:posOffset>26173</wp:posOffset>
            </wp:positionV>
            <wp:extent cx="1507601" cy="461176"/>
            <wp:effectExtent l="19050" t="0" r="0" b="0"/>
            <wp:wrapNone/>
            <wp:docPr id="3"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a:srcRect/>
                    <a:stretch>
                      <a:fillRect/>
                    </a:stretch>
                  </pic:blipFill>
                  <pic:spPr bwMode="auto">
                    <a:xfrm>
                      <a:off x="0" y="0"/>
                      <a:ext cx="1507601" cy="461176"/>
                    </a:xfrm>
                    <a:prstGeom prst="rect">
                      <a:avLst/>
                    </a:prstGeom>
                    <a:noFill/>
                    <a:ln w="9525">
                      <a:noFill/>
                      <a:miter lim="800000"/>
                      <a:headEnd/>
                      <a:tailEnd/>
                    </a:ln>
                  </pic:spPr>
                </pic:pic>
              </a:graphicData>
            </a:graphic>
          </wp:anchor>
        </w:drawing>
      </w:r>
    </w:p>
    <w:p w:rsidR="006B7323" w:rsidRPr="00264F14" w:rsidRDefault="006B7323" w:rsidP="00264F14">
      <w:pPr>
        <w:spacing w:line="240" w:lineRule="auto"/>
        <w:rPr>
          <w:rFonts w:ascii="Times New Roman" w:hAnsi="Times New Roman" w:cs="Times New Roman"/>
          <w:sz w:val="24"/>
          <w:szCs w:val="24"/>
        </w:rPr>
      </w:pPr>
    </w:p>
    <w:p w:rsidR="006B7323" w:rsidRPr="00264F14" w:rsidRDefault="006B7323" w:rsidP="00264F14">
      <w:pPr>
        <w:spacing w:line="240" w:lineRule="auto"/>
        <w:rPr>
          <w:rFonts w:ascii="Times New Roman" w:hAnsi="Times New Roman" w:cs="Times New Roman"/>
          <w:sz w:val="24"/>
          <w:szCs w:val="24"/>
        </w:rPr>
      </w:pPr>
    </w:p>
    <w:p w:rsidR="006B7323" w:rsidRPr="00264F14" w:rsidRDefault="006B7323" w:rsidP="00264F14">
      <w:pPr>
        <w:tabs>
          <w:tab w:val="left" w:pos="2260"/>
        </w:tabs>
        <w:spacing w:line="240" w:lineRule="auto"/>
        <w:rPr>
          <w:rFonts w:ascii="Times New Roman" w:hAnsi="Times New Roman" w:cs="Times New Roman"/>
          <w:sz w:val="24"/>
          <w:szCs w:val="24"/>
        </w:rPr>
      </w:pPr>
      <w:r w:rsidRPr="00264F14">
        <w:rPr>
          <w:rFonts w:ascii="Times New Roman" w:hAnsi="Times New Roman" w:cs="Times New Roman"/>
          <w:sz w:val="24"/>
          <w:szCs w:val="24"/>
        </w:rPr>
        <w:t>Therefore</w:t>
      </w:r>
      <w:r w:rsidRPr="00264F14">
        <w:rPr>
          <w:rFonts w:ascii="Times New Roman" w:hAnsi="Times New Roman" w:cs="Times New Roman"/>
          <w:sz w:val="24"/>
          <w:szCs w:val="24"/>
        </w:rPr>
        <w:tab/>
        <w:t>x</w:t>
      </w:r>
      <w:r w:rsidRPr="00264F14">
        <w:rPr>
          <w:rFonts w:ascii="Times New Roman" w:hAnsi="Times New Roman" w:cs="Times New Roman"/>
          <w:sz w:val="24"/>
          <w:szCs w:val="24"/>
          <w:vertAlign w:val="superscript"/>
        </w:rPr>
        <w:t>2</w:t>
      </w:r>
      <w:r w:rsidRPr="00264F14">
        <w:rPr>
          <w:rFonts w:ascii="Times New Roman" w:hAnsi="Times New Roman" w:cs="Times New Roman"/>
          <w:sz w:val="24"/>
          <w:szCs w:val="24"/>
        </w:rPr>
        <w:t xml:space="preserve"> calculate = 66.8</w:t>
      </w:r>
    </w:p>
    <w:p w:rsidR="006B7323" w:rsidRPr="00264F14" w:rsidRDefault="006B7323" w:rsidP="00264F14">
      <w:pPr>
        <w:spacing w:line="360" w:lineRule="auto"/>
        <w:rPr>
          <w:rFonts w:ascii="Times New Roman" w:hAnsi="Times New Roman" w:cs="Times New Roman"/>
          <w:sz w:val="24"/>
          <w:szCs w:val="24"/>
        </w:rPr>
      </w:pPr>
      <w:r w:rsidRPr="00264F14">
        <w:rPr>
          <w:rFonts w:ascii="Times New Roman" w:hAnsi="Times New Roman" w:cs="Times New Roman"/>
          <w:sz w:val="24"/>
          <w:szCs w:val="24"/>
        </w:rPr>
        <w:t>X</w:t>
      </w:r>
      <w:r w:rsidRPr="00264F14">
        <w:rPr>
          <w:rFonts w:ascii="Times New Roman" w:hAnsi="Times New Roman" w:cs="Times New Roman"/>
          <w:sz w:val="24"/>
          <w:szCs w:val="24"/>
          <w:vertAlign w:val="superscript"/>
        </w:rPr>
        <w:t>2</w:t>
      </w:r>
      <w:r w:rsidRPr="00264F14">
        <w:rPr>
          <w:rFonts w:ascii="Times New Roman" w:hAnsi="Times New Roman" w:cs="Times New Roman"/>
          <w:sz w:val="24"/>
          <w:szCs w:val="24"/>
        </w:rPr>
        <w:t xml:space="preserve"> tabulated = 9.49</w:t>
      </w:r>
    </w:p>
    <w:p w:rsidR="006B7323" w:rsidRPr="00264F14" w:rsidRDefault="006B7323" w:rsidP="00264F14">
      <w:pPr>
        <w:spacing w:line="360" w:lineRule="auto"/>
        <w:rPr>
          <w:rFonts w:ascii="Times New Roman" w:hAnsi="Times New Roman" w:cs="Times New Roman"/>
          <w:sz w:val="24"/>
          <w:szCs w:val="24"/>
        </w:rPr>
      </w:pPr>
      <w:bookmarkStart w:id="3" w:name="page99"/>
      <w:bookmarkEnd w:id="3"/>
      <w:r w:rsidRPr="00264F14">
        <w:rPr>
          <w:rFonts w:ascii="Times New Roman" w:hAnsi="Times New Roman" w:cs="Times New Roman"/>
          <w:sz w:val="24"/>
          <w:szCs w:val="24"/>
        </w:rPr>
        <w:t>Decision Rule</w:t>
      </w:r>
    </w:p>
    <w:p w:rsidR="006B7323" w:rsidRPr="00264F14" w:rsidRDefault="006B7323" w:rsidP="00264F14">
      <w:pPr>
        <w:spacing w:line="360" w:lineRule="auto"/>
        <w:jc w:val="both"/>
        <w:rPr>
          <w:rFonts w:ascii="Times New Roman" w:hAnsi="Times New Roman" w:cs="Times New Roman"/>
          <w:sz w:val="24"/>
          <w:szCs w:val="24"/>
        </w:rPr>
      </w:pPr>
      <w:r w:rsidRPr="00264F14">
        <w:rPr>
          <w:rFonts w:ascii="Times New Roman" w:hAnsi="Times New Roman" w:cs="Times New Roman"/>
          <w:sz w:val="24"/>
          <w:szCs w:val="24"/>
        </w:rPr>
        <w:t>If x</w:t>
      </w:r>
      <w:r w:rsidRPr="00264F14">
        <w:rPr>
          <w:rFonts w:ascii="Times New Roman" w:hAnsi="Times New Roman" w:cs="Times New Roman"/>
          <w:sz w:val="24"/>
          <w:szCs w:val="24"/>
          <w:vertAlign w:val="superscript"/>
        </w:rPr>
        <w:t>2</w:t>
      </w:r>
      <w:r w:rsidRPr="00264F14">
        <w:rPr>
          <w:rFonts w:ascii="Times New Roman" w:hAnsi="Times New Roman" w:cs="Times New Roman"/>
          <w:sz w:val="24"/>
          <w:szCs w:val="24"/>
        </w:rPr>
        <w:t xml:space="preserve"> tabulated is &gt; x</w:t>
      </w:r>
      <w:r w:rsidRPr="00264F14">
        <w:rPr>
          <w:rFonts w:ascii="Times New Roman" w:hAnsi="Times New Roman" w:cs="Times New Roman"/>
          <w:sz w:val="24"/>
          <w:szCs w:val="24"/>
          <w:vertAlign w:val="superscript"/>
        </w:rPr>
        <w:t>2</w:t>
      </w:r>
      <w:r w:rsidRPr="00264F14">
        <w:rPr>
          <w:rFonts w:ascii="Times New Roman" w:hAnsi="Times New Roman" w:cs="Times New Roman"/>
          <w:sz w:val="24"/>
          <w:szCs w:val="24"/>
        </w:rPr>
        <w:t xml:space="preserve"> calculated, accept the Null Hypothesis (H</w:t>
      </w:r>
      <w:r w:rsidRPr="00264F14">
        <w:rPr>
          <w:rFonts w:ascii="Times New Roman" w:hAnsi="Times New Roman" w:cs="Times New Roman"/>
          <w:sz w:val="24"/>
          <w:szCs w:val="24"/>
          <w:vertAlign w:val="subscript"/>
        </w:rPr>
        <w:t>o</w:t>
      </w:r>
      <w:r w:rsidRPr="00264F14">
        <w:rPr>
          <w:rFonts w:ascii="Times New Roman" w:hAnsi="Times New Roman" w:cs="Times New Roman"/>
          <w:sz w:val="24"/>
          <w:szCs w:val="24"/>
        </w:rPr>
        <w:t>) and reject the alternative hypothesis (H</w:t>
      </w:r>
      <w:r w:rsidRPr="00264F14">
        <w:rPr>
          <w:rFonts w:ascii="Times New Roman" w:hAnsi="Times New Roman" w:cs="Times New Roman"/>
          <w:sz w:val="24"/>
          <w:szCs w:val="24"/>
          <w:vertAlign w:val="subscript"/>
        </w:rPr>
        <w:t>1</w:t>
      </w:r>
      <w:r w:rsidRPr="00264F14">
        <w:rPr>
          <w:rFonts w:ascii="Times New Roman" w:hAnsi="Times New Roman" w:cs="Times New Roman"/>
          <w:sz w:val="24"/>
          <w:szCs w:val="24"/>
        </w:rPr>
        <w:t>). But if x</w:t>
      </w:r>
      <w:r w:rsidRPr="00264F14">
        <w:rPr>
          <w:rFonts w:ascii="Times New Roman" w:hAnsi="Times New Roman" w:cs="Times New Roman"/>
          <w:sz w:val="24"/>
          <w:szCs w:val="24"/>
          <w:vertAlign w:val="superscript"/>
        </w:rPr>
        <w:t>2</w:t>
      </w:r>
      <w:r w:rsidRPr="00264F14">
        <w:rPr>
          <w:rFonts w:ascii="Times New Roman" w:hAnsi="Times New Roman" w:cs="Times New Roman"/>
          <w:sz w:val="24"/>
          <w:szCs w:val="24"/>
        </w:rPr>
        <w:t xml:space="preserve"> tabulated is &lt; than x</w:t>
      </w:r>
      <w:r w:rsidRPr="00264F14">
        <w:rPr>
          <w:rFonts w:ascii="Times New Roman" w:hAnsi="Times New Roman" w:cs="Times New Roman"/>
          <w:sz w:val="24"/>
          <w:szCs w:val="24"/>
          <w:vertAlign w:val="superscript"/>
        </w:rPr>
        <w:t>2</w:t>
      </w:r>
      <w:r w:rsidRPr="00264F14">
        <w:rPr>
          <w:rFonts w:ascii="Times New Roman" w:hAnsi="Times New Roman" w:cs="Times New Roman"/>
          <w:sz w:val="24"/>
          <w:szCs w:val="24"/>
        </w:rPr>
        <w:t xml:space="preserve"> calculated, accept the alternative hypothesis (H</w:t>
      </w:r>
      <w:r w:rsidRPr="00264F14">
        <w:rPr>
          <w:rFonts w:ascii="Times New Roman" w:hAnsi="Times New Roman" w:cs="Times New Roman"/>
          <w:sz w:val="24"/>
          <w:szCs w:val="24"/>
          <w:vertAlign w:val="subscript"/>
        </w:rPr>
        <w:t>1</w:t>
      </w:r>
      <w:r w:rsidRPr="00264F14">
        <w:rPr>
          <w:rFonts w:ascii="Times New Roman" w:hAnsi="Times New Roman" w:cs="Times New Roman"/>
          <w:sz w:val="24"/>
          <w:szCs w:val="24"/>
        </w:rPr>
        <w:t>) and reject the Null hypothesis (H</w:t>
      </w:r>
      <w:r w:rsidRPr="00264F14">
        <w:rPr>
          <w:rFonts w:ascii="Times New Roman" w:hAnsi="Times New Roman" w:cs="Times New Roman"/>
          <w:sz w:val="24"/>
          <w:szCs w:val="24"/>
          <w:vertAlign w:val="subscript"/>
        </w:rPr>
        <w:t>o</w:t>
      </w:r>
      <w:r w:rsidRPr="00264F14">
        <w:rPr>
          <w:rFonts w:ascii="Times New Roman" w:hAnsi="Times New Roman" w:cs="Times New Roman"/>
          <w:sz w:val="24"/>
          <w:szCs w:val="24"/>
        </w:rPr>
        <w:t>).</w:t>
      </w:r>
    </w:p>
    <w:p w:rsidR="006B7323" w:rsidRPr="00264F14" w:rsidRDefault="006B7323" w:rsidP="00264F14">
      <w:pPr>
        <w:spacing w:line="360" w:lineRule="auto"/>
        <w:rPr>
          <w:rFonts w:ascii="Times New Roman" w:hAnsi="Times New Roman" w:cs="Times New Roman"/>
          <w:sz w:val="24"/>
          <w:szCs w:val="24"/>
        </w:rPr>
      </w:pPr>
      <w:r w:rsidRPr="00264F14">
        <w:rPr>
          <w:rFonts w:ascii="Times New Roman" w:hAnsi="Times New Roman" w:cs="Times New Roman"/>
          <w:b/>
          <w:bCs/>
          <w:sz w:val="24"/>
          <w:szCs w:val="24"/>
        </w:rPr>
        <w:t>Decision</w:t>
      </w:r>
    </w:p>
    <w:p w:rsidR="006B7323" w:rsidRPr="00264F14" w:rsidRDefault="006B7323" w:rsidP="00264F14">
      <w:pPr>
        <w:tabs>
          <w:tab w:val="left" w:pos="820"/>
        </w:tabs>
        <w:spacing w:line="360" w:lineRule="auto"/>
        <w:rPr>
          <w:rFonts w:ascii="Times New Roman" w:hAnsi="Times New Roman" w:cs="Times New Roman"/>
          <w:b/>
          <w:sz w:val="24"/>
          <w:szCs w:val="24"/>
        </w:rPr>
      </w:pPr>
      <w:r w:rsidRPr="00264F14">
        <w:rPr>
          <w:rFonts w:ascii="Times New Roman" w:hAnsi="Times New Roman" w:cs="Times New Roman"/>
          <w:sz w:val="24"/>
          <w:szCs w:val="24"/>
        </w:rPr>
        <w:t>Since x</w:t>
      </w:r>
      <w:r w:rsidRPr="00264F14">
        <w:rPr>
          <w:rFonts w:ascii="Times New Roman" w:hAnsi="Times New Roman" w:cs="Times New Roman"/>
          <w:sz w:val="24"/>
          <w:szCs w:val="24"/>
          <w:vertAlign w:val="superscript"/>
        </w:rPr>
        <w:t>2</w:t>
      </w:r>
      <w:r w:rsidRPr="00264F14">
        <w:rPr>
          <w:rFonts w:ascii="Times New Roman" w:hAnsi="Times New Roman" w:cs="Times New Roman"/>
          <w:sz w:val="24"/>
          <w:szCs w:val="24"/>
        </w:rPr>
        <w:t xml:space="preserve"> tabulated 9.49 is less than x</w:t>
      </w:r>
      <w:r w:rsidRPr="00264F14">
        <w:rPr>
          <w:rFonts w:ascii="Times New Roman" w:hAnsi="Times New Roman" w:cs="Times New Roman"/>
          <w:sz w:val="24"/>
          <w:szCs w:val="24"/>
          <w:vertAlign w:val="superscript"/>
        </w:rPr>
        <w:t>2</w:t>
      </w:r>
      <w:r w:rsidRPr="00264F14">
        <w:rPr>
          <w:rFonts w:ascii="Times New Roman" w:hAnsi="Times New Roman" w:cs="Times New Roman"/>
          <w:sz w:val="24"/>
          <w:szCs w:val="24"/>
        </w:rPr>
        <w:t xml:space="preserve"> calculated 66.8 alternative hypothesis (H</w:t>
      </w:r>
      <w:r w:rsidRPr="00264F14">
        <w:rPr>
          <w:rFonts w:ascii="Times New Roman" w:hAnsi="Times New Roman" w:cs="Times New Roman"/>
          <w:sz w:val="24"/>
          <w:szCs w:val="24"/>
          <w:vertAlign w:val="subscript"/>
        </w:rPr>
        <w:t>1</w:t>
      </w:r>
      <w:r w:rsidRPr="00264F14">
        <w:rPr>
          <w:rFonts w:ascii="Times New Roman" w:hAnsi="Times New Roman" w:cs="Times New Roman"/>
          <w:sz w:val="24"/>
          <w:szCs w:val="24"/>
        </w:rPr>
        <w:t xml:space="preserve">) which state that </w:t>
      </w:r>
      <w:r w:rsidR="00E9566C" w:rsidRPr="00264F14">
        <w:rPr>
          <w:rFonts w:ascii="Times New Roman" w:hAnsi="Times New Roman" w:cs="Times New Roman"/>
          <w:sz w:val="24"/>
          <w:szCs w:val="24"/>
        </w:rPr>
        <w:t xml:space="preserve">Sustainability initiatives </w:t>
      </w:r>
      <w:r w:rsidRPr="00264F14">
        <w:rPr>
          <w:rFonts w:ascii="Times New Roman" w:hAnsi="Times New Roman" w:cs="Times New Roman"/>
          <w:sz w:val="24"/>
          <w:szCs w:val="24"/>
        </w:rPr>
        <w:t xml:space="preserve">does not influence </w:t>
      </w:r>
      <w:r w:rsidR="00655B20" w:rsidRPr="00264F14">
        <w:rPr>
          <w:rFonts w:ascii="Times New Roman" w:hAnsi="Times New Roman" w:cs="Times New Roman"/>
          <w:sz w:val="24"/>
          <w:szCs w:val="24"/>
        </w:rPr>
        <w:t xml:space="preserve">Financial capital  </w:t>
      </w:r>
      <w:r w:rsidRPr="00264F14">
        <w:rPr>
          <w:rFonts w:ascii="Times New Roman" w:hAnsi="Times New Roman" w:cs="Times New Roman"/>
          <w:sz w:val="24"/>
          <w:szCs w:val="24"/>
        </w:rPr>
        <w:t>is accepted while the Null hypothesis (H</w:t>
      </w:r>
      <w:r w:rsidRPr="00264F14">
        <w:rPr>
          <w:rFonts w:ascii="Times New Roman" w:hAnsi="Times New Roman" w:cs="Times New Roman"/>
          <w:sz w:val="24"/>
          <w:szCs w:val="24"/>
          <w:vertAlign w:val="subscript"/>
        </w:rPr>
        <w:t>o</w:t>
      </w:r>
      <w:r w:rsidRPr="00264F14">
        <w:rPr>
          <w:rFonts w:ascii="Times New Roman" w:hAnsi="Times New Roman" w:cs="Times New Roman"/>
          <w:sz w:val="24"/>
          <w:szCs w:val="24"/>
        </w:rPr>
        <w:t xml:space="preserve">) which state that </w:t>
      </w:r>
      <w:r w:rsidR="00E9566C" w:rsidRPr="00264F14">
        <w:rPr>
          <w:rFonts w:ascii="Times New Roman" w:hAnsi="Times New Roman" w:cs="Times New Roman"/>
          <w:sz w:val="24"/>
          <w:szCs w:val="24"/>
        </w:rPr>
        <w:t xml:space="preserve">Sustainability initiatives </w:t>
      </w:r>
      <w:r w:rsidRPr="00264F14">
        <w:rPr>
          <w:rFonts w:ascii="Times New Roman" w:hAnsi="Times New Roman" w:cs="Times New Roman"/>
          <w:sz w:val="24"/>
          <w:szCs w:val="24"/>
        </w:rPr>
        <w:t xml:space="preserve">does not influence </w:t>
      </w:r>
      <w:r w:rsidR="00655B20" w:rsidRPr="00264F14">
        <w:rPr>
          <w:rFonts w:ascii="Times New Roman" w:hAnsi="Times New Roman" w:cs="Times New Roman"/>
          <w:sz w:val="24"/>
          <w:szCs w:val="24"/>
        </w:rPr>
        <w:t xml:space="preserve">Financial capital  </w:t>
      </w:r>
      <w:r w:rsidRPr="00264F14">
        <w:rPr>
          <w:rFonts w:ascii="Times New Roman" w:hAnsi="Times New Roman" w:cs="Times New Roman"/>
          <w:sz w:val="24"/>
          <w:szCs w:val="24"/>
        </w:rPr>
        <w:t>is rejected</w:t>
      </w:r>
    </w:p>
    <w:p w:rsidR="00264F14" w:rsidRDefault="00264F14" w:rsidP="00264F14">
      <w:pPr>
        <w:spacing w:line="360" w:lineRule="auto"/>
        <w:rPr>
          <w:rFonts w:ascii="Times New Roman" w:hAnsi="Times New Roman" w:cs="Times New Roman"/>
          <w:b/>
          <w:bCs/>
          <w:sz w:val="24"/>
          <w:szCs w:val="24"/>
        </w:rPr>
      </w:pPr>
    </w:p>
    <w:p w:rsidR="006B7323" w:rsidRPr="00264F14" w:rsidRDefault="006B7323" w:rsidP="00264F14">
      <w:pPr>
        <w:spacing w:line="360" w:lineRule="auto"/>
        <w:rPr>
          <w:rFonts w:ascii="Times New Roman" w:hAnsi="Times New Roman" w:cs="Times New Roman"/>
          <w:sz w:val="24"/>
          <w:szCs w:val="24"/>
        </w:rPr>
      </w:pPr>
      <w:r w:rsidRPr="00264F14">
        <w:rPr>
          <w:rFonts w:ascii="Times New Roman" w:hAnsi="Times New Roman" w:cs="Times New Roman"/>
          <w:b/>
          <w:bCs/>
          <w:sz w:val="24"/>
          <w:szCs w:val="24"/>
        </w:rPr>
        <w:lastRenderedPageBreak/>
        <w:t>HYPOTHESIS III</w:t>
      </w:r>
    </w:p>
    <w:p w:rsidR="006B7323" w:rsidRPr="00264F14" w:rsidRDefault="006B7323" w:rsidP="00264F14">
      <w:pPr>
        <w:spacing w:line="240" w:lineRule="auto"/>
        <w:rPr>
          <w:rFonts w:ascii="Times New Roman" w:hAnsi="Times New Roman" w:cs="Times New Roman"/>
          <w:b/>
          <w:sz w:val="24"/>
          <w:szCs w:val="24"/>
        </w:rPr>
      </w:pPr>
      <w:r w:rsidRPr="00264F14">
        <w:rPr>
          <w:rFonts w:ascii="Times New Roman" w:hAnsi="Times New Roman" w:cs="Times New Roman"/>
          <w:b/>
          <w:sz w:val="24"/>
          <w:szCs w:val="24"/>
        </w:rPr>
        <w:t>Ho3:</w:t>
      </w:r>
      <w:r w:rsidRPr="00264F14">
        <w:rPr>
          <w:rFonts w:ascii="Times New Roman" w:hAnsi="Times New Roman" w:cs="Times New Roman"/>
          <w:b/>
          <w:sz w:val="24"/>
          <w:szCs w:val="24"/>
        </w:rPr>
        <w:tab/>
        <w:t xml:space="preserve">There is no significant relationship between </w:t>
      </w:r>
      <w:r w:rsidR="00655B20" w:rsidRPr="00264F14">
        <w:rPr>
          <w:rFonts w:ascii="Times New Roman" w:hAnsi="Times New Roman" w:cs="Times New Roman"/>
          <w:b/>
          <w:sz w:val="24"/>
          <w:szCs w:val="24"/>
        </w:rPr>
        <w:t xml:space="preserve">value creation process </w:t>
      </w:r>
      <w:r w:rsidRPr="00264F14">
        <w:rPr>
          <w:rFonts w:ascii="Times New Roman" w:hAnsi="Times New Roman" w:cs="Times New Roman"/>
          <w:b/>
          <w:sz w:val="24"/>
          <w:szCs w:val="24"/>
        </w:rPr>
        <w:t xml:space="preserve">and </w:t>
      </w:r>
      <w:r w:rsidR="00655B20" w:rsidRPr="00264F14">
        <w:rPr>
          <w:rFonts w:ascii="Times New Roman" w:hAnsi="Times New Roman" w:cs="Times New Roman"/>
          <w:b/>
          <w:sz w:val="24"/>
          <w:szCs w:val="24"/>
        </w:rPr>
        <w:t xml:space="preserve">fostering transparency </w:t>
      </w:r>
    </w:p>
    <w:p w:rsidR="006B7323" w:rsidRPr="00264F14" w:rsidRDefault="006B7323" w:rsidP="00264F14">
      <w:pPr>
        <w:spacing w:line="240" w:lineRule="auto"/>
        <w:rPr>
          <w:rFonts w:ascii="Times New Roman" w:hAnsi="Times New Roman" w:cs="Times New Roman"/>
          <w:sz w:val="24"/>
          <w:szCs w:val="24"/>
        </w:rPr>
      </w:pPr>
      <w:r w:rsidRPr="00264F14">
        <w:rPr>
          <w:rFonts w:ascii="Times New Roman" w:hAnsi="Times New Roman" w:cs="Times New Roman"/>
          <w:b/>
          <w:sz w:val="24"/>
          <w:szCs w:val="24"/>
        </w:rPr>
        <w:t>Table 4.4.3</w:t>
      </w:r>
      <w:r w:rsidRPr="00264F14">
        <w:rPr>
          <w:rFonts w:ascii="Times New Roman" w:hAnsi="Times New Roman" w:cs="Times New Roman"/>
          <w:sz w:val="24"/>
          <w:szCs w:val="24"/>
        </w:rPr>
        <w:t>Therefore:</w:t>
      </w:r>
    </w:p>
    <w:p w:rsidR="006B7323" w:rsidRPr="00264F14" w:rsidRDefault="006B7323" w:rsidP="00264F14">
      <w:pPr>
        <w:tabs>
          <w:tab w:val="left" w:pos="1540"/>
        </w:tabs>
        <w:spacing w:line="240" w:lineRule="auto"/>
        <w:rPr>
          <w:rFonts w:ascii="Times New Roman" w:hAnsi="Times New Roman" w:cs="Times New Roman"/>
          <w:sz w:val="24"/>
          <w:szCs w:val="24"/>
        </w:rPr>
      </w:pPr>
      <w:r w:rsidRPr="00264F14">
        <w:rPr>
          <w:rFonts w:ascii="Times New Roman" w:hAnsi="Times New Roman" w:cs="Times New Roman"/>
          <w:sz w:val="24"/>
          <w:szCs w:val="24"/>
        </w:rPr>
        <w:t>D</w:t>
      </w:r>
      <w:r w:rsidRPr="00264F14">
        <w:rPr>
          <w:rFonts w:ascii="Times New Roman" w:hAnsi="Times New Roman" w:cs="Times New Roman"/>
          <w:sz w:val="24"/>
          <w:szCs w:val="24"/>
          <w:vertAlign w:val="subscript"/>
        </w:rPr>
        <w:t>f</w:t>
      </w:r>
      <w:r w:rsidRPr="00264F14">
        <w:rPr>
          <w:rFonts w:ascii="Times New Roman" w:hAnsi="Times New Roman" w:cs="Times New Roman"/>
          <w:sz w:val="24"/>
          <w:szCs w:val="24"/>
        </w:rPr>
        <w:tab/>
        <w:t>= (r – 1) (c – 1)</w:t>
      </w:r>
    </w:p>
    <w:p w:rsidR="006B7323" w:rsidRPr="00264F14" w:rsidRDefault="006B7323" w:rsidP="00264F14">
      <w:pPr>
        <w:numPr>
          <w:ilvl w:val="0"/>
          <w:numId w:val="8"/>
        </w:numPr>
        <w:tabs>
          <w:tab w:val="left" w:pos="1780"/>
        </w:tabs>
        <w:spacing w:after="0" w:line="240" w:lineRule="auto"/>
        <w:ind w:left="1780" w:hanging="219"/>
        <w:jc w:val="both"/>
        <w:rPr>
          <w:rFonts w:ascii="Times New Roman" w:hAnsi="Times New Roman" w:cs="Times New Roman"/>
          <w:sz w:val="24"/>
          <w:szCs w:val="24"/>
        </w:rPr>
      </w:pPr>
      <w:r w:rsidRPr="00264F14">
        <w:rPr>
          <w:rFonts w:ascii="Times New Roman" w:hAnsi="Times New Roman" w:cs="Times New Roman"/>
          <w:sz w:val="24"/>
          <w:szCs w:val="24"/>
        </w:rPr>
        <w:t>(5 – 1)(2 – 1)</w:t>
      </w:r>
    </w:p>
    <w:p w:rsidR="006B7323" w:rsidRPr="00264F14" w:rsidRDefault="006B7323" w:rsidP="00264F14">
      <w:pPr>
        <w:numPr>
          <w:ilvl w:val="1"/>
          <w:numId w:val="8"/>
        </w:numPr>
        <w:tabs>
          <w:tab w:val="left" w:pos="2500"/>
        </w:tabs>
        <w:spacing w:after="0" w:line="240" w:lineRule="auto"/>
        <w:ind w:left="2500" w:hanging="219"/>
        <w:jc w:val="both"/>
        <w:rPr>
          <w:rFonts w:ascii="Times New Roman" w:hAnsi="Times New Roman" w:cs="Times New Roman"/>
          <w:sz w:val="24"/>
          <w:szCs w:val="24"/>
        </w:rPr>
      </w:pPr>
      <w:r w:rsidRPr="00264F14">
        <w:rPr>
          <w:rFonts w:ascii="Times New Roman" w:hAnsi="Times New Roman" w:cs="Times New Roman"/>
          <w:sz w:val="24"/>
          <w:szCs w:val="24"/>
        </w:rPr>
        <w:t>(4)(1)</w:t>
      </w:r>
    </w:p>
    <w:p w:rsidR="006B7323" w:rsidRPr="00264F14" w:rsidRDefault="006B7323" w:rsidP="00264F14">
      <w:pPr>
        <w:numPr>
          <w:ilvl w:val="0"/>
          <w:numId w:val="8"/>
        </w:numPr>
        <w:tabs>
          <w:tab w:val="left" w:pos="1780"/>
        </w:tabs>
        <w:spacing w:after="0" w:line="240" w:lineRule="auto"/>
        <w:ind w:left="1780" w:hanging="219"/>
        <w:jc w:val="both"/>
        <w:rPr>
          <w:rFonts w:ascii="Times New Roman" w:hAnsi="Times New Roman" w:cs="Times New Roman"/>
          <w:sz w:val="24"/>
          <w:szCs w:val="24"/>
        </w:rPr>
      </w:pPr>
      <w:r w:rsidRPr="00264F14">
        <w:rPr>
          <w:rFonts w:ascii="Times New Roman" w:hAnsi="Times New Roman" w:cs="Times New Roman"/>
          <w:sz w:val="24"/>
          <w:szCs w:val="24"/>
        </w:rPr>
        <w:t>4</w:t>
      </w:r>
    </w:p>
    <w:p w:rsidR="006B7323" w:rsidRPr="00264F14" w:rsidRDefault="006B7323" w:rsidP="00264F14">
      <w:pPr>
        <w:spacing w:line="240" w:lineRule="auto"/>
        <w:rPr>
          <w:rFonts w:ascii="Times New Roman" w:hAnsi="Times New Roman" w:cs="Times New Roman"/>
          <w:sz w:val="24"/>
          <w:szCs w:val="24"/>
        </w:rPr>
      </w:pPr>
      <w:r w:rsidRPr="00264F14">
        <w:rPr>
          <w:rFonts w:ascii="Times New Roman" w:hAnsi="Times New Roman" w:cs="Times New Roman"/>
          <w:sz w:val="24"/>
          <w:szCs w:val="24"/>
        </w:rPr>
        <w:t>Level of significant = 0.05</w:t>
      </w:r>
    </w:p>
    <w:p w:rsidR="006B7323" w:rsidRPr="00264F14" w:rsidRDefault="006B7323" w:rsidP="00264F14">
      <w:pPr>
        <w:spacing w:line="240" w:lineRule="auto"/>
        <w:rPr>
          <w:rFonts w:ascii="Times New Roman" w:hAnsi="Times New Roman" w:cs="Times New Roman"/>
          <w:sz w:val="24"/>
          <w:szCs w:val="24"/>
        </w:rPr>
      </w:pPr>
      <w:r w:rsidRPr="00264F14">
        <w:rPr>
          <w:rFonts w:ascii="Times New Roman" w:hAnsi="Times New Roman" w:cs="Times New Roman"/>
          <w:noProof/>
          <w:sz w:val="24"/>
          <w:szCs w:val="24"/>
          <w:lang w:val="en-US"/>
        </w:rPr>
        <w:drawing>
          <wp:anchor distT="0" distB="0" distL="114300" distR="114300" simplePos="0" relativeHeight="251662336" behindDoc="1" locked="0" layoutInCell="0" allowOverlap="1">
            <wp:simplePos x="0" y="0"/>
            <wp:positionH relativeFrom="column">
              <wp:posOffset>2118194</wp:posOffset>
            </wp:positionH>
            <wp:positionV relativeFrom="paragraph">
              <wp:posOffset>62120</wp:posOffset>
            </wp:positionV>
            <wp:extent cx="1380380" cy="461176"/>
            <wp:effectExtent l="19050" t="0" r="0" b="0"/>
            <wp:wrapNone/>
            <wp:docPr id="4"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2"/>
                    <a:srcRect/>
                    <a:stretch>
                      <a:fillRect/>
                    </a:stretch>
                  </pic:blipFill>
                  <pic:spPr bwMode="auto">
                    <a:xfrm>
                      <a:off x="0" y="0"/>
                      <a:ext cx="1380380" cy="461176"/>
                    </a:xfrm>
                    <a:prstGeom prst="rect">
                      <a:avLst/>
                    </a:prstGeom>
                    <a:noFill/>
                    <a:ln w="9525">
                      <a:noFill/>
                      <a:miter lim="800000"/>
                      <a:headEnd/>
                      <a:tailEnd/>
                    </a:ln>
                  </pic:spPr>
                </pic:pic>
              </a:graphicData>
            </a:graphic>
          </wp:anchor>
        </w:drawing>
      </w:r>
    </w:p>
    <w:p w:rsidR="006B7323" w:rsidRPr="00264F14" w:rsidRDefault="006B7323" w:rsidP="00264F14">
      <w:pPr>
        <w:spacing w:line="240" w:lineRule="auto"/>
        <w:rPr>
          <w:rFonts w:ascii="Times New Roman" w:hAnsi="Times New Roman" w:cs="Times New Roman"/>
          <w:sz w:val="24"/>
          <w:szCs w:val="24"/>
        </w:rPr>
      </w:pPr>
    </w:p>
    <w:p w:rsidR="006B7323" w:rsidRPr="00264F14" w:rsidRDefault="006B7323" w:rsidP="00264F14">
      <w:pPr>
        <w:tabs>
          <w:tab w:val="left" w:pos="2260"/>
        </w:tabs>
        <w:spacing w:line="240" w:lineRule="auto"/>
        <w:rPr>
          <w:rFonts w:ascii="Times New Roman" w:hAnsi="Times New Roman" w:cs="Times New Roman"/>
          <w:sz w:val="24"/>
          <w:szCs w:val="24"/>
        </w:rPr>
      </w:pPr>
      <w:r w:rsidRPr="00264F14">
        <w:rPr>
          <w:rFonts w:ascii="Times New Roman" w:hAnsi="Times New Roman" w:cs="Times New Roman"/>
          <w:sz w:val="24"/>
          <w:szCs w:val="24"/>
        </w:rPr>
        <w:t>Therefore</w:t>
      </w:r>
      <w:r w:rsidRPr="00264F14">
        <w:rPr>
          <w:rFonts w:ascii="Times New Roman" w:hAnsi="Times New Roman" w:cs="Times New Roman"/>
          <w:sz w:val="24"/>
          <w:szCs w:val="24"/>
        </w:rPr>
        <w:tab/>
        <w:t>x</w:t>
      </w:r>
      <w:r w:rsidRPr="00264F14">
        <w:rPr>
          <w:rFonts w:ascii="Times New Roman" w:hAnsi="Times New Roman" w:cs="Times New Roman"/>
          <w:sz w:val="24"/>
          <w:szCs w:val="24"/>
          <w:vertAlign w:val="superscript"/>
        </w:rPr>
        <w:t>2</w:t>
      </w:r>
      <w:r w:rsidRPr="00264F14">
        <w:rPr>
          <w:rFonts w:ascii="Times New Roman" w:hAnsi="Times New Roman" w:cs="Times New Roman"/>
          <w:sz w:val="24"/>
          <w:szCs w:val="24"/>
        </w:rPr>
        <w:t xml:space="preserve"> calculate = 130</w:t>
      </w:r>
    </w:p>
    <w:p w:rsidR="006B7323" w:rsidRPr="00264F14" w:rsidRDefault="006B7323" w:rsidP="00264F14">
      <w:pPr>
        <w:spacing w:line="240" w:lineRule="auto"/>
        <w:rPr>
          <w:rFonts w:ascii="Times New Roman" w:hAnsi="Times New Roman" w:cs="Times New Roman"/>
          <w:sz w:val="24"/>
          <w:szCs w:val="24"/>
        </w:rPr>
      </w:pPr>
      <w:r w:rsidRPr="00264F14">
        <w:rPr>
          <w:rFonts w:ascii="Times New Roman" w:hAnsi="Times New Roman" w:cs="Times New Roman"/>
          <w:sz w:val="24"/>
          <w:szCs w:val="24"/>
        </w:rPr>
        <w:t>X</w:t>
      </w:r>
      <w:r w:rsidRPr="00264F14">
        <w:rPr>
          <w:rFonts w:ascii="Times New Roman" w:hAnsi="Times New Roman" w:cs="Times New Roman"/>
          <w:sz w:val="24"/>
          <w:szCs w:val="24"/>
          <w:vertAlign w:val="superscript"/>
        </w:rPr>
        <w:t>2</w:t>
      </w:r>
      <w:r w:rsidRPr="00264F14">
        <w:rPr>
          <w:rFonts w:ascii="Times New Roman" w:hAnsi="Times New Roman" w:cs="Times New Roman"/>
          <w:sz w:val="24"/>
          <w:szCs w:val="24"/>
        </w:rPr>
        <w:t xml:space="preserve"> tabulated = 9.49</w:t>
      </w:r>
    </w:p>
    <w:p w:rsidR="006B7323" w:rsidRPr="00264F14" w:rsidRDefault="006B7323" w:rsidP="00264F14">
      <w:pPr>
        <w:spacing w:line="240" w:lineRule="auto"/>
        <w:rPr>
          <w:rFonts w:ascii="Times New Roman" w:hAnsi="Times New Roman" w:cs="Times New Roman"/>
          <w:sz w:val="24"/>
          <w:szCs w:val="24"/>
        </w:rPr>
      </w:pPr>
      <w:bookmarkStart w:id="4" w:name="page102"/>
      <w:bookmarkEnd w:id="4"/>
      <w:r w:rsidRPr="00264F14">
        <w:rPr>
          <w:rFonts w:ascii="Times New Roman" w:hAnsi="Times New Roman" w:cs="Times New Roman"/>
          <w:sz w:val="24"/>
          <w:szCs w:val="24"/>
        </w:rPr>
        <w:t>Decision Rule</w:t>
      </w:r>
    </w:p>
    <w:p w:rsidR="006B7323" w:rsidRPr="00264F14" w:rsidRDefault="006B7323" w:rsidP="00264F14">
      <w:pPr>
        <w:spacing w:line="360" w:lineRule="auto"/>
        <w:rPr>
          <w:rFonts w:ascii="Times New Roman" w:hAnsi="Times New Roman" w:cs="Times New Roman"/>
          <w:sz w:val="24"/>
          <w:szCs w:val="24"/>
        </w:rPr>
      </w:pPr>
      <w:r w:rsidRPr="00264F14">
        <w:rPr>
          <w:rFonts w:ascii="Times New Roman" w:hAnsi="Times New Roman" w:cs="Times New Roman"/>
          <w:sz w:val="24"/>
          <w:szCs w:val="24"/>
        </w:rPr>
        <w:t>If x</w:t>
      </w:r>
      <w:r w:rsidRPr="00264F14">
        <w:rPr>
          <w:rFonts w:ascii="Times New Roman" w:hAnsi="Times New Roman" w:cs="Times New Roman"/>
          <w:sz w:val="24"/>
          <w:szCs w:val="24"/>
          <w:vertAlign w:val="superscript"/>
        </w:rPr>
        <w:t>2</w:t>
      </w:r>
      <w:r w:rsidRPr="00264F14">
        <w:rPr>
          <w:rFonts w:ascii="Times New Roman" w:hAnsi="Times New Roman" w:cs="Times New Roman"/>
          <w:sz w:val="24"/>
          <w:szCs w:val="24"/>
        </w:rPr>
        <w:t xml:space="preserve"> tabulated is &gt; x</w:t>
      </w:r>
      <w:r w:rsidRPr="00264F14">
        <w:rPr>
          <w:rFonts w:ascii="Times New Roman" w:hAnsi="Times New Roman" w:cs="Times New Roman"/>
          <w:sz w:val="24"/>
          <w:szCs w:val="24"/>
          <w:vertAlign w:val="superscript"/>
        </w:rPr>
        <w:t>2</w:t>
      </w:r>
      <w:r w:rsidRPr="00264F14">
        <w:rPr>
          <w:rFonts w:ascii="Times New Roman" w:hAnsi="Times New Roman" w:cs="Times New Roman"/>
          <w:sz w:val="24"/>
          <w:szCs w:val="24"/>
        </w:rPr>
        <w:t xml:space="preserve"> calculated, accept the Null Hypothesis (H</w:t>
      </w:r>
      <w:r w:rsidRPr="00264F14">
        <w:rPr>
          <w:rFonts w:ascii="Times New Roman" w:hAnsi="Times New Roman" w:cs="Times New Roman"/>
          <w:sz w:val="24"/>
          <w:szCs w:val="24"/>
          <w:vertAlign w:val="subscript"/>
        </w:rPr>
        <w:t>o</w:t>
      </w:r>
      <w:r w:rsidRPr="00264F14">
        <w:rPr>
          <w:rFonts w:ascii="Times New Roman" w:hAnsi="Times New Roman" w:cs="Times New Roman"/>
          <w:sz w:val="24"/>
          <w:szCs w:val="24"/>
        </w:rPr>
        <w:t>) and reject the alternative hypothesis (H</w:t>
      </w:r>
      <w:r w:rsidRPr="00264F14">
        <w:rPr>
          <w:rFonts w:ascii="Times New Roman" w:hAnsi="Times New Roman" w:cs="Times New Roman"/>
          <w:sz w:val="24"/>
          <w:szCs w:val="24"/>
          <w:vertAlign w:val="subscript"/>
        </w:rPr>
        <w:t>1</w:t>
      </w:r>
      <w:r w:rsidRPr="00264F14">
        <w:rPr>
          <w:rFonts w:ascii="Times New Roman" w:hAnsi="Times New Roman" w:cs="Times New Roman"/>
          <w:sz w:val="24"/>
          <w:szCs w:val="24"/>
        </w:rPr>
        <w:t>). But if x</w:t>
      </w:r>
      <w:r w:rsidRPr="00264F14">
        <w:rPr>
          <w:rFonts w:ascii="Times New Roman" w:hAnsi="Times New Roman" w:cs="Times New Roman"/>
          <w:sz w:val="24"/>
          <w:szCs w:val="24"/>
          <w:vertAlign w:val="superscript"/>
        </w:rPr>
        <w:t>2</w:t>
      </w:r>
      <w:r w:rsidRPr="00264F14">
        <w:rPr>
          <w:rFonts w:ascii="Times New Roman" w:hAnsi="Times New Roman" w:cs="Times New Roman"/>
          <w:sz w:val="24"/>
          <w:szCs w:val="24"/>
        </w:rPr>
        <w:t xml:space="preserve"> tabulated is &lt; than x</w:t>
      </w:r>
      <w:r w:rsidRPr="00264F14">
        <w:rPr>
          <w:rFonts w:ascii="Times New Roman" w:hAnsi="Times New Roman" w:cs="Times New Roman"/>
          <w:sz w:val="24"/>
          <w:szCs w:val="24"/>
          <w:vertAlign w:val="superscript"/>
        </w:rPr>
        <w:t>2</w:t>
      </w:r>
      <w:r w:rsidRPr="00264F14">
        <w:rPr>
          <w:rFonts w:ascii="Times New Roman" w:hAnsi="Times New Roman" w:cs="Times New Roman"/>
          <w:sz w:val="24"/>
          <w:szCs w:val="24"/>
        </w:rPr>
        <w:t xml:space="preserve"> calculated, accept the alternative hypothesis (H</w:t>
      </w:r>
      <w:r w:rsidRPr="00264F14">
        <w:rPr>
          <w:rFonts w:ascii="Times New Roman" w:hAnsi="Times New Roman" w:cs="Times New Roman"/>
          <w:sz w:val="24"/>
          <w:szCs w:val="24"/>
          <w:vertAlign w:val="subscript"/>
        </w:rPr>
        <w:t>1</w:t>
      </w:r>
      <w:r w:rsidRPr="00264F14">
        <w:rPr>
          <w:rFonts w:ascii="Times New Roman" w:hAnsi="Times New Roman" w:cs="Times New Roman"/>
          <w:sz w:val="24"/>
          <w:szCs w:val="24"/>
        </w:rPr>
        <w:t>) and reject the Null hypothesis (H</w:t>
      </w:r>
      <w:r w:rsidRPr="00264F14">
        <w:rPr>
          <w:rFonts w:ascii="Times New Roman" w:hAnsi="Times New Roman" w:cs="Times New Roman"/>
          <w:sz w:val="24"/>
          <w:szCs w:val="24"/>
          <w:vertAlign w:val="subscript"/>
        </w:rPr>
        <w:t>o</w:t>
      </w:r>
      <w:r w:rsidRPr="00264F14">
        <w:rPr>
          <w:rFonts w:ascii="Times New Roman" w:hAnsi="Times New Roman" w:cs="Times New Roman"/>
          <w:sz w:val="24"/>
          <w:szCs w:val="24"/>
        </w:rPr>
        <w:t>).</w:t>
      </w:r>
    </w:p>
    <w:p w:rsidR="006B7323" w:rsidRPr="00264F14" w:rsidRDefault="006B7323" w:rsidP="00264F14">
      <w:pPr>
        <w:spacing w:line="360" w:lineRule="auto"/>
        <w:rPr>
          <w:rFonts w:ascii="Times New Roman" w:hAnsi="Times New Roman" w:cs="Times New Roman"/>
          <w:sz w:val="24"/>
          <w:szCs w:val="24"/>
        </w:rPr>
      </w:pPr>
      <w:r w:rsidRPr="00264F14">
        <w:rPr>
          <w:rFonts w:ascii="Times New Roman" w:hAnsi="Times New Roman" w:cs="Times New Roman"/>
          <w:b/>
          <w:bCs/>
          <w:sz w:val="24"/>
          <w:szCs w:val="24"/>
        </w:rPr>
        <w:t>Decision</w:t>
      </w:r>
    </w:p>
    <w:p w:rsidR="006B7323" w:rsidRPr="00264F14" w:rsidRDefault="006B7323" w:rsidP="00264F14">
      <w:pPr>
        <w:spacing w:line="360" w:lineRule="auto"/>
        <w:jc w:val="both"/>
        <w:rPr>
          <w:rFonts w:ascii="Times New Roman" w:hAnsi="Times New Roman" w:cs="Times New Roman"/>
          <w:sz w:val="24"/>
          <w:szCs w:val="24"/>
        </w:rPr>
      </w:pPr>
      <w:r w:rsidRPr="00264F14">
        <w:rPr>
          <w:rFonts w:ascii="Times New Roman" w:hAnsi="Times New Roman" w:cs="Times New Roman"/>
          <w:sz w:val="24"/>
          <w:szCs w:val="24"/>
        </w:rPr>
        <w:t>Since x</w:t>
      </w:r>
      <w:r w:rsidRPr="00264F14">
        <w:rPr>
          <w:rFonts w:ascii="Times New Roman" w:hAnsi="Times New Roman" w:cs="Times New Roman"/>
          <w:sz w:val="24"/>
          <w:szCs w:val="24"/>
          <w:vertAlign w:val="superscript"/>
        </w:rPr>
        <w:t>2</w:t>
      </w:r>
      <w:r w:rsidRPr="00264F14">
        <w:rPr>
          <w:rFonts w:ascii="Times New Roman" w:hAnsi="Times New Roman" w:cs="Times New Roman"/>
          <w:sz w:val="24"/>
          <w:szCs w:val="24"/>
        </w:rPr>
        <w:t xml:space="preserve"> tabulated 9.49 is less than x</w:t>
      </w:r>
      <w:r w:rsidRPr="00264F14">
        <w:rPr>
          <w:rFonts w:ascii="Times New Roman" w:hAnsi="Times New Roman" w:cs="Times New Roman"/>
          <w:sz w:val="24"/>
          <w:szCs w:val="24"/>
          <w:vertAlign w:val="superscript"/>
        </w:rPr>
        <w:t>2</w:t>
      </w:r>
      <w:r w:rsidRPr="00264F14">
        <w:rPr>
          <w:rFonts w:ascii="Times New Roman" w:hAnsi="Times New Roman" w:cs="Times New Roman"/>
          <w:sz w:val="24"/>
          <w:szCs w:val="24"/>
        </w:rPr>
        <w:t xml:space="preserve"> calculated 130 alternative hypothesis (H</w:t>
      </w:r>
      <w:r w:rsidRPr="00264F14">
        <w:rPr>
          <w:rFonts w:ascii="Times New Roman" w:hAnsi="Times New Roman" w:cs="Times New Roman"/>
          <w:sz w:val="24"/>
          <w:szCs w:val="24"/>
          <w:vertAlign w:val="subscript"/>
        </w:rPr>
        <w:t>1</w:t>
      </w:r>
      <w:r w:rsidRPr="00264F14">
        <w:rPr>
          <w:rFonts w:ascii="Times New Roman" w:hAnsi="Times New Roman" w:cs="Times New Roman"/>
          <w:sz w:val="24"/>
          <w:szCs w:val="24"/>
        </w:rPr>
        <w:t xml:space="preserve">) which state that There is no significant relationship between </w:t>
      </w:r>
      <w:r w:rsidR="00655B20" w:rsidRPr="00264F14">
        <w:rPr>
          <w:rFonts w:ascii="Times New Roman" w:hAnsi="Times New Roman" w:cs="Times New Roman"/>
          <w:sz w:val="24"/>
          <w:szCs w:val="24"/>
        </w:rPr>
        <w:t xml:space="preserve">value creation process </w:t>
      </w:r>
      <w:r w:rsidRPr="00264F14">
        <w:rPr>
          <w:rFonts w:ascii="Times New Roman" w:hAnsi="Times New Roman" w:cs="Times New Roman"/>
          <w:sz w:val="24"/>
          <w:szCs w:val="24"/>
        </w:rPr>
        <w:t>and shareholder requirements is accepted while the Null hypothesis (H</w:t>
      </w:r>
      <w:r w:rsidRPr="00264F14">
        <w:rPr>
          <w:rFonts w:ascii="Times New Roman" w:hAnsi="Times New Roman" w:cs="Times New Roman"/>
          <w:sz w:val="24"/>
          <w:szCs w:val="24"/>
          <w:vertAlign w:val="subscript"/>
        </w:rPr>
        <w:t>o</w:t>
      </w:r>
      <w:r w:rsidRPr="00264F14">
        <w:rPr>
          <w:rFonts w:ascii="Times New Roman" w:hAnsi="Times New Roman" w:cs="Times New Roman"/>
          <w:sz w:val="24"/>
          <w:szCs w:val="24"/>
        </w:rPr>
        <w:t xml:space="preserve">) which state that There is no significant relationship between </w:t>
      </w:r>
      <w:r w:rsidR="00655B20" w:rsidRPr="00264F14">
        <w:rPr>
          <w:rFonts w:ascii="Times New Roman" w:hAnsi="Times New Roman" w:cs="Times New Roman"/>
          <w:sz w:val="24"/>
          <w:szCs w:val="24"/>
        </w:rPr>
        <w:t xml:space="preserve">value creation process </w:t>
      </w:r>
      <w:r w:rsidRPr="00264F14">
        <w:rPr>
          <w:rFonts w:ascii="Times New Roman" w:hAnsi="Times New Roman" w:cs="Times New Roman"/>
          <w:sz w:val="24"/>
          <w:szCs w:val="24"/>
        </w:rPr>
        <w:t>and shareholder requirements is rejected.</w:t>
      </w:r>
    </w:p>
    <w:p w:rsidR="006B7323" w:rsidRPr="00264F14" w:rsidRDefault="006B7323" w:rsidP="00264F14">
      <w:pPr>
        <w:spacing w:line="360" w:lineRule="auto"/>
        <w:rPr>
          <w:rFonts w:ascii="Times New Roman" w:hAnsi="Times New Roman" w:cs="Times New Roman"/>
          <w:b/>
          <w:sz w:val="24"/>
          <w:szCs w:val="24"/>
        </w:rPr>
      </w:pPr>
      <w:r w:rsidRPr="00264F14">
        <w:rPr>
          <w:rFonts w:ascii="Times New Roman" w:hAnsi="Times New Roman" w:cs="Times New Roman"/>
          <w:b/>
          <w:sz w:val="24"/>
          <w:szCs w:val="24"/>
        </w:rPr>
        <w:t>4.4</w:t>
      </w:r>
      <w:r w:rsidRPr="00264F14">
        <w:rPr>
          <w:rFonts w:ascii="Times New Roman" w:hAnsi="Times New Roman" w:cs="Times New Roman"/>
          <w:b/>
          <w:sz w:val="24"/>
          <w:szCs w:val="24"/>
        </w:rPr>
        <w:tab/>
        <w:t>Discussion of Findings</w:t>
      </w:r>
    </w:p>
    <w:p w:rsidR="006B7323" w:rsidRPr="00264F14" w:rsidRDefault="006B7323" w:rsidP="00264F14">
      <w:pPr>
        <w:spacing w:line="360" w:lineRule="auto"/>
        <w:rPr>
          <w:rFonts w:ascii="Times New Roman" w:hAnsi="Times New Roman" w:cs="Times New Roman"/>
          <w:b/>
          <w:sz w:val="24"/>
          <w:szCs w:val="24"/>
        </w:rPr>
      </w:pPr>
      <w:r w:rsidRPr="00264F14">
        <w:rPr>
          <w:rFonts w:ascii="Times New Roman" w:hAnsi="Times New Roman" w:cs="Times New Roman"/>
          <w:b/>
          <w:sz w:val="24"/>
          <w:szCs w:val="24"/>
        </w:rPr>
        <w:t>Research Hypothesis one</w:t>
      </w:r>
    </w:p>
    <w:p w:rsidR="006B7323" w:rsidRPr="00264F14" w:rsidRDefault="006B7323" w:rsidP="00264F14">
      <w:pPr>
        <w:tabs>
          <w:tab w:val="left" w:pos="820"/>
        </w:tabs>
        <w:spacing w:line="360" w:lineRule="auto"/>
        <w:rPr>
          <w:rFonts w:ascii="Times New Roman" w:hAnsi="Times New Roman" w:cs="Times New Roman"/>
          <w:sz w:val="24"/>
          <w:szCs w:val="24"/>
        </w:rPr>
      </w:pPr>
      <w:r w:rsidRPr="00264F14">
        <w:rPr>
          <w:rFonts w:ascii="Times New Roman" w:hAnsi="Times New Roman" w:cs="Times New Roman"/>
          <w:sz w:val="24"/>
          <w:szCs w:val="24"/>
        </w:rPr>
        <w:t>Ho1:</w:t>
      </w:r>
      <w:r w:rsidRPr="00264F14">
        <w:rPr>
          <w:rFonts w:ascii="Times New Roman" w:hAnsi="Times New Roman" w:cs="Times New Roman"/>
          <w:sz w:val="24"/>
          <w:szCs w:val="24"/>
        </w:rPr>
        <w:tab/>
      </w:r>
      <w:r w:rsidR="00E9566C" w:rsidRPr="00264F14">
        <w:rPr>
          <w:rFonts w:ascii="Times New Roman" w:hAnsi="Times New Roman" w:cs="Times New Roman"/>
          <w:sz w:val="24"/>
          <w:szCs w:val="24"/>
        </w:rPr>
        <w:t xml:space="preserve">Strategic management </w:t>
      </w:r>
      <w:r w:rsidRPr="00264F14">
        <w:rPr>
          <w:rFonts w:ascii="Times New Roman" w:hAnsi="Times New Roman" w:cs="Times New Roman"/>
          <w:sz w:val="24"/>
          <w:szCs w:val="24"/>
        </w:rPr>
        <w:t xml:space="preserve">does not influence </w:t>
      </w:r>
      <w:r w:rsidR="00E9566C" w:rsidRPr="00264F14">
        <w:rPr>
          <w:rFonts w:ascii="Times New Roman" w:hAnsi="Times New Roman" w:cs="Times New Roman"/>
          <w:sz w:val="24"/>
          <w:szCs w:val="24"/>
        </w:rPr>
        <w:t xml:space="preserve">Sustainability initiatives </w:t>
      </w:r>
      <w:r w:rsidRPr="00264F14">
        <w:rPr>
          <w:rFonts w:ascii="Times New Roman" w:hAnsi="Times New Roman" w:cs="Times New Roman"/>
          <w:sz w:val="24"/>
          <w:szCs w:val="24"/>
        </w:rPr>
        <w:t>in an organization.</w:t>
      </w:r>
    </w:p>
    <w:p w:rsidR="006B7323" w:rsidRPr="00264F14" w:rsidRDefault="006B7323" w:rsidP="00264F14">
      <w:pPr>
        <w:tabs>
          <w:tab w:val="left" w:pos="820"/>
        </w:tabs>
        <w:spacing w:line="360" w:lineRule="auto"/>
        <w:jc w:val="both"/>
        <w:rPr>
          <w:rFonts w:ascii="Times New Roman" w:hAnsi="Times New Roman" w:cs="Times New Roman"/>
          <w:sz w:val="24"/>
          <w:szCs w:val="24"/>
        </w:rPr>
      </w:pPr>
      <w:r w:rsidRPr="00264F14">
        <w:rPr>
          <w:rFonts w:ascii="Times New Roman" w:hAnsi="Times New Roman" w:cs="Times New Roman"/>
          <w:sz w:val="24"/>
          <w:szCs w:val="24"/>
        </w:rPr>
        <w:t xml:space="preserve">The first research question for this study aimed at finding if </w:t>
      </w:r>
      <w:r w:rsidR="00E9566C" w:rsidRPr="00264F14">
        <w:rPr>
          <w:rFonts w:ascii="Times New Roman" w:hAnsi="Times New Roman" w:cs="Times New Roman"/>
          <w:sz w:val="24"/>
          <w:szCs w:val="24"/>
        </w:rPr>
        <w:t xml:space="preserve">Strategic management </w:t>
      </w:r>
      <w:r w:rsidRPr="00264F14">
        <w:rPr>
          <w:rFonts w:ascii="Times New Roman" w:hAnsi="Times New Roman" w:cs="Times New Roman"/>
          <w:sz w:val="24"/>
          <w:szCs w:val="24"/>
        </w:rPr>
        <w:t xml:space="preserve">does not influence </w:t>
      </w:r>
      <w:r w:rsidR="00E9566C" w:rsidRPr="00264F14">
        <w:rPr>
          <w:rFonts w:ascii="Times New Roman" w:hAnsi="Times New Roman" w:cs="Times New Roman"/>
          <w:sz w:val="24"/>
          <w:szCs w:val="24"/>
        </w:rPr>
        <w:t xml:space="preserve">Sustainability initiatives </w:t>
      </w:r>
      <w:r w:rsidRPr="00264F14">
        <w:rPr>
          <w:rFonts w:ascii="Times New Roman" w:hAnsi="Times New Roman" w:cs="Times New Roman"/>
          <w:sz w:val="24"/>
          <w:szCs w:val="24"/>
        </w:rPr>
        <w:t xml:space="preserve">in an organization. Moreover, from the chi-square table </w:t>
      </w:r>
      <w:r w:rsidRPr="00264F14">
        <w:rPr>
          <w:rFonts w:ascii="Times New Roman" w:hAnsi="Times New Roman" w:cs="Times New Roman"/>
          <w:sz w:val="24"/>
          <w:szCs w:val="24"/>
        </w:rPr>
        <w:lastRenderedPageBreak/>
        <w:t xml:space="preserve">4.1, we can conclude that </w:t>
      </w:r>
      <w:r w:rsidR="00E9566C" w:rsidRPr="00264F14">
        <w:rPr>
          <w:rFonts w:ascii="Times New Roman" w:hAnsi="Times New Roman" w:cs="Times New Roman"/>
          <w:sz w:val="24"/>
          <w:szCs w:val="24"/>
        </w:rPr>
        <w:t xml:space="preserve">Strategic management </w:t>
      </w:r>
      <w:r w:rsidRPr="00264F14">
        <w:rPr>
          <w:rFonts w:ascii="Times New Roman" w:hAnsi="Times New Roman" w:cs="Times New Roman"/>
          <w:sz w:val="24"/>
          <w:szCs w:val="24"/>
        </w:rPr>
        <w:t xml:space="preserve">do not influence </w:t>
      </w:r>
      <w:r w:rsidR="00E9566C" w:rsidRPr="00264F14">
        <w:rPr>
          <w:rFonts w:ascii="Times New Roman" w:hAnsi="Times New Roman" w:cs="Times New Roman"/>
          <w:sz w:val="24"/>
          <w:szCs w:val="24"/>
        </w:rPr>
        <w:t xml:space="preserve">Sustainability initiatives </w:t>
      </w:r>
      <w:r w:rsidRPr="00264F14">
        <w:rPr>
          <w:rFonts w:ascii="Times New Roman" w:hAnsi="Times New Roman" w:cs="Times New Roman"/>
          <w:sz w:val="24"/>
          <w:szCs w:val="24"/>
        </w:rPr>
        <w:t xml:space="preserve">in an organization. This study is in conformity with some of the previous research on the topic. A research conducted by Adamu (2023) found out that </w:t>
      </w:r>
      <w:r w:rsidR="00E9566C" w:rsidRPr="00264F14">
        <w:rPr>
          <w:rFonts w:ascii="Times New Roman" w:hAnsi="Times New Roman" w:cs="Times New Roman"/>
          <w:sz w:val="24"/>
          <w:szCs w:val="24"/>
        </w:rPr>
        <w:t xml:space="preserve">Strategic management </w:t>
      </w:r>
      <w:r w:rsidRPr="00264F14">
        <w:rPr>
          <w:rFonts w:ascii="Times New Roman" w:hAnsi="Times New Roman" w:cs="Times New Roman"/>
          <w:sz w:val="24"/>
          <w:szCs w:val="24"/>
        </w:rPr>
        <w:t xml:space="preserve">do not influence </w:t>
      </w:r>
      <w:r w:rsidR="00E9566C" w:rsidRPr="00264F14">
        <w:rPr>
          <w:rFonts w:ascii="Times New Roman" w:hAnsi="Times New Roman" w:cs="Times New Roman"/>
          <w:sz w:val="24"/>
          <w:szCs w:val="24"/>
        </w:rPr>
        <w:t xml:space="preserve">Sustainability initiatives </w:t>
      </w:r>
      <w:r w:rsidRPr="00264F14">
        <w:rPr>
          <w:rFonts w:ascii="Times New Roman" w:hAnsi="Times New Roman" w:cs="Times New Roman"/>
          <w:sz w:val="24"/>
          <w:szCs w:val="24"/>
        </w:rPr>
        <w:t>in an organization.</w:t>
      </w:r>
    </w:p>
    <w:p w:rsidR="006B7323" w:rsidRPr="00264F14" w:rsidRDefault="006B7323" w:rsidP="00264F14">
      <w:pPr>
        <w:spacing w:line="360" w:lineRule="auto"/>
        <w:rPr>
          <w:rFonts w:ascii="Times New Roman" w:hAnsi="Times New Roman" w:cs="Times New Roman"/>
          <w:b/>
          <w:sz w:val="24"/>
          <w:szCs w:val="24"/>
        </w:rPr>
      </w:pPr>
      <w:r w:rsidRPr="00264F14">
        <w:rPr>
          <w:rFonts w:ascii="Times New Roman" w:hAnsi="Times New Roman" w:cs="Times New Roman"/>
          <w:b/>
          <w:sz w:val="24"/>
          <w:szCs w:val="24"/>
        </w:rPr>
        <w:t>Research hypothesis two</w:t>
      </w:r>
    </w:p>
    <w:p w:rsidR="006B7323" w:rsidRPr="00264F14" w:rsidRDefault="006B7323" w:rsidP="00264F14">
      <w:pPr>
        <w:tabs>
          <w:tab w:val="left" w:pos="820"/>
        </w:tabs>
        <w:spacing w:line="360" w:lineRule="auto"/>
        <w:rPr>
          <w:rFonts w:ascii="Times New Roman" w:hAnsi="Times New Roman" w:cs="Times New Roman"/>
          <w:sz w:val="24"/>
          <w:szCs w:val="24"/>
        </w:rPr>
      </w:pPr>
      <w:r w:rsidRPr="00264F14">
        <w:rPr>
          <w:rFonts w:ascii="Times New Roman" w:hAnsi="Times New Roman" w:cs="Times New Roman"/>
          <w:sz w:val="24"/>
          <w:szCs w:val="24"/>
        </w:rPr>
        <w:t>Ho2:</w:t>
      </w:r>
      <w:r w:rsidRPr="00264F14">
        <w:rPr>
          <w:rFonts w:ascii="Times New Roman" w:hAnsi="Times New Roman" w:cs="Times New Roman"/>
          <w:sz w:val="24"/>
          <w:szCs w:val="24"/>
        </w:rPr>
        <w:tab/>
      </w:r>
      <w:r w:rsidR="00E9566C" w:rsidRPr="00264F14">
        <w:rPr>
          <w:rFonts w:ascii="Times New Roman" w:hAnsi="Times New Roman" w:cs="Times New Roman"/>
          <w:sz w:val="24"/>
          <w:szCs w:val="24"/>
        </w:rPr>
        <w:t xml:space="preserve">Sustainability initiatives </w:t>
      </w:r>
      <w:r w:rsidRPr="00264F14">
        <w:rPr>
          <w:rFonts w:ascii="Times New Roman" w:hAnsi="Times New Roman" w:cs="Times New Roman"/>
          <w:sz w:val="24"/>
          <w:szCs w:val="24"/>
        </w:rPr>
        <w:t xml:space="preserve">does not influence </w:t>
      </w:r>
      <w:r w:rsidR="00655B20" w:rsidRPr="00264F14">
        <w:rPr>
          <w:rFonts w:ascii="Times New Roman" w:hAnsi="Times New Roman" w:cs="Times New Roman"/>
          <w:sz w:val="24"/>
          <w:szCs w:val="24"/>
        </w:rPr>
        <w:t xml:space="preserve">Stakeholder engagement   </w:t>
      </w:r>
      <w:r w:rsidRPr="00264F14">
        <w:rPr>
          <w:rFonts w:ascii="Times New Roman" w:hAnsi="Times New Roman" w:cs="Times New Roman"/>
          <w:sz w:val="24"/>
          <w:szCs w:val="24"/>
        </w:rPr>
        <w:t>of investor</w:t>
      </w:r>
    </w:p>
    <w:p w:rsidR="006B7323" w:rsidRPr="00264F14" w:rsidRDefault="006B7323" w:rsidP="00264F14">
      <w:pPr>
        <w:spacing w:line="360" w:lineRule="auto"/>
        <w:jc w:val="both"/>
        <w:rPr>
          <w:rFonts w:ascii="Times New Roman" w:hAnsi="Times New Roman" w:cs="Times New Roman"/>
          <w:sz w:val="24"/>
          <w:szCs w:val="24"/>
        </w:rPr>
      </w:pPr>
      <w:r w:rsidRPr="00264F14">
        <w:rPr>
          <w:rFonts w:ascii="Times New Roman" w:hAnsi="Times New Roman" w:cs="Times New Roman"/>
          <w:sz w:val="24"/>
          <w:szCs w:val="24"/>
        </w:rPr>
        <w:t xml:space="preserve">The research hypothesis two which stated that </w:t>
      </w:r>
      <w:r w:rsidR="00E9566C" w:rsidRPr="00264F14">
        <w:rPr>
          <w:rFonts w:ascii="Times New Roman" w:hAnsi="Times New Roman" w:cs="Times New Roman"/>
          <w:sz w:val="24"/>
          <w:szCs w:val="24"/>
        </w:rPr>
        <w:t xml:space="preserve">Sustainability initiatives </w:t>
      </w:r>
      <w:r w:rsidRPr="00264F14">
        <w:rPr>
          <w:rFonts w:ascii="Times New Roman" w:hAnsi="Times New Roman" w:cs="Times New Roman"/>
          <w:sz w:val="24"/>
          <w:szCs w:val="24"/>
        </w:rPr>
        <w:t xml:space="preserve">does not influence </w:t>
      </w:r>
      <w:r w:rsidR="00655B20" w:rsidRPr="00264F14">
        <w:rPr>
          <w:rFonts w:ascii="Times New Roman" w:hAnsi="Times New Roman" w:cs="Times New Roman"/>
          <w:sz w:val="24"/>
          <w:szCs w:val="24"/>
        </w:rPr>
        <w:t xml:space="preserve">Financial capital  </w:t>
      </w:r>
      <w:r w:rsidRPr="00264F14">
        <w:rPr>
          <w:rFonts w:ascii="Times New Roman" w:hAnsi="Times New Roman" w:cs="Times New Roman"/>
          <w:sz w:val="24"/>
          <w:szCs w:val="24"/>
        </w:rPr>
        <w:t xml:space="preserve">was tested and a decision was made that </w:t>
      </w:r>
      <w:r w:rsidR="00E9566C" w:rsidRPr="00264F14">
        <w:rPr>
          <w:rFonts w:ascii="Times New Roman" w:hAnsi="Times New Roman" w:cs="Times New Roman"/>
          <w:sz w:val="24"/>
          <w:szCs w:val="24"/>
        </w:rPr>
        <w:t xml:space="preserve">Sustainability initiatives </w:t>
      </w:r>
      <w:r w:rsidRPr="00264F14">
        <w:rPr>
          <w:rFonts w:ascii="Times New Roman" w:hAnsi="Times New Roman" w:cs="Times New Roman"/>
          <w:sz w:val="24"/>
          <w:szCs w:val="24"/>
        </w:rPr>
        <w:t xml:space="preserve">does not influence </w:t>
      </w:r>
      <w:r w:rsidR="00655B20" w:rsidRPr="00264F14">
        <w:rPr>
          <w:rFonts w:ascii="Times New Roman" w:hAnsi="Times New Roman" w:cs="Times New Roman"/>
          <w:sz w:val="24"/>
          <w:szCs w:val="24"/>
        </w:rPr>
        <w:t xml:space="preserve">Financial capital  </w:t>
      </w:r>
      <w:r w:rsidRPr="00264F14">
        <w:rPr>
          <w:rFonts w:ascii="Times New Roman" w:hAnsi="Times New Roman" w:cs="Times New Roman"/>
          <w:sz w:val="24"/>
          <w:szCs w:val="24"/>
        </w:rPr>
        <w:t xml:space="preserve">In another development, a research conducted by </w:t>
      </w:r>
      <w:r w:rsidRPr="00264F14">
        <w:rPr>
          <w:rStyle w:val="Strong"/>
          <w:rFonts w:ascii="Times New Roman" w:hAnsi="Times New Roman" w:cs="Times New Roman"/>
          <w:b w:val="0"/>
          <w:sz w:val="24"/>
          <w:szCs w:val="24"/>
          <w:shd w:val="clear" w:color="auto" w:fill="FFFFFF"/>
        </w:rPr>
        <w:t>Harmstrong (2020), in the study, the</w:t>
      </w:r>
      <w:r w:rsidRPr="00264F14">
        <w:rPr>
          <w:rStyle w:val="Strong"/>
          <w:rFonts w:ascii="Times New Roman" w:hAnsi="Times New Roman" w:cs="Times New Roman"/>
          <w:sz w:val="24"/>
          <w:szCs w:val="24"/>
          <w:shd w:val="clear" w:color="auto" w:fill="FFFFFF"/>
        </w:rPr>
        <w:t xml:space="preserve"> </w:t>
      </w:r>
      <w:r w:rsidRPr="00264F14">
        <w:rPr>
          <w:rFonts w:ascii="Times New Roman" w:hAnsi="Times New Roman" w:cs="Times New Roman"/>
          <w:sz w:val="24"/>
          <w:szCs w:val="24"/>
        </w:rPr>
        <w:t xml:space="preserve">results showed that </w:t>
      </w:r>
      <w:r w:rsidR="00E9566C" w:rsidRPr="00264F14">
        <w:rPr>
          <w:rFonts w:ascii="Times New Roman" w:hAnsi="Times New Roman" w:cs="Times New Roman"/>
          <w:sz w:val="24"/>
          <w:szCs w:val="24"/>
        </w:rPr>
        <w:t xml:space="preserve">Sustainability initiatives </w:t>
      </w:r>
      <w:r w:rsidRPr="00264F14">
        <w:rPr>
          <w:rFonts w:ascii="Times New Roman" w:hAnsi="Times New Roman" w:cs="Times New Roman"/>
          <w:sz w:val="24"/>
          <w:szCs w:val="24"/>
        </w:rPr>
        <w:t xml:space="preserve">does not influence </w:t>
      </w:r>
      <w:r w:rsidR="00655B20" w:rsidRPr="00264F14">
        <w:rPr>
          <w:rFonts w:ascii="Times New Roman" w:hAnsi="Times New Roman" w:cs="Times New Roman"/>
          <w:sz w:val="24"/>
          <w:szCs w:val="24"/>
        </w:rPr>
        <w:t xml:space="preserve">Stakeholder engagement   </w:t>
      </w:r>
      <w:r w:rsidRPr="00264F14">
        <w:rPr>
          <w:rFonts w:ascii="Times New Roman" w:hAnsi="Times New Roman" w:cs="Times New Roman"/>
          <w:sz w:val="24"/>
          <w:szCs w:val="24"/>
        </w:rPr>
        <w:t xml:space="preserve">of investor. MF was also revealed that out of 50 manufacturing companies in Kenya, 46 of them agreed that </w:t>
      </w:r>
      <w:r w:rsidR="00E9566C" w:rsidRPr="00264F14">
        <w:rPr>
          <w:rFonts w:ascii="Times New Roman" w:hAnsi="Times New Roman" w:cs="Times New Roman"/>
          <w:sz w:val="24"/>
          <w:szCs w:val="24"/>
        </w:rPr>
        <w:t xml:space="preserve">Sustainability initiatives </w:t>
      </w:r>
      <w:r w:rsidRPr="00264F14">
        <w:rPr>
          <w:rFonts w:ascii="Times New Roman" w:hAnsi="Times New Roman" w:cs="Times New Roman"/>
          <w:sz w:val="24"/>
          <w:szCs w:val="24"/>
        </w:rPr>
        <w:t xml:space="preserve">has great influence </w:t>
      </w:r>
      <w:r w:rsidR="00655B20" w:rsidRPr="00264F14">
        <w:rPr>
          <w:rFonts w:ascii="Times New Roman" w:hAnsi="Times New Roman" w:cs="Times New Roman"/>
          <w:sz w:val="24"/>
          <w:szCs w:val="24"/>
        </w:rPr>
        <w:t xml:space="preserve">Stakeholder engagement   </w:t>
      </w:r>
      <w:r w:rsidRPr="00264F14">
        <w:rPr>
          <w:rFonts w:ascii="Times New Roman" w:hAnsi="Times New Roman" w:cs="Times New Roman"/>
          <w:sz w:val="24"/>
          <w:szCs w:val="24"/>
        </w:rPr>
        <w:t>of investor.</w:t>
      </w:r>
    </w:p>
    <w:p w:rsidR="006B7323" w:rsidRPr="00264F14" w:rsidRDefault="006B7323" w:rsidP="00264F14">
      <w:pPr>
        <w:spacing w:line="360" w:lineRule="auto"/>
        <w:rPr>
          <w:rFonts w:ascii="Times New Roman" w:hAnsi="Times New Roman" w:cs="Times New Roman"/>
          <w:b/>
          <w:sz w:val="24"/>
          <w:szCs w:val="24"/>
        </w:rPr>
      </w:pPr>
      <w:r w:rsidRPr="00264F14">
        <w:rPr>
          <w:rFonts w:ascii="Times New Roman" w:hAnsi="Times New Roman" w:cs="Times New Roman"/>
          <w:b/>
          <w:sz w:val="24"/>
          <w:szCs w:val="24"/>
        </w:rPr>
        <w:t>Hypothesis three</w:t>
      </w:r>
    </w:p>
    <w:p w:rsidR="006B7323" w:rsidRPr="00264F14" w:rsidRDefault="006B7323" w:rsidP="00264F14">
      <w:pPr>
        <w:spacing w:line="360" w:lineRule="auto"/>
        <w:jc w:val="both"/>
        <w:rPr>
          <w:rFonts w:ascii="Times New Roman" w:hAnsi="Times New Roman" w:cs="Times New Roman"/>
          <w:sz w:val="24"/>
          <w:szCs w:val="24"/>
        </w:rPr>
      </w:pPr>
      <w:r w:rsidRPr="00264F14">
        <w:rPr>
          <w:rFonts w:ascii="Times New Roman" w:hAnsi="Times New Roman" w:cs="Times New Roman"/>
          <w:sz w:val="24"/>
          <w:szCs w:val="24"/>
        </w:rPr>
        <w:t>Ho3:</w:t>
      </w:r>
      <w:r w:rsidRPr="00264F14">
        <w:rPr>
          <w:rFonts w:ascii="Times New Roman" w:hAnsi="Times New Roman" w:cs="Times New Roman"/>
          <w:sz w:val="24"/>
          <w:szCs w:val="24"/>
        </w:rPr>
        <w:tab/>
        <w:t xml:space="preserve">There is no significant relationship between </w:t>
      </w:r>
      <w:r w:rsidR="00655B20" w:rsidRPr="00264F14">
        <w:rPr>
          <w:rFonts w:ascii="Times New Roman" w:hAnsi="Times New Roman" w:cs="Times New Roman"/>
          <w:sz w:val="24"/>
          <w:szCs w:val="24"/>
        </w:rPr>
        <w:t xml:space="preserve">value creation process </w:t>
      </w:r>
      <w:r w:rsidRPr="00264F14">
        <w:rPr>
          <w:rFonts w:ascii="Times New Roman" w:hAnsi="Times New Roman" w:cs="Times New Roman"/>
          <w:sz w:val="24"/>
          <w:szCs w:val="24"/>
        </w:rPr>
        <w:t xml:space="preserve">and shareholder requirements the third hypothesis that stated that there is no significant relationship between </w:t>
      </w:r>
      <w:r w:rsidR="00655B20" w:rsidRPr="00264F14">
        <w:rPr>
          <w:rFonts w:ascii="Times New Roman" w:hAnsi="Times New Roman" w:cs="Times New Roman"/>
          <w:sz w:val="24"/>
          <w:szCs w:val="24"/>
        </w:rPr>
        <w:t xml:space="preserve">value creation process </w:t>
      </w:r>
      <w:r w:rsidRPr="00264F14">
        <w:rPr>
          <w:rFonts w:ascii="Times New Roman" w:hAnsi="Times New Roman" w:cs="Times New Roman"/>
          <w:sz w:val="24"/>
          <w:szCs w:val="24"/>
        </w:rPr>
        <w:t xml:space="preserve">and </w:t>
      </w:r>
      <w:r w:rsidR="003D59EC" w:rsidRPr="00264F14">
        <w:rPr>
          <w:rFonts w:ascii="Times New Roman" w:hAnsi="Times New Roman" w:cs="Times New Roman"/>
          <w:sz w:val="24"/>
          <w:szCs w:val="24"/>
        </w:rPr>
        <w:t>fostering transparency</w:t>
      </w:r>
      <w:r w:rsidRPr="00264F14">
        <w:rPr>
          <w:rFonts w:ascii="Times New Roman" w:hAnsi="Times New Roman" w:cs="Times New Roman"/>
          <w:sz w:val="24"/>
          <w:szCs w:val="24"/>
        </w:rPr>
        <w:t xml:space="preserve">. This is evident in table 4.4.3 above. The implication of this decision is that an effective and efficient budget evaluation has a great effect on organizational performance. </w:t>
      </w:r>
    </w:p>
    <w:p w:rsidR="006B7323" w:rsidRPr="00264F14" w:rsidRDefault="006B7323" w:rsidP="00264F14">
      <w:pPr>
        <w:spacing w:line="360" w:lineRule="auto"/>
        <w:jc w:val="both"/>
        <w:rPr>
          <w:rFonts w:ascii="Times New Roman" w:hAnsi="Times New Roman" w:cs="Times New Roman"/>
          <w:b/>
          <w:sz w:val="24"/>
          <w:szCs w:val="24"/>
        </w:rPr>
      </w:pPr>
      <w:r w:rsidRPr="00264F14">
        <w:rPr>
          <w:rFonts w:ascii="Times New Roman" w:hAnsi="Times New Roman" w:cs="Times New Roman"/>
          <w:sz w:val="24"/>
          <w:szCs w:val="24"/>
        </w:rPr>
        <w:t xml:space="preserve">A study conducted by James (2019) opined that there is significant relationship between </w:t>
      </w:r>
      <w:r w:rsidR="00655B20" w:rsidRPr="00264F14">
        <w:rPr>
          <w:rFonts w:ascii="Times New Roman" w:hAnsi="Times New Roman" w:cs="Times New Roman"/>
          <w:sz w:val="24"/>
          <w:szCs w:val="24"/>
        </w:rPr>
        <w:t xml:space="preserve">value creation process </w:t>
      </w:r>
      <w:r w:rsidRPr="00264F14">
        <w:rPr>
          <w:rFonts w:ascii="Times New Roman" w:hAnsi="Times New Roman" w:cs="Times New Roman"/>
          <w:sz w:val="24"/>
          <w:szCs w:val="24"/>
        </w:rPr>
        <w:t xml:space="preserve">and </w:t>
      </w:r>
      <w:r w:rsidR="00655B20" w:rsidRPr="00264F14">
        <w:rPr>
          <w:rFonts w:ascii="Times New Roman" w:hAnsi="Times New Roman" w:cs="Times New Roman"/>
          <w:sz w:val="24"/>
          <w:szCs w:val="24"/>
        </w:rPr>
        <w:t xml:space="preserve">fostering transparency </w:t>
      </w:r>
      <w:r w:rsidRPr="00264F14">
        <w:rPr>
          <w:rFonts w:ascii="Times New Roman" w:hAnsi="Times New Roman" w:cs="Times New Roman"/>
          <w:sz w:val="24"/>
          <w:szCs w:val="24"/>
        </w:rPr>
        <w:t xml:space="preserve">. In the study, MF was found out that majority of Ghana manufacturing industries succeeds because of their effective budget decision making. </w:t>
      </w:r>
    </w:p>
    <w:p w:rsidR="006B7323" w:rsidRPr="00264F14" w:rsidRDefault="006B7323" w:rsidP="00264F14">
      <w:pPr>
        <w:spacing w:line="360" w:lineRule="auto"/>
        <w:rPr>
          <w:rFonts w:ascii="Times New Roman" w:hAnsi="Times New Roman" w:cs="Times New Roman"/>
          <w:sz w:val="24"/>
          <w:szCs w:val="24"/>
        </w:rPr>
      </w:pPr>
      <w:r w:rsidRPr="00264F14">
        <w:rPr>
          <w:rFonts w:ascii="Times New Roman" w:hAnsi="Times New Roman" w:cs="Times New Roman"/>
          <w:sz w:val="24"/>
          <w:szCs w:val="24"/>
        </w:rPr>
        <w:br w:type="page"/>
      </w:r>
    </w:p>
    <w:p w:rsidR="006B7323" w:rsidRPr="00264F14" w:rsidRDefault="006B7323" w:rsidP="00264F14">
      <w:pPr>
        <w:pStyle w:val="Heading1"/>
        <w:spacing w:before="0" w:line="360" w:lineRule="auto"/>
        <w:jc w:val="center"/>
        <w:rPr>
          <w:rFonts w:ascii="Times New Roman" w:hAnsi="Times New Roman" w:cs="Times New Roman"/>
          <w:sz w:val="24"/>
          <w:szCs w:val="24"/>
        </w:rPr>
      </w:pPr>
    </w:p>
    <w:p w:rsidR="006B7323" w:rsidRPr="00264F14" w:rsidRDefault="006B7323" w:rsidP="00264F14">
      <w:pPr>
        <w:pStyle w:val="Heading1"/>
        <w:spacing w:before="0" w:line="360" w:lineRule="auto"/>
        <w:jc w:val="center"/>
        <w:rPr>
          <w:rFonts w:ascii="Times New Roman" w:hAnsi="Times New Roman" w:cs="Times New Roman"/>
          <w:color w:val="000000" w:themeColor="text1"/>
          <w:sz w:val="24"/>
          <w:szCs w:val="24"/>
        </w:rPr>
      </w:pPr>
      <w:r w:rsidRPr="00264F14">
        <w:rPr>
          <w:rFonts w:ascii="Times New Roman" w:hAnsi="Times New Roman" w:cs="Times New Roman"/>
          <w:color w:val="000000" w:themeColor="text1"/>
          <w:sz w:val="24"/>
          <w:szCs w:val="24"/>
        </w:rPr>
        <w:t>CHAPTER FIVE</w:t>
      </w:r>
    </w:p>
    <w:p w:rsidR="006B7323" w:rsidRPr="00264F14" w:rsidRDefault="006B7323" w:rsidP="00264F14">
      <w:pPr>
        <w:spacing w:line="360" w:lineRule="auto"/>
        <w:jc w:val="center"/>
        <w:rPr>
          <w:rFonts w:ascii="Times New Roman" w:hAnsi="Times New Roman" w:cs="Times New Roman"/>
          <w:b/>
          <w:color w:val="000000" w:themeColor="text1"/>
          <w:sz w:val="24"/>
          <w:szCs w:val="24"/>
        </w:rPr>
      </w:pPr>
      <w:bookmarkStart w:id="5" w:name="_bookmark76"/>
      <w:bookmarkEnd w:id="5"/>
      <w:r w:rsidRPr="00264F14">
        <w:rPr>
          <w:rFonts w:ascii="Times New Roman" w:hAnsi="Times New Roman" w:cs="Times New Roman"/>
          <w:b/>
          <w:color w:val="000000" w:themeColor="text1"/>
          <w:sz w:val="24"/>
          <w:szCs w:val="24"/>
        </w:rPr>
        <w:t>SUMMARY, CONCLUSIONS AND RECOMMENDATIONS</w:t>
      </w:r>
    </w:p>
    <w:p w:rsidR="006B7323" w:rsidRPr="00264F14" w:rsidRDefault="003D59EC" w:rsidP="00264F14">
      <w:pPr>
        <w:pStyle w:val="Heading1"/>
        <w:keepNext w:val="0"/>
        <w:keepLines w:val="0"/>
        <w:widowControl w:val="0"/>
        <w:numPr>
          <w:ilvl w:val="1"/>
          <w:numId w:val="9"/>
        </w:numPr>
        <w:tabs>
          <w:tab w:val="left" w:pos="903"/>
        </w:tabs>
        <w:autoSpaceDE w:val="0"/>
        <w:autoSpaceDN w:val="0"/>
        <w:spacing w:before="0" w:line="360" w:lineRule="auto"/>
        <w:jc w:val="both"/>
        <w:rPr>
          <w:rFonts w:ascii="Times New Roman" w:hAnsi="Times New Roman" w:cs="Times New Roman"/>
          <w:color w:val="000000" w:themeColor="text1"/>
          <w:sz w:val="24"/>
          <w:szCs w:val="24"/>
        </w:rPr>
      </w:pPr>
      <w:bookmarkStart w:id="6" w:name="_bookmark77"/>
      <w:bookmarkStart w:id="7" w:name="_bookmark78"/>
      <w:bookmarkEnd w:id="6"/>
      <w:bookmarkEnd w:id="7"/>
      <w:r w:rsidRPr="00264F14">
        <w:rPr>
          <w:rFonts w:ascii="Times New Roman" w:hAnsi="Times New Roman" w:cs="Times New Roman"/>
          <w:color w:val="000000" w:themeColor="text1"/>
          <w:sz w:val="24"/>
          <w:szCs w:val="24"/>
        </w:rPr>
        <w:t>Summary</w:t>
      </w:r>
    </w:p>
    <w:p w:rsidR="003D59EC" w:rsidRPr="00264F14" w:rsidRDefault="003D59EC" w:rsidP="00264F14">
      <w:pPr>
        <w:spacing w:line="360" w:lineRule="auto"/>
        <w:jc w:val="both"/>
        <w:rPr>
          <w:rFonts w:ascii="Times New Roman" w:hAnsi="Times New Roman" w:cs="Times New Roman"/>
          <w:sz w:val="24"/>
          <w:szCs w:val="24"/>
        </w:rPr>
      </w:pPr>
      <w:r w:rsidRPr="00264F14">
        <w:rPr>
          <w:rFonts w:ascii="Times New Roman" w:hAnsi="Times New Roman" w:cs="Times New Roman"/>
          <w:sz w:val="24"/>
          <w:szCs w:val="24"/>
        </w:rPr>
        <w:t>This study reveals a nuanced interplay between financial health and governance structure. The study highlights that financial performance is not merely a contextual factor but an active force-shaping reporting practice. For financially robust firms, the imperative to sustain profitability may inadvertently create a ‘financial primacy’ mindset. this could potentially overshadow the broader sustainability agenda and attenuate the positive influence of SCS on IR quality. Both stakeholder theory and legitimacy theory can explain the tendency of financially successful companies to prioritise short-term financial gains. The stake holder theory suggests that this prioritisation may favour shareholders’ interests over those of other stake holders concerned with long-term sustainability. Legitimacy theory highlights the challenge for companies in balancing financial success by meeting broader societal expectations for sustainable practices.</w:t>
      </w:r>
    </w:p>
    <w:p w:rsidR="003D59EC" w:rsidRPr="00264F14" w:rsidRDefault="003D59EC" w:rsidP="00264F14">
      <w:pPr>
        <w:spacing w:line="360" w:lineRule="auto"/>
        <w:jc w:val="both"/>
        <w:rPr>
          <w:rFonts w:ascii="Times New Roman" w:hAnsi="Times New Roman" w:cs="Times New Roman"/>
          <w:sz w:val="24"/>
          <w:szCs w:val="24"/>
        </w:rPr>
      </w:pPr>
      <w:r w:rsidRPr="00264F14">
        <w:rPr>
          <w:rFonts w:ascii="Times New Roman" w:hAnsi="Times New Roman" w:cs="Times New Roman"/>
          <w:sz w:val="24"/>
          <w:szCs w:val="24"/>
        </w:rPr>
        <w:t>While financial success is undoubtedly essential, an excessive focus on financial performance at the expense of sustainability considerations may erode a company’s legitimacy in the eyes of stakeholders who increasingly demand responsible and sustainable business practices. this dynamic interplay highlights the importance of embedding sustainability considerations within the core strategic framework of the firm, ensuring that governance mechanisms such as SCS are empowered to advocate for long-term value creation, even amidst periods of financial prosperity. it further highlights the need for a robust corporate culture that values financial and non-financial performance, fostering an environment where sustainability is not viewed as a trade-off but as an integral component of long-term success and legitimacy.</w:t>
      </w:r>
    </w:p>
    <w:p w:rsidR="003D59EC" w:rsidRPr="00264F14" w:rsidRDefault="003D59EC" w:rsidP="00264F14">
      <w:pPr>
        <w:spacing w:line="360" w:lineRule="auto"/>
        <w:jc w:val="both"/>
        <w:rPr>
          <w:rFonts w:ascii="Times New Roman" w:hAnsi="Times New Roman" w:cs="Times New Roman"/>
          <w:sz w:val="24"/>
          <w:szCs w:val="24"/>
        </w:rPr>
      </w:pPr>
      <w:r w:rsidRPr="00264F14">
        <w:rPr>
          <w:rFonts w:ascii="Times New Roman" w:hAnsi="Times New Roman" w:cs="Times New Roman"/>
          <w:sz w:val="24"/>
          <w:szCs w:val="24"/>
        </w:rPr>
        <w:t xml:space="preserve">This study contributes to stakeholder and legitimacy theories by providing a more nuanced understanding of how governance mechanisms, particularly SCS, can influence corporate reporting practices. For practitioners, these findings emphasise the strategic importance of sc composition and functioning, highlighting the need to prioritise independence, size, and diligence to enhance the quality and credibility of integrated reports. Moreover, the results </w:t>
      </w:r>
      <w:r w:rsidRPr="00264F14">
        <w:rPr>
          <w:rFonts w:ascii="Times New Roman" w:hAnsi="Times New Roman" w:cs="Times New Roman"/>
          <w:sz w:val="24"/>
          <w:szCs w:val="24"/>
        </w:rPr>
        <w:lastRenderedPageBreak/>
        <w:t>highlight the interconnectedness of financial performance and sustainability considerations, suggesting that a balanced approach is crucial for achieving long-term value creation and maintaining legitimacy among stakeholders. By recognising and addressing the complex interplay between these factors, companies can foster a sustainable and responsible business model that benefits all stakeholders.</w:t>
      </w:r>
    </w:p>
    <w:p w:rsidR="003D59EC" w:rsidRPr="00264F14" w:rsidRDefault="003D59EC" w:rsidP="00264F14">
      <w:pPr>
        <w:spacing w:line="360" w:lineRule="auto"/>
        <w:jc w:val="both"/>
        <w:rPr>
          <w:rFonts w:ascii="Times New Roman" w:hAnsi="Times New Roman" w:cs="Times New Roman"/>
          <w:sz w:val="24"/>
          <w:szCs w:val="24"/>
        </w:rPr>
      </w:pPr>
      <w:r w:rsidRPr="00264F14">
        <w:rPr>
          <w:rFonts w:ascii="Times New Roman" w:hAnsi="Times New Roman" w:cs="Times New Roman"/>
          <w:sz w:val="24"/>
          <w:szCs w:val="24"/>
        </w:rPr>
        <w:t>Although this study offers significant insights into the role of sustainability committees in enhancing</w:t>
      </w:r>
      <w:r w:rsidR="00EF1204" w:rsidRPr="00264F14">
        <w:rPr>
          <w:rFonts w:ascii="Times New Roman" w:hAnsi="Times New Roman" w:cs="Times New Roman"/>
          <w:sz w:val="24"/>
          <w:szCs w:val="24"/>
        </w:rPr>
        <w:t xml:space="preserve"> </w:t>
      </w:r>
      <w:r w:rsidRPr="00264F14">
        <w:rPr>
          <w:rFonts w:ascii="Times New Roman" w:hAnsi="Times New Roman" w:cs="Times New Roman"/>
          <w:sz w:val="24"/>
          <w:szCs w:val="24"/>
        </w:rPr>
        <w:t>ir quality, certain limitations should be acknowledged. First, although the research is longitudinal and</w:t>
      </w:r>
      <w:r w:rsidR="00EF1204" w:rsidRPr="00264F14">
        <w:rPr>
          <w:rFonts w:ascii="Times New Roman" w:hAnsi="Times New Roman" w:cs="Times New Roman"/>
          <w:sz w:val="24"/>
          <w:szCs w:val="24"/>
        </w:rPr>
        <w:t xml:space="preserve"> </w:t>
      </w:r>
      <w:r w:rsidRPr="00264F14">
        <w:rPr>
          <w:rFonts w:ascii="Times New Roman" w:hAnsi="Times New Roman" w:cs="Times New Roman"/>
          <w:sz w:val="24"/>
          <w:szCs w:val="24"/>
        </w:rPr>
        <w:t xml:space="preserve">captures changes over time, it focuses exclusively on the oil and gas industry, which may limit the </w:t>
      </w:r>
      <w:r w:rsidR="00EF1204" w:rsidRPr="00264F14">
        <w:rPr>
          <w:rFonts w:ascii="Times New Roman" w:hAnsi="Times New Roman" w:cs="Times New Roman"/>
          <w:sz w:val="24"/>
          <w:szCs w:val="24"/>
        </w:rPr>
        <w:t>generalize ability</w:t>
      </w:r>
      <w:r w:rsidRPr="00264F14">
        <w:rPr>
          <w:rFonts w:ascii="Times New Roman" w:hAnsi="Times New Roman" w:cs="Times New Roman"/>
          <w:sz w:val="24"/>
          <w:szCs w:val="24"/>
        </w:rPr>
        <w:t xml:space="preserve"> of the findings to other sectors. </w:t>
      </w:r>
      <w:r w:rsidR="00EF1204" w:rsidRPr="00264F14">
        <w:rPr>
          <w:rFonts w:ascii="Times New Roman" w:hAnsi="Times New Roman" w:cs="Times New Roman"/>
          <w:sz w:val="24"/>
          <w:szCs w:val="24"/>
        </w:rPr>
        <w:t>This</w:t>
      </w:r>
      <w:r w:rsidRPr="00264F14">
        <w:rPr>
          <w:rFonts w:ascii="Times New Roman" w:hAnsi="Times New Roman" w:cs="Times New Roman"/>
          <w:sz w:val="24"/>
          <w:szCs w:val="24"/>
        </w:rPr>
        <w:t xml:space="preserve"> industry-specific focus suggests that the dynamics</w:t>
      </w:r>
      <w:r w:rsidR="00EF1204" w:rsidRPr="00264F14">
        <w:rPr>
          <w:rFonts w:ascii="Times New Roman" w:hAnsi="Times New Roman" w:cs="Times New Roman"/>
          <w:sz w:val="24"/>
          <w:szCs w:val="24"/>
        </w:rPr>
        <w:t xml:space="preserve"> </w:t>
      </w:r>
      <w:r w:rsidRPr="00264F14">
        <w:rPr>
          <w:rFonts w:ascii="Times New Roman" w:hAnsi="Times New Roman" w:cs="Times New Roman"/>
          <w:sz w:val="24"/>
          <w:szCs w:val="24"/>
        </w:rPr>
        <w:t xml:space="preserve">observed here may differ in other contexts with varying regulatory environments and stakeholder expectations. </w:t>
      </w:r>
      <w:r w:rsidR="00EF1204" w:rsidRPr="00264F14">
        <w:rPr>
          <w:rFonts w:ascii="Times New Roman" w:hAnsi="Times New Roman" w:cs="Times New Roman"/>
          <w:sz w:val="24"/>
          <w:szCs w:val="24"/>
        </w:rPr>
        <w:t>Second</w:t>
      </w:r>
      <w:r w:rsidRPr="00264F14">
        <w:rPr>
          <w:rFonts w:ascii="Times New Roman" w:hAnsi="Times New Roman" w:cs="Times New Roman"/>
          <w:sz w:val="24"/>
          <w:szCs w:val="24"/>
        </w:rPr>
        <w:t>, the study primarily utilises quantitative methods, which, while robust in analysing trends</w:t>
      </w:r>
      <w:r w:rsidR="00EF1204" w:rsidRPr="00264F14">
        <w:rPr>
          <w:rFonts w:ascii="Times New Roman" w:hAnsi="Times New Roman" w:cs="Times New Roman"/>
          <w:sz w:val="24"/>
          <w:szCs w:val="24"/>
        </w:rPr>
        <w:t xml:space="preserve"> </w:t>
      </w:r>
      <w:r w:rsidRPr="00264F14">
        <w:rPr>
          <w:rFonts w:ascii="Times New Roman" w:hAnsi="Times New Roman" w:cs="Times New Roman"/>
          <w:sz w:val="24"/>
          <w:szCs w:val="24"/>
        </w:rPr>
        <w:t xml:space="preserve">and relationships, may overlook the nuanced, qualitative aspects of how sustainability committees influence </w:t>
      </w:r>
      <w:r w:rsidR="00EF1204" w:rsidRPr="00264F14">
        <w:rPr>
          <w:rFonts w:ascii="Times New Roman" w:hAnsi="Times New Roman" w:cs="Times New Roman"/>
          <w:sz w:val="24"/>
          <w:szCs w:val="24"/>
        </w:rPr>
        <w:t xml:space="preserve">IR </w:t>
      </w:r>
      <w:r w:rsidRPr="00264F14">
        <w:rPr>
          <w:rFonts w:ascii="Times New Roman" w:hAnsi="Times New Roman" w:cs="Times New Roman"/>
          <w:sz w:val="24"/>
          <w:szCs w:val="24"/>
        </w:rPr>
        <w:t xml:space="preserve">practices. </w:t>
      </w:r>
      <w:r w:rsidR="00EF1204" w:rsidRPr="00264F14">
        <w:rPr>
          <w:rFonts w:ascii="Times New Roman" w:hAnsi="Times New Roman" w:cs="Times New Roman"/>
          <w:sz w:val="24"/>
          <w:szCs w:val="24"/>
        </w:rPr>
        <w:t>Third</w:t>
      </w:r>
      <w:r w:rsidRPr="00264F14">
        <w:rPr>
          <w:rFonts w:ascii="Times New Roman" w:hAnsi="Times New Roman" w:cs="Times New Roman"/>
          <w:sz w:val="24"/>
          <w:szCs w:val="24"/>
        </w:rPr>
        <w:t>, this study’s reliance on financial performance (</w:t>
      </w:r>
      <w:r w:rsidR="00EF1204" w:rsidRPr="00264F14">
        <w:rPr>
          <w:rFonts w:ascii="Times New Roman" w:hAnsi="Times New Roman" w:cs="Times New Roman"/>
          <w:sz w:val="24"/>
          <w:szCs w:val="24"/>
        </w:rPr>
        <w:t>ROA</w:t>
      </w:r>
      <w:r w:rsidRPr="00264F14">
        <w:rPr>
          <w:rFonts w:ascii="Times New Roman" w:hAnsi="Times New Roman" w:cs="Times New Roman"/>
          <w:sz w:val="24"/>
          <w:szCs w:val="24"/>
        </w:rPr>
        <w:t>) as a moderating variable</w:t>
      </w:r>
      <w:r w:rsidR="00EF1204" w:rsidRPr="00264F14">
        <w:rPr>
          <w:rFonts w:ascii="Times New Roman" w:hAnsi="Times New Roman" w:cs="Times New Roman"/>
          <w:sz w:val="24"/>
          <w:szCs w:val="24"/>
        </w:rPr>
        <w:t xml:space="preserve"> </w:t>
      </w:r>
      <w:r w:rsidRPr="00264F14">
        <w:rPr>
          <w:rFonts w:ascii="Times New Roman" w:hAnsi="Times New Roman" w:cs="Times New Roman"/>
          <w:sz w:val="24"/>
          <w:szCs w:val="24"/>
        </w:rPr>
        <w:t>might not fully capture the complexities of financial health, potentially oversimplifying the interaction</w:t>
      </w:r>
      <w:r w:rsidR="00EF1204" w:rsidRPr="00264F14">
        <w:rPr>
          <w:rFonts w:ascii="Times New Roman" w:hAnsi="Times New Roman" w:cs="Times New Roman"/>
          <w:sz w:val="24"/>
          <w:szCs w:val="24"/>
        </w:rPr>
        <w:t xml:space="preserve"> </w:t>
      </w:r>
      <w:r w:rsidRPr="00264F14">
        <w:rPr>
          <w:rFonts w:ascii="Times New Roman" w:hAnsi="Times New Roman" w:cs="Times New Roman"/>
          <w:sz w:val="24"/>
          <w:szCs w:val="24"/>
        </w:rPr>
        <w:t>between financial success and sustainability efforts. Finally, while the analysis emphasises sc size, independence, and diligence, it does not account for other potentially influential factors, such as the expertise or experience of sc members, which could play a critical role in determining the effectiveness of</w:t>
      </w:r>
      <w:r w:rsidR="00EF1204" w:rsidRPr="00264F14">
        <w:rPr>
          <w:rFonts w:ascii="Times New Roman" w:hAnsi="Times New Roman" w:cs="Times New Roman"/>
          <w:sz w:val="24"/>
          <w:szCs w:val="24"/>
        </w:rPr>
        <w:t xml:space="preserve"> </w:t>
      </w:r>
      <w:r w:rsidRPr="00264F14">
        <w:rPr>
          <w:rFonts w:ascii="Times New Roman" w:hAnsi="Times New Roman" w:cs="Times New Roman"/>
          <w:sz w:val="24"/>
          <w:szCs w:val="24"/>
        </w:rPr>
        <w:t>these committees.</w:t>
      </w:r>
    </w:p>
    <w:p w:rsidR="003D59EC" w:rsidRPr="00264F14" w:rsidRDefault="003D59EC" w:rsidP="00264F14">
      <w:pPr>
        <w:spacing w:line="360" w:lineRule="auto"/>
        <w:jc w:val="both"/>
        <w:rPr>
          <w:rFonts w:ascii="Times New Roman" w:hAnsi="Times New Roman" w:cs="Times New Roman"/>
          <w:sz w:val="24"/>
          <w:szCs w:val="24"/>
        </w:rPr>
      </w:pPr>
      <w:r w:rsidRPr="00264F14">
        <w:rPr>
          <w:rFonts w:ascii="Times New Roman" w:hAnsi="Times New Roman" w:cs="Times New Roman"/>
          <w:sz w:val="24"/>
          <w:szCs w:val="24"/>
        </w:rPr>
        <w:t xml:space="preserve">Future research should address these gaps by exploring the dynamic interplay among sc </w:t>
      </w:r>
      <w:r w:rsidR="003B4C74" w:rsidRPr="00264F14">
        <w:rPr>
          <w:rFonts w:ascii="Times New Roman" w:hAnsi="Times New Roman" w:cs="Times New Roman"/>
          <w:sz w:val="24"/>
          <w:szCs w:val="24"/>
        </w:rPr>
        <w:t>characteristics</w:t>
      </w:r>
      <w:r w:rsidRPr="00264F14">
        <w:rPr>
          <w:rFonts w:ascii="Times New Roman" w:hAnsi="Times New Roman" w:cs="Times New Roman"/>
          <w:sz w:val="24"/>
          <w:szCs w:val="24"/>
        </w:rPr>
        <w:t>, financial performance, and ir quality across different industries. Additionally, qualitative studies</w:t>
      </w:r>
      <w:r w:rsidR="003B4C74" w:rsidRPr="00264F14">
        <w:rPr>
          <w:rFonts w:ascii="Times New Roman" w:hAnsi="Times New Roman" w:cs="Times New Roman"/>
          <w:sz w:val="24"/>
          <w:szCs w:val="24"/>
        </w:rPr>
        <w:t xml:space="preserve"> </w:t>
      </w:r>
      <w:r w:rsidRPr="00264F14">
        <w:rPr>
          <w:rFonts w:ascii="Times New Roman" w:hAnsi="Times New Roman" w:cs="Times New Roman"/>
          <w:sz w:val="24"/>
          <w:szCs w:val="24"/>
        </w:rPr>
        <w:t xml:space="preserve">could delve into the underlying mechanisms through which </w:t>
      </w:r>
      <w:r w:rsidR="003B4C74" w:rsidRPr="00264F14">
        <w:rPr>
          <w:rFonts w:ascii="Times New Roman" w:hAnsi="Times New Roman" w:cs="Times New Roman"/>
          <w:sz w:val="24"/>
          <w:szCs w:val="24"/>
        </w:rPr>
        <w:t xml:space="preserve">SCS </w:t>
      </w:r>
      <w:r w:rsidRPr="00264F14">
        <w:rPr>
          <w:rFonts w:ascii="Times New Roman" w:hAnsi="Times New Roman" w:cs="Times New Roman"/>
          <w:sz w:val="24"/>
          <w:szCs w:val="24"/>
        </w:rPr>
        <w:t>contribute to improved reporting outcomes, offering a richer and more detailed understanding of the processes at play. Future research could</w:t>
      </w:r>
      <w:r w:rsidR="003B4C74" w:rsidRPr="00264F14">
        <w:rPr>
          <w:rFonts w:ascii="Times New Roman" w:hAnsi="Times New Roman" w:cs="Times New Roman"/>
          <w:sz w:val="24"/>
          <w:szCs w:val="24"/>
        </w:rPr>
        <w:t xml:space="preserve"> </w:t>
      </w:r>
      <w:r w:rsidRPr="00264F14">
        <w:rPr>
          <w:rFonts w:ascii="Times New Roman" w:hAnsi="Times New Roman" w:cs="Times New Roman"/>
          <w:sz w:val="24"/>
          <w:szCs w:val="24"/>
        </w:rPr>
        <w:t>incorporate additional financial metrics or qualitative assessments to comprehensively understand this</w:t>
      </w:r>
      <w:r w:rsidR="003B4C74" w:rsidRPr="00264F14">
        <w:rPr>
          <w:rFonts w:ascii="Times New Roman" w:hAnsi="Times New Roman" w:cs="Times New Roman"/>
          <w:sz w:val="24"/>
          <w:szCs w:val="24"/>
        </w:rPr>
        <w:t xml:space="preserve"> </w:t>
      </w:r>
      <w:r w:rsidRPr="00264F14">
        <w:rPr>
          <w:rFonts w:ascii="Times New Roman" w:hAnsi="Times New Roman" w:cs="Times New Roman"/>
          <w:sz w:val="24"/>
          <w:szCs w:val="24"/>
        </w:rPr>
        <w:t>relationship. By addressing these research gaps, we can refine our understanding of how to effectively</w:t>
      </w:r>
      <w:r w:rsidR="003B4C74" w:rsidRPr="00264F14">
        <w:rPr>
          <w:rFonts w:ascii="Times New Roman" w:hAnsi="Times New Roman" w:cs="Times New Roman"/>
          <w:sz w:val="24"/>
          <w:szCs w:val="24"/>
        </w:rPr>
        <w:t xml:space="preserve"> </w:t>
      </w:r>
      <w:r w:rsidRPr="00264F14">
        <w:rPr>
          <w:rFonts w:ascii="Times New Roman" w:hAnsi="Times New Roman" w:cs="Times New Roman"/>
          <w:sz w:val="24"/>
          <w:szCs w:val="24"/>
        </w:rPr>
        <w:t>leverage sustainability committees to promote transparency and accountability in the oil and gas industry and beyond</w:t>
      </w:r>
      <w:r w:rsidR="003B4C74" w:rsidRPr="00264F14">
        <w:rPr>
          <w:rFonts w:ascii="Times New Roman" w:hAnsi="Times New Roman" w:cs="Times New Roman"/>
          <w:sz w:val="24"/>
          <w:szCs w:val="24"/>
        </w:rPr>
        <w:t xml:space="preserve"> t</w:t>
      </w:r>
      <w:r w:rsidRPr="00264F14">
        <w:rPr>
          <w:rFonts w:ascii="Times New Roman" w:hAnsi="Times New Roman" w:cs="Times New Roman"/>
          <w:sz w:val="24"/>
          <w:szCs w:val="24"/>
        </w:rPr>
        <w:t xml:space="preserve">he insights generated in this research study are diverse, but also subject to certain </w:t>
      </w:r>
      <w:r w:rsidRPr="00264F14">
        <w:rPr>
          <w:rFonts w:ascii="Times New Roman" w:hAnsi="Times New Roman" w:cs="Times New Roman"/>
          <w:sz w:val="24"/>
          <w:szCs w:val="24"/>
        </w:rPr>
        <w:lastRenderedPageBreak/>
        <w:t>limitations</w:t>
      </w:r>
      <w:r w:rsidR="003B4C74" w:rsidRPr="00264F14">
        <w:rPr>
          <w:rFonts w:ascii="Times New Roman" w:hAnsi="Times New Roman" w:cs="Times New Roman"/>
          <w:sz w:val="24"/>
          <w:szCs w:val="24"/>
        </w:rPr>
        <w:t xml:space="preserve"> </w:t>
      </w:r>
      <w:r w:rsidRPr="00264F14">
        <w:rPr>
          <w:rFonts w:ascii="Times New Roman" w:hAnsi="Times New Roman" w:cs="Times New Roman"/>
          <w:sz w:val="24"/>
          <w:szCs w:val="24"/>
        </w:rPr>
        <w:t>that are discussed in parallel in the following paragraphs which outline the four main findings.</w:t>
      </w:r>
    </w:p>
    <w:p w:rsidR="003D59EC" w:rsidRPr="00264F14" w:rsidRDefault="003D59EC" w:rsidP="00264F14">
      <w:pPr>
        <w:spacing w:line="360" w:lineRule="auto"/>
        <w:jc w:val="both"/>
        <w:rPr>
          <w:rFonts w:ascii="Times New Roman" w:hAnsi="Times New Roman" w:cs="Times New Roman"/>
          <w:sz w:val="24"/>
          <w:szCs w:val="24"/>
        </w:rPr>
      </w:pPr>
      <w:r w:rsidRPr="00264F14">
        <w:rPr>
          <w:rFonts w:ascii="Times New Roman" w:hAnsi="Times New Roman" w:cs="Times New Roman"/>
          <w:sz w:val="24"/>
          <w:szCs w:val="24"/>
        </w:rPr>
        <w:t>Firstly, the review of literature in chapter three describes the identified potential of IR in driving</w:t>
      </w:r>
      <w:r w:rsidR="003B4C74" w:rsidRPr="00264F14">
        <w:rPr>
          <w:rFonts w:ascii="Times New Roman" w:hAnsi="Times New Roman" w:cs="Times New Roman"/>
          <w:sz w:val="24"/>
          <w:szCs w:val="24"/>
        </w:rPr>
        <w:t xml:space="preserve"> </w:t>
      </w:r>
      <w:r w:rsidRPr="00264F14">
        <w:rPr>
          <w:rFonts w:ascii="Times New Roman" w:hAnsi="Times New Roman" w:cs="Times New Roman"/>
          <w:sz w:val="24"/>
          <w:szCs w:val="24"/>
        </w:rPr>
        <w:t>organizational change based on an improvement in data quantity and quality as well as an</w:t>
      </w:r>
      <w:r w:rsidR="003B4C74" w:rsidRPr="00264F14">
        <w:rPr>
          <w:rFonts w:ascii="Times New Roman" w:hAnsi="Times New Roman" w:cs="Times New Roman"/>
          <w:sz w:val="24"/>
          <w:szCs w:val="24"/>
        </w:rPr>
        <w:t xml:space="preserve"> </w:t>
      </w:r>
      <w:r w:rsidRPr="00264F14">
        <w:rPr>
          <w:rFonts w:ascii="Times New Roman" w:hAnsi="Times New Roman" w:cs="Times New Roman"/>
          <w:sz w:val="24"/>
          <w:szCs w:val="24"/>
        </w:rPr>
        <w:t>improved collaboration on sustainability issues within the firm. A key limitation of this rather</w:t>
      </w:r>
      <w:r w:rsidR="003B4C74" w:rsidRPr="00264F14">
        <w:rPr>
          <w:rFonts w:ascii="Times New Roman" w:hAnsi="Times New Roman" w:cs="Times New Roman"/>
          <w:sz w:val="24"/>
          <w:szCs w:val="24"/>
        </w:rPr>
        <w:t xml:space="preserve"> </w:t>
      </w:r>
      <w:r w:rsidRPr="00264F14">
        <w:rPr>
          <w:rFonts w:ascii="Times New Roman" w:hAnsi="Times New Roman" w:cs="Times New Roman"/>
          <w:sz w:val="24"/>
          <w:szCs w:val="24"/>
        </w:rPr>
        <w:t>narrative review lies in its inability to allow for robust conclusions on the magnitude of the various</w:t>
      </w:r>
      <w:r w:rsidR="003B4C74" w:rsidRPr="00264F14">
        <w:rPr>
          <w:rFonts w:ascii="Times New Roman" w:hAnsi="Times New Roman" w:cs="Times New Roman"/>
          <w:sz w:val="24"/>
          <w:szCs w:val="24"/>
        </w:rPr>
        <w:t xml:space="preserve"> </w:t>
      </w:r>
      <w:r w:rsidRPr="00264F14">
        <w:rPr>
          <w:rFonts w:ascii="Times New Roman" w:hAnsi="Times New Roman" w:cs="Times New Roman"/>
          <w:sz w:val="24"/>
          <w:szCs w:val="24"/>
        </w:rPr>
        <w:t>effects of IR. Much of the ambiguity in reviewed results is attributable to differences in their</w:t>
      </w:r>
      <w:r w:rsidR="003B4C74" w:rsidRPr="00264F14">
        <w:rPr>
          <w:rFonts w:ascii="Times New Roman" w:hAnsi="Times New Roman" w:cs="Times New Roman"/>
          <w:sz w:val="24"/>
          <w:szCs w:val="24"/>
        </w:rPr>
        <w:t xml:space="preserve"> </w:t>
      </w:r>
      <w:r w:rsidRPr="00264F14">
        <w:rPr>
          <w:rFonts w:ascii="Times New Roman" w:hAnsi="Times New Roman" w:cs="Times New Roman"/>
          <w:sz w:val="24"/>
          <w:szCs w:val="24"/>
        </w:rPr>
        <w:t>research designs and samples. A smaller sample of more homogenous studies in terms of both</w:t>
      </w:r>
      <w:r w:rsidR="003B4C74" w:rsidRPr="00264F14">
        <w:rPr>
          <w:rFonts w:ascii="Times New Roman" w:hAnsi="Times New Roman" w:cs="Times New Roman"/>
          <w:sz w:val="24"/>
          <w:szCs w:val="24"/>
        </w:rPr>
        <w:t xml:space="preserve"> </w:t>
      </w:r>
      <w:r w:rsidRPr="00264F14">
        <w:rPr>
          <w:rFonts w:ascii="Times New Roman" w:hAnsi="Times New Roman" w:cs="Times New Roman"/>
          <w:sz w:val="24"/>
          <w:szCs w:val="24"/>
        </w:rPr>
        <w:t>methodology and data could have provided clearer results. In addition, it SIls to go in-depth on</w:t>
      </w:r>
      <w:r w:rsidR="003B4C74" w:rsidRPr="00264F14">
        <w:rPr>
          <w:rFonts w:ascii="Times New Roman" w:hAnsi="Times New Roman" w:cs="Times New Roman"/>
          <w:sz w:val="24"/>
          <w:szCs w:val="24"/>
        </w:rPr>
        <w:t xml:space="preserve"> </w:t>
      </w:r>
      <w:r w:rsidRPr="00264F14">
        <w:rPr>
          <w:rFonts w:ascii="Times New Roman" w:hAnsi="Times New Roman" w:cs="Times New Roman"/>
          <w:sz w:val="24"/>
          <w:szCs w:val="24"/>
        </w:rPr>
        <w:t>the large number of identified determinants and implications. Nonetheless, the comprehensive</w:t>
      </w:r>
      <w:r w:rsidR="003B4C74" w:rsidRPr="00264F14">
        <w:rPr>
          <w:rFonts w:ascii="Times New Roman" w:hAnsi="Times New Roman" w:cs="Times New Roman"/>
          <w:sz w:val="24"/>
          <w:szCs w:val="24"/>
        </w:rPr>
        <w:t xml:space="preserve"> </w:t>
      </w:r>
      <w:r w:rsidRPr="00264F14">
        <w:rPr>
          <w:rFonts w:ascii="Times New Roman" w:hAnsi="Times New Roman" w:cs="Times New Roman"/>
          <w:sz w:val="24"/>
          <w:szCs w:val="24"/>
        </w:rPr>
        <w:t>account of all determinants as well as internal and external implications of IR provides the</w:t>
      </w:r>
      <w:r w:rsidR="003B4C74" w:rsidRPr="00264F14">
        <w:rPr>
          <w:rFonts w:ascii="Times New Roman" w:hAnsi="Times New Roman" w:cs="Times New Roman"/>
          <w:sz w:val="24"/>
          <w:szCs w:val="24"/>
        </w:rPr>
        <w:t xml:space="preserve"> </w:t>
      </w:r>
      <w:r w:rsidRPr="00264F14">
        <w:rPr>
          <w:rFonts w:ascii="Times New Roman" w:hAnsi="Times New Roman" w:cs="Times New Roman"/>
          <w:sz w:val="24"/>
          <w:szCs w:val="24"/>
        </w:rPr>
        <w:t>researcher as well as the reader of this study with a better overall understanding of the reporting</w:t>
      </w:r>
      <w:r w:rsidR="003B4C74" w:rsidRPr="00264F14">
        <w:rPr>
          <w:rFonts w:ascii="Times New Roman" w:hAnsi="Times New Roman" w:cs="Times New Roman"/>
          <w:sz w:val="24"/>
          <w:szCs w:val="24"/>
        </w:rPr>
        <w:t xml:space="preserve"> </w:t>
      </w:r>
      <w:r w:rsidRPr="00264F14">
        <w:rPr>
          <w:rFonts w:ascii="Times New Roman" w:hAnsi="Times New Roman" w:cs="Times New Roman"/>
          <w:sz w:val="24"/>
          <w:szCs w:val="24"/>
        </w:rPr>
        <w:t>concept and prepares them for further analyses.</w:t>
      </w:r>
    </w:p>
    <w:p w:rsidR="003D59EC" w:rsidRPr="00264F14" w:rsidRDefault="003D59EC" w:rsidP="00264F14">
      <w:pPr>
        <w:spacing w:line="360" w:lineRule="auto"/>
        <w:rPr>
          <w:rFonts w:ascii="Times New Roman" w:hAnsi="Times New Roman" w:cs="Times New Roman"/>
          <w:sz w:val="24"/>
          <w:szCs w:val="24"/>
        </w:rPr>
      </w:pPr>
      <w:r w:rsidRPr="00264F14">
        <w:rPr>
          <w:rFonts w:ascii="Times New Roman" w:hAnsi="Times New Roman" w:cs="Times New Roman"/>
          <w:sz w:val="24"/>
          <w:szCs w:val="24"/>
        </w:rPr>
        <w:t>Secondly, the number of connections in corporate reports is positively related to the firm’s climate</w:t>
      </w:r>
      <w:r w:rsidR="003B4C74" w:rsidRPr="00264F14">
        <w:rPr>
          <w:rFonts w:ascii="Times New Roman" w:hAnsi="Times New Roman" w:cs="Times New Roman"/>
          <w:sz w:val="24"/>
          <w:szCs w:val="24"/>
        </w:rPr>
        <w:t xml:space="preserve"> </w:t>
      </w:r>
      <w:r w:rsidRPr="00264F14">
        <w:rPr>
          <w:rFonts w:ascii="Times New Roman" w:hAnsi="Times New Roman" w:cs="Times New Roman"/>
          <w:sz w:val="24"/>
          <w:szCs w:val="24"/>
        </w:rPr>
        <w:t>change management performance for the following year, measured as actual emission output.</w:t>
      </w:r>
      <w:r w:rsidR="003B4C74" w:rsidRPr="00264F14">
        <w:rPr>
          <w:rFonts w:ascii="Times New Roman" w:hAnsi="Times New Roman" w:cs="Times New Roman"/>
          <w:sz w:val="24"/>
          <w:szCs w:val="24"/>
        </w:rPr>
        <w:t xml:space="preserve"> </w:t>
      </w:r>
      <w:r w:rsidRPr="00264F14">
        <w:rPr>
          <w:rFonts w:ascii="Times New Roman" w:hAnsi="Times New Roman" w:cs="Times New Roman"/>
          <w:sz w:val="24"/>
          <w:szCs w:val="24"/>
        </w:rPr>
        <w:t>Although integrated reports are generally more complete and more connected than sustainability</w:t>
      </w:r>
      <w:r w:rsidR="003B4C74" w:rsidRPr="00264F14">
        <w:rPr>
          <w:rFonts w:ascii="Times New Roman" w:hAnsi="Times New Roman" w:cs="Times New Roman"/>
          <w:sz w:val="24"/>
          <w:szCs w:val="24"/>
        </w:rPr>
        <w:t xml:space="preserve"> </w:t>
      </w:r>
      <w:r w:rsidRPr="00264F14">
        <w:rPr>
          <w:rFonts w:ascii="Times New Roman" w:hAnsi="Times New Roman" w:cs="Times New Roman"/>
          <w:sz w:val="24"/>
          <w:szCs w:val="24"/>
        </w:rPr>
        <w:t>and hybrid reports, there are no significant differences between report types regarding this</w:t>
      </w:r>
      <w:r w:rsidR="003B4C74" w:rsidRPr="00264F14">
        <w:rPr>
          <w:rFonts w:ascii="Times New Roman" w:hAnsi="Times New Roman" w:cs="Times New Roman"/>
          <w:sz w:val="24"/>
          <w:szCs w:val="24"/>
        </w:rPr>
        <w:t xml:space="preserve"> </w:t>
      </w:r>
      <w:r w:rsidRPr="00264F14">
        <w:rPr>
          <w:rFonts w:ascii="Times New Roman" w:hAnsi="Times New Roman" w:cs="Times New Roman"/>
          <w:sz w:val="24"/>
          <w:szCs w:val="24"/>
        </w:rPr>
        <w:t>performance. Whereas the completeness score takes into consideration key topics regarding</w:t>
      </w:r>
      <w:r w:rsidR="003B4C74" w:rsidRPr="00264F14">
        <w:rPr>
          <w:rFonts w:ascii="Times New Roman" w:hAnsi="Times New Roman" w:cs="Times New Roman"/>
          <w:sz w:val="24"/>
          <w:szCs w:val="24"/>
        </w:rPr>
        <w:t xml:space="preserve"> </w:t>
      </w:r>
      <w:r w:rsidRPr="00264F14">
        <w:rPr>
          <w:rFonts w:ascii="Times New Roman" w:hAnsi="Times New Roman" w:cs="Times New Roman"/>
          <w:sz w:val="24"/>
          <w:szCs w:val="24"/>
        </w:rPr>
        <w:t>climate change based on two different sources (i.e. GRI guidelines and CDP questionnaire), the</w:t>
      </w:r>
      <w:r w:rsidR="003B4C74" w:rsidRPr="00264F14">
        <w:rPr>
          <w:rFonts w:ascii="Times New Roman" w:hAnsi="Times New Roman" w:cs="Times New Roman"/>
          <w:sz w:val="24"/>
          <w:szCs w:val="24"/>
        </w:rPr>
        <w:t xml:space="preserve"> </w:t>
      </w:r>
      <w:r w:rsidRPr="00264F14">
        <w:rPr>
          <w:rFonts w:ascii="Times New Roman" w:hAnsi="Times New Roman" w:cs="Times New Roman"/>
          <w:sz w:val="24"/>
          <w:szCs w:val="24"/>
        </w:rPr>
        <w:t>connectivity score only draws on the IIRC’s definition of connectivity. Hence, it is limited to the</w:t>
      </w:r>
      <w:r w:rsidR="003B4C74" w:rsidRPr="00264F14">
        <w:rPr>
          <w:rFonts w:ascii="Times New Roman" w:hAnsi="Times New Roman" w:cs="Times New Roman"/>
          <w:sz w:val="24"/>
          <w:szCs w:val="24"/>
        </w:rPr>
        <w:t xml:space="preserve"> </w:t>
      </w:r>
      <w:r w:rsidRPr="00264F14">
        <w:rPr>
          <w:rFonts w:ascii="Times New Roman" w:hAnsi="Times New Roman" w:cs="Times New Roman"/>
          <w:sz w:val="24"/>
          <w:szCs w:val="24"/>
        </w:rPr>
        <w:t>IIRC’s understanding of connectivity without elaborating on other potential interpretations.</w:t>
      </w:r>
    </w:p>
    <w:p w:rsidR="003D59EC" w:rsidRPr="00264F14" w:rsidRDefault="003D59EC" w:rsidP="00264F14">
      <w:pPr>
        <w:spacing w:line="360" w:lineRule="auto"/>
        <w:jc w:val="both"/>
        <w:rPr>
          <w:rFonts w:ascii="Times New Roman" w:hAnsi="Times New Roman" w:cs="Times New Roman"/>
          <w:sz w:val="24"/>
          <w:szCs w:val="24"/>
        </w:rPr>
      </w:pPr>
      <w:r w:rsidRPr="00264F14">
        <w:rPr>
          <w:rFonts w:ascii="Times New Roman" w:hAnsi="Times New Roman" w:cs="Times New Roman"/>
          <w:sz w:val="24"/>
          <w:szCs w:val="24"/>
        </w:rPr>
        <w:t>Thirdly, results are different when performance is measured either in terms of climate change</w:t>
      </w:r>
      <w:r w:rsidR="003B4C74" w:rsidRPr="00264F14">
        <w:rPr>
          <w:rFonts w:ascii="Times New Roman" w:hAnsi="Times New Roman" w:cs="Times New Roman"/>
          <w:sz w:val="24"/>
          <w:szCs w:val="24"/>
        </w:rPr>
        <w:t xml:space="preserve"> </w:t>
      </w:r>
      <w:r w:rsidRPr="00264F14">
        <w:rPr>
          <w:rFonts w:ascii="Times New Roman" w:hAnsi="Times New Roman" w:cs="Times New Roman"/>
          <w:sz w:val="24"/>
          <w:szCs w:val="24"/>
        </w:rPr>
        <w:t>management as expressed by the CDP score or as an emission-to-revenue ratio. A regression</w:t>
      </w:r>
      <w:r w:rsidR="003B4C74" w:rsidRPr="00264F14">
        <w:rPr>
          <w:rFonts w:ascii="Times New Roman" w:hAnsi="Times New Roman" w:cs="Times New Roman"/>
          <w:sz w:val="24"/>
          <w:szCs w:val="24"/>
        </w:rPr>
        <w:t xml:space="preserve"> </w:t>
      </w:r>
      <w:r w:rsidRPr="00264F14">
        <w:rPr>
          <w:rFonts w:ascii="Times New Roman" w:hAnsi="Times New Roman" w:cs="Times New Roman"/>
          <w:sz w:val="24"/>
          <w:szCs w:val="24"/>
        </w:rPr>
        <w:t>analysis with the former score did not yield significant findings, whereas the latter shows a</w:t>
      </w:r>
      <w:r w:rsidR="00972678" w:rsidRPr="00264F14">
        <w:rPr>
          <w:rFonts w:ascii="Times New Roman" w:hAnsi="Times New Roman" w:cs="Times New Roman"/>
          <w:sz w:val="24"/>
          <w:szCs w:val="24"/>
        </w:rPr>
        <w:t xml:space="preserve"> </w:t>
      </w:r>
      <w:r w:rsidRPr="00264F14">
        <w:rPr>
          <w:rFonts w:ascii="Times New Roman" w:hAnsi="Times New Roman" w:cs="Times New Roman"/>
          <w:sz w:val="24"/>
          <w:szCs w:val="24"/>
        </w:rPr>
        <w:t>relation with the connectivity score. Despite the sophisticated methodology behind the CDP’s</w:t>
      </w:r>
      <w:r w:rsidR="00972678" w:rsidRPr="00264F14">
        <w:rPr>
          <w:rFonts w:ascii="Times New Roman" w:hAnsi="Times New Roman" w:cs="Times New Roman"/>
          <w:sz w:val="24"/>
          <w:szCs w:val="24"/>
        </w:rPr>
        <w:t xml:space="preserve"> </w:t>
      </w:r>
      <w:r w:rsidRPr="00264F14">
        <w:rPr>
          <w:rFonts w:ascii="Times New Roman" w:hAnsi="Times New Roman" w:cs="Times New Roman"/>
          <w:sz w:val="24"/>
          <w:szCs w:val="24"/>
        </w:rPr>
        <w:t>climate score, the data basis is self-reported and does not take any other company activities or</w:t>
      </w:r>
      <w:r w:rsidR="00972678" w:rsidRPr="00264F14">
        <w:rPr>
          <w:rFonts w:ascii="Times New Roman" w:hAnsi="Times New Roman" w:cs="Times New Roman"/>
          <w:sz w:val="24"/>
          <w:szCs w:val="24"/>
        </w:rPr>
        <w:t xml:space="preserve"> </w:t>
      </w:r>
      <w:r w:rsidRPr="00264F14">
        <w:rPr>
          <w:rFonts w:ascii="Times New Roman" w:hAnsi="Times New Roman" w:cs="Times New Roman"/>
          <w:sz w:val="24"/>
          <w:szCs w:val="24"/>
        </w:rPr>
        <w:t>publications into consideration. This might impair the construct validity of the score and therefore</w:t>
      </w:r>
      <w:r w:rsidR="00972678" w:rsidRPr="00264F14">
        <w:rPr>
          <w:rFonts w:ascii="Times New Roman" w:hAnsi="Times New Roman" w:cs="Times New Roman"/>
          <w:sz w:val="24"/>
          <w:szCs w:val="24"/>
        </w:rPr>
        <w:t xml:space="preserve"> </w:t>
      </w:r>
      <w:r w:rsidRPr="00264F14">
        <w:rPr>
          <w:rFonts w:ascii="Times New Roman" w:hAnsi="Times New Roman" w:cs="Times New Roman"/>
          <w:sz w:val="24"/>
          <w:szCs w:val="24"/>
        </w:rPr>
        <w:t xml:space="preserve">questions to what extent it actually reflects an organization’s performance. </w:t>
      </w:r>
      <w:r w:rsidRPr="00264F14">
        <w:rPr>
          <w:rFonts w:ascii="Times New Roman" w:hAnsi="Times New Roman" w:cs="Times New Roman"/>
          <w:sz w:val="24"/>
          <w:szCs w:val="24"/>
        </w:rPr>
        <w:lastRenderedPageBreak/>
        <w:t>Nonetheless, CDP’s</w:t>
      </w:r>
      <w:r w:rsidR="00972678" w:rsidRPr="00264F14">
        <w:rPr>
          <w:rFonts w:ascii="Times New Roman" w:hAnsi="Times New Roman" w:cs="Times New Roman"/>
          <w:sz w:val="24"/>
          <w:szCs w:val="24"/>
        </w:rPr>
        <w:t xml:space="preserve"> </w:t>
      </w:r>
      <w:r w:rsidRPr="00264F14">
        <w:rPr>
          <w:rFonts w:ascii="Times New Roman" w:hAnsi="Times New Roman" w:cs="Times New Roman"/>
          <w:sz w:val="24"/>
          <w:szCs w:val="24"/>
        </w:rPr>
        <w:t>data has a generally high credibility and is used in a growing number of scientific studies given</w:t>
      </w:r>
      <w:r w:rsidR="00972678" w:rsidRPr="00264F14">
        <w:rPr>
          <w:rFonts w:ascii="Times New Roman" w:hAnsi="Times New Roman" w:cs="Times New Roman"/>
          <w:sz w:val="24"/>
          <w:szCs w:val="24"/>
        </w:rPr>
        <w:t xml:space="preserve"> </w:t>
      </w:r>
      <w:r w:rsidRPr="00264F14">
        <w:rPr>
          <w:rFonts w:ascii="Times New Roman" w:hAnsi="Times New Roman" w:cs="Times New Roman"/>
          <w:sz w:val="24"/>
          <w:szCs w:val="24"/>
        </w:rPr>
        <w:t>its large data set (e.g., Guenther et al., 2024).</w:t>
      </w:r>
    </w:p>
    <w:p w:rsidR="003D59EC" w:rsidRPr="00264F14" w:rsidRDefault="003D59EC" w:rsidP="00264F14">
      <w:pPr>
        <w:spacing w:line="360" w:lineRule="auto"/>
        <w:jc w:val="both"/>
        <w:rPr>
          <w:rFonts w:ascii="Times New Roman" w:hAnsi="Times New Roman" w:cs="Times New Roman"/>
          <w:sz w:val="24"/>
          <w:szCs w:val="24"/>
        </w:rPr>
      </w:pPr>
      <w:r w:rsidRPr="00264F14">
        <w:rPr>
          <w:rFonts w:ascii="Times New Roman" w:hAnsi="Times New Roman" w:cs="Times New Roman"/>
          <w:sz w:val="24"/>
          <w:szCs w:val="24"/>
        </w:rPr>
        <w:t>Regarding the regression analysis, the study’s validity is further impaired by the problem of</w:t>
      </w:r>
      <w:r w:rsidR="00972678" w:rsidRPr="00264F14">
        <w:rPr>
          <w:rFonts w:ascii="Times New Roman" w:hAnsi="Times New Roman" w:cs="Times New Roman"/>
          <w:sz w:val="24"/>
          <w:szCs w:val="24"/>
        </w:rPr>
        <w:t xml:space="preserve"> </w:t>
      </w:r>
      <w:r w:rsidRPr="00264F14">
        <w:rPr>
          <w:rFonts w:ascii="Times New Roman" w:hAnsi="Times New Roman" w:cs="Times New Roman"/>
          <w:sz w:val="24"/>
          <w:szCs w:val="24"/>
        </w:rPr>
        <w:t>endogeneity. The simultaneous causality between the dependent variable depicting performance</w:t>
      </w:r>
      <w:r w:rsidR="00972678" w:rsidRPr="00264F14">
        <w:rPr>
          <w:rFonts w:ascii="Times New Roman" w:hAnsi="Times New Roman" w:cs="Times New Roman"/>
          <w:sz w:val="24"/>
          <w:szCs w:val="24"/>
        </w:rPr>
        <w:t xml:space="preserve"> </w:t>
      </w:r>
      <w:r w:rsidRPr="00264F14">
        <w:rPr>
          <w:rFonts w:ascii="Times New Roman" w:hAnsi="Times New Roman" w:cs="Times New Roman"/>
          <w:sz w:val="24"/>
          <w:szCs w:val="24"/>
        </w:rPr>
        <w:t>and the independent variables leads to a correlation of these independent variables with the</w:t>
      </w:r>
      <w:r w:rsidR="00972678" w:rsidRPr="00264F14">
        <w:rPr>
          <w:rFonts w:ascii="Times New Roman" w:hAnsi="Times New Roman" w:cs="Times New Roman"/>
          <w:sz w:val="24"/>
          <w:szCs w:val="24"/>
        </w:rPr>
        <w:t xml:space="preserve"> </w:t>
      </w:r>
      <w:r w:rsidRPr="00264F14">
        <w:rPr>
          <w:rFonts w:ascii="Times New Roman" w:hAnsi="Times New Roman" w:cs="Times New Roman"/>
          <w:sz w:val="24"/>
          <w:szCs w:val="24"/>
        </w:rPr>
        <w:t>regression models’ error term. This leads to biased estimates because it violates the core OLS</w:t>
      </w:r>
      <w:r w:rsidR="00972678" w:rsidRPr="00264F14">
        <w:rPr>
          <w:rFonts w:ascii="Times New Roman" w:hAnsi="Times New Roman" w:cs="Times New Roman"/>
          <w:sz w:val="24"/>
          <w:szCs w:val="24"/>
        </w:rPr>
        <w:t xml:space="preserve"> </w:t>
      </w:r>
      <w:r w:rsidRPr="00264F14">
        <w:rPr>
          <w:rFonts w:ascii="Times New Roman" w:hAnsi="Times New Roman" w:cs="Times New Roman"/>
          <w:sz w:val="24"/>
          <w:szCs w:val="24"/>
        </w:rPr>
        <w:t xml:space="preserve">assumption of </w:t>
      </w:r>
      <w:r w:rsidR="00972678" w:rsidRPr="00264F14">
        <w:rPr>
          <w:rFonts w:ascii="Times New Roman" w:hAnsi="Times New Roman" w:cs="Times New Roman"/>
          <w:sz w:val="24"/>
          <w:szCs w:val="24"/>
        </w:rPr>
        <w:t>erogeneity</w:t>
      </w:r>
      <w:r w:rsidRPr="00264F14">
        <w:rPr>
          <w:rFonts w:ascii="Times New Roman" w:hAnsi="Times New Roman" w:cs="Times New Roman"/>
          <w:sz w:val="24"/>
          <w:szCs w:val="24"/>
        </w:rPr>
        <w:t xml:space="preserve"> as mentioned in section 4.4. (Greene, 2003). Thus, there is no certainty</w:t>
      </w:r>
      <w:r w:rsidR="00972678" w:rsidRPr="00264F14">
        <w:rPr>
          <w:rFonts w:ascii="Times New Roman" w:hAnsi="Times New Roman" w:cs="Times New Roman"/>
          <w:sz w:val="24"/>
          <w:szCs w:val="24"/>
        </w:rPr>
        <w:t xml:space="preserve"> </w:t>
      </w:r>
      <w:r w:rsidRPr="00264F14">
        <w:rPr>
          <w:rFonts w:ascii="Times New Roman" w:hAnsi="Times New Roman" w:cs="Times New Roman"/>
          <w:sz w:val="24"/>
          <w:szCs w:val="24"/>
        </w:rPr>
        <w:t>about the direction of causality between dependent and independent variables and the identified</w:t>
      </w:r>
      <w:r w:rsidR="00972678" w:rsidRPr="00264F14">
        <w:rPr>
          <w:rFonts w:ascii="Times New Roman" w:hAnsi="Times New Roman" w:cs="Times New Roman"/>
          <w:sz w:val="24"/>
          <w:szCs w:val="24"/>
        </w:rPr>
        <w:t xml:space="preserve"> </w:t>
      </w:r>
      <w:r w:rsidRPr="00264F14">
        <w:rPr>
          <w:rFonts w:ascii="Times New Roman" w:hAnsi="Times New Roman" w:cs="Times New Roman"/>
          <w:sz w:val="24"/>
          <w:szCs w:val="24"/>
        </w:rPr>
        <w:t>effect of connectivity on the emission-to-revenue ratio.</w:t>
      </w:r>
    </w:p>
    <w:p w:rsidR="003D59EC" w:rsidRPr="00264F14" w:rsidRDefault="003D59EC" w:rsidP="00264F14">
      <w:pPr>
        <w:spacing w:line="360" w:lineRule="auto"/>
        <w:rPr>
          <w:rFonts w:ascii="Times New Roman" w:hAnsi="Times New Roman" w:cs="Times New Roman"/>
          <w:sz w:val="24"/>
          <w:szCs w:val="24"/>
        </w:rPr>
      </w:pPr>
      <w:r w:rsidRPr="00264F14">
        <w:rPr>
          <w:rFonts w:ascii="Times New Roman" w:hAnsi="Times New Roman" w:cs="Times New Roman"/>
          <w:sz w:val="24"/>
          <w:szCs w:val="24"/>
        </w:rPr>
        <w:t>The use of distributed lag variables may alleviate this problem, as has been the case in previous</w:t>
      </w:r>
      <w:r w:rsidR="00972678" w:rsidRPr="00264F14">
        <w:rPr>
          <w:rFonts w:ascii="Times New Roman" w:hAnsi="Times New Roman" w:cs="Times New Roman"/>
          <w:sz w:val="24"/>
          <w:szCs w:val="24"/>
        </w:rPr>
        <w:t xml:space="preserve"> </w:t>
      </w:r>
      <w:r w:rsidRPr="00264F14">
        <w:rPr>
          <w:rFonts w:ascii="Times New Roman" w:hAnsi="Times New Roman" w:cs="Times New Roman"/>
          <w:sz w:val="24"/>
          <w:szCs w:val="24"/>
        </w:rPr>
        <w:t>studies in accounting research (e.g., Larcker &amp; Rusticus, 2007). The influence of the independent</w:t>
      </w:r>
      <w:r w:rsidR="00972678" w:rsidRPr="00264F14">
        <w:rPr>
          <w:rFonts w:ascii="Times New Roman" w:hAnsi="Times New Roman" w:cs="Times New Roman"/>
          <w:sz w:val="24"/>
          <w:szCs w:val="24"/>
        </w:rPr>
        <w:t xml:space="preserve"> </w:t>
      </w:r>
      <w:r w:rsidRPr="00264F14">
        <w:rPr>
          <w:rFonts w:ascii="Times New Roman" w:hAnsi="Times New Roman" w:cs="Times New Roman"/>
          <w:sz w:val="24"/>
          <w:szCs w:val="24"/>
        </w:rPr>
        <w:t>variables is assumed to be expressed by a change in performance in the following year. This lag</w:t>
      </w:r>
      <w:r w:rsidR="00972678" w:rsidRPr="00264F14">
        <w:rPr>
          <w:rFonts w:ascii="Times New Roman" w:hAnsi="Times New Roman" w:cs="Times New Roman"/>
          <w:sz w:val="24"/>
          <w:szCs w:val="24"/>
        </w:rPr>
        <w:t xml:space="preserve"> </w:t>
      </w:r>
      <w:r w:rsidRPr="00264F14">
        <w:rPr>
          <w:rFonts w:ascii="Times New Roman" w:hAnsi="Times New Roman" w:cs="Times New Roman"/>
          <w:sz w:val="24"/>
          <w:szCs w:val="24"/>
        </w:rPr>
        <w:t>effect allows for tentative conclusions regarding the direction of causality in the underlying study</w:t>
      </w:r>
      <w:r w:rsidR="00972678" w:rsidRPr="00264F14">
        <w:rPr>
          <w:rFonts w:ascii="Times New Roman" w:hAnsi="Times New Roman" w:cs="Times New Roman"/>
          <w:sz w:val="24"/>
          <w:szCs w:val="24"/>
        </w:rPr>
        <w:t xml:space="preserve"> </w:t>
      </w:r>
      <w:r w:rsidRPr="00264F14">
        <w:rPr>
          <w:rFonts w:ascii="Times New Roman" w:hAnsi="Times New Roman" w:cs="Times New Roman"/>
          <w:sz w:val="24"/>
          <w:szCs w:val="24"/>
        </w:rPr>
        <w:t>– reporting influencing performance. However, it does not eliminate the simultaneity bias</w:t>
      </w:r>
      <w:r w:rsidR="00972678" w:rsidRPr="00264F14">
        <w:rPr>
          <w:rFonts w:ascii="Times New Roman" w:hAnsi="Times New Roman" w:cs="Times New Roman"/>
          <w:sz w:val="24"/>
          <w:szCs w:val="24"/>
        </w:rPr>
        <w:t xml:space="preserve"> </w:t>
      </w:r>
      <w:r w:rsidRPr="00264F14">
        <w:rPr>
          <w:rFonts w:ascii="Times New Roman" w:hAnsi="Times New Roman" w:cs="Times New Roman"/>
          <w:sz w:val="24"/>
          <w:szCs w:val="24"/>
        </w:rPr>
        <w:t>completely (Reed, 2024).</w:t>
      </w:r>
    </w:p>
    <w:p w:rsidR="003D59EC" w:rsidRPr="00264F14" w:rsidRDefault="003D59EC" w:rsidP="00264F14">
      <w:pPr>
        <w:spacing w:line="360" w:lineRule="auto"/>
        <w:rPr>
          <w:rFonts w:ascii="Times New Roman" w:hAnsi="Times New Roman" w:cs="Times New Roman"/>
          <w:sz w:val="24"/>
          <w:szCs w:val="24"/>
        </w:rPr>
      </w:pPr>
      <w:r w:rsidRPr="00264F14">
        <w:rPr>
          <w:rFonts w:ascii="Times New Roman" w:hAnsi="Times New Roman" w:cs="Times New Roman"/>
          <w:sz w:val="24"/>
          <w:szCs w:val="24"/>
        </w:rPr>
        <w:t>Based on their individual availability, the student research assistants could not start the rating</w:t>
      </w:r>
      <w:r w:rsidR="00972678" w:rsidRPr="00264F14">
        <w:rPr>
          <w:rFonts w:ascii="Times New Roman" w:hAnsi="Times New Roman" w:cs="Times New Roman"/>
          <w:sz w:val="24"/>
          <w:szCs w:val="24"/>
        </w:rPr>
        <w:t xml:space="preserve"> </w:t>
      </w:r>
      <w:r w:rsidRPr="00264F14">
        <w:rPr>
          <w:rFonts w:ascii="Times New Roman" w:hAnsi="Times New Roman" w:cs="Times New Roman"/>
          <w:sz w:val="24"/>
          <w:szCs w:val="24"/>
        </w:rPr>
        <w:t>process of the reports at the same time. Hence, the scoring procedure had to be explained two</w:t>
      </w:r>
      <w:r w:rsidR="00972678" w:rsidRPr="00264F14">
        <w:rPr>
          <w:rFonts w:ascii="Times New Roman" w:hAnsi="Times New Roman" w:cs="Times New Roman"/>
          <w:sz w:val="24"/>
          <w:szCs w:val="24"/>
        </w:rPr>
        <w:t xml:space="preserve"> </w:t>
      </w:r>
      <w:r w:rsidRPr="00264F14">
        <w:rPr>
          <w:rFonts w:ascii="Times New Roman" w:hAnsi="Times New Roman" w:cs="Times New Roman"/>
          <w:sz w:val="24"/>
          <w:szCs w:val="24"/>
        </w:rPr>
        <w:t>times which might have impaired reproducibility, given that differences in explanations are likely</w:t>
      </w:r>
      <w:r w:rsidR="00972678" w:rsidRPr="00264F14">
        <w:rPr>
          <w:rFonts w:ascii="Times New Roman" w:hAnsi="Times New Roman" w:cs="Times New Roman"/>
          <w:sz w:val="24"/>
          <w:szCs w:val="24"/>
        </w:rPr>
        <w:t xml:space="preserve"> </w:t>
      </w:r>
      <w:r w:rsidRPr="00264F14">
        <w:rPr>
          <w:rFonts w:ascii="Times New Roman" w:hAnsi="Times New Roman" w:cs="Times New Roman"/>
          <w:sz w:val="24"/>
          <w:szCs w:val="24"/>
        </w:rPr>
        <w:t>at different points in time. However, both raters received the same document describing the</w:t>
      </w:r>
      <w:r w:rsidR="00972678" w:rsidRPr="00264F14">
        <w:rPr>
          <w:rFonts w:ascii="Times New Roman" w:hAnsi="Times New Roman" w:cs="Times New Roman"/>
          <w:sz w:val="24"/>
          <w:szCs w:val="24"/>
        </w:rPr>
        <w:t xml:space="preserve"> </w:t>
      </w:r>
      <w:r w:rsidRPr="00264F14">
        <w:rPr>
          <w:rFonts w:ascii="Times New Roman" w:hAnsi="Times New Roman" w:cs="Times New Roman"/>
          <w:sz w:val="24"/>
          <w:szCs w:val="24"/>
        </w:rPr>
        <w:t>scoring procedure in great detail. In addition, first results were discussed with both raters and the</w:t>
      </w:r>
      <w:r w:rsidR="00972678" w:rsidRPr="00264F14">
        <w:rPr>
          <w:rFonts w:ascii="Times New Roman" w:hAnsi="Times New Roman" w:cs="Times New Roman"/>
          <w:sz w:val="24"/>
          <w:szCs w:val="24"/>
        </w:rPr>
        <w:t xml:space="preserve"> </w:t>
      </w:r>
      <w:r w:rsidRPr="00264F14">
        <w:rPr>
          <w:rFonts w:ascii="Times New Roman" w:hAnsi="Times New Roman" w:cs="Times New Roman"/>
          <w:sz w:val="24"/>
          <w:szCs w:val="24"/>
        </w:rPr>
        <w:t>inter-rater reliability was also tested for both students</w:t>
      </w:r>
    </w:p>
    <w:p w:rsidR="001A663A" w:rsidRPr="00264F14" w:rsidRDefault="003D59EC" w:rsidP="00264F14">
      <w:pPr>
        <w:spacing w:line="360" w:lineRule="auto"/>
        <w:rPr>
          <w:rFonts w:ascii="Times New Roman" w:hAnsi="Times New Roman" w:cs="Times New Roman"/>
          <w:b/>
          <w:sz w:val="24"/>
          <w:szCs w:val="24"/>
        </w:rPr>
      </w:pPr>
      <w:r w:rsidRPr="00264F14">
        <w:rPr>
          <w:rFonts w:ascii="Times New Roman" w:hAnsi="Times New Roman" w:cs="Times New Roman"/>
          <w:b/>
          <w:sz w:val="24"/>
          <w:szCs w:val="24"/>
        </w:rPr>
        <w:t xml:space="preserve">5.2 </w:t>
      </w:r>
      <w:r w:rsidR="001A663A" w:rsidRPr="00264F14">
        <w:rPr>
          <w:rFonts w:ascii="Times New Roman" w:hAnsi="Times New Roman" w:cs="Times New Roman"/>
          <w:b/>
          <w:sz w:val="24"/>
          <w:szCs w:val="24"/>
        </w:rPr>
        <w:t>Conclusion</w:t>
      </w:r>
    </w:p>
    <w:p w:rsidR="001A663A" w:rsidRPr="00264F14" w:rsidRDefault="003D59EC" w:rsidP="00264F14">
      <w:pPr>
        <w:spacing w:line="360" w:lineRule="auto"/>
        <w:jc w:val="both"/>
        <w:rPr>
          <w:rFonts w:ascii="Times New Roman" w:hAnsi="Times New Roman" w:cs="Times New Roman"/>
          <w:sz w:val="24"/>
          <w:szCs w:val="24"/>
        </w:rPr>
      </w:pPr>
      <w:r w:rsidRPr="00264F14">
        <w:rPr>
          <w:rFonts w:ascii="Times New Roman" w:hAnsi="Times New Roman" w:cs="Times New Roman"/>
          <w:sz w:val="24"/>
          <w:szCs w:val="24"/>
        </w:rPr>
        <w:t>In</w:t>
      </w:r>
      <w:r w:rsidR="001A663A" w:rsidRPr="00264F14">
        <w:rPr>
          <w:rFonts w:ascii="Times New Roman" w:hAnsi="Times New Roman" w:cs="Times New Roman"/>
          <w:sz w:val="24"/>
          <w:szCs w:val="24"/>
        </w:rPr>
        <w:t xml:space="preserve"> conclusion, this study provides compelling evidence for the critical role of sustainability committees</w:t>
      </w:r>
      <w:r w:rsidRPr="00264F14">
        <w:rPr>
          <w:rFonts w:ascii="Times New Roman" w:hAnsi="Times New Roman" w:cs="Times New Roman"/>
          <w:sz w:val="24"/>
          <w:szCs w:val="24"/>
        </w:rPr>
        <w:t xml:space="preserve"> </w:t>
      </w:r>
      <w:r w:rsidR="001A663A" w:rsidRPr="00264F14">
        <w:rPr>
          <w:rFonts w:ascii="Times New Roman" w:hAnsi="Times New Roman" w:cs="Times New Roman"/>
          <w:sz w:val="24"/>
          <w:szCs w:val="24"/>
        </w:rPr>
        <w:t>(</w:t>
      </w:r>
      <w:r w:rsidRPr="00264F14">
        <w:rPr>
          <w:rFonts w:ascii="Times New Roman" w:hAnsi="Times New Roman" w:cs="Times New Roman"/>
          <w:sz w:val="24"/>
          <w:szCs w:val="24"/>
        </w:rPr>
        <w:t>SCS</w:t>
      </w:r>
      <w:r w:rsidR="001A663A" w:rsidRPr="00264F14">
        <w:rPr>
          <w:rFonts w:ascii="Times New Roman" w:hAnsi="Times New Roman" w:cs="Times New Roman"/>
          <w:sz w:val="24"/>
          <w:szCs w:val="24"/>
        </w:rPr>
        <w:t>) in fostering high-quality integrated reporting (ir) in the global oil and gas industry. our findings</w:t>
      </w:r>
      <w:r w:rsidRPr="00264F14">
        <w:rPr>
          <w:rFonts w:ascii="Times New Roman" w:hAnsi="Times New Roman" w:cs="Times New Roman"/>
          <w:sz w:val="24"/>
          <w:szCs w:val="24"/>
        </w:rPr>
        <w:t xml:space="preserve"> </w:t>
      </w:r>
      <w:r w:rsidR="001A663A" w:rsidRPr="00264F14">
        <w:rPr>
          <w:rFonts w:ascii="Times New Roman" w:hAnsi="Times New Roman" w:cs="Times New Roman"/>
          <w:sz w:val="24"/>
          <w:szCs w:val="24"/>
        </w:rPr>
        <w:t xml:space="preserve">robustly support the positive influence of sc size and diligence on ir quality, underscoring their significance in promoting comprehensive, transparent reporting practices. </w:t>
      </w:r>
      <w:r w:rsidRPr="00264F14">
        <w:rPr>
          <w:rFonts w:ascii="Times New Roman" w:hAnsi="Times New Roman" w:cs="Times New Roman"/>
          <w:sz w:val="24"/>
          <w:szCs w:val="24"/>
        </w:rPr>
        <w:t>This</w:t>
      </w:r>
      <w:r w:rsidR="001A663A" w:rsidRPr="00264F14">
        <w:rPr>
          <w:rFonts w:ascii="Times New Roman" w:hAnsi="Times New Roman" w:cs="Times New Roman"/>
          <w:sz w:val="24"/>
          <w:szCs w:val="24"/>
        </w:rPr>
        <w:t xml:space="preserve"> aligns with stakeholder theory,</w:t>
      </w:r>
      <w:r w:rsidRPr="00264F14">
        <w:rPr>
          <w:rFonts w:ascii="Times New Roman" w:hAnsi="Times New Roman" w:cs="Times New Roman"/>
          <w:sz w:val="24"/>
          <w:szCs w:val="24"/>
        </w:rPr>
        <w:t xml:space="preserve"> </w:t>
      </w:r>
      <w:r w:rsidR="001A663A" w:rsidRPr="00264F14">
        <w:rPr>
          <w:rFonts w:ascii="Times New Roman" w:hAnsi="Times New Roman" w:cs="Times New Roman"/>
          <w:sz w:val="24"/>
          <w:szCs w:val="24"/>
        </w:rPr>
        <w:t xml:space="preserve">which posits that effective governance </w:t>
      </w:r>
      <w:r w:rsidR="001A663A" w:rsidRPr="00264F14">
        <w:rPr>
          <w:rFonts w:ascii="Times New Roman" w:hAnsi="Times New Roman" w:cs="Times New Roman"/>
          <w:sz w:val="24"/>
          <w:szCs w:val="24"/>
        </w:rPr>
        <w:lastRenderedPageBreak/>
        <w:t>mechanisms are crucial for addressing stakeholders’ diverse needs</w:t>
      </w:r>
      <w:r w:rsidRPr="00264F14">
        <w:rPr>
          <w:rFonts w:ascii="Times New Roman" w:hAnsi="Times New Roman" w:cs="Times New Roman"/>
          <w:sz w:val="24"/>
          <w:szCs w:val="24"/>
        </w:rPr>
        <w:t xml:space="preserve"> </w:t>
      </w:r>
      <w:r w:rsidR="001A663A" w:rsidRPr="00264F14">
        <w:rPr>
          <w:rFonts w:ascii="Times New Roman" w:hAnsi="Times New Roman" w:cs="Times New Roman"/>
          <w:sz w:val="24"/>
          <w:szCs w:val="24"/>
        </w:rPr>
        <w:t xml:space="preserve">and expectations. larger and more diligent </w:t>
      </w:r>
      <w:r w:rsidRPr="00264F14">
        <w:rPr>
          <w:rFonts w:ascii="Times New Roman" w:hAnsi="Times New Roman" w:cs="Times New Roman"/>
          <w:sz w:val="24"/>
          <w:szCs w:val="24"/>
        </w:rPr>
        <w:t xml:space="preserve">SCS </w:t>
      </w:r>
      <w:r w:rsidR="001A663A" w:rsidRPr="00264F14">
        <w:rPr>
          <w:rFonts w:ascii="Times New Roman" w:hAnsi="Times New Roman" w:cs="Times New Roman"/>
          <w:sz w:val="24"/>
          <w:szCs w:val="24"/>
        </w:rPr>
        <w:t>may be better equipped to gather and process information from a broader range of stakeholders, leading to more inclusive and informative reporting.</w:t>
      </w:r>
    </w:p>
    <w:p w:rsidR="001A663A" w:rsidRPr="00264F14" w:rsidRDefault="001A663A" w:rsidP="00264F14">
      <w:pPr>
        <w:spacing w:line="360" w:lineRule="auto"/>
        <w:jc w:val="both"/>
        <w:rPr>
          <w:rFonts w:ascii="Times New Roman" w:hAnsi="Times New Roman" w:cs="Times New Roman"/>
          <w:sz w:val="24"/>
          <w:szCs w:val="24"/>
        </w:rPr>
      </w:pPr>
      <w:r w:rsidRPr="00264F14">
        <w:rPr>
          <w:rFonts w:ascii="Times New Roman" w:hAnsi="Times New Roman" w:cs="Times New Roman"/>
          <w:sz w:val="24"/>
          <w:szCs w:val="24"/>
        </w:rPr>
        <w:t>Although the direct effect of sc independence on ir quality was initially insignificant, the robustness</w:t>
      </w:r>
      <w:r w:rsidR="003D59EC" w:rsidRPr="00264F14">
        <w:rPr>
          <w:rFonts w:ascii="Times New Roman" w:hAnsi="Times New Roman" w:cs="Times New Roman"/>
          <w:sz w:val="24"/>
          <w:szCs w:val="24"/>
        </w:rPr>
        <w:t xml:space="preserve"> </w:t>
      </w:r>
      <w:r w:rsidRPr="00264F14">
        <w:rPr>
          <w:rFonts w:ascii="Times New Roman" w:hAnsi="Times New Roman" w:cs="Times New Roman"/>
          <w:sz w:val="24"/>
          <w:szCs w:val="24"/>
        </w:rPr>
        <w:t>check revealed its potential importance when considering the moderating role of financial performance.</w:t>
      </w:r>
      <w:r w:rsidR="003D59EC" w:rsidRPr="00264F14">
        <w:rPr>
          <w:rFonts w:ascii="Times New Roman" w:hAnsi="Times New Roman" w:cs="Times New Roman"/>
          <w:sz w:val="24"/>
          <w:szCs w:val="24"/>
        </w:rPr>
        <w:t xml:space="preserve"> This </w:t>
      </w:r>
      <w:r w:rsidRPr="00264F14">
        <w:rPr>
          <w:rFonts w:ascii="Times New Roman" w:hAnsi="Times New Roman" w:cs="Times New Roman"/>
          <w:sz w:val="24"/>
          <w:szCs w:val="24"/>
        </w:rPr>
        <w:t>observation resonates with legitimacy theory, suggesting that organisations must navigate societal</w:t>
      </w:r>
      <w:r w:rsidR="003D59EC" w:rsidRPr="00264F14">
        <w:rPr>
          <w:rFonts w:ascii="Times New Roman" w:hAnsi="Times New Roman" w:cs="Times New Roman"/>
          <w:sz w:val="24"/>
          <w:szCs w:val="24"/>
        </w:rPr>
        <w:t xml:space="preserve"> </w:t>
      </w:r>
      <w:r w:rsidRPr="00264F14">
        <w:rPr>
          <w:rFonts w:ascii="Times New Roman" w:hAnsi="Times New Roman" w:cs="Times New Roman"/>
          <w:sz w:val="24"/>
          <w:szCs w:val="24"/>
        </w:rPr>
        <w:t>expectations to mai</w:t>
      </w:r>
      <w:r w:rsidR="003D59EC" w:rsidRPr="00264F14">
        <w:rPr>
          <w:rFonts w:ascii="Times New Roman" w:hAnsi="Times New Roman" w:cs="Times New Roman"/>
          <w:sz w:val="24"/>
          <w:szCs w:val="24"/>
        </w:rPr>
        <w:t xml:space="preserve">ntain their operating licenses. </w:t>
      </w:r>
      <w:r w:rsidRPr="00264F14">
        <w:rPr>
          <w:rFonts w:ascii="Times New Roman" w:hAnsi="Times New Roman" w:cs="Times New Roman"/>
          <w:sz w:val="24"/>
          <w:szCs w:val="24"/>
        </w:rPr>
        <w:t>in financially successful firms, heightened stakeholder</w:t>
      </w:r>
      <w:r w:rsidR="003D59EC" w:rsidRPr="00264F14">
        <w:rPr>
          <w:rFonts w:ascii="Times New Roman" w:hAnsi="Times New Roman" w:cs="Times New Roman"/>
          <w:sz w:val="24"/>
          <w:szCs w:val="24"/>
        </w:rPr>
        <w:t xml:space="preserve"> </w:t>
      </w:r>
      <w:r w:rsidRPr="00264F14">
        <w:rPr>
          <w:rFonts w:ascii="Times New Roman" w:hAnsi="Times New Roman" w:cs="Times New Roman"/>
          <w:sz w:val="24"/>
          <w:szCs w:val="24"/>
        </w:rPr>
        <w:t>scrutiny may necessitate greater sc independence to ensure objective and credible reporting, thereby</w:t>
      </w:r>
      <w:r w:rsidR="003D59EC" w:rsidRPr="00264F14">
        <w:rPr>
          <w:rFonts w:ascii="Times New Roman" w:hAnsi="Times New Roman" w:cs="Times New Roman"/>
          <w:sz w:val="24"/>
          <w:szCs w:val="24"/>
        </w:rPr>
        <w:t xml:space="preserve"> </w:t>
      </w:r>
      <w:r w:rsidRPr="00264F14">
        <w:rPr>
          <w:rFonts w:ascii="Times New Roman" w:hAnsi="Times New Roman" w:cs="Times New Roman"/>
          <w:sz w:val="24"/>
          <w:szCs w:val="24"/>
        </w:rPr>
        <w:t>bolstering a company’s legitimacy.</w:t>
      </w:r>
      <w:r w:rsidR="003D59EC" w:rsidRPr="00264F14">
        <w:rPr>
          <w:rFonts w:ascii="Times New Roman" w:hAnsi="Times New Roman" w:cs="Times New Roman"/>
          <w:sz w:val="24"/>
          <w:szCs w:val="24"/>
        </w:rPr>
        <w:t xml:space="preserve"> The</w:t>
      </w:r>
      <w:r w:rsidRPr="00264F14">
        <w:rPr>
          <w:rFonts w:ascii="Times New Roman" w:hAnsi="Times New Roman" w:cs="Times New Roman"/>
          <w:sz w:val="24"/>
          <w:szCs w:val="24"/>
        </w:rPr>
        <w:t xml:space="preserve"> moderating effect of financial performance on the relationship between overall sc effectiveness</w:t>
      </w:r>
      <w:r w:rsidR="003D59EC" w:rsidRPr="00264F14">
        <w:rPr>
          <w:rFonts w:ascii="Times New Roman" w:hAnsi="Times New Roman" w:cs="Times New Roman"/>
          <w:sz w:val="24"/>
          <w:szCs w:val="24"/>
        </w:rPr>
        <w:t xml:space="preserve"> </w:t>
      </w:r>
      <w:r w:rsidRPr="00264F14">
        <w:rPr>
          <w:rFonts w:ascii="Times New Roman" w:hAnsi="Times New Roman" w:cs="Times New Roman"/>
          <w:sz w:val="24"/>
          <w:szCs w:val="24"/>
        </w:rPr>
        <w:t xml:space="preserve">and </w:t>
      </w:r>
      <w:r w:rsidR="003D59EC" w:rsidRPr="00264F14">
        <w:rPr>
          <w:rFonts w:ascii="Times New Roman" w:hAnsi="Times New Roman" w:cs="Times New Roman"/>
          <w:sz w:val="24"/>
          <w:szCs w:val="24"/>
        </w:rPr>
        <w:t xml:space="preserve">IR </w:t>
      </w:r>
      <w:r w:rsidRPr="00264F14">
        <w:rPr>
          <w:rFonts w:ascii="Times New Roman" w:hAnsi="Times New Roman" w:cs="Times New Roman"/>
          <w:sz w:val="24"/>
          <w:szCs w:val="24"/>
        </w:rPr>
        <w:t>quality further highlights the dynamic interplay between finan</w:t>
      </w:r>
      <w:r w:rsidR="003D59EC" w:rsidRPr="00264F14">
        <w:rPr>
          <w:rFonts w:ascii="Times New Roman" w:hAnsi="Times New Roman" w:cs="Times New Roman"/>
          <w:sz w:val="24"/>
          <w:szCs w:val="24"/>
        </w:rPr>
        <w:t>cial and non-financial consider</w:t>
      </w:r>
      <w:r w:rsidRPr="00264F14">
        <w:rPr>
          <w:rFonts w:ascii="Times New Roman" w:hAnsi="Times New Roman" w:cs="Times New Roman"/>
          <w:sz w:val="24"/>
          <w:szCs w:val="24"/>
        </w:rPr>
        <w:t xml:space="preserve">ations. </w:t>
      </w:r>
      <w:r w:rsidR="003D59EC" w:rsidRPr="00264F14">
        <w:rPr>
          <w:rFonts w:ascii="Times New Roman" w:hAnsi="Times New Roman" w:cs="Times New Roman"/>
          <w:sz w:val="24"/>
          <w:szCs w:val="24"/>
        </w:rPr>
        <w:t>This</w:t>
      </w:r>
      <w:r w:rsidRPr="00264F14">
        <w:rPr>
          <w:rFonts w:ascii="Times New Roman" w:hAnsi="Times New Roman" w:cs="Times New Roman"/>
          <w:sz w:val="24"/>
          <w:szCs w:val="24"/>
        </w:rPr>
        <w:t xml:space="preserve"> finding suggests that financial health can influence how sc effectiveness translates into</w:t>
      </w:r>
      <w:r w:rsidR="003D59EC" w:rsidRPr="00264F14">
        <w:rPr>
          <w:rFonts w:ascii="Times New Roman" w:hAnsi="Times New Roman" w:cs="Times New Roman"/>
          <w:sz w:val="24"/>
          <w:szCs w:val="24"/>
        </w:rPr>
        <w:t xml:space="preserve"> </w:t>
      </w:r>
      <w:r w:rsidRPr="00264F14">
        <w:rPr>
          <w:rFonts w:ascii="Times New Roman" w:hAnsi="Times New Roman" w:cs="Times New Roman"/>
          <w:sz w:val="24"/>
          <w:szCs w:val="24"/>
        </w:rPr>
        <w:t>reporting quality, potentially because of the shifting priorities and pressures associated with financial</w:t>
      </w:r>
      <w:r w:rsidR="003D59EC" w:rsidRPr="00264F14">
        <w:rPr>
          <w:rFonts w:ascii="Times New Roman" w:hAnsi="Times New Roman" w:cs="Times New Roman"/>
          <w:sz w:val="24"/>
          <w:szCs w:val="24"/>
        </w:rPr>
        <w:t xml:space="preserve"> </w:t>
      </w:r>
      <w:r w:rsidRPr="00264F14">
        <w:rPr>
          <w:rFonts w:ascii="Times New Roman" w:hAnsi="Times New Roman" w:cs="Times New Roman"/>
          <w:sz w:val="24"/>
          <w:szCs w:val="24"/>
        </w:rPr>
        <w:t xml:space="preserve">success. </w:t>
      </w:r>
      <w:r w:rsidR="003D59EC" w:rsidRPr="00264F14">
        <w:rPr>
          <w:rFonts w:ascii="Times New Roman" w:hAnsi="Times New Roman" w:cs="Times New Roman"/>
          <w:sz w:val="24"/>
          <w:szCs w:val="24"/>
        </w:rPr>
        <w:t>The</w:t>
      </w:r>
      <w:r w:rsidRPr="00264F14">
        <w:rPr>
          <w:rFonts w:ascii="Times New Roman" w:hAnsi="Times New Roman" w:cs="Times New Roman"/>
          <w:sz w:val="24"/>
          <w:szCs w:val="24"/>
        </w:rPr>
        <w:t xml:space="preserve"> absence of this moderating effect at the individual sc attribute level highlights these factors’</w:t>
      </w:r>
      <w:r w:rsidR="003D59EC" w:rsidRPr="00264F14">
        <w:rPr>
          <w:rFonts w:ascii="Times New Roman" w:hAnsi="Times New Roman" w:cs="Times New Roman"/>
          <w:sz w:val="24"/>
          <w:szCs w:val="24"/>
        </w:rPr>
        <w:t xml:space="preserve"> </w:t>
      </w:r>
      <w:r w:rsidRPr="00264F14">
        <w:rPr>
          <w:rFonts w:ascii="Times New Roman" w:hAnsi="Times New Roman" w:cs="Times New Roman"/>
          <w:sz w:val="24"/>
          <w:szCs w:val="24"/>
        </w:rPr>
        <w:t>complex and interconnected nature, emphasising the need for a holistic approach to sc formation and</w:t>
      </w:r>
      <w:r w:rsidR="003D59EC" w:rsidRPr="00264F14">
        <w:rPr>
          <w:rFonts w:ascii="Times New Roman" w:hAnsi="Times New Roman" w:cs="Times New Roman"/>
          <w:sz w:val="24"/>
          <w:szCs w:val="24"/>
        </w:rPr>
        <w:t xml:space="preserve"> </w:t>
      </w:r>
      <w:r w:rsidRPr="00264F14">
        <w:rPr>
          <w:rFonts w:ascii="Times New Roman" w:hAnsi="Times New Roman" w:cs="Times New Roman"/>
          <w:sz w:val="24"/>
          <w:szCs w:val="24"/>
        </w:rPr>
        <w:t>management.</w:t>
      </w:r>
    </w:p>
    <w:p w:rsidR="003D59EC" w:rsidRPr="00264F14" w:rsidRDefault="00972678" w:rsidP="00264F14">
      <w:pPr>
        <w:spacing w:line="360" w:lineRule="auto"/>
        <w:rPr>
          <w:rFonts w:ascii="Times New Roman" w:hAnsi="Times New Roman" w:cs="Times New Roman"/>
          <w:b/>
          <w:sz w:val="24"/>
          <w:szCs w:val="24"/>
        </w:rPr>
      </w:pPr>
      <w:r w:rsidRPr="00264F14">
        <w:rPr>
          <w:rFonts w:ascii="Times New Roman" w:hAnsi="Times New Roman" w:cs="Times New Roman"/>
          <w:b/>
          <w:sz w:val="24"/>
          <w:szCs w:val="24"/>
        </w:rPr>
        <w:t xml:space="preserve">5.3 Recommendations </w:t>
      </w:r>
    </w:p>
    <w:p w:rsidR="00972678" w:rsidRPr="00264F14" w:rsidRDefault="00972678" w:rsidP="00264F14">
      <w:pPr>
        <w:pStyle w:val="ListParagraph"/>
        <w:numPr>
          <w:ilvl w:val="0"/>
          <w:numId w:val="10"/>
        </w:numPr>
        <w:spacing w:line="360" w:lineRule="auto"/>
        <w:jc w:val="both"/>
        <w:rPr>
          <w:rFonts w:ascii="Times New Roman" w:hAnsi="Times New Roman" w:cs="Times New Roman"/>
          <w:sz w:val="24"/>
          <w:szCs w:val="24"/>
        </w:rPr>
      </w:pPr>
      <w:r w:rsidRPr="00264F14">
        <w:rPr>
          <w:rFonts w:ascii="Times New Roman" w:hAnsi="Times New Roman" w:cs="Times New Roman"/>
          <w:sz w:val="24"/>
          <w:szCs w:val="24"/>
        </w:rPr>
        <w:t xml:space="preserve">Managers of listed industrial goods Should adopt Effective Strategic management </w:t>
      </w:r>
      <w:r w:rsidR="00552EE9" w:rsidRPr="00264F14">
        <w:rPr>
          <w:rFonts w:ascii="Times New Roman" w:hAnsi="Times New Roman" w:cs="Times New Roman"/>
          <w:sz w:val="24"/>
          <w:szCs w:val="24"/>
        </w:rPr>
        <w:t>so as to</w:t>
      </w:r>
      <w:r w:rsidRPr="00264F14">
        <w:rPr>
          <w:rFonts w:ascii="Times New Roman" w:hAnsi="Times New Roman" w:cs="Times New Roman"/>
          <w:sz w:val="24"/>
          <w:szCs w:val="24"/>
        </w:rPr>
        <w:t xml:space="preserve">  influence Sustainability initiatives in the Listed goods company in Nigeria</w:t>
      </w:r>
    </w:p>
    <w:p w:rsidR="00972678" w:rsidRPr="00264F14" w:rsidRDefault="00552EE9" w:rsidP="00264F14">
      <w:pPr>
        <w:pStyle w:val="ListParagraph"/>
        <w:numPr>
          <w:ilvl w:val="0"/>
          <w:numId w:val="10"/>
        </w:numPr>
        <w:spacing w:line="360" w:lineRule="auto"/>
        <w:jc w:val="both"/>
        <w:rPr>
          <w:rFonts w:ascii="Times New Roman" w:hAnsi="Times New Roman" w:cs="Times New Roman"/>
          <w:sz w:val="24"/>
          <w:szCs w:val="24"/>
        </w:rPr>
      </w:pPr>
      <w:r w:rsidRPr="00264F14">
        <w:rPr>
          <w:rFonts w:ascii="Times New Roman" w:hAnsi="Times New Roman" w:cs="Times New Roman"/>
          <w:sz w:val="24"/>
          <w:szCs w:val="24"/>
        </w:rPr>
        <w:t xml:space="preserve">Management should have excess financial </w:t>
      </w:r>
      <w:r w:rsidR="00972678" w:rsidRPr="00264F14">
        <w:rPr>
          <w:rFonts w:ascii="Times New Roman" w:hAnsi="Times New Roman" w:cs="Times New Roman"/>
          <w:sz w:val="24"/>
          <w:szCs w:val="24"/>
        </w:rPr>
        <w:t xml:space="preserve">capital  </w:t>
      </w:r>
      <w:r w:rsidRPr="00264F14">
        <w:rPr>
          <w:rFonts w:ascii="Times New Roman" w:hAnsi="Times New Roman" w:cs="Times New Roman"/>
          <w:sz w:val="24"/>
          <w:szCs w:val="24"/>
        </w:rPr>
        <w:t xml:space="preserve">in order to enhance Stakeholder engagement  </w:t>
      </w:r>
      <w:r w:rsidR="00972678" w:rsidRPr="00264F14">
        <w:rPr>
          <w:rFonts w:ascii="Times New Roman" w:hAnsi="Times New Roman" w:cs="Times New Roman"/>
          <w:sz w:val="24"/>
          <w:szCs w:val="24"/>
        </w:rPr>
        <w:t>in the Listed goods company in Nigeria</w:t>
      </w:r>
    </w:p>
    <w:p w:rsidR="00972678" w:rsidRPr="00264F14" w:rsidRDefault="00552EE9" w:rsidP="00264F14">
      <w:pPr>
        <w:pStyle w:val="ListParagraph"/>
        <w:numPr>
          <w:ilvl w:val="0"/>
          <w:numId w:val="10"/>
        </w:numPr>
        <w:spacing w:line="360" w:lineRule="auto"/>
        <w:rPr>
          <w:rFonts w:ascii="Times New Roman" w:hAnsi="Times New Roman" w:cs="Times New Roman"/>
          <w:sz w:val="24"/>
          <w:szCs w:val="24"/>
        </w:rPr>
      </w:pPr>
      <w:r w:rsidRPr="00264F14">
        <w:rPr>
          <w:rFonts w:ascii="Times New Roman" w:hAnsi="Times New Roman" w:cs="Times New Roman"/>
          <w:sz w:val="24"/>
          <w:szCs w:val="24"/>
        </w:rPr>
        <w:t xml:space="preserve">Management should adopt and understand the </w:t>
      </w:r>
      <w:r w:rsidR="00972678" w:rsidRPr="00264F14">
        <w:rPr>
          <w:rFonts w:ascii="Times New Roman" w:hAnsi="Times New Roman" w:cs="Times New Roman"/>
          <w:sz w:val="24"/>
          <w:szCs w:val="24"/>
        </w:rPr>
        <w:t>relationship between value creation process</w:t>
      </w:r>
      <w:r w:rsidRPr="00264F14">
        <w:rPr>
          <w:rFonts w:ascii="Times New Roman" w:hAnsi="Times New Roman" w:cs="Times New Roman"/>
          <w:sz w:val="24"/>
          <w:szCs w:val="24"/>
        </w:rPr>
        <w:t xml:space="preserve"> and </w:t>
      </w:r>
      <w:r w:rsidR="00972678" w:rsidRPr="00264F14">
        <w:rPr>
          <w:rFonts w:ascii="Times New Roman" w:hAnsi="Times New Roman" w:cs="Times New Roman"/>
          <w:sz w:val="24"/>
          <w:szCs w:val="24"/>
        </w:rPr>
        <w:t xml:space="preserve">fostering </w:t>
      </w:r>
      <w:r w:rsidRPr="00264F14">
        <w:rPr>
          <w:rFonts w:ascii="Times New Roman" w:hAnsi="Times New Roman" w:cs="Times New Roman"/>
          <w:sz w:val="24"/>
          <w:szCs w:val="24"/>
        </w:rPr>
        <w:t>t</w:t>
      </w:r>
      <w:r w:rsidR="00972678" w:rsidRPr="00264F14">
        <w:rPr>
          <w:rFonts w:ascii="Times New Roman" w:hAnsi="Times New Roman" w:cs="Times New Roman"/>
          <w:sz w:val="24"/>
          <w:szCs w:val="24"/>
        </w:rPr>
        <w:t>ransparency</w:t>
      </w:r>
    </w:p>
    <w:p w:rsidR="00972678" w:rsidRPr="00264F14" w:rsidRDefault="00972678" w:rsidP="00264F14">
      <w:pPr>
        <w:spacing w:line="360" w:lineRule="auto"/>
        <w:rPr>
          <w:rFonts w:ascii="Times New Roman" w:hAnsi="Times New Roman" w:cs="Times New Roman"/>
          <w:sz w:val="24"/>
          <w:szCs w:val="24"/>
        </w:rPr>
      </w:pPr>
    </w:p>
    <w:p w:rsidR="005332A8" w:rsidRPr="00264F14" w:rsidRDefault="005332A8" w:rsidP="00264F14">
      <w:pPr>
        <w:spacing w:after="200" w:line="360" w:lineRule="auto"/>
        <w:rPr>
          <w:rFonts w:ascii="Times New Roman" w:hAnsi="Times New Roman" w:cs="Times New Roman"/>
          <w:sz w:val="24"/>
          <w:szCs w:val="24"/>
        </w:rPr>
      </w:pPr>
      <w:r w:rsidRPr="00264F14">
        <w:rPr>
          <w:rFonts w:ascii="Times New Roman" w:hAnsi="Times New Roman" w:cs="Times New Roman"/>
          <w:sz w:val="24"/>
          <w:szCs w:val="24"/>
        </w:rPr>
        <w:br w:type="page"/>
      </w:r>
    </w:p>
    <w:p w:rsidR="003D59EC" w:rsidRPr="00264F14" w:rsidRDefault="003D59EC" w:rsidP="00264F14">
      <w:pPr>
        <w:spacing w:line="360" w:lineRule="auto"/>
        <w:jc w:val="center"/>
        <w:rPr>
          <w:rFonts w:ascii="Times New Roman" w:hAnsi="Times New Roman" w:cs="Times New Roman"/>
          <w:sz w:val="24"/>
          <w:szCs w:val="24"/>
        </w:rPr>
      </w:pPr>
      <w:r w:rsidRPr="00264F14">
        <w:rPr>
          <w:rFonts w:ascii="Times New Roman" w:hAnsi="Times New Roman" w:cs="Times New Roman"/>
          <w:b/>
          <w:sz w:val="24"/>
          <w:szCs w:val="24"/>
        </w:rPr>
        <w:lastRenderedPageBreak/>
        <w:t>REFERENCES</w:t>
      </w:r>
    </w:p>
    <w:p w:rsidR="001F225B" w:rsidRPr="00264F14" w:rsidRDefault="001F225B" w:rsidP="00264F14">
      <w:pPr>
        <w:spacing w:line="240" w:lineRule="auto"/>
        <w:ind w:left="720" w:hanging="720"/>
        <w:jc w:val="both"/>
        <w:rPr>
          <w:rFonts w:ascii="Times New Roman" w:hAnsi="Times New Roman" w:cs="Times New Roman"/>
          <w:sz w:val="24"/>
          <w:szCs w:val="24"/>
        </w:rPr>
      </w:pPr>
      <w:r w:rsidRPr="00264F14">
        <w:rPr>
          <w:rFonts w:ascii="Times New Roman" w:hAnsi="Times New Roman" w:cs="Times New Roman"/>
          <w:sz w:val="24"/>
          <w:szCs w:val="24"/>
        </w:rPr>
        <w:t>Adam, J. J.,. (2021). the heterogeneity of board-level sustainability committees and corporate social. Source: Journal of Business Ethics, 154(4), 1161–1186. https://doi.org/10.1007/sl0551-017-3453-2</w:t>
      </w:r>
    </w:p>
    <w:p w:rsidR="001F225B" w:rsidRPr="00264F14" w:rsidRDefault="001F225B" w:rsidP="00264F14">
      <w:pPr>
        <w:spacing w:line="240" w:lineRule="auto"/>
        <w:ind w:left="720" w:hanging="720"/>
        <w:jc w:val="both"/>
        <w:rPr>
          <w:rFonts w:ascii="Times New Roman" w:hAnsi="Times New Roman" w:cs="Times New Roman"/>
          <w:sz w:val="24"/>
          <w:szCs w:val="24"/>
        </w:rPr>
      </w:pPr>
      <w:r w:rsidRPr="00264F14">
        <w:rPr>
          <w:rFonts w:ascii="Times New Roman" w:hAnsi="Times New Roman" w:cs="Times New Roman"/>
          <w:sz w:val="24"/>
          <w:szCs w:val="24"/>
        </w:rPr>
        <w:t>Adams, C. A. (2024). The International Integrated Reporting Council: A call to action. Critical Perspectives on Accounting, 27, 23–28. https://doi.org/10.1016/j.cpa.2021.07.001</w:t>
      </w:r>
    </w:p>
    <w:p w:rsidR="001F225B" w:rsidRPr="00264F14" w:rsidRDefault="001F225B" w:rsidP="00264F14">
      <w:pPr>
        <w:spacing w:line="240" w:lineRule="auto"/>
        <w:ind w:left="720" w:hanging="720"/>
        <w:jc w:val="both"/>
        <w:rPr>
          <w:rFonts w:ascii="Times New Roman" w:hAnsi="Times New Roman" w:cs="Times New Roman"/>
          <w:sz w:val="24"/>
          <w:szCs w:val="24"/>
        </w:rPr>
      </w:pPr>
      <w:r w:rsidRPr="00264F14">
        <w:rPr>
          <w:rFonts w:ascii="Times New Roman" w:hAnsi="Times New Roman" w:cs="Times New Roman"/>
          <w:sz w:val="24"/>
          <w:szCs w:val="24"/>
        </w:rPr>
        <w:t>Affan, M. W., &amp; Wicaksana, K. (2023). the effect of sustainability report disclosure on company value with profitability as a moderating variable. in r. iqbal robbie, A. roziqin, M. s. Deniar, A. praharjo, &amp; K. roz (eds.), Environmental Issues and Social Inclusion in a Sustainable Era (1st ed., pp. 7–15). routledge. https://doi.org/10.1201/9781003360483-2</w:t>
      </w:r>
    </w:p>
    <w:p w:rsidR="001F225B" w:rsidRPr="00264F14" w:rsidRDefault="001F225B" w:rsidP="00264F14">
      <w:pPr>
        <w:spacing w:line="240" w:lineRule="auto"/>
        <w:ind w:left="720" w:hanging="720"/>
        <w:jc w:val="both"/>
        <w:rPr>
          <w:rFonts w:ascii="Times New Roman" w:hAnsi="Times New Roman" w:cs="Times New Roman"/>
          <w:sz w:val="24"/>
          <w:szCs w:val="24"/>
        </w:rPr>
      </w:pPr>
      <w:r w:rsidRPr="00264F14">
        <w:rPr>
          <w:rFonts w:ascii="Times New Roman" w:hAnsi="Times New Roman" w:cs="Times New Roman"/>
          <w:sz w:val="24"/>
          <w:szCs w:val="24"/>
        </w:rPr>
        <w:t xml:space="preserve">Alhares, A., elamer, A. A., Alshbili, i., &amp; Moustafa, M. W. (2020). Board structure and corporate r&amp;D intensity: evidence from Forbes global 2000. International Journal of Accounting &amp; Information Management, 28(3), 445–463. </w:t>
      </w:r>
      <w:hyperlink r:id="rId13" w:history="1">
        <w:r w:rsidRPr="00264F14">
          <w:rPr>
            <w:rStyle w:val="Hyperlink"/>
            <w:rFonts w:ascii="Times New Roman" w:hAnsi="Times New Roman" w:cs="Times New Roman"/>
            <w:sz w:val="24"/>
            <w:szCs w:val="24"/>
          </w:rPr>
          <w:t>https://doi</w:t>
        </w:r>
      </w:hyperlink>
      <w:r w:rsidRPr="00264F14">
        <w:rPr>
          <w:rFonts w:ascii="Times New Roman" w:hAnsi="Times New Roman" w:cs="Times New Roman"/>
          <w:sz w:val="24"/>
          <w:szCs w:val="24"/>
        </w:rPr>
        <w:t>. org/10.1108/iJAiM-11-2019-0127</w:t>
      </w:r>
    </w:p>
    <w:p w:rsidR="001F225B" w:rsidRPr="00264F14" w:rsidRDefault="001F225B" w:rsidP="00264F14">
      <w:pPr>
        <w:spacing w:line="240" w:lineRule="auto"/>
        <w:ind w:left="720" w:hanging="720"/>
        <w:jc w:val="both"/>
        <w:rPr>
          <w:rFonts w:ascii="Times New Roman" w:hAnsi="Times New Roman" w:cs="Times New Roman"/>
          <w:sz w:val="24"/>
          <w:szCs w:val="24"/>
        </w:rPr>
      </w:pPr>
      <w:r w:rsidRPr="00264F14">
        <w:rPr>
          <w:rFonts w:ascii="Times New Roman" w:hAnsi="Times New Roman" w:cs="Times New Roman"/>
          <w:sz w:val="24"/>
          <w:szCs w:val="24"/>
        </w:rPr>
        <w:t>Allen, F., &amp; Gale, D. (2000). Financial Contagion. Journal of Political Economy, 108(1), 1–33. https://doi.org/10.1086/262109</w:t>
      </w:r>
    </w:p>
    <w:p w:rsidR="001F225B" w:rsidRPr="00264F14" w:rsidRDefault="001F225B" w:rsidP="00264F14">
      <w:pPr>
        <w:spacing w:line="240" w:lineRule="auto"/>
        <w:ind w:left="720" w:hanging="720"/>
        <w:jc w:val="both"/>
        <w:rPr>
          <w:rFonts w:ascii="Times New Roman" w:hAnsi="Times New Roman" w:cs="Times New Roman"/>
          <w:sz w:val="24"/>
          <w:szCs w:val="24"/>
        </w:rPr>
      </w:pPr>
      <w:r w:rsidRPr="00264F14">
        <w:rPr>
          <w:rFonts w:ascii="Times New Roman" w:hAnsi="Times New Roman" w:cs="Times New Roman"/>
          <w:sz w:val="24"/>
          <w:szCs w:val="24"/>
        </w:rPr>
        <w:t>Al-shaer, h., &amp; Zaman, M. (2018). credibility of sustainability reports: the contribution of audit committees. Business Strategy and the Environment, 27(7), 973–986. https://doi.org/10.1002/bse.2046</w:t>
      </w:r>
    </w:p>
    <w:p w:rsidR="001F225B" w:rsidRPr="00264F14" w:rsidRDefault="001F225B" w:rsidP="00264F14">
      <w:pPr>
        <w:spacing w:line="240" w:lineRule="auto"/>
        <w:ind w:left="720" w:hanging="720"/>
        <w:jc w:val="both"/>
        <w:rPr>
          <w:rFonts w:ascii="Times New Roman" w:hAnsi="Times New Roman" w:cs="Times New Roman"/>
          <w:sz w:val="24"/>
          <w:szCs w:val="24"/>
        </w:rPr>
      </w:pPr>
      <w:r w:rsidRPr="00264F14">
        <w:rPr>
          <w:rFonts w:ascii="Times New Roman" w:hAnsi="Times New Roman" w:cs="Times New Roman"/>
          <w:sz w:val="24"/>
          <w:szCs w:val="24"/>
        </w:rPr>
        <w:t>Amosh, A., Khatib, A., F, s., hussainey, K., &amp; Al Amosh, h. (2022). the financial determinants of integrated reporting disclosure by Jordanian companies. Journal of Risk and Financial Management, 15(9), 375–395. https://doi.org/10.3390/jrfm</w:t>
      </w:r>
    </w:p>
    <w:p w:rsidR="001F225B" w:rsidRPr="00264F14" w:rsidRDefault="001F225B" w:rsidP="00264F14">
      <w:pPr>
        <w:spacing w:line="240" w:lineRule="auto"/>
        <w:ind w:left="720" w:hanging="720"/>
        <w:jc w:val="both"/>
        <w:rPr>
          <w:rFonts w:ascii="Times New Roman" w:hAnsi="Times New Roman" w:cs="Times New Roman"/>
          <w:sz w:val="24"/>
          <w:szCs w:val="24"/>
        </w:rPr>
      </w:pPr>
      <w:r w:rsidRPr="00264F14">
        <w:rPr>
          <w:rFonts w:ascii="Times New Roman" w:hAnsi="Times New Roman" w:cs="Times New Roman"/>
          <w:sz w:val="24"/>
          <w:szCs w:val="24"/>
        </w:rPr>
        <w:t>Amran, A., salamzadeh, Y., &amp; Athinarayanan, A. (2022). climate change adaptation disclosure among the companies in the Asia-pacific region. International Journal of Asian Business and Information Management, 12(3), 1–21. https://doi.org/10.4018/iJABiM.294096</w:t>
      </w:r>
    </w:p>
    <w:p w:rsidR="001F225B" w:rsidRPr="00264F14" w:rsidRDefault="001F225B" w:rsidP="00264F14">
      <w:pPr>
        <w:spacing w:line="240" w:lineRule="auto"/>
        <w:ind w:left="720" w:hanging="720"/>
        <w:jc w:val="both"/>
        <w:rPr>
          <w:rFonts w:ascii="Times New Roman" w:hAnsi="Times New Roman" w:cs="Times New Roman"/>
          <w:sz w:val="24"/>
          <w:szCs w:val="24"/>
        </w:rPr>
      </w:pPr>
      <w:r w:rsidRPr="00264F14">
        <w:rPr>
          <w:rFonts w:ascii="Times New Roman" w:hAnsi="Times New Roman" w:cs="Times New Roman"/>
          <w:sz w:val="24"/>
          <w:szCs w:val="24"/>
        </w:rPr>
        <w:t>Bataineh, h., Alkurdi, A., Abuhommous, A. A., &amp; Abdel latif, M.(2023), the role of ownership structure, board, and audit committee in corporate social responsibility disclosure: Jordanian evidence. Journal of Islamic Accounting and Business Research. Ahead-of-print. https://doi.org/10.1108/JiABr-03-2023-0102</w:t>
      </w:r>
    </w:p>
    <w:p w:rsidR="001F225B" w:rsidRPr="00264F14" w:rsidRDefault="001F225B" w:rsidP="00264F14">
      <w:pPr>
        <w:spacing w:line="240" w:lineRule="auto"/>
        <w:ind w:left="720" w:hanging="720"/>
        <w:jc w:val="both"/>
        <w:rPr>
          <w:rFonts w:ascii="Times New Roman" w:hAnsi="Times New Roman" w:cs="Times New Roman"/>
          <w:sz w:val="24"/>
          <w:szCs w:val="24"/>
        </w:rPr>
      </w:pPr>
      <w:r w:rsidRPr="00264F14">
        <w:rPr>
          <w:rFonts w:ascii="Times New Roman" w:hAnsi="Times New Roman" w:cs="Times New Roman"/>
          <w:sz w:val="24"/>
          <w:szCs w:val="24"/>
        </w:rPr>
        <w:t>Bebbington, J., larrinaga, c., &amp; Moneva, J. M. (2008). corporate social reporting and reputation risk management. Accounting, Auditing &amp; Accountability Journal, 21(3), 337–361. https://doi.org/10.1108/0951357081086393</w:t>
      </w:r>
    </w:p>
    <w:p w:rsidR="001F225B" w:rsidRPr="00264F14" w:rsidRDefault="001F225B" w:rsidP="00264F14">
      <w:pPr>
        <w:spacing w:line="240" w:lineRule="auto"/>
        <w:ind w:left="720" w:hanging="720"/>
        <w:jc w:val="both"/>
        <w:rPr>
          <w:rFonts w:ascii="Times New Roman" w:hAnsi="Times New Roman" w:cs="Times New Roman"/>
          <w:sz w:val="24"/>
          <w:szCs w:val="24"/>
        </w:rPr>
      </w:pPr>
      <w:r w:rsidRPr="00264F14">
        <w:rPr>
          <w:rFonts w:ascii="Times New Roman" w:hAnsi="Times New Roman" w:cs="Times New Roman"/>
          <w:sz w:val="24"/>
          <w:szCs w:val="24"/>
        </w:rPr>
        <w:t>Bédard, J., chtourou, s. M., &amp; courteau, l. (2004). the effect of audit committee expertise, independence, and activity on aggressive earnings management. Auditing: A Journal of Practice &amp; Theory, 23(2), 13–35. https://doi.org/10.2308/aud.2004.23.2.13</w:t>
      </w:r>
    </w:p>
    <w:p w:rsidR="001F225B" w:rsidRPr="00264F14" w:rsidRDefault="001F225B" w:rsidP="00264F14">
      <w:pPr>
        <w:spacing w:line="240" w:lineRule="auto"/>
        <w:ind w:left="720" w:hanging="720"/>
        <w:jc w:val="both"/>
        <w:rPr>
          <w:rFonts w:ascii="Times New Roman" w:hAnsi="Times New Roman" w:cs="Times New Roman"/>
          <w:sz w:val="24"/>
          <w:szCs w:val="24"/>
        </w:rPr>
      </w:pPr>
      <w:r w:rsidRPr="00264F14">
        <w:rPr>
          <w:rFonts w:ascii="Times New Roman" w:hAnsi="Times New Roman" w:cs="Times New Roman"/>
          <w:sz w:val="24"/>
          <w:szCs w:val="24"/>
        </w:rPr>
        <w:lastRenderedPageBreak/>
        <w:t>Bello, M. s., said, r. M., Johari, J., &amp; Kamarudin, F. (2022). Moderating role of financial performance on the relationship between board attributes and corporate sustainability disclosure compliance. International Journal of Economics and Management, 16(3), 383–395. https://doi.org/10.47836/ijeam.16.3.08</w:t>
      </w:r>
    </w:p>
    <w:p w:rsidR="001F225B" w:rsidRPr="00264F14" w:rsidRDefault="001F225B" w:rsidP="00264F14">
      <w:pPr>
        <w:spacing w:line="240" w:lineRule="auto"/>
        <w:ind w:left="720" w:hanging="720"/>
        <w:jc w:val="both"/>
        <w:rPr>
          <w:rFonts w:ascii="Times New Roman" w:hAnsi="Times New Roman" w:cs="Times New Roman"/>
          <w:sz w:val="24"/>
          <w:szCs w:val="24"/>
        </w:rPr>
      </w:pPr>
      <w:r w:rsidRPr="00264F14">
        <w:rPr>
          <w:rFonts w:ascii="Times New Roman" w:hAnsi="Times New Roman" w:cs="Times New Roman"/>
          <w:sz w:val="24"/>
          <w:szCs w:val="24"/>
        </w:rPr>
        <w:t>Beyer, A., Cohen, D. A., Lys, T. Z., &amp; Walther, B. R. (2022). The financial reporting environment: Review of the recent literature. Journal of Accounting and Economics, 50(2-3),296–343. https://doi.org/10.1016/j.jacceco.2022.10.003</w:t>
      </w:r>
    </w:p>
    <w:p w:rsidR="001F225B" w:rsidRPr="00264F14" w:rsidRDefault="001F225B" w:rsidP="00264F14">
      <w:pPr>
        <w:spacing w:line="240" w:lineRule="auto"/>
        <w:ind w:left="720" w:hanging="720"/>
        <w:jc w:val="both"/>
        <w:rPr>
          <w:rFonts w:ascii="Times New Roman" w:hAnsi="Times New Roman" w:cs="Times New Roman"/>
          <w:sz w:val="24"/>
          <w:szCs w:val="24"/>
        </w:rPr>
      </w:pPr>
      <w:r w:rsidRPr="00264F14">
        <w:rPr>
          <w:rFonts w:ascii="Times New Roman" w:hAnsi="Times New Roman" w:cs="Times New Roman"/>
          <w:sz w:val="24"/>
          <w:szCs w:val="24"/>
        </w:rPr>
        <w:t>Bilson, C., Birt, J., Smith, T. M., &amp; Whaley, R. E. (2006). Ownership, Competition, and Financial Disclosure. SSRN Electronic Journal. Advance online publication. https://doi.org/10.2139/ssrn.907852</w:t>
      </w:r>
    </w:p>
    <w:p w:rsidR="001F225B" w:rsidRPr="00264F14" w:rsidRDefault="001F225B" w:rsidP="00264F14">
      <w:pPr>
        <w:spacing w:line="240" w:lineRule="auto"/>
        <w:ind w:left="720" w:hanging="720"/>
        <w:jc w:val="both"/>
        <w:rPr>
          <w:rFonts w:ascii="Times New Roman" w:hAnsi="Times New Roman" w:cs="Times New Roman"/>
          <w:sz w:val="24"/>
          <w:szCs w:val="24"/>
        </w:rPr>
      </w:pPr>
      <w:r w:rsidRPr="00264F14">
        <w:rPr>
          <w:rFonts w:ascii="Times New Roman" w:hAnsi="Times New Roman" w:cs="Times New Roman"/>
          <w:sz w:val="24"/>
          <w:szCs w:val="24"/>
        </w:rPr>
        <w:t>Bucaro, A. C., Jackson, K. E., &amp; Lill, J. B. (2017). The Influence of CSR Measures on Investors’ Judgments when Integrated in a Financial Report versus Presented in a Separate Report. Retrieved from https://papers.ssrn.com/sol3/papers.cfm?abstract_id=2930360</w:t>
      </w:r>
    </w:p>
    <w:p w:rsidR="001F225B" w:rsidRPr="00264F14" w:rsidRDefault="001F225B" w:rsidP="00264F14">
      <w:pPr>
        <w:spacing w:line="240" w:lineRule="auto"/>
        <w:ind w:left="720" w:hanging="720"/>
        <w:jc w:val="both"/>
        <w:rPr>
          <w:rFonts w:ascii="Times New Roman" w:hAnsi="Times New Roman" w:cs="Times New Roman"/>
          <w:sz w:val="24"/>
          <w:szCs w:val="24"/>
        </w:rPr>
      </w:pPr>
      <w:r w:rsidRPr="00264F14">
        <w:rPr>
          <w:rFonts w:ascii="Times New Roman" w:hAnsi="Times New Roman" w:cs="Times New Roman"/>
          <w:sz w:val="24"/>
          <w:szCs w:val="24"/>
        </w:rPr>
        <w:t>Bulgur, n. e., esen, e., &amp; varinlioglu, s. K. (2023). climate change disclosures of companies in selected developed and emerging countries with impression management perspective. in r. van tulder, e. giuliani, &amp; i. Álvarez (eds.), International Business and Sustainable Development Goals (Vol. 17, pp. 225–240). emerald publishing limited. https:// doi.org/10.1108/s1745-886220230000017012</w:t>
      </w:r>
    </w:p>
    <w:p w:rsidR="001F225B" w:rsidRPr="00264F14" w:rsidRDefault="001F225B" w:rsidP="00264F14">
      <w:pPr>
        <w:spacing w:line="240" w:lineRule="auto"/>
        <w:ind w:left="720" w:hanging="720"/>
        <w:jc w:val="both"/>
        <w:rPr>
          <w:rFonts w:ascii="Times New Roman" w:hAnsi="Times New Roman" w:cs="Times New Roman"/>
          <w:sz w:val="24"/>
          <w:szCs w:val="24"/>
        </w:rPr>
      </w:pPr>
      <w:r w:rsidRPr="00264F14">
        <w:rPr>
          <w:rFonts w:ascii="Times New Roman" w:hAnsi="Times New Roman" w:cs="Times New Roman"/>
          <w:sz w:val="24"/>
          <w:szCs w:val="24"/>
        </w:rPr>
        <w:t>Burke, J. J., &amp; Clark, C. E. (2016). The business case for integrated reporting: Insights from leading practitioners, regulators, and academics. Business Horizons, 59(3), 273–283. https://doi.org/10.1016/j.bushor.2016.01.001</w:t>
      </w:r>
    </w:p>
    <w:p w:rsidR="001F225B" w:rsidRPr="00264F14" w:rsidRDefault="001F225B" w:rsidP="00264F14">
      <w:pPr>
        <w:spacing w:line="240" w:lineRule="auto"/>
        <w:ind w:left="720" w:hanging="720"/>
        <w:jc w:val="both"/>
        <w:rPr>
          <w:rFonts w:ascii="Times New Roman" w:hAnsi="Times New Roman" w:cs="Times New Roman"/>
          <w:sz w:val="24"/>
          <w:szCs w:val="24"/>
        </w:rPr>
      </w:pPr>
      <w:r w:rsidRPr="00264F14">
        <w:rPr>
          <w:rFonts w:ascii="Times New Roman" w:hAnsi="Times New Roman" w:cs="Times New Roman"/>
          <w:sz w:val="24"/>
          <w:szCs w:val="24"/>
        </w:rPr>
        <w:t>Burritt, R. L., &amp; Schaltegger, S. (2022). Sustainability accounting and reporting: Fad or trend? Accounting, Auditing &amp; Accountability Journal, 23(7), 829–846. https://doi.org/10.1108/09513571011080144</w:t>
      </w:r>
    </w:p>
    <w:p w:rsidR="001F225B" w:rsidRPr="00264F14" w:rsidRDefault="001F225B" w:rsidP="00264F14">
      <w:pPr>
        <w:spacing w:line="240" w:lineRule="auto"/>
        <w:ind w:left="720" w:hanging="720"/>
        <w:jc w:val="both"/>
        <w:rPr>
          <w:rFonts w:ascii="Times New Roman" w:hAnsi="Times New Roman" w:cs="Times New Roman"/>
          <w:sz w:val="24"/>
          <w:szCs w:val="24"/>
        </w:rPr>
      </w:pPr>
      <w:r w:rsidRPr="00264F14">
        <w:rPr>
          <w:rFonts w:ascii="Times New Roman" w:hAnsi="Times New Roman" w:cs="Times New Roman"/>
          <w:sz w:val="24"/>
          <w:szCs w:val="24"/>
        </w:rPr>
        <w:t>Carels, C., Maroun, W., &amp; Padia, N. (2023). Integrated Reporting in The South African Mining Sector. Corporate Ownership and Control, 13(1), 957–971.</w:t>
      </w:r>
    </w:p>
    <w:p w:rsidR="001F225B" w:rsidRPr="00264F14" w:rsidRDefault="001F225B" w:rsidP="00264F14">
      <w:pPr>
        <w:spacing w:line="240" w:lineRule="auto"/>
        <w:ind w:left="720" w:hanging="720"/>
        <w:jc w:val="both"/>
        <w:rPr>
          <w:rFonts w:ascii="Times New Roman" w:hAnsi="Times New Roman" w:cs="Times New Roman"/>
          <w:sz w:val="24"/>
          <w:szCs w:val="24"/>
        </w:rPr>
      </w:pPr>
      <w:r w:rsidRPr="00264F14">
        <w:rPr>
          <w:rFonts w:ascii="Times New Roman" w:hAnsi="Times New Roman" w:cs="Times New Roman"/>
          <w:sz w:val="24"/>
          <w:szCs w:val="24"/>
        </w:rPr>
        <w:t>Carroll, A. B. (1979). A Three-Dimensional Conceptual Model of Corporate Performance. The Academy of Management Review, 4(4), 497–505. https://doi.org/10.2307/257850</w:t>
      </w:r>
    </w:p>
    <w:p w:rsidR="001F225B" w:rsidRPr="00264F14" w:rsidRDefault="001F225B" w:rsidP="00264F14">
      <w:pPr>
        <w:spacing w:line="240" w:lineRule="auto"/>
        <w:ind w:left="720" w:hanging="720"/>
        <w:jc w:val="both"/>
        <w:rPr>
          <w:rFonts w:ascii="Times New Roman" w:hAnsi="Times New Roman" w:cs="Times New Roman"/>
          <w:sz w:val="24"/>
          <w:szCs w:val="24"/>
        </w:rPr>
      </w:pPr>
      <w:r w:rsidRPr="00264F14">
        <w:rPr>
          <w:rFonts w:ascii="Times New Roman" w:hAnsi="Times New Roman" w:cs="Times New Roman"/>
          <w:sz w:val="24"/>
          <w:szCs w:val="24"/>
        </w:rPr>
        <w:t xml:space="preserve">Chapple, e., chen, Z., &amp; Zhang, Y. (2017). Sustainability Committee Effectiveness and CSR Assurance. </w:t>
      </w:r>
      <w:hyperlink r:id="rId14" w:history="1">
        <w:r w:rsidRPr="00264F14">
          <w:rPr>
            <w:rStyle w:val="Hyperlink"/>
            <w:rFonts w:ascii="Times New Roman" w:hAnsi="Times New Roman" w:cs="Times New Roman"/>
            <w:sz w:val="24"/>
            <w:szCs w:val="24"/>
          </w:rPr>
          <w:t>https://ssrn.com/ab</w:t>
        </w:r>
      </w:hyperlink>
      <w:r w:rsidRPr="00264F14">
        <w:rPr>
          <w:rFonts w:ascii="Times New Roman" w:hAnsi="Times New Roman" w:cs="Times New Roman"/>
          <w:sz w:val="24"/>
          <w:szCs w:val="24"/>
        </w:rPr>
        <w:t xml:space="preserve"> stract=2967165electroniccopyavailableat:https://ssrn.com/abstract=2967165</w:t>
      </w:r>
    </w:p>
    <w:p w:rsidR="001F225B" w:rsidRPr="00264F14" w:rsidRDefault="001F225B" w:rsidP="00264F14">
      <w:pPr>
        <w:spacing w:line="240" w:lineRule="auto"/>
        <w:ind w:left="720" w:hanging="720"/>
        <w:jc w:val="both"/>
        <w:rPr>
          <w:rFonts w:ascii="Times New Roman" w:hAnsi="Times New Roman" w:cs="Times New Roman"/>
          <w:sz w:val="24"/>
          <w:szCs w:val="24"/>
        </w:rPr>
      </w:pPr>
      <w:r w:rsidRPr="00264F14">
        <w:rPr>
          <w:rFonts w:ascii="Times New Roman" w:hAnsi="Times New Roman" w:cs="Times New Roman"/>
          <w:sz w:val="24"/>
          <w:szCs w:val="24"/>
        </w:rPr>
        <w:t>Danvila del valle, i., Diez esteban, J. M., &amp; péres, o. l. de F. (2023). corporate social responsibility and sustainability committee inside the board. SSRN Electronic Journal, 13(2), 159–176. https://doi.org/10.2139/ssrn.2260382</w:t>
      </w:r>
    </w:p>
    <w:p w:rsidR="001F225B" w:rsidRPr="00264F14" w:rsidRDefault="001F225B" w:rsidP="00264F14">
      <w:pPr>
        <w:spacing w:line="240" w:lineRule="auto"/>
        <w:ind w:left="720" w:hanging="720"/>
        <w:jc w:val="both"/>
        <w:rPr>
          <w:rFonts w:ascii="Times New Roman" w:hAnsi="Times New Roman" w:cs="Times New Roman"/>
          <w:sz w:val="24"/>
          <w:szCs w:val="24"/>
        </w:rPr>
      </w:pPr>
      <w:r w:rsidRPr="00264F14">
        <w:rPr>
          <w:rFonts w:ascii="Times New Roman" w:hAnsi="Times New Roman" w:cs="Times New Roman"/>
          <w:sz w:val="24"/>
          <w:szCs w:val="24"/>
        </w:rPr>
        <w:t>Deegan, c. (2002). introduction: the legitimising effect of social and environmental disclosures – a theoretical foundation. Accounting, Auditing &amp; Accountability Journal, 15(3), 282–311. https://doi.org/10.1108/09513570210435852</w:t>
      </w:r>
    </w:p>
    <w:p w:rsidR="001F225B" w:rsidRPr="00264F14" w:rsidRDefault="001F225B" w:rsidP="00264F14">
      <w:pPr>
        <w:spacing w:line="240" w:lineRule="auto"/>
        <w:ind w:left="720" w:hanging="720"/>
        <w:jc w:val="both"/>
        <w:rPr>
          <w:rFonts w:ascii="Times New Roman" w:hAnsi="Times New Roman" w:cs="Times New Roman"/>
          <w:sz w:val="24"/>
          <w:szCs w:val="24"/>
        </w:rPr>
      </w:pPr>
      <w:r w:rsidRPr="00264F14">
        <w:rPr>
          <w:rFonts w:ascii="Times New Roman" w:hAnsi="Times New Roman" w:cs="Times New Roman"/>
          <w:sz w:val="24"/>
          <w:szCs w:val="24"/>
        </w:rPr>
        <w:lastRenderedPageBreak/>
        <w:t>Dragomir, v. D., &amp; Dumitru, M. (2023). Does corporate governance improve integrated reporting quality? A meta-analytical investigation. Meditari Accountancy Research, 31(6), 1846–1885. https://doi.org/10.1108/MeDAr-03-2022-1618</w:t>
      </w:r>
    </w:p>
    <w:p w:rsidR="001F225B" w:rsidRPr="00264F14" w:rsidRDefault="001F225B" w:rsidP="00264F14">
      <w:pPr>
        <w:spacing w:line="240" w:lineRule="auto"/>
        <w:ind w:left="720" w:hanging="720"/>
        <w:jc w:val="both"/>
        <w:rPr>
          <w:rFonts w:ascii="Times New Roman" w:hAnsi="Times New Roman" w:cs="Times New Roman"/>
          <w:sz w:val="24"/>
          <w:szCs w:val="24"/>
        </w:rPr>
      </w:pPr>
      <w:r w:rsidRPr="00264F14">
        <w:rPr>
          <w:rFonts w:ascii="Times New Roman" w:hAnsi="Times New Roman" w:cs="Times New Roman"/>
          <w:sz w:val="24"/>
          <w:szCs w:val="24"/>
        </w:rPr>
        <w:t>Dunmay O. Eccles, R. G., &amp; Krzus, M. P. (2019). One report: Integrated reporting for a sustainable strategy / Robert G. Eccles, Michael P. Krzus. Hoboken, N.J.: Wile</w:t>
      </w:r>
    </w:p>
    <w:p w:rsidR="001F225B" w:rsidRPr="00264F14" w:rsidRDefault="001F225B" w:rsidP="00264F14">
      <w:pPr>
        <w:spacing w:line="240" w:lineRule="auto"/>
        <w:ind w:left="720" w:hanging="720"/>
        <w:jc w:val="both"/>
        <w:rPr>
          <w:rFonts w:ascii="Times New Roman" w:hAnsi="Times New Roman" w:cs="Times New Roman"/>
          <w:sz w:val="24"/>
          <w:szCs w:val="24"/>
        </w:rPr>
      </w:pPr>
      <w:r w:rsidRPr="00264F14">
        <w:rPr>
          <w:rFonts w:ascii="Times New Roman" w:hAnsi="Times New Roman" w:cs="Times New Roman"/>
          <w:sz w:val="24"/>
          <w:szCs w:val="24"/>
        </w:rPr>
        <w:t>Eberhardt-toth, e. (2017). Who should be on a board corporate social responsibility committee? Journal of Cleaner Production, 140, 1926–1935. https://doi.org/10.1016/j.jclepro.2016.08.127</w:t>
      </w:r>
    </w:p>
    <w:p w:rsidR="001F225B" w:rsidRPr="00264F14" w:rsidRDefault="001F225B" w:rsidP="00264F14">
      <w:pPr>
        <w:spacing w:line="240" w:lineRule="auto"/>
        <w:ind w:left="720" w:hanging="720"/>
        <w:jc w:val="both"/>
        <w:rPr>
          <w:rFonts w:ascii="Times New Roman" w:hAnsi="Times New Roman" w:cs="Times New Roman"/>
          <w:sz w:val="24"/>
          <w:szCs w:val="24"/>
        </w:rPr>
      </w:pPr>
      <w:r w:rsidRPr="00264F14">
        <w:rPr>
          <w:rFonts w:ascii="Times New Roman" w:hAnsi="Times New Roman" w:cs="Times New Roman"/>
          <w:sz w:val="24"/>
          <w:szCs w:val="24"/>
        </w:rPr>
        <w:t>Eccles, r. g., &amp; Krzus, M. p. (2022). One report: Integrated reporting for a sustainable strategy. John Wiley &amp; sons.</w:t>
      </w:r>
    </w:p>
    <w:p w:rsidR="001F225B" w:rsidRPr="00264F14" w:rsidRDefault="001F225B" w:rsidP="00264F14">
      <w:pPr>
        <w:spacing w:line="240" w:lineRule="auto"/>
        <w:ind w:left="720" w:hanging="720"/>
        <w:jc w:val="both"/>
        <w:rPr>
          <w:rFonts w:ascii="Times New Roman" w:hAnsi="Times New Roman" w:cs="Times New Roman"/>
          <w:sz w:val="24"/>
          <w:szCs w:val="24"/>
        </w:rPr>
      </w:pPr>
      <w:r w:rsidRPr="00264F14">
        <w:rPr>
          <w:rFonts w:ascii="Times New Roman" w:hAnsi="Times New Roman" w:cs="Times New Roman"/>
          <w:sz w:val="24"/>
          <w:szCs w:val="24"/>
        </w:rPr>
        <w:t xml:space="preserve">Fariha, r., hossain, M. M., &amp; ghosh, r. (2022). Board characteristics, audit committee attributes and firm performance: empirical evidence from emerging economy. Asian Journal of Accounting Research, 7(1), 84–96. </w:t>
      </w:r>
      <w:hyperlink r:id="rId15" w:history="1">
        <w:r w:rsidRPr="00264F14">
          <w:rPr>
            <w:rStyle w:val="Hyperlink"/>
            <w:rFonts w:ascii="Times New Roman" w:hAnsi="Times New Roman" w:cs="Times New Roman"/>
            <w:sz w:val="24"/>
            <w:szCs w:val="24"/>
          </w:rPr>
          <w:t>https://doi</w:t>
        </w:r>
      </w:hyperlink>
      <w:r w:rsidRPr="00264F14">
        <w:rPr>
          <w:rFonts w:ascii="Times New Roman" w:hAnsi="Times New Roman" w:cs="Times New Roman"/>
          <w:sz w:val="24"/>
          <w:szCs w:val="24"/>
        </w:rPr>
        <w:t>. org/10.1108/AJAr-11-2020-0115</w:t>
      </w:r>
    </w:p>
    <w:p w:rsidR="001F225B" w:rsidRPr="00264F14" w:rsidRDefault="001F225B" w:rsidP="00264F14">
      <w:pPr>
        <w:spacing w:line="240" w:lineRule="auto"/>
        <w:ind w:left="720" w:hanging="720"/>
        <w:jc w:val="both"/>
        <w:rPr>
          <w:rFonts w:ascii="Times New Roman" w:hAnsi="Times New Roman" w:cs="Times New Roman"/>
          <w:sz w:val="24"/>
          <w:szCs w:val="24"/>
        </w:rPr>
      </w:pPr>
      <w:r w:rsidRPr="00264F14">
        <w:rPr>
          <w:rFonts w:ascii="Times New Roman" w:hAnsi="Times New Roman" w:cs="Times New Roman"/>
          <w:sz w:val="24"/>
          <w:szCs w:val="24"/>
        </w:rPr>
        <w:t xml:space="preserve">Feller, R. H. (1995). Environmental Disclosure and the Securities Laws. Boston College Environmental ASEIrs Law Review. (2), 225–265. Retrieved from </w:t>
      </w:r>
      <w:hyperlink r:id="rId16" w:history="1">
        <w:r w:rsidRPr="00264F14">
          <w:rPr>
            <w:rStyle w:val="Hyperlink"/>
            <w:rFonts w:ascii="Times New Roman" w:hAnsi="Times New Roman" w:cs="Times New Roman"/>
            <w:sz w:val="24"/>
            <w:szCs w:val="24"/>
          </w:rPr>
          <w:t>https://lawdigitalcommons</w:t>
        </w:r>
      </w:hyperlink>
      <w:r w:rsidRPr="00264F14">
        <w:rPr>
          <w:rFonts w:ascii="Times New Roman" w:hAnsi="Times New Roman" w:cs="Times New Roman"/>
          <w:sz w:val="24"/>
          <w:szCs w:val="24"/>
        </w:rPr>
        <w:t>. bc.edu/cgi/viewcontent.cgi?refe rer=https://www.go ogle.com/&amp;htpsredir=1&amp;article=1358&amp;context=ealr Flower, J. (2024). The International Integrated Reporting Council: A story of SIlure. Critical Perspectives on Accounting, 27, 1–17. https://doi.org/10.1016/j.cpa.2021.07.002</w:t>
      </w:r>
    </w:p>
    <w:p w:rsidR="001F225B" w:rsidRPr="00264F14" w:rsidRDefault="001F225B" w:rsidP="00264F14">
      <w:pPr>
        <w:spacing w:line="240" w:lineRule="auto"/>
        <w:ind w:left="720" w:hanging="720"/>
        <w:jc w:val="both"/>
        <w:rPr>
          <w:rFonts w:ascii="Times New Roman" w:hAnsi="Times New Roman" w:cs="Times New Roman"/>
          <w:sz w:val="24"/>
          <w:szCs w:val="24"/>
        </w:rPr>
      </w:pPr>
      <w:r w:rsidRPr="00264F14">
        <w:rPr>
          <w:rFonts w:ascii="Times New Roman" w:hAnsi="Times New Roman" w:cs="Times New Roman"/>
          <w:sz w:val="24"/>
          <w:szCs w:val="24"/>
        </w:rPr>
        <w:t xml:space="preserve">Flower T. (2020) Business Strategy &amp; Development http://qje.oxfordjournals.org/ </w:t>
      </w:r>
      <w:hyperlink r:id="rId17" w:history="1">
        <w:r w:rsidRPr="00264F14">
          <w:rPr>
            <w:rStyle w:val="Hyperlink"/>
            <w:rFonts w:ascii="Times New Roman" w:hAnsi="Times New Roman" w:cs="Times New Roman"/>
            <w:sz w:val="24"/>
            <w:szCs w:val="24"/>
          </w:rPr>
          <w:t>https://do</w:t>
        </w:r>
      </w:hyperlink>
      <w:r w:rsidRPr="00264F14">
        <w:rPr>
          <w:rFonts w:ascii="Times New Roman" w:hAnsi="Times New Roman" w:cs="Times New Roman"/>
          <w:sz w:val="24"/>
          <w:szCs w:val="24"/>
        </w:rPr>
        <w:t xml:space="preserve"> i.org /10.1162/003355398555630</w:t>
      </w:r>
    </w:p>
    <w:p w:rsidR="001F225B" w:rsidRPr="00264F14" w:rsidRDefault="001F225B" w:rsidP="00264F14">
      <w:pPr>
        <w:spacing w:line="240" w:lineRule="auto"/>
        <w:ind w:left="720" w:hanging="720"/>
        <w:jc w:val="both"/>
        <w:rPr>
          <w:rFonts w:ascii="Times New Roman" w:hAnsi="Times New Roman" w:cs="Times New Roman"/>
          <w:sz w:val="24"/>
          <w:szCs w:val="24"/>
        </w:rPr>
      </w:pPr>
      <w:r w:rsidRPr="00264F14">
        <w:rPr>
          <w:rFonts w:ascii="Times New Roman" w:hAnsi="Times New Roman" w:cs="Times New Roman"/>
          <w:sz w:val="24"/>
          <w:szCs w:val="24"/>
        </w:rPr>
        <w:t>Forbes.T. (2024). The Gobal 2000 2024. https://www.forbes.com/lists/global2000/</w:t>
      </w:r>
    </w:p>
    <w:p w:rsidR="001F225B" w:rsidRPr="00264F14" w:rsidRDefault="001F225B" w:rsidP="00264F14">
      <w:pPr>
        <w:spacing w:line="240" w:lineRule="auto"/>
        <w:ind w:left="720" w:hanging="720"/>
        <w:jc w:val="both"/>
        <w:rPr>
          <w:rFonts w:ascii="Times New Roman" w:hAnsi="Times New Roman" w:cs="Times New Roman"/>
          <w:sz w:val="24"/>
          <w:szCs w:val="24"/>
        </w:rPr>
      </w:pPr>
      <w:r w:rsidRPr="00264F14">
        <w:rPr>
          <w:rFonts w:ascii="Times New Roman" w:hAnsi="Times New Roman" w:cs="Times New Roman"/>
          <w:sz w:val="24"/>
          <w:szCs w:val="24"/>
        </w:rPr>
        <w:t>Freeman, J. B., &amp; Ambady, n. (2022). Mousetracker: software for studying real-time mental processing using a computer mouse-tracking method. Behavior Research Methods, 42(1), 226–241. https://doi.org/10.3758/BrM.42.1.226</w:t>
      </w:r>
    </w:p>
    <w:p w:rsidR="001F225B" w:rsidRPr="00264F14" w:rsidRDefault="001F225B" w:rsidP="00264F14">
      <w:pPr>
        <w:spacing w:line="240" w:lineRule="auto"/>
        <w:ind w:left="720" w:hanging="720"/>
        <w:jc w:val="both"/>
        <w:rPr>
          <w:rFonts w:ascii="Times New Roman" w:hAnsi="Times New Roman" w:cs="Times New Roman"/>
          <w:sz w:val="24"/>
          <w:szCs w:val="24"/>
        </w:rPr>
      </w:pPr>
      <w:r w:rsidRPr="00264F14">
        <w:rPr>
          <w:rFonts w:ascii="Times New Roman" w:hAnsi="Times New Roman" w:cs="Times New Roman"/>
          <w:sz w:val="24"/>
          <w:szCs w:val="24"/>
        </w:rPr>
        <w:t>García-sánchez, i. M., gómez-Miranda, M. e., David, F., &amp; rodríguez-Ariza, l. (2019). Board independence and gri-iFc performance standards: the mediating effect of the csr committee. Journal of Cleaner Production, 225, 554–562.https://doi.org/10.1016/j.jclepro.2019.03.337</w:t>
      </w:r>
    </w:p>
    <w:p w:rsidR="001F225B" w:rsidRPr="00264F14" w:rsidRDefault="001F225B" w:rsidP="00264F14">
      <w:pPr>
        <w:spacing w:line="240" w:lineRule="auto"/>
        <w:ind w:left="720" w:hanging="720"/>
        <w:jc w:val="both"/>
        <w:rPr>
          <w:rFonts w:ascii="Times New Roman" w:hAnsi="Times New Roman" w:cs="Times New Roman"/>
          <w:sz w:val="24"/>
          <w:szCs w:val="24"/>
        </w:rPr>
      </w:pPr>
      <w:r w:rsidRPr="00264F14">
        <w:rPr>
          <w:rFonts w:ascii="Times New Roman" w:hAnsi="Times New Roman" w:cs="Times New Roman"/>
          <w:sz w:val="24"/>
          <w:szCs w:val="24"/>
        </w:rPr>
        <w:t>Gujarati, D. n., &amp; porter, D. c. (1995). Basic Econometrics. (3rd ed.). Mcgraw-hill.</w:t>
      </w:r>
    </w:p>
    <w:p w:rsidR="001F225B" w:rsidRPr="00264F14" w:rsidRDefault="001F225B" w:rsidP="00264F14">
      <w:pPr>
        <w:spacing w:line="240" w:lineRule="auto"/>
        <w:ind w:left="720" w:hanging="720"/>
        <w:jc w:val="both"/>
        <w:rPr>
          <w:rFonts w:ascii="Times New Roman" w:hAnsi="Times New Roman" w:cs="Times New Roman"/>
          <w:sz w:val="24"/>
          <w:szCs w:val="24"/>
        </w:rPr>
      </w:pPr>
      <w:r w:rsidRPr="00264F14">
        <w:rPr>
          <w:rFonts w:ascii="Times New Roman" w:hAnsi="Times New Roman" w:cs="Times New Roman"/>
          <w:sz w:val="24"/>
          <w:szCs w:val="24"/>
        </w:rPr>
        <w:t xml:space="preserve">Gull, A. A., carvajal, M., Atif, M., &amp; nadeem, M. (2024). the presence and composition of sustainability committee and waste management practices. International Review of Financial Analysis, 93, 103111. </w:t>
      </w:r>
      <w:hyperlink r:id="rId18" w:history="1">
        <w:r w:rsidRPr="00264F14">
          <w:rPr>
            <w:rStyle w:val="Hyperlink"/>
            <w:rFonts w:ascii="Times New Roman" w:hAnsi="Times New Roman" w:cs="Times New Roman"/>
            <w:sz w:val="24"/>
            <w:szCs w:val="24"/>
          </w:rPr>
          <w:t>https://doi.org/10.1016/j</w:t>
        </w:r>
      </w:hyperlink>
      <w:r w:rsidRPr="00264F14">
        <w:rPr>
          <w:rFonts w:ascii="Times New Roman" w:hAnsi="Times New Roman" w:cs="Times New Roman"/>
          <w:sz w:val="24"/>
          <w:szCs w:val="24"/>
        </w:rPr>
        <w:t>. irfa.2024.103111</w:t>
      </w:r>
    </w:p>
    <w:p w:rsidR="001F225B" w:rsidRPr="00264F14" w:rsidRDefault="001F225B" w:rsidP="00264F14">
      <w:pPr>
        <w:spacing w:line="240" w:lineRule="auto"/>
        <w:ind w:left="720" w:hanging="720"/>
        <w:jc w:val="both"/>
        <w:rPr>
          <w:rFonts w:ascii="Times New Roman" w:hAnsi="Times New Roman" w:cs="Times New Roman"/>
          <w:sz w:val="24"/>
          <w:szCs w:val="24"/>
        </w:rPr>
      </w:pPr>
      <w:r w:rsidRPr="00264F14">
        <w:rPr>
          <w:rFonts w:ascii="Times New Roman" w:hAnsi="Times New Roman" w:cs="Times New Roman"/>
          <w:sz w:val="24"/>
          <w:szCs w:val="24"/>
        </w:rPr>
        <w:t>Hamad, s., lai, F. W., shad, M. K., shah, s. Q. A., Jan, A. A., &amp; Ali, s. e. A. (2024). A reflection on the voluntary disclo-sure of sustainable development goals: the role of sustainability committee. Business Strategy &amp; Development, 7(3)https://doi.org/10.1002/bsd2.398</w:t>
      </w:r>
    </w:p>
    <w:p w:rsidR="001F225B" w:rsidRPr="00264F14" w:rsidRDefault="001F225B" w:rsidP="00264F14">
      <w:pPr>
        <w:spacing w:line="240" w:lineRule="auto"/>
        <w:ind w:left="720" w:hanging="720"/>
        <w:jc w:val="both"/>
        <w:rPr>
          <w:rFonts w:ascii="Times New Roman" w:hAnsi="Times New Roman" w:cs="Times New Roman"/>
          <w:sz w:val="24"/>
          <w:szCs w:val="24"/>
        </w:rPr>
      </w:pPr>
      <w:r w:rsidRPr="00264F14">
        <w:rPr>
          <w:rFonts w:ascii="Times New Roman" w:hAnsi="Times New Roman" w:cs="Times New Roman"/>
          <w:sz w:val="24"/>
          <w:szCs w:val="24"/>
        </w:rPr>
        <w:lastRenderedPageBreak/>
        <w:t>Harjoto, M., laksmana, i., &amp; lee, r. (2024). Board diversity and corporate social responsibility. Journal of Business Ethics, 132(4), 641–660. https://doi.org/10.1007/s10551-014-2343-0</w:t>
      </w:r>
    </w:p>
    <w:p w:rsidR="001F225B" w:rsidRPr="00264F14" w:rsidRDefault="001F225B" w:rsidP="00264F14">
      <w:pPr>
        <w:spacing w:line="240" w:lineRule="auto"/>
        <w:ind w:left="720" w:hanging="720"/>
        <w:jc w:val="both"/>
        <w:rPr>
          <w:rFonts w:ascii="Times New Roman" w:hAnsi="Times New Roman" w:cs="Times New Roman"/>
          <w:sz w:val="24"/>
          <w:szCs w:val="24"/>
        </w:rPr>
      </w:pPr>
      <w:r w:rsidRPr="00264F14">
        <w:rPr>
          <w:rFonts w:ascii="Times New Roman" w:hAnsi="Times New Roman" w:cs="Times New Roman"/>
          <w:sz w:val="24"/>
          <w:szCs w:val="24"/>
        </w:rPr>
        <w:t>Hayes, A. F., &amp; Krippendorff, K. (2007). Answering the call for a standard reliability measure for coding data. Communication Methods and Measures, 1(1), 77–89. https://doi.org/10.1080/19312450709336664</w:t>
      </w:r>
    </w:p>
    <w:p w:rsidR="001F225B" w:rsidRPr="00264F14" w:rsidRDefault="001F225B" w:rsidP="00264F14">
      <w:pPr>
        <w:spacing w:line="240" w:lineRule="auto"/>
        <w:ind w:left="720" w:hanging="720"/>
        <w:jc w:val="both"/>
        <w:rPr>
          <w:rFonts w:ascii="Times New Roman" w:hAnsi="Times New Roman" w:cs="Times New Roman"/>
          <w:sz w:val="24"/>
          <w:szCs w:val="24"/>
        </w:rPr>
      </w:pPr>
      <w:r w:rsidRPr="00264F14">
        <w:rPr>
          <w:rFonts w:ascii="Times New Roman" w:hAnsi="Times New Roman" w:cs="Times New Roman"/>
          <w:sz w:val="24"/>
          <w:szCs w:val="24"/>
        </w:rPr>
        <w:t>Hill, c. W. l., &amp; Jones, t. M. (1992). stakeholder-agency theory. Journal of Management Studies, 29(2), 131–154. https:// doi.org/10.1111/j.1467-6486.1992.tb00657.x</w:t>
      </w:r>
    </w:p>
    <w:p w:rsidR="001F225B" w:rsidRPr="00264F14" w:rsidRDefault="001F225B" w:rsidP="00264F14">
      <w:pPr>
        <w:spacing w:line="240" w:lineRule="auto"/>
        <w:ind w:left="720" w:hanging="720"/>
        <w:jc w:val="both"/>
        <w:rPr>
          <w:rFonts w:ascii="Times New Roman" w:hAnsi="Times New Roman" w:cs="Times New Roman"/>
          <w:sz w:val="24"/>
          <w:szCs w:val="24"/>
        </w:rPr>
      </w:pPr>
      <w:r w:rsidRPr="00264F14">
        <w:rPr>
          <w:rFonts w:ascii="Times New Roman" w:hAnsi="Times New Roman" w:cs="Times New Roman"/>
          <w:sz w:val="24"/>
          <w:szCs w:val="24"/>
        </w:rPr>
        <w:t>Hillman, A. J., shropshire, c., &amp; cannella, A. A. (2007). organisational predictors of women on corporate boards. Academy of Management Journal, 50(4), 941–952. https://doi.org/10.5465/amj.2007.26279222</w:t>
      </w:r>
    </w:p>
    <w:p w:rsidR="001F225B" w:rsidRPr="00264F14" w:rsidRDefault="001F225B" w:rsidP="00264F14">
      <w:pPr>
        <w:spacing w:line="240" w:lineRule="auto"/>
        <w:ind w:left="720" w:hanging="720"/>
        <w:jc w:val="both"/>
        <w:rPr>
          <w:rFonts w:ascii="Times New Roman" w:hAnsi="Times New Roman" w:cs="Times New Roman"/>
          <w:sz w:val="24"/>
          <w:szCs w:val="24"/>
        </w:rPr>
      </w:pPr>
      <w:r w:rsidRPr="00264F14">
        <w:rPr>
          <w:rFonts w:ascii="Times New Roman" w:hAnsi="Times New Roman" w:cs="Times New Roman"/>
          <w:sz w:val="24"/>
          <w:szCs w:val="24"/>
        </w:rPr>
        <w:t>IFRS Foundation. (2022). The International &lt; IR &gt; Framework. www.integratedreporting.org</w:t>
      </w:r>
    </w:p>
    <w:p w:rsidR="001F225B" w:rsidRPr="00264F14" w:rsidRDefault="001F225B" w:rsidP="00264F14">
      <w:pPr>
        <w:spacing w:line="240" w:lineRule="auto"/>
        <w:ind w:left="720" w:hanging="720"/>
        <w:jc w:val="both"/>
        <w:rPr>
          <w:rFonts w:ascii="Times New Roman" w:hAnsi="Times New Roman" w:cs="Times New Roman"/>
          <w:sz w:val="24"/>
          <w:szCs w:val="24"/>
        </w:rPr>
      </w:pPr>
      <w:r w:rsidRPr="00264F14">
        <w:rPr>
          <w:rFonts w:ascii="Times New Roman" w:hAnsi="Times New Roman" w:cs="Times New Roman"/>
          <w:sz w:val="24"/>
          <w:szCs w:val="24"/>
        </w:rPr>
        <w:t>IIRC. (2018). Richard Howitt, CEO, IIRC addresses our 2018 global conference in Tokyo. Retrieved from https://mailchi.mp/theiirc/iirc-newsletter-690325</w:t>
      </w:r>
    </w:p>
    <w:p w:rsidR="001F225B" w:rsidRPr="00264F14" w:rsidRDefault="001F225B" w:rsidP="00264F14">
      <w:pPr>
        <w:spacing w:line="240" w:lineRule="auto"/>
        <w:ind w:left="720" w:hanging="720"/>
        <w:jc w:val="both"/>
        <w:rPr>
          <w:rFonts w:ascii="Times New Roman" w:hAnsi="Times New Roman" w:cs="Times New Roman"/>
          <w:sz w:val="24"/>
          <w:szCs w:val="24"/>
        </w:rPr>
      </w:pPr>
      <w:r w:rsidRPr="00264F14">
        <w:rPr>
          <w:rFonts w:ascii="Times New Roman" w:hAnsi="Times New Roman" w:cs="Times New Roman"/>
          <w:sz w:val="24"/>
          <w:szCs w:val="24"/>
        </w:rPr>
        <w:t xml:space="preserve">Jarboui, A., Dammak Ben hlima, n., &amp; Bouaziz, D. (2023). Do sustainability committee characteristics affect csr performance? evidence from india. Benchmarking: An International Journal, 30(2), 628–652. </w:t>
      </w:r>
      <w:hyperlink r:id="rId19" w:history="1">
        <w:r w:rsidRPr="00264F14">
          <w:rPr>
            <w:rStyle w:val="Hyperlink"/>
            <w:rFonts w:ascii="Times New Roman" w:hAnsi="Times New Roman" w:cs="Times New Roman"/>
            <w:sz w:val="24"/>
            <w:szCs w:val="24"/>
          </w:rPr>
          <w:t>https://doi.org/10.1108/</w:t>
        </w:r>
      </w:hyperlink>
      <w:r w:rsidRPr="00264F14">
        <w:rPr>
          <w:rFonts w:ascii="Times New Roman" w:hAnsi="Times New Roman" w:cs="Times New Roman"/>
          <w:sz w:val="24"/>
          <w:szCs w:val="24"/>
        </w:rPr>
        <w:t xml:space="preserve"> BiJ-04-2021-0225</w:t>
      </w:r>
    </w:p>
    <w:p w:rsidR="001F225B" w:rsidRPr="00264F14" w:rsidRDefault="001F225B" w:rsidP="00264F14">
      <w:pPr>
        <w:spacing w:line="240" w:lineRule="auto"/>
        <w:ind w:left="720" w:hanging="720"/>
        <w:jc w:val="both"/>
        <w:rPr>
          <w:rFonts w:ascii="Times New Roman" w:hAnsi="Times New Roman" w:cs="Times New Roman"/>
          <w:sz w:val="24"/>
          <w:szCs w:val="24"/>
        </w:rPr>
      </w:pPr>
      <w:r w:rsidRPr="00264F14">
        <w:rPr>
          <w:rFonts w:ascii="Times New Roman" w:hAnsi="Times New Roman" w:cs="Times New Roman"/>
          <w:sz w:val="24"/>
          <w:szCs w:val="24"/>
        </w:rPr>
        <w:t xml:space="preserve">Kannenberg, l., &amp; schreck, p. (2019). integrated reporting: Boon or bane? A review of empirical research on its de- terminants and implications. Journal of Business Economics, 89(5), 515–567. </w:t>
      </w:r>
      <w:hyperlink r:id="rId20" w:history="1">
        <w:r w:rsidRPr="00264F14">
          <w:rPr>
            <w:rStyle w:val="Hyperlink"/>
            <w:rFonts w:ascii="Times New Roman" w:hAnsi="Times New Roman" w:cs="Times New Roman"/>
            <w:sz w:val="24"/>
            <w:szCs w:val="24"/>
          </w:rPr>
          <w:t>https://doi.org/10.1007/s11573-018-0922-8</w:t>
        </w:r>
      </w:hyperlink>
    </w:p>
    <w:p w:rsidR="001F225B" w:rsidRPr="00264F14" w:rsidRDefault="001F225B" w:rsidP="00264F14">
      <w:pPr>
        <w:spacing w:line="240" w:lineRule="auto"/>
        <w:ind w:left="720" w:hanging="720"/>
        <w:jc w:val="both"/>
        <w:rPr>
          <w:rFonts w:ascii="Times New Roman" w:hAnsi="Times New Roman" w:cs="Times New Roman"/>
          <w:sz w:val="24"/>
          <w:szCs w:val="24"/>
        </w:rPr>
      </w:pPr>
      <w:r w:rsidRPr="00264F14">
        <w:rPr>
          <w:rFonts w:ascii="Times New Roman" w:hAnsi="Times New Roman" w:cs="Times New Roman"/>
          <w:sz w:val="24"/>
          <w:szCs w:val="24"/>
        </w:rPr>
        <w:t>Kılıç, M., &amp; Kuzey, c. (2018). Determinants of forward-looking disclosures in integrated reporting. Managerial AuditingJournal, 33(1), 115–144. https://doi.org/10.1108/MAJ-12-2016-1498</w:t>
      </w:r>
    </w:p>
    <w:p w:rsidR="001F225B" w:rsidRPr="00264F14" w:rsidRDefault="001F225B" w:rsidP="00264F14">
      <w:pPr>
        <w:spacing w:line="240" w:lineRule="auto"/>
        <w:ind w:left="720" w:hanging="720"/>
        <w:jc w:val="both"/>
        <w:rPr>
          <w:rFonts w:ascii="Times New Roman" w:hAnsi="Times New Roman" w:cs="Times New Roman"/>
          <w:sz w:val="24"/>
          <w:szCs w:val="24"/>
        </w:rPr>
      </w:pPr>
      <w:r w:rsidRPr="00264F14">
        <w:rPr>
          <w:rFonts w:ascii="Times New Roman" w:hAnsi="Times New Roman" w:cs="Times New Roman"/>
          <w:sz w:val="24"/>
          <w:szCs w:val="24"/>
        </w:rPr>
        <w:t>Krippendorf, K. (1980). Content Analysis: An Introduction to Its Methodology (vol. 5, pp. 4). sage.</w:t>
      </w:r>
    </w:p>
    <w:p w:rsidR="001F225B" w:rsidRPr="00264F14" w:rsidRDefault="001F225B" w:rsidP="00264F14">
      <w:pPr>
        <w:spacing w:line="240" w:lineRule="auto"/>
        <w:ind w:left="720" w:hanging="720"/>
        <w:jc w:val="both"/>
        <w:rPr>
          <w:rFonts w:ascii="Times New Roman" w:hAnsi="Times New Roman" w:cs="Times New Roman"/>
          <w:sz w:val="24"/>
          <w:szCs w:val="24"/>
        </w:rPr>
      </w:pPr>
      <w:r w:rsidRPr="00264F14">
        <w:rPr>
          <w:rFonts w:ascii="Times New Roman" w:hAnsi="Times New Roman" w:cs="Times New Roman"/>
          <w:sz w:val="24"/>
          <w:szCs w:val="24"/>
        </w:rPr>
        <w:t>Lawal, r., &amp; Yahaya, o. A. (2024). the impact of corporate governance in integrated reporting. Management Decision,1, 370–392. https://doi.org/10.1108/MD-06-2024-083cogent Business &amp; MAnAgeMent 17</w:t>
      </w:r>
    </w:p>
    <w:p w:rsidR="001F225B" w:rsidRPr="00264F14" w:rsidRDefault="001F225B" w:rsidP="00264F14">
      <w:pPr>
        <w:spacing w:line="240" w:lineRule="auto"/>
        <w:ind w:left="720" w:hanging="720"/>
        <w:jc w:val="both"/>
        <w:rPr>
          <w:rFonts w:ascii="Times New Roman" w:hAnsi="Times New Roman" w:cs="Times New Roman"/>
          <w:sz w:val="24"/>
          <w:szCs w:val="24"/>
        </w:rPr>
      </w:pPr>
      <w:r w:rsidRPr="00264F14">
        <w:rPr>
          <w:rFonts w:ascii="Times New Roman" w:hAnsi="Times New Roman" w:cs="Times New Roman"/>
          <w:sz w:val="24"/>
          <w:szCs w:val="24"/>
        </w:rPr>
        <w:t>Levy A. M. (1986). the association between sustainability governance characteristics and the assurance of corporate sustainability reports. Auditing: A Journal of Practice &amp; Theory, 34(1), 163–198. https://doi.org/10.2308/ajpt-50849</w:t>
      </w:r>
    </w:p>
    <w:p w:rsidR="001F225B" w:rsidRPr="00264F14" w:rsidRDefault="001F225B" w:rsidP="00264F14">
      <w:pPr>
        <w:spacing w:line="240" w:lineRule="auto"/>
        <w:ind w:left="720" w:hanging="720"/>
        <w:jc w:val="both"/>
        <w:rPr>
          <w:rFonts w:ascii="Times New Roman" w:hAnsi="Times New Roman" w:cs="Times New Roman"/>
          <w:sz w:val="24"/>
          <w:szCs w:val="24"/>
        </w:rPr>
      </w:pPr>
      <w:r w:rsidRPr="00264F14">
        <w:rPr>
          <w:rFonts w:ascii="Times New Roman" w:hAnsi="Times New Roman" w:cs="Times New Roman"/>
          <w:sz w:val="24"/>
          <w:szCs w:val="24"/>
        </w:rPr>
        <w:t>Li, Z., Jia, J., &amp; chapple, l. (2023). the corporate sustainability committee and its relation to corporate environmental performance. Meditari Accountancy Research, 31(5), 1292–1324. https://doi.org/10.1108/MeDAr-06-2021-1341</w:t>
      </w:r>
    </w:p>
    <w:p w:rsidR="001F225B" w:rsidRPr="00264F14" w:rsidRDefault="001F225B" w:rsidP="00264F14">
      <w:pPr>
        <w:spacing w:line="240" w:lineRule="auto"/>
        <w:ind w:left="720" w:hanging="720"/>
        <w:jc w:val="both"/>
        <w:rPr>
          <w:rFonts w:ascii="Times New Roman" w:hAnsi="Times New Roman" w:cs="Times New Roman"/>
          <w:sz w:val="24"/>
          <w:szCs w:val="24"/>
        </w:rPr>
      </w:pPr>
      <w:r w:rsidRPr="00264F14">
        <w:rPr>
          <w:rFonts w:ascii="Times New Roman" w:hAnsi="Times New Roman" w:cs="Times New Roman"/>
          <w:sz w:val="24"/>
          <w:szCs w:val="24"/>
        </w:rPr>
        <w:t>Liao, l., luo, l., &amp; tang, Q. (2024). gender diversity, board independence, environmental committee and greenhouse gas disclosure. The British Accounting Review, 47(4), 409–424. https://doi.org/10.1016/j.bar.2021.01.002</w:t>
      </w:r>
    </w:p>
    <w:p w:rsidR="001F225B" w:rsidRPr="00264F14" w:rsidRDefault="001F225B" w:rsidP="00264F14">
      <w:pPr>
        <w:spacing w:line="240" w:lineRule="auto"/>
        <w:ind w:left="720" w:hanging="720"/>
        <w:jc w:val="both"/>
        <w:rPr>
          <w:rFonts w:ascii="Times New Roman" w:hAnsi="Times New Roman" w:cs="Times New Roman"/>
          <w:sz w:val="24"/>
          <w:szCs w:val="24"/>
        </w:rPr>
      </w:pPr>
      <w:r w:rsidRPr="00264F14">
        <w:rPr>
          <w:rFonts w:ascii="Times New Roman" w:hAnsi="Times New Roman" w:cs="Times New Roman"/>
          <w:sz w:val="24"/>
          <w:szCs w:val="24"/>
        </w:rPr>
        <w:lastRenderedPageBreak/>
        <w:t xml:space="preserve">Mallin, c. A., &amp; Michelon, g. (2022). Board reputation attributes and corporate social performance: An empirical in- vestigation of the us Best corporate citizens. Accounting and Business Research, 41(2), 119–144. </w:t>
      </w:r>
      <w:hyperlink r:id="rId21" w:history="1">
        <w:r w:rsidRPr="00264F14">
          <w:rPr>
            <w:rStyle w:val="Hyperlink"/>
            <w:rFonts w:ascii="Times New Roman" w:hAnsi="Times New Roman" w:cs="Times New Roman"/>
            <w:sz w:val="24"/>
            <w:szCs w:val="24"/>
          </w:rPr>
          <w:t>https://doi.org/10</w:t>
        </w:r>
      </w:hyperlink>
      <w:r w:rsidRPr="00264F14">
        <w:rPr>
          <w:rFonts w:ascii="Times New Roman" w:hAnsi="Times New Roman" w:cs="Times New Roman"/>
          <w:sz w:val="24"/>
          <w:szCs w:val="24"/>
        </w:rPr>
        <w:t>. 1080/00014788.2022.550740</w:t>
      </w:r>
    </w:p>
    <w:p w:rsidR="001F225B" w:rsidRPr="00264F14" w:rsidRDefault="001F225B" w:rsidP="00264F14">
      <w:pPr>
        <w:spacing w:line="240" w:lineRule="auto"/>
        <w:ind w:left="720" w:hanging="720"/>
        <w:jc w:val="both"/>
        <w:rPr>
          <w:rFonts w:ascii="Times New Roman" w:hAnsi="Times New Roman" w:cs="Times New Roman"/>
          <w:sz w:val="24"/>
          <w:szCs w:val="24"/>
        </w:rPr>
      </w:pPr>
      <w:r w:rsidRPr="00264F14">
        <w:rPr>
          <w:rFonts w:ascii="Times New Roman" w:hAnsi="Times New Roman" w:cs="Times New Roman"/>
          <w:sz w:val="24"/>
          <w:szCs w:val="24"/>
        </w:rPr>
        <w:t>Mangena, M., &amp; pike, r. (2005). the effect of audit committee shareholding, financial expertise and size on interim financial disclosures. Accounting and Business Research, 35(4), 327–349. https://doi.org/10.1080/00014788.2005.9729</w:t>
      </w:r>
    </w:p>
    <w:p w:rsidR="001F225B" w:rsidRPr="00264F14" w:rsidRDefault="001F225B" w:rsidP="00264F14">
      <w:pPr>
        <w:spacing w:line="240" w:lineRule="auto"/>
        <w:ind w:left="720" w:hanging="720"/>
        <w:jc w:val="both"/>
        <w:rPr>
          <w:rFonts w:ascii="Times New Roman" w:hAnsi="Times New Roman" w:cs="Times New Roman"/>
          <w:sz w:val="24"/>
          <w:szCs w:val="24"/>
        </w:rPr>
      </w:pPr>
      <w:r w:rsidRPr="00264F14">
        <w:rPr>
          <w:rFonts w:ascii="Times New Roman" w:hAnsi="Times New Roman" w:cs="Times New Roman"/>
          <w:sz w:val="24"/>
          <w:szCs w:val="24"/>
        </w:rPr>
        <w:t xml:space="preserve">Maniora, Z. (2024). Board characteristics and integrated reporting strategy: Does sustainability committee matter? Sustainability (Switzerland), 14(10), 6092. </w:t>
      </w:r>
      <w:hyperlink r:id="rId22" w:history="1">
        <w:r w:rsidRPr="00264F14">
          <w:rPr>
            <w:rStyle w:val="Hyperlink"/>
            <w:rFonts w:ascii="Times New Roman" w:hAnsi="Times New Roman" w:cs="Times New Roman"/>
            <w:sz w:val="24"/>
            <w:szCs w:val="24"/>
          </w:rPr>
          <w:t>https://doi</w:t>
        </w:r>
      </w:hyperlink>
      <w:r w:rsidRPr="00264F14">
        <w:rPr>
          <w:rFonts w:ascii="Times New Roman" w:hAnsi="Times New Roman" w:cs="Times New Roman"/>
          <w:sz w:val="24"/>
          <w:szCs w:val="24"/>
        </w:rPr>
        <w:t>. org/10.3390/su14106092</w:t>
      </w:r>
    </w:p>
    <w:p w:rsidR="001F225B" w:rsidRPr="00264F14" w:rsidRDefault="001F225B" w:rsidP="00264F14">
      <w:pPr>
        <w:spacing w:line="240" w:lineRule="auto"/>
        <w:ind w:left="720" w:hanging="720"/>
        <w:jc w:val="both"/>
        <w:rPr>
          <w:rFonts w:ascii="Times New Roman" w:hAnsi="Times New Roman" w:cs="Times New Roman"/>
          <w:sz w:val="24"/>
          <w:szCs w:val="24"/>
        </w:rPr>
      </w:pPr>
      <w:r w:rsidRPr="00264F14">
        <w:rPr>
          <w:rFonts w:ascii="Times New Roman" w:hAnsi="Times New Roman" w:cs="Times New Roman"/>
          <w:sz w:val="24"/>
          <w:szCs w:val="24"/>
        </w:rPr>
        <w:t>Matemane, r., &amp; Wentzel, r. (2019). integrated reporting and financial performance of south African listed banks. Banks and Bank Systems, 14(2), 128–139. https://doi.org/10.21511/bbs.14(2).2019.11</w:t>
      </w:r>
    </w:p>
    <w:p w:rsidR="001F225B" w:rsidRPr="00264F14" w:rsidRDefault="001F225B" w:rsidP="00264F14">
      <w:pPr>
        <w:spacing w:line="240" w:lineRule="auto"/>
        <w:ind w:left="720" w:hanging="720"/>
        <w:jc w:val="both"/>
        <w:rPr>
          <w:rFonts w:ascii="Times New Roman" w:hAnsi="Times New Roman" w:cs="Times New Roman"/>
          <w:sz w:val="24"/>
          <w:szCs w:val="24"/>
        </w:rPr>
      </w:pPr>
      <w:r w:rsidRPr="00264F14">
        <w:rPr>
          <w:rFonts w:ascii="Times New Roman" w:hAnsi="Times New Roman" w:cs="Times New Roman"/>
          <w:sz w:val="24"/>
          <w:szCs w:val="24"/>
        </w:rPr>
        <w:t>Michelon, g., &amp; parbonetti, A. (2012). the effect of corporate governance on sustainability disclosure. Journal of Management &amp; Governance, 16(3), 477–509. https://doi.org/10.1007/s10997-010-9160-3</w:t>
      </w:r>
    </w:p>
    <w:p w:rsidR="001F225B" w:rsidRPr="00264F14" w:rsidRDefault="001F225B" w:rsidP="00264F14">
      <w:pPr>
        <w:spacing w:line="240" w:lineRule="auto"/>
        <w:ind w:left="720" w:hanging="720"/>
        <w:jc w:val="both"/>
        <w:rPr>
          <w:rFonts w:ascii="Times New Roman" w:hAnsi="Times New Roman" w:cs="Times New Roman"/>
          <w:sz w:val="24"/>
          <w:szCs w:val="24"/>
        </w:rPr>
      </w:pPr>
      <w:r w:rsidRPr="00264F14">
        <w:rPr>
          <w:rFonts w:ascii="Times New Roman" w:hAnsi="Times New Roman" w:cs="Times New Roman"/>
          <w:sz w:val="24"/>
          <w:szCs w:val="24"/>
        </w:rPr>
        <w:t>Mihaila, s., &amp; Grosu, v. (2019). An empirical analysis of stakeholders’ expectations and integrated reporting quality. Economic Research-Ekonomska Istraživanja, 32(1), 3963–3986. https://doi.org/10.1080/1331677X.2019.1680303</w:t>
      </w:r>
    </w:p>
    <w:p w:rsidR="001F225B" w:rsidRPr="00264F14" w:rsidRDefault="001F225B" w:rsidP="00264F14">
      <w:pPr>
        <w:spacing w:line="240" w:lineRule="auto"/>
        <w:ind w:left="720" w:hanging="720"/>
        <w:jc w:val="both"/>
        <w:rPr>
          <w:rFonts w:ascii="Times New Roman" w:hAnsi="Times New Roman" w:cs="Times New Roman"/>
          <w:sz w:val="24"/>
          <w:szCs w:val="24"/>
        </w:rPr>
      </w:pPr>
      <w:r w:rsidRPr="00264F14">
        <w:rPr>
          <w:rFonts w:ascii="Times New Roman" w:hAnsi="Times New Roman" w:cs="Times New Roman"/>
          <w:sz w:val="24"/>
          <w:szCs w:val="24"/>
        </w:rPr>
        <w:t>Murdianingsih, D., prayogi, A., &amp; handayani, t. (2022). effect of good corporate governance and sustainability reporting to the integrated reporting moderation firm size. Fokus Bisnis Media Pengkajian Manajemen Dan Akuntansi,21(1), 113–123. https://doi.org/10.32639/fokbis.v21i1.75</w:t>
      </w:r>
    </w:p>
    <w:p w:rsidR="001F225B" w:rsidRPr="00264F14" w:rsidRDefault="001F225B" w:rsidP="00264F14">
      <w:pPr>
        <w:spacing w:line="240" w:lineRule="auto"/>
        <w:ind w:left="720" w:hanging="720"/>
        <w:jc w:val="both"/>
        <w:rPr>
          <w:rFonts w:ascii="Times New Roman" w:hAnsi="Times New Roman" w:cs="Times New Roman"/>
          <w:sz w:val="24"/>
          <w:szCs w:val="24"/>
        </w:rPr>
      </w:pPr>
      <w:r w:rsidRPr="00264F14">
        <w:rPr>
          <w:rFonts w:ascii="Times New Roman" w:hAnsi="Times New Roman" w:cs="Times New Roman"/>
          <w:sz w:val="24"/>
          <w:szCs w:val="24"/>
        </w:rPr>
        <w:t>Myers, r. h. (1990). Classical and modern regression with applications. (2nd ed.). Duxbury press.</w:t>
      </w:r>
    </w:p>
    <w:p w:rsidR="001F225B" w:rsidRPr="00264F14" w:rsidRDefault="001F225B" w:rsidP="00264F14">
      <w:pPr>
        <w:spacing w:line="240" w:lineRule="auto"/>
        <w:ind w:left="720" w:hanging="720"/>
        <w:jc w:val="both"/>
        <w:rPr>
          <w:rFonts w:ascii="Times New Roman" w:hAnsi="Times New Roman" w:cs="Times New Roman"/>
          <w:sz w:val="24"/>
          <w:szCs w:val="24"/>
        </w:rPr>
      </w:pPr>
      <w:r w:rsidRPr="00264F14">
        <w:rPr>
          <w:rFonts w:ascii="Times New Roman" w:hAnsi="Times New Roman" w:cs="Times New Roman"/>
          <w:sz w:val="24"/>
          <w:szCs w:val="24"/>
        </w:rPr>
        <w:t>Orshi, t., Dandago, K. i., &amp; isa, r. (2019). Do boards determine integrated reporting in nigerian listed oil and gas firms? SEISENSE Journal of Management, 2(4), 35–50. https://doi.org/10.33215/sjom.v2i4.157</w:t>
      </w:r>
    </w:p>
    <w:p w:rsidR="001F225B" w:rsidRPr="00264F14" w:rsidRDefault="001F225B" w:rsidP="00264F14">
      <w:pPr>
        <w:spacing w:line="240" w:lineRule="auto"/>
        <w:ind w:left="720" w:hanging="720"/>
        <w:jc w:val="both"/>
        <w:rPr>
          <w:rFonts w:ascii="Times New Roman" w:hAnsi="Times New Roman" w:cs="Times New Roman"/>
          <w:sz w:val="24"/>
          <w:szCs w:val="24"/>
        </w:rPr>
      </w:pPr>
      <w:r w:rsidRPr="00264F14">
        <w:rPr>
          <w:rFonts w:ascii="Times New Roman" w:hAnsi="Times New Roman" w:cs="Times New Roman"/>
          <w:sz w:val="24"/>
          <w:szCs w:val="24"/>
        </w:rPr>
        <w:t>Osazuwa, n. p., &amp; che-Ahmad, A. (2016). the moderating effect of profitability and leverage on the relationship between eco-efficiency and firm value in publicly traded Malaysian firms. Social Responsibility Journal, 12(2), 295–306.https://doi.org/10.1108/srJ-03-2024-0034</w:t>
      </w:r>
    </w:p>
    <w:p w:rsidR="001F225B" w:rsidRPr="00264F14" w:rsidRDefault="001F225B" w:rsidP="00264F14">
      <w:pPr>
        <w:spacing w:line="240" w:lineRule="auto"/>
        <w:ind w:left="720" w:hanging="720"/>
        <w:jc w:val="both"/>
        <w:rPr>
          <w:rFonts w:ascii="Times New Roman" w:hAnsi="Times New Roman" w:cs="Times New Roman"/>
          <w:sz w:val="24"/>
          <w:szCs w:val="24"/>
        </w:rPr>
      </w:pPr>
      <w:r w:rsidRPr="00264F14">
        <w:rPr>
          <w:rFonts w:ascii="Times New Roman" w:hAnsi="Times New Roman" w:cs="Times New Roman"/>
          <w:sz w:val="24"/>
          <w:szCs w:val="24"/>
        </w:rPr>
        <w:t>Peters, g. F., &amp; romi, A. M. (2021). Does the voluntary adoption of corporate governance mechanisms improve environmental risk disclosures? evidence from greenhouse gas emission accounting. Journal of Business Ethics, 125(4),637–666. https://doi.org/10.1007/s10551-013-1886-9</w:t>
      </w:r>
    </w:p>
    <w:p w:rsidR="001F225B" w:rsidRPr="00264F14" w:rsidRDefault="001F225B" w:rsidP="00264F14">
      <w:pPr>
        <w:spacing w:line="240" w:lineRule="auto"/>
        <w:ind w:left="720" w:hanging="720"/>
        <w:jc w:val="both"/>
        <w:rPr>
          <w:rFonts w:ascii="Times New Roman" w:hAnsi="Times New Roman" w:cs="Times New Roman"/>
          <w:sz w:val="24"/>
          <w:szCs w:val="24"/>
        </w:rPr>
      </w:pPr>
      <w:r w:rsidRPr="00264F14">
        <w:rPr>
          <w:rFonts w:ascii="Times New Roman" w:hAnsi="Times New Roman" w:cs="Times New Roman"/>
          <w:sz w:val="24"/>
          <w:szCs w:val="24"/>
        </w:rPr>
        <w:lastRenderedPageBreak/>
        <w:t>Pillai, Y., &amp; seetah, K. (2022). Determinants of integrated reporting quality of financial firms. The Indonesian Journal of Accounting Research, 25(2), 281–308. https://doi.org/10.33312/ijar.611</w:t>
      </w:r>
    </w:p>
    <w:p w:rsidR="001F225B" w:rsidRPr="00264F14" w:rsidRDefault="001F225B" w:rsidP="00264F14">
      <w:pPr>
        <w:spacing w:line="240" w:lineRule="auto"/>
        <w:ind w:left="720" w:hanging="720"/>
        <w:jc w:val="both"/>
        <w:rPr>
          <w:rFonts w:ascii="Times New Roman" w:hAnsi="Times New Roman" w:cs="Times New Roman"/>
          <w:sz w:val="24"/>
          <w:szCs w:val="24"/>
        </w:rPr>
      </w:pPr>
      <w:r w:rsidRPr="00264F14">
        <w:rPr>
          <w:rFonts w:ascii="Times New Roman" w:hAnsi="Times New Roman" w:cs="Times New Roman"/>
          <w:sz w:val="24"/>
          <w:szCs w:val="24"/>
        </w:rPr>
        <w:t>Pistoni, A., songini, l., &amp; Bavagnoli, F. (2018). integrated reporting quality: An empirical analysis. Corporate Social Responsibility and Environmental Management, 25(4), 489–507. https://doi.org/10.1002/csr.1474</w:t>
      </w:r>
    </w:p>
    <w:p w:rsidR="001F225B" w:rsidRPr="00264F14" w:rsidRDefault="001F225B" w:rsidP="00264F14">
      <w:pPr>
        <w:spacing w:line="240" w:lineRule="auto"/>
        <w:ind w:left="720" w:hanging="720"/>
        <w:jc w:val="both"/>
        <w:rPr>
          <w:rFonts w:ascii="Times New Roman" w:hAnsi="Times New Roman" w:cs="Times New Roman"/>
          <w:sz w:val="24"/>
          <w:szCs w:val="24"/>
        </w:rPr>
      </w:pPr>
      <w:r w:rsidRPr="00264F14">
        <w:rPr>
          <w:rFonts w:ascii="Times New Roman" w:hAnsi="Times New Roman" w:cs="Times New Roman"/>
          <w:sz w:val="24"/>
          <w:szCs w:val="24"/>
        </w:rPr>
        <w:t xml:space="preserve">Qaderi, s. A., Ali ghaleb, B., Qasem, A., &amp; Waked, s. s. s. (2023). Audit committee effectiveness and integrated reporting quality: Does family ownership matter? Cogent Economics and Finance, 12(1), 2291893. </w:t>
      </w:r>
      <w:hyperlink r:id="rId23" w:history="1">
        <w:r w:rsidRPr="00264F14">
          <w:rPr>
            <w:rStyle w:val="Hyperlink"/>
            <w:rFonts w:ascii="Times New Roman" w:hAnsi="Times New Roman" w:cs="Times New Roman"/>
            <w:sz w:val="24"/>
            <w:szCs w:val="24"/>
          </w:rPr>
          <w:t>https://doi.org/10.1080</w:t>
        </w:r>
      </w:hyperlink>
      <w:r w:rsidRPr="00264F14">
        <w:rPr>
          <w:rFonts w:ascii="Times New Roman" w:hAnsi="Times New Roman" w:cs="Times New Roman"/>
          <w:sz w:val="24"/>
          <w:szCs w:val="24"/>
        </w:rPr>
        <w:t xml:space="preserve"> /23322039.2023.2291893</w:t>
      </w:r>
    </w:p>
    <w:p w:rsidR="001F225B" w:rsidRPr="00264F14" w:rsidRDefault="001F225B" w:rsidP="00264F14">
      <w:pPr>
        <w:spacing w:line="240" w:lineRule="auto"/>
        <w:ind w:left="720" w:hanging="720"/>
        <w:jc w:val="both"/>
        <w:rPr>
          <w:rFonts w:ascii="Times New Roman" w:hAnsi="Times New Roman" w:cs="Times New Roman"/>
          <w:sz w:val="24"/>
          <w:szCs w:val="24"/>
        </w:rPr>
      </w:pPr>
      <w:r w:rsidRPr="00264F14">
        <w:rPr>
          <w:rFonts w:ascii="Times New Roman" w:hAnsi="Times New Roman" w:cs="Times New Roman"/>
          <w:sz w:val="24"/>
          <w:szCs w:val="24"/>
        </w:rPr>
        <w:t>Raimo, n., vitolla, F., Marrone, A., &amp; rubino, M. (2020). the role of ownership structure in integrated reporting policies. Business Strategy and the Environment, 29(6), 2238–2250. https://doi.org/10.1002/bse.2498</w:t>
      </w:r>
    </w:p>
    <w:p w:rsidR="001F225B" w:rsidRPr="00264F14" w:rsidRDefault="001F225B" w:rsidP="00264F14">
      <w:pPr>
        <w:spacing w:line="240" w:lineRule="auto"/>
        <w:ind w:left="720" w:hanging="720"/>
        <w:jc w:val="both"/>
        <w:rPr>
          <w:rFonts w:ascii="Times New Roman" w:hAnsi="Times New Roman" w:cs="Times New Roman"/>
          <w:sz w:val="24"/>
          <w:szCs w:val="24"/>
        </w:rPr>
      </w:pPr>
      <w:r w:rsidRPr="00264F14">
        <w:rPr>
          <w:rFonts w:ascii="Times New Roman" w:hAnsi="Times New Roman" w:cs="Times New Roman"/>
          <w:sz w:val="24"/>
          <w:szCs w:val="24"/>
        </w:rPr>
        <w:t>Rajan, r. g., &amp; Zingales, l. (1998). power in a theory of the firm. The Quarterly Journal of Economics, 113(2), 387–432.</w:t>
      </w:r>
    </w:p>
    <w:p w:rsidR="001F225B" w:rsidRPr="00264F14" w:rsidRDefault="001F225B" w:rsidP="00264F14">
      <w:pPr>
        <w:spacing w:line="240" w:lineRule="auto"/>
        <w:ind w:left="720" w:hanging="720"/>
        <w:jc w:val="both"/>
        <w:rPr>
          <w:rFonts w:ascii="Times New Roman" w:hAnsi="Times New Roman" w:cs="Times New Roman"/>
          <w:sz w:val="24"/>
          <w:szCs w:val="24"/>
        </w:rPr>
      </w:pPr>
      <w:r w:rsidRPr="00264F14">
        <w:rPr>
          <w:rFonts w:ascii="Times New Roman" w:hAnsi="Times New Roman" w:cs="Times New Roman"/>
          <w:sz w:val="24"/>
          <w:szCs w:val="24"/>
        </w:rPr>
        <w:t xml:space="preserve">Rao, K., &amp; tilt, c. (2016). Board composition and corporate social responsibility: the role of diversity, gender, strategy and decision making. Source: Journal of Business Ethics, 138(2), 327–347. </w:t>
      </w:r>
      <w:hyperlink r:id="rId24" w:history="1">
        <w:r w:rsidRPr="00264F14">
          <w:rPr>
            <w:rStyle w:val="Hyperlink"/>
            <w:rFonts w:ascii="Times New Roman" w:hAnsi="Times New Roman" w:cs="Times New Roman"/>
            <w:sz w:val="24"/>
            <w:szCs w:val="24"/>
          </w:rPr>
          <w:t>https://doi.org/10.1007/sl0551-015-2613-5</w:t>
        </w:r>
      </w:hyperlink>
      <w:r w:rsidRPr="00264F14">
        <w:rPr>
          <w:rFonts w:ascii="Times New Roman" w:hAnsi="Times New Roman" w:cs="Times New Roman"/>
          <w:sz w:val="24"/>
          <w:szCs w:val="24"/>
        </w:rPr>
        <w:t xml:space="preserve"> </w:t>
      </w:r>
    </w:p>
    <w:p w:rsidR="001F225B" w:rsidRPr="00264F14" w:rsidRDefault="001F225B" w:rsidP="00264F14">
      <w:pPr>
        <w:spacing w:line="240" w:lineRule="auto"/>
        <w:ind w:left="720" w:hanging="720"/>
        <w:jc w:val="both"/>
        <w:rPr>
          <w:rFonts w:ascii="Times New Roman" w:hAnsi="Times New Roman" w:cs="Times New Roman"/>
          <w:sz w:val="24"/>
          <w:szCs w:val="24"/>
        </w:rPr>
      </w:pPr>
      <w:r w:rsidRPr="00264F14">
        <w:rPr>
          <w:rFonts w:ascii="Times New Roman" w:hAnsi="Times New Roman" w:cs="Times New Roman"/>
          <w:sz w:val="24"/>
          <w:szCs w:val="24"/>
        </w:rPr>
        <w:t>Sierra-garcía, l., Zorio-grima, A., &amp; garcía-Benau, M. A. (2024). stakeholder engagement, corporate social responsibility and integrated reporting: An exploratory study. Corporate Social Responsibility and Environmental Management,22(5), 286–304. https://doi.org/10.1002/csr.1345</w:t>
      </w:r>
    </w:p>
    <w:p w:rsidR="001F225B" w:rsidRPr="00264F14" w:rsidRDefault="001F225B" w:rsidP="00264F14">
      <w:pPr>
        <w:spacing w:line="240" w:lineRule="auto"/>
        <w:ind w:left="720" w:hanging="720"/>
        <w:jc w:val="both"/>
        <w:rPr>
          <w:rFonts w:ascii="Times New Roman" w:hAnsi="Times New Roman" w:cs="Times New Roman"/>
          <w:sz w:val="24"/>
          <w:szCs w:val="24"/>
        </w:rPr>
      </w:pPr>
      <w:r w:rsidRPr="00264F14">
        <w:rPr>
          <w:rFonts w:ascii="Times New Roman" w:hAnsi="Times New Roman" w:cs="Times New Roman"/>
          <w:sz w:val="24"/>
          <w:szCs w:val="24"/>
        </w:rPr>
        <w:t>Sogni T. Kılıç, M., &amp; Kuzey, c., (2023). International &lt; IR &gt; Framework. www.theiirc.org,</w:t>
      </w:r>
    </w:p>
    <w:p w:rsidR="001F225B" w:rsidRPr="00264F14" w:rsidRDefault="001F225B" w:rsidP="00264F14">
      <w:pPr>
        <w:spacing w:line="240" w:lineRule="auto"/>
        <w:ind w:left="720" w:hanging="720"/>
        <w:jc w:val="both"/>
        <w:rPr>
          <w:rFonts w:ascii="Times New Roman" w:hAnsi="Times New Roman" w:cs="Times New Roman"/>
          <w:sz w:val="24"/>
          <w:szCs w:val="24"/>
        </w:rPr>
      </w:pPr>
      <w:r w:rsidRPr="00264F14">
        <w:rPr>
          <w:rFonts w:ascii="Times New Roman" w:hAnsi="Times New Roman" w:cs="Times New Roman"/>
          <w:sz w:val="24"/>
          <w:szCs w:val="24"/>
        </w:rPr>
        <w:t>Songini, l., Pistoni, A., Bavagnoli, F., &amp; Minutiello, v. (2020). integrated reporting quality: An analysis of key determinants. in l. songini, A. pistoni, p. Baret, &amp; M. h. Kunc (eds.), Non-Financial Disclosure and Integrated Reporting:Practices and Critical Issues (vol. 34, pp. 175–196). emerald publishing limited. https://doi.org/10.1108/s1479-351220200000034010</w:t>
      </w:r>
    </w:p>
    <w:p w:rsidR="001F225B" w:rsidRPr="00264F14" w:rsidRDefault="001F225B" w:rsidP="00264F14">
      <w:pPr>
        <w:spacing w:line="240" w:lineRule="auto"/>
        <w:ind w:left="720" w:hanging="720"/>
        <w:jc w:val="both"/>
        <w:rPr>
          <w:rFonts w:ascii="Times New Roman" w:hAnsi="Times New Roman" w:cs="Times New Roman"/>
          <w:sz w:val="24"/>
          <w:szCs w:val="24"/>
        </w:rPr>
      </w:pPr>
      <w:r w:rsidRPr="00264F14">
        <w:rPr>
          <w:rFonts w:ascii="Times New Roman" w:hAnsi="Times New Roman" w:cs="Times New Roman"/>
          <w:sz w:val="24"/>
          <w:szCs w:val="24"/>
        </w:rPr>
        <w:t>Villiers &amp; Hsiao (2021) Board diversity and corporate social responsibility. Journal of Business Ethics, 132(4), 641–660. https://doi.org/10.1007/s10551-014-2343-0</w:t>
      </w:r>
    </w:p>
    <w:p w:rsidR="001F225B" w:rsidRPr="00264F14" w:rsidRDefault="001F225B" w:rsidP="00264F14">
      <w:pPr>
        <w:spacing w:line="240" w:lineRule="auto"/>
        <w:ind w:left="720" w:hanging="720"/>
        <w:jc w:val="both"/>
        <w:rPr>
          <w:rFonts w:ascii="Times New Roman" w:hAnsi="Times New Roman" w:cs="Times New Roman"/>
          <w:sz w:val="24"/>
          <w:szCs w:val="24"/>
        </w:rPr>
      </w:pPr>
      <w:r w:rsidRPr="00264F14">
        <w:rPr>
          <w:rFonts w:ascii="Times New Roman" w:hAnsi="Times New Roman" w:cs="Times New Roman"/>
          <w:sz w:val="24"/>
          <w:szCs w:val="24"/>
        </w:rPr>
        <w:t>Vitola Y. Sunny I. And Freeman, R. E. (2019). strategic management: A stakeholder theory. Journal of Management Studies, 39(1), 1–21.</w:t>
      </w:r>
    </w:p>
    <w:sectPr w:rsidR="001F225B" w:rsidRPr="00264F14" w:rsidSect="00264F14">
      <w:footerReference w:type="default" r:id="rId25"/>
      <w:pgSz w:w="11909" w:h="16834" w:code="9"/>
      <w:pgMar w:top="1440" w:right="1440" w:bottom="2880" w:left="1440" w:header="720" w:footer="234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457A" w:rsidRDefault="0015457A" w:rsidP="002F04F2">
      <w:pPr>
        <w:spacing w:after="0" w:line="240" w:lineRule="auto"/>
      </w:pPr>
      <w:r>
        <w:separator/>
      </w:r>
    </w:p>
  </w:endnote>
  <w:endnote w:type="continuationSeparator" w:id="1">
    <w:p w:rsidR="0015457A" w:rsidRDefault="0015457A" w:rsidP="002F04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331315"/>
      <w:docPartObj>
        <w:docPartGallery w:val="Page Numbers (Bottom of Page)"/>
        <w:docPartUnique/>
      </w:docPartObj>
    </w:sdtPr>
    <w:sdtContent>
      <w:p w:rsidR="001F225B" w:rsidRDefault="001F225B">
        <w:pPr>
          <w:pStyle w:val="Footer"/>
          <w:jc w:val="center"/>
        </w:pPr>
        <w:fldSimple w:instr=" PAGE   \* MERGEFORMAT ">
          <w:r w:rsidR="00B80642">
            <w:rPr>
              <w:noProof/>
            </w:rPr>
            <w:t>vi</w:t>
          </w:r>
        </w:fldSimple>
      </w:p>
    </w:sdtContent>
  </w:sdt>
  <w:p w:rsidR="001F225B" w:rsidRDefault="001F225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F14" w:rsidRDefault="00264F14">
    <w:pPr>
      <w:pStyle w:val="Footer"/>
      <w:jc w:val="center"/>
    </w:pPr>
    <w:fldSimple w:instr=" PAGE   \* MERGEFORMAT ">
      <w:r w:rsidR="00B80642">
        <w:rPr>
          <w:noProof/>
        </w:rPr>
        <w:t>43</w:t>
      </w:r>
    </w:fldSimple>
  </w:p>
  <w:p w:rsidR="00264F14" w:rsidRDefault="00264F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457A" w:rsidRDefault="0015457A" w:rsidP="002F04F2">
      <w:pPr>
        <w:spacing w:after="0" w:line="240" w:lineRule="auto"/>
      </w:pPr>
      <w:r>
        <w:separator/>
      </w:r>
    </w:p>
  </w:footnote>
  <w:footnote w:type="continuationSeparator" w:id="1">
    <w:p w:rsidR="0015457A" w:rsidRDefault="0015457A" w:rsidP="002F04F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41F55"/>
    <w:multiLevelType w:val="hybridMultilevel"/>
    <w:tmpl w:val="42A4E1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BC7B60"/>
    <w:multiLevelType w:val="multilevel"/>
    <w:tmpl w:val="A5925056"/>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nsid w:val="1996357F"/>
    <w:multiLevelType w:val="multilevel"/>
    <w:tmpl w:val="324293DC"/>
    <w:lvl w:ilvl="0">
      <w:start w:val="3"/>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nsid w:val="2F7A28BA"/>
    <w:multiLevelType w:val="hybridMultilevel"/>
    <w:tmpl w:val="42A4E1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0C50B3"/>
    <w:multiLevelType w:val="hybridMultilevel"/>
    <w:tmpl w:val="BE0EA01A"/>
    <w:lvl w:ilvl="0" w:tplc="9F9A8368">
      <w:start w:val="1"/>
      <w:numFmt w:val="bullet"/>
      <w:lvlText w:val="="/>
      <w:lvlJc w:val="left"/>
    </w:lvl>
    <w:lvl w:ilvl="1" w:tplc="D632F3E4">
      <w:numFmt w:val="decimal"/>
      <w:lvlText w:val=""/>
      <w:lvlJc w:val="left"/>
    </w:lvl>
    <w:lvl w:ilvl="2" w:tplc="FEB037E0">
      <w:numFmt w:val="decimal"/>
      <w:lvlText w:val=""/>
      <w:lvlJc w:val="left"/>
    </w:lvl>
    <w:lvl w:ilvl="3" w:tplc="18561312">
      <w:numFmt w:val="decimal"/>
      <w:lvlText w:val=""/>
      <w:lvlJc w:val="left"/>
    </w:lvl>
    <w:lvl w:ilvl="4" w:tplc="DEA64A72">
      <w:numFmt w:val="decimal"/>
      <w:lvlText w:val=""/>
      <w:lvlJc w:val="left"/>
    </w:lvl>
    <w:lvl w:ilvl="5" w:tplc="8FC04B80">
      <w:numFmt w:val="decimal"/>
      <w:lvlText w:val=""/>
      <w:lvlJc w:val="left"/>
    </w:lvl>
    <w:lvl w:ilvl="6" w:tplc="E5D81F44">
      <w:numFmt w:val="decimal"/>
      <w:lvlText w:val=""/>
      <w:lvlJc w:val="left"/>
    </w:lvl>
    <w:lvl w:ilvl="7" w:tplc="DA301F92">
      <w:numFmt w:val="decimal"/>
      <w:lvlText w:val=""/>
      <w:lvlJc w:val="left"/>
    </w:lvl>
    <w:lvl w:ilvl="8" w:tplc="A78634D8">
      <w:numFmt w:val="decimal"/>
      <w:lvlText w:val=""/>
      <w:lvlJc w:val="left"/>
    </w:lvl>
  </w:abstractNum>
  <w:abstractNum w:abstractNumId="5">
    <w:nsid w:val="4CA229D9"/>
    <w:multiLevelType w:val="hybridMultilevel"/>
    <w:tmpl w:val="42A4E1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9BE4F1"/>
    <w:multiLevelType w:val="hybridMultilevel"/>
    <w:tmpl w:val="8292B8E6"/>
    <w:lvl w:ilvl="0" w:tplc="DA1E485A">
      <w:start w:val="1"/>
      <w:numFmt w:val="bullet"/>
      <w:lvlText w:val="="/>
      <w:lvlJc w:val="left"/>
    </w:lvl>
    <w:lvl w:ilvl="1" w:tplc="192056A8">
      <w:numFmt w:val="decimal"/>
      <w:lvlText w:val=""/>
      <w:lvlJc w:val="left"/>
    </w:lvl>
    <w:lvl w:ilvl="2" w:tplc="E8C8EE26">
      <w:numFmt w:val="decimal"/>
      <w:lvlText w:val=""/>
      <w:lvlJc w:val="left"/>
    </w:lvl>
    <w:lvl w:ilvl="3" w:tplc="C37A9244">
      <w:numFmt w:val="decimal"/>
      <w:lvlText w:val=""/>
      <w:lvlJc w:val="left"/>
    </w:lvl>
    <w:lvl w:ilvl="4" w:tplc="9D3EDB10">
      <w:numFmt w:val="decimal"/>
      <w:lvlText w:val=""/>
      <w:lvlJc w:val="left"/>
    </w:lvl>
    <w:lvl w:ilvl="5" w:tplc="99B8D84E">
      <w:numFmt w:val="decimal"/>
      <w:lvlText w:val=""/>
      <w:lvlJc w:val="left"/>
    </w:lvl>
    <w:lvl w:ilvl="6" w:tplc="A6D4B804">
      <w:numFmt w:val="decimal"/>
      <w:lvlText w:val=""/>
      <w:lvlJc w:val="left"/>
    </w:lvl>
    <w:lvl w:ilvl="7" w:tplc="27C05E82">
      <w:numFmt w:val="decimal"/>
      <w:lvlText w:val=""/>
      <w:lvlJc w:val="left"/>
    </w:lvl>
    <w:lvl w:ilvl="8" w:tplc="078E4516">
      <w:numFmt w:val="decimal"/>
      <w:lvlText w:val=""/>
      <w:lvlJc w:val="left"/>
    </w:lvl>
  </w:abstractNum>
  <w:abstractNum w:abstractNumId="7">
    <w:nsid w:val="5FF87E05"/>
    <w:multiLevelType w:val="hybridMultilevel"/>
    <w:tmpl w:val="88BAAEC8"/>
    <w:lvl w:ilvl="0" w:tplc="A9C8D350">
      <w:start w:val="1"/>
      <w:numFmt w:val="bullet"/>
      <w:lvlText w:val="="/>
      <w:lvlJc w:val="left"/>
    </w:lvl>
    <w:lvl w:ilvl="1" w:tplc="4E58147A">
      <w:start w:val="1"/>
      <w:numFmt w:val="bullet"/>
      <w:lvlText w:val="="/>
      <w:lvlJc w:val="left"/>
    </w:lvl>
    <w:lvl w:ilvl="2" w:tplc="F0463768">
      <w:numFmt w:val="decimal"/>
      <w:lvlText w:val=""/>
      <w:lvlJc w:val="left"/>
    </w:lvl>
    <w:lvl w:ilvl="3" w:tplc="08D2BA66">
      <w:numFmt w:val="decimal"/>
      <w:lvlText w:val=""/>
      <w:lvlJc w:val="left"/>
    </w:lvl>
    <w:lvl w:ilvl="4" w:tplc="566028EE">
      <w:numFmt w:val="decimal"/>
      <w:lvlText w:val=""/>
      <w:lvlJc w:val="left"/>
    </w:lvl>
    <w:lvl w:ilvl="5" w:tplc="9E5012F8">
      <w:numFmt w:val="decimal"/>
      <w:lvlText w:val=""/>
      <w:lvlJc w:val="left"/>
    </w:lvl>
    <w:lvl w:ilvl="6" w:tplc="38D477A0">
      <w:numFmt w:val="decimal"/>
      <w:lvlText w:val=""/>
      <w:lvlJc w:val="left"/>
    </w:lvl>
    <w:lvl w:ilvl="7" w:tplc="D6865558">
      <w:numFmt w:val="decimal"/>
      <w:lvlText w:val=""/>
      <w:lvlJc w:val="left"/>
    </w:lvl>
    <w:lvl w:ilvl="8" w:tplc="72DCE4AC">
      <w:numFmt w:val="decimal"/>
      <w:lvlText w:val=""/>
      <w:lvlJc w:val="left"/>
    </w:lvl>
  </w:abstractNum>
  <w:abstractNum w:abstractNumId="8">
    <w:nsid w:val="661C0A26"/>
    <w:multiLevelType w:val="multilevel"/>
    <w:tmpl w:val="2FBCA62E"/>
    <w:lvl w:ilvl="0">
      <w:start w:val="5"/>
      <w:numFmt w:val="decimal"/>
      <w:lvlText w:val="%1"/>
      <w:lvlJc w:val="left"/>
      <w:pPr>
        <w:ind w:left="375" w:hanging="375"/>
      </w:pPr>
      <w:rPr>
        <w:rFonts w:hint="default"/>
      </w:rPr>
    </w:lvl>
    <w:lvl w:ilvl="1">
      <w:start w:val="1"/>
      <w:numFmt w:val="decimal"/>
      <w:lvlText w:val="%1.%2"/>
      <w:lvlJc w:val="left"/>
      <w:pPr>
        <w:ind w:left="855" w:hanging="375"/>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9">
    <w:nsid w:val="71D82AE3"/>
    <w:multiLevelType w:val="hybridMultilevel"/>
    <w:tmpl w:val="42A4E1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3634CB"/>
    <w:multiLevelType w:val="multilevel"/>
    <w:tmpl w:val="2EBC50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7AE35EB"/>
    <w:multiLevelType w:val="hybridMultilevel"/>
    <w:tmpl w:val="B5621884"/>
    <w:lvl w:ilvl="0" w:tplc="E9F619EE">
      <w:start w:val="1"/>
      <w:numFmt w:val="bullet"/>
      <w:lvlText w:val="="/>
      <w:lvlJc w:val="left"/>
    </w:lvl>
    <w:lvl w:ilvl="1" w:tplc="01A693F6">
      <w:numFmt w:val="decimal"/>
      <w:lvlText w:val=""/>
      <w:lvlJc w:val="left"/>
    </w:lvl>
    <w:lvl w:ilvl="2" w:tplc="B53443F4">
      <w:numFmt w:val="decimal"/>
      <w:lvlText w:val=""/>
      <w:lvlJc w:val="left"/>
    </w:lvl>
    <w:lvl w:ilvl="3" w:tplc="405C97E6">
      <w:numFmt w:val="decimal"/>
      <w:lvlText w:val=""/>
      <w:lvlJc w:val="left"/>
    </w:lvl>
    <w:lvl w:ilvl="4" w:tplc="B7CC9716">
      <w:numFmt w:val="decimal"/>
      <w:lvlText w:val=""/>
      <w:lvlJc w:val="left"/>
    </w:lvl>
    <w:lvl w:ilvl="5" w:tplc="926EFF5C">
      <w:numFmt w:val="decimal"/>
      <w:lvlText w:val=""/>
      <w:lvlJc w:val="left"/>
    </w:lvl>
    <w:lvl w:ilvl="6" w:tplc="F7342DDA">
      <w:numFmt w:val="decimal"/>
      <w:lvlText w:val=""/>
      <w:lvlJc w:val="left"/>
    </w:lvl>
    <w:lvl w:ilvl="7" w:tplc="8FBEF18A">
      <w:numFmt w:val="decimal"/>
      <w:lvlText w:val=""/>
      <w:lvlJc w:val="left"/>
    </w:lvl>
    <w:lvl w:ilvl="8" w:tplc="C6D0A1C4">
      <w:numFmt w:val="decimal"/>
      <w:lvlText w:val=""/>
      <w:lvlJc w:val="left"/>
    </w:lvl>
  </w:abstractNum>
  <w:num w:numId="1">
    <w:abstractNumId w:val="5"/>
  </w:num>
  <w:num w:numId="2">
    <w:abstractNumId w:val="3"/>
  </w:num>
  <w:num w:numId="3">
    <w:abstractNumId w:val="9"/>
  </w:num>
  <w:num w:numId="4">
    <w:abstractNumId w:val="8"/>
  </w:num>
  <w:num w:numId="5">
    <w:abstractNumId w:val="11"/>
  </w:num>
  <w:num w:numId="6">
    <w:abstractNumId w:val="6"/>
  </w:num>
  <w:num w:numId="7">
    <w:abstractNumId w:val="4"/>
  </w:num>
  <w:num w:numId="8">
    <w:abstractNumId w:val="7"/>
  </w:num>
  <w:num w:numId="9">
    <w:abstractNumId w:val="10"/>
  </w:num>
  <w:num w:numId="10">
    <w:abstractNumId w:val="0"/>
  </w:num>
  <w:num w:numId="11">
    <w:abstractNumId w:val="1"/>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F2B59"/>
    <w:rsid w:val="00072311"/>
    <w:rsid w:val="0007634C"/>
    <w:rsid w:val="00101148"/>
    <w:rsid w:val="00130FAD"/>
    <w:rsid w:val="0015457A"/>
    <w:rsid w:val="00163505"/>
    <w:rsid w:val="001A663A"/>
    <w:rsid w:val="001D3B89"/>
    <w:rsid w:val="001F225B"/>
    <w:rsid w:val="0020143C"/>
    <w:rsid w:val="00256380"/>
    <w:rsid w:val="00264F14"/>
    <w:rsid w:val="00283FCD"/>
    <w:rsid w:val="002B2589"/>
    <w:rsid w:val="002F04F2"/>
    <w:rsid w:val="002F7B7A"/>
    <w:rsid w:val="00324DA6"/>
    <w:rsid w:val="00333EF9"/>
    <w:rsid w:val="00381DCD"/>
    <w:rsid w:val="00391467"/>
    <w:rsid w:val="003B4C74"/>
    <w:rsid w:val="003D59EC"/>
    <w:rsid w:val="004C72FC"/>
    <w:rsid w:val="004F2B59"/>
    <w:rsid w:val="00521FE3"/>
    <w:rsid w:val="005332A8"/>
    <w:rsid w:val="00551EA7"/>
    <w:rsid w:val="00552EE9"/>
    <w:rsid w:val="0055450E"/>
    <w:rsid w:val="005751A5"/>
    <w:rsid w:val="005A4824"/>
    <w:rsid w:val="005F607A"/>
    <w:rsid w:val="00622A05"/>
    <w:rsid w:val="00632926"/>
    <w:rsid w:val="006554BF"/>
    <w:rsid w:val="00655B20"/>
    <w:rsid w:val="006575B8"/>
    <w:rsid w:val="00680E30"/>
    <w:rsid w:val="00686A9E"/>
    <w:rsid w:val="006B7323"/>
    <w:rsid w:val="006C22E0"/>
    <w:rsid w:val="006D6970"/>
    <w:rsid w:val="007562F8"/>
    <w:rsid w:val="007625EB"/>
    <w:rsid w:val="0078289C"/>
    <w:rsid w:val="007C4D9B"/>
    <w:rsid w:val="007D0DE9"/>
    <w:rsid w:val="00834469"/>
    <w:rsid w:val="008C0824"/>
    <w:rsid w:val="008E5417"/>
    <w:rsid w:val="008F5E29"/>
    <w:rsid w:val="00912059"/>
    <w:rsid w:val="0094454D"/>
    <w:rsid w:val="0094570C"/>
    <w:rsid w:val="009600B0"/>
    <w:rsid w:val="00972678"/>
    <w:rsid w:val="009C14AD"/>
    <w:rsid w:val="009D4122"/>
    <w:rsid w:val="00A54242"/>
    <w:rsid w:val="00AA6440"/>
    <w:rsid w:val="00AB1FAE"/>
    <w:rsid w:val="00AB3B60"/>
    <w:rsid w:val="00AF0194"/>
    <w:rsid w:val="00B80642"/>
    <w:rsid w:val="00B851DD"/>
    <w:rsid w:val="00C7668D"/>
    <w:rsid w:val="00C833E8"/>
    <w:rsid w:val="00C94071"/>
    <w:rsid w:val="00CD32D0"/>
    <w:rsid w:val="00CF6CD7"/>
    <w:rsid w:val="00D1331A"/>
    <w:rsid w:val="00D13B7D"/>
    <w:rsid w:val="00D23E4A"/>
    <w:rsid w:val="00D45E5F"/>
    <w:rsid w:val="00D93858"/>
    <w:rsid w:val="00E166B8"/>
    <w:rsid w:val="00E45DE0"/>
    <w:rsid w:val="00E548F2"/>
    <w:rsid w:val="00E753D3"/>
    <w:rsid w:val="00E9566C"/>
    <w:rsid w:val="00EE055A"/>
    <w:rsid w:val="00EF1204"/>
    <w:rsid w:val="00FB4E7D"/>
    <w:rsid w:val="00FD3E33"/>
    <w:rsid w:val="00FE7A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FE3"/>
    <w:pPr>
      <w:spacing w:after="160" w:line="259" w:lineRule="auto"/>
    </w:pPr>
    <w:rPr>
      <w:lang w:val="en-NZ"/>
    </w:rPr>
  </w:style>
  <w:style w:type="paragraph" w:styleId="Heading1">
    <w:name w:val="heading 1"/>
    <w:basedOn w:val="Normal"/>
    <w:next w:val="Normal"/>
    <w:link w:val="Heading1Char"/>
    <w:uiPriority w:val="9"/>
    <w:qFormat/>
    <w:rsid w:val="006B732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101148"/>
    <w:pPr>
      <w:widowControl w:val="0"/>
      <w:autoSpaceDE w:val="0"/>
      <w:autoSpaceDN w:val="0"/>
      <w:spacing w:before="238" w:after="0" w:line="240" w:lineRule="auto"/>
      <w:ind w:left="1150" w:hanging="700"/>
      <w:jc w:val="both"/>
      <w:outlineLvl w:val="1"/>
    </w:pPr>
    <w:rPr>
      <w:rFonts w:ascii="Cambria" w:eastAsia="Cambria" w:hAnsi="Cambria" w:cs="Cambria"/>
      <w:b/>
      <w:bCs/>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4F2B59"/>
    <w:pPr>
      <w:spacing w:after="0"/>
    </w:pPr>
    <w:rPr>
      <w:rFonts w:ascii="Arial" w:eastAsia="Arial" w:hAnsi="Arial" w:cs="Arial"/>
    </w:rPr>
  </w:style>
  <w:style w:type="character" w:customStyle="1" w:styleId="hgkelc">
    <w:name w:val="hgkelc"/>
    <w:basedOn w:val="DefaultParagraphFont"/>
    <w:rsid w:val="00FD3E33"/>
  </w:style>
  <w:style w:type="paragraph" w:styleId="NormalWeb">
    <w:name w:val="Normal (Web)"/>
    <w:basedOn w:val="Normal"/>
    <w:uiPriority w:val="99"/>
    <w:unhideWhenUsed/>
    <w:rsid w:val="00521FE3"/>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BalloonText">
    <w:name w:val="Balloon Text"/>
    <w:basedOn w:val="Normal"/>
    <w:link w:val="BalloonTextChar"/>
    <w:uiPriority w:val="99"/>
    <w:semiHidden/>
    <w:unhideWhenUsed/>
    <w:rsid w:val="00521F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FE3"/>
    <w:rPr>
      <w:rFonts w:ascii="Tahoma" w:hAnsi="Tahoma" w:cs="Tahoma"/>
      <w:sz w:val="16"/>
      <w:szCs w:val="16"/>
      <w:lang w:val="en-NZ"/>
    </w:rPr>
  </w:style>
  <w:style w:type="paragraph" w:styleId="ListParagraph">
    <w:name w:val="List Paragraph"/>
    <w:basedOn w:val="Normal"/>
    <w:uiPriority w:val="1"/>
    <w:qFormat/>
    <w:rsid w:val="008F5E29"/>
    <w:pPr>
      <w:spacing w:after="200" w:line="276" w:lineRule="auto"/>
      <w:ind w:left="720"/>
      <w:contextualSpacing/>
    </w:pPr>
    <w:rPr>
      <w:lang w:val="en-US"/>
    </w:rPr>
  </w:style>
  <w:style w:type="character" w:styleId="Emphasis">
    <w:name w:val="Emphasis"/>
    <w:basedOn w:val="DefaultParagraphFont"/>
    <w:uiPriority w:val="20"/>
    <w:qFormat/>
    <w:rsid w:val="0094454D"/>
    <w:rPr>
      <w:i/>
      <w:iCs/>
    </w:rPr>
  </w:style>
  <w:style w:type="paragraph" w:styleId="Header">
    <w:name w:val="header"/>
    <w:basedOn w:val="Normal"/>
    <w:link w:val="HeaderChar"/>
    <w:uiPriority w:val="99"/>
    <w:semiHidden/>
    <w:unhideWhenUsed/>
    <w:rsid w:val="002F04F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F04F2"/>
    <w:rPr>
      <w:lang w:val="en-NZ"/>
    </w:rPr>
  </w:style>
  <w:style w:type="paragraph" w:styleId="Footer">
    <w:name w:val="footer"/>
    <w:basedOn w:val="Normal"/>
    <w:link w:val="FooterChar"/>
    <w:uiPriority w:val="99"/>
    <w:unhideWhenUsed/>
    <w:rsid w:val="002F04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04F2"/>
    <w:rPr>
      <w:lang w:val="en-NZ"/>
    </w:rPr>
  </w:style>
  <w:style w:type="character" w:customStyle="1" w:styleId="Heading2Char">
    <w:name w:val="Heading 2 Char"/>
    <w:basedOn w:val="DefaultParagraphFont"/>
    <w:link w:val="Heading2"/>
    <w:uiPriority w:val="1"/>
    <w:rsid w:val="00101148"/>
    <w:rPr>
      <w:rFonts w:ascii="Cambria" w:eastAsia="Cambria" w:hAnsi="Cambria" w:cs="Cambria"/>
      <w:b/>
      <w:bCs/>
      <w:sz w:val="24"/>
      <w:szCs w:val="24"/>
    </w:rPr>
  </w:style>
  <w:style w:type="paragraph" w:styleId="BodyText">
    <w:name w:val="Body Text"/>
    <w:basedOn w:val="Normal"/>
    <w:link w:val="BodyTextChar"/>
    <w:uiPriority w:val="1"/>
    <w:qFormat/>
    <w:rsid w:val="00101148"/>
    <w:pPr>
      <w:widowControl w:val="0"/>
      <w:autoSpaceDE w:val="0"/>
      <w:autoSpaceDN w:val="0"/>
      <w:spacing w:after="0" w:line="240" w:lineRule="auto"/>
    </w:pPr>
    <w:rPr>
      <w:rFonts w:ascii="Cambria" w:eastAsia="Cambria" w:hAnsi="Cambria" w:cs="Cambria"/>
      <w:sz w:val="24"/>
      <w:szCs w:val="24"/>
      <w:lang w:val="en-US"/>
    </w:rPr>
  </w:style>
  <w:style w:type="character" w:customStyle="1" w:styleId="BodyTextChar">
    <w:name w:val="Body Text Char"/>
    <w:basedOn w:val="DefaultParagraphFont"/>
    <w:link w:val="BodyText"/>
    <w:uiPriority w:val="1"/>
    <w:rsid w:val="00101148"/>
    <w:rPr>
      <w:rFonts w:ascii="Cambria" w:eastAsia="Cambria" w:hAnsi="Cambria" w:cs="Cambria"/>
      <w:sz w:val="24"/>
      <w:szCs w:val="24"/>
    </w:rPr>
  </w:style>
  <w:style w:type="character" w:customStyle="1" w:styleId="Heading1Char">
    <w:name w:val="Heading 1 Char"/>
    <w:basedOn w:val="DefaultParagraphFont"/>
    <w:link w:val="Heading1"/>
    <w:uiPriority w:val="9"/>
    <w:rsid w:val="006B7323"/>
    <w:rPr>
      <w:rFonts w:asciiTheme="majorHAnsi" w:eastAsiaTheme="majorEastAsia" w:hAnsiTheme="majorHAnsi" w:cstheme="majorBidi"/>
      <w:b/>
      <w:bCs/>
      <w:color w:val="365F91" w:themeColor="accent1" w:themeShade="BF"/>
      <w:sz w:val="28"/>
      <w:szCs w:val="28"/>
      <w:lang w:val="en-NZ"/>
    </w:rPr>
  </w:style>
  <w:style w:type="character" w:styleId="Strong">
    <w:name w:val="Strong"/>
    <w:basedOn w:val="DefaultParagraphFont"/>
    <w:uiPriority w:val="22"/>
    <w:qFormat/>
    <w:rsid w:val="006B7323"/>
    <w:rPr>
      <w:b/>
      <w:bCs/>
    </w:rPr>
  </w:style>
  <w:style w:type="character" w:styleId="Hyperlink">
    <w:name w:val="Hyperlink"/>
    <w:basedOn w:val="DefaultParagraphFont"/>
    <w:uiPriority w:val="99"/>
    <w:unhideWhenUsed/>
    <w:rsid w:val="005332A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98690753">
      <w:bodyDiv w:val="1"/>
      <w:marLeft w:val="0"/>
      <w:marRight w:val="0"/>
      <w:marTop w:val="0"/>
      <w:marBottom w:val="0"/>
      <w:divBdr>
        <w:top w:val="none" w:sz="0" w:space="0" w:color="auto"/>
        <w:left w:val="none" w:sz="0" w:space="0" w:color="auto"/>
        <w:bottom w:val="none" w:sz="0" w:space="0" w:color="auto"/>
        <w:right w:val="none" w:sz="0" w:space="0" w:color="auto"/>
      </w:divBdr>
      <w:divsChild>
        <w:div w:id="1133906645">
          <w:marLeft w:val="0"/>
          <w:marRight w:val="0"/>
          <w:marTop w:val="0"/>
          <w:marBottom w:val="0"/>
          <w:divBdr>
            <w:top w:val="none" w:sz="0" w:space="0" w:color="auto"/>
            <w:left w:val="none" w:sz="0" w:space="0" w:color="auto"/>
            <w:bottom w:val="none" w:sz="0" w:space="0" w:color="auto"/>
            <w:right w:val="none" w:sz="0" w:space="0" w:color="auto"/>
          </w:divBdr>
        </w:div>
      </w:divsChild>
    </w:div>
    <w:div w:id="1607812492">
      <w:bodyDiv w:val="1"/>
      <w:marLeft w:val="0"/>
      <w:marRight w:val="0"/>
      <w:marTop w:val="0"/>
      <w:marBottom w:val="0"/>
      <w:divBdr>
        <w:top w:val="none" w:sz="0" w:space="0" w:color="auto"/>
        <w:left w:val="none" w:sz="0" w:space="0" w:color="auto"/>
        <w:bottom w:val="none" w:sz="0" w:space="0" w:color="auto"/>
        <w:right w:val="none" w:sz="0" w:space="0" w:color="auto"/>
      </w:divBdr>
      <w:divsChild>
        <w:div w:id="962907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 TargetMode="External"/><Relationship Id="rId18" Type="http://schemas.openxmlformats.org/officeDocument/2006/relationships/hyperlink" Target="https://doi.org/10.1016/j"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s://do"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lawdigitalcommons" TargetMode="External"/><Relationship Id="rId20" Type="http://schemas.openxmlformats.org/officeDocument/2006/relationships/hyperlink" Target="https://doi.org/10.1007/s11573-018-0922-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s://doi.org/10.1007/sl0551-015-2613-5" TargetMode="External"/><Relationship Id="rId5" Type="http://schemas.openxmlformats.org/officeDocument/2006/relationships/webSettings" Target="webSettings.xml"/><Relationship Id="rId15" Type="http://schemas.openxmlformats.org/officeDocument/2006/relationships/hyperlink" Target="https://doi" TargetMode="External"/><Relationship Id="rId23" Type="http://schemas.openxmlformats.org/officeDocument/2006/relationships/hyperlink" Target="https://doi.org/10.1080"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doi.org/10.1108/"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ssrn.com/ab" TargetMode="External"/><Relationship Id="rId22" Type="http://schemas.openxmlformats.org/officeDocument/2006/relationships/hyperlink" Target="https://doi"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94C2B89737B4C5EA096AA95557F8A96"/>
        <w:category>
          <w:name w:val="General"/>
          <w:gallery w:val="placeholder"/>
        </w:category>
        <w:types>
          <w:type w:val="bbPlcHdr"/>
        </w:types>
        <w:behaviors>
          <w:behavior w:val="content"/>
        </w:behaviors>
        <w:guid w:val="{3FB2F1B6-A532-4211-B6C6-04C64A864F07}"/>
      </w:docPartPr>
      <w:docPartBody>
        <w:p w:rsidR="00222F08" w:rsidRDefault="00222F08" w:rsidP="00222F08">
          <w:pPr>
            <w:pStyle w:val="694C2B89737B4C5EA096AA95557F8A96"/>
          </w:pPr>
          <w:r w:rsidRPr="003A2BBD">
            <w:rPr>
              <w:rStyle w:val="PlaceholderText"/>
            </w:rPr>
            <w:t>Formatting...</w:t>
          </w:r>
        </w:p>
      </w:docPartBody>
    </w:docPart>
    <w:docPart>
      <w:docPartPr>
        <w:name w:val="3326C1E6E7E44F49BB6A136F811DC6A0"/>
        <w:category>
          <w:name w:val="General"/>
          <w:gallery w:val="placeholder"/>
        </w:category>
        <w:types>
          <w:type w:val="bbPlcHdr"/>
        </w:types>
        <w:behaviors>
          <w:behavior w:val="content"/>
        </w:behaviors>
        <w:guid w:val="{8D1282C6-3BF2-4B21-A140-71A4AF69111E}"/>
      </w:docPartPr>
      <w:docPartBody>
        <w:p w:rsidR="00222F08" w:rsidRDefault="00222F08" w:rsidP="00222F08">
          <w:pPr>
            <w:pStyle w:val="3326C1E6E7E44F49BB6A136F811DC6A0"/>
          </w:pPr>
          <w:r w:rsidRPr="002B04FA">
            <w:rPr>
              <w:rStyle w:val="PlaceholderText"/>
            </w:rPr>
            <w:t>Formatting...</w:t>
          </w:r>
        </w:p>
      </w:docPartBody>
    </w:docPart>
    <w:docPart>
      <w:docPartPr>
        <w:name w:val="421295211F2D4320804F5CEB1A5526FC"/>
        <w:category>
          <w:name w:val="General"/>
          <w:gallery w:val="placeholder"/>
        </w:category>
        <w:types>
          <w:type w:val="bbPlcHdr"/>
        </w:types>
        <w:behaviors>
          <w:behavior w:val="content"/>
        </w:behaviors>
        <w:guid w:val="{58EDB546-72C2-44DB-A2B2-243F308D2D8A}"/>
      </w:docPartPr>
      <w:docPartBody>
        <w:p w:rsidR="00222F08" w:rsidRDefault="00222F08" w:rsidP="00222F08">
          <w:pPr>
            <w:pStyle w:val="421295211F2D4320804F5CEB1A5526FC"/>
          </w:pPr>
          <w:r w:rsidRPr="009F316D">
            <w:rPr>
              <w:rStyle w:val="PlaceholderText"/>
            </w:rPr>
            <w:t>Formatting...</w:t>
          </w:r>
        </w:p>
      </w:docPartBody>
    </w:docPart>
    <w:docPart>
      <w:docPartPr>
        <w:name w:val="81B419A3309F44DD86679342CA6A08D2"/>
        <w:category>
          <w:name w:val="General"/>
          <w:gallery w:val="placeholder"/>
        </w:category>
        <w:types>
          <w:type w:val="bbPlcHdr"/>
        </w:types>
        <w:behaviors>
          <w:behavior w:val="content"/>
        </w:behaviors>
        <w:guid w:val="{709030F6-A4DD-4ED9-A611-46308BB50C57}"/>
      </w:docPartPr>
      <w:docPartBody>
        <w:p w:rsidR="00222F08" w:rsidRDefault="00222F08" w:rsidP="00222F08">
          <w:pPr>
            <w:pStyle w:val="81B419A3309F44DD86679342CA6A08D2"/>
          </w:pPr>
          <w:r w:rsidRPr="00732D6F">
            <w:rPr>
              <w:rStyle w:val="PlaceholderText"/>
            </w:rPr>
            <w:t>Formatting...</w:t>
          </w:r>
        </w:p>
      </w:docPartBody>
    </w:docPart>
    <w:docPart>
      <w:docPartPr>
        <w:name w:val="1478B5757C0B416BBC2190EEC15E7292"/>
        <w:category>
          <w:name w:val="General"/>
          <w:gallery w:val="placeholder"/>
        </w:category>
        <w:types>
          <w:type w:val="bbPlcHdr"/>
        </w:types>
        <w:behaviors>
          <w:behavior w:val="content"/>
        </w:behaviors>
        <w:guid w:val="{974F7709-625B-41BA-B939-F2DF6C72B031}"/>
      </w:docPartPr>
      <w:docPartBody>
        <w:p w:rsidR="00222F08" w:rsidRDefault="00222F08" w:rsidP="00222F08">
          <w:pPr>
            <w:pStyle w:val="1478B5757C0B416BBC2190EEC15E7292"/>
          </w:pPr>
          <w:r w:rsidRPr="009F316D">
            <w:rPr>
              <w:rStyle w:val="PlaceholderText"/>
            </w:rPr>
            <w:t>Formatting...</w:t>
          </w:r>
        </w:p>
      </w:docPartBody>
    </w:docPart>
    <w:docPart>
      <w:docPartPr>
        <w:name w:val="BF305620F731403FA60048030A7C5B41"/>
        <w:category>
          <w:name w:val="General"/>
          <w:gallery w:val="placeholder"/>
        </w:category>
        <w:types>
          <w:type w:val="bbPlcHdr"/>
        </w:types>
        <w:behaviors>
          <w:behavior w:val="content"/>
        </w:behaviors>
        <w:guid w:val="{729AEBFE-58B4-4C75-A8BF-ED7A134A3A2F}"/>
      </w:docPartPr>
      <w:docPartBody>
        <w:p w:rsidR="00222F08" w:rsidRDefault="00222F08" w:rsidP="00222F08">
          <w:pPr>
            <w:pStyle w:val="BF305620F731403FA60048030A7C5B41"/>
          </w:pPr>
          <w:r w:rsidRPr="009F316D">
            <w:rPr>
              <w:rStyle w:val="PlaceholderText"/>
            </w:rPr>
            <w:t>Formatting...</w:t>
          </w:r>
        </w:p>
      </w:docPartBody>
    </w:docPart>
    <w:docPart>
      <w:docPartPr>
        <w:name w:val="56494EB75D17418C99A55A8096BDF5CF"/>
        <w:category>
          <w:name w:val="General"/>
          <w:gallery w:val="placeholder"/>
        </w:category>
        <w:types>
          <w:type w:val="bbPlcHdr"/>
        </w:types>
        <w:behaviors>
          <w:behavior w:val="content"/>
        </w:behaviors>
        <w:guid w:val="{1F64C0F4-21FD-4BC7-BFED-7EB65A00DA8E}"/>
      </w:docPartPr>
      <w:docPartBody>
        <w:p w:rsidR="00222F08" w:rsidRDefault="00222F08" w:rsidP="00222F08">
          <w:pPr>
            <w:pStyle w:val="56494EB75D17418C99A55A8096BDF5CF"/>
          </w:pPr>
          <w:r w:rsidRPr="00B0057C">
            <w:rPr>
              <w:rStyle w:val="PlaceholderText"/>
            </w:rPr>
            <w:t>Formatting...</w:t>
          </w:r>
        </w:p>
      </w:docPartBody>
    </w:docPart>
    <w:docPart>
      <w:docPartPr>
        <w:name w:val="FF7E0F4A383E41B0A2604C788E207346"/>
        <w:category>
          <w:name w:val="General"/>
          <w:gallery w:val="placeholder"/>
        </w:category>
        <w:types>
          <w:type w:val="bbPlcHdr"/>
        </w:types>
        <w:behaviors>
          <w:behavior w:val="content"/>
        </w:behaviors>
        <w:guid w:val="{8E8B451C-01E4-43F3-9579-E2C8C3D77AF0}"/>
      </w:docPartPr>
      <w:docPartBody>
        <w:p w:rsidR="00222F08" w:rsidRDefault="00222F08" w:rsidP="00222F08">
          <w:pPr>
            <w:pStyle w:val="FF7E0F4A383E41B0A2604C788E207346"/>
          </w:pPr>
          <w:r w:rsidRPr="0087034E">
            <w:rPr>
              <w:rStyle w:val="PlaceholderText"/>
            </w:rPr>
            <w:t>Formatting...</w:t>
          </w:r>
        </w:p>
      </w:docPartBody>
    </w:docPart>
    <w:docPart>
      <w:docPartPr>
        <w:name w:val="6B17CED42DA443FE931A872C25C82EAB"/>
        <w:category>
          <w:name w:val="General"/>
          <w:gallery w:val="placeholder"/>
        </w:category>
        <w:types>
          <w:type w:val="bbPlcHdr"/>
        </w:types>
        <w:behaviors>
          <w:behavior w:val="content"/>
        </w:behaviors>
        <w:guid w:val="{2C28E97A-1D51-43B2-9BFE-CB6A5379D149}"/>
      </w:docPartPr>
      <w:docPartBody>
        <w:p w:rsidR="00222F08" w:rsidRDefault="00222F08" w:rsidP="00222F08">
          <w:pPr>
            <w:pStyle w:val="6B17CED42DA443FE931A872C25C82EAB"/>
          </w:pPr>
          <w:r w:rsidRPr="003A2BBD">
            <w:rPr>
              <w:rStyle w:val="PlaceholderText"/>
            </w:rPr>
            <w:t>Formatting...</w:t>
          </w:r>
        </w:p>
      </w:docPartBody>
    </w:docPart>
    <w:docPart>
      <w:docPartPr>
        <w:name w:val="243DE06340A9455FB30C18DE057262A0"/>
        <w:category>
          <w:name w:val="General"/>
          <w:gallery w:val="placeholder"/>
        </w:category>
        <w:types>
          <w:type w:val="bbPlcHdr"/>
        </w:types>
        <w:behaviors>
          <w:behavior w:val="content"/>
        </w:behaviors>
        <w:guid w:val="{F1225A76-F2B8-431F-AD98-D80F71C7D298}"/>
      </w:docPartPr>
      <w:docPartBody>
        <w:p w:rsidR="00222F08" w:rsidRDefault="00222F08" w:rsidP="00222F08">
          <w:pPr>
            <w:pStyle w:val="243DE06340A9455FB30C18DE057262A0"/>
          </w:pPr>
          <w:r w:rsidRPr="005A6936">
            <w:rPr>
              <w:rStyle w:val="PlaceholderText"/>
            </w:rPr>
            <w:t>Formatting...</w:t>
          </w:r>
        </w:p>
      </w:docPartBody>
    </w:docPart>
    <w:docPart>
      <w:docPartPr>
        <w:name w:val="9EF877137E744A0D8F1733CCB53351EC"/>
        <w:category>
          <w:name w:val="General"/>
          <w:gallery w:val="placeholder"/>
        </w:category>
        <w:types>
          <w:type w:val="bbPlcHdr"/>
        </w:types>
        <w:behaviors>
          <w:behavior w:val="content"/>
        </w:behaviors>
        <w:guid w:val="{03CAD8B8-FB8C-42A7-AC86-8B53F63D81A7}"/>
      </w:docPartPr>
      <w:docPartBody>
        <w:p w:rsidR="00222F08" w:rsidRDefault="00222F08" w:rsidP="00222F08">
          <w:pPr>
            <w:pStyle w:val="9EF877137E744A0D8F1733CCB53351EC"/>
          </w:pPr>
          <w:r w:rsidRPr="0072353D">
            <w:rPr>
              <w:rStyle w:val="PlaceholderText"/>
            </w:rPr>
            <w:t>Formatting...</w:t>
          </w:r>
        </w:p>
      </w:docPartBody>
    </w:docPart>
    <w:docPart>
      <w:docPartPr>
        <w:name w:val="1D25F69B117F4884AA700245D7D44B5C"/>
        <w:category>
          <w:name w:val="General"/>
          <w:gallery w:val="placeholder"/>
        </w:category>
        <w:types>
          <w:type w:val="bbPlcHdr"/>
        </w:types>
        <w:behaviors>
          <w:behavior w:val="content"/>
        </w:behaviors>
        <w:guid w:val="{5EB835EF-BEB6-41C7-B77A-B97155440B53}"/>
      </w:docPartPr>
      <w:docPartBody>
        <w:p w:rsidR="00222F08" w:rsidRDefault="00222F08" w:rsidP="00222F08">
          <w:pPr>
            <w:pStyle w:val="1D25F69B117F4884AA700245D7D44B5C"/>
          </w:pPr>
          <w:r w:rsidRPr="003A2BBD">
            <w:rPr>
              <w:rStyle w:val="PlaceholderText"/>
            </w:rPr>
            <w:t>Formatting...</w:t>
          </w:r>
        </w:p>
      </w:docPartBody>
    </w:docPart>
    <w:docPart>
      <w:docPartPr>
        <w:name w:val="A652DBF303FB44F08F42DF6AC2CE23FC"/>
        <w:category>
          <w:name w:val="General"/>
          <w:gallery w:val="placeholder"/>
        </w:category>
        <w:types>
          <w:type w:val="bbPlcHdr"/>
        </w:types>
        <w:behaviors>
          <w:behavior w:val="content"/>
        </w:behaviors>
        <w:guid w:val="{EBA68E3E-DE55-4849-91FA-6F97945E9652}"/>
      </w:docPartPr>
      <w:docPartBody>
        <w:p w:rsidR="00222F08" w:rsidRDefault="00222F08" w:rsidP="00222F08">
          <w:pPr>
            <w:pStyle w:val="A652DBF303FB44F08F42DF6AC2CE23FC"/>
          </w:pPr>
          <w:r w:rsidRPr="00255B8B">
            <w:rPr>
              <w:rStyle w:val="PlaceholderText"/>
            </w:rPr>
            <w:t>Formatting...</w:t>
          </w:r>
        </w:p>
      </w:docPartBody>
    </w:docPart>
    <w:docPart>
      <w:docPartPr>
        <w:name w:val="C29C7A42EB3D4DC39BACFB17EFE0FF65"/>
        <w:category>
          <w:name w:val="General"/>
          <w:gallery w:val="placeholder"/>
        </w:category>
        <w:types>
          <w:type w:val="bbPlcHdr"/>
        </w:types>
        <w:behaviors>
          <w:behavior w:val="content"/>
        </w:behaviors>
        <w:guid w:val="{54C9EAA3-8E06-41A6-BD29-4066EA290B02}"/>
      </w:docPartPr>
      <w:docPartBody>
        <w:p w:rsidR="00222F08" w:rsidRDefault="00222F08" w:rsidP="00222F08">
          <w:pPr>
            <w:pStyle w:val="C29C7A42EB3D4DC39BACFB17EFE0FF65"/>
          </w:pPr>
          <w:r w:rsidRPr="003A2BBD">
            <w:rPr>
              <w:rStyle w:val="PlaceholderText"/>
            </w:rPr>
            <w:t>Formatting...</w:t>
          </w:r>
        </w:p>
      </w:docPartBody>
    </w:docPart>
    <w:docPart>
      <w:docPartPr>
        <w:name w:val="71AE42AC1181412FBEA23DB74A9F8C26"/>
        <w:category>
          <w:name w:val="General"/>
          <w:gallery w:val="placeholder"/>
        </w:category>
        <w:types>
          <w:type w:val="bbPlcHdr"/>
        </w:types>
        <w:behaviors>
          <w:behavior w:val="content"/>
        </w:behaviors>
        <w:guid w:val="{BFEE6F5E-FC52-4D80-A9C4-ABE0771EB579}"/>
      </w:docPartPr>
      <w:docPartBody>
        <w:p w:rsidR="00222F08" w:rsidRDefault="00222F08" w:rsidP="00222F08">
          <w:pPr>
            <w:pStyle w:val="71AE42AC1181412FBEA23DB74A9F8C26"/>
          </w:pPr>
          <w:r w:rsidRPr="005149E3">
            <w:rPr>
              <w:rStyle w:val="PlaceholderText"/>
            </w:rPr>
            <w:t>Formatting...</w:t>
          </w:r>
        </w:p>
      </w:docPartBody>
    </w:docPart>
    <w:docPart>
      <w:docPartPr>
        <w:name w:val="4C0544A562BF49479E7DB72707B0780F"/>
        <w:category>
          <w:name w:val="General"/>
          <w:gallery w:val="placeholder"/>
        </w:category>
        <w:types>
          <w:type w:val="bbPlcHdr"/>
        </w:types>
        <w:behaviors>
          <w:behavior w:val="content"/>
        </w:behaviors>
        <w:guid w:val="{F033B7A7-AB45-4EC4-BFA3-80478BC20C22}"/>
      </w:docPartPr>
      <w:docPartBody>
        <w:p w:rsidR="00222F08" w:rsidRDefault="00222F08" w:rsidP="00222F08">
          <w:pPr>
            <w:pStyle w:val="4C0544A562BF49479E7DB72707B0780F"/>
          </w:pPr>
          <w:r w:rsidRPr="009F316D">
            <w:rPr>
              <w:rStyle w:val="PlaceholderText"/>
            </w:rPr>
            <w:t>Formatting...</w:t>
          </w:r>
        </w:p>
      </w:docPartBody>
    </w:docPart>
    <w:docPart>
      <w:docPartPr>
        <w:name w:val="A616A885679B481BA2CD94C6A6B9E793"/>
        <w:category>
          <w:name w:val="General"/>
          <w:gallery w:val="placeholder"/>
        </w:category>
        <w:types>
          <w:type w:val="bbPlcHdr"/>
        </w:types>
        <w:behaviors>
          <w:behavior w:val="content"/>
        </w:behaviors>
        <w:guid w:val="{531FBC71-3BE5-4100-AEA3-62693B542ED8}"/>
      </w:docPartPr>
      <w:docPartBody>
        <w:p w:rsidR="00222F08" w:rsidRDefault="00222F08" w:rsidP="00222F08">
          <w:pPr>
            <w:pStyle w:val="A616A885679B481BA2CD94C6A6B9E793"/>
          </w:pPr>
          <w:r w:rsidRPr="005149E3">
            <w:rPr>
              <w:rStyle w:val="PlaceholderText"/>
            </w:rPr>
            <w:t>Formatting...</w:t>
          </w:r>
        </w:p>
      </w:docPartBody>
    </w:docPart>
    <w:docPart>
      <w:docPartPr>
        <w:name w:val="A8AFA0FB1F7745AEA91E60C125DBE1DE"/>
        <w:category>
          <w:name w:val="General"/>
          <w:gallery w:val="placeholder"/>
        </w:category>
        <w:types>
          <w:type w:val="bbPlcHdr"/>
        </w:types>
        <w:behaviors>
          <w:behavior w:val="content"/>
        </w:behaviors>
        <w:guid w:val="{6D516435-9E21-42E4-AAEF-CA47A15AF6A7}"/>
      </w:docPartPr>
      <w:docPartBody>
        <w:p w:rsidR="00222F08" w:rsidRDefault="00222F08" w:rsidP="00222F08">
          <w:pPr>
            <w:pStyle w:val="A8AFA0FB1F7745AEA91E60C125DBE1DE"/>
          </w:pPr>
          <w:r w:rsidRPr="00A9207E">
            <w:rPr>
              <w:rStyle w:val="PlaceholderText"/>
            </w:rPr>
            <w:t>Formatting...</w:t>
          </w:r>
        </w:p>
      </w:docPartBody>
    </w:docPart>
    <w:docPart>
      <w:docPartPr>
        <w:name w:val="CF24298CAF66411E8B640B37CE200946"/>
        <w:category>
          <w:name w:val="General"/>
          <w:gallery w:val="placeholder"/>
        </w:category>
        <w:types>
          <w:type w:val="bbPlcHdr"/>
        </w:types>
        <w:behaviors>
          <w:behavior w:val="content"/>
        </w:behaviors>
        <w:guid w:val="{95816797-04B1-42BB-B9F8-B51055CB2C15}"/>
      </w:docPartPr>
      <w:docPartBody>
        <w:p w:rsidR="00222F08" w:rsidRDefault="00222F08" w:rsidP="00222F08">
          <w:pPr>
            <w:pStyle w:val="CF24298CAF66411E8B640B37CE200946"/>
          </w:pPr>
          <w:r w:rsidRPr="003A2BBD">
            <w:rPr>
              <w:rStyle w:val="PlaceholderText"/>
            </w:rPr>
            <w:t>Formatting...</w:t>
          </w:r>
        </w:p>
      </w:docPartBody>
    </w:docPart>
    <w:docPart>
      <w:docPartPr>
        <w:name w:val="5B7D7E4096094A3AB2013DF97030D6E5"/>
        <w:category>
          <w:name w:val="General"/>
          <w:gallery w:val="placeholder"/>
        </w:category>
        <w:types>
          <w:type w:val="bbPlcHdr"/>
        </w:types>
        <w:behaviors>
          <w:behavior w:val="content"/>
        </w:behaviors>
        <w:guid w:val="{C0625462-633B-4EF6-A553-6F2E7438B572}"/>
      </w:docPartPr>
      <w:docPartBody>
        <w:p w:rsidR="00222F08" w:rsidRDefault="00222F08" w:rsidP="00222F08">
          <w:pPr>
            <w:pStyle w:val="5B7D7E4096094A3AB2013DF97030D6E5"/>
          </w:pPr>
          <w:r w:rsidRPr="0072353D">
            <w:rPr>
              <w:rStyle w:val="PlaceholderText"/>
            </w:rPr>
            <w:t>Formatting...</w:t>
          </w:r>
        </w:p>
      </w:docPartBody>
    </w:docPart>
    <w:docPart>
      <w:docPartPr>
        <w:name w:val="EC64C048FA9140D6A44A1791B75BC0B5"/>
        <w:category>
          <w:name w:val="General"/>
          <w:gallery w:val="placeholder"/>
        </w:category>
        <w:types>
          <w:type w:val="bbPlcHdr"/>
        </w:types>
        <w:behaviors>
          <w:behavior w:val="content"/>
        </w:behaviors>
        <w:guid w:val="{D068841C-B28A-428C-A6AE-B6BA596DADB1}"/>
      </w:docPartPr>
      <w:docPartBody>
        <w:p w:rsidR="00222F08" w:rsidRDefault="00222F08" w:rsidP="00222F08">
          <w:pPr>
            <w:pStyle w:val="EC64C048FA9140D6A44A1791B75BC0B5"/>
          </w:pPr>
          <w:r w:rsidRPr="00F133F9">
            <w:rPr>
              <w:rStyle w:val="PlaceholderText"/>
            </w:rPr>
            <w:t>Formatting...</w:t>
          </w:r>
        </w:p>
      </w:docPartBody>
    </w:docPart>
    <w:docPart>
      <w:docPartPr>
        <w:name w:val="88DE643DFB464BFB9D68882E083B77D3"/>
        <w:category>
          <w:name w:val="General"/>
          <w:gallery w:val="placeholder"/>
        </w:category>
        <w:types>
          <w:type w:val="bbPlcHdr"/>
        </w:types>
        <w:behaviors>
          <w:behavior w:val="content"/>
        </w:behaviors>
        <w:guid w:val="{5382AA61-823C-450D-8732-412C8C562BA7}"/>
      </w:docPartPr>
      <w:docPartBody>
        <w:p w:rsidR="00222F08" w:rsidRDefault="00222F08" w:rsidP="00222F08">
          <w:pPr>
            <w:pStyle w:val="88DE643DFB464BFB9D68882E083B77D3"/>
          </w:pPr>
          <w:r w:rsidRPr="003A2BBD">
            <w:rPr>
              <w:rStyle w:val="PlaceholderText"/>
            </w:rPr>
            <w:t>Formatting...</w:t>
          </w:r>
        </w:p>
      </w:docPartBody>
    </w:docPart>
    <w:docPart>
      <w:docPartPr>
        <w:name w:val="DB2CCABB9B854DBE8237AE9DC8BCFB9A"/>
        <w:category>
          <w:name w:val="General"/>
          <w:gallery w:val="placeholder"/>
        </w:category>
        <w:types>
          <w:type w:val="bbPlcHdr"/>
        </w:types>
        <w:behaviors>
          <w:behavior w:val="content"/>
        </w:behaviors>
        <w:guid w:val="{08E9FB53-EFBF-4FB3-90AE-BFD3398F6662}"/>
      </w:docPartPr>
      <w:docPartBody>
        <w:p w:rsidR="00222F08" w:rsidRDefault="00222F08" w:rsidP="00222F08">
          <w:pPr>
            <w:pStyle w:val="DB2CCABB9B854DBE8237AE9DC8BCFB9A"/>
          </w:pPr>
          <w:r w:rsidRPr="001A0059">
            <w:rPr>
              <w:rStyle w:val="PlaceholderText"/>
            </w:rPr>
            <w:t>Formatting...</w:t>
          </w:r>
        </w:p>
      </w:docPartBody>
    </w:docPart>
    <w:docPart>
      <w:docPartPr>
        <w:name w:val="F607B88284F746AEBF6FCC7AA1DCFA09"/>
        <w:category>
          <w:name w:val="General"/>
          <w:gallery w:val="placeholder"/>
        </w:category>
        <w:types>
          <w:type w:val="bbPlcHdr"/>
        </w:types>
        <w:behaviors>
          <w:behavior w:val="content"/>
        </w:behaviors>
        <w:guid w:val="{46887830-1177-4F6A-A87D-892738881CE5}"/>
      </w:docPartPr>
      <w:docPartBody>
        <w:p w:rsidR="00222F08" w:rsidRDefault="00222F08" w:rsidP="00222F08">
          <w:pPr>
            <w:pStyle w:val="F607B88284F746AEBF6FCC7AA1DCFA09"/>
          </w:pPr>
          <w:r w:rsidRPr="005A6936">
            <w:rPr>
              <w:rStyle w:val="PlaceholderText"/>
            </w:rPr>
            <w:t>Formatting...</w:t>
          </w:r>
        </w:p>
      </w:docPartBody>
    </w:docPart>
    <w:docPart>
      <w:docPartPr>
        <w:name w:val="6A43DD0DA985490E8AAE86E534BF8B35"/>
        <w:category>
          <w:name w:val="General"/>
          <w:gallery w:val="placeholder"/>
        </w:category>
        <w:types>
          <w:type w:val="bbPlcHdr"/>
        </w:types>
        <w:behaviors>
          <w:behavior w:val="content"/>
        </w:behaviors>
        <w:guid w:val="{202D64E1-9934-45AF-9744-F6DCCFABC58C}"/>
      </w:docPartPr>
      <w:docPartBody>
        <w:p w:rsidR="00222F08" w:rsidRDefault="00222F08" w:rsidP="00222F08">
          <w:pPr>
            <w:pStyle w:val="6A43DD0DA985490E8AAE86E534BF8B35"/>
          </w:pPr>
          <w:r w:rsidRPr="001A0059">
            <w:rPr>
              <w:rStyle w:val="PlaceholderText"/>
            </w:rPr>
            <w:t>Formatting...</w:t>
          </w:r>
        </w:p>
      </w:docPartBody>
    </w:docPart>
    <w:docPart>
      <w:docPartPr>
        <w:name w:val="158545658AF74136838BB7E5FAA1ECCB"/>
        <w:category>
          <w:name w:val="General"/>
          <w:gallery w:val="placeholder"/>
        </w:category>
        <w:types>
          <w:type w:val="bbPlcHdr"/>
        </w:types>
        <w:behaviors>
          <w:behavior w:val="content"/>
        </w:behaviors>
        <w:guid w:val="{DEAD7E9D-029B-4357-A710-DED3BD8DE445}"/>
      </w:docPartPr>
      <w:docPartBody>
        <w:p w:rsidR="00222F08" w:rsidRDefault="00222F08" w:rsidP="00222F08">
          <w:pPr>
            <w:pStyle w:val="158545658AF74136838BB7E5FAA1ECCB"/>
          </w:pPr>
          <w:r w:rsidRPr="00A06242">
            <w:rPr>
              <w:rStyle w:val="PlaceholderText"/>
            </w:rPr>
            <w:t>Formatting...</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222F08"/>
    <w:rsid w:val="00026903"/>
    <w:rsid w:val="00222F08"/>
    <w:rsid w:val="00401943"/>
    <w:rsid w:val="00CE237F"/>
    <w:rsid w:val="00F32A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A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2F08"/>
    <w:rPr>
      <w:color w:val="808080"/>
    </w:rPr>
  </w:style>
  <w:style w:type="paragraph" w:customStyle="1" w:styleId="694C2B89737B4C5EA096AA95557F8A96">
    <w:name w:val="694C2B89737B4C5EA096AA95557F8A96"/>
    <w:rsid w:val="00222F08"/>
  </w:style>
  <w:style w:type="paragraph" w:customStyle="1" w:styleId="3326C1E6E7E44F49BB6A136F811DC6A0">
    <w:name w:val="3326C1E6E7E44F49BB6A136F811DC6A0"/>
    <w:rsid w:val="00222F08"/>
  </w:style>
  <w:style w:type="paragraph" w:customStyle="1" w:styleId="421295211F2D4320804F5CEB1A5526FC">
    <w:name w:val="421295211F2D4320804F5CEB1A5526FC"/>
    <w:rsid w:val="00222F08"/>
  </w:style>
  <w:style w:type="paragraph" w:customStyle="1" w:styleId="81B419A3309F44DD86679342CA6A08D2">
    <w:name w:val="81B419A3309F44DD86679342CA6A08D2"/>
    <w:rsid w:val="00222F08"/>
  </w:style>
  <w:style w:type="paragraph" w:customStyle="1" w:styleId="1478B5757C0B416BBC2190EEC15E7292">
    <w:name w:val="1478B5757C0B416BBC2190EEC15E7292"/>
    <w:rsid w:val="00222F08"/>
  </w:style>
  <w:style w:type="paragraph" w:customStyle="1" w:styleId="BF305620F731403FA60048030A7C5B41">
    <w:name w:val="BF305620F731403FA60048030A7C5B41"/>
    <w:rsid w:val="00222F08"/>
  </w:style>
  <w:style w:type="paragraph" w:customStyle="1" w:styleId="56494EB75D17418C99A55A8096BDF5CF">
    <w:name w:val="56494EB75D17418C99A55A8096BDF5CF"/>
    <w:rsid w:val="00222F08"/>
  </w:style>
  <w:style w:type="paragraph" w:customStyle="1" w:styleId="FF7E0F4A383E41B0A2604C788E207346">
    <w:name w:val="FF7E0F4A383E41B0A2604C788E207346"/>
    <w:rsid w:val="00222F08"/>
  </w:style>
  <w:style w:type="paragraph" w:customStyle="1" w:styleId="6B17CED42DA443FE931A872C25C82EAB">
    <w:name w:val="6B17CED42DA443FE931A872C25C82EAB"/>
    <w:rsid w:val="00222F08"/>
  </w:style>
  <w:style w:type="paragraph" w:customStyle="1" w:styleId="243DE06340A9455FB30C18DE057262A0">
    <w:name w:val="243DE06340A9455FB30C18DE057262A0"/>
    <w:rsid w:val="00222F08"/>
  </w:style>
  <w:style w:type="paragraph" w:customStyle="1" w:styleId="9EF877137E744A0D8F1733CCB53351EC">
    <w:name w:val="9EF877137E744A0D8F1733CCB53351EC"/>
    <w:rsid w:val="00222F08"/>
  </w:style>
  <w:style w:type="paragraph" w:customStyle="1" w:styleId="1D25F69B117F4884AA700245D7D44B5C">
    <w:name w:val="1D25F69B117F4884AA700245D7D44B5C"/>
    <w:rsid w:val="00222F08"/>
  </w:style>
  <w:style w:type="paragraph" w:customStyle="1" w:styleId="A652DBF303FB44F08F42DF6AC2CE23FC">
    <w:name w:val="A652DBF303FB44F08F42DF6AC2CE23FC"/>
    <w:rsid w:val="00222F08"/>
  </w:style>
  <w:style w:type="paragraph" w:customStyle="1" w:styleId="C29C7A42EB3D4DC39BACFB17EFE0FF65">
    <w:name w:val="C29C7A42EB3D4DC39BACFB17EFE0FF65"/>
    <w:rsid w:val="00222F08"/>
  </w:style>
  <w:style w:type="paragraph" w:customStyle="1" w:styleId="71AE42AC1181412FBEA23DB74A9F8C26">
    <w:name w:val="71AE42AC1181412FBEA23DB74A9F8C26"/>
    <w:rsid w:val="00222F08"/>
  </w:style>
  <w:style w:type="paragraph" w:customStyle="1" w:styleId="4C0544A562BF49479E7DB72707B0780F">
    <w:name w:val="4C0544A562BF49479E7DB72707B0780F"/>
    <w:rsid w:val="00222F08"/>
  </w:style>
  <w:style w:type="paragraph" w:customStyle="1" w:styleId="A616A885679B481BA2CD94C6A6B9E793">
    <w:name w:val="A616A885679B481BA2CD94C6A6B9E793"/>
    <w:rsid w:val="00222F08"/>
  </w:style>
  <w:style w:type="paragraph" w:customStyle="1" w:styleId="A8AFA0FB1F7745AEA91E60C125DBE1DE">
    <w:name w:val="A8AFA0FB1F7745AEA91E60C125DBE1DE"/>
    <w:rsid w:val="00222F08"/>
  </w:style>
  <w:style w:type="paragraph" w:customStyle="1" w:styleId="CF24298CAF66411E8B640B37CE200946">
    <w:name w:val="CF24298CAF66411E8B640B37CE200946"/>
    <w:rsid w:val="00222F08"/>
  </w:style>
  <w:style w:type="paragraph" w:customStyle="1" w:styleId="5B7D7E4096094A3AB2013DF97030D6E5">
    <w:name w:val="5B7D7E4096094A3AB2013DF97030D6E5"/>
    <w:rsid w:val="00222F08"/>
  </w:style>
  <w:style w:type="paragraph" w:customStyle="1" w:styleId="EC64C048FA9140D6A44A1791B75BC0B5">
    <w:name w:val="EC64C048FA9140D6A44A1791B75BC0B5"/>
    <w:rsid w:val="00222F08"/>
  </w:style>
  <w:style w:type="paragraph" w:customStyle="1" w:styleId="88DE643DFB464BFB9D68882E083B77D3">
    <w:name w:val="88DE643DFB464BFB9D68882E083B77D3"/>
    <w:rsid w:val="00222F08"/>
  </w:style>
  <w:style w:type="paragraph" w:customStyle="1" w:styleId="DB2CCABB9B854DBE8237AE9DC8BCFB9A">
    <w:name w:val="DB2CCABB9B854DBE8237AE9DC8BCFB9A"/>
    <w:rsid w:val="00222F08"/>
  </w:style>
  <w:style w:type="paragraph" w:customStyle="1" w:styleId="F607B88284F746AEBF6FCC7AA1DCFA09">
    <w:name w:val="F607B88284F746AEBF6FCC7AA1DCFA09"/>
    <w:rsid w:val="00222F08"/>
  </w:style>
  <w:style w:type="paragraph" w:customStyle="1" w:styleId="6A43DD0DA985490E8AAE86E534BF8B35">
    <w:name w:val="6A43DD0DA985490E8AAE86E534BF8B35"/>
    <w:rsid w:val="00222F08"/>
  </w:style>
  <w:style w:type="paragraph" w:customStyle="1" w:styleId="158545658AF74136838BB7E5FAA1ECCB">
    <w:name w:val="158545658AF74136838BB7E5FAA1ECCB"/>
    <w:rsid w:val="00222F0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A5131-8896-47EE-A289-C8F6AD1AF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3386</TotalTime>
  <Pages>49</Pages>
  <Words>13587</Words>
  <Characters>77449</Characters>
  <Application>Microsoft Office Word</Application>
  <DocSecurity>0</DocSecurity>
  <Lines>645</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48</cp:revision>
  <cp:lastPrinted>2025-05-21T08:47:00Z</cp:lastPrinted>
  <dcterms:created xsi:type="dcterms:W3CDTF">2025-01-15T10:25:00Z</dcterms:created>
  <dcterms:modified xsi:type="dcterms:W3CDTF">2025-05-21T09:34:00Z</dcterms:modified>
</cp:coreProperties>
</file>