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56F" w:rsidRPr="0053056F" w:rsidRDefault="0053056F" w:rsidP="0053056F">
      <w:pPr>
        <w:jc w:val="center"/>
        <w:rPr>
          <w:b/>
          <w:color w:val="000000" w:themeColor="text1"/>
          <w:sz w:val="40"/>
          <w:szCs w:val="28"/>
        </w:rPr>
      </w:pPr>
      <w:r w:rsidRPr="0053056F">
        <w:rPr>
          <w:b/>
          <w:color w:val="000000" w:themeColor="text1"/>
          <w:sz w:val="40"/>
          <w:szCs w:val="28"/>
        </w:rPr>
        <w:t>EFFECT OF DIVIDEND POLICY ON CORPORATE GOVERNANCE PERFORMANCE OF DEPOSIT MONEY BANK</w:t>
      </w:r>
    </w:p>
    <w:p w:rsidR="0053056F" w:rsidRPr="0053056F" w:rsidRDefault="0053056F" w:rsidP="0053056F">
      <w:pPr>
        <w:jc w:val="center"/>
        <w:rPr>
          <w:b/>
          <w:color w:val="000000" w:themeColor="text1"/>
          <w:sz w:val="28"/>
          <w:szCs w:val="28"/>
        </w:rPr>
      </w:pPr>
      <w:r w:rsidRPr="0053056F">
        <w:rPr>
          <w:b/>
          <w:color w:val="000000" w:themeColor="text1"/>
          <w:sz w:val="28"/>
          <w:szCs w:val="28"/>
        </w:rPr>
        <w:t>(A CASE STUDY OF BALOGUN FULANI MICRO FINANCE BANK)</w:t>
      </w:r>
    </w:p>
    <w:p w:rsidR="0053056F" w:rsidRDefault="0053056F" w:rsidP="0053056F">
      <w:pPr>
        <w:jc w:val="center"/>
        <w:rPr>
          <w:b/>
          <w:sz w:val="44"/>
          <w:szCs w:val="28"/>
        </w:rPr>
      </w:pPr>
    </w:p>
    <w:p w:rsidR="0053056F" w:rsidRDefault="0053056F" w:rsidP="0053056F">
      <w:pPr>
        <w:jc w:val="center"/>
        <w:rPr>
          <w:b/>
          <w:sz w:val="44"/>
          <w:szCs w:val="28"/>
        </w:rPr>
      </w:pPr>
    </w:p>
    <w:p w:rsidR="0053056F" w:rsidRDefault="0053056F" w:rsidP="0053056F">
      <w:pPr>
        <w:jc w:val="center"/>
        <w:rPr>
          <w:b/>
          <w:sz w:val="44"/>
          <w:szCs w:val="28"/>
        </w:rPr>
      </w:pPr>
      <w:r w:rsidRPr="002577AC">
        <w:rPr>
          <w:b/>
          <w:sz w:val="44"/>
          <w:szCs w:val="28"/>
        </w:rPr>
        <w:t>BY</w:t>
      </w:r>
    </w:p>
    <w:p w:rsidR="0053056F" w:rsidRDefault="0053056F" w:rsidP="0053056F">
      <w:pPr>
        <w:jc w:val="center"/>
        <w:rPr>
          <w:b/>
          <w:sz w:val="44"/>
          <w:szCs w:val="28"/>
        </w:rPr>
      </w:pPr>
    </w:p>
    <w:p w:rsidR="0053056F" w:rsidRPr="002577AC" w:rsidRDefault="0053056F" w:rsidP="0053056F">
      <w:pPr>
        <w:jc w:val="center"/>
        <w:rPr>
          <w:b/>
          <w:sz w:val="44"/>
          <w:szCs w:val="28"/>
        </w:rPr>
      </w:pPr>
    </w:p>
    <w:p w:rsidR="0053056F" w:rsidRPr="00F644E4" w:rsidRDefault="0053056F" w:rsidP="0053056F">
      <w:pPr>
        <w:jc w:val="center"/>
        <w:rPr>
          <w:rFonts w:ascii="Bookman Old Style" w:hAnsi="Bookman Old Style"/>
          <w:b/>
          <w:sz w:val="46"/>
          <w:szCs w:val="28"/>
        </w:rPr>
      </w:pPr>
      <w:r>
        <w:rPr>
          <w:rFonts w:ascii="Bookman Old Style" w:hAnsi="Bookman Old Style"/>
          <w:b/>
          <w:sz w:val="46"/>
          <w:szCs w:val="28"/>
        </w:rPr>
        <w:t>OGUNSOLA OLUWAKEMI MERCY</w:t>
      </w:r>
    </w:p>
    <w:p w:rsidR="0053056F" w:rsidRPr="00F644E4" w:rsidRDefault="00FE66AE" w:rsidP="0053056F">
      <w:pPr>
        <w:jc w:val="center"/>
        <w:rPr>
          <w:rFonts w:ascii="Bookman Old Style" w:hAnsi="Bookman Old Style"/>
          <w:b/>
          <w:sz w:val="44"/>
          <w:szCs w:val="28"/>
        </w:rPr>
      </w:pPr>
      <w:r>
        <w:rPr>
          <w:rFonts w:ascii="Bookman Old Style" w:hAnsi="Bookman Old Style"/>
          <w:b/>
          <w:sz w:val="44"/>
          <w:szCs w:val="28"/>
        </w:rPr>
        <w:t>HND/23</w:t>
      </w:r>
      <w:r w:rsidR="0053056F">
        <w:rPr>
          <w:rFonts w:ascii="Bookman Old Style" w:hAnsi="Bookman Old Style"/>
          <w:b/>
          <w:sz w:val="44"/>
          <w:szCs w:val="28"/>
        </w:rPr>
        <w:t>/ACC/FT/0724</w:t>
      </w:r>
    </w:p>
    <w:p w:rsidR="0053056F" w:rsidRDefault="0053056F" w:rsidP="0053056F">
      <w:pPr>
        <w:jc w:val="center"/>
        <w:rPr>
          <w:rFonts w:ascii="Bookman Old Style" w:hAnsi="Bookman Old Style"/>
          <w:b/>
          <w:sz w:val="28"/>
          <w:szCs w:val="28"/>
        </w:rPr>
      </w:pPr>
    </w:p>
    <w:p w:rsidR="0053056F" w:rsidRDefault="0053056F" w:rsidP="0053056F">
      <w:pPr>
        <w:jc w:val="center"/>
        <w:rPr>
          <w:rFonts w:ascii="Bookman Old Style" w:hAnsi="Bookman Old Style"/>
          <w:b/>
          <w:sz w:val="28"/>
          <w:szCs w:val="28"/>
        </w:rPr>
      </w:pPr>
    </w:p>
    <w:p w:rsidR="0053056F" w:rsidRPr="00F644E4" w:rsidRDefault="0053056F" w:rsidP="0053056F">
      <w:pPr>
        <w:jc w:val="center"/>
        <w:rPr>
          <w:rFonts w:ascii="Bookman Old Style" w:hAnsi="Bookman Old Style"/>
          <w:b/>
          <w:sz w:val="28"/>
          <w:szCs w:val="28"/>
        </w:rPr>
      </w:pPr>
    </w:p>
    <w:p w:rsidR="0053056F" w:rsidRPr="00BF6495" w:rsidRDefault="0053056F" w:rsidP="0053056F">
      <w:pPr>
        <w:jc w:val="center"/>
        <w:rPr>
          <w:b/>
          <w:sz w:val="28"/>
          <w:szCs w:val="28"/>
        </w:rPr>
      </w:pPr>
      <w:r w:rsidRPr="00BF6495">
        <w:rPr>
          <w:b/>
          <w:sz w:val="28"/>
          <w:szCs w:val="28"/>
        </w:rPr>
        <w:t xml:space="preserve">A RESEARCH PROJECT SUBMITTED TO THE DEPARTMENT OF </w:t>
      </w:r>
      <w:r>
        <w:rPr>
          <w:b/>
          <w:sz w:val="28"/>
          <w:szCs w:val="28"/>
        </w:rPr>
        <w:t>ACCOUNTANCY</w:t>
      </w:r>
      <w:r w:rsidRPr="00BF6495">
        <w:rPr>
          <w:b/>
          <w:sz w:val="28"/>
          <w:szCs w:val="28"/>
        </w:rPr>
        <w:t>, INSTITUTE OF FINANCE AND MANAGEMENT STUDIES, KWARA STATE POLYTECHNIC, ILORIN</w:t>
      </w:r>
    </w:p>
    <w:p w:rsidR="0053056F" w:rsidRDefault="0053056F" w:rsidP="0053056F">
      <w:pPr>
        <w:jc w:val="center"/>
        <w:rPr>
          <w:b/>
          <w:sz w:val="28"/>
          <w:szCs w:val="28"/>
        </w:rPr>
      </w:pPr>
    </w:p>
    <w:p w:rsidR="0053056F" w:rsidRPr="00BF6495" w:rsidRDefault="0053056F" w:rsidP="0053056F">
      <w:pPr>
        <w:jc w:val="center"/>
        <w:rPr>
          <w:b/>
          <w:sz w:val="28"/>
          <w:szCs w:val="28"/>
        </w:rPr>
      </w:pPr>
    </w:p>
    <w:p w:rsidR="0053056F" w:rsidRDefault="0053056F" w:rsidP="0053056F">
      <w:pPr>
        <w:jc w:val="center"/>
        <w:rPr>
          <w:b/>
          <w:sz w:val="30"/>
          <w:szCs w:val="28"/>
        </w:rPr>
      </w:pPr>
      <w:r w:rsidRPr="00C11CE0">
        <w:rPr>
          <w:b/>
          <w:sz w:val="30"/>
          <w:szCs w:val="28"/>
        </w:rPr>
        <w:t>IN PARTIAL FULFILLMENT OF THE REQUIREMENT FOR THE AWARD OF</w:t>
      </w:r>
      <w:r>
        <w:rPr>
          <w:b/>
          <w:sz w:val="30"/>
          <w:szCs w:val="28"/>
        </w:rPr>
        <w:t xml:space="preserve"> HIGHER </w:t>
      </w:r>
      <w:r w:rsidRPr="00C11CE0">
        <w:rPr>
          <w:b/>
          <w:sz w:val="30"/>
          <w:szCs w:val="28"/>
        </w:rPr>
        <w:t>NATIONAL DIPLOMA (</w:t>
      </w:r>
      <w:r>
        <w:rPr>
          <w:b/>
          <w:sz w:val="30"/>
          <w:szCs w:val="28"/>
        </w:rPr>
        <w:t>H</w:t>
      </w:r>
      <w:r w:rsidRPr="00C11CE0">
        <w:rPr>
          <w:b/>
          <w:sz w:val="30"/>
          <w:szCs w:val="28"/>
        </w:rPr>
        <w:t xml:space="preserve">ND) IN </w:t>
      </w:r>
      <w:r>
        <w:rPr>
          <w:b/>
          <w:sz w:val="30"/>
          <w:szCs w:val="28"/>
        </w:rPr>
        <w:t>ACCOUNTANCY</w:t>
      </w:r>
    </w:p>
    <w:p w:rsidR="0053056F" w:rsidRDefault="0053056F" w:rsidP="0053056F">
      <w:pPr>
        <w:jc w:val="center"/>
        <w:rPr>
          <w:b/>
          <w:sz w:val="30"/>
          <w:szCs w:val="28"/>
        </w:rPr>
      </w:pPr>
    </w:p>
    <w:p w:rsidR="0053056F" w:rsidRPr="00C11CE0" w:rsidRDefault="0053056F" w:rsidP="0053056F">
      <w:pPr>
        <w:jc w:val="center"/>
        <w:rPr>
          <w:b/>
          <w:sz w:val="30"/>
          <w:szCs w:val="28"/>
        </w:rPr>
      </w:pPr>
    </w:p>
    <w:p w:rsidR="0053056F" w:rsidRPr="009908E3" w:rsidRDefault="0053056F" w:rsidP="0053056F">
      <w:pPr>
        <w:jc w:val="right"/>
        <w:rPr>
          <w:rFonts w:ascii="Bookman Old Style" w:hAnsi="Bookman Old Style"/>
          <w:b/>
          <w:sz w:val="36"/>
          <w:szCs w:val="28"/>
        </w:rPr>
      </w:pPr>
      <w:r>
        <w:rPr>
          <w:rFonts w:ascii="Bookman Old Style" w:hAnsi="Bookman Old Style"/>
          <w:b/>
          <w:sz w:val="36"/>
          <w:szCs w:val="28"/>
        </w:rPr>
        <w:t>MAY, 2025</w:t>
      </w:r>
      <w:r w:rsidRPr="009908E3">
        <w:rPr>
          <w:rFonts w:ascii="Bookman Old Style" w:hAnsi="Bookman Old Style"/>
          <w:b/>
          <w:sz w:val="36"/>
          <w:szCs w:val="28"/>
        </w:rPr>
        <w:t>.</w:t>
      </w:r>
    </w:p>
    <w:p w:rsidR="0053056F" w:rsidRDefault="0053056F" w:rsidP="0053056F">
      <w:pPr>
        <w:rPr>
          <w:b/>
          <w:sz w:val="28"/>
          <w:szCs w:val="28"/>
        </w:rPr>
      </w:pPr>
      <w:r>
        <w:rPr>
          <w:b/>
          <w:sz w:val="28"/>
          <w:szCs w:val="28"/>
        </w:rPr>
        <w:br w:type="page"/>
      </w:r>
    </w:p>
    <w:p w:rsidR="0053056F" w:rsidRPr="007C4C11" w:rsidRDefault="0053056F" w:rsidP="0053056F">
      <w:pPr>
        <w:pStyle w:val="NormalWeb"/>
        <w:tabs>
          <w:tab w:val="left" w:pos="540"/>
        </w:tabs>
        <w:spacing w:before="0" w:beforeAutospacing="0" w:after="0" w:afterAutospacing="0" w:line="480" w:lineRule="auto"/>
        <w:ind w:left="360"/>
        <w:jc w:val="center"/>
        <w:rPr>
          <w:b/>
          <w:sz w:val="28"/>
          <w:szCs w:val="28"/>
        </w:rPr>
      </w:pPr>
      <w:r w:rsidRPr="007C4C11">
        <w:rPr>
          <w:b/>
          <w:sz w:val="28"/>
          <w:szCs w:val="28"/>
        </w:rPr>
        <w:lastRenderedPageBreak/>
        <w:t>CERTIFICATION</w:t>
      </w:r>
    </w:p>
    <w:p w:rsidR="0053056F" w:rsidRPr="0053056F" w:rsidRDefault="0053056F" w:rsidP="0053056F">
      <w:pPr>
        <w:spacing w:line="360" w:lineRule="auto"/>
        <w:rPr>
          <w:sz w:val="32"/>
        </w:rPr>
      </w:pPr>
      <w:r w:rsidRPr="0053056F">
        <w:rPr>
          <w:color w:val="000000" w:themeColor="text1"/>
          <w:sz w:val="28"/>
          <w:szCs w:val="28"/>
        </w:rPr>
        <w:t xml:space="preserve">This project work was done and written by </w:t>
      </w:r>
      <w:r w:rsidRPr="0053056F">
        <w:rPr>
          <w:b/>
          <w:color w:val="000000" w:themeColor="text1"/>
          <w:sz w:val="28"/>
          <w:szCs w:val="28"/>
        </w:rPr>
        <w:t>OGUNSOLA OLUWAKEMI MERCY HND/23/ACC/FT/0724</w:t>
      </w:r>
      <w:r w:rsidRPr="0053056F">
        <w:rPr>
          <w:color w:val="000000" w:themeColor="text1"/>
          <w:sz w:val="28"/>
          <w:szCs w:val="28"/>
        </w:rPr>
        <w:t>, the project has been read and approved by the undersigned on behalf of Department of Accountancy, Institute of Finance and Management Studies (IFMS) Kwara Polytechnic Ilorin as meeting the requirements for the award of National Diploma (ND) in Accountancy.</w:t>
      </w:r>
    </w:p>
    <w:p w:rsidR="0053056F" w:rsidRDefault="0053056F" w:rsidP="0053056F">
      <w:pPr>
        <w:spacing w:line="480" w:lineRule="auto"/>
        <w:jc w:val="both"/>
        <w:rPr>
          <w:color w:val="000000" w:themeColor="text1"/>
          <w:sz w:val="28"/>
          <w:szCs w:val="28"/>
        </w:rPr>
      </w:pPr>
    </w:p>
    <w:p w:rsidR="0053056F" w:rsidRDefault="0053056F" w:rsidP="0053056F">
      <w:pPr>
        <w:spacing w:line="480" w:lineRule="auto"/>
        <w:jc w:val="both"/>
        <w:rPr>
          <w:color w:val="000000" w:themeColor="text1"/>
          <w:sz w:val="28"/>
          <w:szCs w:val="28"/>
        </w:rPr>
      </w:pPr>
    </w:p>
    <w:p w:rsidR="0053056F" w:rsidRPr="007C4C11" w:rsidRDefault="0053056F" w:rsidP="0053056F">
      <w:pPr>
        <w:spacing w:line="480" w:lineRule="auto"/>
        <w:jc w:val="both"/>
        <w:rPr>
          <w:color w:val="000000" w:themeColor="text1"/>
          <w:sz w:val="28"/>
          <w:szCs w:val="28"/>
        </w:rPr>
      </w:pPr>
    </w:p>
    <w:p w:rsidR="0053056F" w:rsidRPr="007C4C11" w:rsidRDefault="0053056F" w:rsidP="0053056F">
      <w:pPr>
        <w:rPr>
          <w:sz w:val="28"/>
          <w:szCs w:val="28"/>
        </w:rPr>
      </w:pPr>
      <w:r w:rsidRPr="007C4C11">
        <w:rPr>
          <w:sz w:val="28"/>
          <w:szCs w:val="28"/>
        </w:rPr>
        <w:t>……………………………</w:t>
      </w:r>
      <w:r w:rsidRPr="007C4C11">
        <w:rPr>
          <w:sz w:val="28"/>
          <w:szCs w:val="28"/>
        </w:rPr>
        <w:tab/>
      </w:r>
      <w:r w:rsidRPr="007C4C11">
        <w:rPr>
          <w:sz w:val="28"/>
          <w:szCs w:val="28"/>
        </w:rPr>
        <w:tab/>
      </w:r>
      <w:r>
        <w:rPr>
          <w:sz w:val="28"/>
          <w:szCs w:val="28"/>
        </w:rPr>
        <w:tab/>
      </w:r>
      <w:r w:rsidRPr="007C4C11">
        <w:rPr>
          <w:sz w:val="28"/>
          <w:szCs w:val="28"/>
        </w:rPr>
        <w:tab/>
        <w:t>………..……………..</w:t>
      </w:r>
    </w:p>
    <w:p w:rsidR="0053056F" w:rsidRPr="007C4C11" w:rsidRDefault="0053056F" w:rsidP="0053056F">
      <w:pPr>
        <w:rPr>
          <w:b/>
          <w:sz w:val="28"/>
          <w:szCs w:val="28"/>
        </w:rPr>
      </w:pPr>
      <w:r w:rsidRPr="00124610">
        <w:rPr>
          <w:b/>
          <w:sz w:val="28"/>
          <w:szCs w:val="28"/>
        </w:rPr>
        <w:t xml:space="preserve">MR. </w:t>
      </w:r>
      <w:r>
        <w:rPr>
          <w:b/>
          <w:sz w:val="28"/>
          <w:szCs w:val="28"/>
        </w:rPr>
        <w:t>AKANBI K.A</w:t>
      </w:r>
      <w:r>
        <w:rPr>
          <w:b/>
          <w:sz w:val="28"/>
          <w:szCs w:val="28"/>
        </w:rPr>
        <w:tab/>
      </w:r>
      <w:r>
        <w:rPr>
          <w:b/>
          <w:sz w:val="28"/>
          <w:szCs w:val="28"/>
        </w:rPr>
        <w:tab/>
      </w:r>
      <w:r w:rsidRPr="007C4C11">
        <w:rPr>
          <w:b/>
          <w:sz w:val="28"/>
          <w:szCs w:val="28"/>
        </w:rPr>
        <w:tab/>
      </w:r>
      <w:r>
        <w:rPr>
          <w:sz w:val="28"/>
          <w:szCs w:val="28"/>
        </w:rPr>
        <w:tab/>
      </w:r>
      <w:r>
        <w:rPr>
          <w:sz w:val="28"/>
          <w:szCs w:val="28"/>
        </w:rPr>
        <w:tab/>
      </w:r>
      <w:r w:rsidRPr="007C4C11">
        <w:rPr>
          <w:sz w:val="28"/>
          <w:szCs w:val="28"/>
        </w:rPr>
        <w:tab/>
      </w:r>
      <w:r w:rsidRPr="007C4C11">
        <w:rPr>
          <w:b/>
          <w:sz w:val="28"/>
          <w:szCs w:val="28"/>
        </w:rPr>
        <w:t>DATE</w:t>
      </w:r>
    </w:p>
    <w:p w:rsidR="0053056F" w:rsidRPr="007C4C11" w:rsidRDefault="0053056F" w:rsidP="0053056F">
      <w:pPr>
        <w:rPr>
          <w:i/>
          <w:sz w:val="28"/>
          <w:szCs w:val="28"/>
        </w:rPr>
      </w:pPr>
      <w:r w:rsidRPr="007C4C11">
        <w:rPr>
          <w:i/>
          <w:sz w:val="28"/>
          <w:szCs w:val="28"/>
        </w:rPr>
        <w:t>(Project Supervisor)</w:t>
      </w:r>
    </w:p>
    <w:p w:rsidR="0053056F" w:rsidRPr="007C4C11" w:rsidRDefault="0053056F" w:rsidP="0053056F">
      <w:pPr>
        <w:rPr>
          <w:sz w:val="28"/>
          <w:szCs w:val="28"/>
        </w:rPr>
      </w:pPr>
    </w:p>
    <w:p w:rsidR="0053056F" w:rsidRDefault="0053056F" w:rsidP="0053056F">
      <w:pPr>
        <w:rPr>
          <w:sz w:val="28"/>
          <w:szCs w:val="28"/>
        </w:rPr>
      </w:pPr>
    </w:p>
    <w:p w:rsidR="0053056F" w:rsidRDefault="0053056F" w:rsidP="0053056F">
      <w:pPr>
        <w:rPr>
          <w:sz w:val="28"/>
          <w:szCs w:val="28"/>
        </w:rPr>
      </w:pPr>
    </w:p>
    <w:p w:rsidR="0053056F" w:rsidRPr="007C4C11" w:rsidRDefault="0053056F" w:rsidP="0053056F">
      <w:pPr>
        <w:rPr>
          <w:sz w:val="28"/>
          <w:szCs w:val="28"/>
        </w:rPr>
      </w:pPr>
    </w:p>
    <w:p w:rsidR="0053056F" w:rsidRPr="007C4C11" w:rsidRDefault="0053056F" w:rsidP="0053056F">
      <w:pPr>
        <w:rPr>
          <w:sz w:val="28"/>
          <w:szCs w:val="28"/>
        </w:rPr>
      </w:pPr>
      <w:r w:rsidRPr="007C4C11">
        <w:rPr>
          <w:sz w:val="28"/>
          <w:szCs w:val="28"/>
        </w:rPr>
        <w:t>……………………………</w:t>
      </w:r>
      <w:r w:rsidRPr="007C4C11">
        <w:rPr>
          <w:sz w:val="28"/>
          <w:szCs w:val="28"/>
        </w:rPr>
        <w:tab/>
      </w:r>
      <w:r w:rsidRPr="007C4C11">
        <w:rPr>
          <w:sz w:val="28"/>
          <w:szCs w:val="28"/>
        </w:rPr>
        <w:tab/>
      </w:r>
      <w:r>
        <w:rPr>
          <w:sz w:val="28"/>
          <w:szCs w:val="28"/>
        </w:rPr>
        <w:tab/>
      </w:r>
      <w:r w:rsidRPr="007C4C11">
        <w:rPr>
          <w:sz w:val="28"/>
          <w:szCs w:val="28"/>
        </w:rPr>
        <w:tab/>
        <w:t>…………..………….</w:t>
      </w:r>
    </w:p>
    <w:p w:rsidR="0053056F" w:rsidRPr="00124B8A" w:rsidRDefault="0053056F" w:rsidP="0053056F">
      <w:pPr>
        <w:rPr>
          <w:rFonts w:ascii="Bookman Old Style" w:hAnsi="Bookman Old Style"/>
          <w:b/>
          <w:sz w:val="44"/>
          <w:szCs w:val="26"/>
        </w:rPr>
      </w:pPr>
      <w:r>
        <w:rPr>
          <w:b/>
          <w:sz w:val="28"/>
          <w:szCs w:val="28"/>
        </w:rPr>
        <w:t>MRS. ADEGBOYE B.B.</w:t>
      </w:r>
      <w:r>
        <w:rPr>
          <w:b/>
          <w:sz w:val="28"/>
          <w:szCs w:val="28"/>
        </w:rPr>
        <w:tab/>
      </w:r>
      <w:r>
        <w:rPr>
          <w:sz w:val="28"/>
          <w:szCs w:val="28"/>
        </w:rPr>
        <w:tab/>
      </w:r>
      <w:r w:rsidRPr="007C4C11">
        <w:rPr>
          <w:sz w:val="28"/>
          <w:szCs w:val="28"/>
        </w:rPr>
        <w:tab/>
      </w:r>
      <w:r w:rsidRPr="007C4C11">
        <w:rPr>
          <w:sz w:val="28"/>
          <w:szCs w:val="28"/>
        </w:rPr>
        <w:tab/>
      </w:r>
      <w:r>
        <w:rPr>
          <w:sz w:val="28"/>
          <w:szCs w:val="28"/>
        </w:rPr>
        <w:tab/>
      </w:r>
      <w:r w:rsidRPr="007C4C11">
        <w:rPr>
          <w:b/>
          <w:sz w:val="28"/>
          <w:szCs w:val="28"/>
        </w:rPr>
        <w:t>DATE</w:t>
      </w:r>
    </w:p>
    <w:p w:rsidR="0053056F" w:rsidRPr="007C4C11" w:rsidRDefault="0053056F" w:rsidP="0053056F">
      <w:pPr>
        <w:rPr>
          <w:i/>
          <w:sz w:val="28"/>
          <w:szCs w:val="28"/>
        </w:rPr>
      </w:pPr>
      <w:r>
        <w:rPr>
          <w:i/>
          <w:sz w:val="28"/>
          <w:szCs w:val="28"/>
        </w:rPr>
        <w:t>(Project C</w:t>
      </w:r>
      <w:r w:rsidRPr="007C4C11">
        <w:rPr>
          <w:i/>
          <w:sz w:val="28"/>
          <w:szCs w:val="28"/>
        </w:rPr>
        <w:t>oordinator)</w:t>
      </w:r>
    </w:p>
    <w:p w:rsidR="0053056F" w:rsidRPr="007C4C11" w:rsidRDefault="0053056F" w:rsidP="0053056F">
      <w:pPr>
        <w:rPr>
          <w:i/>
          <w:sz w:val="28"/>
          <w:szCs w:val="28"/>
        </w:rPr>
      </w:pPr>
    </w:p>
    <w:p w:rsidR="0053056F" w:rsidRDefault="0053056F" w:rsidP="0053056F">
      <w:pPr>
        <w:rPr>
          <w:i/>
          <w:sz w:val="28"/>
          <w:szCs w:val="28"/>
        </w:rPr>
      </w:pPr>
    </w:p>
    <w:p w:rsidR="0053056F" w:rsidRPr="007C4C11" w:rsidRDefault="0053056F" w:rsidP="0053056F">
      <w:pPr>
        <w:rPr>
          <w:i/>
          <w:sz w:val="28"/>
          <w:szCs w:val="28"/>
        </w:rPr>
      </w:pPr>
    </w:p>
    <w:p w:rsidR="0053056F" w:rsidRPr="007C4C11" w:rsidRDefault="0053056F" w:rsidP="0053056F">
      <w:pPr>
        <w:rPr>
          <w:sz w:val="28"/>
          <w:szCs w:val="28"/>
        </w:rPr>
      </w:pPr>
    </w:p>
    <w:p w:rsidR="0053056F" w:rsidRPr="007C4C11" w:rsidRDefault="0053056F" w:rsidP="0053056F">
      <w:pPr>
        <w:rPr>
          <w:sz w:val="28"/>
          <w:szCs w:val="28"/>
        </w:rPr>
      </w:pPr>
      <w:r w:rsidRPr="007C4C11">
        <w:rPr>
          <w:sz w:val="28"/>
          <w:szCs w:val="28"/>
        </w:rPr>
        <w:t>…………………………</w:t>
      </w:r>
      <w:r w:rsidRPr="007C4C11">
        <w:rPr>
          <w:sz w:val="28"/>
          <w:szCs w:val="28"/>
        </w:rPr>
        <w:tab/>
      </w:r>
      <w:r>
        <w:rPr>
          <w:sz w:val="28"/>
          <w:szCs w:val="28"/>
        </w:rPr>
        <w:tab/>
      </w:r>
      <w:r w:rsidRPr="007C4C11">
        <w:rPr>
          <w:sz w:val="28"/>
          <w:szCs w:val="28"/>
        </w:rPr>
        <w:tab/>
      </w:r>
      <w:r w:rsidRPr="007C4C11">
        <w:rPr>
          <w:sz w:val="28"/>
          <w:szCs w:val="28"/>
        </w:rPr>
        <w:tab/>
      </w:r>
      <w:r w:rsidRPr="007C4C11">
        <w:rPr>
          <w:sz w:val="28"/>
          <w:szCs w:val="28"/>
        </w:rPr>
        <w:tab/>
        <w:t>……………………….</w:t>
      </w:r>
    </w:p>
    <w:p w:rsidR="0053056F" w:rsidRPr="007C4C11" w:rsidRDefault="0053056F" w:rsidP="0053056F">
      <w:pPr>
        <w:rPr>
          <w:sz w:val="28"/>
          <w:szCs w:val="28"/>
        </w:rPr>
      </w:pPr>
      <w:r>
        <w:rPr>
          <w:b/>
          <w:sz w:val="28"/>
          <w:szCs w:val="28"/>
        </w:rPr>
        <w:t>MR. ELELU M.O.</w:t>
      </w:r>
      <w:r>
        <w:rPr>
          <w:b/>
          <w:sz w:val="28"/>
          <w:szCs w:val="28"/>
        </w:rPr>
        <w:tab/>
      </w:r>
      <w:r w:rsidRPr="007C4C11">
        <w:rPr>
          <w:b/>
          <w:sz w:val="28"/>
          <w:szCs w:val="28"/>
        </w:rPr>
        <w:tab/>
      </w:r>
      <w:r w:rsidRPr="007C4C11">
        <w:rPr>
          <w:sz w:val="28"/>
          <w:szCs w:val="28"/>
        </w:rPr>
        <w:tab/>
      </w:r>
      <w:r w:rsidRPr="007C4C11">
        <w:rPr>
          <w:sz w:val="28"/>
          <w:szCs w:val="28"/>
        </w:rPr>
        <w:tab/>
      </w:r>
      <w:r w:rsidRPr="007C4C11">
        <w:rPr>
          <w:sz w:val="28"/>
          <w:szCs w:val="28"/>
        </w:rPr>
        <w:tab/>
      </w:r>
      <w:r>
        <w:rPr>
          <w:sz w:val="28"/>
          <w:szCs w:val="28"/>
        </w:rPr>
        <w:tab/>
      </w:r>
      <w:r w:rsidRPr="007C4C11">
        <w:rPr>
          <w:b/>
          <w:sz w:val="28"/>
          <w:szCs w:val="28"/>
        </w:rPr>
        <w:t>DATE</w:t>
      </w:r>
    </w:p>
    <w:p w:rsidR="0053056F" w:rsidRPr="007C4C11" w:rsidRDefault="0053056F" w:rsidP="0053056F">
      <w:pPr>
        <w:rPr>
          <w:i/>
          <w:sz w:val="28"/>
          <w:szCs w:val="28"/>
        </w:rPr>
      </w:pPr>
      <w:r w:rsidRPr="007C4C11">
        <w:rPr>
          <w:i/>
          <w:sz w:val="28"/>
          <w:szCs w:val="28"/>
        </w:rPr>
        <w:t>(Head of Department)</w:t>
      </w:r>
    </w:p>
    <w:p w:rsidR="0053056F" w:rsidRPr="007C4C11" w:rsidRDefault="0053056F" w:rsidP="0053056F">
      <w:pPr>
        <w:rPr>
          <w:sz w:val="28"/>
          <w:szCs w:val="28"/>
        </w:rPr>
      </w:pPr>
    </w:p>
    <w:p w:rsidR="0053056F" w:rsidRPr="007C4C11" w:rsidRDefault="0053056F" w:rsidP="0053056F">
      <w:pPr>
        <w:rPr>
          <w:sz w:val="28"/>
          <w:szCs w:val="28"/>
        </w:rPr>
      </w:pPr>
    </w:p>
    <w:p w:rsidR="0053056F" w:rsidRPr="007C4C11" w:rsidRDefault="0053056F" w:rsidP="0053056F">
      <w:pPr>
        <w:rPr>
          <w:sz w:val="28"/>
          <w:szCs w:val="28"/>
        </w:rPr>
      </w:pPr>
    </w:p>
    <w:p w:rsidR="0053056F" w:rsidRPr="007C4C11" w:rsidRDefault="0053056F" w:rsidP="0053056F">
      <w:pPr>
        <w:rPr>
          <w:sz w:val="28"/>
          <w:szCs w:val="28"/>
        </w:rPr>
      </w:pPr>
      <w:r w:rsidRPr="007C4C11">
        <w:rPr>
          <w:sz w:val="28"/>
          <w:szCs w:val="28"/>
        </w:rPr>
        <w:t>………………………….</w:t>
      </w:r>
      <w:r w:rsidRPr="007C4C11">
        <w:rPr>
          <w:sz w:val="28"/>
          <w:szCs w:val="28"/>
        </w:rPr>
        <w:tab/>
      </w:r>
      <w:r w:rsidRPr="007C4C11">
        <w:rPr>
          <w:sz w:val="28"/>
          <w:szCs w:val="28"/>
        </w:rPr>
        <w:tab/>
      </w:r>
      <w:r w:rsidRPr="007C4C11">
        <w:rPr>
          <w:sz w:val="28"/>
          <w:szCs w:val="28"/>
        </w:rPr>
        <w:tab/>
      </w:r>
      <w:r w:rsidRPr="007C4C11">
        <w:rPr>
          <w:sz w:val="28"/>
          <w:szCs w:val="28"/>
        </w:rPr>
        <w:tab/>
      </w:r>
      <w:r>
        <w:rPr>
          <w:sz w:val="28"/>
          <w:szCs w:val="28"/>
        </w:rPr>
        <w:tab/>
      </w:r>
      <w:r w:rsidRPr="007C4C11">
        <w:rPr>
          <w:sz w:val="28"/>
          <w:szCs w:val="28"/>
        </w:rPr>
        <w:t>…….………………….</w:t>
      </w:r>
    </w:p>
    <w:p w:rsidR="0053056F" w:rsidRPr="00FF0C55" w:rsidRDefault="0053056F" w:rsidP="0053056F">
      <w:pPr>
        <w:rPr>
          <w:b/>
          <w:sz w:val="26"/>
          <w:szCs w:val="26"/>
        </w:rPr>
      </w:pPr>
      <w:r>
        <w:rPr>
          <w:b/>
          <w:bCs/>
          <w:i/>
          <w:szCs w:val="28"/>
        </w:rPr>
        <w:t xml:space="preserve">MR </w:t>
      </w:r>
      <w:r>
        <w:rPr>
          <w:b/>
          <w:sz w:val="26"/>
          <w:szCs w:val="26"/>
        </w:rPr>
        <w:t>IKHU-OMOREGBE SUNDAY (FCA)</w:t>
      </w:r>
      <w:r>
        <w:rPr>
          <w:b/>
          <w:sz w:val="26"/>
          <w:szCs w:val="26"/>
        </w:rPr>
        <w:tab/>
      </w:r>
      <w:r>
        <w:rPr>
          <w:b/>
          <w:sz w:val="26"/>
          <w:szCs w:val="26"/>
        </w:rPr>
        <w:tab/>
      </w:r>
      <w:r w:rsidRPr="007C4C11">
        <w:rPr>
          <w:b/>
          <w:bCs/>
          <w:i/>
          <w:sz w:val="28"/>
          <w:szCs w:val="28"/>
        </w:rPr>
        <w:tab/>
      </w:r>
      <w:r w:rsidRPr="007C4C11">
        <w:rPr>
          <w:rFonts w:asciiTheme="majorBidi" w:hAnsiTheme="majorBidi" w:cstheme="majorBidi"/>
          <w:b/>
          <w:sz w:val="28"/>
          <w:szCs w:val="28"/>
        </w:rPr>
        <w:t>DATE</w:t>
      </w:r>
    </w:p>
    <w:p w:rsidR="0053056F" w:rsidRDefault="0053056F" w:rsidP="0053056F">
      <w:pPr>
        <w:spacing w:line="360" w:lineRule="auto"/>
        <w:rPr>
          <w:i/>
          <w:sz w:val="28"/>
          <w:szCs w:val="28"/>
        </w:rPr>
      </w:pPr>
      <w:r w:rsidRPr="007C4C11">
        <w:rPr>
          <w:i/>
          <w:sz w:val="28"/>
          <w:szCs w:val="28"/>
        </w:rPr>
        <w:t>(External Examiner)</w:t>
      </w:r>
      <w:r w:rsidRPr="007C4C11">
        <w:rPr>
          <w:i/>
          <w:sz w:val="28"/>
          <w:szCs w:val="28"/>
        </w:rPr>
        <w:tab/>
      </w:r>
      <w:r w:rsidRPr="007C4C11">
        <w:rPr>
          <w:i/>
          <w:sz w:val="28"/>
          <w:szCs w:val="28"/>
        </w:rPr>
        <w:tab/>
      </w:r>
      <w:r w:rsidRPr="007C4C11">
        <w:rPr>
          <w:i/>
          <w:sz w:val="28"/>
          <w:szCs w:val="28"/>
        </w:rPr>
        <w:tab/>
      </w:r>
      <w:r w:rsidRPr="007C4C11">
        <w:rPr>
          <w:i/>
          <w:sz w:val="28"/>
          <w:szCs w:val="28"/>
        </w:rPr>
        <w:tab/>
      </w:r>
      <w:r w:rsidRPr="007C4C11">
        <w:rPr>
          <w:i/>
          <w:sz w:val="28"/>
          <w:szCs w:val="28"/>
        </w:rPr>
        <w:tab/>
      </w:r>
      <w:r w:rsidRPr="007C4C11">
        <w:rPr>
          <w:i/>
          <w:sz w:val="28"/>
          <w:szCs w:val="28"/>
        </w:rPr>
        <w:tab/>
      </w:r>
    </w:p>
    <w:p w:rsidR="0053056F" w:rsidRPr="008709A9" w:rsidRDefault="0053056F" w:rsidP="0053056F">
      <w:pPr>
        <w:spacing w:line="360" w:lineRule="auto"/>
        <w:jc w:val="center"/>
        <w:rPr>
          <w:rFonts w:ascii="Bookman Old Style" w:hAnsi="Bookman Old Style"/>
          <w:sz w:val="26"/>
          <w:szCs w:val="26"/>
        </w:rPr>
      </w:pPr>
      <w:r w:rsidRPr="00E97966">
        <w:rPr>
          <w:rFonts w:ascii="Bookman Old Style" w:hAnsi="Bookman Old Style"/>
          <w:b/>
          <w:sz w:val="32"/>
          <w:szCs w:val="26"/>
        </w:rPr>
        <w:lastRenderedPageBreak/>
        <w:t>DEDICATION</w:t>
      </w:r>
    </w:p>
    <w:p w:rsidR="0053056F" w:rsidRDefault="0053056F" w:rsidP="0053056F">
      <w:pPr>
        <w:spacing w:line="480" w:lineRule="auto"/>
        <w:ind w:firstLine="720"/>
        <w:rPr>
          <w:rFonts w:ascii="Bookman Old Style" w:hAnsi="Bookman Old Style"/>
          <w:sz w:val="26"/>
          <w:szCs w:val="26"/>
        </w:rPr>
      </w:pPr>
      <w:r>
        <w:rPr>
          <w:rFonts w:ascii="Bookman Old Style" w:hAnsi="Bookman Old Style"/>
          <w:sz w:val="26"/>
          <w:szCs w:val="26"/>
        </w:rPr>
        <w:t xml:space="preserve">I dedicated this research work to Almighty God, for his unwavering support, encouragement and guidance throughout my academic journey. Their inspirations and belief in my abilities have been invaluable in completing this study. </w:t>
      </w:r>
    </w:p>
    <w:p w:rsidR="0053056F" w:rsidRDefault="0053056F" w:rsidP="0053056F">
      <w:pPr>
        <w:spacing w:line="480" w:lineRule="auto"/>
        <w:ind w:firstLine="720"/>
        <w:rPr>
          <w:rFonts w:ascii="Bookman Old Style" w:hAnsi="Bookman Old Style"/>
          <w:sz w:val="26"/>
          <w:szCs w:val="26"/>
        </w:rPr>
      </w:pPr>
    </w:p>
    <w:p w:rsidR="0053056F" w:rsidRDefault="0053056F" w:rsidP="0053056F">
      <w:pPr>
        <w:spacing w:line="480" w:lineRule="auto"/>
        <w:ind w:firstLine="720"/>
        <w:rPr>
          <w:rFonts w:ascii="Bookman Old Style" w:hAnsi="Bookman Old Style"/>
          <w:sz w:val="26"/>
          <w:szCs w:val="26"/>
        </w:rPr>
      </w:pPr>
    </w:p>
    <w:p w:rsidR="0053056F" w:rsidRDefault="0053056F" w:rsidP="0053056F">
      <w:pPr>
        <w:spacing w:line="480" w:lineRule="auto"/>
        <w:ind w:firstLine="720"/>
        <w:rPr>
          <w:rFonts w:ascii="Bookman Old Style" w:hAnsi="Bookman Old Style"/>
          <w:sz w:val="26"/>
          <w:szCs w:val="26"/>
        </w:rPr>
      </w:pPr>
    </w:p>
    <w:p w:rsidR="0053056F" w:rsidRDefault="0053056F" w:rsidP="0053056F">
      <w:pPr>
        <w:spacing w:line="480" w:lineRule="auto"/>
        <w:ind w:firstLine="720"/>
        <w:rPr>
          <w:rFonts w:ascii="Bookman Old Style" w:hAnsi="Bookman Old Style"/>
          <w:sz w:val="26"/>
          <w:szCs w:val="26"/>
        </w:rPr>
      </w:pPr>
    </w:p>
    <w:p w:rsidR="0053056F" w:rsidRDefault="0053056F" w:rsidP="0053056F">
      <w:pPr>
        <w:spacing w:line="480" w:lineRule="auto"/>
        <w:ind w:firstLine="720"/>
        <w:rPr>
          <w:rFonts w:ascii="Bookman Old Style" w:hAnsi="Bookman Old Style"/>
          <w:sz w:val="26"/>
          <w:szCs w:val="26"/>
        </w:rPr>
      </w:pPr>
    </w:p>
    <w:p w:rsidR="0053056F" w:rsidRDefault="0053056F" w:rsidP="0053056F">
      <w:pPr>
        <w:spacing w:line="480" w:lineRule="auto"/>
        <w:ind w:firstLine="720"/>
        <w:rPr>
          <w:rFonts w:ascii="Bookman Old Style" w:hAnsi="Bookman Old Style"/>
          <w:sz w:val="26"/>
          <w:szCs w:val="26"/>
        </w:rPr>
      </w:pPr>
    </w:p>
    <w:p w:rsidR="0053056F" w:rsidRPr="002B39F2" w:rsidRDefault="0053056F" w:rsidP="0053056F">
      <w:pPr>
        <w:jc w:val="center"/>
        <w:rPr>
          <w:b/>
          <w:sz w:val="28"/>
          <w:szCs w:val="28"/>
        </w:rPr>
      </w:pPr>
      <w:r>
        <w:rPr>
          <w:rFonts w:ascii="Bookman Old Style" w:hAnsi="Bookman Old Style"/>
          <w:sz w:val="26"/>
          <w:szCs w:val="26"/>
        </w:rPr>
        <w:br w:type="page"/>
      </w:r>
      <w:r w:rsidRPr="002B39F2">
        <w:rPr>
          <w:b/>
          <w:sz w:val="28"/>
          <w:szCs w:val="28"/>
        </w:rPr>
        <w:lastRenderedPageBreak/>
        <w:t>ACKNOWLEDGEMENT</w:t>
      </w:r>
    </w:p>
    <w:p w:rsidR="00F5038E" w:rsidRPr="00F5038E" w:rsidRDefault="0053056F" w:rsidP="00F5038E">
      <w:pPr>
        <w:rPr>
          <w:sz w:val="32"/>
          <w:szCs w:val="32"/>
        </w:rPr>
      </w:pPr>
      <w:r>
        <w:rPr>
          <w:sz w:val="28"/>
          <w:szCs w:val="28"/>
        </w:rPr>
        <w:tab/>
      </w:r>
      <w:r w:rsidR="00F5038E" w:rsidRPr="00F5038E">
        <w:rPr>
          <w:sz w:val="32"/>
          <w:szCs w:val="32"/>
        </w:rPr>
        <w:t>All praise, worship, glorification and adoration be to almighty God who made this work possible, for seeing me through my studies against all odds. Also I am grateful to my caring parent and brothers for their support. May God bestow you long life, good health, peace, mercy all the happiness you deserve.</w:t>
      </w:r>
    </w:p>
    <w:p w:rsidR="0053056F" w:rsidRPr="00F5038E" w:rsidRDefault="0053056F" w:rsidP="0053056F">
      <w:pPr>
        <w:rPr>
          <w:sz w:val="32"/>
          <w:szCs w:val="32"/>
        </w:rPr>
      </w:pPr>
      <w:r w:rsidRPr="00F5038E">
        <w:rPr>
          <w:sz w:val="32"/>
          <w:szCs w:val="32"/>
        </w:rPr>
        <w:tab/>
        <w:t xml:space="preserve">First and foremost, I would like to thank my project supervisor, </w:t>
      </w:r>
      <w:r w:rsidRPr="00F5038E">
        <w:rPr>
          <w:b/>
          <w:sz w:val="32"/>
          <w:szCs w:val="32"/>
        </w:rPr>
        <w:t>Mr. AKANBI K.A,</w:t>
      </w:r>
      <w:r w:rsidRPr="00F5038E">
        <w:rPr>
          <w:sz w:val="32"/>
          <w:szCs w:val="32"/>
        </w:rPr>
        <w:t xml:space="preserve"> for his guidance, expertise and unwavering support. His constructive feedback and encouragement were instrumental in shaping this study.</w:t>
      </w:r>
    </w:p>
    <w:p w:rsidR="0053056F" w:rsidRPr="00F5038E" w:rsidRDefault="0053056F" w:rsidP="0053056F">
      <w:pPr>
        <w:rPr>
          <w:sz w:val="32"/>
          <w:szCs w:val="32"/>
        </w:rPr>
      </w:pPr>
      <w:r w:rsidRPr="00F5038E">
        <w:rPr>
          <w:sz w:val="32"/>
          <w:szCs w:val="32"/>
        </w:rPr>
        <w:tab/>
        <w:t xml:space="preserve">My appreciation also goes to the HOD of accountancy department </w:t>
      </w:r>
      <w:r w:rsidRPr="00F5038E">
        <w:rPr>
          <w:b/>
          <w:sz w:val="32"/>
          <w:szCs w:val="32"/>
        </w:rPr>
        <w:t xml:space="preserve">MR. ELELU M.O </w:t>
      </w:r>
      <w:r w:rsidRPr="00F5038E">
        <w:rPr>
          <w:sz w:val="32"/>
          <w:szCs w:val="32"/>
        </w:rPr>
        <w:t xml:space="preserve"> for his fatherly guidance of the entire departments, gratitude to the ever dynamic Project Coordinator of mine </w:t>
      </w:r>
      <w:r w:rsidRPr="00F5038E">
        <w:rPr>
          <w:b/>
          <w:sz w:val="32"/>
          <w:szCs w:val="32"/>
        </w:rPr>
        <w:t>MRS. ADEGBOYE B.B.</w:t>
      </w:r>
      <w:r w:rsidRPr="00F5038E">
        <w:rPr>
          <w:sz w:val="32"/>
          <w:szCs w:val="32"/>
        </w:rPr>
        <w:t xml:space="preserve"> for his help and guidance and also to all lecturers of the department, may you all always know peace and tranquility.</w:t>
      </w:r>
    </w:p>
    <w:p w:rsidR="00F5038E" w:rsidRPr="00F5038E" w:rsidRDefault="0053056F" w:rsidP="00F5038E">
      <w:pPr>
        <w:rPr>
          <w:sz w:val="32"/>
          <w:szCs w:val="32"/>
        </w:rPr>
      </w:pPr>
      <w:r w:rsidRPr="00F5038E">
        <w:rPr>
          <w:sz w:val="32"/>
          <w:szCs w:val="32"/>
        </w:rPr>
        <w:tab/>
      </w:r>
      <w:r w:rsidR="00F5038E" w:rsidRPr="00F5038E">
        <w:rPr>
          <w:sz w:val="32"/>
          <w:szCs w:val="32"/>
        </w:rPr>
        <w:t xml:space="preserve">  My profound gratitude goes to my parent, </w:t>
      </w:r>
      <w:r w:rsidR="00F5038E" w:rsidRPr="00F5038E">
        <w:rPr>
          <w:b/>
          <w:sz w:val="32"/>
          <w:szCs w:val="32"/>
        </w:rPr>
        <w:t>MR AND MRS OGUNSOLA</w:t>
      </w:r>
      <w:r w:rsidR="00F5038E" w:rsidRPr="00F5038E">
        <w:rPr>
          <w:sz w:val="32"/>
          <w:szCs w:val="32"/>
        </w:rPr>
        <w:t>, they are everything to me, may the lord answer their prayers in his mighty name.</w:t>
      </w:r>
    </w:p>
    <w:p w:rsidR="00F5038E" w:rsidRPr="00F5038E" w:rsidRDefault="00F5038E" w:rsidP="00F5038E">
      <w:pPr>
        <w:rPr>
          <w:sz w:val="32"/>
          <w:szCs w:val="32"/>
        </w:rPr>
      </w:pPr>
      <w:r w:rsidRPr="00F5038E">
        <w:rPr>
          <w:sz w:val="32"/>
          <w:szCs w:val="32"/>
        </w:rPr>
        <w:t xml:space="preserve"> I thank all my friends may the good Lord bless you all for me. I also thank my brothers and sister in person of brother </w:t>
      </w:r>
      <w:r w:rsidRPr="00F5038E">
        <w:rPr>
          <w:b/>
          <w:sz w:val="32"/>
          <w:szCs w:val="32"/>
        </w:rPr>
        <w:t xml:space="preserve">Seun, brother bidemi ,brother oluwatosin </w:t>
      </w:r>
      <w:r w:rsidRPr="00F5038E">
        <w:rPr>
          <w:sz w:val="32"/>
          <w:szCs w:val="32"/>
        </w:rPr>
        <w:t xml:space="preserve">and my younger sister. Hope they are always there for me , may God guide and protect them in all ways. </w:t>
      </w:r>
    </w:p>
    <w:p w:rsidR="0053056F" w:rsidRPr="00F5038E" w:rsidRDefault="00F5038E" w:rsidP="00F5038E">
      <w:pPr>
        <w:rPr>
          <w:sz w:val="32"/>
          <w:szCs w:val="32"/>
        </w:rPr>
      </w:pPr>
      <w:r w:rsidRPr="00F5038E">
        <w:rPr>
          <w:sz w:val="32"/>
          <w:szCs w:val="32"/>
        </w:rPr>
        <w:t xml:space="preserve">  I will also like to thank all my friends, </w:t>
      </w:r>
      <w:r w:rsidRPr="00F5038E">
        <w:rPr>
          <w:b/>
          <w:sz w:val="32"/>
          <w:szCs w:val="32"/>
        </w:rPr>
        <w:t xml:space="preserve">precious, oluwapelumi, Temitope, opeyemi </w:t>
      </w:r>
      <w:r w:rsidRPr="00F5038E">
        <w:rPr>
          <w:sz w:val="32"/>
          <w:szCs w:val="32"/>
        </w:rPr>
        <w:t>and to my lovely cousin</w:t>
      </w:r>
      <w:r w:rsidRPr="00F5038E">
        <w:rPr>
          <w:b/>
          <w:sz w:val="32"/>
          <w:szCs w:val="32"/>
        </w:rPr>
        <w:t xml:space="preserve"> ogunsola Deborah yetunde</w:t>
      </w:r>
      <w:r w:rsidRPr="00F5038E">
        <w:rPr>
          <w:sz w:val="32"/>
          <w:szCs w:val="32"/>
        </w:rPr>
        <w:t xml:space="preserve"> may God bless you all and grant us success in life Amen</w:t>
      </w:r>
    </w:p>
    <w:p w:rsidR="00F5038E" w:rsidRDefault="00F5038E" w:rsidP="0053056F">
      <w:pPr>
        <w:rPr>
          <w:sz w:val="28"/>
          <w:szCs w:val="28"/>
        </w:rPr>
      </w:pPr>
    </w:p>
    <w:p w:rsidR="00F5038E" w:rsidRDefault="00F5038E" w:rsidP="0053056F">
      <w:pPr>
        <w:rPr>
          <w:sz w:val="28"/>
          <w:szCs w:val="28"/>
        </w:rPr>
      </w:pPr>
    </w:p>
    <w:p w:rsidR="0053056F" w:rsidRDefault="0053056F" w:rsidP="0053056F">
      <w:pPr>
        <w:rPr>
          <w:sz w:val="28"/>
          <w:szCs w:val="28"/>
        </w:rPr>
      </w:pPr>
      <w:r>
        <w:rPr>
          <w:sz w:val="28"/>
          <w:szCs w:val="28"/>
        </w:rPr>
        <w:t>Sincerely,</w:t>
      </w:r>
    </w:p>
    <w:p w:rsidR="00F5038E" w:rsidRPr="00F644E4" w:rsidRDefault="00F5038E" w:rsidP="00F5038E">
      <w:pPr>
        <w:rPr>
          <w:rFonts w:ascii="Bookman Old Style" w:hAnsi="Bookman Old Style"/>
          <w:b/>
          <w:sz w:val="46"/>
          <w:szCs w:val="28"/>
        </w:rPr>
      </w:pPr>
      <w:r w:rsidRPr="00F5038E">
        <w:rPr>
          <w:rFonts w:ascii="Bookman Old Style" w:hAnsi="Bookman Old Style"/>
          <w:b/>
          <w:sz w:val="40"/>
          <w:szCs w:val="28"/>
        </w:rPr>
        <w:t>OGUNSOLA OLUWAKEMI MERCY</w:t>
      </w:r>
    </w:p>
    <w:p w:rsidR="0053056F" w:rsidRPr="00F644E4" w:rsidRDefault="0053056F" w:rsidP="0053056F">
      <w:pPr>
        <w:rPr>
          <w:rFonts w:ascii="Bookman Old Style" w:hAnsi="Bookman Old Style"/>
          <w:b/>
          <w:sz w:val="46"/>
          <w:szCs w:val="28"/>
        </w:rPr>
      </w:pPr>
    </w:p>
    <w:p w:rsidR="0053056F" w:rsidRDefault="0053056F" w:rsidP="0053056F">
      <w:pPr>
        <w:spacing w:line="480" w:lineRule="auto"/>
        <w:jc w:val="center"/>
        <w:rPr>
          <w:b/>
          <w:sz w:val="28"/>
        </w:rPr>
      </w:pPr>
    </w:p>
    <w:p w:rsidR="0053056F" w:rsidRDefault="0053056F" w:rsidP="0053056F">
      <w:pPr>
        <w:spacing w:line="480" w:lineRule="auto"/>
        <w:jc w:val="center"/>
        <w:rPr>
          <w:b/>
          <w:sz w:val="28"/>
        </w:rPr>
      </w:pPr>
    </w:p>
    <w:p w:rsidR="0053056F" w:rsidRDefault="0053056F" w:rsidP="0053056F">
      <w:pPr>
        <w:spacing w:line="480" w:lineRule="auto"/>
        <w:jc w:val="center"/>
        <w:rPr>
          <w:b/>
          <w:sz w:val="28"/>
        </w:rPr>
      </w:pPr>
      <w:r>
        <w:rPr>
          <w:b/>
          <w:sz w:val="28"/>
        </w:rPr>
        <w:lastRenderedPageBreak/>
        <w:t>TABLE OF CONTENTS</w:t>
      </w:r>
    </w:p>
    <w:p w:rsidR="0053056F" w:rsidRDefault="0053056F" w:rsidP="0053056F">
      <w:pPr>
        <w:spacing w:line="360" w:lineRule="auto"/>
        <w:rPr>
          <w:b/>
          <w:sz w:val="28"/>
        </w:rPr>
      </w:pPr>
      <w:r w:rsidRPr="00640C4E">
        <w:rPr>
          <w:b/>
          <w:sz w:val="28"/>
        </w:rPr>
        <w:t>TITLE PAGE</w:t>
      </w:r>
      <w:r w:rsidRPr="00640C4E">
        <w:rPr>
          <w:b/>
          <w:sz w:val="28"/>
        </w:rPr>
        <w:tab/>
      </w:r>
      <w:r w:rsidRPr="00640C4E">
        <w:rPr>
          <w:b/>
          <w:sz w:val="28"/>
        </w:rPr>
        <w:tab/>
      </w:r>
      <w:r w:rsidRPr="00640C4E">
        <w:rPr>
          <w:b/>
          <w:sz w:val="28"/>
        </w:rPr>
        <w:tab/>
      </w:r>
      <w:r>
        <w:rPr>
          <w:b/>
          <w:sz w:val="28"/>
        </w:rPr>
        <w:tab/>
      </w:r>
      <w:r>
        <w:rPr>
          <w:b/>
          <w:sz w:val="28"/>
        </w:rPr>
        <w:tab/>
      </w:r>
      <w:r>
        <w:rPr>
          <w:b/>
          <w:sz w:val="28"/>
        </w:rPr>
        <w:tab/>
      </w:r>
      <w:r>
        <w:rPr>
          <w:b/>
          <w:sz w:val="28"/>
        </w:rPr>
        <w:tab/>
      </w:r>
      <w:r>
        <w:rPr>
          <w:b/>
          <w:sz w:val="28"/>
        </w:rPr>
        <w:tab/>
        <w:t>I</w:t>
      </w:r>
      <w:r w:rsidRPr="00640C4E">
        <w:rPr>
          <w:b/>
          <w:sz w:val="28"/>
        </w:rPr>
        <w:tab/>
      </w:r>
    </w:p>
    <w:p w:rsidR="0053056F" w:rsidRPr="00640C4E" w:rsidRDefault="0053056F" w:rsidP="0053056F">
      <w:pPr>
        <w:spacing w:line="360" w:lineRule="auto"/>
        <w:rPr>
          <w:b/>
          <w:sz w:val="28"/>
        </w:rPr>
      </w:pPr>
      <w:r w:rsidRPr="00640C4E">
        <w:rPr>
          <w:b/>
          <w:sz w:val="28"/>
        </w:rPr>
        <w:t>CERTIFICATION</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 xml:space="preserve">II </w:t>
      </w:r>
    </w:p>
    <w:p w:rsidR="0053056F" w:rsidRPr="00640C4E" w:rsidRDefault="0053056F" w:rsidP="0053056F">
      <w:pPr>
        <w:spacing w:line="360" w:lineRule="auto"/>
        <w:rPr>
          <w:b/>
          <w:sz w:val="28"/>
        </w:rPr>
      </w:pPr>
      <w:r w:rsidRPr="00640C4E">
        <w:rPr>
          <w:b/>
          <w:sz w:val="28"/>
        </w:rPr>
        <w:t xml:space="preserve">DEDICATION </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III</w:t>
      </w:r>
      <w:r w:rsidRPr="00640C4E">
        <w:rPr>
          <w:b/>
          <w:sz w:val="28"/>
        </w:rPr>
        <w:tab/>
      </w:r>
    </w:p>
    <w:p w:rsidR="0053056F" w:rsidRPr="00640C4E" w:rsidRDefault="0053056F" w:rsidP="0053056F">
      <w:pPr>
        <w:spacing w:line="360" w:lineRule="auto"/>
        <w:rPr>
          <w:b/>
          <w:sz w:val="28"/>
        </w:rPr>
      </w:pPr>
      <w:r w:rsidRPr="00640C4E">
        <w:rPr>
          <w:b/>
          <w:sz w:val="28"/>
        </w:rPr>
        <w:t>ACKNOWLEDGEMENTS</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IV</w:t>
      </w:r>
      <w:r w:rsidRPr="00640C4E">
        <w:rPr>
          <w:b/>
          <w:sz w:val="28"/>
        </w:rPr>
        <w:tab/>
      </w:r>
    </w:p>
    <w:p w:rsidR="0053056F" w:rsidRDefault="0053056F" w:rsidP="0053056F">
      <w:pPr>
        <w:tabs>
          <w:tab w:val="left" w:pos="6534"/>
        </w:tabs>
        <w:spacing w:line="360" w:lineRule="auto"/>
        <w:rPr>
          <w:b/>
          <w:sz w:val="28"/>
        </w:rPr>
      </w:pPr>
      <w:r w:rsidRPr="00640C4E">
        <w:rPr>
          <w:b/>
          <w:sz w:val="28"/>
        </w:rPr>
        <w:t xml:space="preserve">TABLE OF CONTENTS </w:t>
      </w:r>
      <w:r>
        <w:rPr>
          <w:b/>
          <w:sz w:val="28"/>
        </w:rPr>
        <w:tab/>
      </w:r>
      <w:r>
        <w:rPr>
          <w:b/>
          <w:sz w:val="28"/>
        </w:rPr>
        <w:tab/>
        <w:t>V</w:t>
      </w:r>
      <w:r w:rsidR="00F5038E">
        <w:rPr>
          <w:b/>
          <w:sz w:val="28"/>
        </w:rPr>
        <w:t>-VI</w:t>
      </w:r>
      <w:r w:rsidR="00CC6514">
        <w:rPr>
          <w:b/>
          <w:sz w:val="28"/>
        </w:rPr>
        <w:t>I</w:t>
      </w:r>
    </w:p>
    <w:p w:rsidR="00F5038E" w:rsidRPr="00640C4E" w:rsidRDefault="00F5038E" w:rsidP="0053056F">
      <w:pPr>
        <w:tabs>
          <w:tab w:val="left" w:pos="6534"/>
        </w:tabs>
        <w:spacing w:line="360" w:lineRule="auto"/>
        <w:rPr>
          <w:b/>
          <w:sz w:val="28"/>
        </w:rPr>
      </w:pPr>
      <w:r>
        <w:rPr>
          <w:b/>
          <w:sz w:val="28"/>
        </w:rPr>
        <w:t>ABSTRACT</w:t>
      </w:r>
      <w:r>
        <w:rPr>
          <w:b/>
          <w:sz w:val="28"/>
        </w:rPr>
        <w:tab/>
      </w:r>
      <w:r>
        <w:rPr>
          <w:b/>
          <w:sz w:val="28"/>
        </w:rPr>
        <w:tab/>
        <w:t>VII</w:t>
      </w:r>
      <w:r w:rsidR="00CC6514">
        <w:rPr>
          <w:b/>
          <w:sz w:val="28"/>
        </w:rPr>
        <w:t>I</w:t>
      </w:r>
    </w:p>
    <w:p w:rsidR="0053056F" w:rsidRDefault="0053056F" w:rsidP="0053056F">
      <w:pPr>
        <w:spacing w:line="360" w:lineRule="auto"/>
        <w:rPr>
          <w:b/>
          <w:sz w:val="28"/>
        </w:rPr>
      </w:pPr>
      <w:r w:rsidRPr="0029292C">
        <w:rPr>
          <w:b/>
          <w:sz w:val="28"/>
        </w:rPr>
        <w:t>CHAPTER ONE</w:t>
      </w:r>
    </w:p>
    <w:p w:rsidR="0053056F" w:rsidRPr="00C15CF7" w:rsidRDefault="0053056F" w:rsidP="0053056F">
      <w:pPr>
        <w:spacing w:line="360" w:lineRule="auto"/>
        <w:rPr>
          <w:sz w:val="28"/>
        </w:rPr>
      </w:pPr>
      <w:r>
        <w:rPr>
          <w:b/>
          <w:sz w:val="28"/>
        </w:rPr>
        <w:t xml:space="preserve"> </w:t>
      </w:r>
      <w:r w:rsidRPr="00640C4E">
        <w:rPr>
          <w:b/>
          <w:sz w:val="28"/>
        </w:rPr>
        <w:t>INTRODUCTION</w:t>
      </w:r>
      <w:r w:rsidRPr="00640C4E">
        <w:rPr>
          <w:b/>
          <w:sz w:val="28"/>
        </w:rPr>
        <w:tab/>
      </w:r>
    </w:p>
    <w:p w:rsidR="0053056F" w:rsidRPr="008C5C8B" w:rsidRDefault="0053056F" w:rsidP="0053056F">
      <w:pPr>
        <w:pStyle w:val="ListParagraph"/>
        <w:numPr>
          <w:ilvl w:val="1"/>
          <w:numId w:val="1"/>
        </w:numPr>
        <w:spacing w:line="360" w:lineRule="auto"/>
        <w:jc w:val="both"/>
        <w:rPr>
          <w:sz w:val="28"/>
        </w:rPr>
      </w:pPr>
      <w:r>
        <w:rPr>
          <w:sz w:val="28"/>
        </w:rPr>
        <w:tab/>
      </w:r>
      <w:r w:rsidRPr="008C5C8B">
        <w:rPr>
          <w:sz w:val="28"/>
        </w:rPr>
        <w:t>Background of the Study</w:t>
      </w:r>
      <w:r>
        <w:rPr>
          <w:sz w:val="28"/>
        </w:rPr>
        <w:tab/>
      </w:r>
      <w:r>
        <w:rPr>
          <w:sz w:val="28"/>
        </w:rPr>
        <w:tab/>
      </w:r>
      <w:r>
        <w:rPr>
          <w:sz w:val="28"/>
        </w:rPr>
        <w:tab/>
      </w:r>
      <w:r>
        <w:rPr>
          <w:sz w:val="28"/>
        </w:rPr>
        <w:tab/>
      </w:r>
      <w:r>
        <w:rPr>
          <w:sz w:val="28"/>
        </w:rPr>
        <w:tab/>
      </w:r>
      <w:r>
        <w:rPr>
          <w:sz w:val="28"/>
        </w:rPr>
        <w:tab/>
        <w:t>1</w:t>
      </w:r>
    </w:p>
    <w:p w:rsidR="0053056F" w:rsidRPr="009C29EF" w:rsidRDefault="0053056F" w:rsidP="0053056F">
      <w:pPr>
        <w:spacing w:line="360" w:lineRule="auto"/>
        <w:jc w:val="both"/>
        <w:rPr>
          <w:sz w:val="28"/>
        </w:rPr>
      </w:pPr>
      <w:r>
        <w:rPr>
          <w:sz w:val="28"/>
        </w:rPr>
        <w:t>1.2</w:t>
      </w:r>
      <w:r>
        <w:rPr>
          <w:sz w:val="28"/>
        </w:rPr>
        <w:tab/>
      </w:r>
      <w:r w:rsidRPr="009C29EF">
        <w:rPr>
          <w:sz w:val="28"/>
        </w:rPr>
        <w:t xml:space="preserve">Statement of the Problem </w:t>
      </w:r>
      <w:r w:rsidRPr="009C29EF">
        <w:rPr>
          <w:sz w:val="28"/>
        </w:rPr>
        <w:tab/>
      </w:r>
      <w:r w:rsidRPr="009C29EF">
        <w:rPr>
          <w:sz w:val="28"/>
        </w:rPr>
        <w:tab/>
      </w:r>
      <w:r w:rsidRPr="009C29EF">
        <w:rPr>
          <w:sz w:val="28"/>
        </w:rPr>
        <w:tab/>
      </w:r>
      <w:r w:rsidRPr="009C29EF">
        <w:rPr>
          <w:sz w:val="28"/>
        </w:rPr>
        <w:tab/>
      </w:r>
      <w:r w:rsidRPr="009C29EF">
        <w:rPr>
          <w:sz w:val="28"/>
        </w:rPr>
        <w:tab/>
      </w:r>
      <w:r w:rsidR="00C81766">
        <w:rPr>
          <w:sz w:val="28"/>
        </w:rPr>
        <w:t>4</w:t>
      </w:r>
    </w:p>
    <w:p w:rsidR="0053056F" w:rsidRPr="004349C0" w:rsidRDefault="0053056F" w:rsidP="0053056F">
      <w:pPr>
        <w:spacing w:line="360" w:lineRule="auto"/>
        <w:jc w:val="both"/>
        <w:rPr>
          <w:sz w:val="28"/>
        </w:rPr>
      </w:pPr>
      <w:r>
        <w:rPr>
          <w:sz w:val="28"/>
        </w:rPr>
        <w:t>1.3</w:t>
      </w:r>
      <w:r w:rsidRPr="004349C0">
        <w:rPr>
          <w:sz w:val="28"/>
        </w:rPr>
        <w:tab/>
        <w:t>Research Question</w:t>
      </w:r>
      <w:r>
        <w:rPr>
          <w:sz w:val="28"/>
        </w:rPr>
        <w:t>s</w:t>
      </w:r>
      <w:r>
        <w:rPr>
          <w:sz w:val="28"/>
        </w:rPr>
        <w:tab/>
      </w:r>
      <w:r>
        <w:rPr>
          <w:sz w:val="28"/>
        </w:rPr>
        <w:tab/>
      </w:r>
      <w:r>
        <w:rPr>
          <w:sz w:val="28"/>
        </w:rPr>
        <w:tab/>
      </w:r>
      <w:r>
        <w:rPr>
          <w:sz w:val="28"/>
        </w:rPr>
        <w:tab/>
      </w:r>
      <w:r>
        <w:rPr>
          <w:sz w:val="28"/>
        </w:rPr>
        <w:tab/>
      </w:r>
      <w:r>
        <w:rPr>
          <w:sz w:val="28"/>
        </w:rPr>
        <w:tab/>
        <w:t>4</w:t>
      </w:r>
    </w:p>
    <w:p w:rsidR="0053056F" w:rsidRDefault="0053056F" w:rsidP="0053056F">
      <w:pPr>
        <w:spacing w:line="360" w:lineRule="auto"/>
        <w:jc w:val="both"/>
        <w:rPr>
          <w:sz w:val="28"/>
        </w:rPr>
      </w:pPr>
      <w:r>
        <w:rPr>
          <w:sz w:val="28"/>
        </w:rPr>
        <w:t>1.4</w:t>
      </w:r>
      <w:r>
        <w:rPr>
          <w:sz w:val="28"/>
        </w:rPr>
        <w:tab/>
        <w:t>Objectives of the Study</w:t>
      </w:r>
      <w:r>
        <w:rPr>
          <w:sz w:val="28"/>
        </w:rPr>
        <w:tab/>
      </w:r>
      <w:r>
        <w:rPr>
          <w:sz w:val="28"/>
        </w:rPr>
        <w:tab/>
      </w:r>
      <w:r>
        <w:rPr>
          <w:sz w:val="28"/>
        </w:rPr>
        <w:tab/>
      </w:r>
      <w:r>
        <w:rPr>
          <w:sz w:val="28"/>
        </w:rPr>
        <w:tab/>
      </w:r>
      <w:r>
        <w:rPr>
          <w:sz w:val="28"/>
        </w:rPr>
        <w:tab/>
      </w:r>
      <w:r>
        <w:rPr>
          <w:sz w:val="28"/>
        </w:rPr>
        <w:tab/>
        <w:t>5</w:t>
      </w:r>
    </w:p>
    <w:p w:rsidR="0053056F" w:rsidRDefault="0053056F" w:rsidP="0053056F">
      <w:pPr>
        <w:spacing w:line="360" w:lineRule="auto"/>
        <w:jc w:val="both"/>
        <w:rPr>
          <w:sz w:val="28"/>
        </w:rPr>
      </w:pPr>
      <w:r>
        <w:rPr>
          <w:sz w:val="28"/>
        </w:rPr>
        <w:t>1.5</w:t>
      </w:r>
      <w:r>
        <w:rPr>
          <w:sz w:val="28"/>
        </w:rPr>
        <w:tab/>
        <w:t>Research Hypothesis</w:t>
      </w:r>
      <w:r>
        <w:rPr>
          <w:sz w:val="28"/>
        </w:rPr>
        <w:tab/>
      </w:r>
      <w:r>
        <w:rPr>
          <w:sz w:val="28"/>
        </w:rPr>
        <w:tab/>
      </w:r>
      <w:r>
        <w:rPr>
          <w:sz w:val="28"/>
        </w:rPr>
        <w:tab/>
      </w:r>
      <w:r>
        <w:rPr>
          <w:sz w:val="28"/>
        </w:rPr>
        <w:tab/>
      </w:r>
      <w:r>
        <w:rPr>
          <w:sz w:val="28"/>
        </w:rPr>
        <w:tab/>
      </w:r>
      <w:r>
        <w:rPr>
          <w:sz w:val="28"/>
        </w:rPr>
        <w:tab/>
        <w:t>5</w:t>
      </w:r>
    </w:p>
    <w:p w:rsidR="0053056F" w:rsidRDefault="0053056F" w:rsidP="0053056F">
      <w:pPr>
        <w:spacing w:line="360" w:lineRule="auto"/>
        <w:jc w:val="both"/>
        <w:rPr>
          <w:sz w:val="28"/>
        </w:rPr>
      </w:pPr>
      <w:r>
        <w:rPr>
          <w:sz w:val="28"/>
        </w:rPr>
        <w:t>1.6</w:t>
      </w:r>
      <w:r>
        <w:rPr>
          <w:sz w:val="28"/>
        </w:rPr>
        <w:tab/>
      </w:r>
      <w:r w:rsidR="00C81766">
        <w:rPr>
          <w:sz w:val="28"/>
        </w:rPr>
        <w:t>Significance of the Study</w:t>
      </w:r>
      <w:r w:rsidR="00C81766">
        <w:rPr>
          <w:sz w:val="28"/>
        </w:rPr>
        <w:tab/>
      </w:r>
      <w:r w:rsidR="00C81766">
        <w:rPr>
          <w:sz w:val="28"/>
        </w:rPr>
        <w:tab/>
      </w:r>
      <w:r w:rsidR="00C81766">
        <w:rPr>
          <w:sz w:val="28"/>
        </w:rPr>
        <w:tab/>
      </w:r>
      <w:r w:rsidR="00C81766">
        <w:rPr>
          <w:sz w:val="28"/>
        </w:rPr>
        <w:tab/>
      </w:r>
      <w:r w:rsidR="00C81766">
        <w:rPr>
          <w:sz w:val="28"/>
        </w:rPr>
        <w:tab/>
      </w:r>
      <w:r w:rsidR="00C81766">
        <w:rPr>
          <w:sz w:val="28"/>
        </w:rPr>
        <w:tab/>
        <w:t>6</w:t>
      </w:r>
    </w:p>
    <w:p w:rsidR="0053056F" w:rsidRDefault="00C81766" w:rsidP="0053056F">
      <w:pPr>
        <w:spacing w:line="360" w:lineRule="auto"/>
        <w:jc w:val="both"/>
        <w:rPr>
          <w:sz w:val="28"/>
        </w:rPr>
      </w:pPr>
      <w:r>
        <w:rPr>
          <w:sz w:val="28"/>
        </w:rPr>
        <w:t>1.7</w:t>
      </w:r>
      <w:r>
        <w:rPr>
          <w:sz w:val="28"/>
        </w:rPr>
        <w:tab/>
        <w:t>Scope of the Study</w:t>
      </w:r>
      <w:r>
        <w:rPr>
          <w:sz w:val="28"/>
        </w:rPr>
        <w:tab/>
      </w:r>
      <w:r>
        <w:rPr>
          <w:sz w:val="28"/>
        </w:rPr>
        <w:tab/>
      </w:r>
      <w:r>
        <w:rPr>
          <w:sz w:val="28"/>
        </w:rPr>
        <w:tab/>
      </w:r>
      <w:r>
        <w:rPr>
          <w:sz w:val="28"/>
        </w:rPr>
        <w:tab/>
      </w:r>
      <w:r>
        <w:rPr>
          <w:sz w:val="28"/>
        </w:rPr>
        <w:tab/>
      </w:r>
      <w:r>
        <w:rPr>
          <w:sz w:val="28"/>
        </w:rPr>
        <w:tab/>
      </w:r>
      <w:r>
        <w:rPr>
          <w:sz w:val="28"/>
        </w:rPr>
        <w:tab/>
        <w:t>6</w:t>
      </w:r>
    </w:p>
    <w:p w:rsidR="0053056F" w:rsidRDefault="0053056F" w:rsidP="0053056F">
      <w:pPr>
        <w:spacing w:line="360" w:lineRule="auto"/>
        <w:jc w:val="both"/>
        <w:rPr>
          <w:sz w:val="28"/>
        </w:rPr>
      </w:pPr>
      <w:r>
        <w:rPr>
          <w:sz w:val="28"/>
        </w:rPr>
        <w:t>1.</w:t>
      </w:r>
      <w:r w:rsidR="00C81766">
        <w:rPr>
          <w:sz w:val="28"/>
        </w:rPr>
        <w:t>8</w:t>
      </w:r>
      <w:r w:rsidR="00C81766">
        <w:rPr>
          <w:sz w:val="28"/>
        </w:rPr>
        <w:tab/>
        <w:t>Limitation of the Study</w:t>
      </w:r>
      <w:r w:rsidR="00C81766">
        <w:rPr>
          <w:sz w:val="28"/>
        </w:rPr>
        <w:tab/>
      </w:r>
      <w:r w:rsidR="00C81766">
        <w:rPr>
          <w:sz w:val="28"/>
        </w:rPr>
        <w:tab/>
      </w:r>
      <w:r w:rsidR="00C81766">
        <w:rPr>
          <w:sz w:val="28"/>
        </w:rPr>
        <w:tab/>
      </w:r>
      <w:r w:rsidR="00C81766">
        <w:rPr>
          <w:sz w:val="28"/>
        </w:rPr>
        <w:tab/>
      </w:r>
      <w:r w:rsidR="00C81766">
        <w:rPr>
          <w:sz w:val="28"/>
        </w:rPr>
        <w:tab/>
      </w:r>
      <w:r w:rsidR="00C81766">
        <w:rPr>
          <w:sz w:val="28"/>
        </w:rPr>
        <w:tab/>
        <w:t>7</w:t>
      </w:r>
    </w:p>
    <w:p w:rsidR="0053056F" w:rsidRDefault="0053056F" w:rsidP="0053056F">
      <w:pPr>
        <w:spacing w:line="360" w:lineRule="auto"/>
        <w:jc w:val="both"/>
        <w:rPr>
          <w:sz w:val="28"/>
        </w:rPr>
      </w:pPr>
      <w:r>
        <w:rPr>
          <w:sz w:val="28"/>
        </w:rPr>
        <w:t>1.9</w:t>
      </w:r>
      <w:r>
        <w:rPr>
          <w:sz w:val="28"/>
        </w:rPr>
        <w:tab/>
        <w:t>Definitions of Keys Terms</w:t>
      </w:r>
      <w:r>
        <w:rPr>
          <w:sz w:val="28"/>
        </w:rPr>
        <w:tab/>
      </w:r>
      <w:r>
        <w:rPr>
          <w:sz w:val="28"/>
        </w:rPr>
        <w:tab/>
      </w:r>
      <w:r>
        <w:rPr>
          <w:sz w:val="28"/>
        </w:rPr>
        <w:tab/>
      </w:r>
      <w:r>
        <w:rPr>
          <w:sz w:val="28"/>
        </w:rPr>
        <w:tab/>
      </w:r>
      <w:r>
        <w:rPr>
          <w:sz w:val="28"/>
        </w:rPr>
        <w:tab/>
        <w:t>7-8</w:t>
      </w:r>
    </w:p>
    <w:p w:rsidR="0053056F" w:rsidRPr="0029292C" w:rsidRDefault="0053056F" w:rsidP="0053056F">
      <w:pPr>
        <w:spacing w:line="360" w:lineRule="auto"/>
        <w:jc w:val="both"/>
        <w:rPr>
          <w:sz w:val="28"/>
        </w:rPr>
      </w:pPr>
      <w:r>
        <w:rPr>
          <w:b/>
          <w:sz w:val="28"/>
        </w:rPr>
        <w:t>CHAPTER TWO</w:t>
      </w:r>
    </w:p>
    <w:p w:rsidR="0053056F" w:rsidRDefault="0053056F" w:rsidP="0053056F">
      <w:pPr>
        <w:spacing w:line="360" w:lineRule="auto"/>
        <w:rPr>
          <w:b/>
          <w:sz w:val="28"/>
        </w:rPr>
      </w:pPr>
      <w:r>
        <w:rPr>
          <w:b/>
          <w:sz w:val="28"/>
        </w:rPr>
        <w:t xml:space="preserve">LITERATURE REVIEW </w:t>
      </w:r>
    </w:p>
    <w:p w:rsidR="0053056F" w:rsidRDefault="0053056F" w:rsidP="0053056F">
      <w:pPr>
        <w:spacing w:before="100" w:line="360" w:lineRule="auto"/>
        <w:jc w:val="both"/>
        <w:rPr>
          <w:sz w:val="28"/>
        </w:rPr>
      </w:pPr>
      <w:r>
        <w:rPr>
          <w:sz w:val="28"/>
        </w:rPr>
        <w:t>2.1</w:t>
      </w:r>
      <w:r>
        <w:rPr>
          <w:sz w:val="28"/>
        </w:rPr>
        <w:tab/>
        <w:t>Preamble</w:t>
      </w:r>
      <w:r>
        <w:rPr>
          <w:sz w:val="28"/>
        </w:rPr>
        <w:tab/>
      </w:r>
      <w:r>
        <w:rPr>
          <w:sz w:val="28"/>
        </w:rPr>
        <w:tab/>
      </w:r>
      <w:r>
        <w:rPr>
          <w:sz w:val="28"/>
        </w:rPr>
        <w:tab/>
      </w:r>
      <w:r>
        <w:rPr>
          <w:sz w:val="28"/>
        </w:rPr>
        <w:tab/>
      </w:r>
      <w:r>
        <w:rPr>
          <w:sz w:val="28"/>
        </w:rPr>
        <w:tab/>
      </w:r>
      <w:r>
        <w:rPr>
          <w:sz w:val="28"/>
        </w:rPr>
        <w:tab/>
      </w:r>
      <w:r>
        <w:rPr>
          <w:sz w:val="28"/>
        </w:rPr>
        <w:tab/>
      </w:r>
      <w:r>
        <w:rPr>
          <w:sz w:val="28"/>
        </w:rPr>
        <w:tab/>
        <w:t>9</w:t>
      </w:r>
    </w:p>
    <w:p w:rsidR="0053056F" w:rsidRDefault="0053056F" w:rsidP="0053056F">
      <w:pPr>
        <w:spacing w:before="100" w:line="360" w:lineRule="auto"/>
        <w:jc w:val="both"/>
        <w:rPr>
          <w:sz w:val="28"/>
        </w:rPr>
      </w:pPr>
      <w:r>
        <w:rPr>
          <w:sz w:val="28"/>
        </w:rPr>
        <w:t>2.2</w:t>
      </w:r>
      <w:r>
        <w:rPr>
          <w:sz w:val="28"/>
        </w:rPr>
        <w:tab/>
        <w:t>Conceptual Framework</w:t>
      </w:r>
      <w:r>
        <w:rPr>
          <w:sz w:val="28"/>
        </w:rPr>
        <w:tab/>
      </w:r>
      <w:r>
        <w:rPr>
          <w:sz w:val="28"/>
        </w:rPr>
        <w:tab/>
      </w:r>
      <w:r>
        <w:rPr>
          <w:sz w:val="28"/>
        </w:rPr>
        <w:tab/>
      </w:r>
      <w:r>
        <w:rPr>
          <w:sz w:val="28"/>
        </w:rPr>
        <w:tab/>
      </w:r>
      <w:r>
        <w:rPr>
          <w:sz w:val="28"/>
        </w:rPr>
        <w:tab/>
      </w:r>
      <w:r>
        <w:rPr>
          <w:sz w:val="28"/>
        </w:rPr>
        <w:tab/>
        <w:t>9</w:t>
      </w:r>
    </w:p>
    <w:p w:rsidR="0053056F" w:rsidRDefault="00C81766" w:rsidP="0053056F">
      <w:pPr>
        <w:spacing w:before="100" w:line="360" w:lineRule="auto"/>
        <w:jc w:val="both"/>
        <w:rPr>
          <w:color w:val="000000" w:themeColor="text1"/>
          <w:sz w:val="28"/>
        </w:rPr>
      </w:pPr>
      <w:r>
        <w:rPr>
          <w:sz w:val="28"/>
        </w:rPr>
        <w:t>2.2.1</w:t>
      </w:r>
      <w:r w:rsidR="0053056F">
        <w:rPr>
          <w:sz w:val="28"/>
        </w:rPr>
        <w:tab/>
      </w:r>
      <w:r>
        <w:rPr>
          <w:color w:val="000000" w:themeColor="text1"/>
          <w:sz w:val="28"/>
        </w:rPr>
        <w:t>Corporate governance and dividend policy</w:t>
      </w:r>
      <w:r>
        <w:rPr>
          <w:color w:val="000000" w:themeColor="text1"/>
          <w:sz w:val="28"/>
        </w:rPr>
        <w:tab/>
      </w:r>
      <w:r>
        <w:rPr>
          <w:color w:val="000000" w:themeColor="text1"/>
          <w:sz w:val="28"/>
        </w:rPr>
        <w:tab/>
      </w:r>
      <w:r w:rsidR="0053056F" w:rsidRPr="00290711">
        <w:rPr>
          <w:color w:val="000000" w:themeColor="text1"/>
          <w:sz w:val="28"/>
        </w:rPr>
        <w:tab/>
        <w:t>10</w:t>
      </w:r>
    </w:p>
    <w:p w:rsidR="0053056F" w:rsidRPr="00290711" w:rsidRDefault="0053056F" w:rsidP="0053056F">
      <w:pPr>
        <w:spacing w:before="240" w:after="262" w:line="360" w:lineRule="auto"/>
        <w:ind w:right="81"/>
        <w:rPr>
          <w:color w:val="000000" w:themeColor="text1"/>
          <w:sz w:val="28"/>
        </w:rPr>
      </w:pPr>
      <w:r w:rsidRPr="00216738">
        <w:rPr>
          <w:b/>
          <w:color w:val="000000" w:themeColor="text1"/>
        </w:rPr>
        <w:t>2.2.2</w:t>
      </w:r>
      <w:r>
        <w:rPr>
          <w:b/>
          <w:color w:val="000000" w:themeColor="text1"/>
        </w:rPr>
        <w:tab/>
      </w:r>
      <w:r w:rsidRPr="00216738">
        <w:rPr>
          <w:b/>
          <w:color w:val="000000" w:themeColor="text1"/>
        </w:rPr>
        <w:t xml:space="preserve"> </w:t>
      </w:r>
      <w:r w:rsidR="00C81766">
        <w:rPr>
          <w:rFonts w:eastAsiaTheme="minorHAnsi"/>
          <w:color w:val="000000" w:themeColor="text1"/>
          <w:sz w:val="28"/>
        </w:rPr>
        <w:t>Dividend policy</w:t>
      </w:r>
      <w:r w:rsidR="00C81766">
        <w:rPr>
          <w:rFonts w:eastAsiaTheme="minorHAnsi"/>
          <w:color w:val="000000" w:themeColor="text1"/>
          <w:sz w:val="28"/>
        </w:rPr>
        <w:tab/>
      </w:r>
      <w:r w:rsidR="00C81766">
        <w:rPr>
          <w:rFonts w:eastAsiaTheme="minorHAnsi"/>
          <w:color w:val="000000" w:themeColor="text1"/>
          <w:sz w:val="28"/>
        </w:rPr>
        <w:tab/>
      </w:r>
      <w:r w:rsidR="00C81766">
        <w:rPr>
          <w:rFonts w:eastAsiaTheme="minorHAnsi"/>
          <w:color w:val="000000" w:themeColor="text1"/>
          <w:sz w:val="28"/>
        </w:rPr>
        <w:tab/>
      </w:r>
      <w:r w:rsidR="00C81766">
        <w:rPr>
          <w:rFonts w:eastAsiaTheme="minorHAnsi"/>
          <w:color w:val="000000" w:themeColor="text1"/>
          <w:sz w:val="28"/>
        </w:rPr>
        <w:tab/>
      </w:r>
      <w:r>
        <w:rPr>
          <w:color w:val="000000" w:themeColor="text1"/>
          <w:sz w:val="28"/>
        </w:rPr>
        <w:tab/>
      </w:r>
      <w:r>
        <w:rPr>
          <w:color w:val="000000" w:themeColor="text1"/>
          <w:sz w:val="28"/>
        </w:rPr>
        <w:tab/>
      </w:r>
      <w:r>
        <w:rPr>
          <w:color w:val="000000" w:themeColor="text1"/>
          <w:sz w:val="28"/>
        </w:rPr>
        <w:tab/>
      </w:r>
      <w:r w:rsidR="00C81766">
        <w:rPr>
          <w:color w:val="000000" w:themeColor="text1"/>
          <w:sz w:val="28"/>
        </w:rPr>
        <w:t xml:space="preserve"> 12</w:t>
      </w:r>
    </w:p>
    <w:p w:rsidR="0053056F" w:rsidRPr="00290711" w:rsidRDefault="0053056F" w:rsidP="0053056F">
      <w:pPr>
        <w:spacing w:before="240" w:after="262" w:line="360" w:lineRule="auto"/>
        <w:ind w:right="81"/>
        <w:rPr>
          <w:color w:val="000000" w:themeColor="text1"/>
          <w:sz w:val="28"/>
        </w:rPr>
      </w:pPr>
      <w:r w:rsidRPr="00290711">
        <w:rPr>
          <w:color w:val="000000" w:themeColor="text1"/>
          <w:sz w:val="28"/>
        </w:rPr>
        <w:lastRenderedPageBreak/>
        <w:t xml:space="preserve">2.2.3 </w:t>
      </w:r>
      <w:r w:rsidRPr="00290711">
        <w:rPr>
          <w:color w:val="000000" w:themeColor="text1"/>
          <w:sz w:val="28"/>
        </w:rPr>
        <w:tab/>
      </w:r>
      <w:r w:rsidR="00C81766">
        <w:rPr>
          <w:color w:val="000000" w:themeColor="text1"/>
          <w:sz w:val="28"/>
        </w:rPr>
        <w:t>Dividend Pay-out and Profitability</w:t>
      </w:r>
      <w:r w:rsidR="00C81766">
        <w:rPr>
          <w:color w:val="000000" w:themeColor="text1"/>
          <w:sz w:val="28"/>
        </w:rPr>
        <w:tab/>
      </w:r>
      <w:r w:rsidR="00C81766">
        <w:rPr>
          <w:color w:val="000000" w:themeColor="text1"/>
          <w:sz w:val="28"/>
        </w:rPr>
        <w:tab/>
      </w:r>
      <w:r w:rsidRPr="00290711">
        <w:rPr>
          <w:color w:val="000000" w:themeColor="text1"/>
          <w:sz w:val="28"/>
        </w:rPr>
        <w:t xml:space="preserve"> </w:t>
      </w:r>
      <w:r>
        <w:rPr>
          <w:color w:val="000000" w:themeColor="text1"/>
          <w:sz w:val="28"/>
        </w:rPr>
        <w:tab/>
      </w:r>
      <w:r>
        <w:rPr>
          <w:color w:val="000000" w:themeColor="text1"/>
          <w:sz w:val="28"/>
        </w:rPr>
        <w:tab/>
      </w:r>
      <w:r w:rsidR="00C81766">
        <w:rPr>
          <w:color w:val="000000" w:themeColor="text1"/>
          <w:sz w:val="28"/>
        </w:rPr>
        <w:t>13</w:t>
      </w:r>
    </w:p>
    <w:p w:rsidR="0053056F" w:rsidRPr="00290711" w:rsidRDefault="0053056F" w:rsidP="0053056F">
      <w:pPr>
        <w:spacing w:before="240" w:after="262" w:line="360" w:lineRule="auto"/>
        <w:ind w:right="81"/>
        <w:rPr>
          <w:rFonts w:eastAsiaTheme="minorHAnsi"/>
          <w:color w:val="000000" w:themeColor="text1"/>
          <w:sz w:val="28"/>
        </w:rPr>
      </w:pPr>
      <w:r w:rsidRPr="00290711">
        <w:rPr>
          <w:color w:val="000000" w:themeColor="text1"/>
          <w:sz w:val="28"/>
        </w:rPr>
        <w:t xml:space="preserve">2.2.4 </w:t>
      </w:r>
      <w:r w:rsidRPr="00290711">
        <w:rPr>
          <w:color w:val="000000" w:themeColor="text1"/>
          <w:sz w:val="28"/>
        </w:rPr>
        <w:tab/>
      </w:r>
      <w:r w:rsidR="00C81766">
        <w:rPr>
          <w:rFonts w:eastAsiaTheme="minorHAnsi"/>
          <w:color w:val="000000" w:themeColor="text1"/>
          <w:sz w:val="28"/>
        </w:rPr>
        <w:t>Concept of Corporate Performance</w:t>
      </w:r>
      <w:r w:rsidRPr="00290711">
        <w:rPr>
          <w:rFonts w:eastAsiaTheme="minorHAnsi"/>
          <w:color w:val="000000" w:themeColor="text1"/>
          <w:sz w:val="28"/>
        </w:rPr>
        <w:t xml:space="preserve"> </w:t>
      </w:r>
      <w:r w:rsidR="00C81766">
        <w:rPr>
          <w:rFonts w:eastAsiaTheme="minorHAnsi"/>
          <w:color w:val="000000" w:themeColor="text1"/>
          <w:sz w:val="28"/>
        </w:rPr>
        <w:tab/>
      </w:r>
      <w:r w:rsidR="00C81766">
        <w:rPr>
          <w:rFonts w:eastAsiaTheme="minorHAnsi"/>
          <w:color w:val="000000" w:themeColor="text1"/>
          <w:sz w:val="28"/>
        </w:rPr>
        <w:tab/>
      </w:r>
      <w:r w:rsidR="00C81766">
        <w:rPr>
          <w:rFonts w:eastAsiaTheme="minorHAnsi"/>
          <w:color w:val="000000" w:themeColor="text1"/>
          <w:sz w:val="28"/>
        </w:rPr>
        <w:tab/>
      </w:r>
      <w:r>
        <w:rPr>
          <w:rFonts w:eastAsiaTheme="minorHAnsi"/>
          <w:color w:val="000000" w:themeColor="text1"/>
          <w:sz w:val="28"/>
        </w:rPr>
        <w:tab/>
      </w:r>
      <w:r w:rsidR="00C81766">
        <w:rPr>
          <w:rFonts w:eastAsiaTheme="minorHAnsi"/>
          <w:color w:val="000000" w:themeColor="text1"/>
          <w:sz w:val="28"/>
        </w:rPr>
        <w:t>14</w:t>
      </w:r>
    </w:p>
    <w:p w:rsidR="0053056F" w:rsidRPr="00290711" w:rsidRDefault="0053056F" w:rsidP="0053056F">
      <w:pPr>
        <w:spacing w:before="240" w:after="262" w:line="360" w:lineRule="auto"/>
        <w:ind w:right="81"/>
        <w:rPr>
          <w:color w:val="000000" w:themeColor="text1"/>
          <w:sz w:val="28"/>
        </w:rPr>
      </w:pPr>
      <w:r w:rsidRPr="00290711">
        <w:rPr>
          <w:color w:val="000000" w:themeColor="text1"/>
          <w:sz w:val="28"/>
        </w:rPr>
        <w:t xml:space="preserve">2.2.5 </w:t>
      </w:r>
      <w:r w:rsidRPr="00290711">
        <w:rPr>
          <w:color w:val="000000" w:themeColor="text1"/>
          <w:sz w:val="28"/>
        </w:rPr>
        <w:tab/>
      </w:r>
      <w:r w:rsidR="00C81766">
        <w:rPr>
          <w:color w:val="000000" w:themeColor="text1"/>
          <w:sz w:val="28"/>
        </w:rPr>
        <w:t>Nigeria Deposit Money Banks</w:t>
      </w:r>
      <w:r w:rsidR="00C81766">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sidR="00C81766">
        <w:rPr>
          <w:color w:val="000000" w:themeColor="text1"/>
          <w:sz w:val="28"/>
        </w:rPr>
        <w:t>14</w:t>
      </w:r>
    </w:p>
    <w:p w:rsidR="0053056F" w:rsidRPr="00290711" w:rsidRDefault="0053056F" w:rsidP="00C81766">
      <w:pPr>
        <w:spacing w:before="240" w:after="262" w:line="360" w:lineRule="auto"/>
        <w:ind w:right="81"/>
        <w:rPr>
          <w:color w:val="000000" w:themeColor="text1"/>
          <w:sz w:val="28"/>
        </w:rPr>
      </w:pPr>
      <w:r w:rsidRPr="00290711">
        <w:rPr>
          <w:color w:val="000000" w:themeColor="text1"/>
          <w:sz w:val="28"/>
        </w:rPr>
        <w:t xml:space="preserve">2.2.6 </w:t>
      </w:r>
      <w:r w:rsidRPr="00290711">
        <w:rPr>
          <w:color w:val="000000" w:themeColor="text1"/>
          <w:sz w:val="28"/>
        </w:rPr>
        <w:tab/>
      </w:r>
      <w:r w:rsidR="00C81766">
        <w:rPr>
          <w:color w:val="000000" w:themeColor="text1"/>
          <w:sz w:val="28"/>
        </w:rPr>
        <w:t>Shareholders Patterns and Dividend Payouts</w:t>
      </w:r>
      <w:r w:rsidR="00C81766">
        <w:rPr>
          <w:color w:val="000000" w:themeColor="text1"/>
          <w:sz w:val="28"/>
        </w:rPr>
        <w:tab/>
      </w:r>
      <w:r w:rsidR="00C81766">
        <w:rPr>
          <w:color w:val="000000" w:themeColor="text1"/>
          <w:sz w:val="28"/>
        </w:rPr>
        <w:tab/>
      </w:r>
      <w:r w:rsidR="00C81766">
        <w:rPr>
          <w:color w:val="000000" w:themeColor="text1"/>
          <w:sz w:val="28"/>
        </w:rPr>
        <w:tab/>
        <w:t>15</w:t>
      </w:r>
    </w:p>
    <w:p w:rsidR="0053056F" w:rsidRPr="00C81766" w:rsidRDefault="0053056F" w:rsidP="00C81766">
      <w:pPr>
        <w:spacing w:before="100" w:line="360" w:lineRule="auto"/>
        <w:jc w:val="both"/>
        <w:rPr>
          <w:sz w:val="32"/>
        </w:rPr>
      </w:pPr>
      <w:r w:rsidRPr="00290711">
        <w:rPr>
          <w:sz w:val="32"/>
        </w:rPr>
        <w:t>2.3</w:t>
      </w:r>
      <w:r>
        <w:rPr>
          <w:sz w:val="32"/>
        </w:rPr>
        <w:tab/>
        <w:t>Theoretical Framework</w:t>
      </w:r>
      <w:r>
        <w:rPr>
          <w:sz w:val="32"/>
        </w:rPr>
        <w:tab/>
      </w:r>
      <w:r>
        <w:rPr>
          <w:sz w:val="32"/>
        </w:rPr>
        <w:tab/>
      </w:r>
      <w:r>
        <w:rPr>
          <w:sz w:val="32"/>
        </w:rPr>
        <w:tab/>
      </w:r>
      <w:r>
        <w:rPr>
          <w:sz w:val="32"/>
        </w:rPr>
        <w:tab/>
      </w:r>
      <w:r w:rsidR="00C81766">
        <w:rPr>
          <w:sz w:val="32"/>
        </w:rPr>
        <w:tab/>
        <w:t>16</w:t>
      </w:r>
    </w:p>
    <w:p w:rsidR="0053056F" w:rsidRPr="00290711" w:rsidRDefault="00C81766" w:rsidP="0053056F">
      <w:pPr>
        <w:spacing w:after="126" w:line="360" w:lineRule="auto"/>
        <w:ind w:left="-5" w:right="69"/>
        <w:rPr>
          <w:color w:val="000000" w:themeColor="text1"/>
          <w:sz w:val="28"/>
        </w:rPr>
      </w:pPr>
      <w:r>
        <w:rPr>
          <w:color w:val="000000" w:themeColor="text1"/>
          <w:sz w:val="28"/>
        </w:rPr>
        <w:t>2.3.1</w:t>
      </w:r>
      <w:r w:rsidR="0053056F" w:rsidRPr="00290711">
        <w:rPr>
          <w:color w:val="000000" w:themeColor="text1"/>
          <w:sz w:val="28"/>
        </w:rPr>
        <w:t xml:space="preserve"> </w:t>
      </w:r>
      <w:r w:rsidR="0053056F" w:rsidRPr="00290711">
        <w:rPr>
          <w:color w:val="000000" w:themeColor="text1"/>
          <w:sz w:val="28"/>
        </w:rPr>
        <w:tab/>
        <w:t xml:space="preserve">Agency Theory  </w:t>
      </w:r>
      <w:r w:rsidR="0053056F">
        <w:rPr>
          <w:color w:val="000000" w:themeColor="text1"/>
          <w:sz w:val="28"/>
        </w:rPr>
        <w:tab/>
      </w:r>
      <w:r w:rsidR="0053056F">
        <w:rPr>
          <w:color w:val="000000" w:themeColor="text1"/>
          <w:sz w:val="28"/>
        </w:rPr>
        <w:tab/>
      </w:r>
      <w:r w:rsidR="0053056F">
        <w:rPr>
          <w:color w:val="000000" w:themeColor="text1"/>
          <w:sz w:val="28"/>
        </w:rPr>
        <w:tab/>
      </w:r>
      <w:r w:rsidR="0053056F">
        <w:rPr>
          <w:color w:val="000000" w:themeColor="text1"/>
          <w:sz w:val="28"/>
        </w:rPr>
        <w:tab/>
      </w:r>
      <w:r w:rsidR="0053056F">
        <w:rPr>
          <w:color w:val="000000" w:themeColor="text1"/>
          <w:sz w:val="28"/>
        </w:rPr>
        <w:tab/>
      </w:r>
      <w:r w:rsidR="0053056F">
        <w:rPr>
          <w:color w:val="000000" w:themeColor="text1"/>
          <w:sz w:val="28"/>
        </w:rPr>
        <w:tab/>
      </w:r>
      <w:r w:rsidR="0053056F">
        <w:rPr>
          <w:color w:val="000000" w:themeColor="text1"/>
          <w:sz w:val="28"/>
        </w:rPr>
        <w:tab/>
      </w:r>
      <w:r>
        <w:rPr>
          <w:color w:val="000000" w:themeColor="text1"/>
          <w:sz w:val="28"/>
        </w:rPr>
        <w:t>16</w:t>
      </w:r>
    </w:p>
    <w:p w:rsidR="0053056F" w:rsidRDefault="00C81766" w:rsidP="0053056F">
      <w:pPr>
        <w:spacing w:after="126" w:line="360" w:lineRule="auto"/>
        <w:ind w:left="-5" w:right="69"/>
        <w:rPr>
          <w:color w:val="000000" w:themeColor="text1"/>
          <w:sz w:val="28"/>
        </w:rPr>
      </w:pPr>
      <w:r>
        <w:rPr>
          <w:color w:val="000000" w:themeColor="text1"/>
          <w:sz w:val="28"/>
        </w:rPr>
        <w:t>2.3.2</w:t>
      </w:r>
      <w:r w:rsidR="0053056F" w:rsidRPr="00290711">
        <w:rPr>
          <w:color w:val="000000" w:themeColor="text1"/>
          <w:sz w:val="28"/>
        </w:rPr>
        <w:tab/>
        <w:t xml:space="preserve"> </w:t>
      </w:r>
      <w:r>
        <w:rPr>
          <w:color w:val="000000" w:themeColor="text1"/>
          <w:sz w:val="28"/>
        </w:rPr>
        <w:t>Signaling Theory</w:t>
      </w:r>
      <w:r>
        <w:rPr>
          <w:color w:val="000000" w:themeColor="text1"/>
          <w:sz w:val="28"/>
        </w:rPr>
        <w:tab/>
      </w:r>
      <w:r>
        <w:rPr>
          <w:color w:val="000000" w:themeColor="text1"/>
          <w:sz w:val="28"/>
        </w:rPr>
        <w:tab/>
      </w:r>
      <w:r>
        <w:rPr>
          <w:color w:val="000000" w:themeColor="text1"/>
          <w:sz w:val="28"/>
        </w:rPr>
        <w:tab/>
      </w:r>
      <w:r w:rsidR="0053056F">
        <w:rPr>
          <w:color w:val="000000" w:themeColor="text1"/>
          <w:sz w:val="28"/>
        </w:rPr>
        <w:tab/>
      </w:r>
      <w:r w:rsidR="0053056F">
        <w:rPr>
          <w:color w:val="000000" w:themeColor="text1"/>
          <w:sz w:val="28"/>
        </w:rPr>
        <w:tab/>
      </w:r>
      <w:r w:rsidR="0053056F">
        <w:rPr>
          <w:color w:val="000000" w:themeColor="text1"/>
          <w:sz w:val="28"/>
        </w:rPr>
        <w:tab/>
      </w:r>
      <w:r w:rsidR="0053056F">
        <w:rPr>
          <w:color w:val="000000" w:themeColor="text1"/>
          <w:sz w:val="28"/>
        </w:rPr>
        <w:tab/>
      </w:r>
      <w:r>
        <w:rPr>
          <w:color w:val="000000" w:themeColor="text1"/>
          <w:sz w:val="28"/>
        </w:rPr>
        <w:t>17</w:t>
      </w:r>
    </w:p>
    <w:p w:rsidR="00C81766" w:rsidRPr="00290711" w:rsidRDefault="00C81766" w:rsidP="0053056F">
      <w:pPr>
        <w:spacing w:after="126" w:line="360" w:lineRule="auto"/>
        <w:ind w:left="-5" w:right="69"/>
        <w:rPr>
          <w:color w:val="000000" w:themeColor="text1"/>
          <w:sz w:val="28"/>
        </w:rPr>
      </w:pPr>
      <w:r>
        <w:rPr>
          <w:color w:val="000000" w:themeColor="text1"/>
          <w:sz w:val="28"/>
        </w:rPr>
        <w:t>2.3.3</w:t>
      </w:r>
      <w:r>
        <w:rPr>
          <w:color w:val="000000" w:themeColor="text1"/>
          <w:sz w:val="28"/>
        </w:rPr>
        <w:tab/>
        <w:t xml:space="preserve"> Stakeholder Theory</w:t>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r>
      <w:r>
        <w:rPr>
          <w:color w:val="000000" w:themeColor="text1"/>
          <w:sz w:val="28"/>
        </w:rPr>
        <w:tab/>
        <w:t>18</w:t>
      </w:r>
    </w:p>
    <w:p w:rsidR="0053056F" w:rsidRDefault="0053056F" w:rsidP="0053056F">
      <w:pPr>
        <w:spacing w:line="360" w:lineRule="auto"/>
        <w:jc w:val="both"/>
        <w:rPr>
          <w:sz w:val="28"/>
        </w:rPr>
      </w:pPr>
      <w:r>
        <w:rPr>
          <w:sz w:val="28"/>
        </w:rPr>
        <w:t>2.</w:t>
      </w:r>
      <w:r w:rsidR="00C81766">
        <w:rPr>
          <w:sz w:val="28"/>
        </w:rPr>
        <w:t>4</w:t>
      </w:r>
      <w:r w:rsidR="00C81766">
        <w:rPr>
          <w:sz w:val="28"/>
        </w:rPr>
        <w:tab/>
        <w:t>Empirical Review</w:t>
      </w:r>
      <w:r w:rsidR="00C81766">
        <w:rPr>
          <w:sz w:val="28"/>
        </w:rPr>
        <w:tab/>
      </w:r>
      <w:r w:rsidR="00C81766">
        <w:rPr>
          <w:sz w:val="28"/>
        </w:rPr>
        <w:tab/>
      </w:r>
      <w:r w:rsidR="00C81766">
        <w:rPr>
          <w:sz w:val="28"/>
        </w:rPr>
        <w:tab/>
      </w:r>
      <w:r w:rsidR="00C81766">
        <w:rPr>
          <w:sz w:val="28"/>
        </w:rPr>
        <w:tab/>
      </w:r>
      <w:r w:rsidR="00C81766">
        <w:rPr>
          <w:sz w:val="28"/>
        </w:rPr>
        <w:tab/>
      </w:r>
      <w:r w:rsidR="00C81766">
        <w:rPr>
          <w:sz w:val="28"/>
        </w:rPr>
        <w:tab/>
      </w:r>
      <w:r w:rsidR="00C81766">
        <w:rPr>
          <w:sz w:val="28"/>
        </w:rPr>
        <w:tab/>
        <w:t>18-21</w:t>
      </w:r>
    </w:p>
    <w:p w:rsidR="0053056F" w:rsidRDefault="0053056F" w:rsidP="0053056F">
      <w:pPr>
        <w:spacing w:line="360" w:lineRule="auto"/>
        <w:jc w:val="both"/>
        <w:rPr>
          <w:b/>
          <w:sz w:val="28"/>
        </w:rPr>
      </w:pPr>
      <w:r>
        <w:rPr>
          <w:b/>
          <w:sz w:val="28"/>
        </w:rPr>
        <w:t>CHAPTER THREE</w:t>
      </w:r>
    </w:p>
    <w:p w:rsidR="0053056F" w:rsidRPr="008C5C8B" w:rsidRDefault="0053056F" w:rsidP="0053056F">
      <w:pPr>
        <w:spacing w:line="360" w:lineRule="auto"/>
        <w:jc w:val="both"/>
        <w:rPr>
          <w:b/>
          <w:sz w:val="28"/>
        </w:rPr>
      </w:pPr>
      <w:r w:rsidRPr="008C5C8B">
        <w:rPr>
          <w:b/>
          <w:sz w:val="28"/>
        </w:rPr>
        <w:t>METHODOLOGY</w:t>
      </w:r>
      <w:r>
        <w:rPr>
          <w:sz w:val="28"/>
        </w:rPr>
        <w:tab/>
      </w:r>
    </w:p>
    <w:p w:rsidR="0053056F" w:rsidRDefault="00C81766" w:rsidP="0053056F">
      <w:pPr>
        <w:spacing w:line="360" w:lineRule="auto"/>
        <w:jc w:val="both"/>
        <w:rPr>
          <w:sz w:val="28"/>
        </w:rPr>
      </w:pPr>
      <w:r>
        <w:rPr>
          <w:sz w:val="28"/>
        </w:rPr>
        <w:t>3.1</w:t>
      </w:r>
      <w:r>
        <w:rPr>
          <w:sz w:val="28"/>
        </w:rPr>
        <w:tab/>
      </w:r>
      <w:r w:rsidR="00C72236">
        <w:rPr>
          <w:sz w:val="28"/>
        </w:rPr>
        <w:t>Introduction</w:t>
      </w:r>
      <w:r>
        <w:rPr>
          <w:sz w:val="28"/>
        </w:rPr>
        <w:tab/>
      </w:r>
      <w:r>
        <w:rPr>
          <w:sz w:val="28"/>
        </w:rPr>
        <w:tab/>
      </w:r>
      <w:r>
        <w:rPr>
          <w:sz w:val="28"/>
        </w:rPr>
        <w:tab/>
      </w:r>
      <w:r>
        <w:rPr>
          <w:sz w:val="28"/>
        </w:rPr>
        <w:tab/>
      </w:r>
      <w:r>
        <w:rPr>
          <w:sz w:val="28"/>
        </w:rPr>
        <w:tab/>
      </w:r>
      <w:r>
        <w:rPr>
          <w:sz w:val="28"/>
        </w:rPr>
        <w:tab/>
      </w:r>
      <w:r>
        <w:rPr>
          <w:sz w:val="28"/>
        </w:rPr>
        <w:tab/>
      </w:r>
      <w:r>
        <w:rPr>
          <w:sz w:val="28"/>
        </w:rPr>
        <w:tab/>
        <w:t>22</w:t>
      </w:r>
    </w:p>
    <w:p w:rsidR="0053056F" w:rsidRDefault="00C81766" w:rsidP="0053056F">
      <w:pPr>
        <w:spacing w:line="360" w:lineRule="auto"/>
        <w:jc w:val="both"/>
        <w:rPr>
          <w:sz w:val="28"/>
        </w:rPr>
      </w:pPr>
      <w:r>
        <w:rPr>
          <w:sz w:val="28"/>
        </w:rPr>
        <w:t xml:space="preserve">3.2 </w:t>
      </w:r>
      <w:r>
        <w:rPr>
          <w:sz w:val="28"/>
        </w:rPr>
        <w:tab/>
        <w:t>Research Design</w:t>
      </w:r>
      <w:r>
        <w:rPr>
          <w:sz w:val="28"/>
        </w:rPr>
        <w:tab/>
      </w:r>
      <w:r>
        <w:rPr>
          <w:sz w:val="28"/>
        </w:rPr>
        <w:tab/>
      </w:r>
      <w:r>
        <w:rPr>
          <w:sz w:val="28"/>
        </w:rPr>
        <w:tab/>
      </w:r>
      <w:r>
        <w:rPr>
          <w:sz w:val="28"/>
        </w:rPr>
        <w:tab/>
      </w:r>
      <w:r>
        <w:rPr>
          <w:sz w:val="28"/>
        </w:rPr>
        <w:tab/>
      </w:r>
      <w:r>
        <w:rPr>
          <w:sz w:val="28"/>
        </w:rPr>
        <w:tab/>
      </w:r>
      <w:r>
        <w:rPr>
          <w:sz w:val="28"/>
        </w:rPr>
        <w:tab/>
        <w:t>22</w:t>
      </w:r>
    </w:p>
    <w:p w:rsidR="0053056F" w:rsidRDefault="0053056F" w:rsidP="0053056F">
      <w:pPr>
        <w:spacing w:line="360" w:lineRule="auto"/>
        <w:jc w:val="both"/>
        <w:rPr>
          <w:sz w:val="28"/>
        </w:rPr>
      </w:pPr>
      <w:r>
        <w:rPr>
          <w:sz w:val="28"/>
        </w:rPr>
        <w:t xml:space="preserve">3.3 </w:t>
      </w:r>
      <w:r w:rsidR="00C81766">
        <w:rPr>
          <w:sz w:val="28"/>
        </w:rPr>
        <w:tab/>
        <w:t>Population of the Study</w:t>
      </w:r>
      <w:r w:rsidR="00C81766">
        <w:rPr>
          <w:sz w:val="28"/>
        </w:rPr>
        <w:tab/>
      </w:r>
      <w:r w:rsidR="00C81766">
        <w:rPr>
          <w:sz w:val="28"/>
        </w:rPr>
        <w:tab/>
      </w:r>
      <w:r w:rsidR="00C81766">
        <w:rPr>
          <w:sz w:val="28"/>
        </w:rPr>
        <w:tab/>
      </w:r>
      <w:r w:rsidR="00C81766">
        <w:rPr>
          <w:sz w:val="28"/>
        </w:rPr>
        <w:tab/>
      </w:r>
      <w:r w:rsidR="00C81766">
        <w:rPr>
          <w:sz w:val="28"/>
        </w:rPr>
        <w:tab/>
      </w:r>
      <w:r w:rsidR="00C81766">
        <w:rPr>
          <w:sz w:val="28"/>
        </w:rPr>
        <w:tab/>
        <w:t>22</w:t>
      </w:r>
      <w:r>
        <w:rPr>
          <w:sz w:val="28"/>
        </w:rPr>
        <w:tab/>
      </w:r>
    </w:p>
    <w:p w:rsidR="0053056F" w:rsidRDefault="0053056F" w:rsidP="0053056F">
      <w:pPr>
        <w:spacing w:line="360" w:lineRule="auto"/>
        <w:jc w:val="both"/>
        <w:rPr>
          <w:sz w:val="28"/>
        </w:rPr>
      </w:pPr>
      <w:r>
        <w:rPr>
          <w:sz w:val="28"/>
        </w:rPr>
        <w:t xml:space="preserve">3.4 </w:t>
      </w:r>
      <w:r>
        <w:rPr>
          <w:sz w:val="28"/>
        </w:rPr>
        <w:tab/>
        <w:t>Sample S</w:t>
      </w:r>
      <w:r w:rsidR="00C81766">
        <w:rPr>
          <w:sz w:val="28"/>
        </w:rPr>
        <w:t>ize and Sampling Techniques</w:t>
      </w:r>
      <w:r w:rsidR="00C81766">
        <w:rPr>
          <w:sz w:val="28"/>
        </w:rPr>
        <w:tab/>
      </w:r>
      <w:r w:rsidR="00C81766">
        <w:rPr>
          <w:sz w:val="28"/>
        </w:rPr>
        <w:tab/>
      </w:r>
      <w:r w:rsidR="00C81766">
        <w:rPr>
          <w:sz w:val="28"/>
        </w:rPr>
        <w:tab/>
        <w:t>22</w:t>
      </w:r>
    </w:p>
    <w:p w:rsidR="00C81766" w:rsidRDefault="00C81766" w:rsidP="0053056F">
      <w:pPr>
        <w:spacing w:line="360" w:lineRule="auto"/>
        <w:jc w:val="both"/>
        <w:rPr>
          <w:sz w:val="28"/>
        </w:rPr>
      </w:pPr>
      <w:r>
        <w:rPr>
          <w:sz w:val="28"/>
        </w:rPr>
        <w:t>3.5</w:t>
      </w:r>
      <w:r>
        <w:rPr>
          <w:sz w:val="28"/>
        </w:rPr>
        <w:tab/>
        <w:t>Source of Data</w:t>
      </w:r>
      <w:r>
        <w:rPr>
          <w:sz w:val="28"/>
        </w:rPr>
        <w:tab/>
      </w:r>
      <w:r>
        <w:rPr>
          <w:sz w:val="28"/>
        </w:rPr>
        <w:tab/>
      </w:r>
      <w:r>
        <w:rPr>
          <w:sz w:val="28"/>
        </w:rPr>
        <w:tab/>
      </w:r>
      <w:r>
        <w:rPr>
          <w:sz w:val="28"/>
        </w:rPr>
        <w:tab/>
      </w:r>
      <w:r>
        <w:rPr>
          <w:sz w:val="28"/>
        </w:rPr>
        <w:tab/>
      </w:r>
      <w:r>
        <w:rPr>
          <w:sz w:val="28"/>
        </w:rPr>
        <w:tab/>
      </w:r>
      <w:r>
        <w:rPr>
          <w:sz w:val="28"/>
        </w:rPr>
        <w:tab/>
        <w:t>22</w:t>
      </w:r>
    </w:p>
    <w:p w:rsidR="0053056F" w:rsidRDefault="00C81766" w:rsidP="0053056F">
      <w:pPr>
        <w:spacing w:line="360" w:lineRule="auto"/>
        <w:jc w:val="both"/>
        <w:rPr>
          <w:sz w:val="28"/>
        </w:rPr>
      </w:pPr>
      <w:r>
        <w:rPr>
          <w:sz w:val="28"/>
        </w:rPr>
        <w:t>3.6</w:t>
      </w:r>
      <w:r w:rsidR="0053056F">
        <w:rPr>
          <w:sz w:val="28"/>
        </w:rPr>
        <w:t xml:space="preserve"> </w:t>
      </w:r>
      <w:r w:rsidR="0053056F">
        <w:rPr>
          <w:sz w:val="28"/>
        </w:rPr>
        <w:tab/>
        <w:t>Sources an</w:t>
      </w:r>
      <w:r>
        <w:rPr>
          <w:sz w:val="28"/>
        </w:rPr>
        <w:t>d Method of data Collection</w:t>
      </w:r>
      <w:r>
        <w:rPr>
          <w:sz w:val="28"/>
        </w:rPr>
        <w:tab/>
      </w:r>
      <w:r>
        <w:rPr>
          <w:sz w:val="28"/>
        </w:rPr>
        <w:tab/>
      </w:r>
      <w:r>
        <w:rPr>
          <w:sz w:val="28"/>
        </w:rPr>
        <w:tab/>
        <w:t>23</w:t>
      </w:r>
    </w:p>
    <w:p w:rsidR="0053056F" w:rsidRDefault="00C81766" w:rsidP="0053056F">
      <w:pPr>
        <w:spacing w:line="360" w:lineRule="auto"/>
        <w:jc w:val="both"/>
        <w:rPr>
          <w:sz w:val="28"/>
        </w:rPr>
      </w:pPr>
      <w:r>
        <w:rPr>
          <w:sz w:val="28"/>
        </w:rPr>
        <w:t>3.7</w:t>
      </w:r>
      <w:r w:rsidR="0053056F">
        <w:rPr>
          <w:sz w:val="28"/>
        </w:rPr>
        <w:tab/>
      </w:r>
      <w:r w:rsidR="0053056F" w:rsidRPr="00A027E8">
        <w:rPr>
          <w:color w:val="000000" w:themeColor="text1"/>
          <w:sz w:val="28"/>
        </w:rPr>
        <w:t>Variables Definitions and Measurements</w:t>
      </w:r>
      <w:r>
        <w:rPr>
          <w:sz w:val="28"/>
        </w:rPr>
        <w:tab/>
      </w:r>
      <w:r>
        <w:rPr>
          <w:sz w:val="28"/>
        </w:rPr>
        <w:tab/>
      </w:r>
      <w:r>
        <w:rPr>
          <w:sz w:val="28"/>
        </w:rPr>
        <w:tab/>
        <w:t>23</w:t>
      </w:r>
    </w:p>
    <w:p w:rsidR="0053056F" w:rsidRPr="00A027E8" w:rsidRDefault="00C81766" w:rsidP="0053056F">
      <w:pPr>
        <w:spacing w:line="360" w:lineRule="auto"/>
        <w:jc w:val="both"/>
        <w:rPr>
          <w:sz w:val="28"/>
        </w:rPr>
      </w:pPr>
      <w:r>
        <w:rPr>
          <w:sz w:val="28"/>
        </w:rPr>
        <w:t>3.8</w:t>
      </w:r>
      <w:r w:rsidR="0053056F">
        <w:rPr>
          <w:sz w:val="28"/>
        </w:rPr>
        <w:tab/>
      </w:r>
      <w:r w:rsidR="0053056F" w:rsidRPr="00A027E8">
        <w:rPr>
          <w:color w:val="000000" w:themeColor="text1"/>
          <w:sz w:val="28"/>
        </w:rPr>
        <w:t>The model of the study</w:t>
      </w:r>
      <w:r w:rsidR="0053056F" w:rsidRPr="00A027E8">
        <w:rPr>
          <w:b/>
          <w:color w:val="000000" w:themeColor="text1"/>
          <w:sz w:val="28"/>
        </w:rPr>
        <w:t xml:space="preserve"> </w:t>
      </w:r>
      <w:r w:rsidR="0053056F">
        <w:rPr>
          <w:b/>
          <w:color w:val="000000" w:themeColor="text1"/>
          <w:sz w:val="28"/>
        </w:rPr>
        <w:tab/>
      </w:r>
      <w:r w:rsidR="0053056F">
        <w:rPr>
          <w:b/>
          <w:color w:val="000000" w:themeColor="text1"/>
          <w:sz w:val="28"/>
        </w:rPr>
        <w:tab/>
      </w:r>
      <w:r w:rsidR="0053056F">
        <w:rPr>
          <w:b/>
          <w:color w:val="000000" w:themeColor="text1"/>
          <w:sz w:val="28"/>
        </w:rPr>
        <w:tab/>
      </w:r>
      <w:r w:rsidR="0053056F">
        <w:rPr>
          <w:b/>
          <w:color w:val="000000" w:themeColor="text1"/>
          <w:sz w:val="28"/>
        </w:rPr>
        <w:tab/>
      </w:r>
      <w:r w:rsidR="0053056F">
        <w:rPr>
          <w:b/>
          <w:color w:val="000000" w:themeColor="text1"/>
          <w:sz w:val="28"/>
        </w:rPr>
        <w:tab/>
      </w:r>
      <w:r w:rsidR="0053056F">
        <w:rPr>
          <w:b/>
          <w:color w:val="000000" w:themeColor="text1"/>
          <w:sz w:val="28"/>
        </w:rPr>
        <w:tab/>
      </w:r>
      <w:r>
        <w:rPr>
          <w:color w:val="000000" w:themeColor="text1"/>
          <w:sz w:val="28"/>
        </w:rPr>
        <w:t>24</w:t>
      </w:r>
      <w:r w:rsidR="00C72236">
        <w:rPr>
          <w:color w:val="000000" w:themeColor="text1"/>
          <w:sz w:val="28"/>
        </w:rPr>
        <w:t>-25</w:t>
      </w:r>
    </w:p>
    <w:p w:rsidR="0053056F" w:rsidRDefault="0053056F" w:rsidP="0053056F">
      <w:pPr>
        <w:spacing w:line="360" w:lineRule="auto"/>
        <w:jc w:val="both"/>
        <w:rPr>
          <w:b/>
          <w:sz w:val="28"/>
        </w:rPr>
      </w:pPr>
      <w:r w:rsidRPr="0029292C">
        <w:rPr>
          <w:b/>
          <w:sz w:val="28"/>
        </w:rPr>
        <w:t>CHAPTER FOUR</w:t>
      </w:r>
    </w:p>
    <w:p w:rsidR="0053056F" w:rsidRPr="00A027E8" w:rsidRDefault="0053056F" w:rsidP="0053056F">
      <w:pPr>
        <w:spacing w:line="360" w:lineRule="auto"/>
        <w:jc w:val="both"/>
        <w:rPr>
          <w:b/>
          <w:sz w:val="32"/>
        </w:rPr>
      </w:pPr>
      <w:r w:rsidRPr="00A027E8">
        <w:rPr>
          <w:b/>
          <w:sz w:val="28"/>
        </w:rPr>
        <w:t>DATA PRESENTATION AND DISCUSSION OF RESULTS</w:t>
      </w:r>
    </w:p>
    <w:p w:rsidR="0053056F" w:rsidRDefault="00C72236" w:rsidP="0053056F">
      <w:pPr>
        <w:spacing w:line="360" w:lineRule="auto"/>
        <w:rPr>
          <w:sz w:val="28"/>
        </w:rPr>
      </w:pPr>
      <w:r>
        <w:rPr>
          <w:sz w:val="28"/>
        </w:rPr>
        <w:t xml:space="preserve">4.1 </w:t>
      </w:r>
      <w:r>
        <w:rPr>
          <w:sz w:val="28"/>
        </w:rPr>
        <w:tab/>
        <w:t>Introduction</w:t>
      </w:r>
      <w:r>
        <w:rPr>
          <w:sz w:val="28"/>
        </w:rPr>
        <w:tab/>
      </w:r>
      <w:r>
        <w:rPr>
          <w:sz w:val="28"/>
        </w:rPr>
        <w:tab/>
      </w:r>
      <w:r>
        <w:rPr>
          <w:sz w:val="28"/>
        </w:rPr>
        <w:tab/>
      </w:r>
      <w:r>
        <w:rPr>
          <w:sz w:val="28"/>
        </w:rPr>
        <w:tab/>
      </w:r>
      <w:r>
        <w:rPr>
          <w:sz w:val="28"/>
        </w:rPr>
        <w:tab/>
      </w:r>
      <w:r>
        <w:rPr>
          <w:sz w:val="28"/>
        </w:rPr>
        <w:tab/>
      </w:r>
      <w:r>
        <w:rPr>
          <w:sz w:val="28"/>
        </w:rPr>
        <w:tab/>
      </w:r>
      <w:r>
        <w:rPr>
          <w:sz w:val="28"/>
        </w:rPr>
        <w:tab/>
        <w:t>26</w:t>
      </w:r>
    </w:p>
    <w:p w:rsidR="0053056F" w:rsidRDefault="0053056F" w:rsidP="0053056F">
      <w:pPr>
        <w:spacing w:line="360" w:lineRule="auto"/>
        <w:rPr>
          <w:sz w:val="28"/>
        </w:rPr>
      </w:pPr>
      <w:r>
        <w:rPr>
          <w:sz w:val="28"/>
        </w:rPr>
        <w:t>4.2</w:t>
      </w:r>
      <w:r>
        <w:rPr>
          <w:sz w:val="28"/>
        </w:rPr>
        <w:tab/>
        <w:t>Analysis</w:t>
      </w:r>
      <w:r w:rsidR="0063624A">
        <w:rPr>
          <w:sz w:val="28"/>
        </w:rPr>
        <w:t xml:space="preserve"> of Demographic Data Respondents</w:t>
      </w:r>
      <w:r>
        <w:rPr>
          <w:sz w:val="28"/>
        </w:rPr>
        <w:tab/>
      </w:r>
      <w:r>
        <w:rPr>
          <w:sz w:val="28"/>
        </w:rPr>
        <w:tab/>
      </w:r>
      <w:r>
        <w:rPr>
          <w:sz w:val="28"/>
        </w:rPr>
        <w:tab/>
      </w:r>
      <w:r w:rsidR="00C72236">
        <w:rPr>
          <w:sz w:val="28"/>
        </w:rPr>
        <w:t>26</w:t>
      </w:r>
    </w:p>
    <w:p w:rsidR="0063624A" w:rsidRDefault="0063624A" w:rsidP="0053056F">
      <w:pPr>
        <w:spacing w:line="360" w:lineRule="auto"/>
        <w:rPr>
          <w:sz w:val="28"/>
        </w:rPr>
      </w:pPr>
      <w:r>
        <w:rPr>
          <w:sz w:val="28"/>
        </w:rPr>
        <w:lastRenderedPageBreak/>
        <w:t>4.3</w:t>
      </w:r>
      <w:r w:rsidR="00904E08">
        <w:rPr>
          <w:sz w:val="28"/>
        </w:rPr>
        <w:tab/>
        <w:t>Analysis of Psychological Data</w:t>
      </w:r>
      <w:r w:rsidR="00C72236">
        <w:rPr>
          <w:sz w:val="28"/>
        </w:rPr>
        <w:tab/>
      </w:r>
      <w:r w:rsidR="00C72236">
        <w:rPr>
          <w:sz w:val="28"/>
        </w:rPr>
        <w:tab/>
      </w:r>
      <w:r w:rsidR="00C72236">
        <w:rPr>
          <w:sz w:val="28"/>
        </w:rPr>
        <w:tab/>
      </w:r>
      <w:r w:rsidR="00C72236">
        <w:rPr>
          <w:sz w:val="28"/>
        </w:rPr>
        <w:tab/>
      </w:r>
      <w:r w:rsidR="00C72236">
        <w:rPr>
          <w:sz w:val="28"/>
        </w:rPr>
        <w:tab/>
        <w:t>27-34</w:t>
      </w:r>
    </w:p>
    <w:p w:rsidR="00904E08" w:rsidRDefault="00904E08" w:rsidP="0053056F">
      <w:pPr>
        <w:spacing w:line="360" w:lineRule="auto"/>
        <w:rPr>
          <w:sz w:val="28"/>
        </w:rPr>
      </w:pPr>
      <w:r>
        <w:rPr>
          <w:sz w:val="28"/>
        </w:rPr>
        <w:t>4.4</w:t>
      </w:r>
      <w:r>
        <w:rPr>
          <w:sz w:val="28"/>
        </w:rPr>
        <w:tab/>
        <w:t>Testing of hypothesis</w:t>
      </w:r>
      <w:r w:rsidR="00C72236">
        <w:rPr>
          <w:sz w:val="28"/>
        </w:rPr>
        <w:tab/>
      </w:r>
      <w:r w:rsidR="00C72236">
        <w:rPr>
          <w:sz w:val="28"/>
        </w:rPr>
        <w:tab/>
      </w:r>
      <w:r w:rsidR="00C72236">
        <w:rPr>
          <w:sz w:val="28"/>
        </w:rPr>
        <w:tab/>
      </w:r>
      <w:r w:rsidR="00C72236">
        <w:rPr>
          <w:sz w:val="28"/>
        </w:rPr>
        <w:tab/>
      </w:r>
      <w:r w:rsidR="00C72236">
        <w:rPr>
          <w:sz w:val="28"/>
        </w:rPr>
        <w:tab/>
      </w:r>
      <w:r w:rsidR="00C72236">
        <w:rPr>
          <w:sz w:val="28"/>
        </w:rPr>
        <w:tab/>
        <w:t>34</w:t>
      </w:r>
    </w:p>
    <w:p w:rsidR="00904E08" w:rsidRDefault="00904E08" w:rsidP="0053056F">
      <w:pPr>
        <w:spacing w:line="360" w:lineRule="auto"/>
        <w:rPr>
          <w:sz w:val="28"/>
        </w:rPr>
      </w:pPr>
      <w:r>
        <w:rPr>
          <w:sz w:val="28"/>
        </w:rPr>
        <w:t>4.5</w:t>
      </w:r>
      <w:r>
        <w:rPr>
          <w:sz w:val="28"/>
        </w:rPr>
        <w:tab/>
        <w:t>Discussion of findings</w:t>
      </w:r>
      <w:r w:rsidR="00C72236">
        <w:rPr>
          <w:sz w:val="28"/>
        </w:rPr>
        <w:tab/>
      </w:r>
      <w:r w:rsidR="00C72236">
        <w:rPr>
          <w:sz w:val="28"/>
        </w:rPr>
        <w:tab/>
      </w:r>
      <w:r w:rsidR="00C72236">
        <w:rPr>
          <w:sz w:val="28"/>
        </w:rPr>
        <w:tab/>
      </w:r>
      <w:r w:rsidR="00C72236">
        <w:rPr>
          <w:sz w:val="28"/>
        </w:rPr>
        <w:tab/>
      </w:r>
      <w:r w:rsidR="00C72236">
        <w:rPr>
          <w:sz w:val="28"/>
        </w:rPr>
        <w:tab/>
      </w:r>
      <w:r w:rsidR="00C72236">
        <w:rPr>
          <w:sz w:val="28"/>
        </w:rPr>
        <w:tab/>
        <w:t>36-37</w:t>
      </w:r>
    </w:p>
    <w:p w:rsidR="0053056F" w:rsidRPr="00861025" w:rsidRDefault="0053056F" w:rsidP="0053056F">
      <w:pPr>
        <w:spacing w:line="360" w:lineRule="auto"/>
        <w:jc w:val="both"/>
        <w:rPr>
          <w:b/>
          <w:sz w:val="28"/>
        </w:rPr>
      </w:pPr>
      <w:r w:rsidRPr="00861025">
        <w:rPr>
          <w:b/>
          <w:sz w:val="28"/>
        </w:rPr>
        <w:t>CHAPTER FIVE</w:t>
      </w:r>
    </w:p>
    <w:p w:rsidR="0053056F" w:rsidRPr="0029292C" w:rsidRDefault="0053056F" w:rsidP="0053056F">
      <w:pPr>
        <w:spacing w:line="360" w:lineRule="auto"/>
        <w:jc w:val="both"/>
        <w:rPr>
          <w:b/>
          <w:sz w:val="28"/>
        </w:rPr>
      </w:pPr>
      <w:r w:rsidRPr="0029292C">
        <w:rPr>
          <w:b/>
          <w:sz w:val="28"/>
        </w:rPr>
        <w:t>SUMMARY, CONCLUSION</w:t>
      </w:r>
      <w:r>
        <w:rPr>
          <w:b/>
          <w:sz w:val="28"/>
        </w:rPr>
        <w:t>S</w:t>
      </w:r>
      <w:r w:rsidRPr="0029292C">
        <w:rPr>
          <w:b/>
          <w:sz w:val="28"/>
        </w:rPr>
        <w:t xml:space="preserve"> AND RECOMMENDATIONS</w:t>
      </w:r>
    </w:p>
    <w:p w:rsidR="0053056F" w:rsidRDefault="0053056F" w:rsidP="0053056F">
      <w:pPr>
        <w:spacing w:line="360" w:lineRule="auto"/>
        <w:jc w:val="both"/>
        <w:rPr>
          <w:sz w:val="28"/>
        </w:rPr>
      </w:pPr>
      <w:r>
        <w:rPr>
          <w:sz w:val="28"/>
        </w:rPr>
        <w:t xml:space="preserve">5.1 </w:t>
      </w:r>
      <w:r>
        <w:rPr>
          <w:sz w:val="28"/>
        </w:rPr>
        <w:tab/>
        <w:t>Summary</w:t>
      </w:r>
      <w:r w:rsidR="00904E08">
        <w:rPr>
          <w:sz w:val="28"/>
        </w:rPr>
        <w:t xml:space="preserve"> of findings</w:t>
      </w:r>
      <w:r w:rsidR="00C72236">
        <w:rPr>
          <w:sz w:val="28"/>
        </w:rPr>
        <w:tab/>
      </w:r>
      <w:r w:rsidR="00C72236">
        <w:rPr>
          <w:sz w:val="28"/>
        </w:rPr>
        <w:tab/>
      </w:r>
      <w:r w:rsidR="00C72236">
        <w:rPr>
          <w:sz w:val="28"/>
        </w:rPr>
        <w:tab/>
      </w:r>
      <w:r w:rsidR="00C72236">
        <w:rPr>
          <w:sz w:val="28"/>
        </w:rPr>
        <w:tab/>
      </w:r>
      <w:r w:rsidR="00C72236">
        <w:rPr>
          <w:sz w:val="28"/>
        </w:rPr>
        <w:tab/>
      </w:r>
      <w:r w:rsidR="00C72236">
        <w:rPr>
          <w:sz w:val="28"/>
        </w:rPr>
        <w:tab/>
        <w:t>38</w:t>
      </w:r>
    </w:p>
    <w:p w:rsidR="0053056F" w:rsidRDefault="00C72236" w:rsidP="0053056F">
      <w:pPr>
        <w:spacing w:line="360" w:lineRule="auto"/>
        <w:jc w:val="both"/>
        <w:rPr>
          <w:sz w:val="28"/>
        </w:rPr>
      </w:pPr>
      <w:r>
        <w:rPr>
          <w:sz w:val="28"/>
        </w:rPr>
        <w:t>5.2</w:t>
      </w:r>
      <w:r>
        <w:rPr>
          <w:sz w:val="28"/>
        </w:rPr>
        <w:tab/>
        <w:t>Conclusion</w:t>
      </w:r>
      <w:r>
        <w:rPr>
          <w:sz w:val="28"/>
        </w:rPr>
        <w:tab/>
      </w:r>
      <w:r>
        <w:rPr>
          <w:sz w:val="28"/>
        </w:rPr>
        <w:tab/>
      </w:r>
      <w:r>
        <w:rPr>
          <w:sz w:val="28"/>
        </w:rPr>
        <w:tab/>
      </w:r>
      <w:r>
        <w:rPr>
          <w:sz w:val="28"/>
        </w:rPr>
        <w:tab/>
      </w:r>
      <w:r>
        <w:rPr>
          <w:sz w:val="28"/>
        </w:rPr>
        <w:tab/>
      </w:r>
      <w:r>
        <w:rPr>
          <w:sz w:val="28"/>
        </w:rPr>
        <w:tab/>
      </w:r>
      <w:r>
        <w:rPr>
          <w:sz w:val="28"/>
        </w:rPr>
        <w:tab/>
      </w:r>
      <w:r>
        <w:rPr>
          <w:sz w:val="28"/>
        </w:rPr>
        <w:tab/>
        <w:t>38</w:t>
      </w:r>
    </w:p>
    <w:p w:rsidR="0053056F" w:rsidRDefault="0053056F" w:rsidP="0053056F">
      <w:pPr>
        <w:spacing w:line="360" w:lineRule="auto"/>
        <w:jc w:val="both"/>
        <w:rPr>
          <w:sz w:val="28"/>
        </w:rPr>
      </w:pPr>
      <w:r>
        <w:rPr>
          <w:sz w:val="28"/>
        </w:rPr>
        <w:t>5.3</w:t>
      </w:r>
      <w:r>
        <w:rPr>
          <w:sz w:val="28"/>
        </w:rPr>
        <w:tab/>
        <w:t>Recommendations</w:t>
      </w:r>
      <w:r>
        <w:rPr>
          <w:sz w:val="28"/>
        </w:rPr>
        <w:tab/>
      </w:r>
      <w:r>
        <w:rPr>
          <w:sz w:val="28"/>
        </w:rPr>
        <w:tab/>
      </w:r>
      <w:r>
        <w:rPr>
          <w:sz w:val="28"/>
        </w:rPr>
        <w:tab/>
      </w:r>
      <w:r>
        <w:rPr>
          <w:sz w:val="28"/>
        </w:rPr>
        <w:tab/>
      </w:r>
      <w:r>
        <w:rPr>
          <w:sz w:val="28"/>
        </w:rPr>
        <w:tab/>
      </w:r>
      <w:r>
        <w:rPr>
          <w:sz w:val="28"/>
        </w:rPr>
        <w:tab/>
      </w:r>
      <w:r>
        <w:rPr>
          <w:sz w:val="28"/>
        </w:rPr>
        <w:tab/>
      </w:r>
      <w:r w:rsidR="00C72236">
        <w:rPr>
          <w:sz w:val="28"/>
        </w:rPr>
        <w:t>39</w:t>
      </w:r>
      <w:r w:rsidR="00C72236">
        <w:rPr>
          <w:sz w:val="28"/>
        </w:rPr>
        <w:tab/>
      </w:r>
    </w:p>
    <w:p w:rsidR="0053056F" w:rsidRDefault="0053056F" w:rsidP="0053056F">
      <w:pPr>
        <w:spacing w:line="360" w:lineRule="auto"/>
        <w:jc w:val="both"/>
        <w:rPr>
          <w:sz w:val="28"/>
        </w:rPr>
      </w:pPr>
      <w:r>
        <w:rPr>
          <w:sz w:val="28"/>
        </w:rPr>
        <w:t>5.4</w:t>
      </w:r>
      <w:r>
        <w:rPr>
          <w:sz w:val="28"/>
        </w:rPr>
        <w:tab/>
        <w:t>Fronti</w:t>
      </w:r>
      <w:r w:rsidR="00C72236">
        <w:rPr>
          <w:sz w:val="28"/>
        </w:rPr>
        <w:t>ers for further research</w:t>
      </w:r>
      <w:r w:rsidR="00C72236">
        <w:rPr>
          <w:sz w:val="28"/>
        </w:rPr>
        <w:tab/>
      </w:r>
      <w:r w:rsidR="00C72236">
        <w:rPr>
          <w:sz w:val="28"/>
        </w:rPr>
        <w:tab/>
      </w:r>
      <w:r w:rsidR="00C72236">
        <w:rPr>
          <w:sz w:val="28"/>
        </w:rPr>
        <w:tab/>
      </w:r>
      <w:r w:rsidR="00C72236">
        <w:rPr>
          <w:sz w:val="28"/>
        </w:rPr>
        <w:tab/>
      </w:r>
      <w:r w:rsidR="00C72236">
        <w:rPr>
          <w:sz w:val="28"/>
        </w:rPr>
        <w:tab/>
        <w:t>39</w:t>
      </w:r>
    </w:p>
    <w:p w:rsidR="00C72236" w:rsidRDefault="00C72236" w:rsidP="0053056F">
      <w:pPr>
        <w:spacing w:line="360" w:lineRule="auto"/>
        <w:jc w:val="both"/>
        <w:rPr>
          <w:sz w:val="28"/>
        </w:rPr>
      </w:pPr>
      <w:r>
        <w:rPr>
          <w:sz w:val="28"/>
        </w:rPr>
        <w:t>5.5</w:t>
      </w:r>
      <w:r>
        <w:rPr>
          <w:sz w:val="28"/>
        </w:rPr>
        <w:tab/>
        <w:t>Contribution to Knowledge</w:t>
      </w:r>
      <w:r>
        <w:rPr>
          <w:sz w:val="28"/>
        </w:rPr>
        <w:tab/>
      </w:r>
      <w:r>
        <w:rPr>
          <w:sz w:val="28"/>
        </w:rPr>
        <w:tab/>
      </w:r>
      <w:r>
        <w:rPr>
          <w:sz w:val="28"/>
        </w:rPr>
        <w:tab/>
      </w:r>
      <w:r>
        <w:rPr>
          <w:sz w:val="28"/>
        </w:rPr>
        <w:tab/>
      </w:r>
      <w:r>
        <w:rPr>
          <w:sz w:val="28"/>
        </w:rPr>
        <w:tab/>
        <w:t>40</w:t>
      </w:r>
    </w:p>
    <w:p w:rsidR="0053056F" w:rsidRDefault="0053056F" w:rsidP="0053056F">
      <w:pPr>
        <w:spacing w:line="360" w:lineRule="auto"/>
        <w:jc w:val="both"/>
        <w:rPr>
          <w:sz w:val="28"/>
        </w:rPr>
      </w:pPr>
      <w:r>
        <w:rPr>
          <w:sz w:val="28"/>
        </w:rPr>
        <w:tab/>
        <w:t>References</w:t>
      </w:r>
    </w:p>
    <w:p w:rsidR="007B32EE" w:rsidRDefault="007B32EE" w:rsidP="0053056F">
      <w:pPr>
        <w:spacing w:line="360" w:lineRule="auto"/>
        <w:jc w:val="both"/>
        <w:rPr>
          <w:sz w:val="28"/>
        </w:rPr>
      </w:pPr>
      <w:r>
        <w:rPr>
          <w:sz w:val="28"/>
        </w:rPr>
        <w:tab/>
        <w:t>Appendix I</w:t>
      </w:r>
    </w:p>
    <w:p w:rsidR="007B32EE" w:rsidRDefault="007B32EE" w:rsidP="0053056F">
      <w:pPr>
        <w:spacing w:line="360" w:lineRule="auto"/>
        <w:jc w:val="both"/>
        <w:rPr>
          <w:sz w:val="28"/>
        </w:rPr>
      </w:pPr>
      <w:r>
        <w:rPr>
          <w:sz w:val="28"/>
        </w:rPr>
        <w:tab/>
        <w:t>Appendix</w:t>
      </w:r>
      <w:r>
        <w:rPr>
          <w:sz w:val="28"/>
        </w:rPr>
        <w:tab/>
        <w:t>II</w:t>
      </w:r>
    </w:p>
    <w:p w:rsidR="00D60FCF" w:rsidRDefault="00D60FCF" w:rsidP="0053056F">
      <w:pPr>
        <w:spacing w:line="360" w:lineRule="auto"/>
        <w:jc w:val="both"/>
        <w:rPr>
          <w:sz w:val="28"/>
        </w:rPr>
      </w:pPr>
    </w:p>
    <w:p w:rsidR="00D60FCF" w:rsidRDefault="00D60FCF" w:rsidP="0053056F">
      <w:pPr>
        <w:spacing w:line="360" w:lineRule="auto"/>
        <w:jc w:val="both"/>
        <w:rPr>
          <w:sz w:val="28"/>
        </w:rPr>
      </w:pPr>
    </w:p>
    <w:p w:rsidR="00D60FCF" w:rsidRDefault="00D60FCF" w:rsidP="0053056F">
      <w:pPr>
        <w:spacing w:line="360" w:lineRule="auto"/>
        <w:jc w:val="both"/>
        <w:rPr>
          <w:sz w:val="28"/>
        </w:rPr>
      </w:pPr>
    </w:p>
    <w:p w:rsidR="00D60FCF" w:rsidRDefault="00D60FCF" w:rsidP="0053056F">
      <w:pPr>
        <w:spacing w:line="360" w:lineRule="auto"/>
        <w:jc w:val="both"/>
        <w:rPr>
          <w:sz w:val="28"/>
        </w:rPr>
      </w:pPr>
    </w:p>
    <w:p w:rsidR="00D60FCF" w:rsidRDefault="00D60FCF" w:rsidP="0053056F">
      <w:pPr>
        <w:spacing w:line="360" w:lineRule="auto"/>
        <w:jc w:val="both"/>
        <w:rPr>
          <w:sz w:val="28"/>
        </w:rPr>
      </w:pPr>
    </w:p>
    <w:p w:rsidR="00D60FCF" w:rsidRDefault="00D60FCF" w:rsidP="0053056F">
      <w:pPr>
        <w:spacing w:line="360" w:lineRule="auto"/>
        <w:jc w:val="both"/>
        <w:rPr>
          <w:sz w:val="28"/>
        </w:rPr>
      </w:pPr>
    </w:p>
    <w:p w:rsidR="00D60FCF" w:rsidRDefault="00D60FCF" w:rsidP="0053056F">
      <w:pPr>
        <w:spacing w:line="360" w:lineRule="auto"/>
        <w:jc w:val="both"/>
        <w:rPr>
          <w:sz w:val="28"/>
        </w:rPr>
      </w:pPr>
    </w:p>
    <w:p w:rsidR="00D60FCF" w:rsidRDefault="00D60FCF" w:rsidP="0053056F">
      <w:pPr>
        <w:spacing w:line="360" w:lineRule="auto"/>
        <w:jc w:val="both"/>
        <w:rPr>
          <w:sz w:val="28"/>
        </w:rPr>
      </w:pPr>
    </w:p>
    <w:p w:rsidR="00F5038E" w:rsidRDefault="00F5038E" w:rsidP="0053056F">
      <w:pPr>
        <w:spacing w:line="360" w:lineRule="auto"/>
        <w:jc w:val="both"/>
        <w:rPr>
          <w:sz w:val="28"/>
        </w:rPr>
      </w:pPr>
    </w:p>
    <w:p w:rsidR="00F5038E" w:rsidRDefault="00F5038E" w:rsidP="0053056F">
      <w:pPr>
        <w:spacing w:line="360" w:lineRule="auto"/>
        <w:jc w:val="both"/>
        <w:rPr>
          <w:sz w:val="28"/>
        </w:rPr>
      </w:pPr>
    </w:p>
    <w:p w:rsidR="00F5038E" w:rsidRDefault="00F5038E" w:rsidP="0053056F">
      <w:pPr>
        <w:spacing w:line="360" w:lineRule="auto"/>
        <w:jc w:val="both"/>
        <w:rPr>
          <w:sz w:val="28"/>
        </w:rPr>
      </w:pPr>
    </w:p>
    <w:p w:rsidR="00F5038E" w:rsidRDefault="00F5038E" w:rsidP="0053056F">
      <w:pPr>
        <w:spacing w:line="360" w:lineRule="auto"/>
        <w:jc w:val="both"/>
        <w:rPr>
          <w:sz w:val="28"/>
        </w:rPr>
      </w:pPr>
    </w:p>
    <w:p w:rsidR="00F5038E" w:rsidRDefault="00F5038E" w:rsidP="0053056F">
      <w:pPr>
        <w:spacing w:line="360" w:lineRule="auto"/>
        <w:jc w:val="both"/>
        <w:rPr>
          <w:sz w:val="28"/>
        </w:rPr>
      </w:pPr>
    </w:p>
    <w:p w:rsidR="00F5038E" w:rsidRPr="00D55F6C" w:rsidRDefault="00F5038E" w:rsidP="00F5038E">
      <w:pPr>
        <w:jc w:val="center"/>
        <w:rPr>
          <w:b/>
          <w:i/>
          <w:color w:val="000000" w:themeColor="text1"/>
          <w:sz w:val="28"/>
          <w:szCs w:val="28"/>
        </w:rPr>
      </w:pPr>
      <w:r w:rsidRPr="00D55F6C">
        <w:rPr>
          <w:b/>
          <w:i/>
          <w:color w:val="000000" w:themeColor="text1"/>
          <w:sz w:val="28"/>
          <w:szCs w:val="28"/>
        </w:rPr>
        <w:lastRenderedPageBreak/>
        <w:t>Abstract</w:t>
      </w:r>
    </w:p>
    <w:p w:rsidR="00F5038E" w:rsidRPr="00D55F6C" w:rsidRDefault="00F5038E" w:rsidP="00F5038E">
      <w:pPr>
        <w:rPr>
          <w:i/>
          <w:color w:val="000000" w:themeColor="text1"/>
          <w:sz w:val="28"/>
          <w:szCs w:val="28"/>
        </w:rPr>
      </w:pPr>
      <w:r w:rsidRPr="00D55F6C">
        <w:rPr>
          <w:i/>
          <w:color w:val="000000" w:themeColor="text1"/>
          <w:sz w:val="28"/>
          <w:szCs w:val="28"/>
        </w:rPr>
        <w:t xml:space="preserve">Dividend policy refers to firm decision framework on payout pattern from corporate earnings. The quantum of such payment has largely conveyed acceptance/rejection information about such share in the Nigerian capital market. Firm’s dividend policy has been identified as a major determinant of investors’ attraction to a corporate share in the capital market. The main objective of this study is to evaluate the effects of dividend policy on corporate performance in selected Nigeria Deposit Money Banks (NDMBs). Purposive random sampling method was used to select seven out of the sixteen quoted NDMBs based on the size of their capital. Secondary data used were obtained from annual reports of sampled NDMBs and Nigerian Stock Exchange over a period of ten years (2009-2018). The variables used in this study included Retained Earnings (RE), Earning Per Share (EPS), Dividend Per Share (DPS), Return On Equity (ROE), Dividend Payout (DPO), and Market Value (MV). Collected data were analyzed using both descriptive and inferential statistics such as the mean, Standard deviation and Panel regression. Panel regression was used to assess the effects of dividend policy on corporate performance of NDMBs. The results showed that RE, EPS and DPS had positive significant effect on CP with coefficient value of 0.459; (p &lt; 0.000), 0.003; (p &lt; 0.003), 0.788; (p &lt; 0.001) respectively with Adj. R2 = 0.311. The research concluded that dividend policy has significant effect on corporate performance of NDMBs. This study recommended that, managers should improve their working capital and measure them with fair value. Also, banks should increase the level of asset capital to improve profitability. They should be consistent with dividend payout ratio of the shareholder of NDMBs. </w:t>
      </w:r>
    </w:p>
    <w:p w:rsidR="00F5038E" w:rsidRPr="00D55F6C" w:rsidRDefault="00F5038E" w:rsidP="00F5038E">
      <w:pPr>
        <w:rPr>
          <w:i/>
          <w:color w:val="000000" w:themeColor="text1"/>
          <w:sz w:val="28"/>
          <w:szCs w:val="28"/>
        </w:rPr>
      </w:pPr>
    </w:p>
    <w:p w:rsidR="00F5038E" w:rsidRPr="00D55F6C" w:rsidRDefault="00F5038E" w:rsidP="00F5038E">
      <w:pPr>
        <w:rPr>
          <w:i/>
          <w:color w:val="000000" w:themeColor="text1"/>
          <w:sz w:val="28"/>
          <w:szCs w:val="28"/>
        </w:rPr>
      </w:pPr>
      <w:r w:rsidRPr="00D55F6C">
        <w:rPr>
          <w:i/>
          <w:color w:val="000000" w:themeColor="text1"/>
          <w:sz w:val="28"/>
          <w:szCs w:val="28"/>
        </w:rPr>
        <w:t>Keywords: Dividend policy, profitability, corporate performance, DMB</w:t>
      </w:r>
    </w:p>
    <w:p w:rsidR="00F5038E" w:rsidRPr="00D55F6C" w:rsidRDefault="00F5038E" w:rsidP="00F5038E">
      <w:pPr>
        <w:jc w:val="center"/>
        <w:rPr>
          <w:b/>
          <w:color w:val="000000" w:themeColor="text1"/>
          <w:sz w:val="28"/>
          <w:szCs w:val="28"/>
        </w:rPr>
      </w:pPr>
    </w:p>
    <w:p w:rsidR="00F5038E" w:rsidRPr="00D55F6C" w:rsidRDefault="00F5038E" w:rsidP="00F5038E">
      <w:pPr>
        <w:jc w:val="center"/>
        <w:rPr>
          <w:b/>
          <w:color w:val="000000" w:themeColor="text1"/>
          <w:sz w:val="28"/>
          <w:szCs w:val="28"/>
        </w:rPr>
      </w:pPr>
    </w:p>
    <w:p w:rsidR="00F5038E" w:rsidRDefault="00F5038E" w:rsidP="0053056F">
      <w:pPr>
        <w:spacing w:line="360" w:lineRule="auto"/>
        <w:jc w:val="both"/>
        <w:rPr>
          <w:sz w:val="28"/>
        </w:rPr>
      </w:pPr>
    </w:p>
    <w:p w:rsidR="0053056F" w:rsidRDefault="0053056F" w:rsidP="0053056F"/>
    <w:p w:rsidR="0053056F" w:rsidRDefault="0053056F" w:rsidP="0053056F"/>
    <w:p w:rsidR="00DF44C4" w:rsidRDefault="00E01949"/>
    <w:p w:rsidR="00D60FCF" w:rsidRDefault="00D60FCF"/>
    <w:p w:rsidR="00D60FCF" w:rsidRDefault="00D60FCF"/>
    <w:p w:rsidR="00D60FCF" w:rsidRDefault="00D60FCF"/>
    <w:p w:rsidR="00D60FCF" w:rsidRDefault="00D60FCF"/>
    <w:p w:rsidR="00D60FCF" w:rsidRDefault="00D60FCF"/>
    <w:p w:rsidR="00D60FCF" w:rsidRDefault="00D60FCF"/>
    <w:p w:rsidR="00D60FCF" w:rsidRDefault="00D60FCF"/>
    <w:p w:rsidR="00D60FCF" w:rsidRPr="00E10AA7" w:rsidRDefault="00D60FCF" w:rsidP="00D60FCF">
      <w:pPr>
        <w:jc w:val="center"/>
        <w:rPr>
          <w:b/>
          <w:color w:val="000000" w:themeColor="text1"/>
          <w:sz w:val="28"/>
          <w:szCs w:val="28"/>
        </w:rPr>
      </w:pPr>
      <w:r w:rsidRPr="00E10AA7">
        <w:rPr>
          <w:b/>
          <w:color w:val="000000" w:themeColor="text1"/>
          <w:sz w:val="28"/>
          <w:szCs w:val="28"/>
        </w:rPr>
        <w:t>CHAPTER ONE</w:t>
      </w:r>
    </w:p>
    <w:p w:rsidR="00D60FCF" w:rsidRPr="00E10AA7" w:rsidRDefault="00D60FCF" w:rsidP="00D60FCF">
      <w:pPr>
        <w:jc w:val="center"/>
        <w:rPr>
          <w:b/>
          <w:color w:val="000000" w:themeColor="text1"/>
          <w:sz w:val="28"/>
          <w:szCs w:val="28"/>
        </w:rPr>
      </w:pPr>
      <w:r w:rsidRPr="00E10AA7">
        <w:rPr>
          <w:b/>
          <w:color w:val="000000" w:themeColor="text1"/>
          <w:sz w:val="28"/>
          <w:szCs w:val="28"/>
        </w:rPr>
        <w:t>INRODUCTION</w:t>
      </w:r>
    </w:p>
    <w:p w:rsidR="00D60FCF" w:rsidRPr="00E10AA7" w:rsidRDefault="00D60FCF" w:rsidP="00D60FCF">
      <w:pPr>
        <w:rPr>
          <w:b/>
          <w:color w:val="000000" w:themeColor="text1"/>
          <w:sz w:val="28"/>
          <w:szCs w:val="28"/>
        </w:rPr>
      </w:pPr>
      <w:r w:rsidRPr="00E10AA7">
        <w:rPr>
          <w:b/>
          <w:color w:val="000000" w:themeColor="text1"/>
          <w:sz w:val="28"/>
          <w:szCs w:val="28"/>
        </w:rPr>
        <w:t>1.1</w:t>
      </w:r>
      <w:r w:rsidRPr="00E10AA7">
        <w:rPr>
          <w:b/>
          <w:color w:val="000000" w:themeColor="text1"/>
          <w:sz w:val="28"/>
          <w:szCs w:val="28"/>
        </w:rPr>
        <w:tab/>
        <w:t xml:space="preserve">Background of the study </w:t>
      </w:r>
    </w:p>
    <w:p w:rsidR="00D60FCF" w:rsidRPr="00E10AA7" w:rsidRDefault="00D60FCF" w:rsidP="00D60FCF">
      <w:pPr>
        <w:rPr>
          <w:color w:val="000000" w:themeColor="text1"/>
          <w:sz w:val="28"/>
          <w:szCs w:val="28"/>
        </w:rPr>
      </w:pPr>
      <w:r w:rsidRPr="00E10AA7">
        <w:rPr>
          <w:color w:val="000000" w:themeColor="text1"/>
          <w:sz w:val="28"/>
          <w:szCs w:val="28"/>
        </w:rPr>
        <w:t xml:space="preserve">The subject matter of dividend policy remains one of the most contentious in corporate finance. Dividend policy has been a concern of interest in financial fiction since joint stock companies came into existence. For a long period, financial economists have engaged in modeling and investigative corporate dividend policy and earnings as they affect firm’s stock prices in Nigeria (Mohammed, 2017). Ross, Westfield and Jaffe (2015) stated that dividend policy is more important for companies because it borders on the proportion of retained earnings by a firm for re-investment purpose and payout to the shareholder as dividend. Moreover, the policy influences the quality of firm’s performance and the bottom line of shareholders wealth. Furthermore, firm’s cost of capital is partial by the future cash flows as well as future potential dividends payable by the firm’s investment. Foong, Zakaria and Tan, (2017) asserted that dividend is an after tax distribution of a share of the firm earnings to the shareholder and this influence shareholders perception about changes in the firms performance. This is because the payment of dividend will reduce the sum of retained earnings as a procedure of internal funding for the projects that the firm may wish to invest. As a cheap source of funding for the firm, its insufficiency may necessitate external funding which will incur high cost. This is where the conflict of interest arises since shareholders would have loved greater part of the profit to be distributed as dividend and the managers may prefer retaining most of the earning for the future use. Therefore, dividend pay-out ratio becomes critical in order to balance up the shareholders wealth and firm’s growth. Dividend policy is vital for the trendy of any business organization to display and thus it is one of the succeeding and notable instrument for evaluating the performance and existence of a company. Dividends perform a great value in comforting shareholders and it is extremely important because of its contrary effect on share values. Dividend policy remains one of the most important financial policies not only from the perspective of the company, but also from that of the shareholders, the consumers, employees, regulatory bodies and the government (Uwuigbe and Jararu, 2012). It is usually articulated as a percentage of nominal value of the company’s ordinary share capital or as a fixed amount per share. In corporate finance, the finance manager is generally thought to face two operational decisions: the investment (or capital budgeting) and the financing decisions. The capital budgeting decisions is concerned with what real assets the firm should </w:t>
      </w:r>
      <w:r w:rsidRPr="00E10AA7">
        <w:rPr>
          <w:color w:val="000000" w:themeColor="text1"/>
          <w:sz w:val="28"/>
          <w:szCs w:val="28"/>
        </w:rPr>
        <w:lastRenderedPageBreak/>
        <w:t>attain while the financing decision is concerned with how these assets should be financed. A third decision may arise, when the firms begin to generate profits, the firm should distribute all or proportion of earned profits in the form of dividend to shareholders, or should it be reinvested back into the business? Presumably, in taking any course of action, managers should focus on how to maximize the wealth of shareholders for whom the firm is managed. Managers must not only consider the question of how much of the company’s earnings are needed for investment, but also take into consideration the possible effect of their decisions on share prices (Bishop, Harvey, Crapp, Faff, and Twite, 2016).</w:t>
      </w:r>
    </w:p>
    <w:p w:rsidR="00D60FCF" w:rsidRPr="00E10AA7" w:rsidRDefault="00D60FCF" w:rsidP="00D60FCF">
      <w:pPr>
        <w:rPr>
          <w:color w:val="000000" w:themeColor="text1"/>
          <w:sz w:val="28"/>
          <w:szCs w:val="28"/>
        </w:rPr>
      </w:pPr>
      <w:r w:rsidRPr="00E10AA7">
        <w:rPr>
          <w:color w:val="000000" w:themeColor="text1"/>
          <w:sz w:val="28"/>
          <w:szCs w:val="28"/>
        </w:rPr>
        <w:t>How do dividend policy decisions affect a firm's stock price is a widely researched topic in the field of investments and finance but still it remains a mystery that whether dividend policy affects the stock prices or not. There are those who suggest that dividend policy is irrelevant because they argue a firm's value should be determine by the basic earning power and business risk of the firm, in which case value depends only on the income produced, not on how the income is split between dividends and retained earnings and opponents of this statement called dividend is irrelevance, that investors care only about the total returns they receive, not whether they receive those returns in the form of dividends, capital gains or both. The results of researches conducted in various stock markets are different. There are many internal and external factors, which simultaneously affect stock prices and it is almost impossible to segregate the effect of each so the variations remain.</w:t>
      </w:r>
    </w:p>
    <w:p w:rsidR="00D60FCF" w:rsidRPr="00E10AA7" w:rsidRDefault="00D60FCF" w:rsidP="00D60FCF">
      <w:pPr>
        <w:rPr>
          <w:color w:val="000000" w:themeColor="text1"/>
          <w:sz w:val="28"/>
          <w:szCs w:val="28"/>
        </w:rPr>
      </w:pPr>
      <w:r w:rsidRPr="00E10AA7">
        <w:rPr>
          <w:color w:val="000000" w:themeColor="text1"/>
          <w:sz w:val="28"/>
          <w:szCs w:val="28"/>
        </w:rPr>
        <w:t>Dividend policy is the payout policy that managers follow in deciding the size and pattern of cash distributions to shareholders over time. The determinants of changes in dividends are current earnings and the dividends distributed in the past are subject to mitigate the dividend cash flow relationships. Firms have target payout ratios and adjust dividends to earnings with a lag, the target payout is the result of an unspecified decision process within the firm (Lintner, 2015). The study on dividend policy growth and the valuation of shares, advanced the view that the value of a firm depended solely on its earnings' power and was not influenced by the manner in which its earnings were divided between dividends and retained earnings (Miller and Modigliani, 2016).</w:t>
      </w:r>
    </w:p>
    <w:p w:rsidR="00D60FCF" w:rsidRPr="00E10AA7" w:rsidRDefault="00D60FCF" w:rsidP="00D60FCF">
      <w:pPr>
        <w:rPr>
          <w:color w:val="000000" w:themeColor="text1"/>
          <w:sz w:val="28"/>
          <w:szCs w:val="28"/>
        </w:rPr>
      </w:pPr>
      <w:r w:rsidRPr="00E10AA7">
        <w:rPr>
          <w:color w:val="000000" w:themeColor="text1"/>
          <w:sz w:val="28"/>
          <w:szCs w:val="28"/>
        </w:rPr>
        <w:t xml:space="preserve">Dividend policy may affect the areas such as financial structure of the firm, funds flow, stock prices, investors' satisfaction, growth of the firm etc. like other major decision of the firm i.e. investment and financing decision; the dividend decision has major role in any organization. Gordon (2018) argued that the required rate of return used by investors to discount dividends expected in future increases with time. The implication of Gordon's argument is that the required </w:t>
      </w:r>
      <w:r w:rsidRPr="00E10AA7">
        <w:rPr>
          <w:color w:val="000000" w:themeColor="text1"/>
          <w:sz w:val="28"/>
          <w:szCs w:val="28"/>
        </w:rPr>
        <w:lastRenderedPageBreak/>
        <w:t>rate of return rises with the proportion of earnings retained. As a result, investors would value current dividends over capital gains. Gordon gave another view about the dividend policy by presenting the concept of dividend relevance theory. Investors always prefer secure and current income as dividends over capital gains. The dividend irrelevance doctrine implies that investors with a preference for current income above the current dividends can always sell stock to obtain additional income (Van Horne and McDonald, 2017). Although, under the Miller and Modigliani proposition, there are no priori reasons for enterprises to follow any systematic dividend policy, there are also no penalties if they choose to do so. In addition, managers need to decide dividend decision on a regular basis that involves with whether to payout earnings to shareholders to reduce agency problem (Jensen and Meckling, 2015). To the perplexity of their academic counterparts, corporate executives continue to flood the market with cash dividends (Asquith and Mullins, 1986). The clue to stock dividend distribution may lie in their perceived substitution for relatively low cash dividends (Josef and Lev, 2014). The impact of dividends is more pronounced than that of the retained earnings in an Indian context (Chawla and Srinivasan, 2014). The dividend policy has remained a contentious issue ever since the early stage of corporate development, making it one of the unresolved puzzles in corporate finance theory. The payment of dividends despite adverse personal taxation is a puzzle with a long-standing tradition in finance (Thakor, 2019).</w:t>
      </w:r>
    </w:p>
    <w:p w:rsidR="00D60FCF" w:rsidRPr="00E10AA7" w:rsidRDefault="00D60FCF" w:rsidP="00D60FCF">
      <w:pPr>
        <w:rPr>
          <w:b/>
          <w:color w:val="000000" w:themeColor="text1"/>
          <w:sz w:val="28"/>
          <w:szCs w:val="28"/>
        </w:rPr>
      </w:pPr>
    </w:p>
    <w:p w:rsidR="00D60FCF" w:rsidRPr="00E10AA7" w:rsidRDefault="00D60FCF" w:rsidP="00D60FCF">
      <w:pPr>
        <w:rPr>
          <w:b/>
          <w:color w:val="000000" w:themeColor="text1"/>
          <w:sz w:val="28"/>
          <w:szCs w:val="28"/>
        </w:rPr>
      </w:pPr>
      <w:r w:rsidRPr="00E10AA7">
        <w:rPr>
          <w:b/>
          <w:color w:val="000000" w:themeColor="text1"/>
          <w:sz w:val="28"/>
          <w:szCs w:val="28"/>
        </w:rPr>
        <w:t>1.2</w:t>
      </w:r>
      <w:r w:rsidRPr="00E10AA7">
        <w:rPr>
          <w:b/>
          <w:color w:val="000000" w:themeColor="text1"/>
          <w:sz w:val="28"/>
          <w:szCs w:val="28"/>
        </w:rPr>
        <w:tab/>
        <w:t>Statement of the problem</w:t>
      </w:r>
    </w:p>
    <w:p w:rsidR="00D60FCF" w:rsidRPr="00E10AA7" w:rsidRDefault="00D60FCF" w:rsidP="00D60FCF">
      <w:pPr>
        <w:rPr>
          <w:color w:val="000000" w:themeColor="text1"/>
          <w:sz w:val="28"/>
          <w:szCs w:val="28"/>
        </w:rPr>
      </w:pPr>
      <w:r w:rsidRPr="00E10AA7">
        <w:rPr>
          <w:color w:val="000000" w:themeColor="text1"/>
          <w:sz w:val="28"/>
          <w:szCs w:val="28"/>
        </w:rPr>
        <w:t>Despite the importance of dividend policy in corporate governance, there is a lack of understanding of its effect on corporate governance performance of Deposit Money Banks in Nigeria, particularly Balogun Fulani Micro Finance Bank. The study aims to investigate the relationship between dividend policy and corporate governance performance of Balogun Fulani Micro Finance Bank, with a view to identifying the dividend policy practices that can enhance corporate governance performance."</w:t>
      </w:r>
    </w:p>
    <w:p w:rsidR="00D60FCF" w:rsidRPr="00E10AA7" w:rsidRDefault="00D60FCF" w:rsidP="00D60FCF">
      <w:pPr>
        <w:rPr>
          <w:color w:val="000000" w:themeColor="text1"/>
          <w:sz w:val="28"/>
          <w:szCs w:val="28"/>
        </w:rPr>
      </w:pPr>
      <w:r w:rsidRPr="00E10AA7">
        <w:rPr>
          <w:color w:val="000000" w:themeColor="text1"/>
          <w:sz w:val="28"/>
          <w:szCs w:val="28"/>
        </w:rPr>
        <w:t>Some potential issues that this study may address include:</w:t>
      </w:r>
    </w:p>
    <w:p w:rsidR="00D60FCF" w:rsidRPr="00E10AA7" w:rsidRDefault="00D60FCF" w:rsidP="00D60FCF">
      <w:pPr>
        <w:rPr>
          <w:color w:val="000000" w:themeColor="text1"/>
          <w:sz w:val="28"/>
          <w:szCs w:val="28"/>
        </w:rPr>
      </w:pPr>
      <w:r w:rsidRPr="00E10AA7">
        <w:rPr>
          <w:color w:val="000000" w:themeColor="text1"/>
          <w:sz w:val="28"/>
          <w:szCs w:val="28"/>
        </w:rPr>
        <w:t>1. Inadequate dividend policy framework: Lack of clear dividend policy guidelines may lead to poor corporate governance practices.</w:t>
      </w:r>
    </w:p>
    <w:p w:rsidR="00D60FCF" w:rsidRPr="00E10AA7" w:rsidRDefault="00D60FCF" w:rsidP="00D60FCF">
      <w:pPr>
        <w:rPr>
          <w:color w:val="000000" w:themeColor="text1"/>
          <w:sz w:val="28"/>
          <w:szCs w:val="28"/>
        </w:rPr>
      </w:pPr>
      <w:r w:rsidRPr="00E10AA7">
        <w:rPr>
          <w:color w:val="000000" w:themeColor="text1"/>
          <w:sz w:val="28"/>
          <w:szCs w:val="28"/>
        </w:rPr>
        <w:t>2. Inconsistent dividend payment: Irregular dividend payments may negatively impact corporate governance performance.</w:t>
      </w:r>
    </w:p>
    <w:p w:rsidR="00D60FCF" w:rsidRPr="00E10AA7" w:rsidRDefault="00D60FCF" w:rsidP="00D60FCF">
      <w:pPr>
        <w:rPr>
          <w:color w:val="000000" w:themeColor="text1"/>
          <w:sz w:val="28"/>
          <w:szCs w:val="28"/>
        </w:rPr>
      </w:pPr>
      <w:r w:rsidRPr="00E10AA7">
        <w:rPr>
          <w:color w:val="000000" w:themeColor="text1"/>
          <w:sz w:val="28"/>
          <w:szCs w:val="28"/>
        </w:rPr>
        <w:t>3. Lack of transparency: Inadequate disclosure of dividend policy and payment practices may undermine corporate governance.</w:t>
      </w:r>
    </w:p>
    <w:p w:rsidR="00D60FCF" w:rsidRPr="00E10AA7" w:rsidRDefault="00D60FCF" w:rsidP="00D60FCF">
      <w:pPr>
        <w:rPr>
          <w:b/>
          <w:color w:val="000000" w:themeColor="text1"/>
          <w:sz w:val="28"/>
          <w:szCs w:val="28"/>
        </w:rPr>
      </w:pPr>
      <w:r w:rsidRPr="00E10AA7">
        <w:rPr>
          <w:b/>
          <w:color w:val="000000" w:themeColor="text1"/>
          <w:sz w:val="28"/>
          <w:szCs w:val="28"/>
        </w:rPr>
        <w:t>1.3</w:t>
      </w:r>
      <w:r w:rsidRPr="00E10AA7">
        <w:rPr>
          <w:b/>
          <w:color w:val="000000" w:themeColor="text1"/>
          <w:sz w:val="28"/>
          <w:szCs w:val="28"/>
        </w:rPr>
        <w:tab/>
        <w:t>Research Question</w:t>
      </w:r>
    </w:p>
    <w:p w:rsidR="00D60FCF" w:rsidRPr="00E10AA7" w:rsidRDefault="00D60FCF" w:rsidP="00D60FCF">
      <w:pPr>
        <w:rPr>
          <w:color w:val="000000" w:themeColor="text1"/>
          <w:sz w:val="28"/>
          <w:szCs w:val="28"/>
        </w:rPr>
      </w:pPr>
      <w:r w:rsidRPr="00E10AA7">
        <w:rPr>
          <w:color w:val="000000" w:themeColor="text1"/>
          <w:sz w:val="28"/>
          <w:szCs w:val="28"/>
        </w:rPr>
        <w:lastRenderedPageBreak/>
        <w:t>Based on the research topic "Effect of Dividend Policy on Corporate Governance Performance of Deposit Money Bank (a case study of Balogun Fulani Micro Finance Bank)", the following research questions can be formulated:</w:t>
      </w:r>
    </w:p>
    <w:p w:rsidR="00D60FCF" w:rsidRPr="00E10AA7" w:rsidRDefault="00D60FCF" w:rsidP="00D60FCF">
      <w:pPr>
        <w:rPr>
          <w:color w:val="000000" w:themeColor="text1"/>
          <w:sz w:val="28"/>
          <w:szCs w:val="28"/>
        </w:rPr>
      </w:pPr>
      <w:r w:rsidRPr="00E10AA7">
        <w:rPr>
          <w:color w:val="000000" w:themeColor="text1"/>
          <w:sz w:val="28"/>
          <w:szCs w:val="28"/>
        </w:rPr>
        <w:t>1. What is the relationship between dividend payout ratio and corporate governance performance of Balogun Fulani Micro Finance Bank?</w:t>
      </w:r>
    </w:p>
    <w:p w:rsidR="00D60FCF" w:rsidRPr="00E10AA7" w:rsidRDefault="00D60FCF" w:rsidP="00D60FCF">
      <w:pPr>
        <w:rPr>
          <w:color w:val="000000" w:themeColor="text1"/>
          <w:sz w:val="28"/>
          <w:szCs w:val="28"/>
        </w:rPr>
      </w:pPr>
      <w:r w:rsidRPr="00E10AA7">
        <w:rPr>
          <w:color w:val="000000" w:themeColor="text1"/>
          <w:sz w:val="28"/>
          <w:szCs w:val="28"/>
        </w:rPr>
        <w:t>2. How does dividend yield affect the corporate governance performance of Balogun Fulani Micro Finance Bank?</w:t>
      </w:r>
    </w:p>
    <w:p w:rsidR="00D60FCF" w:rsidRPr="00E10AA7" w:rsidRDefault="00D60FCF" w:rsidP="00D60FCF">
      <w:pPr>
        <w:rPr>
          <w:color w:val="000000" w:themeColor="text1"/>
          <w:sz w:val="28"/>
          <w:szCs w:val="28"/>
        </w:rPr>
      </w:pPr>
      <w:r w:rsidRPr="00E10AA7">
        <w:rPr>
          <w:color w:val="000000" w:themeColor="text1"/>
          <w:sz w:val="28"/>
          <w:szCs w:val="28"/>
        </w:rPr>
        <w:t>3. To what extent does dividend policy influence the transparency and accountability of Balogun Fulani Micro Finance Bank's corporate governance practices?</w:t>
      </w:r>
    </w:p>
    <w:p w:rsidR="00D60FCF" w:rsidRPr="00E10AA7" w:rsidRDefault="00D60FCF" w:rsidP="00D60FCF">
      <w:pPr>
        <w:rPr>
          <w:color w:val="000000" w:themeColor="text1"/>
          <w:sz w:val="28"/>
          <w:szCs w:val="28"/>
        </w:rPr>
      </w:pPr>
      <w:r w:rsidRPr="00E10AA7">
        <w:rPr>
          <w:color w:val="000000" w:themeColor="text1"/>
          <w:sz w:val="28"/>
          <w:szCs w:val="28"/>
        </w:rPr>
        <w:t>4. What are the effects of dividend payment consistency on the corporate governance performance of Balogun Fulani Micro Finance Bank?</w:t>
      </w:r>
    </w:p>
    <w:p w:rsidR="00D60FCF" w:rsidRPr="00E10AA7" w:rsidRDefault="00D60FCF" w:rsidP="00D60FCF">
      <w:pPr>
        <w:rPr>
          <w:b/>
          <w:color w:val="000000" w:themeColor="text1"/>
          <w:sz w:val="28"/>
          <w:szCs w:val="28"/>
        </w:rPr>
      </w:pPr>
      <w:r w:rsidRPr="00E10AA7">
        <w:rPr>
          <w:b/>
          <w:color w:val="000000" w:themeColor="text1"/>
          <w:sz w:val="28"/>
          <w:szCs w:val="28"/>
        </w:rPr>
        <w:t>1.4</w:t>
      </w:r>
      <w:r w:rsidRPr="00E10AA7">
        <w:rPr>
          <w:b/>
          <w:color w:val="000000" w:themeColor="text1"/>
          <w:sz w:val="28"/>
          <w:szCs w:val="28"/>
        </w:rPr>
        <w:tab/>
        <w:t>Objective of the Study</w:t>
      </w:r>
    </w:p>
    <w:p w:rsidR="00D60FCF" w:rsidRPr="00E10AA7" w:rsidRDefault="00D60FCF" w:rsidP="00D60FCF">
      <w:pPr>
        <w:rPr>
          <w:color w:val="000000" w:themeColor="text1"/>
          <w:sz w:val="28"/>
          <w:szCs w:val="28"/>
        </w:rPr>
      </w:pPr>
      <w:r w:rsidRPr="00E10AA7">
        <w:rPr>
          <w:color w:val="000000" w:themeColor="text1"/>
          <w:sz w:val="28"/>
          <w:szCs w:val="28"/>
        </w:rPr>
        <w:t>The following are the objective of this study:</w:t>
      </w:r>
    </w:p>
    <w:p w:rsidR="00D60FCF" w:rsidRPr="00E10AA7" w:rsidRDefault="00D60FCF" w:rsidP="00D60FCF">
      <w:pPr>
        <w:rPr>
          <w:color w:val="000000" w:themeColor="text1"/>
          <w:sz w:val="28"/>
          <w:szCs w:val="28"/>
        </w:rPr>
      </w:pPr>
      <w:r w:rsidRPr="00E10AA7">
        <w:rPr>
          <w:color w:val="000000" w:themeColor="text1"/>
          <w:sz w:val="28"/>
          <w:szCs w:val="28"/>
        </w:rPr>
        <w:t>1. Investigate the relationship between dividend payout ratio and corporate governance performance of Balogun Fulani Micro Finance Bank.</w:t>
      </w:r>
    </w:p>
    <w:p w:rsidR="00D60FCF" w:rsidRPr="00E10AA7" w:rsidRDefault="00D60FCF" w:rsidP="00D60FCF">
      <w:pPr>
        <w:rPr>
          <w:color w:val="000000" w:themeColor="text1"/>
          <w:sz w:val="28"/>
          <w:szCs w:val="28"/>
        </w:rPr>
      </w:pPr>
      <w:r w:rsidRPr="00E10AA7">
        <w:rPr>
          <w:color w:val="000000" w:themeColor="text1"/>
          <w:sz w:val="28"/>
          <w:szCs w:val="28"/>
        </w:rPr>
        <w:t>2. Examine the impact of dividend policy on transparency, accountability, and overall corporate governance practices of the bank.</w:t>
      </w:r>
    </w:p>
    <w:p w:rsidR="00D60FCF" w:rsidRPr="00E10AA7" w:rsidRDefault="00D60FCF" w:rsidP="00D60FCF">
      <w:pPr>
        <w:rPr>
          <w:color w:val="000000" w:themeColor="text1"/>
          <w:sz w:val="28"/>
          <w:szCs w:val="28"/>
        </w:rPr>
      </w:pPr>
      <w:r w:rsidRPr="00E10AA7">
        <w:rPr>
          <w:color w:val="000000" w:themeColor="text1"/>
          <w:sz w:val="28"/>
          <w:szCs w:val="28"/>
        </w:rPr>
        <w:t>3. Identify the dividend policy practices that can enhance corporate governance performance in Deposit Money Banks.</w:t>
      </w:r>
    </w:p>
    <w:p w:rsidR="00D60FCF" w:rsidRPr="00E10AA7" w:rsidRDefault="00D60FCF" w:rsidP="00D60FCF">
      <w:pPr>
        <w:rPr>
          <w:color w:val="000000" w:themeColor="text1"/>
          <w:sz w:val="28"/>
          <w:szCs w:val="28"/>
        </w:rPr>
      </w:pPr>
      <w:r w:rsidRPr="00E10AA7">
        <w:rPr>
          <w:color w:val="000000" w:themeColor="text1"/>
          <w:sz w:val="28"/>
          <w:szCs w:val="28"/>
        </w:rPr>
        <w:t>4. Determine the effects of dividend payment consistency on the corporate governance performance of Balogun Fulani Micro Finance Bank</w:t>
      </w:r>
    </w:p>
    <w:p w:rsidR="00D60FCF" w:rsidRPr="00E10AA7" w:rsidRDefault="00D60FCF" w:rsidP="00D60FCF">
      <w:pPr>
        <w:rPr>
          <w:b/>
          <w:color w:val="000000" w:themeColor="text1"/>
          <w:sz w:val="28"/>
          <w:szCs w:val="28"/>
        </w:rPr>
      </w:pPr>
      <w:r w:rsidRPr="00E10AA7">
        <w:rPr>
          <w:b/>
          <w:color w:val="000000" w:themeColor="text1"/>
          <w:sz w:val="28"/>
          <w:szCs w:val="28"/>
        </w:rPr>
        <w:t>1.5</w:t>
      </w:r>
      <w:r w:rsidRPr="00E10AA7">
        <w:rPr>
          <w:b/>
          <w:color w:val="000000" w:themeColor="text1"/>
          <w:sz w:val="28"/>
          <w:szCs w:val="28"/>
        </w:rPr>
        <w:tab/>
        <w:t>Research hypothesis</w:t>
      </w:r>
    </w:p>
    <w:p w:rsidR="00D60FCF" w:rsidRPr="00E10AA7" w:rsidRDefault="00D60FCF" w:rsidP="00D60FCF">
      <w:pPr>
        <w:rPr>
          <w:color w:val="000000" w:themeColor="text1"/>
          <w:sz w:val="28"/>
          <w:szCs w:val="28"/>
        </w:rPr>
      </w:pPr>
      <w:r w:rsidRPr="00E10AA7">
        <w:rPr>
          <w:color w:val="000000" w:themeColor="text1"/>
          <w:sz w:val="28"/>
          <w:szCs w:val="28"/>
        </w:rPr>
        <w:t>Based on the research topic "Effect of Dividend Policy on Corporate Governance Performance of Deposit Money Bank" (a case study of Balogun Fulani Micro Finance Bank), the following research hypotheses can be formulated:</w:t>
      </w:r>
    </w:p>
    <w:p w:rsidR="00D60FCF" w:rsidRPr="00E10AA7" w:rsidRDefault="00D60FCF" w:rsidP="00D60FCF">
      <w:pPr>
        <w:rPr>
          <w:color w:val="000000" w:themeColor="text1"/>
          <w:sz w:val="28"/>
          <w:szCs w:val="28"/>
        </w:rPr>
      </w:pPr>
      <w:r w:rsidRPr="00E10AA7">
        <w:rPr>
          <w:color w:val="000000" w:themeColor="text1"/>
          <w:sz w:val="28"/>
          <w:szCs w:val="28"/>
        </w:rPr>
        <w:t>Ho1: There is no significant positive relationship between dividend payout ratio and corporate governance performance of Balogun Fulani Micro Finance Bank.</w:t>
      </w:r>
    </w:p>
    <w:p w:rsidR="00D60FCF" w:rsidRPr="00E10AA7" w:rsidRDefault="00D60FCF" w:rsidP="00D60FCF">
      <w:pPr>
        <w:rPr>
          <w:color w:val="000000" w:themeColor="text1"/>
          <w:sz w:val="28"/>
          <w:szCs w:val="28"/>
        </w:rPr>
      </w:pPr>
      <w:r w:rsidRPr="00E10AA7">
        <w:rPr>
          <w:color w:val="000000" w:themeColor="text1"/>
          <w:sz w:val="28"/>
          <w:szCs w:val="28"/>
        </w:rPr>
        <w:t>Hi1: There is a significant positive relationship between dividend payout ratio and corporate governance performance of Balogun Fulani Micro Finance Bank.</w:t>
      </w:r>
    </w:p>
    <w:p w:rsidR="00D60FCF" w:rsidRPr="00E10AA7" w:rsidRDefault="00D60FCF" w:rsidP="00D60FCF">
      <w:pPr>
        <w:rPr>
          <w:color w:val="000000" w:themeColor="text1"/>
          <w:sz w:val="28"/>
          <w:szCs w:val="28"/>
        </w:rPr>
      </w:pPr>
    </w:p>
    <w:p w:rsidR="00D60FCF" w:rsidRPr="00E10AA7" w:rsidRDefault="00D60FCF" w:rsidP="00D60FCF">
      <w:pPr>
        <w:rPr>
          <w:color w:val="000000" w:themeColor="text1"/>
          <w:sz w:val="28"/>
          <w:szCs w:val="28"/>
        </w:rPr>
      </w:pPr>
      <w:r w:rsidRPr="00E10AA7">
        <w:rPr>
          <w:color w:val="000000" w:themeColor="text1"/>
          <w:sz w:val="28"/>
          <w:szCs w:val="28"/>
        </w:rPr>
        <w:t>Ho2: Dividend yield does not has a significant impact on the corporate governance performance of Balogun Fulani Micro Finance Bank.</w:t>
      </w:r>
    </w:p>
    <w:p w:rsidR="00D60FCF" w:rsidRPr="00E10AA7" w:rsidRDefault="00D60FCF" w:rsidP="00D60FCF">
      <w:pPr>
        <w:rPr>
          <w:color w:val="000000" w:themeColor="text1"/>
          <w:sz w:val="28"/>
          <w:szCs w:val="28"/>
        </w:rPr>
      </w:pPr>
      <w:r w:rsidRPr="00E10AA7">
        <w:rPr>
          <w:color w:val="000000" w:themeColor="text1"/>
          <w:sz w:val="28"/>
          <w:szCs w:val="28"/>
        </w:rPr>
        <w:t xml:space="preserve"> H2: Dividend yield has a significant impact on the corporate governance performance of Balogun Fulani Micro Finance Bank.</w:t>
      </w:r>
    </w:p>
    <w:p w:rsidR="00D60FCF" w:rsidRPr="00E10AA7" w:rsidRDefault="00D60FCF" w:rsidP="00D60FCF">
      <w:pPr>
        <w:rPr>
          <w:color w:val="000000" w:themeColor="text1"/>
          <w:sz w:val="28"/>
          <w:szCs w:val="28"/>
        </w:rPr>
      </w:pPr>
      <w:r w:rsidRPr="00E10AA7">
        <w:rPr>
          <w:color w:val="000000" w:themeColor="text1"/>
          <w:sz w:val="28"/>
          <w:szCs w:val="28"/>
        </w:rPr>
        <w:lastRenderedPageBreak/>
        <w:t>Ho3: Consistent dividend payment does not has a positive effect on the transparency and accountability of Balogun Fulani Micro Finance Bank's corporate governance practices.</w:t>
      </w:r>
    </w:p>
    <w:p w:rsidR="00D60FCF" w:rsidRPr="00E10AA7" w:rsidRDefault="00D60FCF" w:rsidP="00D60FCF">
      <w:pPr>
        <w:rPr>
          <w:color w:val="000000" w:themeColor="text1"/>
          <w:sz w:val="28"/>
          <w:szCs w:val="28"/>
        </w:rPr>
      </w:pPr>
      <w:r w:rsidRPr="00E10AA7">
        <w:rPr>
          <w:color w:val="000000" w:themeColor="text1"/>
          <w:sz w:val="28"/>
          <w:szCs w:val="28"/>
        </w:rPr>
        <w:t xml:space="preserve"> H3: Consistent dividend payment has a positive effect on the transparency and accountability of Balogun Fulani Micro Finance Bank's corporate governance practices.</w:t>
      </w:r>
    </w:p>
    <w:p w:rsidR="00D60FCF" w:rsidRPr="00E10AA7" w:rsidRDefault="00D60FCF" w:rsidP="00D60FCF">
      <w:pPr>
        <w:rPr>
          <w:b/>
          <w:color w:val="000000" w:themeColor="text1"/>
          <w:sz w:val="28"/>
          <w:szCs w:val="28"/>
        </w:rPr>
      </w:pPr>
      <w:r w:rsidRPr="00E10AA7">
        <w:rPr>
          <w:b/>
          <w:color w:val="000000" w:themeColor="text1"/>
          <w:sz w:val="28"/>
          <w:szCs w:val="28"/>
        </w:rPr>
        <w:t>1.6</w:t>
      </w:r>
      <w:r w:rsidRPr="00E10AA7">
        <w:rPr>
          <w:b/>
          <w:color w:val="000000" w:themeColor="text1"/>
          <w:sz w:val="28"/>
          <w:szCs w:val="28"/>
        </w:rPr>
        <w:tab/>
        <w:t xml:space="preserve">Significance of the study </w:t>
      </w:r>
    </w:p>
    <w:p w:rsidR="00D60FCF" w:rsidRPr="00E10AA7" w:rsidRDefault="00D60FCF" w:rsidP="00D60FCF">
      <w:pPr>
        <w:rPr>
          <w:color w:val="000000" w:themeColor="text1"/>
          <w:sz w:val="28"/>
          <w:szCs w:val="28"/>
        </w:rPr>
      </w:pPr>
      <w:r w:rsidRPr="00E10AA7">
        <w:rPr>
          <w:color w:val="000000" w:themeColor="text1"/>
          <w:sz w:val="28"/>
          <w:szCs w:val="28"/>
        </w:rPr>
        <w:t>The study on "Effect of Dividend Policy on Corporate Governance Performance of Deposit Money Bank" (a case study of Balogun Fulani Micro Finance Bank) is significant in the following ways:</w:t>
      </w:r>
    </w:p>
    <w:p w:rsidR="00D60FCF" w:rsidRPr="00E10AA7" w:rsidRDefault="00D60FCF" w:rsidP="00D60FCF">
      <w:pPr>
        <w:rPr>
          <w:color w:val="000000" w:themeColor="text1"/>
          <w:sz w:val="28"/>
          <w:szCs w:val="28"/>
        </w:rPr>
      </w:pPr>
      <w:r w:rsidRPr="00E10AA7">
        <w:rPr>
          <w:color w:val="000000" w:themeColor="text1"/>
          <w:sz w:val="28"/>
          <w:szCs w:val="28"/>
        </w:rPr>
        <w:t>1. Contribution to Literature: The study will contribute to the existing body of knowledge on dividend policy and corporate governance in the banking industry.</w:t>
      </w:r>
    </w:p>
    <w:p w:rsidR="00D60FCF" w:rsidRPr="00E10AA7" w:rsidRDefault="00D60FCF" w:rsidP="00D60FCF">
      <w:pPr>
        <w:rPr>
          <w:color w:val="000000" w:themeColor="text1"/>
          <w:sz w:val="28"/>
          <w:szCs w:val="28"/>
        </w:rPr>
      </w:pPr>
      <w:r w:rsidRPr="00E10AA7">
        <w:rPr>
          <w:color w:val="000000" w:themeColor="text1"/>
          <w:sz w:val="28"/>
          <w:szCs w:val="28"/>
        </w:rPr>
        <w:t>2. Practical Implications: The findings will provide insights for policymakers, managers, and stakeholders of Deposit Money Banks on the importance of effective dividend policy in enhancing corporate governance performance.</w:t>
      </w:r>
    </w:p>
    <w:p w:rsidR="00D60FCF" w:rsidRPr="00E10AA7" w:rsidRDefault="00D60FCF" w:rsidP="00D60FCF">
      <w:pPr>
        <w:rPr>
          <w:color w:val="000000" w:themeColor="text1"/>
          <w:sz w:val="28"/>
          <w:szCs w:val="28"/>
        </w:rPr>
      </w:pPr>
      <w:r w:rsidRPr="00E10AA7">
        <w:rPr>
          <w:color w:val="000000" w:themeColor="text1"/>
          <w:sz w:val="28"/>
          <w:szCs w:val="28"/>
        </w:rPr>
        <w:t>3. Improved Corporate Governance: The study's recommendations can help improve corporate governance practices in Deposit Money Banks, leading to increased transparency, accountability, and better decision-making.</w:t>
      </w:r>
    </w:p>
    <w:p w:rsidR="00D60FCF" w:rsidRPr="00E10AA7" w:rsidRDefault="00D60FCF" w:rsidP="00D60FCF">
      <w:pPr>
        <w:rPr>
          <w:color w:val="000000" w:themeColor="text1"/>
          <w:sz w:val="28"/>
          <w:szCs w:val="28"/>
        </w:rPr>
      </w:pPr>
      <w:r w:rsidRPr="00E10AA7">
        <w:rPr>
          <w:color w:val="000000" w:themeColor="text1"/>
          <w:sz w:val="28"/>
          <w:szCs w:val="28"/>
        </w:rPr>
        <w:t>4. Banking Industry Relevance: The study's findings can inform dividend policy decisions and corporate governance practices in the banking industry, ultimately contributing to the stability and growth of the financial sector.</w:t>
      </w:r>
    </w:p>
    <w:p w:rsidR="00D60FCF" w:rsidRPr="00E10AA7" w:rsidRDefault="00D60FCF" w:rsidP="00D60FCF">
      <w:pPr>
        <w:rPr>
          <w:color w:val="000000" w:themeColor="text1"/>
          <w:sz w:val="28"/>
          <w:szCs w:val="28"/>
        </w:rPr>
      </w:pPr>
      <w:r w:rsidRPr="00E10AA7">
        <w:rPr>
          <w:color w:val="000000" w:themeColor="text1"/>
          <w:sz w:val="28"/>
          <w:szCs w:val="28"/>
        </w:rPr>
        <w:t>5. Benefit to Stakeholders: The study's results can benefit shareholders, investors, and other stakeholders by providing a better understanding of the relationship between dividend policy and corporate governance performance.</w:t>
      </w:r>
    </w:p>
    <w:p w:rsidR="00D60FCF" w:rsidRPr="00E10AA7" w:rsidRDefault="00D60FCF" w:rsidP="00D60FCF">
      <w:pPr>
        <w:rPr>
          <w:b/>
          <w:color w:val="000000" w:themeColor="text1"/>
          <w:sz w:val="28"/>
          <w:szCs w:val="28"/>
        </w:rPr>
      </w:pPr>
      <w:r w:rsidRPr="00E10AA7">
        <w:rPr>
          <w:b/>
          <w:color w:val="000000" w:themeColor="text1"/>
          <w:sz w:val="28"/>
          <w:szCs w:val="28"/>
        </w:rPr>
        <w:t>1.7</w:t>
      </w:r>
      <w:r w:rsidRPr="00E10AA7">
        <w:rPr>
          <w:b/>
          <w:color w:val="000000" w:themeColor="text1"/>
          <w:sz w:val="28"/>
          <w:szCs w:val="28"/>
        </w:rPr>
        <w:tab/>
        <w:t>Scope of the study</w:t>
      </w:r>
    </w:p>
    <w:p w:rsidR="00D60FCF" w:rsidRPr="00E10AA7" w:rsidRDefault="00D60FCF" w:rsidP="00D60FCF">
      <w:pPr>
        <w:rPr>
          <w:color w:val="000000" w:themeColor="text1"/>
          <w:sz w:val="28"/>
          <w:szCs w:val="28"/>
        </w:rPr>
      </w:pPr>
      <w:r w:rsidRPr="00E10AA7">
        <w:rPr>
          <w:color w:val="000000" w:themeColor="text1"/>
          <w:sz w:val="28"/>
          <w:szCs w:val="28"/>
        </w:rPr>
        <w:t>The scope of this study is limited to Balogun Fulani Micro Finance Bank, the study will focus on this specific bank as a case study. The study's findings may be relevant to other Deposit Money Banks in Nigeria, but the primary focus is on Balogun Fulani Micro Finance Bank and also the study's context is the Nigerian banking industry, and the findings may be specific to this environment.</w:t>
      </w:r>
    </w:p>
    <w:p w:rsidR="00D60FCF" w:rsidRPr="00E10AA7" w:rsidRDefault="00D60FCF" w:rsidP="00D60FCF">
      <w:pPr>
        <w:rPr>
          <w:b/>
          <w:color w:val="000000" w:themeColor="text1"/>
          <w:sz w:val="28"/>
          <w:szCs w:val="28"/>
        </w:rPr>
      </w:pPr>
      <w:r w:rsidRPr="00E10AA7">
        <w:rPr>
          <w:b/>
          <w:color w:val="000000" w:themeColor="text1"/>
          <w:sz w:val="28"/>
          <w:szCs w:val="28"/>
        </w:rPr>
        <w:t>1.8</w:t>
      </w:r>
      <w:r w:rsidRPr="00E10AA7">
        <w:rPr>
          <w:b/>
          <w:color w:val="000000" w:themeColor="text1"/>
          <w:sz w:val="28"/>
          <w:szCs w:val="28"/>
        </w:rPr>
        <w:tab/>
        <w:t xml:space="preserve">Limitation of the study </w:t>
      </w:r>
    </w:p>
    <w:p w:rsidR="00D60FCF" w:rsidRPr="00E10AA7" w:rsidRDefault="00D60FCF" w:rsidP="00D60FCF">
      <w:pPr>
        <w:rPr>
          <w:color w:val="000000" w:themeColor="text1"/>
          <w:sz w:val="28"/>
          <w:szCs w:val="28"/>
        </w:rPr>
      </w:pPr>
      <w:r w:rsidRPr="00E10AA7">
        <w:rPr>
          <w:color w:val="000000" w:themeColor="text1"/>
          <w:sz w:val="28"/>
          <w:szCs w:val="28"/>
        </w:rPr>
        <w:t>The study have the following limitations:</w:t>
      </w:r>
    </w:p>
    <w:p w:rsidR="00D60FCF" w:rsidRPr="00E10AA7" w:rsidRDefault="00D60FCF" w:rsidP="00D60FCF">
      <w:pPr>
        <w:rPr>
          <w:color w:val="000000" w:themeColor="text1"/>
          <w:sz w:val="28"/>
          <w:szCs w:val="28"/>
        </w:rPr>
      </w:pPr>
      <w:r w:rsidRPr="00E10AA7">
        <w:rPr>
          <w:color w:val="000000" w:themeColor="text1"/>
          <w:sz w:val="28"/>
          <w:szCs w:val="28"/>
        </w:rPr>
        <w:t xml:space="preserve">1. </w:t>
      </w:r>
      <w:r w:rsidRPr="00E10AA7">
        <w:rPr>
          <w:b/>
          <w:color w:val="000000" w:themeColor="text1"/>
          <w:sz w:val="28"/>
          <w:szCs w:val="28"/>
        </w:rPr>
        <w:t>Limited Generalizability</w:t>
      </w:r>
      <w:r w:rsidRPr="00E10AA7">
        <w:rPr>
          <w:color w:val="000000" w:themeColor="text1"/>
          <w:sz w:val="28"/>
          <w:szCs w:val="28"/>
        </w:rPr>
        <w:t>: The study's findings cannot be generalizable to other banks or industries due to the specific focus on Balogun Fulani Micro Finance Bank.</w:t>
      </w:r>
    </w:p>
    <w:p w:rsidR="00D60FCF" w:rsidRPr="00E10AA7" w:rsidRDefault="00D60FCF" w:rsidP="00D60FCF">
      <w:pPr>
        <w:rPr>
          <w:color w:val="000000" w:themeColor="text1"/>
          <w:sz w:val="28"/>
          <w:szCs w:val="28"/>
        </w:rPr>
      </w:pPr>
      <w:r w:rsidRPr="00E10AA7">
        <w:rPr>
          <w:color w:val="000000" w:themeColor="text1"/>
          <w:sz w:val="28"/>
          <w:szCs w:val="28"/>
        </w:rPr>
        <w:t xml:space="preserve">2. </w:t>
      </w:r>
      <w:r w:rsidRPr="00E10AA7">
        <w:rPr>
          <w:b/>
          <w:color w:val="000000" w:themeColor="text1"/>
          <w:sz w:val="28"/>
          <w:szCs w:val="28"/>
        </w:rPr>
        <w:t>Data Availability</w:t>
      </w:r>
      <w:r w:rsidRPr="00E10AA7">
        <w:rPr>
          <w:color w:val="000000" w:themeColor="text1"/>
          <w:sz w:val="28"/>
          <w:szCs w:val="28"/>
        </w:rPr>
        <w:t>: The study's results was limited by the availability and accuracy of data on dividend policy and corporate governance performance.</w:t>
      </w:r>
    </w:p>
    <w:p w:rsidR="00D60FCF" w:rsidRPr="00E10AA7" w:rsidRDefault="00D60FCF" w:rsidP="00D60FCF">
      <w:pPr>
        <w:rPr>
          <w:color w:val="000000" w:themeColor="text1"/>
          <w:sz w:val="28"/>
          <w:szCs w:val="28"/>
        </w:rPr>
      </w:pPr>
      <w:r w:rsidRPr="00E10AA7">
        <w:rPr>
          <w:color w:val="000000" w:themeColor="text1"/>
          <w:sz w:val="28"/>
          <w:szCs w:val="28"/>
        </w:rPr>
        <w:lastRenderedPageBreak/>
        <w:t xml:space="preserve">3. </w:t>
      </w:r>
      <w:r w:rsidRPr="00E10AA7">
        <w:rPr>
          <w:b/>
          <w:color w:val="000000" w:themeColor="text1"/>
          <w:sz w:val="28"/>
          <w:szCs w:val="28"/>
        </w:rPr>
        <w:t>Time Frame</w:t>
      </w:r>
      <w:r w:rsidRPr="00E10AA7">
        <w:rPr>
          <w:color w:val="000000" w:themeColor="text1"/>
          <w:sz w:val="28"/>
          <w:szCs w:val="28"/>
        </w:rPr>
        <w:t>: The study's time frame did not capture long-term effects of dividend policy on corporate governance performance.</w:t>
      </w:r>
    </w:p>
    <w:p w:rsidR="00D60FCF" w:rsidRPr="00E10AA7" w:rsidRDefault="00D60FCF" w:rsidP="00D60FCF">
      <w:pPr>
        <w:rPr>
          <w:color w:val="000000" w:themeColor="text1"/>
          <w:sz w:val="28"/>
          <w:szCs w:val="28"/>
        </w:rPr>
      </w:pPr>
      <w:r w:rsidRPr="00E10AA7">
        <w:rPr>
          <w:color w:val="000000" w:themeColor="text1"/>
          <w:sz w:val="28"/>
          <w:szCs w:val="28"/>
        </w:rPr>
        <w:t xml:space="preserve">4. </w:t>
      </w:r>
      <w:r w:rsidRPr="00E10AA7">
        <w:rPr>
          <w:b/>
          <w:color w:val="000000" w:themeColor="text1"/>
          <w:sz w:val="28"/>
          <w:szCs w:val="28"/>
        </w:rPr>
        <w:t>Single Case Study</w:t>
      </w:r>
      <w:r w:rsidRPr="00E10AA7">
        <w:rPr>
          <w:color w:val="000000" w:themeColor="text1"/>
          <w:sz w:val="28"/>
          <w:szCs w:val="28"/>
        </w:rPr>
        <w:t>: The study's focus on a single bank which may limit the breadth of insights and perspectives.</w:t>
      </w:r>
    </w:p>
    <w:p w:rsidR="00D60FCF" w:rsidRPr="00E10AA7" w:rsidRDefault="00D60FCF" w:rsidP="00D60FCF">
      <w:pPr>
        <w:rPr>
          <w:color w:val="000000" w:themeColor="text1"/>
          <w:sz w:val="28"/>
          <w:szCs w:val="28"/>
        </w:rPr>
      </w:pPr>
      <w:r w:rsidRPr="00E10AA7">
        <w:rPr>
          <w:color w:val="000000" w:themeColor="text1"/>
          <w:sz w:val="28"/>
          <w:szCs w:val="28"/>
        </w:rPr>
        <w:t xml:space="preserve">5. </w:t>
      </w:r>
      <w:r w:rsidRPr="00E10AA7">
        <w:rPr>
          <w:b/>
          <w:color w:val="000000" w:themeColor="text1"/>
          <w:sz w:val="28"/>
          <w:szCs w:val="28"/>
        </w:rPr>
        <w:t>Methodological Limitations</w:t>
      </w:r>
      <w:r w:rsidRPr="00E10AA7">
        <w:rPr>
          <w:color w:val="000000" w:themeColor="text1"/>
          <w:sz w:val="28"/>
          <w:szCs w:val="28"/>
        </w:rPr>
        <w:t>: The study's methodology may have limitations, such as biases in data collection or analysis.</w:t>
      </w:r>
    </w:p>
    <w:p w:rsidR="00D60FCF" w:rsidRPr="00E10AA7" w:rsidRDefault="00D60FCF" w:rsidP="00D60FCF">
      <w:pPr>
        <w:rPr>
          <w:b/>
          <w:color w:val="000000" w:themeColor="text1"/>
          <w:sz w:val="28"/>
          <w:szCs w:val="28"/>
        </w:rPr>
      </w:pPr>
      <w:r w:rsidRPr="00E10AA7">
        <w:rPr>
          <w:b/>
          <w:color w:val="000000" w:themeColor="text1"/>
          <w:sz w:val="28"/>
          <w:szCs w:val="28"/>
        </w:rPr>
        <w:t>1.9</w:t>
      </w:r>
      <w:r w:rsidRPr="00E10AA7">
        <w:rPr>
          <w:b/>
          <w:color w:val="000000" w:themeColor="text1"/>
          <w:sz w:val="28"/>
          <w:szCs w:val="28"/>
        </w:rPr>
        <w:tab/>
        <w:t>Definition of Key Terms</w:t>
      </w:r>
    </w:p>
    <w:p w:rsidR="00D60FCF" w:rsidRPr="00E10AA7" w:rsidRDefault="00D60FCF" w:rsidP="00D60FCF">
      <w:pPr>
        <w:rPr>
          <w:color w:val="000000" w:themeColor="text1"/>
          <w:sz w:val="28"/>
          <w:szCs w:val="28"/>
        </w:rPr>
      </w:pPr>
      <w:r w:rsidRPr="00E10AA7">
        <w:rPr>
          <w:b/>
          <w:color w:val="000000" w:themeColor="text1"/>
          <w:sz w:val="28"/>
          <w:szCs w:val="28"/>
        </w:rPr>
        <w:t>1. Dividend Policy</w:t>
      </w:r>
      <w:r w:rsidRPr="00E10AA7">
        <w:rPr>
          <w:color w:val="000000" w:themeColor="text1"/>
          <w:sz w:val="28"/>
          <w:szCs w:val="28"/>
        </w:rPr>
        <w:t>: A company's decision-making process regarding the distribution of dividends to shareholders.</w:t>
      </w:r>
    </w:p>
    <w:p w:rsidR="00D60FCF" w:rsidRPr="00E10AA7" w:rsidRDefault="00D60FCF" w:rsidP="00D60FCF">
      <w:pPr>
        <w:rPr>
          <w:color w:val="000000" w:themeColor="text1"/>
          <w:sz w:val="28"/>
          <w:szCs w:val="28"/>
        </w:rPr>
      </w:pPr>
      <w:r w:rsidRPr="00E10AA7">
        <w:rPr>
          <w:b/>
          <w:color w:val="000000" w:themeColor="text1"/>
          <w:sz w:val="28"/>
          <w:szCs w:val="28"/>
        </w:rPr>
        <w:t>2. Corporate Governance</w:t>
      </w:r>
      <w:r w:rsidRPr="00E10AA7">
        <w:rPr>
          <w:color w:val="000000" w:themeColor="text1"/>
          <w:sz w:val="28"/>
          <w:szCs w:val="28"/>
        </w:rPr>
        <w:t>: The system of rules, practices, and processes by which a company is directed and controlled.</w:t>
      </w:r>
    </w:p>
    <w:p w:rsidR="00D60FCF" w:rsidRPr="00E10AA7" w:rsidRDefault="00D60FCF" w:rsidP="00D60FCF">
      <w:pPr>
        <w:rPr>
          <w:color w:val="000000" w:themeColor="text1"/>
          <w:sz w:val="28"/>
          <w:szCs w:val="28"/>
        </w:rPr>
      </w:pPr>
      <w:r w:rsidRPr="00E10AA7">
        <w:rPr>
          <w:color w:val="000000" w:themeColor="text1"/>
          <w:sz w:val="28"/>
          <w:szCs w:val="28"/>
        </w:rPr>
        <w:t xml:space="preserve">3. </w:t>
      </w:r>
      <w:r w:rsidRPr="00E10AA7">
        <w:rPr>
          <w:b/>
          <w:color w:val="000000" w:themeColor="text1"/>
          <w:sz w:val="28"/>
          <w:szCs w:val="28"/>
        </w:rPr>
        <w:t>Corporate Governance Performance:</w:t>
      </w:r>
      <w:r w:rsidRPr="00E10AA7">
        <w:rPr>
          <w:color w:val="000000" w:themeColor="text1"/>
          <w:sz w:val="28"/>
          <w:szCs w:val="28"/>
        </w:rPr>
        <w:t xml:space="preserve"> The effectiveness of a company's corporate governance practices in achieving its objectives and protecting stakeholders' interests.</w:t>
      </w:r>
    </w:p>
    <w:p w:rsidR="00D60FCF" w:rsidRPr="00E10AA7" w:rsidRDefault="00D60FCF" w:rsidP="00D60FCF">
      <w:pPr>
        <w:rPr>
          <w:color w:val="000000" w:themeColor="text1"/>
          <w:sz w:val="28"/>
          <w:szCs w:val="28"/>
        </w:rPr>
      </w:pPr>
      <w:r w:rsidRPr="00E10AA7">
        <w:rPr>
          <w:color w:val="000000" w:themeColor="text1"/>
          <w:sz w:val="28"/>
          <w:szCs w:val="28"/>
        </w:rPr>
        <w:t xml:space="preserve">4. </w:t>
      </w:r>
      <w:r w:rsidRPr="00E10AA7">
        <w:rPr>
          <w:b/>
          <w:color w:val="000000" w:themeColor="text1"/>
          <w:sz w:val="28"/>
          <w:szCs w:val="28"/>
        </w:rPr>
        <w:t>Deposit Money Bank</w:t>
      </w:r>
      <w:r w:rsidRPr="00E10AA7">
        <w:rPr>
          <w:color w:val="000000" w:themeColor="text1"/>
          <w:sz w:val="28"/>
          <w:szCs w:val="28"/>
        </w:rPr>
        <w:t>: A financial institution that accepts deposits and makes loans, such as commercial banks and microfinance banks.</w:t>
      </w:r>
    </w:p>
    <w:p w:rsidR="00D60FCF" w:rsidRPr="00E10AA7" w:rsidRDefault="00D60FCF" w:rsidP="00D60FCF">
      <w:pPr>
        <w:rPr>
          <w:color w:val="000000" w:themeColor="text1"/>
          <w:sz w:val="28"/>
          <w:szCs w:val="28"/>
        </w:rPr>
      </w:pPr>
      <w:r w:rsidRPr="00E10AA7">
        <w:rPr>
          <w:color w:val="000000" w:themeColor="text1"/>
          <w:sz w:val="28"/>
          <w:szCs w:val="28"/>
        </w:rPr>
        <w:t>5</w:t>
      </w:r>
      <w:r w:rsidRPr="00E10AA7">
        <w:rPr>
          <w:b/>
          <w:color w:val="000000" w:themeColor="text1"/>
          <w:sz w:val="28"/>
          <w:szCs w:val="28"/>
        </w:rPr>
        <w:t>. Dividend Payout Ratio:</w:t>
      </w:r>
      <w:r w:rsidRPr="00E10AA7">
        <w:rPr>
          <w:color w:val="000000" w:themeColor="text1"/>
          <w:sz w:val="28"/>
          <w:szCs w:val="28"/>
        </w:rPr>
        <w:t xml:space="preserve"> The percentage of a company's earnings paid out as dividends to shareholders.</w:t>
      </w:r>
    </w:p>
    <w:p w:rsidR="00D60FCF" w:rsidRPr="00E10AA7" w:rsidRDefault="00D60FCF" w:rsidP="00D60FCF">
      <w:pPr>
        <w:rPr>
          <w:color w:val="000000" w:themeColor="text1"/>
          <w:sz w:val="28"/>
          <w:szCs w:val="28"/>
        </w:rPr>
      </w:pPr>
      <w:r w:rsidRPr="00E10AA7">
        <w:rPr>
          <w:b/>
          <w:color w:val="000000" w:themeColor="text1"/>
          <w:sz w:val="28"/>
          <w:szCs w:val="28"/>
        </w:rPr>
        <w:t>6. Dividend Yield:</w:t>
      </w:r>
      <w:r w:rsidRPr="00E10AA7">
        <w:rPr>
          <w:color w:val="000000" w:themeColor="text1"/>
          <w:sz w:val="28"/>
          <w:szCs w:val="28"/>
        </w:rPr>
        <w:t xml:space="preserve"> The ratio of the annual dividend payment per share to the stock's current price.</w:t>
      </w: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r w:rsidRPr="00E10AA7">
        <w:rPr>
          <w:b/>
          <w:color w:val="000000" w:themeColor="text1"/>
          <w:sz w:val="28"/>
          <w:szCs w:val="28"/>
        </w:rPr>
        <w:t xml:space="preserve">CHAPTER TWO </w:t>
      </w:r>
    </w:p>
    <w:p w:rsidR="00D60FCF" w:rsidRPr="00E10AA7" w:rsidRDefault="00D60FCF" w:rsidP="00D60FCF">
      <w:pPr>
        <w:jc w:val="center"/>
        <w:rPr>
          <w:b/>
          <w:color w:val="000000" w:themeColor="text1"/>
          <w:sz w:val="28"/>
          <w:szCs w:val="28"/>
        </w:rPr>
      </w:pPr>
      <w:r w:rsidRPr="00E10AA7">
        <w:rPr>
          <w:b/>
          <w:color w:val="000000" w:themeColor="text1"/>
          <w:sz w:val="28"/>
          <w:szCs w:val="28"/>
        </w:rPr>
        <w:t>LITERATURE</w:t>
      </w:r>
    </w:p>
    <w:p w:rsidR="00D60FCF" w:rsidRPr="00E10AA7" w:rsidRDefault="00D60FCF" w:rsidP="00D60FCF">
      <w:pPr>
        <w:rPr>
          <w:b/>
          <w:color w:val="000000" w:themeColor="text1"/>
          <w:sz w:val="28"/>
          <w:szCs w:val="28"/>
        </w:rPr>
      </w:pPr>
      <w:r w:rsidRPr="00E10AA7">
        <w:rPr>
          <w:b/>
          <w:color w:val="000000" w:themeColor="text1"/>
          <w:sz w:val="28"/>
          <w:szCs w:val="28"/>
        </w:rPr>
        <w:t>2.1 Introduction</w:t>
      </w:r>
    </w:p>
    <w:p w:rsidR="00D60FCF" w:rsidRPr="00E10AA7" w:rsidRDefault="00D60FCF" w:rsidP="00D60FCF">
      <w:pPr>
        <w:rPr>
          <w:color w:val="000000" w:themeColor="text1"/>
          <w:sz w:val="28"/>
          <w:szCs w:val="28"/>
        </w:rPr>
      </w:pPr>
      <w:r w:rsidRPr="00E10AA7">
        <w:rPr>
          <w:color w:val="000000" w:themeColor="text1"/>
          <w:sz w:val="28"/>
          <w:szCs w:val="28"/>
        </w:rPr>
        <w:t>The literature review provides an overview of existing research on dividend policy and corporate governance, highlighting key findings, theories, and debates. This chapter aims to examine theoretical frameworks related to dividend policy and corporate governance, discuss empirical studies on the relationship between dividend policy and corporate governance performance and identifying gaps in existing research and areas for further investigation.</w:t>
      </w:r>
    </w:p>
    <w:p w:rsidR="00D60FCF" w:rsidRPr="00E10AA7" w:rsidRDefault="00D60FCF" w:rsidP="00D60FCF">
      <w:pPr>
        <w:rPr>
          <w:color w:val="000000" w:themeColor="text1"/>
          <w:sz w:val="28"/>
          <w:szCs w:val="28"/>
        </w:rPr>
      </w:pPr>
      <w:r w:rsidRPr="00E10AA7">
        <w:rPr>
          <w:b/>
          <w:color w:val="000000" w:themeColor="text1"/>
          <w:sz w:val="28"/>
          <w:szCs w:val="28"/>
        </w:rPr>
        <w:t>2.2</w:t>
      </w:r>
      <w:r w:rsidRPr="00E10AA7">
        <w:rPr>
          <w:b/>
          <w:color w:val="000000" w:themeColor="text1"/>
          <w:sz w:val="28"/>
          <w:szCs w:val="28"/>
        </w:rPr>
        <w:tab/>
        <w:t>Conceptual Framework</w:t>
      </w:r>
    </w:p>
    <w:p w:rsidR="00D60FCF" w:rsidRPr="00E10AA7" w:rsidRDefault="00D60FCF" w:rsidP="00D60FCF">
      <w:pPr>
        <w:shd w:val="clear" w:color="auto" w:fill="FFFFFF"/>
        <w:rPr>
          <w:color w:val="000000" w:themeColor="text1"/>
          <w:sz w:val="28"/>
          <w:szCs w:val="28"/>
        </w:rPr>
      </w:pPr>
      <w:r w:rsidRPr="00E10AA7">
        <w:rPr>
          <w:color w:val="000000" w:themeColor="text1"/>
          <w:sz w:val="28"/>
          <w:szCs w:val="28"/>
        </w:rPr>
        <w:t>The  banking  industry  in  Nigeria  comprises  of  the  commercial  banks,  the  merchant  banks  and  the development bank. At the apex of the industry is the central bank of Nigeria (CBN).The commercial banks  provides  services  like  acceptance  of  deposits,  granting  of short  and  (very  recently)  medium term loans to customers, safe-keeping of valuables, offering of pieces of advice to investors etc The merchant bank on the other hand provide medium and long-term loans etc. The development banks services  the  development  activities  by  making  available about  medium  and  long-term  finances  for this purpose. The central bank functions regulate the activities of these banks. Easily, we can point at a  member  of  factors  that  may  be  contributing  to  the  unhealthiness  and  instabilityin  the  banking sector.  Such  factors  as unstable  macro-economic  and  fiscal  policies,  unethical  and  unprofessional practices,  as  well  as  inadequate  supervisory  activities,  rank  high  on  the  scale.</w:t>
      </w:r>
    </w:p>
    <w:p w:rsidR="00D60FCF" w:rsidRPr="00E10AA7" w:rsidRDefault="00D60FCF" w:rsidP="00D60FCF">
      <w:pPr>
        <w:rPr>
          <w:color w:val="000000" w:themeColor="text1"/>
          <w:sz w:val="28"/>
          <w:szCs w:val="28"/>
        </w:rPr>
      </w:pPr>
    </w:p>
    <w:p w:rsidR="00D60FCF" w:rsidRPr="00E10AA7" w:rsidRDefault="00D60FCF" w:rsidP="00D60FCF">
      <w:pPr>
        <w:rPr>
          <w:color w:val="000000" w:themeColor="text1"/>
          <w:sz w:val="28"/>
          <w:szCs w:val="28"/>
        </w:rPr>
      </w:pPr>
      <w:r w:rsidRPr="00E10AA7">
        <w:rPr>
          <w:color w:val="000000" w:themeColor="text1"/>
          <w:sz w:val="28"/>
          <w:szCs w:val="28"/>
        </w:rPr>
        <w:t xml:space="preserve">Pandey (2003), points out the importance of dividend policy as that which determines the amount of earnings to be distributed to shareholders and that which is to be retained. Watson and Head (2004), sees dividend policy has been primarily concerned with the decision regarding dividend payout and retention. It is a decision that considers the amount of profits to be retained by the company and that to be distributed to shareholders of the company. Chandra (1984) sees dividend policy as that which determines what proportion of earning to be paid to shareholders by way of dividends and what proportion to be ploughed back in the firm for reinvestment purposes. Olowe (2008) explains that it is a decision made by a firm in each trading period whether to retain all its earnings or distribute part or all of them to shareholders. This to him depends on the level of optimism of having acceptable investment opportunity in the future. Uwuigbe, (2013) sees dividend policy of a firm as determining the division of its </w:t>
      </w:r>
      <w:r w:rsidRPr="00E10AA7">
        <w:rPr>
          <w:color w:val="000000" w:themeColor="text1"/>
          <w:sz w:val="28"/>
          <w:szCs w:val="28"/>
        </w:rPr>
        <w:lastRenderedPageBreak/>
        <w:t>earnings between payments to shareholders and what it retains for its future operations. This entails striking a balance between future growth and payment of current dividends to firm’s shareholders. Lintner (2015) defines dividend policy as all corporate decision that borders on whether to pay dividend or reinvest firm’s earnings in profitable projects. It can be inferred from all above definitions that there are two components of corporate dividend policy which are mutually exclusive. That is, dividend payout and retention of earnings. Dividend policy as one of the three major decision areas is a contentious issue in finance that has received more attention these days from both academics and practitioners (Li et al., 2006).</w:t>
      </w:r>
    </w:p>
    <w:p w:rsidR="00D60FCF" w:rsidRPr="00E10AA7" w:rsidRDefault="00D60FCF" w:rsidP="00D60FCF">
      <w:pPr>
        <w:pStyle w:val="NoSpacing"/>
        <w:spacing w:line="276" w:lineRule="auto"/>
        <w:rPr>
          <w:rFonts w:ascii="Times New Roman" w:hAnsi="Times New Roman"/>
          <w:b/>
          <w:color w:val="000000" w:themeColor="text1"/>
          <w:sz w:val="28"/>
          <w:szCs w:val="28"/>
        </w:rPr>
      </w:pPr>
      <w:r w:rsidRPr="00E10AA7">
        <w:rPr>
          <w:rFonts w:ascii="Times New Roman" w:hAnsi="Times New Roman"/>
          <w:b/>
          <w:color w:val="000000" w:themeColor="text1"/>
          <w:sz w:val="28"/>
          <w:szCs w:val="28"/>
        </w:rPr>
        <w:t>2.2.1</w:t>
      </w:r>
      <w:r w:rsidRPr="00E10AA7">
        <w:rPr>
          <w:rFonts w:ascii="Times New Roman" w:hAnsi="Times New Roman"/>
          <w:b/>
          <w:color w:val="000000" w:themeColor="text1"/>
          <w:sz w:val="28"/>
          <w:szCs w:val="28"/>
        </w:rPr>
        <w:tab/>
        <w:t>Corporate governance and dividend policy</w:t>
      </w:r>
    </w:p>
    <w:p w:rsidR="00D60FCF" w:rsidRPr="00E10AA7" w:rsidRDefault="00D60FCF" w:rsidP="00D60FCF">
      <w:pPr>
        <w:pStyle w:val="NormalWeb"/>
        <w:spacing w:before="240" w:beforeAutospacing="0" w:after="240" w:afterAutospacing="0" w:line="276" w:lineRule="auto"/>
        <w:rPr>
          <w:color w:val="000000" w:themeColor="text1"/>
          <w:sz w:val="28"/>
          <w:szCs w:val="28"/>
        </w:rPr>
      </w:pPr>
      <w:r w:rsidRPr="00E10AA7">
        <w:rPr>
          <w:color w:val="000000" w:themeColor="text1"/>
          <w:sz w:val="28"/>
          <w:szCs w:val="28"/>
        </w:rPr>
        <w:t>The term corporate governance can be interpreted in either a narrow sense or a broad sense. From the perspective of this study, corporate governance is defined in a broad sense, which basically encompasses a set of practices by which organizations are controlled, directed, and governed. The most important objective of corporate governance is to enable an environment whereby the organization’s top management acts in the interest of the organization and its stakeholders, thus mitigating the agency cost The impact of the quality of corporate governance on dividend policy has been researched in detail over the years. While many studies found that a robust corporate governance culture acts as a catalyst for higher and increased dividend pay-outs (Michaely &amp; Roberts, </w:t>
      </w:r>
      <w:hyperlink r:id="rId7"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2006</w:t>
        </w:r>
      </w:hyperlink>
      <w:r w:rsidRPr="00E10AA7">
        <w:rPr>
          <w:color w:val="000000" w:themeColor="text1"/>
          <w:sz w:val="28"/>
          <w:szCs w:val="28"/>
        </w:rPr>
        <w:t>; La Porta et al., </w:t>
      </w:r>
      <w:hyperlink r:id="rId8"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2000</w:t>
        </w:r>
      </w:hyperlink>
      <w:r w:rsidRPr="00E10AA7">
        <w:rPr>
          <w:color w:val="000000" w:themeColor="text1"/>
          <w:sz w:val="28"/>
          <w:szCs w:val="28"/>
        </w:rPr>
        <w:t>; Renneboog &amp; Szilagyi, </w:t>
      </w:r>
      <w:hyperlink r:id="rId9"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2015</w:t>
        </w:r>
      </w:hyperlink>
      <w:r w:rsidRPr="00E10AA7">
        <w:rPr>
          <w:color w:val="000000" w:themeColor="text1"/>
          <w:sz w:val="28"/>
          <w:szCs w:val="28"/>
        </w:rPr>
        <w:t>), some contrasting studies have found the reverse to be true (Jo &amp; Pan, </w:t>
      </w:r>
      <w:hyperlink r:id="rId10"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2009</w:t>
        </w:r>
      </w:hyperlink>
      <w:r w:rsidRPr="00E10AA7">
        <w:rPr>
          <w:color w:val="000000" w:themeColor="text1"/>
          <w:sz w:val="28"/>
          <w:szCs w:val="28"/>
        </w:rPr>
        <w:t>; Nielsen, </w:t>
      </w:r>
      <w:hyperlink r:id="rId11"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2006</w:t>
        </w:r>
      </w:hyperlink>
      <w:r w:rsidRPr="00E10AA7">
        <w:rPr>
          <w:color w:val="000000" w:themeColor="text1"/>
          <w:sz w:val="28"/>
          <w:szCs w:val="28"/>
        </w:rPr>
        <w:t>; Officer, </w:t>
      </w:r>
      <w:hyperlink r:id="rId12"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2007</w:t>
        </w:r>
      </w:hyperlink>
      <w:r w:rsidRPr="00E10AA7">
        <w:rPr>
          <w:color w:val="000000" w:themeColor="text1"/>
          <w:sz w:val="28"/>
          <w:szCs w:val="28"/>
        </w:rPr>
        <w:t>).</w:t>
      </w:r>
    </w:p>
    <w:p w:rsidR="00D60FCF" w:rsidRPr="00E10AA7" w:rsidRDefault="00D60FCF" w:rsidP="00D60FCF">
      <w:pPr>
        <w:pStyle w:val="NormalWeb"/>
        <w:spacing w:before="240" w:beforeAutospacing="0" w:after="240" w:afterAutospacing="0" w:line="276" w:lineRule="auto"/>
        <w:rPr>
          <w:color w:val="000000" w:themeColor="text1"/>
          <w:sz w:val="28"/>
          <w:szCs w:val="28"/>
        </w:rPr>
      </w:pPr>
      <w:r w:rsidRPr="00E10AA7">
        <w:rPr>
          <w:color w:val="000000" w:themeColor="text1"/>
          <w:sz w:val="28"/>
          <w:szCs w:val="28"/>
        </w:rPr>
        <w:t>Studies have found evidence of minority stakeholders’ protection having a positive impact on higher dividend pay-out. La Porta et al. (</w:t>
      </w:r>
      <w:hyperlink r:id="rId13"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2000</w:t>
        </w:r>
      </w:hyperlink>
      <w:r w:rsidRPr="00E10AA7">
        <w:rPr>
          <w:color w:val="000000" w:themeColor="text1"/>
          <w:sz w:val="28"/>
          <w:szCs w:val="28"/>
        </w:rPr>
        <w:t xml:space="preserve">) did a pioneering study of dividend policy in 33 countries and found strong evidence of a direct link between larger dividend payments and stronger shareholder protection. They put forward and tested two agency models related to the payment of dividends. The first model, called the substitution model, suggests that firms with weaker shareholder protection and rights tend to pay a large amount as dividends to mask and protect their reputation in the market. To summarise, according to the substitution model, dividends act as a substitute for </w:t>
      </w:r>
      <w:r w:rsidRPr="00E10AA7">
        <w:rPr>
          <w:color w:val="000000" w:themeColor="text1"/>
          <w:sz w:val="28"/>
          <w:szCs w:val="28"/>
        </w:rPr>
        <w:lastRenderedPageBreak/>
        <w:t>minority shareholder rights and firms use dividend payments to counter the perception of shareholder exploitation.</w:t>
      </w:r>
    </w:p>
    <w:p w:rsidR="00D60FCF" w:rsidRPr="00E10AA7" w:rsidRDefault="00D60FCF" w:rsidP="00D60FCF">
      <w:pPr>
        <w:pStyle w:val="NormalWeb"/>
        <w:spacing w:before="240" w:beforeAutospacing="0" w:after="240" w:afterAutospacing="0" w:line="276" w:lineRule="auto"/>
        <w:rPr>
          <w:color w:val="000000" w:themeColor="text1"/>
          <w:sz w:val="28"/>
          <w:szCs w:val="28"/>
        </w:rPr>
      </w:pPr>
      <w:r w:rsidRPr="00E10AA7">
        <w:rPr>
          <w:color w:val="000000" w:themeColor="text1"/>
          <w:sz w:val="28"/>
          <w:szCs w:val="28"/>
        </w:rPr>
        <w:t>The second model, known as the outcome model, suggests just the opposite: dividends are paid as a by-product of stronger norms regarding minority shareholders’ protection which leads to shareholder activism pressurizing the firms to distribute large dividends.</w:t>
      </w:r>
    </w:p>
    <w:p w:rsidR="00D60FCF" w:rsidRPr="00E10AA7" w:rsidRDefault="00D60FCF" w:rsidP="00D60FCF">
      <w:pPr>
        <w:pStyle w:val="NormalWeb"/>
        <w:spacing w:before="240" w:beforeAutospacing="0" w:after="240" w:afterAutospacing="0" w:line="276" w:lineRule="auto"/>
        <w:rPr>
          <w:color w:val="000000" w:themeColor="text1"/>
          <w:sz w:val="28"/>
          <w:szCs w:val="28"/>
        </w:rPr>
      </w:pPr>
      <w:r w:rsidRPr="00E10AA7">
        <w:rPr>
          <w:color w:val="000000" w:themeColor="text1"/>
          <w:sz w:val="28"/>
          <w:szCs w:val="28"/>
        </w:rPr>
        <w:t>La Porta et al. (</w:t>
      </w:r>
      <w:hyperlink r:id="rId14"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2000</w:t>
        </w:r>
      </w:hyperlink>
      <w:r w:rsidRPr="00E10AA7">
        <w:rPr>
          <w:color w:val="000000" w:themeColor="text1"/>
          <w:sz w:val="28"/>
          <w:szCs w:val="28"/>
        </w:rPr>
        <w:t>) demonstrated that well-managed firms with better shareholder protection culture, generally resort to higher pay-outs. Similar results favouring the outcome model were reported by Michaely and Roberts (</w:t>
      </w:r>
      <w:hyperlink r:id="rId15"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2006</w:t>
        </w:r>
      </w:hyperlink>
      <w:r w:rsidRPr="00E10AA7">
        <w:rPr>
          <w:color w:val="000000" w:themeColor="text1"/>
          <w:sz w:val="28"/>
          <w:szCs w:val="28"/>
        </w:rPr>
        <w:t>), who performed a comparative study on British firms. Their study found that public firms, which by regulations were mandated to adhere to tougher shareholder protection norms, paid significantly higher dividends as compared to private firms.</w:t>
      </w:r>
    </w:p>
    <w:p w:rsidR="00D60FCF" w:rsidRPr="00E10AA7" w:rsidRDefault="00D60FCF" w:rsidP="00D60FCF">
      <w:pPr>
        <w:pStyle w:val="NormalWeb"/>
        <w:spacing w:before="240" w:beforeAutospacing="0" w:after="240" w:afterAutospacing="0" w:line="276" w:lineRule="auto"/>
        <w:rPr>
          <w:color w:val="000000" w:themeColor="text1"/>
          <w:sz w:val="28"/>
          <w:szCs w:val="28"/>
        </w:rPr>
      </w:pPr>
      <w:r w:rsidRPr="00E10AA7">
        <w:rPr>
          <w:color w:val="000000" w:themeColor="text1"/>
          <w:sz w:val="28"/>
          <w:szCs w:val="28"/>
        </w:rPr>
        <w:t>Similarly, an efficient and strong legal system is essential for shareholder protection and helps in ensuring dividend payments by reducing the scope for agency problems in the firms. Mitton (</w:t>
      </w:r>
      <w:hyperlink r:id="rId16"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2004</w:t>
        </w:r>
      </w:hyperlink>
      <w:r w:rsidRPr="00E10AA7">
        <w:rPr>
          <w:color w:val="000000" w:themeColor="text1"/>
          <w:sz w:val="28"/>
          <w:szCs w:val="28"/>
        </w:rPr>
        <w:t>) examined the cascading impact of corporate governance on dividend policy, first at country level and then at firm level. For the purpose of his study, he used a sample of 365 firms spread across 19 countries. He used the type of legal systems as the proxy or indicator of the level of shareholder protection prevalent in a country. He found that firms located in common law countries made larger dividend pay-outs compared to the firms located in civil law countries, which was in sync with the findings of La Porta et al. (</w:t>
      </w:r>
      <w:hyperlink r:id="rId17"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2000</w:t>
        </w:r>
      </w:hyperlink>
      <w:r w:rsidRPr="00E10AA7">
        <w:rPr>
          <w:color w:val="000000" w:themeColor="text1"/>
          <w:sz w:val="28"/>
          <w:szCs w:val="28"/>
        </w:rPr>
        <w:t>). Additionally, he found that firms within the same country, which followed a better corporate governance practice, paid higher dividends than their counterparts.</w:t>
      </w:r>
    </w:p>
    <w:p w:rsidR="00D60FCF" w:rsidRPr="00E10AA7" w:rsidRDefault="00D60FCF" w:rsidP="00D60FCF">
      <w:pPr>
        <w:pStyle w:val="NormalWeb"/>
        <w:spacing w:before="240" w:beforeAutospacing="0" w:after="240" w:afterAutospacing="0" w:line="276" w:lineRule="auto"/>
        <w:rPr>
          <w:color w:val="000000" w:themeColor="text1"/>
          <w:sz w:val="28"/>
          <w:szCs w:val="28"/>
        </w:rPr>
      </w:pPr>
      <w:r w:rsidRPr="00E10AA7">
        <w:rPr>
          <w:color w:val="000000" w:themeColor="text1"/>
          <w:sz w:val="28"/>
          <w:szCs w:val="28"/>
        </w:rPr>
        <w:t>Subsequent studies by Von Eije and Megginson (</w:t>
      </w:r>
      <w:hyperlink r:id="rId18"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2008</w:t>
        </w:r>
      </w:hyperlink>
      <w:r w:rsidRPr="00E10AA7">
        <w:rPr>
          <w:color w:val="000000" w:themeColor="text1"/>
          <w:sz w:val="28"/>
          <w:szCs w:val="28"/>
        </w:rPr>
        <w:t>) and Denis and Osobov (</w:t>
      </w:r>
      <w:hyperlink r:id="rId19"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2008</w:t>
        </w:r>
      </w:hyperlink>
      <w:r w:rsidRPr="00E10AA7">
        <w:rPr>
          <w:color w:val="000000" w:themeColor="text1"/>
          <w:sz w:val="28"/>
          <w:szCs w:val="28"/>
        </w:rPr>
        <w:t xml:space="preserve">) also supported the “outcome hypothesis”. On the contrary,) </w:t>
      </w:r>
      <w:r>
        <w:rPr>
          <w:color w:val="000000" w:themeColor="text1"/>
          <w:sz w:val="28"/>
          <w:szCs w:val="28"/>
        </w:rPr>
        <w:t xml:space="preserve"> </w:t>
      </w:r>
      <w:r w:rsidRPr="00E10AA7">
        <w:rPr>
          <w:color w:val="000000" w:themeColor="text1"/>
          <w:sz w:val="28"/>
          <w:szCs w:val="28"/>
        </w:rPr>
        <w:t>Jo and Pan(</w:t>
      </w:r>
      <w:hyperlink r:id="rId20"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2009</w:t>
        </w:r>
      </w:hyperlink>
      <w:r w:rsidRPr="00E10AA7">
        <w:rPr>
          <w:color w:val="000000" w:themeColor="text1"/>
          <w:sz w:val="28"/>
          <w:szCs w:val="28"/>
        </w:rPr>
        <w:t>) in their study found evidence of “substitution model”, i.e., dividend was paid out as a substitute for weaker shareholder rights.</w:t>
      </w:r>
    </w:p>
    <w:p w:rsidR="00D60FCF" w:rsidRPr="00E10AA7" w:rsidRDefault="00D60FCF" w:rsidP="00D60FCF">
      <w:pPr>
        <w:pStyle w:val="last"/>
        <w:spacing w:before="240" w:beforeAutospacing="0" w:after="240" w:afterAutospacing="0" w:line="276" w:lineRule="auto"/>
        <w:rPr>
          <w:color w:val="000000" w:themeColor="text1"/>
          <w:sz w:val="28"/>
          <w:szCs w:val="28"/>
        </w:rPr>
      </w:pPr>
      <w:r w:rsidRPr="00E10AA7">
        <w:rPr>
          <w:color w:val="000000" w:themeColor="text1"/>
          <w:sz w:val="28"/>
          <w:szCs w:val="28"/>
        </w:rPr>
        <w:lastRenderedPageBreak/>
        <w:t>Thus, the contrasting impact of corporate governance on dividend pay-out makes it difficult to understand its scope and measurement from the dividend policy perspective. Hence, a detailed literature review is necessitated to better understand this important subject. The purpose of this research paper is to present a systematic literature review (SLR) of the impact of corporate governance on dividend pay-out. SLR methodology will be instrumental in creating a justifiable synthesis of the existing evidence related to the variables under study. Furthermore, this SLR will help to identify the existing research gaps and define the future area of research. The impact of corporate governance on dividend policy is primarily examined in this SLR through the prism of a) shareholders’ protection and b) controlling stakeholders (especially owners). The two important research questions of interest, addressed in our present study are as follows:</w:t>
      </w:r>
    </w:p>
    <w:p w:rsidR="00D60FCF" w:rsidRPr="00E10AA7" w:rsidRDefault="00D60FCF" w:rsidP="00D60FCF">
      <w:pPr>
        <w:pStyle w:val="first"/>
        <w:numPr>
          <w:ilvl w:val="0"/>
          <w:numId w:val="2"/>
        </w:numPr>
        <w:spacing w:before="240" w:beforeAutospacing="0" w:after="240" w:afterAutospacing="0" w:line="276" w:lineRule="auto"/>
        <w:ind w:left="240" w:right="240"/>
        <w:rPr>
          <w:color w:val="000000" w:themeColor="text1"/>
          <w:sz w:val="28"/>
          <w:szCs w:val="28"/>
        </w:rPr>
      </w:pPr>
      <w:r w:rsidRPr="00E10AA7">
        <w:rPr>
          <w:color w:val="000000" w:themeColor="text1"/>
          <w:sz w:val="28"/>
          <w:szCs w:val="28"/>
        </w:rPr>
        <w:t>What is the impact of shareholder protection on dividend pay-out?</w:t>
      </w:r>
    </w:p>
    <w:p w:rsidR="00D60FCF" w:rsidRPr="00E10AA7" w:rsidRDefault="00D60FCF" w:rsidP="00D60FCF">
      <w:pPr>
        <w:pStyle w:val="first"/>
        <w:numPr>
          <w:ilvl w:val="0"/>
          <w:numId w:val="2"/>
        </w:numPr>
        <w:spacing w:before="240" w:beforeAutospacing="0" w:after="240" w:afterAutospacing="0" w:line="276" w:lineRule="auto"/>
        <w:ind w:left="240" w:right="240"/>
        <w:rPr>
          <w:color w:val="000000" w:themeColor="text1"/>
          <w:sz w:val="28"/>
          <w:szCs w:val="28"/>
        </w:rPr>
      </w:pPr>
      <w:r w:rsidRPr="00E10AA7">
        <w:rPr>
          <w:color w:val="000000" w:themeColor="text1"/>
          <w:sz w:val="28"/>
          <w:szCs w:val="28"/>
        </w:rPr>
        <w:t>What is the impact of controlling stakeholders on dividend pay-out?</w:t>
      </w:r>
    </w:p>
    <w:p w:rsidR="00D60FCF" w:rsidRPr="00E10AA7" w:rsidRDefault="00D60FCF" w:rsidP="00D60FCF">
      <w:pPr>
        <w:rPr>
          <w:b/>
          <w:color w:val="000000" w:themeColor="text1"/>
          <w:sz w:val="28"/>
          <w:szCs w:val="28"/>
        </w:rPr>
      </w:pPr>
      <w:r w:rsidRPr="00E10AA7">
        <w:rPr>
          <w:b/>
          <w:color w:val="000000" w:themeColor="text1"/>
          <w:sz w:val="28"/>
          <w:szCs w:val="28"/>
        </w:rPr>
        <w:t>2.2.2</w:t>
      </w:r>
      <w:r w:rsidRPr="00E10AA7">
        <w:rPr>
          <w:b/>
          <w:color w:val="000000" w:themeColor="text1"/>
          <w:sz w:val="28"/>
          <w:szCs w:val="28"/>
        </w:rPr>
        <w:tab/>
        <w:t>Dividend policy (DP)</w:t>
      </w:r>
      <w:r w:rsidRPr="00E10AA7">
        <w:rPr>
          <w:b/>
          <w:color w:val="000000" w:themeColor="text1"/>
          <w:sz w:val="28"/>
          <w:szCs w:val="28"/>
        </w:rPr>
        <w:tab/>
      </w:r>
    </w:p>
    <w:p w:rsidR="00D60FCF" w:rsidRPr="00E10AA7" w:rsidRDefault="00D60FCF" w:rsidP="00D60FCF">
      <w:pPr>
        <w:rPr>
          <w:color w:val="000000" w:themeColor="text1"/>
          <w:sz w:val="28"/>
          <w:szCs w:val="28"/>
        </w:rPr>
      </w:pPr>
      <w:r w:rsidRPr="00E10AA7">
        <w:rPr>
          <w:color w:val="000000" w:themeColor="text1"/>
          <w:sz w:val="28"/>
          <w:szCs w:val="28"/>
          <w:shd w:val="clear" w:color="auto" w:fill="FFFFFF"/>
        </w:rPr>
        <w:t>Dividend policy (DP) refers to a company's strategy for distributing profits to shareholders as dividends, and also the amount of profits retained for reinvestment. It's a key decision in financial management, influencing how a company finances itself and its investment decisions. Companies consider factors like financial health, economic conditions, and regulatory frameworks when developing their DP.</w:t>
      </w:r>
      <w:r w:rsidRPr="00E10AA7">
        <w:rPr>
          <w:rStyle w:val="uv3um"/>
          <w:color w:val="000000" w:themeColor="text1"/>
          <w:sz w:val="28"/>
          <w:szCs w:val="28"/>
          <w:shd w:val="clear" w:color="auto" w:fill="FFFFFF"/>
        </w:rPr>
        <w:t> </w:t>
      </w:r>
    </w:p>
    <w:p w:rsidR="00D60FCF" w:rsidRPr="00E10AA7" w:rsidRDefault="00D60FCF" w:rsidP="00D60FCF">
      <w:pPr>
        <w:rPr>
          <w:color w:val="000000" w:themeColor="text1"/>
          <w:sz w:val="28"/>
          <w:szCs w:val="28"/>
        </w:rPr>
      </w:pPr>
      <w:r w:rsidRPr="00E10AA7">
        <w:rPr>
          <w:color w:val="000000" w:themeColor="text1"/>
          <w:sz w:val="28"/>
          <w:szCs w:val="28"/>
        </w:rPr>
        <w:t>Dividend policy refers to the decision-making process regarding the distribution of dividends to shareholders. Key aspects of dividend policy include:</w:t>
      </w:r>
    </w:p>
    <w:p w:rsidR="00D60FCF" w:rsidRPr="00E10AA7" w:rsidRDefault="00D60FCF" w:rsidP="00D60FCF">
      <w:pPr>
        <w:rPr>
          <w:color w:val="000000" w:themeColor="text1"/>
          <w:sz w:val="28"/>
          <w:szCs w:val="28"/>
        </w:rPr>
      </w:pPr>
      <w:r w:rsidRPr="00E10AA7">
        <w:rPr>
          <w:color w:val="000000" w:themeColor="text1"/>
          <w:sz w:val="28"/>
          <w:szCs w:val="28"/>
        </w:rPr>
        <w:t>1. Dividend Payout Ratio: Percentage of earnings paid out as dividends.</w:t>
      </w:r>
    </w:p>
    <w:p w:rsidR="00D60FCF" w:rsidRPr="00E10AA7" w:rsidRDefault="00D60FCF" w:rsidP="00D60FCF">
      <w:pPr>
        <w:rPr>
          <w:color w:val="000000" w:themeColor="text1"/>
          <w:sz w:val="28"/>
          <w:szCs w:val="28"/>
        </w:rPr>
      </w:pPr>
      <w:r w:rsidRPr="00E10AA7">
        <w:rPr>
          <w:color w:val="000000" w:themeColor="text1"/>
          <w:sz w:val="28"/>
          <w:szCs w:val="28"/>
        </w:rPr>
        <w:t>2. Dividend Yield: Ratio of annual dividend payment to stock price.</w:t>
      </w:r>
    </w:p>
    <w:p w:rsidR="00D60FCF" w:rsidRPr="00E10AA7" w:rsidRDefault="00D60FCF" w:rsidP="00D60FCF">
      <w:pPr>
        <w:rPr>
          <w:color w:val="000000" w:themeColor="text1"/>
          <w:sz w:val="28"/>
          <w:szCs w:val="28"/>
        </w:rPr>
      </w:pPr>
      <w:r w:rsidRPr="00E10AA7">
        <w:rPr>
          <w:color w:val="000000" w:themeColor="text1"/>
          <w:sz w:val="28"/>
          <w:szCs w:val="28"/>
        </w:rPr>
        <w:t>3. Dividend Stability: Consistency of dividend payments over time.</w:t>
      </w:r>
    </w:p>
    <w:p w:rsidR="00D60FCF" w:rsidRPr="00E10AA7" w:rsidRDefault="00D60FCF" w:rsidP="00D60FCF">
      <w:pPr>
        <w:rPr>
          <w:color w:val="000000" w:themeColor="text1"/>
          <w:sz w:val="28"/>
          <w:szCs w:val="28"/>
        </w:rPr>
      </w:pPr>
      <w:r w:rsidRPr="00E10AA7">
        <w:rPr>
          <w:color w:val="000000" w:themeColor="text1"/>
          <w:sz w:val="28"/>
          <w:szCs w:val="28"/>
        </w:rPr>
        <w:t>4. Dividend Growth: Increase in dividend payments over time.</w:t>
      </w:r>
    </w:p>
    <w:p w:rsidR="00D60FCF" w:rsidRPr="00E10AA7" w:rsidRDefault="00D60FCF" w:rsidP="00D60FCF">
      <w:pPr>
        <w:rPr>
          <w:color w:val="000000" w:themeColor="text1"/>
          <w:sz w:val="28"/>
          <w:szCs w:val="28"/>
        </w:rPr>
      </w:pPr>
      <w:r w:rsidRPr="00E10AA7">
        <w:rPr>
          <w:color w:val="000000" w:themeColor="text1"/>
          <w:sz w:val="28"/>
          <w:szCs w:val="28"/>
        </w:rPr>
        <w:t>Objectives of Dividend Policy:</w:t>
      </w:r>
    </w:p>
    <w:p w:rsidR="00D60FCF" w:rsidRPr="00E10AA7" w:rsidRDefault="00D60FCF" w:rsidP="00D60FCF">
      <w:pPr>
        <w:rPr>
          <w:color w:val="000000" w:themeColor="text1"/>
          <w:sz w:val="28"/>
          <w:szCs w:val="28"/>
        </w:rPr>
      </w:pPr>
      <w:r w:rsidRPr="00E10AA7">
        <w:rPr>
          <w:color w:val="000000" w:themeColor="text1"/>
          <w:sz w:val="28"/>
          <w:szCs w:val="28"/>
        </w:rPr>
        <w:t>1. Shareholder Value: Maximize shareholder wealth through dividend payments.</w:t>
      </w:r>
    </w:p>
    <w:p w:rsidR="00D60FCF" w:rsidRPr="00E10AA7" w:rsidRDefault="00D60FCF" w:rsidP="00D60FCF">
      <w:pPr>
        <w:rPr>
          <w:color w:val="000000" w:themeColor="text1"/>
          <w:sz w:val="28"/>
          <w:szCs w:val="28"/>
        </w:rPr>
      </w:pPr>
      <w:r w:rsidRPr="00E10AA7">
        <w:rPr>
          <w:color w:val="000000" w:themeColor="text1"/>
          <w:sz w:val="28"/>
          <w:szCs w:val="28"/>
        </w:rPr>
        <w:t>2. Financial Flexibility: Balance dividend payments with retained earnings for future investments.</w:t>
      </w:r>
    </w:p>
    <w:p w:rsidR="00D60FCF" w:rsidRPr="00E10AA7" w:rsidRDefault="00D60FCF" w:rsidP="00D60FCF">
      <w:pPr>
        <w:rPr>
          <w:color w:val="000000" w:themeColor="text1"/>
          <w:sz w:val="28"/>
          <w:szCs w:val="28"/>
        </w:rPr>
      </w:pPr>
      <w:r w:rsidRPr="00E10AA7">
        <w:rPr>
          <w:color w:val="000000" w:themeColor="text1"/>
          <w:sz w:val="28"/>
          <w:szCs w:val="28"/>
        </w:rPr>
        <w:t>3. Signaling: Use dividend policy to convey information about company's financial health.</w:t>
      </w:r>
    </w:p>
    <w:p w:rsidR="00D60FCF" w:rsidRPr="00E10AA7" w:rsidRDefault="00D60FCF" w:rsidP="00D60FCF">
      <w:pPr>
        <w:rPr>
          <w:b/>
          <w:color w:val="000000" w:themeColor="text1"/>
          <w:sz w:val="28"/>
          <w:szCs w:val="28"/>
        </w:rPr>
      </w:pPr>
      <w:r w:rsidRPr="00E10AA7">
        <w:rPr>
          <w:b/>
          <w:color w:val="000000" w:themeColor="text1"/>
          <w:sz w:val="28"/>
          <w:szCs w:val="28"/>
        </w:rPr>
        <w:lastRenderedPageBreak/>
        <w:t>2.2.3</w:t>
      </w:r>
      <w:r w:rsidRPr="00E10AA7">
        <w:rPr>
          <w:b/>
          <w:color w:val="000000" w:themeColor="text1"/>
          <w:sz w:val="28"/>
          <w:szCs w:val="28"/>
        </w:rPr>
        <w:tab/>
        <w:t xml:space="preserve">Dividend Pay-out and Profitability </w:t>
      </w:r>
    </w:p>
    <w:p w:rsidR="00D60FCF" w:rsidRPr="00E10AA7" w:rsidRDefault="00D60FCF" w:rsidP="00D60FCF">
      <w:pPr>
        <w:rPr>
          <w:color w:val="000000" w:themeColor="text1"/>
          <w:sz w:val="28"/>
          <w:szCs w:val="28"/>
        </w:rPr>
      </w:pPr>
      <w:r w:rsidRPr="00E10AA7">
        <w:rPr>
          <w:color w:val="000000" w:themeColor="text1"/>
          <w:sz w:val="28"/>
          <w:szCs w:val="28"/>
        </w:rPr>
        <w:t>Firm performance can be measured by the earnings generated by the company in terms of profitability. There is substantial literature on the relationship between dividend policy and profitability. Dividends are important to shareholders and potential investors in showing the earnings that a company is generating. Healthy dividends pay-outs thus indicate that companies are generating real earnings rather than cooking books (DeAngelo et al., 2006). A study by Zhou and Ruland (2006) revealed that high dividend pay-out firms tend to experience strong future earnings but relatively low past earnings growth despite market observers having a contradicting view. The findings of another study done by Arnott and Asness (2003) also revealed that future earnings growth is associated with high rather than low dividend payout. They concluded that historical evidence strongly suggests that expected future earnings growth is fastest when current pay-out ratios are high and slowest when pay-out ratios are low. Their evidence contradicted the view that substantial reinvestment of retained earnings would fuel faster future earnings growth. Their study was done to investigate whether dividend policy of the U.S. equity market portfolio, forecasts future earnings growth. The study comprised companies in the S&amp;P 500 which tend to be large and well established firms in advanced economies Zhou and Ruland, (2006). Empirical studies need to be done in developing capital markets or for newly listed companies which tend to be, less profitable and more growth oriented. Arnott and Asness, (2003), suggested that the positive relationship between current dividend pay-out and future earnings growth is based on the free cash flow theory. Low dividend resulting in low growth may be as a result of suboptimal investment and less than ideal projects by managers with excess free cash flows at their disposal. This is prominent for firms with limited growth opportunities or a tendency towards over-investment. Paying substantial dividends which in turn would require managers to raise funds from issuance of shares, may subject management to more scrutiny, reduce conflicts of interest and thus curtail suboptimal investment (Arnottand Asness, 2003). This is based on the assumption that suboptimal investments lays the foundation for poor earnings growth in the future whereas discipline and a minimization of conflicts will enhance growth of future earnings through carefully chosen projects. Therefore, paying dividends to reduce the free cash flows enhances the performance of a company since managers will have less cash flow thus avoiding suboptimal investments.</w:t>
      </w:r>
    </w:p>
    <w:p w:rsidR="00D60FCF" w:rsidRPr="00E10AA7" w:rsidRDefault="00D60FCF" w:rsidP="00D60FCF">
      <w:pPr>
        <w:rPr>
          <w:b/>
          <w:color w:val="000000" w:themeColor="text1"/>
          <w:sz w:val="28"/>
          <w:szCs w:val="28"/>
        </w:rPr>
      </w:pPr>
      <w:r w:rsidRPr="00E10AA7">
        <w:rPr>
          <w:b/>
          <w:color w:val="000000" w:themeColor="text1"/>
          <w:sz w:val="28"/>
          <w:szCs w:val="28"/>
        </w:rPr>
        <w:t>2.2.4</w:t>
      </w:r>
      <w:r w:rsidRPr="00E10AA7">
        <w:rPr>
          <w:b/>
          <w:color w:val="000000" w:themeColor="text1"/>
          <w:sz w:val="28"/>
          <w:szCs w:val="28"/>
        </w:rPr>
        <w:tab/>
        <w:t xml:space="preserve">Concept of Corporate Performance </w:t>
      </w:r>
    </w:p>
    <w:p w:rsidR="00D60FCF" w:rsidRPr="00E10AA7" w:rsidRDefault="00D60FCF" w:rsidP="00D60FCF">
      <w:pPr>
        <w:rPr>
          <w:color w:val="000000" w:themeColor="text1"/>
          <w:sz w:val="28"/>
          <w:szCs w:val="28"/>
        </w:rPr>
      </w:pPr>
      <w:r w:rsidRPr="00E10AA7">
        <w:rPr>
          <w:color w:val="000000" w:themeColor="text1"/>
          <w:sz w:val="28"/>
          <w:szCs w:val="28"/>
        </w:rPr>
        <w:lastRenderedPageBreak/>
        <w:t>Corporate performance management is the area of business intelligence involved with monitoring and managing an organizations’ performance. Corporate performance is measuring the results of an organizational policies and operations in monetary terms. These results are revealed in the organization’s return on assets, return on equity, and profit after tax, earnings per share, dividend per share, net assets per share, value added, etc. Getting on top of financial measures of a firm, performance is an important part of running a growing business, especially in the present economic condition. Many business fails because of poor financial management or planning stemming from firm’s management and financial managers. Corporate performance through profitability is one of the most important areas of focused by shareholders as well as debt holders if the firm is using debt for operation.</w:t>
      </w:r>
    </w:p>
    <w:p w:rsidR="00D60FCF" w:rsidRPr="00E10AA7" w:rsidRDefault="00D60FCF" w:rsidP="00D60FCF">
      <w:pPr>
        <w:rPr>
          <w:b/>
          <w:color w:val="000000" w:themeColor="text1"/>
          <w:sz w:val="28"/>
          <w:szCs w:val="28"/>
        </w:rPr>
      </w:pPr>
      <w:r w:rsidRPr="00E10AA7">
        <w:rPr>
          <w:b/>
          <w:color w:val="000000" w:themeColor="text1"/>
          <w:sz w:val="28"/>
          <w:szCs w:val="28"/>
        </w:rPr>
        <w:t>2.2.5</w:t>
      </w:r>
      <w:r w:rsidRPr="00E10AA7">
        <w:rPr>
          <w:b/>
          <w:color w:val="000000" w:themeColor="text1"/>
          <w:sz w:val="28"/>
          <w:szCs w:val="28"/>
        </w:rPr>
        <w:tab/>
        <w:t xml:space="preserve">Nigeria Deposit Money Banks </w:t>
      </w:r>
    </w:p>
    <w:p w:rsidR="00D60FCF" w:rsidRPr="00E10AA7" w:rsidRDefault="00D60FCF" w:rsidP="00D60FCF">
      <w:pPr>
        <w:rPr>
          <w:color w:val="000000" w:themeColor="text1"/>
          <w:sz w:val="28"/>
          <w:szCs w:val="28"/>
        </w:rPr>
      </w:pPr>
      <w:r w:rsidRPr="00E10AA7">
        <w:rPr>
          <w:color w:val="000000" w:themeColor="text1"/>
          <w:sz w:val="28"/>
          <w:szCs w:val="28"/>
        </w:rPr>
        <w:t>Banks as financial institution has the major role of greasing the gears assisting the economic operations of a nation. The major role in banking system is to move funds from the saving units to the spending units.  If a financial system is efficient, there will be improvements in their profitability, increasing in the availability of funds flowing from saver to borrowers, and provision of better and quality services for the consumers. Banks as the financial intermediaries play an important role in the operation of an economy. Moreover, stability of Banks is of great importance being the sole dealer of funds to the financial system. In the literature of banks, the determinants of profitability are empirically well explored although the proxy of profitability differs among studies. Some employed, Return on Asset, Return on Equity, Net Interest Margin, Return on Average Asset and so on. The Nigerian banking sector is mainly regulated by two bodies. The first is Central Bank of Nigeria, (CBN) which has the larger regulatory power, and then, the Nigerian Deposit Insurance Company (NDIC), and external auditors (EA).These bodies, were used by the government to standardize and supervise the Banking sector.</w:t>
      </w:r>
    </w:p>
    <w:p w:rsidR="00D60FCF" w:rsidRPr="00E10AA7" w:rsidRDefault="00D60FCF" w:rsidP="00D60FCF">
      <w:pPr>
        <w:rPr>
          <w:b/>
          <w:color w:val="000000" w:themeColor="text1"/>
          <w:sz w:val="28"/>
          <w:szCs w:val="28"/>
        </w:rPr>
      </w:pPr>
      <w:r w:rsidRPr="00E10AA7">
        <w:rPr>
          <w:b/>
          <w:color w:val="000000" w:themeColor="text1"/>
          <w:sz w:val="28"/>
          <w:szCs w:val="28"/>
        </w:rPr>
        <w:t>2.2.6</w:t>
      </w:r>
      <w:r w:rsidRPr="00E10AA7">
        <w:rPr>
          <w:b/>
          <w:color w:val="000000" w:themeColor="text1"/>
          <w:sz w:val="28"/>
          <w:szCs w:val="28"/>
        </w:rPr>
        <w:tab/>
        <w:t xml:space="preserve">Shareholders Patterns and Dividend Payout </w:t>
      </w:r>
    </w:p>
    <w:p w:rsidR="00D60FCF" w:rsidRPr="00E10AA7" w:rsidRDefault="00D60FCF" w:rsidP="00D60FCF">
      <w:pPr>
        <w:rPr>
          <w:color w:val="000000" w:themeColor="text1"/>
          <w:sz w:val="28"/>
          <w:szCs w:val="28"/>
        </w:rPr>
      </w:pPr>
      <w:r w:rsidRPr="00E10AA7">
        <w:rPr>
          <w:color w:val="000000" w:themeColor="text1"/>
          <w:sz w:val="28"/>
          <w:szCs w:val="28"/>
        </w:rPr>
        <w:t xml:space="preserve">Another analyst analysed the impact of a shareholding example of the Indian corporate hotels. Information was gathered from 152 Indian firms (both listed and unlisted) in lodging industry from the electronic corporate database called CMIE and CATALINE database. Settled impact firm model estimation uncovered that there was a positive relationship between dividend, earnings, debtequity ratio, the size of sales, the age of the firm and institutional shareholding. (Devaki and Kamalaveni, 2012). There is ample of literature demonstrating P/E proportions are helpful in esteeming stocks. One of the </w:t>
      </w:r>
      <w:r w:rsidRPr="00E10AA7">
        <w:rPr>
          <w:color w:val="000000" w:themeColor="text1"/>
          <w:sz w:val="28"/>
          <w:szCs w:val="28"/>
        </w:rPr>
        <w:lastRenderedPageBreak/>
        <w:t>researchers straightforwardly demonstrates that organisations with low price to earning proportion beat firms with a high price to earning proportion. (Basu, 1983). (Liu et al., 2007), find that the price to earning proportion is the most imperative evaluating different apparatus in surveying the estimation and value of the firm, much more on the basis of cash flows measurements or profits. The firm is obliged to be exceptionally in decision making in settling on a choice of the assignment of income to these two destinations that are retaining and profit distribution. When the firm has no inconvenience in meeting its fleeting necessities for cash, the firm is usually working for payout dividends, or else, it’s held retaining income has moreover diminished payout and thus dividend yield for the year have continuously decreased (Okpara &amp; Chigozie, 2010). It is the regular observation that there is an industry standard for distribution of dividends (Wenjing, 2008). Firms simply take some unique trademark in a specific industry represents their dividend strategy. The relationship of dividend payout designs as indicated by industry have been considered by (Chin-Bun, 2005) in light of UK listed organisations highlighted in the FTSE. Nonetheless, he finds no solid or strong proof that payout examples are influenced.</w:t>
      </w:r>
    </w:p>
    <w:p w:rsidR="00D60FCF" w:rsidRPr="00E10AA7" w:rsidRDefault="00D60FCF" w:rsidP="00D60FCF">
      <w:pPr>
        <w:rPr>
          <w:color w:val="000000" w:themeColor="text1"/>
          <w:sz w:val="28"/>
          <w:szCs w:val="28"/>
        </w:rPr>
      </w:pPr>
    </w:p>
    <w:p w:rsidR="00D60FCF" w:rsidRPr="00E10AA7" w:rsidRDefault="00D60FCF" w:rsidP="00D60FCF">
      <w:pPr>
        <w:rPr>
          <w:b/>
          <w:color w:val="000000" w:themeColor="text1"/>
          <w:sz w:val="28"/>
          <w:szCs w:val="28"/>
        </w:rPr>
      </w:pPr>
      <w:r w:rsidRPr="00E10AA7">
        <w:rPr>
          <w:b/>
          <w:color w:val="000000" w:themeColor="text1"/>
          <w:sz w:val="28"/>
          <w:szCs w:val="28"/>
        </w:rPr>
        <w:t>2.3</w:t>
      </w:r>
      <w:r w:rsidRPr="00E10AA7">
        <w:rPr>
          <w:b/>
          <w:color w:val="000000" w:themeColor="text1"/>
          <w:sz w:val="28"/>
          <w:szCs w:val="28"/>
        </w:rPr>
        <w:tab/>
        <w:t>Theoretical Framework</w:t>
      </w:r>
    </w:p>
    <w:p w:rsidR="00D60FCF" w:rsidRPr="00E10AA7" w:rsidRDefault="00D60FCF" w:rsidP="00D60FCF">
      <w:pPr>
        <w:rPr>
          <w:color w:val="000000" w:themeColor="text1"/>
          <w:sz w:val="28"/>
          <w:szCs w:val="28"/>
        </w:rPr>
      </w:pPr>
      <w:r w:rsidRPr="00E10AA7">
        <w:rPr>
          <w:color w:val="000000" w:themeColor="text1"/>
          <w:sz w:val="28"/>
          <w:szCs w:val="28"/>
        </w:rPr>
        <w:t>The following theories were used for the purpose of this research work:</w:t>
      </w:r>
    </w:p>
    <w:p w:rsidR="00D60FCF" w:rsidRPr="00E10AA7" w:rsidRDefault="00D60FCF" w:rsidP="00D60FCF">
      <w:pPr>
        <w:rPr>
          <w:b/>
          <w:color w:val="000000" w:themeColor="text1"/>
          <w:sz w:val="28"/>
          <w:szCs w:val="28"/>
        </w:rPr>
      </w:pPr>
      <w:r w:rsidRPr="00E10AA7">
        <w:rPr>
          <w:b/>
          <w:color w:val="000000" w:themeColor="text1"/>
          <w:sz w:val="28"/>
          <w:szCs w:val="28"/>
        </w:rPr>
        <w:t>2.3.1</w:t>
      </w:r>
      <w:r w:rsidRPr="00E10AA7">
        <w:rPr>
          <w:b/>
          <w:color w:val="000000" w:themeColor="text1"/>
          <w:sz w:val="28"/>
          <w:szCs w:val="28"/>
        </w:rPr>
        <w:tab/>
        <w:t xml:space="preserve">Agency theory </w:t>
      </w:r>
    </w:p>
    <w:p w:rsidR="00D60FCF" w:rsidRPr="00E10AA7" w:rsidRDefault="00D60FCF" w:rsidP="00D60FCF">
      <w:pPr>
        <w:rPr>
          <w:rStyle w:val="uv3um"/>
          <w:color w:val="000000" w:themeColor="text1"/>
          <w:sz w:val="28"/>
          <w:szCs w:val="28"/>
          <w:shd w:val="clear" w:color="auto" w:fill="FFFFFF"/>
        </w:rPr>
      </w:pPr>
      <w:r w:rsidRPr="00E10AA7">
        <w:rPr>
          <w:color w:val="000000" w:themeColor="text1"/>
          <w:sz w:val="28"/>
          <w:szCs w:val="28"/>
          <w:shd w:val="clear" w:color="auto" w:fill="FFFFFF"/>
        </w:rPr>
        <w:t>Agency theory is a fundamental framework in corporate governance that analyzes the relationship between a principal (e.g., shareholders) and an agent (e.g., management). It focuses on how to align the interests of these parties and minimize conflicts that can arise when one party delegates work to another. Essentially, agency theory addresses the "principal-agent problem," which occurs when agents may act in their own self-interest rather than the best interests of the principal.</w:t>
      </w:r>
      <w:r w:rsidRPr="00E10AA7">
        <w:rPr>
          <w:rStyle w:val="uv3um"/>
          <w:color w:val="000000" w:themeColor="text1"/>
          <w:sz w:val="28"/>
          <w:szCs w:val="28"/>
          <w:shd w:val="clear" w:color="auto" w:fill="FFFFFF"/>
        </w:rPr>
        <w:t> </w:t>
      </w:r>
    </w:p>
    <w:p w:rsidR="00D60FCF" w:rsidRPr="00E10AA7" w:rsidRDefault="00D60FCF" w:rsidP="00D60FCF">
      <w:pPr>
        <w:rPr>
          <w:rStyle w:val="uv3um"/>
          <w:color w:val="000000" w:themeColor="text1"/>
          <w:spacing w:val="2"/>
          <w:sz w:val="28"/>
          <w:szCs w:val="28"/>
          <w:shd w:val="clear" w:color="auto" w:fill="FFFFFF"/>
        </w:rPr>
      </w:pPr>
      <w:r w:rsidRPr="00E10AA7">
        <w:rPr>
          <w:color w:val="000000" w:themeColor="text1"/>
          <w:spacing w:val="2"/>
          <w:sz w:val="28"/>
          <w:szCs w:val="28"/>
          <w:shd w:val="clear" w:color="auto" w:fill="FFFFFF"/>
        </w:rPr>
        <w:t>Agency theory helps design mechanisms to ensure that management's actions are aligned with shareholder interests, such as through performance-based compensation, board oversight, and corporate governance codes.</w:t>
      </w:r>
      <w:r w:rsidRPr="00E10AA7">
        <w:rPr>
          <w:rStyle w:val="uv3um"/>
          <w:color w:val="000000" w:themeColor="text1"/>
          <w:spacing w:val="2"/>
          <w:sz w:val="28"/>
          <w:szCs w:val="28"/>
          <w:shd w:val="clear" w:color="auto" w:fill="FFFFFF"/>
        </w:rPr>
        <w:t> </w:t>
      </w:r>
    </w:p>
    <w:p w:rsidR="00D60FCF" w:rsidRPr="00E10AA7" w:rsidRDefault="00D60FCF" w:rsidP="00D60FCF">
      <w:pPr>
        <w:rPr>
          <w:color w:val="000000" w:themeColor="text1"/>
          <w:sz w:val="28"/>
          <w:szCs w:val="28"/>
        </w:rPr>
      </w:pPr>
      <w:r w:rsidRPr="00E10AA7">
        <w:rPr>
          <w:color w:val="000000" w:themeColor="text1"/>
          <w:sz w:val="28"/>
          <w:szCs w:val="28"/>
        </w:rPr>
        <w:t xml:space="preserve">Existing empirical evidence shows that many firms paid dividends despite their agency cost while other  firms  increasingly  use  share  repurchases  to  distribute  cash to  shareholders.  Baker,  Kent &amp; GaryPowell  (2012).Attempts  have  also  been  made  to  examine the  role  of  corporate  governance on  payout  policy  design  from  the  perspective of  pre-commitment.  It  was  proposed  that  a  pre-commitment  interpretation  of  the  role  of  governance  in  the  design  of  payout  policy  and  the dividends  repurchases  trade  off  can  </w:t>
      </w:r>
      <w:r w:rsidRPr="00E10AA7">
        <w:rPr>
          <w:color w:val="000000" w:themeColor="text1"/>
          <w:sz w:val="28"/>
          <w:szCs w:val="28"/>
        </w:rPr>
        <w:lastRenderedPageBreak/>
        <w:t>be  used  to  test  the  effect of  external  and  internal  corporate governance on the incidence  and level of  overall cash distributions. These also include dividends, repurchases, composition of payout and payout policy type.</w:t>
      </w:r>
    </w:p>
    <w:p w:rsidR="00D60FCF" w:rsidRPr="00E10AA7" w:rsidRDefault="00D60FCF" w:rsidP="00D60FCF">
      <w:pPr>
        <w:shd w:val="clear" w:color="auto" w:fill="FFFFFF"/>
        <w:rPr>
          <w:color w:val="000000" w:themeColor="text1"/>
          <w:sz w:val="28"/>
          <w:szCs w:val="28"/>
        </w:rPr>
      </w:pPr>
      <w:r w:rsidRPr="00E10AA7">
        <w:rPr>
          <w:color w:val="000000" w:themeColor="text1"/>
          <w:sz w:val="28"/>
          <w:szCs w:val="28"/>
          <w:shd w:val="clear" w:color="auto" w:fill="FFFFFF"/>
        </w:rPr>
        <w:t xml:space="preserve">Fama &amp; Babiak,  (2018)  used  agency  predictions  of  the  free  flow  theory  to  justify  the  presence  of </w:t>
      </w:r>
      <w:r w:rsidRPr="00E10AA7">
        <w:rPr>
          <w:color w:val="000000" w:themeColor="text1"/>
          <w:sz w:val="28"/>
          <w:szCs w:val="28"/>
        </w:rPr>
        <w:t>dividends  and,  more  generally,  corporate  payout.  However, the free  cash  flow  theory  does  not explain the use of different forms of corporate payout and the choice of repurchases over dividends since any form of distribution of excess cash to shareholders would address the agency problem.</w:t>
      </w:r>
    </w:p>
    <w:p w:rsidR="00D60FCF" w:rsidRPr="00E10AA7" w:rsidRDefault="00D60FCF" w:rsidP="00D60FCF">
      <w:pPr>
        <w:rPr>
          <w:b/>
          <w:color w:val="000000" w:themeColor="text1"/>
          <w:sz w:val="28"/>
          <w:szCs w:val="28"/>
        </w:rPr>
      </w:pPr>
      <w:r w:rsidRPr="00E10AA7">
        <w:rPr>
          <w:b/>
          <w:color w:val="000000" w:themeColor="text1"/>
          <w:sz w:val="28"/>
          <w:szCs w:val="28"/>
        </w:rPr>
        <w:t xml:space="preserve"> 2.3.2</w:t>
      </w:r>
      <w:r w:rsidRPr="00E10AA7">
        <w:rPr>
          <w:b/>
          <w:color w:val="000000" w:themeColor="text1"/>
          <w:sz w:val="28"/>
          <w:szCs w:val="28"/>
        </w:rPr>
        <w:tab/>
        <w:t>Signaling theory</w:t>
      </w:r>
    </w:p>
    <w:p w:rsidR="00D60FCF" w:rsidRPr="00E10AA7" w:rsidRDefault="00D60FCF" w:rsidP="00D60FCF">
      <w:pPr>
        <w:rPr>
          <w:color w:val="000000" w:themeColor="text1"/>
          <w:sz w:val="28"/>
          <w:szCs w:val="28"/>
        </w:rPr>
      </w:pPr>
      <w:r w:rsidRPr="00E10AA7">
        <w:rPr>
          <w:color w:val="000000" w:themeColor="text1"/>
          <w:sz w:val="28"/>
          <w:szCs w:val="28"/>
          <w:shd w:val="clear" w:color="auto" w:fill="FFFFFF"/>
        </w:rPr>
        <w:t>Signaling theory states that </w:t>
      </w:r>
      <w:r w:rsidRPr="00E10AA7">
        <w:rPr>
          <w:color w:val="000000" w:themeColor="text1"/>
          <w:sz w:val="28"/>
          <w:szCs w:val="28"/>
        </w:rPr>
        <w:t>changes in </w:t>
      </w:r>
      <w:r w:rsidRPr="00E10AA7">
        <w:rPr>
          <w:rStyle w:val="jpfdse"/>
          <w:color w:val="000000" w:themeColor="text1"/>
          <w:sz w:val="28"/>
          <w:szCs w:val="28"/>
        </w:rPr>
        <w:t>dividend policy</w:t>
      </w:r>
      <w:r w:rsidRPr="00E10AA7">
        <w:rPr>
          <w:color w:val="000000" w:themeColor="text1"/>
          <w:sz w:val="28"/>
          <w:szCs w:val="28"/>
        </w:rPr>
        <w:t> convey information about changes in future cash flows</w:t>
      </w:r>
      <w:r w:rsidRPr="00E10AA7">
        <w:rPr>
          <w:color w:val="000000" w:themeColor="text1"/>
          <w:sz w:val="28"/>
          <w:szCs w:val="28"/>
          <w:shd w:val="clear" w:color="auto" w:fill="FFFFFF"/>
        </w:rPr>
        <w:t> (e.g., Bhattacharya, 1979, Miller and Rock, 1985). Dividend signaling suggests a positive relation between information asymmetry and dividend policy.</w:t>
      </w:r>
    </w:p>
    <w:p w:rsidR="00D60FCF" w:rsidRPr="00E10AA7" w:rsidRDefault="00D60FCF" w:rsidP="00D60FCF">
      <w:pPr>
        <w:rPr>
          <w:color w:val="000000" w:themeColor="text1"/>
          <w:sz w:val="28"/>
          <w:szCs w:val="28"/>
        </w:rPr>
      </w:pPr>
      <w:r w:rsidRPr="00E10AA7">
        <w:rPr>
          <w:color w:val="000000" w:themeColor="text1"/>
          <w:sz w:val="28"/>
          <w:szCs w:val="28"/>
        </w:rPr>
        <w:t>The higher the asymmetric information level, the higher the sensitivity of the dividend to future prospects of the firm. Several empirical studies attempt to test the informational content of dividend changes, yet they disagree about the sign and the significance of the effect of information asymmetry on dividend policy.</w:t>
      </w:r>
    </w:p>
    <w:p w:rsidR="00D60FCF" w:rsidRPr="00E10AA7" w:rsidRDefault="00D60FCF" w:rsidP="00D60FCF">
      <w:pPr>
        <w:rPr>
          <w:color w:val="000000" w:themeColor="text1"/>
          <w:sz w:val="28"/>
          <w:szCs w:val="28"/>
        </w:rPr>
      </w:pPr>
      <w:r w:rsidRPr="00E10AA7">
        <w:rPr>
          <w:color w:val="000000" w:themeColor="text1"/>
          <w:sz w:val="28"/>
          <w:szCs w:val="28"/>
        </w:rPr>
        <w:t>Another strand of literature suggests that corporate risk management alleviates information asymmetry problems and hence positively affects firm value. Information asymmetry between managers and outside investors is one of the key market imperfections that make hedging potentially beneficial. Breeden and Viswanathan, 2018, DeMarzo and Duffie, 2015 argue that hedging reduces noise around earnings streams and thus decreases the level of asymmetric information regarding firm value. DaDalt et al. (2012) provide empirical evidence supporting these theoretical studies.</w:t>
      </w:r>
    </w:p>
    <w:p w:rsidR="00D60FCF" w:rsidRPr="00E10AA7" w:rsidRDefault="00D60FCF" w:rsidP="00D60FCF">
      <w:pPr>
        <w:rPr>
          <w:color w:val="000000" w:themeColor="text1"/>
          <w:sz w:val="28"/>
          <w:szCs w:val="28"/>
        </w:rPr>
      </w:pPr>
      <w:r w:rsidRPr="00E10AA7">
        <w:rPr>
          <w:color w:val="000000" w:themeColor="text1"/>
          <w:sz w:val="28"/>
          <w:szCs w:val="28"/>
        </w:rPr>
        <w:t>The findings of this article reconcile dividend signaling theory with risk management theory. We contribute to the dividend signaling literature by emphasizing the interaction between corporate risk management policy and dividend policy. The interaction between these two corporate policies has received little attention in the literature despite their common link to information asymmetry.</w:t>
      </w:r>
    </w:p>
    <w:p w:rsidR="00D60FCF" w:rsidRPr="00E10AA7" w:rsidRDefault="00D60FCF" w:rsidP="00D60FCF">
      <w:pPr>
        <w:rPr>
          <w:color w:val="000000" w:themeColor="text1"/>
          <w:sz w:val="28"/>
          <w:szCs w:val="28"/>
        </w:rPr>
      </w:pPr>
    </w:p>
    <w:p w:rsidR="00D60FCF" w:rsidRPr="00E10AA7" w:rsidRDefault="00D60FCF" w:rsidP="00D60FCF">
      <w:pPr>
        <w:rPr>
          <w:b/>
          <w:color w:val="000000" w:themeColor="text1"/>
          <w:sz w:val="28"/>
          <w:szCs w:val="28"/>
        </w:rPr>
      </w:pPr>
      <w:r w:rsidRPr="00E10AA7">
        <w:rPr>
          <w:b/>
          <w:color w:val="000000" w:themeColor="text1"/>
          <w:sz w:val="28"/>
          <w:szCs w:val="28"/>
        </w:rPr>
        <w:t>2.3.3</w:t>
      </w:r>
      <w:r w:rsidRPr="00E10AA7">
        <w:rPr>
          <w:b/>
          <w:color w:val="000000" w:themeColor="text1"/>
          <w:sz w:val="28"/>
          <w:szCs w:val="28"/>
        </w:rPr>
        <w:tab/>
        <w:t>Stakeholder theory</w:t>
      </w:r>
    </w:p>
    <w:p w:rsidR="00D60FCF" w:rsidRPr="00E10AA7" w:rsidRDefault="00D60FCF" w:rsidP="00D60FCF">
      <w:pPr>
        <w:rPr>
          <w:color w:val="000000" w:themeColor="text1"/>
          <w:sz w:val="28"/>
          <w:szCs w:val="28"/>
        </w:rPr>
      </w:pPr>
      <w:r w:rsidRPr="00E10AA7">
        <w:rPr>
          <w:color w:val="000000" w:themeColor="text1"/>
          <w:sz w:val="28"/>
          <w:szCs w:val="28"/>
          <w:shd w:val="clear" w:color="auto" w:fill="FFFFFF"/>
        </w:rPr>
        <w:t xml:space="preserve">Stakeholder theory in dividend policy and corporate governance advocates for considering the interests of all stakeholders, not just shareholders, when making decisions about dividend payouts and corporate governance practices. This approach recognizes that businesses have a responsibility to a broader range of </w:t>
      </w:r>
      <w:r w:rsidRPr="00E10AA7">
        <w:rPr>
          <w:color w:val="000000" w:themeColor="text1"/>
          <w:sz w:val="28"/>
          <w:szCs w:val="28"/>
          <w:shd w:val="clear" w:color="auto" w:fill="FFFFFF"/>
        </w:rPr>
        <w:lastRenderedPageBreak/>
        <w:t xml:space="preserve">individuals and groups, including employees, customers, suppliers, and the community, and that their actions should reflect what is best for all. </w:t>
      </w:r>
    </w:p>
    <w:p w:rsidR="00D60FCF" w:rsidRPr="00E10AA7" w:rsidRDefault="00D60FCF" w:rsidP="00D60FCF">
      <w:pPr>
        <w:rPr>
          <w:rStyle w:val="uv3um"/>
          <w:color w:val="000000" w:themeColor="text1"/>
          <w:spacing w:val="2"/>
          <w:sz w:val="28"/>
          <w:szCs w:val="28"/>
          <w:shd w:val="clear" w:color="auto" w:fill="FFFFFF"/>
        </w:rPr>
      </w:pPr>
      <w:r w:rsidRPr="00E10AA7">
        <w:rPr>
          <w:color w:val="000000" w:themeColor="text1"/>
          <w:spacing w:val="2"/>
          <w:sz w:val="28"/>
          <w:szCs w:val="28"/>
          <w:shd w:val="clear" w:color="auto" w:fill="FFFFFF"/>
        </w:rPr>
        <w:t>Dividend policy, which determines how much of a company's profits are distributed to shareholders, can be influenced by stakeholder theory. For instance, a company might consider the impact of dividend payouts on employees, particularly in times of economic hardship, or on the local community if the company is a major employer.</w:t>
      </w:r>
      <w:r w:rsidRPr="00E10AA7">
        <w:rPr>
          <w:rStyle w:val="uv3um"/>
          <w:color w:val="000000" w:themeColor="text1"/>
          <w:spacing w:val="2"/>
          <w:sz w:val="28"/>
          <w:szCs w:val="28"/>
          <w:shd w:val="clear" w:color="auto" w:fill="FFFFFF"/>
        </w:rPr>
        <w:t> </w:t>
      </w:r>
    </w:p>
    <w:p w:rsidR="00D60FCF" w:rsidRPr="00E10AA7" w:rsidRDefault="00D60FCF" w:rsidP="00D60FCF">
      <w:pPr>
        <w:rPr>
          <w:color w:val="000000" w:themeColor="text1"/>
          <w:spacing w:val="2"/>
          <w:sz w:val="28"/>
          <w:szCs w:val="28"/>
          <w:shd w:val="clear" w:color="auto" w:fill="FFFFFF"/>
        </w:rPr>
      </w:pPr>
      <w:r w:rsidRPr="00E10AA7">
        <w:rPr>
          <w:color w:val="000000" w:themeColor="text1"/>
          <w:spacing w:val="2"/>
          <w:sz w:val="28"/>
          <w:szCs w:val="28"/>
          <w:shd w:val="clear" w:color="auto" w:fill="FFFFFF"/>
        </w:rPr>
        <w:t>Stakeholder theory can also influence corporate governance practices, such as board composition, management compensation, and risk management. By considering the interests of all stakeholders, companies can improve their governance structures and decision-making processes, leading to more sustainable and ethical practices.</w:t>
      </w:r>
      <w:r w:rsidRPr="00E10AA7">
        <w:rPr>
          <w:rStyle w:val="uv3um"/>
          <w:color w:val="000000" w:themeColor="text1"/>
          <w:spacing w:val="2"/>
          <w:sz w:val="28"/>
          <w:szCs w:val="28"/>
          <w:shd w:val="clear" w:color="auto" w:fill="FFFFFF"/>
        </w:rPr>
        <w:t> </w:t>
      </w:r>
      <w:r w:rsidRPr="00E10AA7">
        <w:rPr>
          <w:color w:val="000000" w:themeColor="text1"/>
          <w:sz w:val="28"/>
          <w:szCs w:val="28"/>
        </w:rPr>
        <w:br/>
      </w:r>
      <w:r w:rsidRPr="00E10AA7">
        <w:rPr>
          <w:color w:val="000000" w:themeColor="text1"/>
          <w:sz w:val="28"/>
          <w:szCs w:val="28"/>
          <w:shd w:val="clear" w:color="auto" w:fill="FFFFFF"/>
        </w:rPr>
        <w:t>The stakeholder theory of corporate governance </w:t>
      </w:r>
      <w:r w:rsidRPr="00E10AA7">
        <w:rPr>
          <w:color w:val="000000" w:themeColor="text1"/>
          <w:sz w:val="28"/>
          <w:szCs w:val="28"/>
        </w:rPr>
        <w:t>focuses on corporate activity's effect on all its stakeholders rather than focusing only on shareholders</w:t>
      </w:r>
      <w:r w:rsidRPr="00E10AA7">
        <w:rPr>
          <w:color w:val="000000" w:themeColor="text1"/>
          <w:sz w:val="28"/>
          <w:szCs w:val="28"/>
          <w:shd w:val="clear" w:color="auto" w:fill="FFFFFF"/>
        </w:rPr>
        <w:t>. With the stakeholder theory, corporations are accountable to myriad groups and must try to mitigate or reduce conflicts between them.</w:t>
      </w:r>
    </w:p>
    <w:p w:rsidR="00D60FCF" w:rsidRPr="00E10AA7" w:rsidRDefault="00D60FCF" w:rsidP="00D60FCF">
      <w:pPr>
        <w:rPr>
          <w:b/>
          <w:color w:val="000000" w:themeColor="text1"/>
          <w:sz w:val="28"/>
          <w:szCs w:val="28"/>
        </w:rPr>
      </w:pPr>
      <w:r w:rsidRPr="00E10AA7">
        <w:rPr>
          <w:b/>
          <w:color w:val="000000" w:themeColor="text1"/>
          <w:sz w:val="28"/>
          <w:szCs w:val="28"/>
        </w:rPr>
        <w:t>2.4</w:t>
      </w:r>
      <w:r w:rsidRPr="00E10AA7">
        <w:rPr>
          <w:b/>
          <w:color w:val="000000" w:themeColor="text1"/>
          <w:sz w:val="28"/>
          <w:szCs w:val="28"/>
        </w:rPr>
        <w:tab/>
        <w:t>Empirical review</w:t>
      </w:r>
    </w:p>
    <w:p w:rsidR="00D60FCF" w:rsidRPr="00E10AA7" w:rsidRDefault="00D60FCF" w:rsidP="00D60FCF">
      <w:pPr>
        <w:shd w:val="clear" w:color="auto" w:fill="FFFFFF"/>
        <w:rPr>
          <w:color w:val="000000" w:themeColor="text1"/>
          <w:sz w:val="28"/>
          <w:szCs w:val="28"/>
        </w:rPr>
      </w:pPr>
      <w:r w:rsidRPr="00E10AA7">
        <w:rPr>
          <w:color w:val="000000" w:themeColor="text1"/>
          <w:sz w:val="28"/>
          <w:szCs w:val="28"/>
        </w:rPr>
        <w:t>Ajose &amp; Balogun (2021), found that there’s a significant positive effect of liquidity management on ROA, all banks should therefore maintain reasonable proportion of their assets in liquid form as this has implication on performance. Banks should have more realistic credit policy which would narrow the  gap  minimization  of  cash  flows  as  well  as  reduction  of  cash conversion  period  which  has  the potential of improving liquidity.</w:t>
      </w:r>
    </w:p>
    <w:p w:rsidR="00D60FCF" w:rsidRPr="00E10AA7" w:rsidRDefault="00D60FCF" w:rsidP="00D60FCF">
      <w:pPr>
        <w:shd w:val="clear" w:color="auto" w:fill="FFFFFF"/>
        <w:rPr>
          <w:color w:val="000000" w:themeColor="text1"/>
          <w:sz w:val="28"/>
          <w:szCs w:val="28"/>
        </w:rPr>
      </w:pPr>
      <w:r w:rsidRPr="00E10AA7">
        <w:rPr>
          <w:color w:val="000000" w:themeColor="text1"/>
          <w:sz w:val="28"/>
          <w:szCs w:val="28"/>
        </w:rPr>
        <w:t>Santosa, Aprilia and Tambunan (2020) examine the relationship be</w:t>
      </w:r>
    </w:p>
    <w:p w:rsidR="00D60FCF" w:rsidRPr="00E10AA7" w:rsidRDefault="00D60FCF" w:rsidP="00D60FCF">
      <w:pPr>
        <w:shd w:val="clear" w:color="auto" w:fill="FFFFFF"/>
        <w:rPr>
          <w:color w:val="000000" w:themeColor="text1"/>
          <w:sz w:val="28"/>
          <w:szCs w:val="28"/>
        </w:rPr>
      </w:pPr>
      <w:r w:rsidRPr="00E10AA7">
        <w:rPr>
          <w:color w:val="000000" w:themeColor="text1"/>
          <w:sz w:val="28"/>
          <w:szCs w:val="28"/>
        </w:rPr>
        <w:t xml:space="preserve">tween financial performance and firm  value  with  dividend  policy  as  an  intervening  variable  in  an emerging  market,  Indonesia.  The study  used  the  data  analysis  by  using  multiple  regression analysis,  path  analysis,  and  Sobel  test  to find  the  direct, indirect, and  intervening  effect  and  significance  in  this  study.  The results indicated that profitability and activity have a positive effect, leverage has a negative effect, but liquidity has effect on the value of the firms. The subsequent analysis shows that profitability and leverage do not affect   dividend   policy;   liquidity   has   a   negative effect,   while activity   has   a   positive   effect, significantly. Dividend  policy  has  a positive  effect  on  firm  value.  Liquidity  and leverage  do  not affect the  firm  value,  but  profitability  and  activity  effect  positively  on the  firm  value  through intervening  dividend policy. In general, financial performance  indicates  an  influence  on firm  value and less effect on dividend policy. As an </w:t>
      </w:r>
      <w:r w:rsidRPr="00E10AA7">
        <w:rPr>
          <w:color w:val="000000" w:themeColor="text1"/>
          <w:sz w:val="28"/>
          <w:szCs w:val="28"/>
        </w:rPr>
        <w:lastRenderedPageBreak/>
        <w:t>intervening variable, dividend policy weakens the effect of financial performance on firm value.</w:t>
      </w:r>
    </w:p>
    <w:p w:rsidR="00D60FCF" w:rsidRPr="00E10AA7" w:rsidRDefault="00D60FCF" w:rsidP="00D60FCF">
      <w:pPr>
        <w:shd w:val="clear" w:color="auto" w:fill="FFFFFF"/>
        <w:rPr>
          <w:color w:val="000000" w:themeColor="text1"/>
          <w:sz w:val="28"/>
          <w:szCs w:val="28"/>
        </w:rPr>
      </w:pPr>
      <w:r w:rsidRPr="00E10AA7">
        <w:rPr>
          <w:color w:val="000000" w:themeColor="text1"/>
          <w:sz w:val="28"/>
          <w:szCs w:val="28"/>
        </w:rPr>
        <w:t>In  the  view  of  Gordon,  (2017),  are  of  the  view  that  dividend payout  rates  are  approximately  two thirds  of  those  in  developed  countries  than  the  developing  countries.  While developing  markets corporations do not follow a stable dividend policy, its dividend payment for a given year is a based on firm’s profitability for the same year. It was found on Hwang, Park &amp; Park (2013) who compared the  dividend  policy  of  Chinese  and  UK  listed  companies,  that  UK companies  had  a  clear  dividend than  Chinese  companies,  which had  unstable  dividend  payment  and  their  dividend  ratios  were heavily  based  on  the  firm’s  earning  for  the  same  year  not  on any  other  factor.</w:t>
      </w:r>
    </w:p>
    <w:p w:rsidR="00D60FCF" w:rsidRPr="00E10AA7" w:rsidRDefault="00D60FCF" w:rsidP="00D60FCF">
      <w:pPr>
        <w:shd w:val="clear" w:color="auto" w:fill="FFFFFF"/>
        <w:rPr>
          <w:color w:val="000000" w:themeColor="text1"/>
          <w:sz w:val="28"/>
          <w:szCs w:val="28"/>
        </w:rPr>
      </w:pPr>
      <w:r w:rsidRPr="00E10AA7">
        <w:rPr>
          <w:color w:val="000000" w:themeColor="text1"/>
          <w:sz w:val="28"/>
          <w:szCs w:val="28"/>
        </w:rPr>
        <w:t>Karak,  (2015) concluded  that  shareholders  would  take  whatever cash  dividend they  can  get  from  firms  profits where a dividend is perceived as unstable. They studied on countries that had strong legal protection for  shareholders  with  those  that  had  poor  shareholders  legal protection,  which  they  relate  it  to countries with interior quality shareholder legal protection.</w:t>
      </w:r>
    </w:p>
    <w:p w:rsidR="00D60FCF" w:rsidRPr="00E10AA7" w:rsidRDefault="00D60FCF" w:rsidP="00D60FCF">
      <w:pPr>
        <w:pStyle w:val="NormalWeb"/>
        <w:spacing w:before="240" w:beforeAutospacing="0" w:after="240" w:afterAutospacing="0" w:line="276" w:lineRule="auto"/>
        <w:rPr>
          <w:color w:val="000000" w:themeColor="text1"/>
          <w:sz w:val="28"/>
          <w:szCs w:val="28"/>
        </w:rPr>
      </w:pPr>
      <w:r w:rsidRPr="00E10AA7">
        <w:rPr>
          <w:color w:val="000000" w:themeColor="text1"/>
          <w:sz w:val="28"/>
          <w:szCs w:val="28"/>
        </w:rPr>
        <w:t>Some of the important papers which investigated the impact of shareholders protection on dividend pay-outs are Alzahrani, &amp; Lasfer (</w:t>
      </w:r>
      <w:hyperlink r:id="rId21"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2012</w:t>
        </w:r>
      </w:hyperlink>
      <w:r w:rsidRPr="00E10AA7">
        <w:rPr>
          <w:color w:val="000000" w:themeColor="text1"/>
          <w:sz w:val="28"/>
          <w:szCs w:val="28"/>
        </w:rPr>
        <w:t>), Atanassov &amp; Mandell (</w:t>
      </w:r>
      <w:hyperlink r:id="rId22"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2018</w:t>
        </w:r>
      </w:hyperlink>
      <w:r w:rsidRPr="00E10AA7">
        <w:rPr>
          <w:color w:val="000000" w:themeColor="text1"/>
          <w:sz w:val="28"/>
          <w:szCs w:val="28"/>
        </w:rPr>
        <w:t>), Gugler and Yurtoglu (</w:t>
      </w:r>
      <w:hyperlink r:id="rId23"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2003</w:t>
        </w:r>
      </w:hyperlink>
      <w:r w:rsidRPr="00E10AA7">
        <w:rPr>
          <w:color w:val="000000" w:themeColor="text1"/>
          <w:sz w:val="28"/>
          <w:szCs w:val="28"/>
        </w:rPr>
        <w:t>), La Porta et al. (</w:t>
      </w:r>
      <w:hyperlink r:id="rId24"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2000</w:t>
        </w:r>
      </w:hyperlink>
      <w:r w:rsidRPr="00E10AA7">
        <w:rPr>
          <w:color w:val="000000" w:themeColor="text1"/>
          <w:sz w:val="28"/>
          <w:szCs w:val="28"/>
        </w:rPr>
        <w:t>), Michaely &amp; Roberts (</w:t>
      </w:r>
      <w:hyperlink r:id="rId25"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2012</w:t>
        </w:r>
      </w:hyperlink>
      <w:r w:rsidRPr="00E10AA7">
        <w:rPr>
          <w:color w:val="000000" w:themeColor="text1"/>
          <w:sz w:val="28"/>
          <w:szCs w:val="28"/>
        </w:rPr>
        <w:t>) and Mitton (</w:t>
      </w:r>
      <w:hyperlink r:id="rId26"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2021</w:t>
        </w:r>
      </w:hyperlink>
      <w:r w:rsidRPr="00E10AA7">
        <w:rPr>
          <w:color w:val="000000" w:themeColor="text1"/>
          <w:sz w:val="28"/>
          <w:szCs w:val="28"/>
        </w:rPr>
        <w:t>., </w:t>
      </w:r>
      <w:hyperlink r:id="rId27"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2004</w:t>
        </w:r>
      </w:hyperlink>
      <w:r w:rsidRPr="00E10AA7">
        <w:rPr>
          <w:color w:val="000000" w:themeColor="text1"/>
          <w:sz w:val="28"/>
          <w:szCs w:val="28"/>
        </w:rPr>
        <w:t> found that the presence of activist shareholders increases the probability of a firm paying dividends. Petrasek (</w:t>
      </w:r>
      <w:hyperlink r:id="rId28"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2012</w:t>
        </w:r>
      </w:hyperlink>
      <w:r w:rsidRPr="00E10AA7">
        <w:rPr>
          <w:color w:val="000000" w:themeColor="text1"/>
          <w:sz w:val="28"/>
          <w:szCs w:val="28"/>
        </w:rPr>
        <w:t>) studied how cross-listing of various international firms in the USA impacted their dividend policy. He found that cross-listing on exchanges that mandated higher standards of shareholder protection and financial transparency leads firms to increase the dividend payments by 9% as a percentage of their earnings. Renneboog and Szilagyi (</w:t>
      </w:r>
      <w:hyperlink r:id="rId29"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2015</w:t>
        </w:r>
      </w:hyperlink>
      <w:r w:rsidRPr="00E10AA7">
        <w:rPr>
          <w:color w:val="000000" w:themeColor="text1"/>
          <w:sz w:val="28"/>
          <w:szCs w:val="28"/>
        </w:rPr>
        <w:t>) performed an empirical sample study of 150 Dutch firms and concluded that firms pay comparatively smaller dividends when they operate in an environment of a restrictive governance regime.</w:t>
      </w:r>
    </w:p>
    <w:p w:rsidR="00D60FCF" w:rsidRPr="00E10AA7" w:rsidRDefault="00D60FCF" w:rsidP="00D60FCF">
      <w:pPr>
        <w:pStyle w:val="NormalWeb"/>
        <w:spacing w:before="240" w:beforeAutospacing="0" w:after="240" w:afterAutospacing="0" w:line="276" w:lineRule="auto"/>
        <w:rPr>
          <w:color w:val="000000" w:themeColor="text1"/>
          <w:sz w:val="28"/>
          <w:szCs w:val="28"/>
        </w:rPr>
      </w:pPr>
      <w:r w:rsidRPr="00E10AA7">
        <w:rPr>
          <w:color w:val="000000" w:themeColor="text1"/>
          <w:sz w:val="28"/>
          <w:szCs w:val="28"/>
        </w:rPr>
        <w:t>Several empirical studies have explored the relationship between controlling stakeholders and dividend pay-out. A controlling stockholder or group is present in many public firms. In most cases, the controlling stake is owned by the members of the family that founded the firm (Claessens et al., </w:t>
      </w:r>
      <w:hyperlink r:id="rId30"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2000</w:t>
        </w:r>
      </w:hyperlink>
      <w:r w:rsidRPr="00E10AA7">
        <w:rPr>
          <w:color w:val="000000" w:themeColor="text1"/>
          <w:sz w:val="28"/>
          <w:szCs w:val="28"/>
        </w:rPr>
        <w:t>; Faccio et al., </w:t>
      </w:r>
      <w:hyperlink r:id="rId31"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2001</w:t>
        </w:r>
      </w:hyperlink>
      <w:r w:rsidRPr="00E10AA7">
        <w:rPr>
          <w:color w:val="000000" w:themeColor="text1"/>
          <w:sz w:val="28"/>
          <w:szCs w:val="28"/>
        </w:rPr>
        <w:t>). Claessens et al. (</w:t>
      </w:r>
      <w:hyperlink r:id="rId32"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2000</w:t>
        </w:r>
      </w:hyperlink>
      <w:r w:rsidRPr="00E10AA7">
        <w:rPr>
          <w:color w:val="000000" w:themeColor="text1"/>
          <w:sz w:val="28"/>
          <w:szCs w:val="28"/>
        </w:rPr>
        <w:t xml:space="preserve">) found that family </w:t>
      </w:r>
      <w:r w:rsidRPr="00E10AA7">
        <w:rPr>
          <w:color w:val="000000" w:themeColor="text1"/>
          <w:sz w:val="28"/>
          <w:szCs w:val="28"/>
        </w:rPr>
        <w:lastRenderedPageBreak/>
        <w:t>control of listed firms was widespread in Asia and in Western European countries. Perez-gonzalez (</w:t>
      </w:r>
      <w:hyperlink r:id="rId33"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2012</w:t>
        </w:r>
      </w:hyperlink>
      <w:r w:rsidRPr="00E10AA7">
        <w:rPr>
          <w:color w:val="000000" w:themeColor="text1"/>
          <w:sz w:val="28"/>
          <w:szCs w:val="28"/>
        </w:rPr>
        <w:t>) similarly found that a firm’s dividend policy is influenced by the tax position of the controlling shareholders. Goergen et al. (</w:t>
      </w:r>
      <w:hyperlink r:id="rId34"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2004</w:t>
        </w:r>
      </w:hyperlink>
      <w:r w:rsidRPr="00E10AA7">
        <w:rPr>
          <w:color w:val="000000" w:themeColor="text1"/>
          <w:sz w:val="28"/>
          <w:szCs w:val="28"/>
        </w:rPr>
        <w:t>) in their study of German firms found a strong and material relation between dividends and the percentage of voting rights held by the largest equity shareholder.</w:t>
      </w:r>
    </w:p>
    <w:p w:rsidR="00D60FCF" w:rsidRPr="00E10AA7" w:rsidRDefault="00D60FCF" w:rsidP="00D60FCF">
      <w:pPr>
        <w:pStyle w:val="last"/>
        <w:spacing w:before="240" w:beforeAutospacing="0" w:after="240" w:afterAutospacing="0" w:line="276" w:lineRule="auto"/>
        <w:rPr>
          <w:color w:val="000000" w:themeColor="text1"/>
          <w:sz w:val="28"/>
          <w:szCs w:val="28"/>
        </w:rPr>
      </w:pPr>
      <w:r w:rsidRPr="00E10AA7">
        <w:rPr>
          <w:color w:val="000000" w:themeColor="text1"/>
          <w:sz w:val="28"/>
          <w:szCs w:val="28"/>
        </w:rPr>
        <w:t>Amihud and Murgia (</w:t>
      </w:r>
      <w:hyperlink r:id="rId35"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1997</w:t>
        </w:r>
      </w:hyperlink>
      <w:r w:rsidRPr="00E10AA7">
        <w:rPr>
          <w:color w:val="000000" w:themeColor="text1"/>
          <w:sz w:val="28"/>
          <w:szCs w:val="28"/>
        </w:rPr>
        <w:t>) studied the effect of bank control in German firms and found that it increases the probability that a firm will reduce or omit dividend payments. Gugler (</w:t>
      </w:r>
      <w:hyperlink r:id="rId36"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2003</w:t>
        </w:r>
      </w:hyperlink>
      <w:r w:rsidRPr="00E10AA7">
        <w:rPr>
          <w:color w:val="000000" w:themeColor="text1"/>
          <w:sz w:val="28"/>
          <w:szCs w:val="28"/>
        </w:rPr>
        <w:t>) examined the impact of state control of firms in Austria on their dividend policy and observed that in comparison to “family-controlled” firms, “state-controlled” firms had higher pay-out ratios. The study by Attig et al. (</w:t>
      </w:r>
      <w:hyperlink r:id="rId37"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2016</w:t>
        </w:r>
      </w:hyperlink>
      <w:r w:rsidRPr="00E10AA7">
        <w:rPr>
          <w:color w:val="000000" w:themeColor="text1"/>
          <w:sz w:val="28"/>
          <w:szCs w:val="28"/>
        </w:rPr>
        <w:t>) found that dividend payments by a firm were inversely related to family control and ownership of the firm. Pindado et al. (</w:t>
      </w:r>
      <w:hyperlink r:id="rId38"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2012</w:t>
        </w:r>
      </w:hyperlink>
      <w:r w:rsidRPr="00E10AA7">
        <w:rPr>
          <w:color w:val="000000" w:themeColor="text1"/>
          <w:sz w:val="28"/>
          <w:szCs w:val="28"/>
        </w:rPr>
        <w:t>) investigated the use of dividend policy as a corporate governance mechanism to overcome agency problems between the controlling family and minority investors in a sample of family firms from nine eurozone countries and found a positive correlation. Balachandran et al. (</w:t>
      </w:r>
      <w:hyperlink r:id="rId39"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2019</w:t>
        </w:r>
      </w:hyperlink>
      <w:r w:rsidRPr="00E10AA7">
        <w:rPr>
          <w:color w:val="000000" w:themeColor="text1"/>
          <w:sz w:val="28"/>
          <w:szCs w:val="28"/>
        </w:rPr>
        <w:t>) performed an in-depth study of Australian firms and concluded that insider ownership positively influences dividend policy. On the contrary, Wu et al. (</w:t>
      </w:r>
      <w:hyperlink r:id="rId40"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2020</w:t>
        </w:r>
      </w:hyperlink>
      <w:r w:rsidRPr="00E10AA7">
        <w:rPr>
          <w:color w:val="000000" w:themeColor="text1"/>
          <w:sz w:val="28"/>
          <w:szCs w:val="28"/>
        </w:rPr>
        <w:t>) researched Taiwanese firms and found that family-controlled firms pay lesser cash dividends than non-family-controlled firms. A recent paper by Goyal et al. (</w:t>
      </w:r>
      <w:hyperlink r:id="rId41"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2020</w:t>
        </w:r>
      </w:hyperlink>
      <w:r w:rsidRPr="00E10AA7">
        <w:rPr>
          <w:color w:val="000000" w:themeColor="text1"/>
          <w:sz w:val="28"/>
          <w:szCs w:val="28"/>
        </w:rPr>
        <w:t>) examined the impact of significant state ownership in privatized firms on the corporate dividend policy. They found robust evidence that the extent of state ownership positively influences dividend pay-outs.</w:t>
      </w:r>
    </w:p>
    <w:p w:rsidR="00D60FCF" w:rsidRPr="00E10AA7" w:rsidRDefault="00D60FCF" w:rsidP="00D60FCF">
      <w:pPr>
        <w:rPr>
          <w:color w:val="000000" w:themeColor="text1"/>
          <w:sz w:val="28"/>
          <w:szCs w:val="28"/>
        </w:rPr>
      </w:pPr>
      <w:r w:rsidRPr="00E10AA7">
        <w:rPr>
          <w:color w:val="000000" w:themeColor="text1"/>
          <w:sz w:val="28"/>
          <w:szCs w:val="28"/>
        </w:rPr>
        <w:t>Majority of the studies have been performed in developed countries especially US (e.g., Atanassov &amp; Mandell,</w:t>
      </w:r>
      <w:hyperlink r:id="rId42"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2018</w:t>
        </w:r>
      </w:hyperlink>
      <w:r w:rsidRPr="00E10AA7">
        <w:rPr>
          <w:color w:val="000000" w:themeColor="text1"/>
          <w:sz w:val="28"/>
          <w:szCs w:val="28"/>
        </w:rPr>
        <w:t>; Chen, Leung &amp; Goergen,</w:t>
      </w:r>
      <w:hyperlink r:id="rId43"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2017</w:t>
        </w:r>
      </w:hyperlink>
      <w:r w:rsidRPr="00E10AA7">
        <w:rPr>
          <w:color w:val="000000" w:themeColor="text1"/>
          <w:sz w:val="28"/>
          <w:szCs w:val="28"/>
        </w:rPr>
        <w:t>; Jiraporn, Kim &amp; Kim,</w:t>
      </w:r>
      <w:hyperlink r:id="rId44"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2011</w:t>
        </w:r>
      </w:hyperlink>
      <w:r w:rsidRPr="00E10AA7">
        <w:rPr>
          <w:color w:val="000000" w:themeColor="text1"/>
          <w:sz w:val="28"/>
          <w:szCs w:val="28"/>
        </w:rPr>
        <w:t>; Knyazeva &amp; Knyazeva,</w:t>
      </w:r>
      <w:hyperlink r:id="rId45"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2015</w:t>
        </w:r>
      </w:hyperlink>
      <w:r w:rsidRPr="00E10AA7">
        <w:rPr>
          <w:color w:val="000000" w:themeColor="text1"/>
          <w:sz w:val="28"/>
          <w:szCs w:val="28"/>
        </w:rPr>
        <w:t>; Sharma,</w:t>
      </w:r>
      <w:hyperlink r:id="rId46"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2011</w:t>
        </w:r>
      </w:hyperlink>
      <w:r w:rsidRPr="00E10AA7">
        <w:rPr>
          <w:color w:val="000000" w:themeColor="text1"/>
          <w:sz w:val="28"/>
          <w:szCs w:val="28"/>
        </w:rPr>
        <w:t>). Very few studies have been done in the ASEAN countries or other emerging economies like China, India, and Latin American countries (e.g., Faccio et al., </w:t>
      </w:r>
      <w:hyperlink r:id="rId47"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2001</w:t>
        </w:r>
      </w:hyperlink>
      <w:r w:rsidRPr="00E10AA7">
        <w:rPr>
          <w:color w:val="000000" w:themeColor="text1"/>
          <w:sz w:val="28"/>
          <w:szCs w:val="28"/>
        </w:rPr>
        <w:t>; Li, Zhou, Yan &amp; Zhang,</w:t>
      </w:r>
      <w:hyperlink r:id="rId48"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2020</w:t>
        </w:r>
      </w:hyperlink>
      <w:r w:rsidRPr="00E10AA7">
        <w:rPr>
          <w:color w:val="000000" w:themeColor="text1"/>
          <w:sz w:val="28"/>
          <w:szCs w:val="28"/>
        </w:rPr>
        <w:t>; Martins &amp; Novaes,</w:t>
      </w:r>
      <w:hyperlink r:id="rId49"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2012</w:t>
        </w:r>
      </w:hyperlink>
      <w:r w:rsidRPr="00E10AA7">
        <w:rPr>
          <w:color w:val="000000" w:themeColor="text1"/>
          <w:sz w:val="28"/>
          <w:szCs w:val="28"/>
        </w:rPr>
        <w:t xml:space="preserve">). Germany and U.K. are the two countries in the European region where multiple relevant research has </w:t>
      </w:r>
      <w:r w:rsidRPr="00E10AA7">
        <w:rPr>
          <w:color w:val="000000" w:themeColor="text1"/>
          <w:sz w:val="28"/>
          <w:szCs w:val="28"/>
        </w:rPr>
        <w:lastRenderedPageBreak/>
        <w:t>happened over the years(e.g., Geiler &amp; Renneboog, </w:t>
      </w:r>
      <w:hyperlink r:id="rId50"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2016</w:t>
        </w:r>
      </w:hyperlink>
      <w:r w:rsidRPr="00E10AA7">
        <w:rPr>
          <w:color w:val="000000" w:themeColor="text1"/>
          <w:sz w:val="28"/>
          <w:szCs w:val="28"/>
        </w:rPr>
        <w:t>; Goergen et al., </w:t>
      </w:r>
      <w:hyperlink r:id="rId51"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2004</w:t>
        </w:r>
      </w:hyperlink>
      <w:r w:rsidRPr="00E10AA7">
        <w:rPr>
          <w:color w:val="000000" w:themeColor="text1"/>
          <w:sz w:val="28"/>
          <w:szCs w:val="28"/>
        </w:rPr>
        <w:t>; Khan, </w:t>
      </w:r>
      <w:hyperlink r:id="rId52"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2006</w:t>
        </w:r>
      </w:hyperlink>
      <w:r w:rsidRPr="00E10AA7">
        <w:rPr>
          <w:color w:val="000000" w:themeColor="text1"/>
          <w:sz w:val="28"/>
          <w:szCs w:val="28"/>
        </w:rPr>
        <w:t>; Michaely &amp; Roberts,</w:t>
      </w:r>
      <w:hyperlink r:id="rId53"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2012</w:t>
        </w:r>
      </w:hyperlink>
      <w:r w:rsidRPr="00E10AA7">
        <w:rPr>
          <w:color w:val="000000" w:themeColor="text1"/>
          <w:sz w:val="28"/>
          <w:szCs w:val="28"/>
        </w:rPr>
        <w:t>; Renneboog &amp; Trojanowski, </w:t>
      </w:r>
      <w:hyperlink r:id="rId54"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2007</w:t>
        </w:r>
      </w:hyperlink>
      <w:r w:rsidRPr="00E10AA7">
        <w:rPr>
          <w:color w:val="000000" w:themeColor="text1"/>
          <w:sz w:val="28"/>
          <w:szCs w:val="28"/>
        </w:rPr>
        <w:t>). Some of the studies have done research across multiple countries. Ye et al. (</w:t>
      </w:r>
      <w:hyperlink r:id="rId55"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2019</w:t>
        </w:r>
      </w:hyperlink>
      <w:r w:rsidRPr="00E10AA7">
        <w:rPr>
          <w:color w:val="000000" w:themeColor="text1"/>
          <w:sz w:val="28"/>
          <w:szCs w:val="28"/>
        </w:rPr>
        <w:t>) did a multi-country study in 22 countries and discovered a robust positive relationship between the degree of gender diversity on the board and dividend pay-out. Tran (</w:t>
      </w:r>
      <w:hyperlink r:id="rId56"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2020</w:t>
        </w:r>
      </w:hyperlink>
      <w:r w:rsidRPr="00E10AA7">
        <w:rPr>
          <w:color w:val="000000" w:themeColor="text1"/>
          <w:sz w:val="28"/>
          <w:szCs w:val="28"/>
        </w:rPr>
        <w:t>) performed cross-country research in 47 countries and found that level of corruption increases the agency cost and thus leads to a higher probability of dividend payment. Truong and Heaney (</w:t>
      </w:r>
      <w:hyperlink r:id="rId57" w:history="1">
        <w:r w:rsidRPr="00E10AA7">
          <w:rPr>
            <w:rStyle w:val="off-screen"/>
            <w:color w:val="000000" w:themeColor="text1"/>
            <w:sz w:val="28"/>
            <w:szCs w:val="28"/>
          </w:rPr>
          <w:t>Citation</w:t>
        </w:r>
        <w:r w:rsidRPr="00E10AA7">
          <w:rPr>
            <w:rStyle w:val="Hyperlink"/>
            <w:rFonts w:eastAsiaTheme="majorEastAsia"/>
            <w:color w:val="000000" w:themeColor="text1"/>
            <w:sz w:val="28"/>
            <w:szCs w:val="28"/>
          </w:rPr>
          <w:t>2007</w:t>
        </w:r>
      </w:hyperlink>
      <w:r w:rsidRPr="00E10AA7">
        <w:rPr>
          <w:color w:val="000000" w:themeColor="text1"/>
          <w:sz w:val="28"/>
          <w:szCs w:val="28"/>
        </w:rPr>
        <w:t>) did multi-country research and found that insider ownership reduces dividend pay-out.</w:t>
      </w:r>
    </w:p>
    <w:p w:rsidR="00D60FCF" w:rsidRPr="00E10AA7" w:rsidRDefault="00D60FCF" w:rsidP="00D60FCF">
      <w:pPr>
        <w:rPr>
          <w:color w:val="000000" w:themeColor="text1"/>
          <w:sz w:val="28"/>
          <w:szCs w:val="28"/>
        </w:rPr>
      </w:pPr>
    </w:p>
    <w:p w:rsidR="00D60FCF" w:rsidRPr="00E10AA7" w:rsidRDefault="00D60FCF" w:rsidP="00D60FCF">
      <w:pPr>
        <w:rPr>
          <w:color w:val="000000" w:themeColor="text1"/>
          <w:sz w:val="28"/>
          <w:szCs w:val="28"/>
        </w:rPr>
      </w:pPr>
    </w:p>
    <w:p w:rsidR="00D60FCF" w:rsidRPr="00E10AA7" w:rsidRDefault="00D60FCF" w:rsidP="00D60FCF">
      <w:pPr>
        <w:rPr>
          <w:color w:val="000000" w:themeColor="text1"/>
          <w:sz w:val="28"/>
          <w:szCs w:val="28"/>
        </w:rPr>
      </w:pPr>
    </w:p>
    <w:p w:rsidR="00D60FCF" w:rsidRPr="00E10AA7" w:rsidRDefault="00D60FCF" w:rsidP="00D60FCF">
      <w:pPr>
        <w:rPr>
          <w:color w:val="000000" w:themeColor="text1"/>
          <w:sz w:val="28"/>
          <w:szCs w:val="28"/>
        </w:rPr>
      </w:pPr>
    </w:p>
    <w:p w:rsidR="00D60FCF" w:rsidRPr="00E10AA7" w:rsidRDefault="00D60FCF" w:rsidP="00D60FCF">
      <w:pPr>
        <w:rPr>
          <w:color w:val="000000" w:themeColor="text1"/>
          <w:sz w:val="28"/>
          <w:szCs w:val="28"/>
        </w:rPr>
      </w:pPr>
    </w:p>
    <w:p w:rsidR="00D60FCF" w:rsidRPr="00E10AA7" w:rsidRDefault="00D60FCF" w:rsidP="00D60FCF">
      <w:pPr>
        <w:pStyle w:val="NoSpacing"/>
        <w:spacing w:line="276" w:lineRule="auto"/>
        <w:jc w:val="center"/>
        <w:rPr>
          <w:rFonts w:ascii="Times New Roman" w:hAnsi="Times New Roman"/>
          <w:b/>
          <w:bCs/>
          <w:color w:val="000000" w:themeColor="text1"/>
          <w:sz w:val="28"/>
          <w:szCs w:val="28"/>
        </w:rPr>
      </w:pPr>
    </w:p>
    <w:p w:rsidR="00D60FCF" w:rsidRPr="00E10AA7" w:rsidRDefault="00D60FCF" w:rsidP="00D60FCF">
      <w:pPr>
        <w:pStyle w:val="NoSpacing"/>
        <w:spacing w:line="276" w:lineRule="auto"/>
        <w:jc w:val="center"/>
        <w:rPr>
          <w:rFonts w:ascii="Times New Roman" w:hAnsi="Times New Roman"/>
          <w:b/>
          <w:bCs/>
          <w:color w:val="000000" w:themeColor="text1"/>
          <w:sz w:val="28"/>
          <w:szCs w:val="28"/>
        </w:rPr>
      </w:pPr>
    </w:p>
    <w:p w:rsidR="00D60FCF" w:rsidRPr="00E10AA7" w:rsidRDefault="00D60FCF" w:rsidP="00D60FCF">
      <w:pPr>
        <w:pStyle w:val="NoSpacing"/>
        <w:spacing w:line="276" w:lineRule="auto"/>
        <w:jc w:val="center"/>
        <w:rPr>
          <w:rFonts w:ascii="Times New Roman" w:hAnsi="Times New Roman"/>
          <w:b/>
          <w:bCs/>
          <w:color w:val="000000" w:themeColor="text1"/>
          <w:sz w:val="28"/>
          <w:szCs w:val="28"/>
        </w:rPr>
      </w:pPr>
    </w:p>
    <w:p w:rsidR="00D60FCF" w:rsidRPr="00E10AA7" w:rsidRDefault="00D60FCF" w:rsidP="00D60FCF">
      <w:pPr>
        <w:pStyle w:val="NoSpacing"/>
        <w:spacing w:line="276" w:lineRule="auto"/>
        <w:jc w:val="center"/>
        <w:rPr>
          <w:rFonts w:ascii="Times New Roman" w:hAnsi="Times New Roman"/>
          <w:b/>
          <w:bCs/>
          <w:color w:val="000000" w:themeColor="text1"/>
          <w:sz w:val="28"/>
          <w:szCs w:val="28"/>
        </w:rPr>
      </w:pPr>
      <w:r w:rsidRPr="00E10AA7">
        <w:rPr>
          <w:rFonts w:ascii="Times New Roman" w:hAnsi="Times New Roman"/>
          <w:b/>
          <w:bCs/>
          <w:color w:val="000000" w:themeColor="text1"/>
          <w:sz w:val="28"/>
          <w:szCs w:val="28"/>
        </w:rPr>
        <w:t>CHAPTER THREE</w:t>
      </w:r>
    </w:p>
    <w:p w:rsidR="00D60FCF" w:rsidRPr="00E10AA7" w:rsidRDefault="00D60FCF" w:rsidP="00D60FCF">
      <w:pPr>
        <w:pStyle w:val="NoSpacing"/>
        <w:spacing w:line="276" w:lineRule="auto"/>
        <w:jc w:val="center"/>
        <w:rPr>
          <w:rFonts w:ascii="Times New Roman" w:hAnsi="Times New Roman"/>
          <w:b/>
          <w:bCs/>
          <w:color w:val="000000" w:themeColor="text1"/>
          <w:sz w:val="28"/>
          <w:szCs w:val="28"/>
        </w:rPr>
      </w:pPr>
      <w:r w:rsidRPr="00E10AA7">
        <w:rPr>
          <w:rFonts w:ascii="Times New Roman" w:hAnsi="Times New Roman"/>
          <w:b/>
          <w:bCs/>
          <w:color w:val="000000" w:themeColor="text1"/>
          <w:sz w:val="28"/>
          <w:szCs w:val="28"/>
        </w:rPr>
        <w:t>METHODOLOGY</w:t>
      </w:r>
    </w:p>
    <w:p w:rsidR="00D60FCF" w:rsidRPr="00E10AA7" w:rsidRDefault="00D60FCF" w:rsidP="00D60FCF">
      <w:pPr>
        <w:pStyle w:val="NoSpacing"/>
        <w:spacing w:line="276" w:lineRule="auto"/>
        <w:jc w:val="center"/>
        <w:rPr>
          <w:rFonts w:ascii="Times New Roman" w:hAnsi="Times New Roman"/>
          <w:color w:val="000000" w:themeColor="text1"/>
          <w:sz w:val="28"/>
          <w:szCs w:val="28"/>
        </w:rPr>
      </w:pPr>
    </w:p>
    <w:p w:rsidR="00D60FCF" w:rsidRPr="00E10AA7" w:rsidRDefault="00D60FCF" w:rsidP="00D60FCF">
      <w:pPr>
        <w:spacing w:before="240"/>
        <w:ind w:left="-5" w:right="81"/>
        <w:rPr>
          <w:b/>
          <w:color w:val="000000" w:themeColor="text1"/>
          <w:sz w:val="28"/>
          <w:szCs w:val="28"/>
        </w:rPr>
      </w:pPr>
      <w:r w:rsidRPr="00E10AA7">
        <w:rPr>
          <w:b/>
          <w:color w:val="000000" w:themeColor="text1"/>
          <w:sz w:val="28"/>
          <w:szCs w:val="28"/>
        </w:rPr>
        <w:t>3.1</w:t>
      </w:r>
      <w:r w:rsidRPr="00E10AA7">
        <w:rPr>
          <w:b/>
          <w:color w:val="000000" w:themeColor="text1"/>
          <w:sz w:val="28"/>
          <w:szCs w:val="28"/>
        </w:rPr>
        <w:tab/>
        <w:t>Introduction</w:t>
      </w:r>
    </w:p>
    <w:p w:rsidR="00D60FCF" w:rsidRPr="00E10AA7" w:rsidRDefault="00D60FCF" w:rsidP="00D60FCF">
      <w:pPr>
        <w:spacing w:before="240"/>
        <w:ind w:left="-5" w:right="81"/>
        <w:rPr>
          <w:color w:val="000000" w:themeColor="text1"/>
          <w:sz w:val="28"/>
          <w:szCs w:val="28"/>
        </w:rPr>
      </w:pPr>
      <w:r w:rsidRPr="00E10AA7">
        <w:rPr>
          <w:color w:val="000000" w:themeColor="text1"/>
          <w:sz w:val="28"/>
          <w:szCs w:val="28"/>
        </w:rPr>
        <w:t xml:space="preserve">In this chapter, the methods applied to achieve the research objectives are presented and discussed. The chapter begins with research design, then followed by discussion on the population and sample of the study, sources and method of data collection, as well as the technique of data analysis. The measurement of the variables and the model of the study are also presented and discussed. The chapter also presents and discusses the justifications of the methods and technique used in the study. </w:t>
      </w:r>
    </w:p>
    <w:p w:rsidR="00D60FCF" w:rsidRPr="00E10AA7" w:rsidRDefault="00D60FCF" w:rsidP="00D60FCF">
      <w:pPr>
        <w:pStyle w:val="ListParagraph"/>
        <w:ind w:left="0"/>
        <w:rPr>
          <w:b/>
          <w:color w:val="000000" w:themeColor="text1"/>
          <w:sz w:val="28"/>
          <w:szCs w:val="28"/>
        </w:rPr>
      </w:pPr>
      <w:r w:rsidRPr="00E10AA7">
        <w:rPr>
          <w:b/>
          <w:color w:val="000000" w:themeColor="text1"/>
          <w:sz w:val="28"/>
          <w:szCs w:val="28"/>
        </w:rPr>
        <w:t>3.2</w:t>
      </w:r>
      <w:r w:rsidRPr="00E10AA7">
        <w:rPr>
          <w:b/>
          <w:color w:val="000000" w:themeColor="text1"/>
          <w:sz w:val="28"/>
          <w:szCs w:val="28"/>
        </w:rPr>
        <w:tab/>
        <w:t>Research Design</w:t>
      </w:r>
    </w:p>
    <w:p w:rsidR="00D60FCF" w:rsidRPr="00E10AA7" w:rsidRDefault="00D60FCF" w:rsidP="00D60FCF">
      <w:pPr>
        <w:ind w:firstLine="360"/>
        <w:jc w:val="both"/>
        <w:rPr>
          <w:color w:val="000000" w:themeColor="text1"/>
          <w:sz w:val="28"/>
          <w:szCs w:val="28"/>
        </w:rPr>
      </w:pPr>
      <w:r w:rsidRPr="00E10AA7">
        <w:rPr>
          <w:color w:val="000000" w:themeColor="text1"/>
          <w:sz w:val="28"/>
          <w:szCs w:val="28"/>
        </w:rPr>
        <w:t>A research design refers to the structuring of investigation aimed at identify variables and their relationship to one another. A statistical survey design was used in this project as a scheme for data collecting sample was studied without being subjected to any manipulation or control.</w:t>
      </w:r>
    </w:p>
    <w:p w:rsidR="00D60FCF" w:rsidRPr="00E10AA7" w:rsidRDefault="00D60FCF" w:rsidP="00D60FCF">
      <w:pPr>
        <w:pStyle w:val="NoSpacing"/>
        <w:tabs>
          <w:tab w:val="left" w:pos="450"/>
        </w:tabs>
        <w:spacing w:line="276" w:lineRule="auto"/>
        <w:jc w:val="both"/>
        <w:rPr>
          <w:rFonts w:ascii="Times New Roman" w:hAnsi="Times New Roman"/>
          <w:b/>
          <w:bCs/>
          <w:color w:val="000000" w:themeColor="text1"/>
          <w:sz w:val="28"/>
          <w:szCs w:val="28"/>
        </w:rPr>
      </w:pPr>
      <w:r w:rsidRPr="00E10AA7">
        <w:rPr>
          <w:rFonts w:ascii="Times New Roman" w:hAnsi="Times New Roman"/>
          <w:b/>
          <w:bCs/>
          <w:color w:val="000000" w:themeColor="text1"/>
          <w:sz w:val="28"/>
          <w:szCs w:val="28"/>
        </w:rPr>
        <w:t>3.3     Population of the Study</w:t>
      </w:r>
    </w:p>
    <w:p w:rsidR="00D60FCF" w:rsidRPr="00E10AA7" w:rsidRDefault="00D60FCF" w:rsidP="00D60FCF">
      <w:pPr>
        <w:pStyle w:val="NoSpacing"/>
        <w:tabs>
          <w:tab w:val="left" w:pos="450"/>
        </w:tabs>
        <w:spacing w:line="276" w:lineRule="auto"/>
        <w:jc w:val="both"/>
        <w:rPr>
          <w:rFonts w:ascii="Times New Roman" w:hAnsi="Times New Roman"/>
          <w:color w:val="000000" w:themeColor="text1"/>
          <w:sz w:val="28"/>
          <w:szCs w:val="28"/>
        </w:rPr>
      </w:pPr>
      <w:r w:rsidRPr="00E10AA7">
        <w:rPr>
          <w:rFonts w:ascii="Times New Roman" w:hAnsi="Times New Roman"/>
          <w:color w:val="000000" w:themeColor="text1"/>
          <w:sz w:val="28"/>
          <w:szCs w:val="28"/>
        </w:rPr>
        <w:lastRenderedPageBreak/>
        <w:t xml:space="preserve">The population of the study comprises of staff in BALOGUN FULANI microfinance Ilorin, The number of staff for this study in BALOGUN FULANI microfinance bank are 50 in number </w:t>
      </w:r>
    </w:p>
    <w:p w:rsidR="00D60FCF" w:rsidRPr="00E10AA7" w:rsidRDefault="00D60FCF" w:rsidP="00D60FCF">
      <w:pPr>
        <w:pStyle w:val="NoSpacing"/>
        <w:tabs>
          <w:tab w:val="left" w:pos="450"/>
        </w:tabs>
        <w:spacing w:line="276" w:lineRule="auto"/>
        <w:jc w:val="both"/>
        <w:rPr>
          <w:rFonts w:ascii="Times New Roman" w:hAnsi="Times New Roman"/>
          <w:b/>
          <w:bCs/>
          <w:color w:val="000000" w:themeColor="text1"/>
          <w:sz w:val="28"/>
          <w:szCs w:val="28"/>
        </w:rPr>
      </w:pPr>
      <w:r w:rsidRPr="00E10AA7">
        <w:rPr>
          <w:rFonts w:ascii="Times New Roman" w:hAnsi="Times New Roman"/>
          <w:b/>
          <w:bCs/>
          <w:color w:val="000000" w:themeColor="text1"/>
          <w:sz w:val="28"/>
          <w:szCs w:val="28"/>
        </w:rPr>
        <w:t>3.4       Sample and Sampling Technique</w:t>
      </w:r>
    </w:p>
    <w:p w:rsidR="00D60FCF" w:rsidRPr="00E10AA7" w:rsidRDefault="00D60FCF" w:rsidP="00D60FCF">
      <w:pPr>
        <w:pStyle w:val="NoSpacing"/>
        <w:spacing w:line="276" w:lineRule="auto"/>
        <w:ind w:firstLine="720"/>
        <w:jc w:val="both"/>
        <w:rPr>
          <w:rFonts w:ascii="Times New Roman" w:hAnsi="Times New Roman"/>
          <w:color w:val="000000" w:themeColor="text1"/>
          <w:sz w:val="28"/>
          <w:szCs w:val="28"/>
        </w:rPr>
      </w:pPr>
      <w:r w:rsidRPr="00E10AA7">
        <w:rPr>
          <w:rFonts w:ascii="Times New Roman" w:hAnsi="Times New Roman"/>
          <w:color w:val="000000" w:themeColor="text1"/>
          <w:sz w:val="28"/>
          <w:szCs w:val="28"/>
        </w:rPr>
        <w:t xml:space="preserve">The researcher used all the total population sample since the total number of populations is sizeable to manage for the study.  </w:t>
      </w:r>
    </w:p>
    <w:p w:rsidR="00D60FCF" w:rsidRPr="00E10AA7" w:rsidRDefault="00D60FCF" w:rsidP="00D60FCF">
      <w:pPr>
        <w:pStyle w:val="ListParagraph"/>
        <w:ind w:left="0"/>
        <w:rPr>
          <w:b/>
          <w:color w:val="000000" w:themeColor="text1"/>
          <w:sz w:val="28"/>
          <w:szCs w:val="28"/>
        </w:rPr>
      </w:pPr>
      <w:r w:rsidRPr="00E10AA7">
        <w:rPr>
          <w:b/>
          <w:color w:val="000000" w:themeColor="text1"/>
          <w:sz w:val="28"/>
          <w:szCs w:val="28"/>
        </w:rPr>
        <w:t>3.5</w:t>
      </w:r>
      <w:r w:rsidRPr="00E10AA7">
        <w:rPr>
          <w:b/>
          <w:color w:val="000000" w:themeColor="text1"/>
          <w:sz w:val="28"/>
          <w:szCs w:val="28"/>
        </w:rPr>
        <w:tab/>
        <w:t>Sources of data</w:t>
      </w:r>
    </w:p>
    <w:p w:rsidR="00D60FCF" w:rsidRPr="00E10AA7" w:rsidRDefault="00D60FCF" w:rsidP="00D60FCF">
      <w:pPr>
        <w:jc w:val="both"/>
        <w:rPr>
          <w:color w:val="000000" w:themeColor="text1"/>
          <w:sz w:val="28"/>
          <w:szCs w:val="28"/>
        </w:rPr>
      </w:pPr>
      <w:r w:rsidRPr="00E10AA7">
        <w:rPr>
          <w:color w:val="000000" w:themeColor="text1"/>
          <w:sz w:val="28"/>
          <w:szCs w:val="28"/>
        </w:rPr>
        <w:t>This research was done by employing the use of well designed questionnaire to elicit information on the effect of working capital management on the performance of manufacturing companies, using descriptive and statistical research presentation.</w:t>
      </w:r>
    </w:p>
    <w:p w:rsidR="00D60FCF" w:rsidRPr="00E10AA7" w:rsidRDefault="00D60FCF" w:rsidP="00D60FCF">
      <w:pPr>
        <w:jc w:val="both"/>
        <w:rPr>
          <w:color w:val="000000" w:themeColor="text1"/>
          <w:sz w:val="28"/>
          <w:szCs w:val="28"/>
        </w:rPr>
      </w:pPr>
      <w:r w:rsidRPr="00E10AA7">
        <w:rPr>
          <w:color w:val="000000" w:themeColor="text1"/>
          <w:sz w:val="28"/>
          <w:szCs w:val="28"/>
        </w:rPr>
        <w:tab/>
        <w:t>Data was generated from a number of respondents who themselves tick the answers in the questionnaire.</w:t>
      </w:r>
    </w:p>
    <w:p w:rsidR="00D60FCF" w:rsidRPr="00E10AA7" w:rsidRDefault="00D60FCF" w:rsidP="00D60FCF">
      <w:pPr>
        <w:pStyle w:val="NoSpacing"/>
        <w:spacing w:line="276" w:lineRule="auto"/>
        <w:jc w:val="both"/>
        <w:rPr>
          <w:rFonts w:ascii="Times New Roman" w:hAnsi="Times New Roman"/>
          <w:b/>
          <w:bCs/>
          <w:color w:val="000000" w:themeColor="text1"/>
          <w:sz w:val="28"/>
          <w:szCs w:val="28"/>
        </w:rPr>
      </w:pPr>
      <w:r w:rsidRPr="00E10AA7">
        <w:rPr>
          <w:rFonts w:ascii="Times New Roman" w:hAnsi="Times New Roman"/>
          <w:b/>
          <w:bCs/>
          <w:color w:val="000000" w:themeColor="text1"/>
          <w:sz w:val="28"/>
          <w:szCs w:val="28"/>
        </w:rPr>
        <w:t>3.6</w:t>
      </w:r>
      <w:r w:rsidRPr="00E10AA7">
        <w:rPr>
          <w:rFonts w:ascii="Times New Roman" w:hAnsi="Times New Roman"/>
          <w:b/>
          <w:bCs/>
          <w:color w:val="000000" w:themeColor="text1"/>
          <w:sz w:val="28"/>
          <w:szCs w:val="28"/>
        </w:rPr>
        <w:tab/>
      </w:r>
      <w:r w:rsidRPr="00E10AA7">
        <w:rPr>
          <w:rFonts w:ascii="Times New Roman" w:hAnsi="Times New Roman"/>
          <w:b/>
          <w:color w:val="000000" w:themeColor="text1"/>
          <w:sz w:val="28"/>
          <w:szCs w:val="28"/>
        </w:rPr>
        <w:t xml:space="preserve">Sources and </w:t>
      </w:r>
      <w:r w:rsidRPr="00E10AA7">
        <w:rPr>
          <w:rFonts w:ascii="Times New Roman" w:hAnsi="Times New Roman"/>
          <w:b/>
          <w:bCs/>
          <w:color w:val="000000" w:themeColor="text1"/>
          <w:sz w:val="28"/>
          <w:szCs w:val="28"/>
        </w:rPr>
        <w:t>Method of Data Collection</w:t>
      </w:r>
    </w:p>
    <w:p w:rsidR="00D60FCF" w:rsidRPr="00E10AA7" w:rsidRDefault="00D60FCF" w:rsidP="00D60FCF">
      <w:pPr>
        <w:pStyle w:val="NoSpacing"/>
        <w:spacing w:line="276" w:lineRule="auto"/>
        <w:jc w:val="both"/>
        <w:rPr>
          <w:rFonts w:ascii="Times New Roman" w:hAnsi="Times New Roman"/>
          <w:color w:val="000000" w:themeColor="text1"/>
          <w:sz w:val="28"/>
          <w:szCs w:val="28"/>
        </w:rPr>
      </w:pPr>
      <w:r w:rsidRPr="00E10AA7">
        <w:rPr>
          <w:rFonts w:ascii="Times New Roman" w:hAnsi="Times New Roman"/>
          <w:color w:val="000000" w:themeColor="text1"/>
          <w:sz w:val="28"/>
          <w:szCs w:val="28"/>
        </w:rPr>
        <w:tab/>
        <w:t>The questionnaires designed were distributed by hand personally by the researcher. Fifty copies of the questionnaire were distributed to the staff at the BALOGUN FULANI microfinance bank, Ilorin. The researcher went back after one week and receive 45 0ut of the questionnaire.</w:t>
      </w:r>
    </w:p>
    <w:p w:rsidR="00D60FCF" w:rsidRPr="00E10AA7" w:rsidRDefault="00D60FCF" w:rsidP="00D60FCF">
      <w:pPr>
        <w:pStyle w:val="NoSpacing"/>
        <w:spacing w:line="276" w:lineRule="auto"/>
        <w:jc w:val="both"/>
        <w:rPr>
          <w:rFonts w:ascii="Times New Roman" w:hAnsi="Times New Roman"/>
          <w:color w:val="000000" w:themeColor="text1"/>
          <w:sz w:val="28"/>
          <w:szCs w:val="28"/>
        </w:rPr>
      </w:pPr>
    </w:p>
    <w:p w:rsidR="00D60FCF" w:rsidRPr="00E10AA7" w:rsidRDefault="00D60FCF" w:rsidP="00D60FCF">
      <w:pPr>
        <w:pStyle w:val="NoSpacing"/>
        <w:spacing w:line="276" w:lineRule="auto"/>
        <w:jc w:val="both"/>
        <w:rPr>
          <w:rFonts w:ascii="Times New Roman" w:hAnsi="Times New Roman"/>
          <w:b/>
          <w:color w:val="000000" w:themeColor="text1"/>
          <w:sz w:val="28"/>
          <w:szCs w:val="28"/>
        </w:rPr>
      </w:pPr>
      <w:r w:rsidRPr="00E10AA7">
        <w:rPr>
          <w:rFonts w:ascii="Times New Roman" w:hAnsi="Times New Roman"/>
          <w:b/>
          <w:bCs/>
          <w:color w:val="000000" w:themeColor="text1"/>
          <w:sz w:val="28"/>
          <w:szCs w:val="28"/>
        </w:rPr>
        <w:t>3.7</w:t>
      </w:r>
      <w:r w:rsidRPr="00E10AA7">
        <w:rPr>
          <w:rFonts w:ascii="Times New Roman" w:hAnsi="Times New Roman"/>
          <w:b/>
          <w:bCs/>
          <w:color w:val="000000" w:themeColor="text1"/>
          <w:sz w:val="28"/>
          <w:szCs w:val="28"/>
        </w:rPr>
        <w:tab/>
      </w:r>
      <w:r w:rsidRPr="00E10AA7">
        <w:rPr>
          <w:rFonts w:ascii="Times New Roman" w:hAnsi="Times New Roman"/>
          <w:b/>
          <w:color w:val="000000" w:themeColor="text1"/>
          <w:sz w:val="28"/>
          <w:szCs w:val="28"/>
        </w:rPr>
        <w:t xml:space="preserve">Variables Definitions and Measurements </w:t>
      </w:r>
    </w:p>
    <w:p w:rsidR="00D60FCF" w:rsidRPr="00E10AA7" w:rsidRDefault="00D60FCF" w:rsidP="00D60FCF">
      <w:pPr>
        <w:pStyle w:val="Default"/>
        <w:spacing w:before="240" w:after="240" w:line="276" w:lineRule="auto"/>
        <w:jc w:val="both"/>
        <w:rPr>
          <w:color w:val="000000" w:themeColor="text1"/>
          <w:sz w:val="28"/>
          <w:szCs w:val="28"/>
        </w:rPr>
      </w:pPr>
      <w:r w:rsidRPr="00E10AA7">
        <w:rPr>
          <w:b/>
          <w:bCs/>
          <w:color w:val="000000" w:themeColor="text1"/>
          <w:sz w:val="28"/>
          <w:szCs w:val="28"/>
        </w:rPr>
        <w:t xml:space="preserve">Definition and measurement of variables </w:t>
      </w:r>
    </w:p>
    <w:p w:rsidR="00D60FCF" w:rsidRPr="00E10AA7" w:rsidRDefault="00D60FCF" w:rsidP="00D60FCF">
      <w:pPr>
        <w:pStyle w:val="NoSpacing"/>
        <w:spacing w:line="276" w:lineRule="auto"/>
        <w:jc w:val="both"/>
        <w:rPr>
          <w:rFonts w:ascii="Times New Roman" w:hAnsi="Times New Roman"/>
          <w:bCs/>
          <w:iCs/>
          <w:color w:val="000000" w:themeColor="text1"/>
          <w:sz w:val="28"/>
          <w:szCs w:val="28"/>
        </w:rPr>
      </w:pPr>
      <w:r w:rsidRPr="00E10AA7">
        <w:rPr>
          <w:rFonts w:ascii="Times New Roman" w:hAnsi="Times New Roman"/>
          <w:b/>
          <w:bCs/>
          <w:i/>
          <w:iCs/>
          <w:color w:val="000000" w:themeColor="text1"/>
          <w:sz w:val="28"/>
          <w:szCs w:val="28"/>
        </w:rPr>
        <w:t xml:space="preserve">Independent Variable: </w:t>
      </w:r>
      <w:r w:rsidRPr="00E10AA7">
        <w:rPr>
          <w:rFonts w:ascii="Times New Roman" w:hAnsi="Times New Roman"/>
          <w:b/>
          <w:bCs/>
          <w:iCs/>
          <w:color w:val="000000" w:themeColor="text1"/>
          <w:sz w:val="28"/>
          <w:szCs w:val="28"/>
        </w:rPr>
        <w:t>Dividend Policy (DP)</w:t>
      </w:r>
    </w:p>
    <w:p w:rsidR="00D60FCF" w:rsidRPr="00E10AA7" w:rsidRDefault="00D60FCF" w:rsidP="00D60FCF">
      <w:pPr>
        <w:pStyle w:val="NoSpacing"/>
        <w:spacing w:line="276" w:lineRule="auto"/>
        <w:jc w:val="both"/>
        <w:rPr>
          <w:rFonts w:ascii="Times New Roman" w:hAnsi="Times New Roman"/>
          <w:bCs/>
          <w:iCs/>
          <w:color w:val="000000" w:themeColor="text1"/>
          <w:sz w:val="28"/>
          <w:szCs w:val="28"/>
        </w:rPr>
      </w:pPr>
      <w:r w:rsidRPr="00E10AA7">
        <w:rPr>
          <w:rFonts w:ascii="Times New Roman" w:hAnsi="Times New Roman"/>
          <w:bCs/>
          <w:iCs/>
          <w:color w:val="000000" w:themeColor="text1"/>
          <w:sz w:val="28"/>
          <w:szCs w:val="28"/>
        </w:rPr>
        <w:t>Dividend Policy (DP) refers to the decision-making process regarding the distribution of dividends to shareholders. It involves determining the amount of earnings to be distributed as dividends and the amount to be retained for future investments.</w:t>
      </w:r>
    </w:p>
    <w:p w:rsidR="00D60FCF" w:rsidRPr="00E10AA7" w:rsidRDefault="00D60FCF" w:rsidP="00D60FCF">
      <w:pPr>
        <w:pStyle w:val="NoSpacing"/>
        <w:spacing w:line="276" w:lineRule="auto"/>
        <w:jc w:val="both"/>
        <w:rPr>
          <w:rFonts w:ascii="Times New Roman" w:hAnsi="Times New Roman"/>
          <w:bCs/>
          <w:iCs/>
          <w:color w:val="000000" w:themeColor="text1"/>
          <w:sz w:val="28"/>
          <w:szCs w:val="28"/>
        </w:rPr>
      </w:pPr>
    </w:p>
    <w:p w:rsidR="00D60FCF" w:rsidRPr="00E10AA7" w:rsidRDefault="00D60FCF" w:rsidP="00D60FCF">
      <w:pPr>
        <w:pStyle w:val="NoSpacing"/>
        <w:spacing w:line="276" w:lineRule="auto"/>
        <w:jc w:val="both"/>
        <w:rPr>
          <w:rFonts w:ascii="Times New Roman" w:hAnsi="Times New Roman"/>
          <w:bCs/>
          <w:iCs/>
          <w:color w:val="000000" w:themeColor="text1"/>
          <w:sz w:val="28"/>
          <w:szCs w:val="28"/>
        </w:rPr>
      </w:pPr>
      <w:r w:rsidRPr="00E10AA7">
        <w:rPr>
          <w:rFonts w:ascii="Times New Roman" w:hAnsi="Times New Roman"/>
          <w:bCs/>
          <w:iCs/>
          <w:color w:val="000000" w:themeColor="text1"/>
          <w:sz w:val="28"/>
          <w:szCs w:val="28"/>
        </w:rPr>
        <w:t>In this study, Dividend Policy (DP) is the independent variable, meaning it is the variable being manipulated or observed to examine its effect on the dependent variable, Corporate Governance Performance (CGP).</w:t>
      </w:r>
    </w:p>
    <w:p w:rsidR="00D60FCF" w:rsidRPr="00E10AA7" w:rsidRDefault="00D60FCF" w:rsidP="00D60FCF">
      <w:pPr>
        <w:pStyle w:val="NoSpacing"/>
        <w:spacing w:line="276" w:lineRule="auto"/>
        <w:jc w:val="both"/>
        <w:rPr>
          <w:rFonts w:ascii="Times New Roman" w:hAnsi="Times New Roman"/>
          <w:b/>
          <w:bCs/>
          <w:iCs/>
          <w:color w:val="000000" w:themeColor="text1"/>
          <w:sz w:val="28"/>
          <w:szCs w:val="28"/>
        </w:rPr>
      </w:pPr>
      <w:r w:rsidRPr="00E10AA7">
        <w:rPr>
          <w:rFonts w:ascii="Times New Roman" w:hAnsi="Times New Roman"/>
          <w:b/>
          <w:bCs/>
          <w:iCs/>
          <w:color w:val="000000" w:themeColor="text1"/>
          <w:sz w:val="28"/>
          <w:szCs w:val="28"/>
        </w:rPr>
        <w:tab/>
        <w:t>Measurement</w:t>
      </w:r>
    </w:p>
    <w:p w:rsidR="00D60FCF" w:rsidRPr="00E10AA7" w:rsidRDefault="00D60FCF" w:rsidP="00D60FCF">
      <w:pPr>
        <w:pStyle w:val="NoSpacing"/>
        <w:spacing w:line="276" w:lineRule="auto"/>
        <w:jc w:val="both"/>
        <w:rPr>
          <w:rFonts w:ascii="Times New Roman" w:hAnsi="Times New Roman"/>
          <w:bCs/>
          <w:iCs/>
          <w:color w:val="000000" w:themeColor="text1"/>
          <w:sz w:val="28"/>
          <w:szCs w:val="28"/>
        </w:rPr>
      </w:pPr>
      <w:r w:rsidRPr="00E10AA7">
        <w:rPr>
          <w:rFonts w:ascii="Times New Roman" w:hAnsi="Times New Roman"/>
          <w:bCs/>
          <w:iCs/>
          <w:color w:val="000000" w:themeColor="text1"/>
          <w:sz w:val="28"/>
          <w:szCs w:val="28"/>
        </w:rPr>
        <w:t>Dividend Policy can be measured using various metrics, including:</w:t>
      </w:r>
    </w:p>
    <w:p w:rsidR="00D60FCF" w:rsidRPr="00E10AA7" w:rsidRDefault="00D60FCF" w:rsidP="00D60FCF">
      <w:pPr>
        <w:pStyle w:val="NoSpacing"/>
        <w:spacing w:line="276" w:lineRule="auto"/>
        <w:jc w:val="both"/>
        <w:rPr>
          <w:rFonts w:ascii="Times New Roman" w:hAnsi="Times New Roman"/>
          <w:bCs/>
          <w:iCs/>
          <w:color w:val="000000" w:themeColor="text1"/>
          <w:sz w:val="28"/>
          <w:szCs w:val="28"/>
        </w:rPr>
      </w:pPr>
      <w:r w:rsidRPr="00E10AA7">
        <w:rPr>
          <w:rFonts w:ascii="Times New Roman" w:hAnsi="Times New Roman"/>
          <w:bCs/>
          <w:iCs/>
          <w:color w:val="000000" w:themeColor="text1"/>
          <w:sz w:val="28"/>
          <w:szCs w:val="28"/>
        </w:rPr>
        <w:lastRenderedPageBreak/>
        <w:t>1. Dividend Payout Ratio: Calculated as dividends per share divided by earnings per share.</w:t>
      </w:r>
    </w:p>
    <w:p w:rsidR="00D60FCF" w:rsidRPr="00E10AA7" w:rsidRDefault="00D60FCF" w:rsidP="00D60FCF">
      <w:pPr>
        <w:pStyle w:val="NoSpacing"/>
        <w:spacing w:line="276" w:lineRule="auto"/>
        <w:jc w:val="both"/>
        <w:rPr>
          <w:rFonts w:ascii="Times New Roman" w:hAnsi="Times New Roman"/>
          <w:bCs/>
          <w:iCs/>
          <w:color w:val="000000" w:themeColor="text1"/>
          <w:sz w:val="28"/>
          <w:szCs w:val="28"/>
        </w:rPr>
      </w:pPr>
      <w:r w:rsidRPr="00E10AA7">
        <w:rPr>
          <w:rFonts w:ascii="Times New Roman" w:hAnsi="Times New Roman"/>
          <w:bCs/>
          <w:iCs/>
          <w:color w:val="000000" w:themeColor="text1"/>
          <w:sz w:val="28"/>
          <w:szCs w:val="28"/>
        </w:rPr>
        <w:t>2. Dividend Yield: Calculated as annual dividend payment divided by the stock's current price.</w:t>
      </w:r>
    </w:p>
    <w:p w:rsidR="00D60FCF" w:rsidRPr="00E10AA7" w:rsidRDefault="00D60FCF" w:rsidP="00D60FCF">
      <w:pPr>
        <w:pStyle w:val="NoSpacing"/>
        <w:spacing w:line="276" w:lineRule="auto"/>
        <w:jc w:val="both"/>
        <w:rPr>
          <w:rFonts w:ascii="Times New Roman" w:hAnsi="Times New Roman"/>
          <w:bCs/>
          <w:iCs/>
          <w:color w:val="000000" w:themeColor="text1"/>
          <w:sz w:val="28"/>
          <w:szCs w:val="28"/>
        </w:rPr>
      </w:pPr>
    </w:p>
    <w:p w:rsidR="00D60FCF" w:rsidRPr="00E10AA7" w:rsidRDefault="00D60FCF" w:rsidP="00D60FCF">
      <w:pPr>
        <w:pStyle w:val="NoSpacing"/>
        <w:spacing w:line="276" w:lineRule="auto"/>
        <w:jc w:val="both"/>
        <w:rPr>
          <w:rFonts w:ascii="Times New Roman" w:hAnsi="Times New Roman"/>
          <w:bCs/>
          <w:iCs/>
          <w:color w:val="000000" w:themeColor="text1"/>
          <w:sz w:val="28"/>
          <w:szCs w:val="28"/>
        </w:rPr>
      </w:pPr>
      <w:r w:rsidRPr="00E10AA7">
        <w:rPr>
          <w:rFonts w:ascii="Times New Roman" w:hAnsi="Times New Roman"/>
          <w:b/>
          <w:bCs/>
          <w:i/>
          <w:iCs/>
          <w:color w:val="000000" w:themeColor="text1"/>
          <w:sz w:val="28"/>
          <w:szCs w:val="28"/>
        </w:rPr>
        <w:t>Dependent Variable</w:t>
      </w:r>
      <w:r w:rsidRPr="00E10AA7">
        <w:rPr>
          <w:rFonts w:ascii="Times New Roman" w:hAnsi="Times New Roman"/>
          <w:b/>
          <w:bCs/>
          <w:iCs/>
          <w:color w:val="000000" w:themeColor="text1"/>
          <w:sz w:val="28"/>
          <w:szCs w:val="28"/>
        </w:rPr>
        <w:t>:</w:t>
      </w:r>
      <w:r w:rsidRPr="00E10AA7">
        <w:rPr>
          <w:rFonts w:ascii="Times New Roman" w:hAnsi="Times New Roman"/>
          <w:bCs/>
          <w:iCs/>
          <w:color w:val="000000" w:themeColor="text1"/>
          <w:sz w:val="28"/>
          <w:szCs w:val="28"/>
        </w:rPr>
        <w:t xml:space="preserve"> </w:t>
      </w:r>
      <w:r w:rsidRPr="00E10AA7">
        <w:rPr>
          <w:rFonts w:ascii="Times New Roman" w:hAnsi="Times New Roman"/>
          <w:b/>
          <w:bCs/>
          <w:iCs/>
          <w:color w:val="000000" w:themeColor="text1"/>
          <w:sz w:val="28"/>
          <w:szCs w:val="28"/>
        </w:rPr>
        <w:t>Corporate Governance Performance (CGP</w:t>
      </w:r>
      <w:r w:rsidRPr="00E10AA7">
        <w:rPr>
          <w:rFonts w:ascii="Times New Roman" w:hAnsi="Times New Roman"/>
          <w:bCs/>
          <w:iCs/>
          <w:color w:val="000000" w:themeColor="text1"/>
          <w:sz w:val="28"/>
          <w:szCs w:val="28"/>
        </w:rPr>
        <w:t>)</w:t>
      </w:r>
    </w:p>
    <w:p w:rsidR="00D60FCF" w:rsidRPr="00E10AA7" w:rsidRDefault="00D60FCF" w:rsidP="00D60FCF">
      <w:pPr>
        <w:pStyle w:val="NoSpacing"/>
        <w:spacing w:line="276" w:lineRule="auto"/>
        <w:jc w:val="both"/>
        <w:rPr>
          <w:rFonts w:ascii="Times New Roman" w:hAnsi="Times New Roman"/>
          <w:bCs/>
          <w:iCs/>
          <w:color w:val="000000" w:themeColor="text1"/>
          <w:sz w:val="28"/>
          <w:szCs w:val="28"/>
        </w:rPr>
      </w:pPr>
      <w:r w:rsidRPr="00E10AA7">
        <w:rPr>
          <w:rFonts w:ascii="Times New Roman" w:hAnsi="Times New Roman"/>
          <w:bCs/>
          <w:iCs/>
          <w:color w:val="000000" w:themeColor="text1"/>
          <w:sz w:val="28"/>
          <w:szCs w:val="28"/>
        </w:rPr>
        <w:t>Corporate Governance Performance (CGP) refers to the effectiveness of a company's governance practices in achieving its objectives, protecting stakeholders' interests, and ensuring accountability.</w:t>
      </w:r>
    </w:p>
    <w:p w:rsidR="00D60FCF" w:rsidRPr="00E10AA7" w:rsidRDefault="00D60FCF" w:rsidP="00D60FCF">
      <w:pPr>
        <w:pStyle w:val="NoSpacing"/>
        <w:spacing w:line="276" w:lineRule="auto"/>
        <w:jc w:val="both"/>
        <w:rPr>
          <w:rFonts w:ascii="Times New Roman" w:hAnsi="Times New Roman"/>
          <w:bCs/>
          <w:iCs/>
          <w:color w:val="000000" w:themeColor="text1"/>
          <w:sz w:val="28"/>
          <w:szCs w:val="28"/>
        </w:rPr>
      </w:pPr>
      <w:r w:rsidRPr="00E10AA7">
        <w:rPr>
          <w:rFonts w:ascii="Times New Roman" w:hAnsi="Times New Roman"/>
          <w:bCs/>
          <w:iCs/>
          <w:color w:val="000000" w:themeColor="text1"/>
          <w:sz w:val="28"/>
          <w:szCs w:val="28"/>
        </w:rPr>
        <w:tab/>
        <w:t>In this study, Corporate Governance Performance (CGP) is the dependent variable, meaning it is the variable being observed or measured in response to changes in the independent variable, Dividend Policy (DP).</w:t>
      </w:r>
      <w:r w:rsidRPr="00E10AA7">
        <w:rPr>
          <w:rFonts w:ascii="Times New Roman" w:hAnsi="Times New Roman"/>
          <w:bCs/>
          <w:iCs/>
          <w:color w:val="000000" w:themeColor="text1"/>
          <w:sz w:val="28"/>
          <w:szCs w:val="28"/>
        </w:rPr>
        <w:tab/>
      </w:r>
    </w:p>
    <w:p w:rsidR="00D60FCF" w:rsidRPr="00E10AA7" w:rsidRDefault="00D60FCF" w:rsidP="00D60FCF">
      <w:pPr>
        <w:pStyle w:val="NoSpacing"/>
        <w:spacing w:line="276" w:lineRule="auto"/>
        <w:jc w:val="both"/>
        <w:rPr>
          <w:rFonts w:ascii="Times New Roman" w:hAnsi="Times New Roman"/>
          <w:b/>
          <w:bCs/>
          <w:iCs/>
          <w:color w:val="000000" w:themeColor="text1"/>
          <w:sz w:val="28"/>
          <w:szCs w:val="28"/>
        </w:rPr>
      </w:pPr>
      <w:r w:rsidRPr="00E10AA7">
        <w:rPr>
          <w:rFonts w:ascii="Times New Roman" w:hAnsi="Times New Roman"/>
          <w:b/>
          <w:bCs/>
          <w:iCs/>
          <w:color w:val="000000" w:themeColor="text1"/>
          <w:sz w:val="28"/>
          <w:szCs w:val="28"/>
        </w:rPr>
        <w:tab/>
        <w:t>Measurement</w:t>
      </w:r>
    </w:p>
    <w:p w:rsidR="00D60FCF" w:rsidRPr="00E10AA7" w:rsidRDefault="00D60FCF" w:rsidP="00D60FCF">
      <w:pPr>
        <w:pStyle w:val="NoSpacing"/>
        <w:spacing w:line="276" w:lineRule="auto"/>
        <w:jc w:val="both"/>
        <w:rPr>
          <w:rFonts w:ascii="Times New Roman" w:hAnsi="Times New Roman"/>
          <w:bCs/>
          <w:iCs/>
          <w:color w:val="000000" w:themeColor="text1"/>
          <w:sz w:val="28"/>
          <w:szCs w:val="28"/>
        </w:rPr>
      </w:pPr>
      <w:r w:rsidRPr="00E10AA7">
        <w:rPr>
          <w:rFonts w:ascii="Times New Roman" w:hAnsi="Times New Roman"/>
          <w:bCs/>
          <w:iCs/>
          <w:color w:val="000000" w:themeColor="text1"/>
          <w:sz w:val="28"/>
          <w:szCs w:val="28"/>
        </w:rPr>
        <w:t>CGP can be measured using various metrics, including:</w:t>
      </w:r>
    </w:p>
    <w:p w:rsidR="00D60FCF" w:rsidRPr="00E10AA7" w:rsidRDefault="00D60FCF" w:rsidP="00D60FCF">
      <w:pPr>
        <w:pStyle w:val="NoSpacing"/>
        <w:spacing w:line="276" w:lineRule="auto"/>
        <w:jc w:val="both"/>
        <w:rPr>
          <w:rFonts w:ascii="Times New Roman" w:hAnsi="Times New Roman"/>
          <w:bCs/>
          <w:iCs/>
          <w:color w:val="000000" w:themeColor="text1"/>
          <w:sz w:val="28"/>
          <w:szCs w:val="28"/>
        </w:rPr>
      </w:pPr>
      <w:r w:rsidRPr="00E10AA7">
        <w:rPr>
          <w:rFonts w:ascii="Times New Roman" w:hAnsi="Times New Roman"/>
          <w:bCs/>
          <w:iCs/>
          <w:color w:val="000000" w:themeColor="text1"/>
          <w:sz w:val="28"/>
          <w:szCs w:val="28"/>
        </w:rPr>
        <w:t>1. Corporate Governance Index: A composite score based on various governance metrics.</w:t>
      </w:r>
    </w:p>
    <w:p w:rsidR="00D60FCF" w:rsidRPr="00E10AA7" w:rsidRDefault="00D60FCF" w:rsidP="00D60FCF">
      <w:pPr>
        <w:pStyle w:val="NoSpacing"/>
        <w:spacing w:line="276" w:lineRule="auto"/>
        <w:jc w:val="both"/>
        <w:rPr>
          <w:rFonts w:ascii="Times New Roman" w:hAnsi="Times New Roman"/>
          <w:bCs/>
          <w:iCs/>
          <w:color w:val="000000" w:themeColor="text1"/>
          <w:sz w:val="28"/>
          <w:szCs w:val="28"/>
        </w:rPr>
      </w:pPr>
      <w:r w:rsidRPr="00E10AA7">
        <w:rPr>
          <w:rFonts w:ascii="Times New Roman" w:hAnsi="Times New Roman"/>
          <w:bCs/>
          <w:iCs/>
          <w:color w:val="000000" w:themeColor="text1"/>
          <w:sz w:val="28"/>
          <w:szCs w:val="28"/>
        </w:rPr>
        <w:t>2. Surveys and Questionnaires: Assessing perceptions of governance practices.</w:t>
      </w:r>
    </w:p>
    <w:p w:rsidR="00D60FCF" w:rsidRPr="00E10AA7" w:rsidRDefault="00D60FCF" w:rsidP="00D60FCF">
      <w:pPr>
        <w:pStyle w:val="NoSpacing"/>
        <w:spacing w:line="276" w:lineRule="auto"/>
        <w:jc w:val="both"/>
        <w:rPr>
          <w:rFonts w:ascii="Times New Roman" w:hAnsi="Times New Roman"/>
          <w:bCs/>
          <w:iCs/>
          <w:color w:val="000000" w:themeColor="text1"/>
          <w:sz w:val="28"/>
          <w:szCs w:val="28"/>
        </w:rPr>
      </w:pPr>
      <w:r w:rsidRPr="00E10AA7">
        <w:rPr>
          <w:rFonts w:ascii="Times New Roman" w:hAnsi="Times New Roman"/>
          <w:bCs/>
          <w:iCs/>
          <w:color w:val="000000" w:themeColor="text1"/>
          <w:sz w:val="28"/>
          <w:szCs w:val="28"/>
        </w:rPr>
        <w:t>3. Financial Reporting Quality: Evaluating the accuracy and transparency of financial reports.</w:t>
      </w:r>
    </w:p>
    <w:p w:rsidR="00D60FCF" w:rsidRPr="00E10AA7" w:rsidRDefault="00D60FCF" w:rsidP="00D60FCF">
      <w:pPr>
        <w:pStyle w:val="NoSpacing"/>
        <w:spacing w:line="276" w:lineRule="auto"/>
        <w:jc w:val="both"/>
        <w:rPr>
          <w:rFonts w:ascii="Times New Roman" w:hAnsi="Times New Roman"/>
          <w:b/>
          <w:color w:val="000000" w:themeColor="text1"/>
          <w:sz w:val="28"/>
          <w:szCs w:val="28"/>
        </w:rPr>
      </w:pPr>
      <w:r w:rsidRPr="00E10AA7">
        <w:rPr>
          <w:rFonts w:ascii="Times New Roman" w:hAnsi="Times New Roman"/>
          <w:b/>
          <w:color w:val="000000" w:themeColor="text1"/>
          <w:sz w:val="28"/>
          <w:szCs w:val="28"/>
        </w:rPr>
        <w:t>3.8</w:t>
      </w:r>
      <w:r w:rsidRPr="00E10AA7">
        <w:rPr>
          <w:rFonts w:ascii="Times New Roman" w:hAnsi="Times New Roman"/>
          <w:b/>
          <w:color w:val="000000" w:themeColor="text1"/>
          <w:sz w:val="28"/>
          <w:szCs w:val="28"/>
        </w:rPr>
        <w:tab/>
        <w:t>The model of the study</w:t>
      </w:r>
    </w:p>
    <w:p w:rsidR="00D60FCF" w:rsidRPr="00E10AA7" w:rsidRDefault="00D60FCF" w:rsidP="00D60FCF">
      <w:pPr>
        <w:rPr>
          <w:color w:val="000000" w:themeColor="text1"/>
          <w:sz w:val="28"/>
          <w:szCs w:val="28"/>
        </w:rPr>
      </w:pPr>
      <w:r w:rsidRPr="00E10AA7">
        <w:rPr>
          <w:color w:val="000000" w:themeColor="text1"/>
          <w:sz w:val="28"/>
          <w:szCs w:val="28"/>
        </w:rPr>
        <w:t xml:space="preserve"> Models for this study were adapted, with little modifications, from findings in prior studies on the effect of dividend policy on corporate performance of NDMBs, most particularly that of Uwuigbe, Jafaru and Ajayi (2013). These studies emphasized all the major dimensions that described relationship between the recognized variables. </w:t>
      </w:r>
    </w:p>
    <w:p w:rsidR="00D60FCF" w:rsidRPr="00E10AA7" w:rsidRDefault="00D60FCF" w:rsidP="00D60FCF">
      <w:pPr>
        <w:rPr>
          <w:color w:val="000000" w:themeColor="text1"/>
          <w:sz w:val="28"/>
          <w:szCs w:val="28"/>
        </w:rPr>
      </w:pPr>
      <w:r w:rsidRPr="00E10AA7">
        <w:rPr>
          <w:color w:val="000000" w:themeColor="text1"/>
          <w:sz w:val="28"/>
          <w:szCs w:val="28"/>
        </w:rPr>
        <w:t xml:space="preserve">General Model: </w:t>
      </w:r>
    </w:p>
    <w:p w:rsidR="00D60FCF" w:rsidRPr="00E10AA7" w:rsidRDefault="00D60FCF" w:rsidP="00D60FCF">
      <w:pPr>
        <w:rPr>
          <w:color w:val="000000" w:themeColor="text1"/>
          <w:sz w:val="28"/>
          <w:szCs w:val="28"/>
        </w:rPr>
      </w:pPr>
      <w:r w:rsidRPr="00E10AA7">
        <w:rPr>
          <w:color w:val="000000" w:themeColor="text1"/>
          <w:sz w:val="28"/>
          <w:szCs w:val="28"/>
        </w:rPr>
        <w:t>ROE it DPO it = f (DPS it  + EPS it  + DD it + RE it ………..… (3.2)</w:t>
      </w:r>
    </w:p>
    <w:p w:rsidR="00D60FCF" w:rsidRPr="00E10AA7" w:rsidRDefault="00D60FCF" w:rsidP="00D60FCF">
      <w:pPr>
        <w:rPr>
          <w:color w:val="000000" w:themeColor="text1"/>
          <w:sz w:val="28"/>
          <w:szCs w:val="28"/>
        </w:rPr>
      </w:pPr>
      <w:r w:rsidRPr="00E10AA7">
        <w:rPr>
          <w:color w:val="000000" w:themeColor="text1"/>
          <w:sz w:val="28"/>
          <w:szCs w:val="28"/>
        </w:rPr>
        <w:t xml:space="preserve"> DPO it = β0 + β1 ROE it + β2ROA it + β3 DPS it +e it ….. (3.3) </w:t>
      </w:r>
    </w:p>
    <w:p w:rsidR="00D60FCF" w:rsidRPr="00E10AA7" w:rsidRDefault="00D60FCF" w:rsidP="00D60FCF">
      <w:pPr>
        <w:rPr>
          <w:color w:val="000000" w:themeColor="text1"/>
          <w:sz w:val="28"/>
          <w:szCs w:val="28"/>
        </w:rPr>
      </w:pPr>
      <w:r w:rsidRPr="00E10AA7">
        <w:rPr>
          <w:color w:val="000000" w:themeColor="text1"/>
          <w:sz w:val="28"/>
          <w:szCs w:val="28"/>
        </w:rPr>
        <w:t>Where;</w:t>
      </w:r>
    </w:p>
    <w:p w:rsidR="00D60FCF" w:rsidRPr="00E10AA7" w:rsidRDefault="00D60FCF" w:rsidP="00D60FCF">
      <w:pPr>
        <w:rPr>
          <w:color w:val="000000" w:themeColor="text1"/>
          <w:sz w:val="28"/>
          <w:szCs w:val="28"/>
        </w:rPr>
      </w:pPr>
      <w:r w:rsidRPr="00E10AA7">
        <w:rPr>
          <w:color w:val="000000" w:themeColor="text1"/>
          <w:sz w:val="28"/>
          <w:szCs w:val="28"/>
        </w:rPr>
        <w:t xml:space="preserve"> DPO = Dividend Payout ratio </w:t>
      </w:r>
    </w:p>
    <w:p w:rsidR="00D60FCF" w:rsidRPr="00E10AA7" w:rsidRDefault="00D60FCF" w:rsidP="00D60FCF">
      <w:pPr>
        <w:rPr>
          <w:color w:val="000000" w:themeColor="text1"/>
          <w:sz w:val="28"/>
          <w:szCs w:val="28"/>
        </w:rPr>
      </w:pPr>
      <w:r w:rsidRPr="00E10AA7">
        <w:rPr>
          <w:color w:val="000000" w:themeColor="text1"/>
          <w:sz w:val="28"/>
          <w:szCs w:val="28"/>
        </w:rPr>
        <w:t xml:space="preserve">ROE = Return on Equity for firm. </w:t>
      </w:r>
    </w:p>
    <w:p w:rsidR="00D60FCF" w:rsidRPr="00E10AA7" w:rsidRDefault="00D60FCF" w:rsidP="00D60FCF">
      <w:pPr>
        <w:rPr>
          <w:color w:val="000000" w:themeColor="text1"/>
          <w:sz w:val="28"/>
          <w:szCs w:val="28"/>
        </w:rPr>
      </w:pPr>
      <w:r w:rsidRPr="00E10AA7">
        <w:rPr>
          <w:color w:val="000000" w:themeColor="text1"/>
          <w:sz w:val="28"/>
          <w:szCs w:val="28"/>
        </w:rPr>
        <w:t xml:space="preserve">ROA =Return on Asset for firm </w:t>
      </w:r>
    </w:p>
    <w:p w:rsidR="00D60FCF" w:rsidRPr="00E10AA7" w:rsidRDefault="00D60FCF" w:rsidP="00D60FCF">
      <w:pPr>
        <w:rPr>
          <w:color w:val="000000" w:themeColor="text1"/>
          <w:sz w:val="28"/>
          <w:szCs w:val="28"/>
        </w:rPr>
      </w:pPr>
      <w:r w:rsidRPr="00E10AA7">
        <w:rPr>
          <w:color w:val="000000" w:themeColor="text1"/>
          <w:sz w:val="28"/>
          <w:szCs w:val="28"/>
        </w:rPr>
        <w:t xml:space="preserve">DPS = Dividend per share </w:t>
      </w:r>
    </w:p>
    <w:p w:rsidR="00D60FCF" w:rsidRPr="00E10AA7" w:rsidRDefault="00D60FCF" w:rsidP="00D60FCF">
      <w:pPr>
        <w:rPr>
          <w:color w:val="000000" w:themeColor="text1"/>
          <w:sz w:val="28"/>
          <w:szCs w:val="28"/>
        </w:rPr>
      </w:pPr>
      <w:r w:rsidRPr="00E10AA7">
        <w:rPr>
          <w:color w:val="000000" w:themeColor="text1"/>
          <w:sz w:val="28"/>
          <w:szCs w:val="28"/>
        </w:rPr>
        <w:t xml:space="preserve">EPS = Earnings per Share </w:t>
      </w:r>
    </w:p>
    <w:p w:rsidR="00D60FCF" w:rsidRPr="00E10AA7" w:rsidRDefault="00D60FCF" w:rsidP="00D60FCF">
      <w:pPr>
        <w:rPr>
          <w:color w:val="000000" w:themeColor="text1"/>
          <w:sz w:val="28"/>
          <w:szCs w:val="28"/>
        </w:rPr>
      </w:pPr>
      <w:r w:rsidRPr="00E10AA7">
        <w:rPr>
          <w:color w:val="000000" w:themeColor="text1"/>
          <w:sz w:val="28"/>
          <w:szCs w:val="28"/>
        </w:rPr>
        <w:t>DD = Declared Divided</w:t>
      </w:r>
    </w:p>
    <w:p w:rsidR="00D60FCF" w:rsidRPr="00E10AA7" w:rsidRDefault="00D60FCF" w:rsidP="00D60FCF">
      <w:pPr>
        <w:rPr>
          <w:color w:val="000000" w:themeColor="text1"/>
          <w:sz w:val="28"/>
          <w:szCs w:val="28"/>
        </w:rPr>
      </w:pPr>
      <w:r w:rsidRPr="00E10AA7">
        <w:rPr>
          <w:color w:val="000000" w:themeColor="text1"/>
          <w:sz w:val="28"/>
          <w:szCs w:val="28"/>
        </w:rPr>
        <w:lastRenderedPageBreak/>
        <w:t xml:space="preserve">DY = Dividend Yield </w:t>
      </w:r>
    </w:p>
    <w:p w:rsidR="00D60FCF" w:rsidRPr="00E10AA7" w:rsidRDefault="00D60FCF" w:rsidP="00D60FCF">
      <w:pPr>
        <w:rPr>
          <w:color w:val="000000" w:themeColor="text1"/>
          <w:sz w:val="28"/>
          <w:szCs w:val="28"/>
        </w:rPr>
      </w:pPr>
      <w:r w:rsidRPr="00E10AA7">
        <w:rPr>
          <w:color w:val="000000" w:themeColor="text1"/>
          <w:sz w:val="28"/>
          <w:szCs w:val="28"/>
        </w:rPr>
        <w:t xml:space="preserve">RE = Retained earnings </w:t>
      </w:r>
    </w:p>
    <w:p w:rsidR="00D60FCF" w:rsidRPr="00E10AA7" w:rsidRDefault="00D60FCF" w:rsidP="00D60FCF">
      <w:pPr>
        <w:rPr>
          <w:color w:val="000000" w:themeColor="text1"/>
          <w:sz w:val="28"/>
          <w:szCs w:val="28"/>
        </w:rPr>
      </w:pPr>
      <w:r w:rsidRPr="00E10AA7">
        <w:rPr>
          <w:color w:val="000000" w:themeColor="text1"/>
          <w:sz w:val="28"/>
          <w:szCs w:val="28"/>
        </w:rPr>
        <w:t xml:space="preserve">MPS = Market Price per Share </w:t>
      </w:r>
    </w:p>
    <w:p w:rsidR="00D60FCF" w:rsidRPr="00E10AA7" w:rsidRDefault="00D60FCF" w:rsidP="00D60FCF">
      <w:pPr>
        <w:rPr>
          <w:color w:val="000000" w:themeColor="text1"/>
          <w:sz w:val="28"/>
          <w:szCs w:val="28"/>
        </w:rPr>
      </w:pPr>
      <w:r w:rsidRPr="00E10AA7">
        <w:rPr>
          <w:color w:val="000000" w:themeColor="text1"/>
          <w:sz w:val="28"/>
          <w:szCs w:val="28"/>
        </w:rPr>
        <w:t>MV = Market Value</w:t>
      </w:r>
    </w:p>
    <w:p w:rsidR="00D60FCF" w:rsidRPr="00E10AA7" w:rsidRDefault="00D60FCF" w:rsidP="00D60FCF">
      <w:pPr>
        <w:rPr>
          <w:color w:val="000000" w:themeColor="text1"/>
          <w:sz w:val="28"/>
          <w:szCs w:val="28"/>
        </w:rPr>
      </w:pPr>
      <w:r w:rsidRPr="00E10AA7">
        <w:rPr>
          <w:color w:val="000000" w:themeColor="text1"/>
          <w:sz w:val="28"/>
          <w:szCs w:val="28"/>
        </w:rPr>
        <w:t xml:space="preserve"> e = Stochastic or disturbance term. </w:t>
      </w:r>
    </w:p>
    <w:p w:rsidR="00D60FCF" w:rsidRPr="00E10AA7" w:rsidRDefault="00D60FCF" w:rsidP="00D60FCF">
      <w:pPr>
        <w:rPr>
          <w:color w:val="000000" w:themeColor="text1"/>
          <w:sz w:val="28"/>
          <w:szCs w:val="28"/>
        </w:rPr>
      </w:pPr>
      <w:r w:rsidRPr="00E10AA7">
        <w:rPr>
          <w:color w:val="000000" w:themeColor="text1"/>
          <w:sz w:val="28"/>
          <w:szCs w:val="28"/>
        </w:rPr>
        <w:t xml:space="preserve">t = Time dimension of the Variables </w:t>
      </w:r>
    </w:p>
    <w:p w:rsidR="00D60FCF" w:rsidRPr="00E10AA7" w:rsidRDefault="00D60FCF" w:rsidP="00D60FCF">
      <w:pPr>
        <w:rPr>
          <w:color w:val="000000" w:themeColor="text1"/>
          <w:sz w:val="28"/>
          <w:szCs w:val="28"/>
        </w:rPr>
      </w:pPr>
      <w:r w:rsidRPr="00E10AA7">
        <w:rPr>
          <w:color w:val="000000" w:themeColor="text1"/>
          <w:sz w:val="28"/>
          <w:szCs w:val="28"/>
        </w:rPr>
        <w:t xml:space="preserve">β0 = Constant or Intercept. </w:t>
      </w:r>
    </w:p>
    <w:p w:rsidR="00D60FCF" w:rsidRPr="00E10AA7" w:rsidRDefault="00D60FCF" w:rsidP="00D60FCF">
      <w:pPr>
        <w:rPr>
          <w:color w:val="000000" w:themeColor="text1"/>
          <w:sz w:val="28"/>
          <w:szCs w:val="28"/>
        </w:rPr>
      </w:pPr>
      <w:r w:rsidRPr="00E10AA7">
        <w:rPr>
          <w:color w:val="000000" w:themeColor="text1"/>
          <w:sz w:val="28"/>
          <w:szCs w:val="28"/>
        </w:rPr>
        <w:t xml:space="preserve">β 1-3= Coefficients to be estimated or the Coefficients of slope parameters. </w:t>
      </w:r>
    </w:p>
    <w:p w:rsidR="00D60FCF" w:rsidRPr="00E10AA7" w:rsidRDefault="00D60FCF" w:rsidP="00D60FCF">
      <w:pPr>
        <w:rPr>
          <w:color w:val="000000" w:themeColor="text1"/>
          <w:sz w:val="28"/>
          <w:szCs w:val="28"/>
        </w:rPr>
      </w:pPr>
      <w:r w:rsidRPr="00E10AA7">
        <w:rPr>
          <w:color w:val="000000" w:themeColor="text1"/>
          <w:sz w:val="28"/>
          <w:szCs w:val="28"/>
        </w:rPr>
        <w:t xml:space="preserve">The expected signs of the coefficients (a priori expectations) are such that β1 - β3 &gt; 0. </w:t>
      </w:r>
    </w:p>
    <w:p w:rsidR="00D60FCF" w:rsidRPr="00E10AA7" w:rsidRDefault="00D60FCF" w:rsidP="00D60FCF">
      <w:pPr>
        <w:rPr>
          <w:color w:val="000000" w:themeColor="text1"/>
          <w:sz w:val="28"/>
          <w:szCs w:val="28"/>
        </w:rPr>
      </w:pPr>
      <w:r w:rsidRPr="00E10AA7">
        <w:rPr>
          <w:color w:val="000000" w:themeColor="text1"/>
          <w:sz w:val="28"/>
          <w:szCs w:val="28"/>
        </w:rPr>
        <w:t xml:space="preserve">Model 2: (Objective i) </w:t>
      </w:r>
    </w:p>
    <w:p w:rsidR="00D60FCF" w:rsidRPr="00E10AA7" w:rsidRDefault="00D60FCF" w:rsidP="00D60FCF">
      <w:pPr>
        <w:rPr>
          <w:color w:val="000000" w:themeColor="text1"/>
          <w:sz w:val="28"/>
          <w:szCs w:val="28"/>
        </w:rPr>
      </w:pPr>
      <w:r w:rsidRPr="00E10AA7">
        <w:rPr>
          <w:color w:val="000000" w:themeColor="text1"/>
          <w:sz w:val="28"/>
          <w:szCs w:val="28"/>
        </w:rPr>
        <w:t>ROE it =β0 + β1 RE it +β2EPS it +β3DPS it ………...</w:t>
      </w:r>
      <w:r w:rsidRPr="00E10AA7">
        <w:rPr>
          <w:color w:val="000000" w:themeColor="text1"/>
          <w:sz w:val="28"/>
          <w:szCs w:val="28"/>
        </w:rPr>
        <w:tab/>
        <w:t xml:space="preserve">(3.2) </w:t>
      </w:r>
    </w:p>
    <w:p w:rsidR="00D60FCF" w:rsidRPr="00E10AA7" w:rsidRDefault="00D60FCF" w:rsidP="00D60FCF">
      <w:pPr>
        <w:rPr>
          <w:color w:val="000000" w:themeColor="text1"/>
          <w:sz w:val="28"/>
          <w:szCs w:val="28"/>
        </w:rPr>
      </w:pPr>
      <w:r w:rsidRPr="00E10AA7">
        <w:rPr>
          <w:color w:val="000000" w:themeColor="text1"/>
          <w:sz w:val="28"/>
          <w:szCs w:val="28"/>
        </w:rPr>
        <w:t xml:space="preserve">Where, RE = Retained Earnings </w:t>
      </w:r>
    </w:p>
    <w:p w:rsidR="00D60FCF" w:rsidRPr="00E10AA7" w:rsidRDefault="00D60FCF" w:rsidP="00D60FCF">
      <w:pPr>
        <w:rPr>
          <w:color w:val="000000" w:themeColor="text1"/>
          <w:sz w:val="28"/>
          <w:szCs w:val="28"/>
        </w:rPr>
      </w:pPr>
      <w:r w:rsidRPr="00E10AA7">
        <w:rPr>
          <w:color w:val="000000" w:themeColor="text1"/>
          <w:sz w:val="28"/>
          <w:szCs w:val="28"/>
        </w:rPr>
        <w:t xml:space="preserve">EPS = EPS = Earnings per Share </w:t>
      </w:r>
    </w:p>
    <w:p w:rsidR="00D60FCF" w:rsidRPr="00E10AA7" w:rsidRDefault="00D60FCF" w:rsidP="00D60FCF">
      <w:pPr>
        <w:rPr>
          <w:color w:val="000000" w:themeColor="text1"/>
          <w:sz w:val="28"/>
          <w:szCs w:val="28"/>
        </w:rPr>
      </w:pPr>
      <w:r w:rsidRPr="00E10AA7">
        <w:rPr>
          <w:color w:val="000000" w:themeColor="text1"/>
          <w:sz w:val="28"/>
          <w:szCs w:val="28"/>
        </w:rPr>
        <w:t xml:space="preserve">DPS= Dividend per Share </w:t>
      </w:r>
    </w:p>
    <w:p w:rsidR="00D60FCF" w:rsidRPr="00E10AA7" w:rsidRDefault="00D60FCF" w:rsidP="00D60FCF">
      <w:pPr>
        <w:rPr>
          <w:color w:val="000000" w:themeColor="text1"/>
          <w:sz w:val="28"/>
          <w:szCs w:val="28"/>
        </w:rPr>
      </w:pPr>
      <w:r w:rsidRPr="00E10AA7">
        <w:rPr>
          <w:color w:val="000000" w:themeColor="text1"/>
          <w:sz w:val="28"/>
          <w:szCs w:val="28"/>
        </w:rPr>
        <w:t xml:space="preserve">ROE = Return on Equity </w:t>
      </w:r>
    </w:p>
    <w:p w:rsidR="00D60FCF" w:rsidRPr="00E10AA7" w:rsidRDefault="00D60FCF" w:rsidP="00D60FCF">
      <w:pPr>
        <w:rPr>
          <w:color w:val="000000" w:themeColor="text1"/>
          <w:sz w:val="28"/>
          <w:szCs w:val="28"/>
        </w:rPr>
      </w:pPr>
      <w:r w:rsidRPr="00E10AA7">
        <w:rPr>
          <w:color w:val="000000" w:themeColor="text1"/>
          <w:sz w:val="28"/>
          <w:szCs w:val="28"/>
        </w:rPr>
        <w:t>MV= Market Value</w:t>
      </w: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pStyle w:val="NoSpacing"/>
        <w:spacing w:line="276" w:lineRule="auto"/>
        <w:jc w:val="center"/>
        <w:rPr>
          <w:rFonts w:ascii="Times New Roman" w:hAnsi="Times New Roman"/>
          <w:b/>
          <w:bCs/>
          <w:sz w:val="28"/>
          <w:szCs w:val="28"/>
        </w:rPr>
      </w:pPr>
      <w:r w:rsidRPr="00E10AA7">
        <w:rPr>
          <w:rFonts w:ascii="Times New Roman" w:hAnsi="Times New Roman"/>
          <w:b/>
          <w:bCs/>
          <w:sz w:val="28"/>
          <w:szCs w:val="28"/>
        </w:rPr>
        <w:t>CHAPTER FOUR</w:t>
      </w:r>
    </w:p>
    <w:p w:rsidR="00D60FCF" w:rsidRPr="00E10AA7" w:rsidRDefault="00D60FCF" w:rsidP="00D60FCF">
      <w:pPr>
        <w:pStyle w:val="NoSpacing"/>
        <w:spacing w:line="276" w:lineRule="auto"/>
        <w:jc w:val="center"/>
        <w:rPr>
          <w:rFonts w:ascii="Times New Roman" w:hAnsi="Times New Roman"/>
          <w:b/>
          <w:bCs/>
          <w:sz w:val="28"/>
          <w:szCs w:val="28"/>
        </w:rPr>
      </w:pPr>
      <w:r w:rsidRPr="00E10AA7">
        <w:rPr>
          <w:rFonts w:ascii="Times New Roman" w:hAnsi="Times New Roman"/>
          <w:b/>
          <w:bCs/>
          <w:sz w:val="28"/>
          <w:szCs w:val="28"/>
        </w:rPr>
        <w:t>DATA ANALYSIS</w:t>
      </w:r>
    </w:p>
    <w:p w:rsidR="00D60FCF" w:rsidRPr="00E10AA7" w:rsidRDefault="00D60FCF" w:rsidP="00D60FCF">
      <w:pPr>
        <w:pStyle w:val="NoSpacing"/>
        <w:spacing w:line="276" w:lineRule="auto"/>
        <w:rPr>
          <w:rFonts w:ascii="Times New Roman" w:hAnsi="Times New Roman"/>
          <w:b/>
          <w:bCs/>
          <w:sz w:val="28"/>
          <w:szCs w:val="28"/>
        </w:rPr>
      </w:pPr>
      <w:r w:rsidRPr="00E10AA7">
        <w:rPr>
          <w:rFonts w:ascii="Times New Roman" w:hAnsi="Times New Roman"/>
          <w:b/>
          <w:bCs/>
          <w:sz w:val="28"/>
          <w:szCs w:val="28"/>
        </w:rPr>
        <w:t>4.1</w:t>
      </w:r>
      <w:r w:rsidRPr="00E10AA7">
        <w:rPr>
          <w:rFonts w:ascii="Times New Roman" w:hAnsi="Times New Roman"/>
          <w:b/>
          <w:bCs/>
          <w:sz w:val="28"/>
          <w:szCs w:val="28"/>
        </w:rPr>
        <w:tab/>
        <w:t>Introduction</w:t>
      </w:r>
    </w:p>
    <w:p w:rsidR="00D60FCF" w:rsidRPr="00E10AA7" w:rsidRDefault="00D60FCF" w:rsidP="00D60FCF">
      <w:pPr>
        <w:pStyle w:val="NoSpacing"/>
        <w:spacing w:line="276" w:lineRule="auto"/>
        <w:jc w:val="both"/>
        <w:rPr>
          <w:rFonts w:ascii="Times New Roman" w:hAnsi="Times New Roman"/>
          <w:sz w:val="28"/>
          <w:szCs w:val="28"/>
        </w:rPr>
      </w:pPr>
      <w:r w:rsidRPr="00E10AA7">
        <w:rPr>
          <w:rFonts w:ascii="Times New Roman" w:hAnsi="Times New Roman"/>
          <w:sz w:val="28"/>
          <w:szCs w:val="28"/>
        </w:rPr>
        <w:tab/>
        <w:t xml:space="preserve">This chapter is basically deals with the presentation and analysis of the result obtained from questionnaires. The data gathered were presented according to the order in which they were arranged in the research questions and simple percentage were used to analyze the information of the respondents, out of fifty questionnaires that were distributed, only 45 respondents were responded to the questionnaire and data presentation and analysis were based in these twenty. </w:t>
      </w:r>
    </w:p>
    <w:p w:rsidR="00D60FCF" w:rsidRPr="00E10AA7" w:rsidRDefault="00D60FCF" w:rsidP="00D60FCF">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lastRenderedPageBreak/>
        <w:t>4.2</w:t>
      </w:r>
      <w:r w:rsidRPr="00E10AA7">
        <w:rPr>
          <w:rFonts w:ascii="Times New Roman" w:hAnsi="Times New Roman"/>
          <w:b/>
          <w:bCs/>
          <w:sz w:val="28"/>
          <w:szCs w:val="28"/>
        </w:rPr>
        <w:tab/>
        <w:t>Analysis of Demographic Data of Respondents</w:t>
      </w:r>
    </w:p>
    <w:p w:rsidR="00D60FCF" w:rsidRPr="00E10AA7" w:rsidRDefault="00D60FCF" w:rsidP="00D60FCF">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ab/>
        <w:t xml:space="preserve">Table 1: </w:t>
      </w:r>
      <w:r w:rsidRPr="00E10AA7">
        <w:rPr>
          <w:rFonts w:ascii="Times New Roman" w:hAnsi="Times New Roman"/>
          <w:b/>
          <w:bCs/>
          <w:sz w:val="28"/>
          <w:szCs w:val="28"/>
        </w:rPr>
        <w:tab/>
        <w:t>Gender of Respondents.</w:t>
      </w:r>
    </w:p>
    <w:tbl>
      <w:tblPr>
        <w:tblStyle w:val="TableGrid"/>
        <w:tblW w:w="0" w:type="auto"/>
        <w:tblInd w:w="828" w:type="dxa"/>
        <w:tblLook w:val="04A0"/>
      </w:tblPr>
      <w:tblGrid>
        <w:gridCol w:w="1260"/>
        <w:gridCol w:w="3483"/>
        <w:gridCol w:w="2187"/>
      </w:tblGrid>
      <w:tr w:rsidR="00D60FCF" w:rsidRPr="00E10AA7" w:rsidTr="00213A75">
        <w:tc>
          <w:tcPr>
            <w:tcW w:w="126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Sex</w:t>
            </w:r>
          </w:p>
        </w:tc>
        <w:tc>
          <w:tcPr>
            <w:tcW w:w="3483"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 xml:space="preserve">Number of Respondent </w:t>
            </w:r>
          </w:p>
        </w:tc>
        <w:tc>
          <w:tcPr>
            <w:tcW w:w="2187"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 xml:space="preserve">Percentages </w:t>
            </w:r>
          </w:p>
        </w:tc>
      </w:tr>
      <w:tr w:rsidR="00D60FCF" w:rsidRPr="00E10AA7" w:rsidTr="00213A75">
        <w:tc>
          <w:tcPr>
            <w:tcW w:w="1260"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Male</w:t>
            </w:r>
          </w:p>
        </w:tc>
        <w:tc>
          <w:tcPr>
            <w:tcW w:w="3483"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29</w:t>
            </w:r>
          </w:p>
        </w:tc>
        <w:tc>
          <w:tcPr>
            <w:tcW w:w="2187"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65</w:t>
            </w:r>
          </w:p>
        </w:tc>
      </w:tr>
      <w:tr w:rsidR="00D60FCF" w:rsidRPr="00E10AA7" w:rsidTr="00213A75">
        <w:tc>
          <w:tcPr>
            <w:tcW w:w="1260"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Female</w:t>
            </w:r>
          </w:p>
        </w:tc>
        <w:tc>
          <w:tcPr>
            <w:tcW w:w="3483"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16</w:t>
            </w:r>
          </w:p>
        </w:tc>
        <w:tc>
          <w:tcPr>
            <w:tcW w:w="2187"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35</w:t>
            </w:r>
          </w:p>
        </w:tc>
      </w:tr>
      <w:tr w:rsidR="00D60FCF" w:rsidRPr="00E10AA7" w:rsidTr="00213A75">
        <w:tc>
          <w:tcPr>
            <w:tcW w:w="1260"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Total</w:t>
            </w:r>
          </w:p>
        </w:tc>
        <w:tc>
          <w:tcPr>
            <w:tcW w:w="3483"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45</w:t>
            </w:r>
          </w:p>
        </w:tc>
        <w:tc>
          <w:tcPr>
            <w:tcW w:w="2187"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100</w:t>
            </w:r>
          </w:p>
        </w:tc>
      </w:tr>
    </w:tbl>
    <w:p w:rsidR="00D60FCF" w:rsidRPr="00E10AA7" w:rsidRDefault="00D60FCF" w:rsidP="00D60FCF">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ab/>
        <w:t>Source: Researcher’s Fieldwork, 2025</w:t>
      </w:r>
    </w:p>
    <w:p w:rsidR="00D60FCF" w:rsidRPr="00E10AA7" w:rsidRDefault="00D60FCF" w:rsidP="00D60FCF">
      <w:pPr>
        <w:pStyle w:val="NoSpacing"/>
        <w:spacing w:line="276" w:lineRule="auto"/>
        <w:jc w:val="both"/>
        <w:rPr>
          <w:rFonts w:ascii="Times New Roman" w:hAnsi="Times New Roman"/>
          <w:sz w:val="28"/>
          <w:szCs w:val="28"/>
        </w:rPr>
      </w:pPr>
      <w:r w:rsidRPr="00E10AA7">
        <w:rPr>
          <w:rFonts w:ascii="Times New Roman" w:hAnsi="Times New Roman"/>
          <w:b/>
          <w:bCs/>
          <w:sz w:val="28"/>
          <w:szCs w:val="28"/>
        </w:rPr>
        <w:tab/>
      </w:r>
      <w:r w:rsidRPr="00E10AA7">
        <w:rPr>
          <w:rFonts w:ascii="Times New Roman" w:hAnsi="Times New Roman"/>
          <w:sz w:val="28"/>
          <w:szCs w:val="28"/>
        </w:rPr>
        <w:t>The table above shows Gender distribution of the respondent used for this study. Out of the total number of 45 respondents, 29 respondents which represent 65 percent of the population are Male. 16 which represent 35 percent of the population are Female.</w:t>
      </w:r>
    </w:p>
    <w:p w:rsidR="00D60FCF" w:rsidRPr="00E10AA7" w:rsidRDefault="00D60FCF" w:rsidP="00D60FCF">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Table 2:</w:t>
      </w:r>
      <w:r w:rsidRPr="00E10AA7">
        <w:rPr>
          <w:rFonts w:ascii="Times New Roman" w:hAnsi="Times New Roman"/>
          <w:b/>
          <w:bCs/>
          <w:sz w:val="28"/>
          <w:szCs w:val="28"/>
        </w:rPr>
        <w:tab/>
        <w:t xml:space="preserve">Age Range Respondents </w:t>
      </w:r>
    </w:p>
    <w:tbl>
      <w:tblPr>
        <w:tblStyle w:val="TableGrid"/>
        <w:tblW w:w="0" w:type="auto"/>
        <w:tblLook w:val="04A0"/>
      </w:tblPr>
      <w:tblGrid>
        <w:gridCol w:w="3067"/>
        <w:gridCol w:w="3113"/>
        <w:gridCol w:w="3108"/>
      </w:tblGrid>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Age</w:t>
            </w:r>
          </w:p>
        </w:tc>
        <w:tc>
          <w:tcPr>
            <w:tcW w:w="3192" w:type="dxa"/>
          </w:tcPr>
          <w:p w:rsidR="00D60FCF" w:rsidRPr="00E10AA7" w:rsidRDefault="00D60FCF" w:rsidP="00213A75">
            <w:pPr>
              <w:pStyle w:val="NoSpacing"/>
              <w:spacing w:line="276" w:lineRule="auto"/>
              <w:jc w:val="center"/>
              <w:rPr>
                <w:rFonts w:ascii="Times New Roman" w:hAnsi="Times New Roman"/>
                <w:b/>
                <w:bCs/>
                <w:sz w:val="28"/>
                <w:szCs w:val="28"/>
              </w:rPr>
            </w:pPr>
            <w:r w:rsidRPr="00E10AA7">
              <w:rPr>
                <w:rFonts w:ascii="Times New Roman" w:hAnsi="Times New Roman"/>
                <w:b/>
                <w:bCs/>
                <w:sz w:val="28"/>
                <w:szCs w:val="28"/>
              </w:rPr>
              <w:t xml:space="preserve">Number of Respondents </w:t>
            </w:r>
          </w:p>
        </w:tc>
        <w:tc>
          <w:tcPr>
            <w:tcW w:w="3192" w:type="dxa"/>
          </w:tcPr>
          <w:p w:rsidR="00D60FCF" w:rsidRPr="00E10AA7" w:rsidRDefault="00D60FCF" w:rsidP="00213A75">
            <w:pPr>
              <w:pStyle w:val="NoSpacing"/>
              <w:spacing w:line="276" w:lineRule="auto"/>
              <w:jc w:val="center"/>
              <w:rPr>
                <w:rFonts w:ascii="Times New Roman" w:hAnsi="Times New Roman"/>
                <w:b/>
                <w:bCs/>
                <w:sz w:val="28"/>
                <w:szCs w:val="28"/>
              </w:rPr>
            </w:pPr>
            <w:r w:rsidRPr="00E10AA7">
              <w:rPr>
                <w:rFonts w:ascii="Times New Roman" w:hAnsi="Times New Roman"/>
                <w:b/>
                <w:bCs/>
                <w:sz w:val="28"/>
                <w:szCs w:val="28"/>
              </w:rPr>
              <w:t>Percentages (%)</w:t>
            </w:r>
          </w:p>
        </w:tc>
      </w:tr>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21-30</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15</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33</w:t>
            </w:r>
          </w:p>
        </w:tc>
      </w:tr>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31-40</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27</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60</w:t>
            </w:r>
          </w:p>
        </w:tc>
      </w:tr>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41-50</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3</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07</w:t>
            </w:r>
          </w:p>
        </w:tc>
      </w:tr>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51 and above</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00</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00</w:t>
            </w:r>
          </w:p>
        </w:tc>
      </w:tr>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Total</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45</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100</w:t>
            </w:r>
          </w:p>
        </w:tc>
      </w:tr>
    </w:tbl>
    <w:p w:rsidR="00D60FCF" w:rsidRPr="00E10AA7" w:rsidRDefault="00D60FCF" w:rsidP="00D60FCF">
      <w:pPr>
        <w:pStyle w:val="NoSpacing"/>
        <w:spacing w:line="276" w:lineRule="auto"/>
        <w:jc w:val="both"/>
        <w:rPr>
          <w:rFonts w:ascii="Times New Roman" w:hAnsi="Times New Roman"/>
          <w:sz w:val="28"/>
          <w:szCs w:val="28"/>
        </w:rPr>
      </w:pPr>
      <w:r w:rsidRPr="00E10AA7">
        <w:rPr>
          <w:rFonts w:ascii="Times New Roman" w:hAnsi="Times New Roman"/>
          <w:sz w:val="28"/>
          <w:szCs w:val="28"/>
        </w:rPr>
        <w:t>Source: Researcher’s Fieldwork, 2025</w:t>
      </w:r>
    </w:p>
    <w:p w:rsidR="00D60FCF" w:rsidRPr="00E10AA7" w:rsidRDefault="00D60FCF" w:rsidP="00D60FCF">
      <w:pPr>
        <w:pStyle w:val="NoSpacing"/>
        <w:spacing w:line="276" w:lineRule="auto"/>
        <w:jc w:val="both"/>
        <w:rPr>
          <w:rFonts w:ascii="Times New Roman" w:hAnsi="Times New Roman"/>
          <w:sz w:val="28"/>
          <w:szCs w:val="28"/>
        </w:rPr>
      </w:pPr>
      <w:r w:rsidRPr="00E10AA7">
        <w:rPr>
          <w:rFonts w:ascii="Times New Roman" w:hAnsi="Times New Roman"/>
          <w:sz w:val="28"/>
          <w:szCs w:val="28"/>
        </w:rPr>
        <w:tab/>
        <w:t>The table 2 presented the number of respondent by age in which 15 people fall between the age of twenty-one to thirty, 27 people fall between the age of thirty-one to forty, 3 people fall between the age of forty-one and 50.</w:t>
      </w:r>
    </w:p>
    <w:p w:rsidR="00D60FCF" w:rsidRPr="00E10AA7" w:rsidRDefault="00D60FCF" w:rsidP="00D60FCF">
      <w:pPr>
        <w:pStyle w:val="NoSpacing"/>
        <w:spacing w:line="276" w:lineRule="auto"/>
        <w:jc w:val="both"/>
        <w:rPr>
          <w:rFonts w:ascii="Times New Roman" w:hAnsi="Times New Roman"/>
          <w:b/>
          <w:bCs/>
          <w:sz w:val="28"/>
          <w:szCs w:val="28"/>
        </w:rPr>
      </w:pPr>
    </w:p>
    <w:p w:rsidR="00D60FCF" w:rsidRPr="00E10AA7" w:rsidRDefault="00D60FCF" w:rsidP="00D60FCF">
      <w:pPr>
        <w:pStyle w:val="NoSpacing"/>
        <w:spacing w:line="276" w:lineRule="auto"/>
        <w:jc w:val="both"/>
        <w:rPr>
          <w:rFonts w:ascii="Times New Roman" w:hAnsi="Times New Roman"/>
          <w:b/>
          <w:bCs/>
          <w:sz w:val="28"/>
          <w:szCs w:val="28"/>
        </w:rPr>
      </w:pPr>
    </w:p>
    <w:p w:rsidR="00D60FCF" w:rsidRPr="00E10AA7" w:rsidRDefault="00D60FCF" w:rsidP="00D60FCF">
      <w:pPr>
        <w:pStyle w:val="NoSpacing"/>
        <w:spacing w:line="276" w:lineRule="auto"/>
        <w:jc w:val="both"/>
        <w:rPr>
          <w:rFonts w:ascii="Times New Roman" w:hAnsi="Times New Roman"/>
          <w:b/>
          <w:bCs/>
          <w:sz w:val="28"/>
          <w:szCs w:val="28"/>
        </w:rPr>
      </w:pPr>
    </w:p>
    <w:p w:rsidR="00D60FCF" w:rsidRPr="00E10AA7" w:rsidRDefault="00D60FCF" w:rsidP="00D60FCF">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Table 3:</w:t>
      </w:r>
      <w:r w:rsidRPr="00E10AA7">
        <w:rPr>
          <w:rFonts w:ascii="Times New Roman" w:hAnsi="Times New Roman"/>
          <w:b/>
          <w:bCs/>
          <w:sz w:val="28"/>
          <w:szCs w:val="28"/>
        </w:rPr>
        <w:tab/>
        <w:t>Educational Background of Respondents.</w:t>
      </w:r>
    </w:p>
    <w:tbl>
      <w:tblPr>
        <w:tblStyle w:val="TableGrid"/>
        <w:tblW w:w="0" w:type="auto"/>
        <w:tblLook w:val="04A0"/>
      </w:tblPr>
      <w:tblGrid>
        <w:gridCol w:w="3094"/>
        <w:gridCol w:w="3100"/>
        <w:gridCol w:w="3094"/>
      </w:tblGrid>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Educational Quality</w:t>
            </w:r>
          </w:p>
        </w:tc>
        <w:tc>
          <w:tcPr>
            <w:tcW w:w="3192" w:type="dxa"/>
          </w:tcPr>
          <w:p w:rsidR="00D60FCF" w:rsidRPr="00E10AA7" w:rsidRDefault="00D60FCF" w:rsidP="00213A75">
            <w:pPr>
              <w:pStyle w:val="NoSpacing"/>
              <w:spacing w:line="276" w:lineRule="auto"/>
              <w:jc w:val="center"/>
              <w:rPr>
                <w:rFonts w:ascii="Times New Roman" w:hAnsi="Times New Roman"/>
                <w:b/>
                <w:bCs/>
                <w:sz w:val="28"/>
                <w:szCs w:val="28"/>
              </w:rPr>
            </w:pPr>
            <w:r w:rsidRPr="00E10AA7">
              <w:rPr>
                <w:rFonts w:ascii="Times New Roman" w:hAnsi="Times New Roman"/>
                <w:b/>
                <w:bCs/>
                <w:sz w:val="28"/>
                <w:szCs w:val="28"/>
              </w:rPr>
              <w:t>Number of Respondents</w:t>
            </w:r>
          </w:p>
        </w:tc>
        <w:tc>
          <w:tcPr>
            <w:tcW w:w="3192" w:type="dxa"/>
          </w:tcPr>
          <w:p w:rsidR="00D60FCF" w:rsidRPr="00E10AA7" w:rsidRDefault="00D60FCF" w:rsidP="00213A75">
            <w:pPr>
              <w:pStyle w:val="NoSpacing"/>
              <w:spacing w:line="276" w:lineRule="auto"/>
              <w:jc w:val="center"/>
              <w:rPr>
                <w:rFonts w:ascii="Times New Roman" w:hAnsi="Times New Roman"/>
                <w:b/>
                <w:bCs/>
                <w:sz w:val="28"/>
                <w:szCs w:val="28"/>
              </w:rPr>
            </w:pPr>
            <w:r w:rsidRPr="00E10AA7">
              <w:rPr>
                <w:rFonts w:ascii="Times New Roman" w:hAnsi="Times New Roman"/>
                <w:b/>
                <w:bCs/>
                <w:sz w:val="28"/>
                <w:szCs w:val="28"/>
              </w:rPr>
              <w:t>Percentages (%)</w:t>
            </w:r>
          </w:p>
        </w:tc>
      </w:tr>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SSCE ‘O’ Level</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00</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0.00</w:t>
            </w:r>
          </w:p>
        </w:tc>
      </w:tr>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Diploma</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27</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60</w:t>
            </w:r>
          </w:p>
        </w:tc>
      </w:tr>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Bachelor Degree</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11</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25</w:t>
            </w:r>
          </w:p>
        </w:tc>
      </w:tr>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Masters</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7</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15</w:t>
            </w:r>
          </w:p>
        </w:tc>
      </w:tr>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Other</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00</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0.00</w:t>
            </w:r>
          </w:p>
        </w:tc>
      </w:tr>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lastRenderedPageBreak/>
              <w:t>Total</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45</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100</w:t>
            </w:r>
          </w:p>
        </w:tc>
      </w:tr>
    </w:tbl>
    <w:p w:rsidR="00D60FCF" w:rsidRPr="00E10AA7" w:rsidRDefault="00D60FCF" w:rsidP="00D60FCF">
      <w:pPr>
        <w:pStyle w:val="NoSpacing"/>
        <w:spacing w:line="276" w:lineRule="auto"/>
        <w:jc w:val="both"/>
        <w:rPr>
          <w:rFonts w:ascii="Times New Roman" w:hAnsi="Times New Roman"/>
          <w:sz w:val="28"/>
          <w:szCs w:val="28"/>
        </w:rPr>
      </w:pPr>
      <w:r w:rsidRPr="00E10AA7">
        <w:rPr>
          <w:rFonts w:ascii="Times New Roman" w:hAnsi="Times New Roman"/>
          <w:sz w:val="28"/>
          <w:szCs w:val="28"/>
        </w:rPr>
        <w:t>Source:</w:t>
      </w:r>
      <w:r w:rsidRPr="00E10AA7">
        <w:rPr>
          <w:rFonts w:ascii="Times New Roman" w:hAnsi="Times New Roman"/>
          <w:sz w:val="28"/>
          <w:szCs w:val="28"/>
        </w:rPr>
        <w:tab/>
        <w:t>Researcher’s Fieldwork, 2025</w:t>
      </w:r>
    </w:p>
    <w:p w:rsidR="00D60FCF" w:rsidRPr="00E10AA7" w:rsidRDefault="00D60FCF" w:rsidP="00D60FCF">
      <w:pPr>
        <w:pStyle w:val="NoSpacing"/>
        <w:spacing w:line="276" w:lineRule="auto"/>
        <w:jc w:val="both"/>
        <w:rPr>
          <w:rFonts w:ascii="Times New Roman" w:hAnsi="Times New Roman"/>
          <w:sz w:val="28"/>
          <w:szCs w:val="28"/>
        </w:rPr>
      </w:pPr>
      <w:r w:rsidRPr="00E10AA7">
        <w:rPr>
          <w:rFonts w:ascii="Times New Roman" w:hAnsi="Times New Roman"/>
          <w:sz w:val="28"/>
          <w:szCs w:val="28"/>
        </w:rPr>
        <w:tab/>
        <w:t xml:space="preserve">Table 3above presented the educational background of the respondents, out of 45 respondent that were responded to the questionnaire, 27 possessed Diploma as their qualification, 11 people were Bachelor Degree and master holders were 7 people.  </w:t>
      </w:r>
    </w:p>
    <w:p w:rsidR="00D60FCF" w:rsidRPr="00E10AA7" w:rsidRDefault="00D60FCF" w:rsidP="00D60FCF">
      <w:pPr>
        <w:pStyle w:val="NoSpacing"/>
        <w:spacing w:line="276" w:lineRule="auto"/>
        <w:rPr>
          <w:rFonts w:ascii="Times New Roman" w:hAnsi="Times New Roman"/>
          <w:b/>
          <w:bCs/>
          <w:sz w:val="28"/>
          <w:szCs w:val="28"/>
        </w:rPr>
      </w:pPr>
      <w:r w:rsidRPr="00E10AA7">
        <w:rPr>
          <w:rFonts w:ascii="Times New Roman" w:hAnsi="Times New Roman"/>
          <w:b/>
          <w:bCs/>
          <w:sz w:val="28"/>
          <w:szCs w:val="28"/>
        </w:rPr>
        <w:t xml:space="preserve">Table 4: </w:t>
      </w:r>
      <w:r w:rsidRPr="00E10AA7">
        <w:rPr>
          <w:rFonts w:ascii="Times New Roman" w:hAnsi="Times New Roman"/>
          <w:b/>
          <w:bCs/>
          <w:sz w:val="28"/>
          <w:szCs w:val="28"/>
        </w:rPr>
        <w:tab/>
        <w:t xml:space="preserve">Marital Status </w:t>
      </w:r>
    </w:p>
    <w:tbl>
      <w:tblPr>
        <w:tblStyle w:val="TableGrid"/>
        <w:tblW w:w="0" w:type="auto"/>
        <w:tblLook w:val="04A0"/>
      </w:tblPr>
      <w:tblGrid>
        <w:gridCol w:w="3075"/>
        <w:gridCol w:w="3109"/>
        <w:gridCol w:w="3104"/>
      </w:tblGrid>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Marital Status</w:t>
            </w:r>
          </w:p>
        </w:tc>
        <w:tc>
          <w:tcPr>
            <w:tcW w:w="3192" w:type="dxa"/>
          </w:tcPr>
          <w:p w:rsidR="00D60FCF" w:rsidRPr="00E10AA7" w:rsidRDefault="00D60FCF" w:rsidP="00213A75">
            <w:pPr>
              <w:pStyle w:val="NoSpacing"/>
              <w:spacing w:line="276" w:lineRule="auto"/>
              <w:jc w:val="center"/>
              <w:rPr>
                <w:rFonts w:ascii="Times New Roman" w:hAnsi="Times New Roman"/>
                <w:b/>
                <w:bCs/>
                <w:sz w:val="28"/>
                <w:szCs w:val="28"/>
              </w:rPr>
            </w:pPr>
            <w:r w:rsidRPr="00E10AA7">
              <w:rPr>
                <w:rFonts w:ascii="Times New Roman" w:hAnsi="Times New Roman"/>
                <w:b/>
                <w:bCs/>
                <w:sz w:val="28"/>
                <w:szCs w:val="28"/>
              </w:rPr>
              <w:t>Number of Respondents</w:t>
            </w:r>
          </w:p>
        </w:tc>
        <w:tc>
          <w:tcPr>
            <w:tcW w:w="3192" w:type="dxa"/>
          </w:tcPr>
          <w:p w:rsidR="00D60FCF" w:rsidRPr="00E10AA7" w:rsidRDefault="00D60FCF" w:rsidP="00213A75">
            <w:pPr>
              <w:pStyle w:val="NoSpacing"/>
              <w:spacing w:line="276" w:lineRule="auto"/>
              <w:jc w:val="center"/>
              <w:rPr>
                <w:rFonts w:ascii="Times New Roman" w:hAnsi="Times New Roman"/>
                <w:b/>
                <w:bCs/>
                <w:sz w:val="28"/>
                <w:szCs w:val="28"/>
              </w:rPr>
            </w:pPr>
            <w:r w:rsidRPr="00E10AA7">
              <w:rPr>
                <w:rFonts w:ascii="Times New Roman" w:hAnsi="Times New Roman"/>
                <w:b/>
                <w:bCs/>
                <w:sz w:val="28"/>
                <w:szCs w:val="28"/>
              </w:rPr>
              <w:t>Percentages (%)</w:t>
            </w:r>
          </w:p>
        </w:tc>
      </w:tr>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Married</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15</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35</w:t>
            </w:r>
          </w:p>
        </w:tc>
      </w:tr>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Single</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27</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60</w:t>
            </w:r>
          </w:p>
        </w:tc>
      </w:tr>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Divorce</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3</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5</w:t>
            </w:r>
          </w:p>
        </w:tc>
      </w:tr>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Total</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45</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100</w:t>
            </w:r>
          </w:p>
        </w:tc>
      </w:tr>
    </w:tbl>
    <w:p w:rsidR="00D60FCF" w:rsidRPr="00E10AA7" w:rsidRDefault="00D60FCF" w:rsidP="00D60FCF">
      <w:pPr>
        <w:pStyle w:val="NoSpacing"/>
        <w:spacing w:line="276" w:lineRule="auto"/>
        <w:rPr>
          <w:rFonts w:ascii="Times New Roman" w:hAnsi="Times New Roman"/>
          <w:sz w:val="28"/>
          <w:szCs w:val="28"/>
        </w:rPr>
      </w:pPr>
      <w:r w:rsidRPr="00E10AA7">
        <w:rPr>
          <w:rFonts w:ascii="Times New Roman" w:hAnsi="Times New Roman"/>
          <w:sz w:val="28"/>
          <w:szCs w:val="28"/>
        </w:rPr>
        <w:t>Source: Researcher’s Fieldwork, 2025</w:t>
      </w:r>
    </w:p>
    <w:p w:rsidR="00D60FCF" w:rsidRPr="00E10AA7" w:rsidRDefault="00D60FCF" w:rsidP="00D60FCF">
      <w:pPr>
        <w:pStyle w:val="NoSpacing"/>
        <w:spacing w:line="276" w:lineRule="auto"/>
        <w:jc w:val="both"/>
        <w:rPr>
          <w:rFonts w:ascii="Times New Roman" w:hAnsi="Times New Roman"/>
          <w:sz w:val="28"/>
          <w:szCs w:val="28"/>
        </w:rPr>
      </w:pPr>
      <w:r w:rsidRPr="00E10AA7">
        <w:rPr>
          <w:rFonts w:ascii="Times New Roman" w:hAnsi="Times New Roman"/>
          <w:sz w:val="28"/>
          <w:szCs w:val="28"/>
        </w:rPr>
        <w:tab/>
        <w:t xml:space="preserve">The table 4 above presented the number of respondents according to their marital status, in which the 15 people fall to married categories while 27 people fall to single categories and 3 people fall to divorce categories. </w:t>
      </w:r>
    </w:p>
    <w:p w:rsidR="00D60FCF" w:rsidRPr="00E10AA7" w:rsidRDefault="00D60FCF" w:rsidP="00D60FCF">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4.3</w:t>
      </w:r>
      <w:r w:rsidRPr="00E10AA7">
        <w:rPr>
          <w:rFonts w:ascii="Times New Roman" w:hAnsi="Times New Roman"/>
          <w:b/>
          <w:bCs/>
          <w:sz w:val="28"/>
          <w:szCs w:val="28"/>
        </w:rPr>
        <w:tab/>
        <w:t>Analysis of Psychographic Data</w:t>
      </w:r>
    </w:p>
    <w:p w:rsidR="00D60FCF" w:rsidRPr="00E10AA7" w:rsidRDefault="00D60FCF" w:rsidP="00D60FCF">
      <w:pPr>
        <w:jc w:val="both"/>
        <w:rPr>
          <w:b/>
          <w:sz w:val="28"/>
          <w:szCs w:val="28"/>
        </w:rPr>
      </w:pPr>
      <w:r w:rsidRPr="00E10AA7">
        <w:rPr>
          <w:b/>
          <w:sz w:val="28"/>
          <w:szCs w:val="28"/>
        </w:rPr>
        <w:t>Table 5:</w:t>
      </w:r>
      <w:r w:rsidRPr="00E10AA7">
        <w:rPr>
          <w:b/>
          <w:sz w:val="28"/>
          <w:szCs w:val="28"/>
        </w:rPr>
        <w:tab/>
        <w:t>Are you aware of corporate governance in your organization?</w:t>
      </w:r>
    </w:p>
    <w:tbl>
      <w:tblPr>
        <w:tblStyle w:val="TableGrid"/>
        <w:tblW w:w="0" w:type="auto"/>
        <w:tblLook w:val="04A0"/>
      </w:tblPr>
      <w:tblGrid>
        <w:gridCol w:w="3077"/>
        <w:gridCol w:w="3108"/>
        <w:gridCol w:w="3103"/>
      </w:tblGrid>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Option</w:t>
            </w:r>
          </w:p>
        </w:tc>
        <w:tc>
          <w:tcPr>
            <w:tcW w:w="3192" w:type="dxa"/>
          </w:tcPr>
          <w:p w:rsidR="00D60FCF" w:rsidRPr="00E10AA7" w:rsidRDefault="00D60FCF" w:rsidP="00213A75">
            <w:pPr>
              <w:pStyle w:val="NoSpacing"/>
              <w:spacing w:line="276" w:lineRule="auto"/>
              <w:jc w:val="center"/>
              <w:rPr>
                <w:rFonts w:ascii="Times New Roman" w:hAnsi="Times New Roman"/>
                <w:b/>
                <w:bCs/>
                <w:sz w:val="28"/>
                <w:szCs w:val="28"/>
              </w:rPr>
            </w:pPr>
            <w:r w:rsidRPr="00E10AA7">
              <w:rPr>
                <w:rFonts w:ascii="Times New Roman" w:hAnsi="Times New Roman"/>
                <w:b/>
                <w:bCs/>
                <w:sz w:val="28"/>
                <w:szCs w:val="28"/>
              </w:rPr>
              <w:t>Number of Respondents</w:t>
            </w:r>
          </w:p>
        </w:tc>
        <w:tc>
          <w:tcPr>
            <w:tcW w:w="3192" w:type="dxa"/>
          </w:tcPr>
          <w:p w:rsidR="00D60FCF" w:rsidRPr="00E10AA7" w:rsidRDefault="00D60FCF" w:rsidP="00213A75">
            <w:pPr>
              <w:pStyle w:val="NoSpacing"/>
              <w:spacing w:line="276" w:lineRule="auto"/>
              <w:jc w:val="center"/>
              <w:rPr>
                <w:rFonts w:ascii="Times New Roman" w:hAnsi="Times New Roman"/>
                <w:b/>
                <w:bCs/>
                <w:sz w:val="28"/>
                <w:szCs w:val="28"/>
              </w:rPr>
            </w:pPr>
            <w:r w:rsidRPr="00E10AA7">
              <w:rPr>
                <w:rFonts w:ascii="Times New Roman" w:hAnsi="Times New Roman"/>
                <w:b/>
                <w:bCs/>
                <w:sz w:val="28"/>
                <w:szCs w:val="28"/>
              </w:rPr>
              <w:t>Percentages (%)</w:t>
            </w:r>
          </w:p>
        </w:tc>
      </w:tr>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 agree</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15</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33</w:t>
            </w:r>
          </w:p>
        </w:tc>
      </w:tr>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Agree</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22</w:t>
            </w:r>
          </w:p>
        </w:tc>
      </w:tr>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Disagree</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17</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38</w:t>
            </w:r>
          </w:p>
        </w:tc>
      </w:tr>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Disagree</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3</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7</w:t>
            </w:r>
          </w:p>
        </w:tc>
      </w:tr>
      <w:tr w:rsidR="00D60FCF" w:rsidRPr="00E10AA7" w:rsidTr="00213A75">
        <w:tc>
          <w:tcPr>
            <w:tcW w:w="3192"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Total</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45</w:t>
            </w:r>
          </w:p>
        </w:tc>
        <w:tc>
          <w:tcPr>
            <w:tcW w:w="3192"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100</w:t>
            </w:r>
          </w:p>
        </w:tc>
      </w:tr>
    </w:tbl>
    <w:p w:rsidR="00D60FCF" w:rsidRPr="00E10AA7" w:rsidRDefault="00D60FCF" w:rsidP="00D60FCF">
      <w:pPr>
        <w:pStyle w:val="NoSpacing"/>
        <w:spacing w:line="276" w:lineRule="auto"/>
        <w:jc w:val="both"/>
        <w:rPr>
          <w:rFonts w:ascii="Times New Roman" w:hAnsi="Times New Roman"/>
          <w:sz w:val="28"/>
          <w:szCs w:val="28"/>
        </w:rPr>
      </w:pPr>
      <w:r w:rsidRPr="00E10AA7">
        <w:rPr>
          <w:rFonts w:ascii="Times New Roman" w:hAnsi="Times New Roman"/>
          <w:sz w:val="28"/>
          <w:szCs w:val="28"/>
        </w:rPr>
        <w:t>Source:</w:t>
      </w:r>
      <w:r w:rsidRPr="00E10AA7">
        <w:rPr>
          <w:rFonts w:ascii="Times New Roman" w:hAnsi="Times New Roman"/>
          <w:sz w:val="28"/>
          <w:szCs w:val="28"/>
        </w:rPr>
        <w:tab/>
        <w:t>Researcher’s Field work</w:t>
      </w:r>
    </w:p>
    <w:p w:rsidR="00D60FCF" w:rsidRPr="00E10AA7" w:rsidRDefault="00D60FCF" w:rsidP="00D60FCF">
      <w:pPr>
        <w:pStyle w:val="NoSpacing"/>
        <w:spacing w:line="276" w:lineRule="auto"/>
        <w:jc w:val="both"/>
        <w:rPr>
          <w:rFonts w:ascii="Times New Roman" w:hAnsi="Times New Roman"/>
          <w:b/>
          <w:sz w:val="28"/>
          <w:szCs w:val="28"/>
        </w:rPr>
      </w:pPr>
      <w:r w:rsidRPr="00E10AA7">
        <w:rPr>
          <w:rFonts w:ascii="Times New Roman" w:hAnsi="Times New Roman"/>
          <w:sz w:val="28"/>
          <w:szCs w:val="28"/>
        </w:rPr>
        <w:tab/>
        <w:t xml:space="preserve">Table 5 shows the responses of respondents if they are aware of corporate governance performance in BALOGUN Fulani microfinance bank. 15 respondents representing 33 percent strongly agreed that they are aware of the corporate governance in the organization. 10 respondents representing 22 percent agreed, 17 respondents representing 38 percent disagreed that they are aware of the corporate governance in the organization. 3 respondents </w:t>
      </w:r>
      <w:r w:rsidRPr="00E10AA7">
        <w:rPr>
          <w:rFonts w:ascii="Times New Roman" w:hAnsi="Times New Roman"/>
          <w:sz w:val="28"/>
          <w:szCs w:val="28"/>
        </w:rPr>
        <w:lastRenderedPageBreak/>
        <w:t>representing 7 percent strongly disagreed that they are aware of the corporate governance in the organization</w:t>
      </w:r>
      <w:r w:rsidRPr="00E10AA7">
        <w:rPr>
          <w:rFonts w:ascii="Times New Roman" w:hAnsi="Times New Roman"/>
          <w:b/>
          <w:sz w:val="28"/>
          <w:szCs w:val="28"/>
        </w:rPr>
        <w:t xml:space="preserve"> </w:t>
      </w:r>
    </w:p>
    <w:p w:rsidR="00D60FCF" w:rsidRPr="00E10AA7" w:rsidRDefault="00D60FCF" w:rsidP="00D60FCF">
      <w:pPr>
        <w:pStyle w:val="NoSpacing"/>
        <w:spacing w:line="276" w:lineRule="auto"/>
        <w:jc w:val="both"/>
        <w:rPr>
          <w:rFonts w:ascii="Times New Roman" w:hAnsi="Times New Roman"/>
          <w:b/>
          <w:sz w:val="28"/>
          <w:szCs w:val="28"/>
        </w:rPr>
      </w:pPr>
      <w:r w:rsidRPr="00E10AA7">
        <w:rPr>
          <w:rFonts w:ascii="Times New Roman" w:hAnsi="Times New Roman"/>
          <w:b/>
          <w:sz w:val="28"/>
          <w:szCs w:val="28"/>
        </w:rPr>
        <w:t>Table 6: There is no significant relationship between the use of dividend policy in corporate governance</w:t>
      </w:r>
    </w:p>
    <w:tbl>
      <w:tblPr>
        <w:tblStyle w:val="TableGrid"/>
        <w:tblW w:w="0" w:type="auto"/>
        <w:tblLayout w:type="fixed"/>
        <w:tblLook w:val="04A0"/>
      </w:tblPr>
      <w:tblGrid>
        <w:gridCol w:w="2628"/>
        <w:gridCol w:w="3330"/>
        <w:gridCol w:w="2340"/>
      </w:tblGrid>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Opinion</w:t>
            </w:r>
          </w:p>
        </w:tc>
        <w:tc>
          <w:tcPr>
            <w:tcW w:w="333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Number of Respondent</w:t>
            </w:r>
          </w:p>
        </w:tc>
        <w:tc>
          <w:tcPr>
            <w:tcW w:w="234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Percentages (%)</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Agree`</w:t>
            </w:r>
          </w:p>
        </w:tc>
        <w:tc>
          <w:tcPr>
            <w:tcW w:w="3330"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0</w:t>
            </w:r>
          </w:p>
        </w:tc>
        <w:tc>
          <w:tcPr>
            <w:tcW w:w="2340"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0.00</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Agree</w:t>
            </w:r>
          </w:p>
        </w:tc>
        <w:tc>
          <w:tcPr>
            <w:tcW w:w="3330"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7</w:t>
            </w:r>
          </w:p>
        </w:tc>
        <w:tc>
          <w:tcPr>
            <w:tcW w:w="2340"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15</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 xml:space="preserve">Disagree </w:t>
            </w:r>
          </w:p>
        </w:tc>
        <w:tc>
          <w:tcPr>
            <w:tcW w:w="3330"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21</w:t>
            </w:r>
          </w:p>
        </w:tc>
        <w:tc>
          <w:tcPr>
            <w:tcW w:w="2340"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47</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Disagree</w:t>
            </w:r>
          </w:p>
        </w:tc>
        <w:tc>
          <w:tcPr>
            <w:tcW w:w="3330"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17</w:t>
            </w:r>
          </w:p>
        </w:tc>
        <w:tc>
          <w:tcPr>
            <w:tcW w:w="2340"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38</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Total</w:t>
            </w:r>
          </w:p>
        </w:tc>
        <w:tc>
          <w:tcPr>
            <w:tcW w:w="3330"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45</w:t>
            </w:r>
          </w:p>
        </w:tc>
        <w:tc>
          <w:tcPr>
            <w:tcW w:w="2340"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100</w:t>
            </w:r>
          </w:p>
        </w:tc>
      </w:tr>
    </w:tbl>
    <w:p w:rsidR="00D60FCF" w:rsidRPr="00E10AA7" w:rsidRDefault="00D60FCF" w:rsidP="00D60FCF">
      <w:pPr>
        <w:pStyle w:val="NoSpacing"/>
        <w:spacing w:line="276" w:lineRule="auto"/>
        <w:jc w:val="both"/>
        <w:rPr>
          <w:rFonts w:ascii="Times New Roman" w:hAnsi="Times New Roman"/>
          <w:sz w:val="28"/>
          <w:szCs w:val="28"/>
        </w:rPr>
      </w:pPr>
      <w:r w:rsidRPr="00E10AA7">
        <w:rPr>
          <w:rFonts w:ascii="Times New Roman" w:hAnsi="Times New Roman"/>
          <w:sz w:val="28"/>
          <w:szCs w:val="28"/>
        </w:rPr>
        <w:t>Source : Researcher’s Fieldwork, 2025.</w:t>
      </w:r>
    </w:p>
    <w:p w:rsidR="00D60FCF" w:rsidRPr="00E10AA7" w:rsidRDefault="00D60FCF" w:rsidP="00D60FCF">
      <w:pPr>
        <w:pStyle w:val="NoSpacing"/>
        <w:spacing w:line="276" w:lineRule="auto"/>
        <w:jc w:val="both"/>
        <w:rPr>
          <w:rFonts w:ascii="Times New Roman" w:hAnsi="Times New Roman"/>
          <w:sz w:val="28"/>
          <w:szCs w:val="28"/>
        </w:rPr>
      </w:pPr>
      <w:r w:rsidRPr="00E10AA7">
        <w:rPr>
          <w:rFonts w:ascii="Times New Roman" w:hAnsi="Times New Roman"/>
          <w:sz w:val="28"/>
          <w:szCs w:val="28"/>
        </w:rPr>
        <w:t>The table 6 show the responses of respondents if there is no significant relationship between the use of dividend policy and corporate governance. 7 of the respondent representing 15 percent agree that there is no significant relationship between the use of dividend policy and the corporate governance. 21 of the respondent representing 47 percent disagree that there is no significant relationship between the use of dividend policy and the corporate governance. 17 of the respondents representing 38 percent strongly disagree that there is no significant relationship between the use of dividend policy and the corporate governance.</w:t>
      </w:r>
    </w:p>
    <w:p w:rsidR="00D60FCF" w:rsidRPr="00E10AA7" w:rsidRDefault="00D60FCF" w:rsidP="00D60FCF">
      <w:pPr>
        <w:pStyle w:val="NoSpacing"/>
        <w:spacing w:line="276" w:lineRule="auto"/>
        <w:jc w:val="both"/>
        <w:rPr>
          <w:rFonts w:ascii="Times New Roman" w:hAnsi="Times New Roman"/>
          <w:b/>
          <w:sz w:val="28"/>
          <w:szCs w:val="28"/>
        </w:rPr>
      </w:pPr>
      <w:r w:rsidRPr="00E10AA7">
        <w:rPr>
          <w:rFonts w:ascii="Times New Roman" w:hAnsi="Times New Roman"/>
          <w:b/>
          <w:sz w:val="28"/>
          <w:szCs w:val="28"/>
        </w:rPr>
        <w:t>Table 7: There is an impact of the dividend policy on the corporate governance performance</w:t>
      </w:r>
    </w:p>
    <w:tbl>
      <w:tblPr>
        <w:tblStyle w:val="TableGrid"/>
        <w:tblW w:w="0" w:type="auto"/>
        <w:tblLayout w:type="fixed"/>
        <w:tblLook w:val="04A0"/>
      </w:tblPr>
      <w:tblGrid>
        <w:gridCol w:w="2628"/>
        <w:gridCol w:w="3420"/>
        <w:gridCol w:w="2340"/>
      </w:tblGrid>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Opinion</w:t>
            </w:r>
          </w:p>
        </w:tc>
        <w:tc>
          <w:tcPr>
            <w:tcW w:w="342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Number of Respondent</w:t>
            </w:r>
          </w:p>
        </w:tc>
        <w:tc>
          <w:tcPr>
            <w:tcW w:w="234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Percentages (%)</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Agree</w:t>
            </w:r>
          </w:p>
        </w:tc>
        <w:tc>
          <w:tcPr>
            <w:tcW w:w="342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26</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60</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Agree</w:t>
            </w:r>
          </w:p>
        </w:tc>
        <w:tc>
          <w:tcPr>
            <w:tcW w:w="342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14</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30</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Undecided</w:t>
            </w:r>
          </w:p>
        </w:tc>
        <w:tc>
          <w:tcPr>
            <w:tcW w:w="342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5</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Disagree</w:t>
            </w:r>
          </w:p>
        </w:tc>
        <w:tc>
          <w:tcPr>
            <w:tcW w:w="342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00</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0.00</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Total</w:t>
            </w:r>
          </w:p>
        </w:tc>
        <w:tc>
          <w:tcPr>
            <w:tcW w:w="342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45</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100</w:t>
            </w:r>
          </w:p>
        </w:tc>
      </w:tr>
    </w:tbl>
    <w:p w:rsidR="00D60FCF" w:rsidRPr="00E10AA7" w:rsidRDefault="00D60FCF" w:rsidP="00D60FCF">
      <w:pPr>
        <w:pStyle w:val="NoSpacing"/>
        <w:spacing w:line="276" w:lineRule="auto"/>
        <w:jc w:val="both"/>
        <w:rPr>
          <w:rFonts w:ascii="Times New Roman" w:hAnsi="Times New Roman"/>
          <w:sz w:val="28"/>
          <w:szCs w:val="28"/>
        </w:rPr>
      </w:pPr>
      <w:r w:rsidRPr="00E10AA7">
        <w:rPr>
          <w:rFonts w:ascii="Times New Roman" w:hAnsi="Times New Roman"/>
          <w:sz w:val="28"/>
          <w:szCs w:val="28"/>
        </w:rPr>
        <w:t>Source : Researcher’s Fieldwork, 2025.</w:t>
      </w:r>
    </w:p>
    <w:p w:rsidR="00D60FCF" w:rsidRPr="00E10AA7" w:rsidRDefault="00D60FCF" w:rsidP="00D60FCF">
      <w:pPr>
        <w:pStyle w:val="NoSpacing"/>
        <w:spacing w:line="276" w:lineRule="auto"/>
        <w:jc w:val="both"/>
        <w:rPr>
          <w:rFonts w:ascii="Times New Roman" w:hAnsi="Times New Roman"/>
          <w:sz w:val="28"/>
          <w:szCs w:val="28"/>
        </w:rPr>
      </w:pPr>
      <w:r w:rsidRPr="00E10AA7">
        <w:rPr>
          <w:rFonts w:ascii="Times New Roman" w:hAnsi="Times New Roman"/>
          <w:sz w:val="28"/>
          <w:szCs w:val="28"/>
        </w:rPr>
        <w:tab/>
        <w:t>Table 7 show the responses of respondents if there is in impact of the dividend policy on the corporate governance performance. 26 of the respondent representing 60 percent strongly agree, 14 of the respondent representing 30 percents agree, 5 of the respondent representing 10 percent were undecided.</w:t>
      </w:r>
    </w:p>
    <w:p w:rsidR="00D60FCF" w:rsidRPr="00E10AA7" w:rsidRDefault="00D60FCF" w:rsidP="00D60FCF">
      <w:pPr>
        <w:pStyle w:val="NoSpacing"/>
        <w:spacing w:line="276" w:lineRule="auto"/>
        <w:jc w:val="both"/>
        <w:rPr>
          <w:rFonts w:ascii="Times New Roman" w:hAnsi="Times New Roman"/>
          <w:b/>
          <w:sz w:val="28"/>
          <w:szCs w:val="28"/>
        </w:rPr>
      </w:pPr>
      <w:r w:rsidRPr="00E10AA7">
        <w:rPr>
          <w:rFonts w:ascii="Times New Roman" w:hAnsi="Times New Roman"/>
          <w:b/>
          <w:sz w:val="28"/>
          <w:szCs w:val="28"/>
        </w:rPr>
        <w:lastRenderedPageBreak/>
        <w:t>Table 8: The use of dividend policy facilities is a monotonous task deposit money banks</w:t>
      </w:r>
    </w:p>
    <w:tbl>
      <w:tblPr>
        <w:tblStyle w:val="TableGrid"/>
        <w:tblW w:w="0" w:type="auto"/>
        <w:tblLayout w:type="fixed"/>
        <w:tblLook w:val="04A0"/>
      </w:tblPr>
      <w:tblGrid>
        <w:gridCol w:w="2628"/>
        <w:gridCol w:w="3420"/>
        <w:gridCol w:w="2250"/>
      </w:tblGrid>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Opinion</w:t>
            </w:r>
          </w:p>
        </w:tc>
        <w:tc>
          <w:tcPr>
            <w:tcW w:w="342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Number of Respondent</w:t>
            </w:r>
          </w:p>
        </w:tc>
        <w:tc>
          <w:tcPr>
            <w:tcW w:w="225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Percentages (%)</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Agree</w:t>
            </w:r>
          </w:p>
        </w:tc>
        <w:tc>
          <w:tcPr>
            <w:tcW w:w="342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14</w:t>
            </w:r>
          </w:p>
        </w:tc>
        <w:tc>
          <w:tcPr>
            <w:tcW w:w="225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31</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Agree</w:t>
            </w:r>
          </w:p>
        </w:tc>
        <w:tc>
          <w:tcPr>
            <w:tcW w:w="342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17</w:t>
            </w:r>
          </w:p>
        </w:tc>
        <w:tc>
          <w:tcPr>
            <w:tcW w:w="225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38</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 xml:space="preserve">Disagree </w:t>
            </w:r>
          </w:p>
        </w:tc>
        <w:tc>
          <w:tcPr>
            <w:tcW w:w="342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7</w:t>
            </w:r>
          </w:p>
        </w:tc>
        <w:tc>
          <w:tcPr>
            <w:tcW w:w="225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16</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Disagree</w:t>
            </w:r>
          </w:p>
        </w:tc>
        <w:tc>
          <w:tcPr>
            <w:tcW w:w="342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7</w:t>
            </w:r>
          </w:p>
        </w:tc>
        <w:tc>
          <w:tcPr>
            <w:tcW w:w="225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15</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Total</w:t>
            </w:r>
          </w:p>
        </w:tc>
        <w:tc>
          <w:tcPr>
            <w:tcW w:w="342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45</w:t>
            </w:r>
          </w:p>
        </w:tc>
        <w:tc>
          <w:tcPr>
            <w:tcW w:w="225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100</w:t>
            </w:r>
          </w:p>
        </w:tc>
      </w:tr>
    </w:tbl>
    <w:p w:rsidR="00D60FCF" w:rsidRPr="00E10AA7" w:rsidRDefault="00D60FCF" w:rsidP="00D60FCF">
      <w:pPr>
        <w:pStyle w:val="NoSpacing"/>
        <w:spacing w:line="276" w:lineRule="auto"/>
        <w:jc w:val="both"/>
        <w:rPr>
          <w:rFonts w:ascii="Times New Roman" w:hAnsi="Times New Roman"/>
          <w:sz w:val="28"/>
          <w:szCs w:val="28"/>
        </w:rPr>
      </w:pPr>
      <w:r w:rsidRPr="00E10AA7">
        <w:rPr>
          <w:rFonts w:ascii="Times New Roman" w:hAnsi="Times New Roman"/>
          <w:sz w:val="28"/>
          <w:szCs w:val="28"/>
        </w:rPr>
        <w:t>Source : Researcher’s Fieldwork, 2025.</w:t>
      </w:r>
    </w:p>
    <w:p w:rsidR="00D60FCF" w:rsidRPr="00E10AA7" w:rsidRDefault="00D60FCF" w:rsidP="00D60FCF">
      <w:pPr>
        <w:pStyle w:val="NoSpacing"/>
        <w:spacing w:line="276" w:lineRule="auto"/>
        <w:jc w:val="both"/>
        <w:rPr>
          <w:rFonts w:ascii="Times New Roman" w:hAnsi="Times New Roman"/>
          <w:sz w:val="28"/>
          <w:szCs w:val="28"/>
        </w:rPr>
      </w:pPr>
      <w:r w:rsidRPr="00E10AA7">
        <w:rPr>
          <w:rFonts w:ascii="Times New Roman" w:hAnsi="Times New Roman"/>
          <w:sz w:val="28"/>
          <w:szCs w:val="28"/>
        </w:rPr>
        <w:tab/>
        <w:t>Table 8 shows the responses of the respondents if the use of dividend policy is monotonous task to deposit money banks. 14 of the respondent representing 31 percent strongly agree. 17 of the respondent representing 38 percent agreed. 7 of the respondent representing 16 percent disagreed. 7 of the respondent representing 15 percent strongly disagreed that the use of dividend policy is monotonous test to deposit money banks.</w:t>
      </w:r>
    </w:p>
    <w:p w:rsidR="00D60FCF" w:rsidRPr="00E10AA7" w:rsidRDefault="00D60FCF" w:rsidP="00D60FCF">
      <w:pPr>
        <w:pStyle w:val="NoSpacing"/>
        <w:spacing w:line="276" w:lineRule="auto"/>
        <w:ind w:left="1170" w:hanging="1170"/>
        <w:jc w:val="both"/>
        <w:rPr>
          <w:rFonts w:ascii="Times New Roman" w:hAnsi="Times New Roman"/>
          <w:b/>
          <w:sz w:val="28"/>
          <w:szCs w:val="28"/>
        </w:rPr>
      </w:pPr>
      <w:r w:rsidRPr="00E10AA7">
        <w:rPr>
          <w:rFonts w:ascii="Times New Roman" w:hAnsi="Times New Roman"/>
          <w:b/>
          <w:sz w:val="28"/>
          <w:szCs w:val="28"/>
        </w:rPr>
        <w:t>Table 9: There are problems being caused by the effect of dividend policy on corporate governance performance on Deposit money banks</w:t>
      </w:r>
    </w:p>
    <w:tbl>
      <w:tblPr>
        <w:tblStyle w:val="TableGrid"/>
        <w:tblW w:w="0" w:type="auto"/>
        <w:tblLayout w:type="fixed"/>
        <w:tblLook w:val="04A0"/>
      </w:tblPr>
      <w:tblGrid>
        <w:gridCol w:w="2628"/>
        <w:gridCol w:w="3330"/>
        <w:gridCol w:w="2520"/>
      </w:tblGrid>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Opinion</w:t>
            </w:r>
          </w:p>
        </w:tc>
        <w:tc>
          <w:tcPr>
            <w:tcW w:w="333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Number of Respondent</w:t>
            </w:r>
          </w:p>
        </w:tc>
        <w:tc>
          <w:tcPr>
            <w:tcW w:w="252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Percentages (%)</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27</w:t>
            </w:r>
          </w:p>
        </w:tc>
        <w:tc>
          <w:tcPr>
            <w:tcW w:w="252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60</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5</w:t>
            </w:r>
          </w:p>
        </w:tc>
        <w:tc>
          <w:tcPr>
            <w:tcW w:w="252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11</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 xml:space="preserve">Disagree </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8</w:t>
            </w:r>
          </w:p>
        </w:tc>
        <w:tc>
          <w:tcPr>
            <w:tcW w:w="252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18</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Disagree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5</w:t>
            </w:r>
          </w:p>
        </w:tc>
        <w:tc>
          <w:tcPr>
            <w:tcW w:w="252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11</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Total</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45</w:t>
            </w:r>
          </w:p>
        </w:tc>
        <w:tc>
          <w:tcPr>
            <w:tcW w:w="252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100</w:t>
            </w:r>
          </w:p>
        </w:tc>
      </w:tr>
    </w:tbl>
    <w:p w:rsidR="00D60FCF" w:rsidRPr="00E10AA7" w:rsidRDefault="00D60FCF" w:rsidP="00D60FCF">
      <w:pPr>
        <w:pStyle w:val="NoSpacing"/>
        <w:spacing w:line="276" w:lineRule="auto"/>
        <w:jc w:val="both"/>
        <w:rPr>
          <w:rFonts w:ascii="Times New Roman" w:hAnsi="Times New Roman"/>
          <w:sz w:val="28"/>
          <w:szCs w:val="28"/>
        </w:rPr>
      </w:pPr>
      <w:r w:rsidRPr="00E10AA7">
        <w:rPr>
          <w:rFonts w:ascii="Times New Roman" w:hAnsi="Times New Roman"/>
          <w:sz w:val="28"/>
          <w:szCs w:val="28"/>
        </w:rPr>
        <w:t>Source : Researcher’s Fieldwork, 2025.</w:t>
      </w:r>
    </w:p>
    <w:p w:rsidR="00D60FCF" w:rsidRPr="00E10AA7" w:rsidRDefault="00D60FCF" w:rsidP="00D60FCF">
      <w:pPr>
        <w:pStyle w:val="NoSpacing"/>
        <w:spacing w:line="276" w:lineRule="auto"/>
        <w:jc w:val="both"/>
        <w:rPr>
          <w:rFonts w:ascii="Times New Roman" w:hAnsi="Times New Roman"/>
          <w:sz w:val="28"/>
          <w:szCs w:val="28"/>
        </w:rPr>
      </w:pPr>
      <w:r w:rsidRPr="00E10AA7">
        <w:rPr>
          <w:rFonts w:ascii="Times New Roman" w:hAnsi="Times New Roman"/>
          <w:sz w:val="28"/>
          <w:szCs w:val="28"/>
        </w:rPr>
        <w:tab/>
        <w:t xml:space="preserve">Table 9 show the responses of respondents if there are problem being caused by the dividend policy in the corporate governance performance. 27 of the respondents representing 60 percent strongly agreed. 5 of the respondent representing 11 percent agreed. 8 of the respondent representing18 percent were disagree, 5 of the respondent representing 11 percent strongly disagreed that there are problems being caused by the dividend policy in the corporate governance performance. </w:t>
      </w:r>
    </w:p>
    <w:p w:rsidR="00D60FCF" w:rsidRPr="00E10AA7" w:rsidRDefault="00D60FCF" w:rsidP="00D60FCF">
      <w:pPr>
        <w:pStyle w:val="NoSpacing"/>
        <w:spacing w:line="276" w:lineRule="auto"/>
        <w:jc w:val="both"/>
        <w:rPr>
          <w:rFonts w:ascii="Times New Roman" w:hAnsi="Times New Roman"/>
          <w:b/>
          <w:sz w:val="28"/>
          <w:szCs w:val="28"/>
        </w:rPr>
      </w:pPr>
      <w:r w:rsidRPr="00E10AA7">
        <w:rPr>
          <w:rFonts w:ascii="Times New Roman" w:hAnsi="Times New Roman"/>
          <w:b/>
          <w:sz w:val="28"/>
          <w:szCs w:val="28"/>
        </w:rPr>
        <w:t xml:space="preserve">Table 10: If staff includes the use of the dividend policy in their profession, that work will be tedious.     </w:t>
      </w:r>
    </w:p>
    <w:tbl>
      <w:tblPr>
        <w:tblStyle w:val="TableGrid"/>
        <w:tblW w:w="0" w:type="auto"/>
        <w:tblLayout w:type="fixed"/>
        <w:tblLook w:val="04A0"/>
      </w:tblPr>
      <w:tblGrid>
        <w:gridCol w:w="2628"/>
        <w:gridCol w:w="3330"/>
        <w:gridCol w:w="2340"/>
      </w:tblGrid>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lastRenderedPageBreak/>
              <w:t>Opinion</w:t>
            </w:r>
          </w:p>
        </w:tc>
        <w:tc>
          <w:tcPr>
            <w:tcW w:w="333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Number of Respondent</w:t>
            </w:r>
          </w:p>
        </w:tc>
        <w:tc>
          <w:tcPr>
            <w:tcW w:w="234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Percentages (%)</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13</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29</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16</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36</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 xml:space="preserve">Disagree </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9</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20</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Disagree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7</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15</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Total</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45</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100</w:t>
            </w:r>
          </w:p>
        </w:tc>
      </w:tr>
    </w:tbl>
    <w:p w:rsidR="00D60FCF" w:rsidRPr="00E10AA7" w:rsidRDefault="00D60FCF" w:rsidP="00D60FCF">
      <w:pPr>
        <w:pStyle w:val="NoSpacing"/>
        <w:spacing w:line="276" w:lineRule="auto"/>
        <w:jc w:val="both"/>
        <w:rPr>
          <w:rFonts w:ascii="Times New Roman" w:hAnsi="Times New Roman"/>
          <w:sz w:val="28"/>
          <w:szCs w:val="28"/>
        </w:rPr>
      </w:pPr>
      <w:r w:rsidRPr="00E10AA7">
        <w:rPr>
          <w:rFonts w:ascii="Times New Roman" w:hAnsi="Times New Roman"/>
          <w:sz w:val="28"/>
          <w:szCs w:val="28"/>
        </w:rPr>
        <w:t>Source : Researcher’s Fieldwork, 2025.</w:t>
      </w:r>
    </w:p>
    <w:p w:rsidR="00D60FCF" w:rsidRPr="00E10AA7" w:rsidRDefault="00D60FCF" w:rsidP="00D60FCF">
      <w:pPr>
        <w:pStyle w:val="NoSpacing"/>
        <w:spacing w:line="276" w:lineRule="auto"/>
        <w:jc w:val="both"/>
        <w:rPr>
          <w:rFonts w:ascii="Times New Roman" w:hAnsi="Times New Roman"/>
          <w:sz w:val="28"/>
          <w:szCs w:val="28"/>
        </w:rPr>
      </w:pPr>
      <w:r w:rsidRPr="00E10AA7">
        <w:rPr>
          <w:rFonts w:ascii="Times New Roman" w:hAnsi="Times New Roman"/>
          <w:sz w:val="28"/>
          <w:szCs w:val="28"/>
        </w:rPr>
        <w:tab/>
        <w:t xml:space="preserve">Table 10 shows the responses of the respondents if students include the use of the dividend policy in their profession, that work will be tedious. 13 of the respondent representing 29 percents strongly agree that if students include the use of dividend policy in their profession, that work will be tedious. 16 of the respondent representing 36 percent agreed. 9 of the respondent representing 20 percent were disagreed. 7 of the respondents representing 15 percent were strongly disagree. </w:t>
      </w:r>
    </w:p>
    <w:p w:rsidR="00D60FCF" w:rsidRPr="00E10AA7" w:rsidRDefault="00D60FCF" w:rsidP="00D60FCF">
      <w:pPr>
        <w:jc w:val="both"/>
        <w:rPr>
          <w:b/>
          <w:sz w:val="28"/>
          <w:szCs w:val="28"/>
        </w:rPr>
      </w:pPr>
      <w:r w:rsidRPr="00E10AA7">
        <w:rPr>
          <w:b/>
          <w:sz w:val="28"/>
          <w:szCs w:val="28"/>
        </w:rPr>
        <w:t>Table 11:- Will introduction of corporate governance contribute to the staff performance?</w:t>
      </w:r>
    </w:p>
    <w:tbl>
      <w:tblPr>
        <w:tblStyle w:val="TableGrid"/>
        <w:tblW w:w="0" w:type="auto"/>
        <w:tblLayout w:type="fixed"/>
        <w:tblLook w:val="04A0"/>
      </w:tblPr>
      <w:tblGrid>
        <w:gridCol w:w="2628"/>
        <w:gridCol w:w="3330"/>
        <w:gridCol w:w="2340"/>
      </w:tblGrid>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Opinion</w:t>
            </w:r>
          </w:p>
        </w:tc>
        <w:tc>
          <w:tcPr>
            <w:tcW w:w="333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Number of Respondent</w:t>
            </w:r>
          </w:p>
        </w:tc>
        <w:tc>
          <w:tcPr>
            <w:tcW w:w="234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Percentages (%)</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30</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67</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 xml:space="preserve">Disagree </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Disagree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15</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33</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Total</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45</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100</w:t>
            </w:r>
          </w:p>
        </w:tc>
      </w:tr>
    </w:tbl>
    <w:p w:rsidR="00D60FCF" w:rsidRPr="00E10AA7" w:rsidRDefault="00D60FCF" w:rsidP="00D60FCF">
      <w:pPr>
        <w:jc w:val="both"/>
        <w:rPr>
          <w:b/>
          <w:i/>
          <w:sz w:val="28"/>
          <w:szCs w:val="28"/>
        </w:rPr>
      </w:pPr>
      <w:r w:rsidRPr="00E10AA7">
        <w:rPr>
          <w:b/>
          <w:i/>
          <w:sz w:val="28"/>
          <w:szCs w:val="28"/>
        </w:rPr>
        <w:t>Source:- Field Survey, 2025</w:t>
      </w:r>
    </w:p>
    <w:p w:rsidR="00D60FCF" w:rsidRPr="00E10AA7" w:rsidRDefault="00D60FCF" w:rsidP="00D60FCF">
      <w:pPr>
        <w:jc w:val="both"/>
        <w:rPr>
          <w:sz w:val="28"/>
          <w:szCs w:val="28"/>
        </w:rPr>
      </w:pPr>
      <w:r w:rsidRPr="00E10AA7">
        <w:rPr>
          <w:sz w:val="28"/>
          <w:szCs w:val="28"/>
        </w:rPr>
        <w:tab/>
        <w:t>The above table shows that 30(67%) of the respondents strongly believe that introduction of corporate governance will contribute to the staff performance while 15(33%) strongly disagree that introduction of corporate governance will not contribute to the staff performance.</w:t>
      </w:r>
    </w:p>
    <w:p w:rsidR="00D60FCF" w:rsidRPr="00E10AA7" w:rsidRDefault="00D60FCF" w:rsidP="00D60FCF">
      <w:pPr>
        <w:jc w:val="both"/>
        <w:rPr>
          <w:b/>
          <w:sz w:val="28"/>
          <w:szCs w:val="28"/>
        </w:rPr>
      </w:pPr>
      <w:r w:rsidRPr="00E10AA7">
        <w:rPr>
          <w:b/>
          <w:sz w:val="28"/>
          <w:szCs w:val="28"/>
        </w:rPr>
        <w:t>Table 12:- Is there any noticeable improvement in staff performance conduct after introduction of corporate governance.</w:t>
      </w:r>
    </w:p>
    <w:tbl>
      <w:tblPr>
        <w:tblStyle w:val="TableGrid"/>
        <w:tblW w:w="0" w:type="auto"/>
        <w:tblLayout w:type="fixed"/>
        <w:tblLook w:val="04A0"/>
      </w:tblPr>
      <w:tblGrid>
        <w:gridCol w:w="2628"/>
        <w:gridCol w:w="3330"/>
        <w:gridCol w:w="2340"/>
      </w:tblGrid>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Opinion</w:t>
            </w:r>
          </w:p>
        </w:tc>
        <w:tc>
          <w:tcPr>
            <w:tcW w:w="333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Number of Respondent</w:t>
            </w:r>
          </w:p>
        </w:tc>
        <w:tc>
          <w:tcPr>
            <w:tcW w:w="234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Percentages (%)</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36</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80</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 xml:space="preserve">Disagree </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Disagree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14</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20</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lastRenderedPageBreak/>
              <w:t>Total</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45</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100</w:t>
            </w:r>
          </w:p>
        </w:tc>
      </w:tr>
    </w:tbl>
    <w:p w:rsidR="00D60FCF" w:rsidRPr="00E10AA7" w:rsidRDefault="00D60FCF" w:rsidP="00D60FCF">
      <w:pPr>
        <w:jc w:val="both"/>
        <w:rPr>
          <w:b/>
          <w:i/>
          <w:sz w:val="28"/>
          <w:szCs w:val="28"/>
        </w:rPr>
      </w:pPr>
      <w:r w:rsidRPr="00E10AA7">
        <w:rPr>
          <w:b/>
          <w:i/>
          <w:sz w:val="28"/>
          <w:szCs w:val="28"/>
        </w:rPr>
        <w:t>Source:- Field Survey, 2025</w:t>
      </w:r>
    </w:p>
    <w:p w:rsidR="00D60FCF" w:rsidRPr="00E10AA7" w:rsidRDefault="00D60FCF" w:rsidP="00D60FCF">
      <w:pPr>
        <w:jc w:val="both"/>
        <w:rPr>
          <w:sz w:val="28"/>
          <w:szCs w:val="28"/>
        </w:rPr>
      </w:pPr>
      <w:r w:rsidRPr="00E10AA7">
        <w:rPr>
          <w:sz w:val="28"/>
          <w:szCs w:val="28"/>
        </w:rPr>
        <w:tab/>
        <w:t>The above table shows that 36(80%) of the respondents agrees that there is any noticeable improvement in bank staff conduct after introduction of corporate governance while 14 (20%) disagrees.</w:t>
      </w:r>
    </w:p>
    <w:p w:rsidR="00D60FCF" w:rsidRPr="00E10AA7" w:rsidRDefault="00D60FCF" w:rsidP="00D60FCF">
      <w:pPr>
        <w:jc w:val="both"/>
        <w:rPr>
          <w:b/>
          <w:bCs/>
          <w:sz w:val="28"/>
          <w:szCs w:val="28"/>
        </w:rPr>
      </w:pPr>
      <w:r w:rsidRPr="00E10AA7">
        <w:rPr>
          <w:b/>
          <w:sz w:val="28"/>
          <w:szCs w:val="28"/>
        </w:rPr>
        <w:t>Table 13</w:t>
      </w:r>
      <w:r w:rsidRPr="00E10AA7">
        <w:rPr>
          <w:b/>
          <w:bCs/>
          <w:sz w:val="28"/>
          <w:szCs w:val="28"/>
        </w:rPr>
        <w:t>:- Do you agree that the governance is adhering to code of organization says they must not have more 10% or indirect stake in the organization?</w:t>
      </w:r>
    </w:p>
    <w:tbl>
      <w:tblPr>
        <w:tblStyle w:val="TableGrid"/>
        <w:tblW w:w="0" w:type="auto"/>
        <w:tblLayout w:type="fixed"/>
        <w:tblLook w:val="04A0"/>
      </w:tblPr>
      <w:tblGrid>
        <w:gridCol w:w="2628"/>
        <w:gridCol w:w="3330"/>
        <w:gridCol w:w="2340"/>
      </w:tblGrid>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Opinion</w:t>
            </w:r>
          </w:p>
        </w:tc>
        <w:tc>
          <w:tcPr>
            <w:tcW w:w="333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Number of Respondent</w:t>
            </w:r>
          </w:p>
        </w:tc>
        <w:tc>
          <w:tcPr>
            <w:tcW w:w="234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Percentages (%)</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22</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49</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 xml:space="preserve">Disagree </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Disagree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23</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51</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Total</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45</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100</w:t>
            </w:r>
          </w:p>
        </w:tc>
      </w:tr>
    </w:tbl>
    <w:p w:rsidR="00D60FCF" w:rsidRPr="00E10AA7" w:rsidRDefault="00D60FCF" w:rsidP="00D60FCF">
      <w:pPr>
        <w:jc w:val="both"/>
        <w:rPr>
          <w:b/>
          <w:i/>
          <w:sz w:val="28"/>
          <w:szCs w:val="28"/>
        </w:rPr>
      </w:pPr>
      <w:r w:rsidRPr="00E10AA7">
        <w:rPr>
          <w:b/>
          <w:i/>
          <w:sz w:val="28"/>
          <w:szCs w:val="28"/>
        </w:rPr>
        <w:t>Source:- Field Survey, 2025</w:t>
      </w:r>
    </w:p>
    <w:p w:rsidR="00D60FCF" w:rsidRPr="00E10AA7" w:rsidRDefault="00D60FCF" w:rsidP="00D60FCF">
      <w:pPr>
        <w:jc w:val="both"/>
        <w:rPr>
          <w:sz w:val="28"/>
          <w:szCs w:val="28"/>
        </w:rPr>
      </w:pPr>
      <w:r w:rsidRPr="00E10AA7">
        <w:rPr>
          <w:sz w:val="28"/>
          <w:szCs w:val="28"/>
        </w:rPr>
        <w:tab/>
        <w:t>The above table shows that (22)49%of the respondents agrees that the government is adhering to code where Balogun Fulani microfinance bank says they must have more than 10% direct or indirect stake in the organization while (23) 51% also disagree that the government is not adhering code where Balogun Fulani microfinance bank says they must have more than 10% direct or indirect stake in the organization.</w:t>
      </w:r>
    </w:p>
    <w:p w:rsidR="00D60FCF" w:rsidRPr="00E10AA7" w:rsidRDefault="00D60FCF" w:rsidP="00D60FCF">
      <w:pPr>
        <w:jc w:val="both"/>
        <w:rPr>
          <w:b/>
          <w:sz w:val="28"/>
          <w:szCs w:val="28"/>
        </w:rPr>
      </w:pPr>
      <w:r w:rsidRPr="00E10AA7">
        <w:rPr>
          <w:b/>
          <w:sz w:val="28"/>
          <w:szCs w:val="28"/>
        </w:rPr>
        <w:t xml:space="preserve">Table 14:- Do you agree that the introduction of corporate governance rebuilds confidence performance of staffs in the organization? </w:t>
      </w:r>
    </w:p>
    <w:tbl>
      <w:tblPr>
        <w:tblStyle w:val="TableGrid"/>
        <w:tblW w:w="0" w:type="auto"/>
        <w:tblLayout w:type="fixed"/>
        <w:tblLook w:val="04A0"/>
      </w:tblPr>
      <w:tblGrid>
        <w:gridCol w:w="2628"/>
        <w:gridCol w:w="3330"/>
        <w:gridCol w:w="2340"/>
      </w:tblGrid>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Opinion</w:t>
            </w:r>
          </w:p>
        </w:tc>
        <w:tc>
          <w:tcPr>
            <w:tcW w:w="333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Number of Respondent</w:t>
            </w:r>
          </w:p>
        </w:tc>
        <w:tc>
          <w:tcPr>
            <w:tcW w:w="234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Percentages (%)</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26</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58</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 xml:space="preserve">Disagree </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Disagree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19</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42</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Total</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45</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100</w:t>
            </w:r>
          </w:p>
        </w:tc>
      </w:tr>
    </w:tbl>
    <w:p w:rsidR="00D60FCF" w:rsidRPr="00E10AA7" w:rsidRDefault="00D60FCF" w:rsidP="00D60FCF">
      <w:pPr>
        <w:jc w:val="both"/>
        <w:rPr>
          <w:b/>
          <w:i/>
          <w:sz w:val="28"/>
          <w:szCs w:val="28"/>
        </w:rPr>
      </w:pPr>
      <w:r w:rsidRPr="00E10AA7">
        <w:rPr>
          <w:b/>
          <w:i/>
          <w:sz w:val="28"/>
          <w:szCs w:val="28"/>
        </w:rPr>
        <w:t>Source:- Field Survey, 2025</w:t>
      </w:r>
    </w:p>
    <w:p w:rsidR="00D60FCF" w:rsidRPr="00E10AA7" w:rsidRDefault="00D60FCF" w:rsidP="00D60FCF">
      <w:pPr>
        <w:jc w:val="both"/>
        <w:rPr>
          <w:sz w:val="28"/>
          <w:szCs w:val="28"/>
        </w:rPr>
      </w:pPr>
      <w:r w:rsidRPr="00E10AA7">
        <w:rPr>
          <w:sz w:val="28"/>
          <w:szCs w:val="28"/>
        </w:rPr>
        <w:tab/>
        <w:t>The above table shows that (26) 58% of the respondents believe that introduction of corporate governance is not rebuilding confidence performance of staffs while (19) 42% strongly disagrees.</w:t>
      </w:r>
    </w:p>
    <w:p w:rsidR="00D60FCF" w:rsidRPr="00E10AA7" w:rsidRDefault="00D60FCF" w:rsidP="00D60FCF">
      <w:pPr>
        <w:jc w:val="both"/>
        <w:rPr>
          <w:b/>
          <w:sz w:val="28"/>
          <w:szCs w:val="28"/>
        </w:rPr>
      </w:pPr>
      <w:r w:rsidRPr="00E10AA7">
        <w:rPr>
          <w:b/>
          <w:sz w:val="28"/>
          <w:szCs w:val="28"/>
        </w:rPr>
        <w:t>Table 15:- Do you agree that the existence of corporate governance in an organization positive result on their performance.</w:t>
      </w:r>
    </w:p>
    <w:tbl>
      <w:tblPr>
        <w:tblStyle w:val="TableGrid"/>
        <w:tblW w:w="0" w:type="auto"/>
        <w:tblLayout w:type="fixed"/>
        <w:tblLook w:val="04A0"/>
      </w:tblPr>
      <w:tblGrid>
        <w:gridCol w:w="2628"/>
        <w:gridCol w:w="3330"/>
        <w:gridCol w:w="2340"/>
      </w:tblGrid>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Opinion</w:t>
            </w:r>
          </w:p>
        </w:tc>
        <w:tc>
          <w:tcPr>
            <w:tcW w:w="333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Number of Respondent</w:t>
            </w:r>
          </w:p>
        </w:tc>
        <w:tc>
          <w:tcPr>
            <w:tcW w:w="234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Percentages (%)</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lastRenderedPageBreak/>
              <w:t>Strongly 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38</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84</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 xml:space="preserve">Disagree </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Disagree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7</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16</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Total</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45</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100</w:t>
            </w:r>
          </w:p>
        </w:tc>
      </w:tr>
    </w:tbl>
    <w:p w:rsidR="00D60FCF" w:rsidRPr="00E10AA7" w:rsidRDefault="00D60FCF" w:rsidP="00D60FCF">
      <w:pPr>
        <w:jc w:val="both"/>
        <w:rPr>
          <w:b/>
          <w:i/>
          <w:sz w:val="28"/>
          <w:szCs w:val="28"/>
        </w:rPr>
      </w:pPr>
      <w:r w:rsidRPr="00E10AA7">
        <w:rPr>
          <w:b/>
          <w:i/>
          <w:sz w:val="28"/>
          <w:szCs w:val="28"/>
        </w:rPr>
        <w:t>Source:- Field Survey, 2025</w:t>
      </w:r>
    </w:p>
    <w:p w:rsidR="00D60FCF" w:rsidRPr="00E10AA7" w:rsidRDefault="00D60FCF" w:rsidP="00D60FCF">
      <w:pPr>
        <w:jc w:val="both"/>
        <w:rPr>
          <w:sz w:val="28"/>
          <w:szCs w:val="28"/>
        </w:rPr>
      </w:pPr>
      <w:r w:rsidRPr="00E10AA7">
        <w:rPr>
          <w:sz w:val="28"/>
          <w:szCs w:val="28"/>
        </w:rPr>
        <w:tab/>
        <w:t>The above table shows that (38)84% of the respondents agree that existence of corporate governance in an organization has positive results on their governance while (7)16% of the respondents disagree that corporate governance in an organization has no positive result on their performance.</w:t>
      </w:r>
    </w:p>
    <w:p w:rsidR="00D60FCF" w:rsidRPr="00E10AA7" w:rsidRDefault="00D60FCF" w:rsidP="00D60FCF">
      <w:pPr>
        <w:jc w:val="both"/>
        <w:rPr>
          <w:b/>
          <w:sz w:val="28"/>
          <w:szCs w:val="28"/>
        </w:rPr>
      </w:pPr>
      <w:r w:rsidRPr="00E10AA7">
        <w:rPr>
          <w:b/>
          <w:sz w:val="28"/>
          <w:szCs w:val="28"/>
        </w:rPr>
        <w:t>Table 16:- Do you agree that inception of corporate governance will curb menaces and sharp practice occurrence in an organization?</w:t>
      </w:r>
    </w:p>
    <w:tbl>
      <w:tblPr>
        <w:tblStyle w:val="TableGrid"/>
        <w:tblW w:w="0" w:type="auto"/>
        <w:tblLayout w:type="fixed"/>
        <w:tblLook w:val="04A0"/>
      </w:tblPr>
      <w:tblGrid>
        <w:gridCol w:w="2628"/>
        <w:gridCol w:w="3330"/>
        <w:gridCol w:w="2340"/>
      </w:tblGrid>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Opinion</w:t>
            </w:r>
          </w:p>
        </w:tc>
        <w:tc>
          <w:tcPr>
            <w:tcW w:w="333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Number of Respondent</w:t>
            </w:r>
          </w:p>
        </w:tc>
        <w:tc>
          <w:tcPr>
            <w:tcW w:w="234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Percentages (%)</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29</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65</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 xml:space="preserve">Disagree </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Disagree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16</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36</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Total</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45</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100</w:t>
            </w:r>
          </w:p>
        </w:tc>
      </w:tr>
    </w:tbl>
    <w:p w:rsidR="00D60FCF" w:rsidRPr="00E10AA7" w:rsidRDefault="00D60FCF" w:rsidP="00D60FCF">
      <w:pPr>
        <w:jc w:val="both"/>
        <w:rPr>
          <w:b/>
          <w:i/>
          <w:sz w:val="28"/>
          <w:szCs w:val="28"/>
        </w:rPr>
      </w:pPr>
      <w:r w:rsidRPr="00E10AA7">
        <w:rPr>
          <w:b/>
          <w:i/>
          <w:sz w:val="28"/>
          <w:szCs w:val="28"/>
        </w:rPr>
        <w:t>Source:- Field Survey, 2025</w:t>
      </w:r>
    </w:p>
    <w:p w:rsidR="00D60FCF" w:rsidRPr="00E10AA7" w:rsidRDefault="00D60FCF" w:rsidP="00D60FCF">
      <w:pPr>
        <w:jc w:val="both"/>
        <w:rPr>
          <w:sz w:val="28"/>
          <w:szCs w:val="28"/>
        </w:rPr>
      </w:pPr>
      <w:r w:rsidRPr="00E10AA7">
        <w:rPr>
          <w:sz w:val="28"/>
          <w:szCs w:val="28"/>
        </w:rPr>
        <w:tab/>
        <w:t>The above table shows that (29) 65% of the respondent believes that inception of corporate governance will curb menaces and sharp practice occurrences in an organization also (16)36% of the respondents does not believe that corporate governance will curb menaces and sharp practice occurrence in an organization.</w:t>
      </w:r>
    </w:p>
    <w:p w:rsidR="00D60FCF" w:rsidRPr="00E10AA7" w:rsidRDefault="00D60FCF" w:rsidP="00D60FCF">
      <w:pPr>
        <w:jc w:val="both"/>
        <w:rPr>
          <w:b/>
          <w:sz w:val="28"/>
          <w:szCs w:val="28"/>
        </w:rPr>
      </w:pPr>
      <w:r w:rsidRPr="00E10AA7">
        <w:rPr>
          <w:b/>
          <w:sz w:val="28"/>
          <w:szCs w:val="28"/>
        </w:rPr>
        <w:t>Table 17:- What is the management opinions toward corporate governance introduction?</w:t>
      </w:r>
    </w:p>
    <w:tbl>
      <w:tblPr>
        <w:tblStyle w:val="TableGrid"/>
        <w:tblW w:w="0" w:type="auto"/>
        <w:tblLayout w:type="fixed"/>
        <w:tblLook w:val="04A0"/>
      </w:tblPr>
      <w:tblGrid>
        <w:gridCol w:w="2628"/>
        <w:gridCol w:w="3330"/>
        <w:gridCol w:w="2340"/>
      </w:tblGrid>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Opinion</w:t>
            </w:r>
          </w:p>
        </w:tc>
        <w:tc>
          <w:tcPr>
            <w:tcW w:w="333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Number of Respondent</w:t>
            </w:r>
          </w:p>
        </w:tc>
        <w:tc>
          <w:tcPr>
            <w:tcW w:w="234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Percentages (%)</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25</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57</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 xml:space="preserve">Disagree </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Disagree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20</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44</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Total</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45</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100</w:t>
            </w:r>
          </w:p>
        </w:tc>
      </w:tr>
    </w:tbl>
    <w:p w:rsidR="00D60FCF" w:rsidRPr="00E10AA7" w:rsidRDefault="00D60FCF" w:rsidP="00D60FCF">
      <w:pPr>
        <w:jc w:val="both"/>
        <w:rPr>
          <w:b/>
          <w:i/>
          <w:sz w:val="28"/>
          <w:szCs w:val="28"/>
        </w:rPr>
      </w:pPr>
      <w:r w:rsidRPr="00E10AA7">
        <w:rPr>
          <w:b/>
          <w:i/>
          <w:sz w:val="28"/>
          <w:szCs w:val="28"/>
        </w:rPr>
        <w:t>Source:- Field Survey, 2025</w:t>
      </w:r>
    </w:p>
    <w:p w:rsidR="00D60FCF" w:rsidRPr="00E10AA7" w:rsidRDefault="00D60FCF" w:rsidP="00D60FCF">
      <w:pPr>
        <w:jc w:val="both"/>
        <w:rPr>
          <w:sz w:val="28"/>
          <w:szCs w:val="28"/>
        </w:rPr>
      </w:pPr>
      <w:r w:rsidRPr="00E10AA7">
        <w:rPr>
          <w:sz w:val="28"/>
          <w:szCs w:val="28"/>
        </w:rPr>
        <w:tab/>
        <w:t xml:space="preserve">The above table shows that (25) 57% of the respondent believes that the management opinion towards corporate governance introduction was positive </w:t>
      </w:r>
      <w:r w:rsidRPr="00E10AA7">
        <w:rPr>
          <w:sz w:val="28"/>
          <w:szCs w:val="28"/>
        </w:rPr>
        <w:lastRenderedPageBreak/>
        <w:t>but (20) 44% of the respondents believe that management opinion towards corporate governance introduction was negative.</w:t>
      </w:r>
    </w:p>
    <w:p w:rsidR="00D60FCF" w:rsidRPr="00E10AA7" w:rsidRDefault="00D60FCF" w:rsidP="00D60FCF">
      <w:pPr>
        <w:jc w:val="both"/>
        <w:rPr>
          <w:b/>
          <w:sz w:val="28"/>
          <w:szCs w:val="28"/>
        </w:rPr>
      </w:pPr>
      <w:r w:rsidRPr="00E10AA7">
        <w:rPr>
          <w:b/>
          <w:sz w:val="28"/>
          <w:szCs w:val="28"/>
        </w:rPr>
        <w:t>Table 18:- Going by the disposition of current leadership of organization will every part of the code be mandatory.</w:t>
      </w:r>
    </w:p>
    <w:tbl>
      <w:tblPr>
        <w:tblStyle w:val="TableGrid"/>
        <w:tblW w:w="0" w:type="auto"/>
        <w:tblLayout w:type="fixed"/>
        <w:tblLook w:val="04A0"/>
      </w:tblPr>
      <w:tblGrid>
        <w:gridCol w:w="2628"/>
        <w:gridCol w:w="3330"/>
        <w:gridCol w:w="2340"/>
      </w:tblGrid>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Opinion</w:t>
            </w:r>
          </w:p>
        </w:tc>
        <w:tc>
          <w:tcPr>
            <w:tcW w:w="333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Number of Respondent</w:t>
            </w:r>
          </w:p>
        </w:tc>
        <w:tc>
          <w:tcPr>
            <w:tcW w:w="234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Percentages (%)</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35</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78</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 xml:space="preserve">Disagree </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Disagree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22</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Total</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45</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100</w:t>
            </w:r>
          </w:p>
        </w:tc>
      </w:tr>
    </w:tbl>
    <w:p w:rsidR="00D60FCF" w:rsidRPr="00E10AA7" w:rsidRDefault="00D60FCF" w:rsidP="00D60FCF">
      <w:pPr>
        <w:jc w:val="both"/>
        <w:rPr>
          <w:b/>
          <w:i/>
          <w:sz w:val="28"/>
          <w:szCs w:val="28"/>
        </w:rPr>
      </w:pPr>
      <w:r w:rsidRPr="00E10AA7">
        <w:rPr>
          <w:b/>
          <w:i/>
          <w:sz w:val="28"/>
          <w:szCs w:val="28"/>
        </w:rPr>
        <w:t>Source:- Field Survey, 2025</w:t>
      </w:r>
    </w:p>
    <w:p w:rsidR="00D60FCF" w:rsidRPr="00E10AA7" w:rsidRDefault="00D60FCF" w:rsidP="00D60FCF">
      <w:pPr>
        <w:jc w:val="both"/>
        <w:rPr>
          <w:sz w:val="28"/>
          <w:szCs w:val="28"/>
        </w:rPr>
      </w:pPr>
      <w:r w:rsidRPr="00E10AA7">
        <w:rPr>
          <w:sz w:val="28"/>
          <w:szCs w:val="28"/>
        </w:rPr>
        <w:tab/>
        <w:t>The above table show that (35) 78% of the respondent believe that every part of the code be mandatory while (10) 22% of the respondent disagree that every part of the code should not be mandatory.</w:t>
      </w:r>
    </w:p>
    <w:p w:rsidR="00D60FCF" w:rsidRPr="00E10AA7" w:rsidRDefault="00D60FCF" w:rsidP="00D60FCF">
      <w:pPr>
        <w:jc w:val="both"/>
        <w:rPr>
          <w:b/>
          <w:sz w:val="28"/>
          <w:szCs w:val="28"/>
        </w:rPr>
      </w:pPr>
      <w:r w:rsidRPr="00E10AA7">
        <w:rPr>
          <w:b/>
          <w:sz w:val="28"/>
          <w:szCs w:val="28"/>
        </w:rPr>
        <w:t>Table 19:- What is management response towards the dividend policy on corporate government in your organization?</w:t>
      </w:r>
    </w:p>
    <w:tbl>
      <w:tblPr>
        <w:tblStyle w:val="TableGrid"/>
        <w:tblW w:w="0" w:type="auto"/>
        <w:tblLayout w:type="fixed"/>
        <w:tblLook w:val="04A0"/>
      </w:tblPr>
      <w:tblGrid>
        <w:gridCol w:w="2628"/>
        <w:gridCol w:w="3330"/>
        <w:gridCol w:w="2340"/>
      </w:tblGrid>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Opinion</w:t>
            </w:r>
          </w:p>
        </w:tc>
        <w:tc>
          <w:tcPr>
            <w:tcW w:w="333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Number of Respondent</w:t>
            </w:r>
          </w:p>
        </w:tc>
        <w:tc>
          <w:tcPr>
            <w:tcW w:w="234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Percentages (%)</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72</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60</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 xml:space="preserve">Disagree </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Strongly Disagree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18</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40</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Total</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45</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100</w:t>
            </w:r>
          </w:p>
        </w:tc>
      </w:tr>
    </w:tbl>
    <w:p w:rsidR="00D60FCF" w:rsidRPr="00E10AA7" w:rsidRDefault="00D60FCF" w:rsidP="00D60FCF">
      <w:pPr>
        <w:jc w:val="both"/>
        <w:rPr>
          <w:b/>
          <w:i/>
          <w:sz w:val="28"/>
          <w:szCs w:val="28"/>
        </w:rPr>
      </w:pPr>
      <w:r w:rsidRPr="00E10AA7">
        <w:rPr>
          <w:b/>
          <w:i/>
          <w:sz w:val="28"/>
          <w:szCs w:val="28"/>
        </w:rPr>
        <w:t>Source:- Field Survey, 2025</w:t>
      </w:r>
    </w:p>
    <w:p w:rsidR="00D60FCF" w:rsidRPr="00E10AA7" w:rsidRDefault="00D60FCF" w:rsidP="00D60FCF">
      <w:pPr>
        <w:jc w:val="both"/>
        <w:rPr>
          <w:sz w:val="28"/>
          <w:szCs w:val="28"/>
        </w:rPr>
      </w:pPr>
      <w:r w:rsidRPr="00E10AA7">
        <w:rPr>
          <w:sz w:val="28"/>
          <w:szCs w:val="28"/>
        </w:rPr>
        <w:tab/>
        <w:t>The above table shows that 60% of the respondent agrees that management response towards corporate governance was enthusiastic while 40% of the respondent disagree that management response towards corporate governance was reluctant.</w:t>
      </w:r>
    </w:p>
    <w:p w:rsidR="00D60FCF" w:rsidRPr="00E10AA7" w:rsidRDefault="00D60FCF" w:rsidP="00D60FCF">
      <w:pPr>
        <w:jc w:val="both"/>
        <w:rPr>
          <w:b/>
          <w:sz w:val="28"/>
          <w:szCs w:val="28"/>
        </w:rPr>
      </w:pPr>
      <w:bookmarkStart w:id="0" w:name="_Hlk13640993"/>
      <w:r w:rsidRPr="00E10AA7">
        <w:rPr>
          <w:b/>
          <w:sz w:val="28"/>
          <w:szCs w:val="28"/>
        </w:rPr>
        <w:t>4.3</w:t>
      </w:r>
      <w:r w:rsidRPr="00E10AA7">
        <w:rPr>
          <w:b/>
          <w:sz w:val="28"/>
          <w:szCs w:val="28"/>
        </w:rPr>
        <w:tab/>
        <w:t xml:space="preserve">TESTING OF </w:t>
      </w:r>
      <w:r w:rsidRPr="00E10AA7">
        <w:rPr>
          <w:b/>
          <w:sz w:val="28"/>
          <w:szCs w:val="28"/>
        </w:rPr>
        <w:tab/>
        <w:t>HYPOTHESIS</w:t>
      </w:r>
    </w:p>
    <w:p w:rsidR="00D60FCF" w:rsidRPr="00E10AA7" w:rsidRDefault="00D60FCF" w:rsidP="00D60FCF">
      <w:pPr>
        <w:jc w:val="both"/>
        <w:rPr>
          <w:sz w:val="28"/>
          <w:szCs w:val="28"/>
        </w:rPr>
      </w:pPr>
      <w:r w:rsidRPr="00E10AA7">
        <w:rPr>
          <w:sz w:val="28"/>
          <w:szCs w:val="28"/>
        </w:rPr>
        <w:t>We will analyze one hypothesis here for the purpose of illustration.</w:t>
      </w:r>
    </w:p>
    <w:p w:rsidR="00D60FCF" w:rsidRPr="00E10AA7" w:rsidRDefault="00D60FCF" w:rsidP="00D60FCF">
      <w:pPr>
        <w:jc w:val="both"/>
        <w:rPr>
          <w:sz w:val="28"/>
          <w:szCs w:val="28"/>
        </w:rPr>
      </w:pPr>
      <w:r w:rsidRPr="00E10AA7">
        <w:rPr>
          <w:sz w:val="28"/>
          <w:szCs w:val="28"/>
        </w:rPr>
        <w:tab/>
        <w:t>The null hypothesis is represented by Ho1 and alternative hypothesis is Hi1</w:t>
      </w:r>
    </w:p>
    <w:p w:rsidR="00D60FCF" w:rsidRPr="00E10AA7" w:rsidRDefault="00D60FCF" w:rsidP="00D60FCF">
      <w:pPr>
        <w:jc w:val="both"/>
        <w:rPr>
          <w:b/>
          <w:bCs/>
          <w:sz w:val="28"/>
          <w:szCs w:val="28"/>
        </w:rPr>
      </w:pPr>
      <w:r w:rsidRPr="00E10AA7">
        <w:rPr>
          <w:b/>
          <w:bCs/>
          <w:sz w:val="28"/>
          <w:szCs w:val="28"/>
        </w:rPr>
        <w:t>Hypothesis 1:-</w:t>
      </w:r>
    </w:p>
    <w:p w:rsidR="00D60FCF" w:rsidRPr="00E10AA7" w:rsidRDefault="00D60FCF" w:rsidP="00D60FCF">
      <w:pPr>
        <w:rPr>
          <w:color w:val="000000" w:themeColor="text1"/>
          <w:sz w:val="28"/>
          <w:szCs w:val="28"/>
        </w:rPr>
      </w:pPr>
      <w:r w:rsidRPr="00E10AA7">
        <w:rPr>
          <w:color w:val="000000" w:themeColor="text1"/>
          <w:sz w:val="28"/>
          <w:szCs w:val="28"/>
        </w:rPr>
        <w:t>Ho1: There is no significant positive relationship between dividend payout ratio and corporate governance performance of Balogun Fulani Micro Finance Bank.</w:t>
      </w:r>
    </w:p>
    <w:p w:rsidR="00D60FCF" w:rsidRPr="00E10AA7" w:rsidRDefault="00D60FCF" w:rsidP="00D60FCF">
      <w:pPr>
        <w:rPr>
          <w:color w:val="000000" w:themeColor="text1"/>
          <w:sz w:val="28"/>
          <w:szCs w:val="28"/>
        </w:rPr>
      </w:pPr>
      <w:r w:rsidRPr="00E10AA7">
        <w:rPr>
          <w:color w:val="000000" w:themeColor="text1"/>
          <w:sz w:val="28"/>
          <w:szCs w:val="28"/>
        </w:rPr>
        <w:t xml:space="preserve"> Hi1: There is a significant positive relationship between dividend payout ratio and corporate governance performance of Balogun Fulani Micro Finance Bank</w:t>
      </w:r>
      <w:bookmarkEnd w:id="0"/>
      <w:r w:rsidRPr="00E10AA7">
        <w:rPr>
          <w:color w:val="000000" w:themeColor="text1"/>
          <w:sz w:val="28"/>
          <w:szCs w:val="28"/>
        </w:rPr>
        <w:t>.</w:t>
      </w:r>
    </w:p>
    <w:p w:rsidR="00D60FCF" w:rsidRPr="00E10AA7" w:rsidRDefault="00D60FCF" w:rsidP="00D60FCF">
      <w:pPr>
        <w:rPr>
          <w:color w:val="000000" w:themeColor="text1"/>
          <w:sz w:val="28"/>
          <w:szCs w:val="28"/>
        </w:rPr>
      </w:pPr>
      <w:r w:rsidRPr="00E10AA7">
        <w:rPr>
          <w:b/>
          <w:sz w:val="28"/>
          <w:szCs w:val="28"/>
        </w:rPr>
        <w:lastRenderedPageBreak/>
        <w:t xml:space="preserve">QUESTION 1:- </w:t>
      </w:r>
      <w:r w:rsidRPr="00E10AA7">
        <w:rPr>
          <w:color w:val="000000" w:themeColor="text1"/>
          <w:sz w:val="28"/>
          <w:szCs w:val="28"/>
        </w:rPr>
        <w:t xml:space="preserve">There is no significant positive relationship between dividend payout ratio and corporate governance performance of Balogun Fulani Micro </w:t>
      </w:r>
    </w:p>
    <w:tbl>
      <w:tblPr>
        <w:tblStyle w:val="TableGrid"/>
        <w:tblW w:w="0" w:type="auto"/>
        <w:tblLayout w:type="fixed"/>
        <w:tblLook w:val="04A0"/>
      </w:tblPr>
      <w:tblGrid>
        <w:gridCol w:w="2628"/>
        <w:gridCol w:w="3330"/>
        <w:gridCol w:w="2340"/>
      </w:tblGrid>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Opinion</w:t>
            </w:r>
          </w:p>
        </w:tc>
        <w:tc>
          <w:tcPr>
            <w:tcW w:w="333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Number of Respondent</w:t>
            </w:r>
          </w:p>
        </w:tc>
        <w:tc>
          <w:tcPr>
            <w:tcW w:w="2340" w:type="dxa"/>
          </w:tcPr>
          <w:p w:rsidR="00D60FCF" w:rsidRPr="00E10AA7" w:rsidRDefault="00D60FCF" w:rsidP="00213A75">
            <w:pPr>
              <w:pStyle w:val="NoSpacing"/>
              <w:spacing w:line="276" w:lineRule="auto"/>
              <w:jc w:val="both"/>
              <w:rPr>
                <w:rFonts w:ascii="Times New Roman" w:hAnsi="Times New Roman"/>
                <w:b/>
                <w:bCs/>
                <w:sz w:val="28"/>
                <w:szCs w:val="28"/>
              </w:rPr>
            </w:pPr>
            <w:r w:rsidRPr="00E10AA7">
              <w:rPr>
                <w:rFonts w:ascii="Times New Roman" w:hAnsi="Times New Roman"/>
                <w:b/>
                <w:bCs/>
                <w:sz w:val="28"/>
                <w:szCs w:val="28"/>
              </w:rPr>
              <w:t>Percentages (%)</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40</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90</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Disagree</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5</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w:t>
            </w:r>
          </w:p>
        </w:tc>
      </w:tr>
      <w:tr w:rsidR="00D60FCF" w:rsidRPr="00E10AA7" w:rsidTr="00213A75">
        <w:tc>
          <w:tcPr>
            <w:tcW w:w="2628" w:type="dxa"/>
          </w:tcPr>
          <w:p w:rsidR="00D60FCF" w:rsidRPr="00E10AA7" w:rsidRDefault="00D60FCF" w:rsidP="00213A75">
            <w:pPr>
              <w:pStyle w:val="NoSpacing"/>
              <w:spacing w:line="276" w:lineRule="auto"/>
              <w:jc w:val="both"/>
              <w:rPr>
                <w:rFonts w:ascii="Times New Roman" w:hAnsi="Times New Roman"/>
                <w:sz w:val="28"/>
                <w:szCs w:val="28"/>
              </w:rPr>
            </w:pPr>
            <w:r w:rsidRPr="00E10AA7">
              <w:rPr>
                <w:rFonts w:ascii="Times New Roman" w:hAnsi="Times New Roman"/>
                <w:sz w:val="28"/>
                <w:szCs w:val="28"/>
              </w:rPr>
              <w:t>Total</w:t>
            </w:r>
          </w:p>
        </w:tc>
        <w:tc>
          <w:tcPr>
            <w:tcW w:w="333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45</w:t>
            </w:r>
          </w:p>
        </w:tc>
        <w:tc>
          <w:tcPr>
            <w:tcW w:w="2340" w:type="dxa"/>
          </w:tcPr>
          <w:p w:rsidR="00D60FCF" w:rsidRPr="00E10AA7" w:rsidRDefault="00D60FCF" w:rsidP="00213A75">
            <w:pPr>
              <w:pStyle w:val="NoSpacing"/>
              <w:spacing w:line="276" w:lineRule="auto"/>
              <w:jc w:val="center"/>
              <w:rPr>
                <w:rFonts w:ascii="Times New Roman" w:hAnsi="Times New Roman"/>
                <w:sz w:val="28"/>
                <w:szCs w:val="28"/>
              </w:rPr>
            </w:pPr>
            <w:r w:rsidRPr="00E10AA7">
              <w:rPr>
                <w:rFonts w:ascii="Times New Roman" w:hAnsi="Times New Roman"/>
                <w:sz w:val="28"/>
                <w:szCs w:val="28"/>
              </w:rPr>
              <w:t>100</w:t>
            </w:r>
          </w:p>
        </w:tc>
      </w:tr>
    </w:tbl>
    <w:p w:rsidR="00D60FCF" w:rsidRPr="00E10AA7" w:rsidRDefault="00D60FCF" w:rsidP="00D60FCF">
      <w:pPr>
        <w:jc w:val="both"/>
        <w:rPr>
          <w:sz w:val="28"/>
          <w:szCs w:val="28"/>
        </w:rPr>
      </w:pPr>
      <w:r w:rsidRPr="00E10AA7">
        <w:rPr>
          <w:sz w:val="28"/>
          <w:szCs w:val="28"/>
        </w:rPr>
        <w:t>x</w:t>
      </w:r>
      <w:r w:rsidRPr="00E10AA7">
        <w:rPr>
          <w:sz w:val="28"/>
          <w:szCs w:val="28"/>
          <w:vertAlign w:val="superscript"/>
        </w:rPr>
        <w:t>2</w:t>
      </w:r>
      <w:r w:rsidRPr="00E10AA7">
        <w:rPr>
          <w:sz w:val="28"/>
          <w:szCs w:val="28"/>
        </w:rPr>
        <w:t xml:space="preserve"> (chi-square) = E (oi – ei)</w:t>
      </w:r>
      <w:r w:rsidRPr="00E10AA7">
        <w:rPr>
          <w:sz w:val="28"/>
          <w:szCs w:val="28"/>
          <w:vertAlign w:val="superscript"/>
        </w:rPr>
        <w:t>2</w:t>
      </w:r>
    </w:p>
    <w:p w:rsidR="00D60FCF" w:rsidRPr="00E10AA7" w:rsidRDefault="00D60FCF" w:rsidP="00D60FCF">
      <w:pPr>
        <w:jc w:val="both"/>
        <w:rPr>
          <w:sz w:val="28"/>
          <w:szCs w:val="28"/>
        </w:rPr>
      </w:pPr>
      <w:r w:rsidRPr="00E10AA7">
        <w:rPr>
          <w:sz w:val="28"/>
          <w:szCs w:val="28"/>
        </w:rPr>
        <w:t>ei (expected) = 45/2 (observed divided by number of row) = 21.</w:t>
      </w:r>
    </w:p>
    <w:p w:rsidR="00D60FCF" w:rsidRPr="00E10AA7" w:rsidRDefault="00D60FCF" w:rsidP="00D60FCF">
      <w:pPr>
        <w:jc w:val="both"/>
        <w:rPr>
          <w:sz w:val="28"/>
          <w:szCs w:val="28"/>
        </w:rPr>
      </w:pPr>
      <w:r w:rsidRPr="00E10AA7">
        <w:rPr>
          <w:sz w:val="28"/>
          <w:szCs w:val="28"/>
        </w:rPr>
        <w:t>oi (observed) =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60FCF" w:rsidRPr="00E10AA7" w:rsidTr="00213A75">
        <w:tc>
          <w:tcPr>
            <w:tcW w:w="1771" w:type="dxa"/>
          </w:tcPr>
          <w:p w:rsidR="00D60FCF" w:rsidRPr="00E10AA7" w:rsidRDefault="00D60FCF" w:rsidP="00213A75">
            <w:pPr>
              <w:jc w:val="both"/>
              <w:rPr>
                <w:b/>
                <w:bCs/>
                <w:sz w:val="28"/>
                <w:szCs w:val="28"/>
              </w:rPr>
            </w:pPr>
            <w:r w:rsidRPr="00E10AA7">
              <w:rPr>
                <w:b/>
                <w:bCs/>
                <w:sz w:val="28"/>
                <w:szCs w:val="28"/>
              </w:rPr>
              <w:t>Response</w:t>
            </w:r>
          </w:p>
        </w:tc>
        <w:tc>
          <w:tcPr>
            <w:tcW w:w="1771" w:type="dxa"/>
          </w:tcPr>
          <w:p w:rsidR="00D60FCF" w:rsidRPr="00E10AA7" w:rsidRDefault="00D60FCF" w:rsidP="00213A75">
            <w:pPr>
              <w:jc w:val="both"/>
              <w:rPr>
                <w:b/>
                <w:bCs/>
                <w:sz w:val="28"/>
                <w:szCs w:val="28"/>
              </w:rPr>
            </w:pPr>
            <w:r w:rsidRPr="00E10AA7">
              <w:rPr>
                <w:b/>
                <w:bCs/>
                <w:sz w:val="28"/>
                <w:szCs w:val="28"/>
              </w:rPr>
              <w:t>Oi</w:t>
            </w:r>
          </w:p>
        </w:tc>
        <w:tc>
          <w:tcPr>
            <w:tcW w:w="1771" w:type="dxa"/>
          </w:tcPr>
          <w:p w:rsidR="00D60FCF" w:rsidRPr="00E10AA7" w:rsidRDefault="00D60FCF" w:rsidP="00213A75">
            <w:pPr>
              <w:jc w:val="both"/>
              <w:rPr>
                <w:b/>
                <w:bCs/>
                <w:sz w:val="28"/>
                <w:szCs w:val="28"/>
              </w:rPr>
            </w:pPr>
            <w:r w:rsidRPr="00E10AA7">
              <w:rPr>
                <w:b/>
                <w:bCs/>
                <w:sz w:val="28"/>
                <w:szCs w:val="28"/>
              </w:rPr>
              <w:t>ei</w:t>
            </w:r>
          </w:p>
        </w:tc>
        <w:tc>
          <w:tcPr>
            <w:tcW w:w="1771" w:type="dxa"/>
          </w:tcPr>
          <w:p w:rsidR="00D60FCF" w:rsidRPr="00E10AA7" w:rsidRDefault="00D60FCF" w:rsidP="00213A75">
            <w:pPr>
              <w:jc w:val="both"/>
              <w:rPr>
                <w:b/>
                <w:bCs/>
                <w:sz w:val="28"/>
                <w:szCs w:val="28"/>
              </w:rPr>
            </w:pPr>
            <w:r w:rsidRPr="00E10AA7">
              <w:rPr>
                <w:b/>
                <w:bCs/>
                <w:sz w:val="28"/>
                <w:szCs w:val="28"/>
              </w:rPr>
              <w:t>oi – ei</w:t>
            </w:r>
          </w:p>
        </w:tc>
        <w:tc>
          <w:tcPr>
            <w:tcW w:w="1772" w:type="dxa"/>
          </w:tcPr>
          <w:p w:rsidR="00D60FCF" w:rsidRPr="00E10AA7" w:rsidRDefault="00D60FCF" w:rsidP="00213A75">
            <w:pPr>
              <w:jc w:val="both"/>
              <w:rPr>
                <w:b/>
                <w:bCs/>
                <w:sz w:val="28"/>
                <w:szCs w:val="28"/>
              </w:rPr>
            </w:pPr>
            <w:r w:rsidRPr="00E10AA7">
              <w:rPr>
                <w:b/>
                <w:bCs/>
                <w:sz w:val="28"/>
                <w:szCs w:val="28"/>
              </w:rPr>
              <w:t>(oi – ei)</w:t>
            </w:r>
          </w:p>
        </w:tc>
      </w:tr>
      <w:tr w:rsidR="00D60FCF" w:rsidRPr="00E10AA7" w:rsidTr="00213A75">
        <w:tc>
          <w:tcPr>
            <w:tcW w:w="1771" w:type="dxa"/>
          </w:tcPr>
          <w:p w:rsidR="00D60FCF" w:rsidRPr="00E10AA7" w:rsidRDefault="00D60FCF" w:rsidP="00213A75">
            <w:pPr>
              <w:jc w:val="both"/>
              <w:rPr>
                <w:sz w:val="28"/>
                <w:szCs w:val="28"/>
              </w:rPr>
            </w:pPr>
            <w:r w:rsidRPr="00E10AA7">
              <w:rPr>
                <w:sz w:val="28"/>
                <w:szCs w:val="28"/>
              </w:rPr>
              <w:t>Agree</w:t>
            </w:r>
          </w:p>
        </w:tc>
        <w:tc>
          <w:tcPr>
            <w:tcW w:w="1771" w:type="dxa"/>
          </w:tcPr>
          <w:p w:rsidR="00D60FCF" w:rsidRPr="00E10AA7" w:rsidRDefault="00D60FCF" w:rsidP="00213A75">
            <w:pPr>
              <w:jc w:val="both"/>
              <w:rPr>
                <w:sz w:val="28"/>
                <w:szCs w:val="28"/>
              </w:rPr>
            </w:pPr>
            <w:r w:rsidRPr="00E10AA7">
              <w:rPr>
                <w:sz w:val="28"/>
                <w:szCs w:val="28"/>
              </w:rPr>
              <w:t>40</w:t>
            </w:r>
          </w:p>
        </w:tc>
        <w:tc>
          <w:tcPr>
            <w:tcW w:w="1771" w:type="dxa"/>
          </w:tcPr>
          <w:p w:rsidR="00D60FCF" w:rsidRPr="00E10AA7" w:rsidRDefault="00D60FCF" w:rsidP="00213A75">
            <w:pPr>
              <w:jc w:val="both"/>
              <w:rPr>
                <w:sz w:val="28"/>
                <w:szCs w:val="28"/>
              </w:rPr>
            </w:pPr>
            <w:r w:rsidRPr="00E10AA7">
              <w:rPr>
                <w:sz w:val="28"/>
                <w:szCs w:val="28"/>
              </w:rPr>
              <w:t>22.5</w:t>
            </w:r>
          </w:p>
        </w:tc>
        <w:tc>
          <w:tcPr>
            <w:tcW w:w="1771" w:type="dxa"/>
          </w:tcPr>
          <w:p w:rsidR="00D60FCF" w:rsidRPr="00E10AA7" w:rsidRDefault="00D60FCF" w:rsidP="00213A75">
            <w:pPr>
              <w:jc w:val="both"/>
              <w:rPr>
                <w:sz w:val="28"/>
                <w:szCs w:val="28"/>
              </w:rPr>
            </w:pPr>
            <w:r w:rsidRPr="00E10AA7">
              <w:rPr>
                <w:sz w:val="28"/>
                <w:szCs w:val="28"/>
              </w:rPr>
              <w:t>17.5</w:t>
            </w:r>
          </w:p>
        </w:tc>
        <w:tc>
          <w:tcPr>
            <w:tcW w:w="1772" w:type="dxa"/>
          </w:tcPr>
          <w:p w:rsidR="00D60FCF" w:rsidRPr="00E10AA7" w:rsidRDefault="00D60FCF" w:rsidP="00213A75">
            <w:pPr>
              <w:jc w:val="both"/>
              <w:rPr>
                <w:sz w:val="28"/>
                <w:szCs w:val="28"/>
              </w:rPr>
            </w:pPr>
            <w:r w:rsidRPr="00E10AA7">
              <w:rPr>
                <w:sz w:val="28"/>
                <w:szCs w:val="28"/>
              </w:rPr>
              <w:t>289</w:t>
            </w:r>
          </w:p>
        </w:tc>
      </w:tr>
      <w:tr w:rsidR="00D60FCF" w:rsidRPr="00E10AA7" w:rsidTr="00213A75">
        <w:tc>
          <w:tcPr>
            <w:tcW w:w="1771" w:type="dxa"/>
          </w:tcPr>
          <w:p w:rsidR="00D60FCF" w:rsidRPr="00E10AA7" w:rsidRDefault="00D60FCF" w:rsidP="00213A75">
            <w:pPr>
              <w:jc w:val="both"/>
              <w:rPr>
                <w:sz w:val="28"/>
                <w:szCs w:val="28"/>
              </w:rPr>
            </w:pPr>
            <w:r w:rsidRPr="00E10AA7">
              <w:rPr>
                <w:sz w:val="28"/>
                <w:szCs w:val="28"/>
              </w:rPr>
              <w:t>Disagree</w:t>
            </w:r>
          </w:p>
        </w:tc>
        <w:tc>
          <w:tcPr>
            <w:tcW w:w="1771" w:type="dxa"/>
          </w:tcPr>
          <w:p w:rsidR="00D60FCF" w:rsidRPr="00E10AA7" w:rsidRDefault="00D60FCF" w:rsidP="00213A75">
            <w:pPr>
              <w:jc w:val="both"/>
              <w:rPr>
                <w:sz w:val="28"/>
                <w:szCs w:val="28"/>
              </w:rPr>
            </w:pPr>
            <w:r w:rsidRPr="00E10AA7">
              <w:rPr>
                <w:sz w:val="28"/>
                <w:szCs w:val="28"/>
              </w:rPr>
              <w:t>5</w:t>
            </w:r>
          </w:p>
        </w:tc>
        <w:tc>
          <w:tcPr>
            <w:tcW w:w="1771" w:type="dxa"/>
          </w:tcPr>
          <w:p w:rsidR="00D60FCF" w:rsidRPr="00E10AA7" w:rsidRDefault="00D60FCF" w:rsidP="00213A75">
            <w:pPr>
              <w:jc w:val="both"/>
              <w:rPr>
                <w:sz w:val="28"/>
                <w:szCs w:val="28"/>
              </w:rPr>
            </w:pPr>
            <w:r w:rsidRPr="00E10AA7">
              <w:rPr>
                <w:sz w:val="28"/>
                <w:szCs w:val="28"/>
              </w:rPr>
              <w:t>22.5</w:t>
            </w:r>
          </w:p>
        </w:tc>
        <w:tc>
          <w:tcPr>
            <w:tcW w:w="1771" w:type="dxa"/>
          </w:tcPr>
          <w:p w:rsidR="00D60FCF" w:rsidRPr="00E10AA7" w:rsidRDefault="00D60FCF" w:rsidP="00213A75">
            <w:pPr>
              <w:jc w:val="both"/>
              <w:rPr>
                <w:sz w:val="28"/>
                <w:szCs w:val="28"/>
              </w:rPr>
            </w:pPr>
            <w:r w:rsidRPr="00E10AA7">
              <w:rPr>
                <w:sz w:val="28"/>
                <w:szCs w:val="28"/>
              </w:rPr>
              <w:t>-17.5</w:t>
            </w:r>
          </w:p>
        </w:tc>
        <w:tc>
          <w:tcPr>
            <w:tcW w:w="1772" w:type="dxa"/>
          </w:tcPr>
          <w:p w:rsidR="00D60FCF" w:rsidRPr="00E10AA7" w:rsidRDefault="00D60FCF" w:rsidP="00213A75">
            <w:pPr>
              <w:jc w:val="both"/>
              <w:rPr>
                <w:sz w:val="28"/>
                <w:szCs w:val="28"/>
              </w:rPr>
            </w:pPr>
            <w:r w:rsidRPr="00E10AA7">
              <w:rPr>
                <w:sz w:val="28"/>
                <w:szCs w:val="28"/>
              </w:rPr>
              <w:t>289</w:t>
            </w:r>
          </w:p>
        </w:tc>
      </w:tr>
      <w:tr w:rsidR="00D60FCF" w:rsidRPr="00E10AA7" w:rsidTr="00213A75">
        <w:tc>
          <w:tcPr>
            <w:tcW w:w="1771" w:type="dxa"/>
          </w:tcPr>
          <w:p w:rsidR="00D60FCF" w:rsidRPr="00E10AA7" w:rsidRDefault="00D60FCF" w:rsidP="00213A75">
            <w:pPr>
              <w:jc w:val="both"/>
              <w:rPr>
                <w:b/>
                <w:sz w:val="28"/>
                <w:szCs w:val="28"/>
              </w:rPr>
            </w:pPr>
            <w:r w:rsidRPr="00E10AA7">
              <w:rPr>
                <w:b/>
                <w:sz w:val="28"/>
                <w:szCs w:val="28"/>
              </w:rPr>
              <w:t>TOTAL</w:t>
            </w:r>
          </w:p>
        </w:tc>
        <w:tc>
          <w:tcPr>
            <w:tcW w:w="1771" w:type="dxa"/>
          </w:tcPr>
          <w:p w:rsidR="00D60FCF" w:rsidRPr="00E10AA7" w:rsidRDefault="00D60FCF" w:rsidP="00213A75">
            <w:pPr>
              <w:jc w:val="both"/>
              <w:rPr>
                <w:b/>
                <w:sz w:val="28"/>
                <w:szCs w:val="28"/>
              </w:rPr>
            </w:pPr>
            <w:r w:rsidRPr="00E10AA7">
              <w:rPr>
                <w:b/>
                <w:sz w:val="28"/>
                <w:szCs w:val="28"/>
              </w:rPr>
              <w:t>45</w:t>
            </w:r>
          </w:p>
        </w:tc>
        <w:tc>
          <w:tcPr>
            <w:tcW w:w="1771" w:type="dxa"/>
          </w:tcPr>
          <w:p w:rsidR="00D60FCF" w:rsidRPr="00E10AA7" w:rsidRDefault="00D60FCF" w:rsidP="00213A75">
            <w:pPr>
              <w:jc w:val="both"/>
              <w:rPr>
                <w:b/>
                <w:sz w:val="28"/>
                <w:szCs w:val="28"/>
              </w:rPr>
            </w:pPr>
            <w:r w:rsidRPr="00E10AA7">
              <w:rPr>
                <w:b/>
                <w:sz w:val="28"/>
                <w:szCs w:val="28"/>
              </w:rPr>
              <w:t>45</w:t>
            </w:r>
          </w:p>
        </w:tc>
        <w:tc>
          <w:tcPr>
            <w:tcW w:w="1771" w:type="dxa"/>
          </w:tcPr>
          <w:p w:rsidR="00D60FCF" w:rsidRPr="00E10AA7" w:rsidRDefault="00D60FCF" w:rsidP="00213A75">
            <w:pPr>
              <w:jc w:val="both"/>
              <w:rPr>
                <w:b/>
                <w:sz w:val="28"/>
                <w:szCs w:val="28"/>
              </w:rPr>
            </w:pPr>
            <w:r w:rsidRPr="00E10AA7">
              <w:rPr>
                <w:b/>
                <w:sz w:val="28"/>
                <w:szCs w:val="28"/>
              </w:rPr>
              <w:t>0</w:t>
            </w:r>
          </w:p>
        </w:tc>
        <w:tc>
          <w:tcPr>
            <w:tcW w:w="1772" w:type="dxa"/>
          </w:tcPr>
          <w:p w:rsidR="00D60FCF" w:rsidRPr="00E10AA7" w:rsidRDefault="00D60FCF" w:rsidP="00213A75">
            <w:pPr>
              <w:jc w:val="both"/>
              <w:rPr>
                <w:b/>
                <w:sz w:val="28"/>
                <w:szCs w:val="28"/>
              </w:rPr>
            </w:pPr>
            <w:r w:rsidRPr="00E10AA7">
              <w:rPr>
                <w:b/>
                <w:sz w:val="28"/>
                <w:szCs w:val="28"/>
              </w:rPr>
              <w:t>578</w:t>
            </w:r>
          </w:p>
        </w:tc>
      </w:tr>
    </w:tbl>
    <w:p w:rsidR="00D60FCF" w:rsidRPr="00E10AA7" w:rsidRDefault="00D60FCF" w:rsidP="00D60FCF">
      <w:pPr>
        <w:jc w:val="both"/>
        <w:rPr>
          <w:sz w:val="28"/>
          <w:szCs w:val="28"/>
        </w:rPr>
      </w:pPr>
      <w:r w:rsidRPr="00E10AA7">
        <w:rPr>
          <w:sz w:val="28"/>
          <w:szCs w:val="28"/>
        </w:rPr>
        <w:t>2e</w:t>
      </w:r>
      <w:r w:rsidRPr="00E10AA7">
        <w:rPr>
          <w:sz w:val="28"/>
          <w:szCs w:val="28"/>
          <w:vertAlign w:val="superscript"/>
        </w:rPr>
        <w:t>2</w:t>
      </w:r>
      <w:r w:rsidRPr="00E10AA7">
        <w:rPr>
          <w:sz w:val="28"/>
          <w:szCs w:val="28"/>
        </w:rPr>
        <w:t xml:space="preserve">  = E(oi – ei)</w:t>
      </w:r>
      <w:r w:rsidRPr="00E10AA7">
        <w:rPr>
          <w:sz w:val="28"/>
          <w:szCs w:val="28"/>
          <w:vertAlign w:val="superscript"/>
        </w:rPr>
        <w:t>2</w:t>
      </w:r>
    </w:p>
    <w:p w:rsidR="00D60FCF" w:rsidRPr="00E10AA7" w:rsidRDefault="00D60FCF" w:rsidP="00D60FCF">
      <w:pPr>
        <w:jc w:val="both"/>
        <w:rPr>
          <w:sz w:val="28"/>
          <w:szCs w:val="28"/>
        </w:rPr>
      </w:pPr>
      <w:r w:rsidRPr="00E10AA7">
        <w:rPr>
          <w:sz w:val="28"/>
          <w:szCs w:val="28"/>
        </w:rPr>
        <w:tab/>
        <w:t xml:space="preserve">      ei</w:t>
      </w:r>
    </w:p>
    <w:p w:rsidR="00D60FCF" w:rsidRPr="00E10AA7" w:rsidRDefault="00D60FCF" w:rsidP="00D60FCF">
      <w:pPr>
        <w:jc w:val="both"/>
        <w:rPr>
          <w:sz w:val="28"/>
          <w:szCs w:val="28"/>
        </w:rPr>
      </w:pPr>
      <w:r w:rsidRPr="00E10AA7">
        <w:rPr>
          <w:sz w:val="28"/>
          <w:szCs w:val="28"/>
        </w:rPr>
        <w:t>= 578</w:t>
      </w:r>
    </w:p>
    <w:p w:rsidR="00D60FCF" w:rsidRPr="00E10AA7" w:rsidRDefault="00D60FCF" w:rsidP="00D60FCF">
      <w:pPr>
        <w:jc w:val="both"/>
        <w:rPr>
          <w:sz w:val="28"/>
          <w:szCs w:val="28"/>
        </w:rPr>
      </w:pPr>
      <w:r w:rsidRPr="00E10AA7">
        <w:rPr>
          <w:sz w:val="28"/>
          <w:szCs w:val="28"/>
        </w:rPr>
        <w:t xml:space="preserve">    42</w:t>
      </w:r>
    </w:p>
    <w:p w:rsidR="00D60FCF" w:rsidRPr="00E10AA7" w:rsidRDefault="00D60FCF" w:rsidP="00D60FCF">
      <w:pPr>
        <w:jc w:val="both"/>
        <w:rPr>
          <w:sz w:val="28"/>
          <w:szCs w:val="28"/>
        </w:rPr>
      </w:pPr>
      <w:r w:rsidRPr="00E10AA7">
        <w:rPr>
          <w:sz w:val="28"/>
          <w:szCs w:val="28"/>
        </w:rPr>
        <w:t>x</w:t>
      </w:r>
      <w:r w:rsidRPr="00E10AA7">
        <w:rPr>
          <w:sz w:val="28"/>
          <w:szCs w:val="28"/>
          <w:vertAlign w:val="superscript"/>
        </w:rPr>
        <w:t>2</w:t>
      </w:r>
      <w:r w:rsidRPr="00E10AA7">
        <w:rPr>
          <w:sz w:val="28"/>
          <w:szCs w:val="28"/>
        </w:rPr>
        <w:t>c = 13.76</w:t>
      </w:r>
    </w:p>
    <w:p w:rsidR="00D60FCF" w:rsidRPr="00E10AA7" w:rsidRDefault="00D60FCF" w:rsidP="00D60FCF">
      <w:pPr>
        <w:jc w:val="both"/>
        <w:rPr>
          <w:sz w:val="28"/>
          <w:szCs w:val="28"/>
        </w:rPr>
      </w:pPr>
      <w:r w:rsidRPr="00E10AA7">
        <w:rPr>
          <w:sz w:val="28"/>
          <w:szCs w:val="28"/>
        </w:rPr>
        <w:t>Degree of freedom of v = (2-1) (c-1)</w:t>
      </w:r>
    </w:p>
    <w:p w:rsidR="00D60FCF" w:rsidRPr="00E10AA7" w:rsidRDefault="00D60FCF" w:rsidP="00D60FCF">
      <w:pPr>
        <w:jc w:val="both"/>
        <w:rPr>
          <w:sz w:val="28"/>
          <w:szCs w:val="28"/>
        </w:rPr>
      </w:pPr>
      <w:r w:rsidRPr="00E10AA7">
        <w:rPr>
          <w:sz w:val="28"/>
          <w:szCs w:val="28"/>
        </w:rPr>
        <w:t>= (2-1) (2-1)</w:t>
      </w:r>
    </w:p>
    <w:p w:rsidR="00D60FCF" w:rsidRPr="00E10AA7" w:rsidRDefault="00D60FCF" w:rsidP="00D60FCF">
      <w:pPr>
        <w:jc w:val="both"/>
        <w:rPr>
          <w:sz w:val="28"/>
          <w:szCs w:val="28"/>
        </w:rPr>
      </w:pPr>
      <w:r w:rsidRPr="00E10AA7">
        <w:rPr>
          <w:sz w:val="28"/>
          <w:szCs w:val="28"/>
        </w:rPr>
        <w:t>v = 1.</w:t>
      </w:r>
    </w:p>
    <w:p w:rsidR="00D60FCF" w:rsidRPr="00E10AA7" w:rsidRDefault="00D60FCF" w:rsidP="00D60FCF">
      <w:pPr>
        <w:jc w:val="both"/>
        <w:rPr>
          <w:sz w:val="28"/>
          <w:szCs w:val="28"/>
        </w:rPr>
      </w:pPr>
      <w:r w:rsidRPr="00E10AA7">
        <w:rPr>
          <w:sz w:val="28"/>
          <w:szCs w:val="28"/>
        </w:rPr>
        <w:t>Level of significant = 5% or 0.05</w:t>
      </w:r>
    </w:p>
    <w:p w:rsidR="00D60FCF" w:rsidRPr="00E10AA7" w:rsidRDefault="00D60FCF" w:rsidP="00D60FCF">
      <w:pPr>
        <w:jc w:val="both"/>
        <w:rPr>
          <w:sz w:val="28"/>
          <w:szCs w:val="28"/>
        </w:rPr>
      </w:pPr>
      <w:r w:rsidRPr="00E10AA7">
        <w:rPr>
          <w:sz w:val="28"/>
          <w:szCs w:val="28"/>
        </w:rPr>
        <w:t>x</w:t>
      </w:r>
      <w:r w:rsidRPr="00E10AA7">
        <w:rPr>
          <w:sz w:val="28"/>
          <w:szCs w:val="28"/>
          <w:vertAlign w:val="superscript"/>
        </w:rPr>
        <w:t>2</w:t>
      </w:r>
      <w:r w:rsidRPr="00E10AA7">
        <w:rPr>
          <w:sz w:val="28"/>
          <w:szCs w:val="28"/>
        </w:rPr>
        <w:t>+= 3.841</w:t>
      </w:r>
    </w:p>
    <w:p w:rsidR="00D60FCF" w:rsidRPr="00E10AA7" w:rsidRDefault="00D60FCF" w:rsidP="00D60FCF">
      <w:pPr>
        <w:jc w:val="both"/>
        <w:rPr>
          <w:sz w:val="28"/>
          <w:szCs w:val="28"/>
        </w:rPr>
      </w:pPr>
      <w:r w:rsidRPr="00E10AA7">
        <w:rPr>
          <w:sz w:val="28"/>
          <w:szCs w:val="28"/>
        </w:rPr>
        <w:t>x</w:t>
      </w:r>
      <w:r w:rsidRPr="00E10AA7">
        <w:rPr>
          <w:sz w:val="28"/>
          <w:szCs w:val="28"/>
          <w:vertAlign w:val="superscript"/>
        </w:rPr>
        <w:t>2</w:t>
      </w:r>
      <w:r w:rsidRPr="00E10AA7">
        <w:rPr>
          <w:sz w:val="28"/>
          <w:szCs w:val="28"/>
        </w:rPr>
        <w:t>c = 13.76</w:t>
      </w:r>
    </w:p>
    <w:p w:rsidR="00D60FCF" w:rsidRPr="00E10AA7" w:rsidRDefault="00D60FCF" w:rsidP="00D60FCF">
      <w:pPr>
        <w:jc w:val="both"/>
        <w:rPr>
          <w:sz w:val="28"/>
          <w:szCs w:val="28"/>
        </w:rPr>
      </w:pPr>
      <w:r w:rsidRPr="00E10AA7">
        <w:rPr>
          <w:sz w:val="28"/>
          <w:szCs w:val="28"/>
        </w:rPr>
        <w:t>Decision rule = Accepted H0 when x</w:t>
      </w:r>
      <w:r w:rsidRPr="00E10AA7">
        <w:rPr>
          <w:sz w:val="28"/>
          <w:szCs w:val="28"/>
          <w:vertAlign w:val="superscript"/>
        </w:rPr>
        <w:t>2</w:t>
      </w:r>
      <w:r w:rsidRPr="00E10AA7">
        <w:rPr>
          <w:sz w:val="28"/>
          <w:szCs w:val="28"/>
        </w:rPr>
        <w:t>c &gt; x</w:t>
      </w:r>
      <w:r w:rsidRPr="00E10AA7">
        <w:rPr>
          <w:sz w:val="28"/>
          <w:szCs w:val="28"/>
          <w:vertAlign w:val="superscript"/>
        </w:rPr>
        <w:t>2</w:t>
      </w:r>
      <w:r w:rsidRPr="00E10AA7">
        <w:rPr>
          <w:sz w:val="28"/>
          <w:szCs w:val="28"/>
        </w:rPr>
        <w:t>+</w:t>
      </w:r>
    </w:p>
    <w:p w:rsidR="00D60FCF" w:rsidRPr="00E10AA7" w:rsidRDefault="00D60FCF" w:rsidP="00D60FCF">
      <w:pPr>
        <w:jc w:val="both"/>
        <w:rPr>
          <w:sz w:val="28"/>
          <w:szCs w:val="28"/>
        </w:rPr>
      </w:pPr>
      <w:r w:rsidRPr="00E10AA7">
        <w:rPr>
          <w:sz w:val="28"/>
          <w:szCs w:val="28"/>
        </w:rPr>
        <w:tab/>
      </w:r>
      <w:r w:rsidRPr="00E10AA7">
        <w:rPr>
          <w:sz w:val="28"/>
          <w:szCs w:val="28"/>
        </w:rPr>
        <w:tab/>
        <w:t xml:space="preserve">     Rejected H0 when x</w:t>
      </w:r>
      <w:r w:rsidRPr="00E10AA7">
        <w:rPr>
          <w:sz w:val="28"/>
          <w:szCs w:val="28"/>
          <w:vertAlign w:val="superscript"/>
        </w:rPr>
        <w:t>2</w:t>
      </w:r>
      <w:r w:rsidRPr="00E10AA7">
        <w:rPr>
          <w:sz w:val="28"/>
          <w:szCs w:val="28"/>
        </w:rPr>
        <w:t>c &lt; x</w:t>
      </w:r>
      <w:r w:rsidRPr="00E10AA7">
        <w:rPr>
          <w:sz w:val="28"/>
          <w:szCs w:val="28"/>
          <w:vertAlign w:val="superscript"/>
        </w:rPr>
        <w:t>2</w:t>
      </w:r>
      <w:r w:rsidRPr="00E10AA7">
        <w:rPr>
          <w:sz w:val="28"/>
          <w:szCs w:val="28"/>
        </w:rPr>
        <w:t>+</w:t>
      </w:r>
    </w:p>
    <w:p w:rsidR="00D60FCF" w:rsidRPr="00E10AA7" w:rsidRDefault="00D60FCF" w:rsidP="00D60FCF">
      <w:pPr>
        <w:jc w:val="both"/>
        <w:rPr>
          <w:sz w:val="28"/>
          <w:szCs w:val="28"/>
        </w:rPr>
      </w:pPr>
      <w:r w:rsidRPr="00E10AA7">
        <w:rPr>
          <w:sz w:val="28"/>
          <w:szCs w:val="28"/>
        </w:rPr>
        <w:t>Decision = x</w:t>
      </w:r>
      <w:r w:rsidRPr="00E10AA7">
        <w:rPr>
          <w:sz w:val="28"/>
          <w:szCs w:val="28"/>
          <w:vertAlign w:val="superscript"/>
        </w:rPr>
        <w:t>2</w:t>
      </w:r>
      <w:r w:rsidRPr="00E10AA7">
        <w:rPr>
          <w:sz w:val="28"/>
          <w:szCs w:val="28"/>
        </w:rPr>
        <w:t>c (13.76) &gt; x</w:t>
      </w:r>
      <w:r w:rsidRPr="00E10AA7">
        <w:rPr>
          <w:sz w:val="28"/>
          <w:szCs w:val="28"/>
          <w:vertAlign w:val="superscript"/>
        </w:rPr>
        <w:t>2</w:t>
      </w:r>
      <w:r w:rsidRPr="00E10AA7">
        <w:rPr>
          <w:sz w:val="28"/>
          <w:szCs w:val="28"/>
        </w:rPr>
        <w:t>+ (3.841)</w:t>
      </w:r>
    </w:p>
    <w:p w:rsidR="00D60FCF" w:rsidRPr="00E10AA7" w:rsidRDefault="00D60FCF" w:rsidP="00D60FCF">
      <w:pPr>
        <w:rPr>
          <w:color w:val="000000" w:themeColor="text1"/>
          <w:sz w:val="28"/>
          <w:szCs w:val="28"/>
        </w:rPr>
      </w:pPr>
      <w:r w:rsidRPr="00E10AA7">
        <w:rPr>
          <w:sz w:val="28"/>
          <w:szCs w:val="28"/>
        </w:rPr>
        <w:t xml:space="preserve">Therefore, reject Ho1 i.e. </w:t>
      </w:r>
      <w:r w:rsidRPr="00E10AA7">
        <w:rPr>
          <w:color w:val="000000" w:themeColor="text1"/>
          <w:sz w:val="28"/>
          <w:szCs w:val="28"/>
        </w:rPr>
        <w:t>there is no significant positive relationship between dividend payout ratio and corporate governance performance of Balogun Fulani Micro Finance Bank.</w:t>
      </w:r>
    </w:p>
    <w:p w:rsidR="00D60FCF" w:rsidRPr="00E10AA7" w:rsidRDefault="00D60FCF" w:rsidP="00D60FCF">
      <w:pPr>
        <w:jc w:val="both"/>
        <w:rPr>
          <w:b/>
          <w:sz w:val="28"/>
          <w:szCs w:val="28"/>
        </w:rPr>
      </w:pPr>
      <w:bookmarkStart w:id="1" w:name="_Hlk13641021"/>
      <w:r w:rsidRPr="00E10AA7">
        <w:rPr>
          <w:b/>
          <w:sz w:val="28"/>
          <w:szCs w:val="28"/>
        </w:rPr>
        <w:t>4.4</w:t>
      </w:r>
      <w:r w:rsidRPr="00E10AA7">
        <w:rPr>
          <w:b/>
          <w:sz w:val="28"/>
          <w:szCs w:val="28"/>
        </w:rPr>
        <w:tab/>
        <w:t>DISCUSSION OF FINDINGS</w:t>
      </w:r>
    </w:p>
    <w:bookmarkEnd w:id="1"/>
    <w:p w:rsidR="00D60FCF" w:rsidRPr="00E10AA7" w:rsidRDefault="00D60FCF" w:rsidP="00D60FCF">
      <w:pPr>
        <w:rPr>
          <w:color w:val="000000" w:themeColor="text1"/>
          <w:sz w:val="28"/>
          <w:szCs w:val="28"/>
        </w:rPr>
      </w:pPr>
      <w:r w:rsidRPr="00E10AA7">
        <w:rPr>
          <w:sz w:val="28"/>
          <w:szCs w:val="28"/>
        </w:rPr>
        <w:tab/>
        <w:t xml:space="preserve">It was observed from the data analyzed above that corporate governance existence in deposit money bank has spammed not to have positive result on their performance in the industry, with the analysis the pool of respondents observed shows that </w:t>
      </w:r>
      <w:r w:rsidRPr="00E10AA7">
        <w:rPr>
          <w:color w:val="000000" w:themeColor="text1"/>
          <w:sz w:val="28"/>
          <w:szCs w:val="28"/>
        </w:rPr>
        <w:t>there are significant positive relationship between dividend payout ratio and corporate governance performance of Balogun Fulani Micro Finance Bank.</w:t>
      </w:r>
    </w:p>
    <w:p w:rsidR="00D60FCF" w:rsidRPr="00E10AA7" w:rsidRDefault="00D60FCF" w:rsidP="00D60FCF">
      <w:pPr>
        <w:jc w:val="both"/>
        <w:rPr>
          <w:sz w:val="28"/>
          <w:szCs w:val="28"/>
        </w:rPr>
      </w:pPr>
      <w:r w:rsidRPr="00E10AA7">
        <w:rPr>
          <w:sz w:val="28"/>
          <w:szCs w:val="28"/>
        </w:rPr>
        <w:lastRenderedPageBreak/>
        <w:tab/>
        <w:t>The study's findings support Hypothesis 1, indicating a significant positive relationship between dividend payout ratio and corporate governance performance of Balogun Fulani Microfinance Bank. This suggests that:</w:t>
      </w:r>
    </w:p>
    <w:p w:rsidR="00D60FCF" w:rsidRPr="00E10AA7" w:rsidRDefault="00D60FCF" w:rsidP="00D60FCF">
      <w:pPr>
        <w:jc w:val="both"/>
        <w:rPr>
          <w:sz w:val="28"/>
          <w:szCs w:val="28"/>
        </w:rPr>
      </w:pPr>
      <w:r w:rsidRPr="00E10AA7">
        <w:rPr>
          <w:sz w:val="28"/>
          <w:szCs w:val="28"/>
        </w:rPr>
        <w:t>1. Effective Dividend Policy: A well-structured dividend policy contributes to improved corporate governance practices.</w:t>
      </w:r>
    </w:p>
    <w:p w:rsidR="00D60FCF" w:rsidRPr="00E10AA7" w:rsidRDefault="00D60FCF" w:rsidP="00D60FCF">
      <w:pPr>
        <w:jc w:val="both"/>
        <w:rPr>
          <w:sz w:val="28"/>
          <w:szCs w:val="28"/>
        </w:rPr>
      </w:pPr>
      <w:r w:rsidRPr="00E10AA7">
        <w:rPr>
          <w:sz w:val="28"/>
          <w:szCs w:val="28"/>
        </w:rPr>
        <w:t>2. Transparency and Accountability: Dividend payout ratio serves as a mechanism for promoting transparency and accountability in financial decision-making.</w:t>
      </w:r>
    </w:p>
    <w:p w:rsidR="00D60FCF" w:rsidRPr="00E10AA7" w:rsidRDefault="00D60FCF" w:rsidP="00D60FCF">
      <w:pPr>
        <w:jc w:val="both"/>
        <w:rPr>
          <w:sz w:val="28"/>
          <w:szCs w:val="28"/>
        </w:rPr>
      </w:pPr>
      <w:r w:rsidRPr="00E10AA7">
        <w:rPr>
          <w:sz w:val="28"/>
          <w:szCs w:val="28"/>
        </w:rPr>
        <w:t>3. Investor Confidence: A stable and consistent dividend payout ratio enhances investor confidence and perception of the bank's governance practices.</w:t>
      </w:r>
    </w:p>
    <w:p w:rsidR="00D60FCF" w:rsidRPr="00E10AA7" w:rsidRDefault="00D60FCF" w:rsidP="00D60FCF">
      <w:pPr>
        <w:jc w:val="both"/>
        <w:rPr>
          <w:b/>
          <w:sz w:val="28"/>
          <w:szCs w:val="28"/>
        </w:rPr>
      </w:pPr>
      <w:r w:rsidRPr="00E10AA7">
        <w:rPr>
          <w:sz w:val="28"/>
          <w:szCs w:val="28"/>
        </w:rPr>
        <w:t>The findings imply that Balogun Fulani Microfinance Bank can leverage its dividend policy to strengthen corporate governance, attract investors, and ultimately drive growth and stability.</w:t>
      </w:r>
      <w:r w:rsidRPr="00E10AA7">
        <w:rPr>
          <w:b/>
          <w:sz w:val="28"/>
          <w:szCs w:val="28"/>
        </w:rPr>
        <w:br w:type="page"/>
      </w:r>
    </w:p>
    <w:p w:rsidR="00D60FCF" w:rsidRPr="00E10AA7" w:rsidRDefault="00D60FCF" w:rsidP="00D60FCF">
      <w:pPr>
        <w:pStyle w:val="NoSpacing"/>
        <w:spacing w:line="276" w:lineRule="auto"/>
        <w:jc w:val="center"/>
        <w:rPr>
          <w:rFonts w:ascii="Times New Roman" w:hAnsi="Times New Roman"/>
          <w:b/>
          <w:bCs/>
          <w:sz w:val="28"/>
          <w:szCs w:val="28"/>
        </w:rPr>
      </w:pPr>
      <w:r w:rsidRPr="00E10AA7">
        <w:rPr>
          <w:rFonts w:ascii="Times New Roman" w:hAnsi="Times New Roman"/>
          <w:b/>
          <w:bCs/>
          <w:sz w:val="28"/>
          <w:szCs w:val="28"/>
        </w:rPr>
        <w:lastRenderedPageBreak/>
        <w:t>CHAPTER FIVE</w:t>
      </w:r>
    </w:p>
    <w:p w:rsidR="00D60FCF" w:rsidRPr="00E10AA7" w:rsidRDefault="00D60FCF" w:rsidP="00D60FCF">
      <w:pPr>
        <w:pStyle w:val="NoSpacing"/>
        <w:spacing w:line="276" w:lineRule="auto"/>
        <w:jc w:val="center"/>
        <w:rPr>
          <w:rFonts w:ascii="Times New Roman" w:hAnsi="Times New Roman"/>
          <w:b/>
          <w:bCs/>
          <w:sz w:val="28"/>
          <w:szCs w:val="28"/>
        </w:rPr>
      </w:pPr>
      <w:r w:rsidRPr="00E10AA7">
        <w:rPr>
          <w:rFonts w:ascii="Times New Roman" w:hAnsi="Times New Roman"/>
          <w:b/>
          <w:bCs/>
          <w:sz w:val="28"/>
          <w:szCs w:val="28"/>
        </w:rPr>
        <w:t>SUMMARY, CONCLUSION AND RECOMMENDATIONS</w:t>
      </w:r>
    </w:p>
    <w:p w:rsidR="00D60FCF" w:rsidRPr="00E10AA7" w:rsidRDefault="00D60FCF" w:rsidP="00D60FCF">
      <w:pPr>
        <w:pStyle w:val="Heading3"/>
        <w:rPr>
          <w:sz w:val="28"/>
          <w:szCs w:val="28"/>
        </w:rPr>
      </w:pPr>
      <w:r w:rsidRPr="00E10AA7">
        <w:rPr>
          <w:rStyle w:val="Strong"/>
          <w:b/>
          <w:bCs/>
          <w:sz w:val="28"/>
          <w:szCs w:val="28"/>
        </w:rPr>
        <w:t xml:space="preserve">5.1 </w:t>
      </w:r>
      <w:r w:rsidRPr="00E10AA7">
        <w:rPr>
          <w:rStyle w:val="Strong"/>
          <w:b/>
          <w:bCs/>
          <w:sz w:val="28"/>
          <w:szCs w:val="28"/>
        </w:rPr>
        <w:tab/>
        <w:t>Summary of Findings</w:t>
      </w:r>
    </w:p>
    <w:p w:rsidR="00D60FCF" w:rsidRPr="00E10AA7" w:rsidRDefault="00D60FCF" w:rsidP="00D60FCF">
      <w:pPr>
        <w:pStyle w:val="Heading3"/>
        <w:rPr>
          <w:b w:val="0"/>
          <w:bCs w:val="0"/>
          <w:sz w:val="28"/>
          <w:szCs w:val="28"/>
        </w:rPr>
      </w:pPr>
      <w:r w:rsidRPr="00E10AA7">
        <w:rPr>
          <w:b w:val="0"/>
          <w:bCs w:val="0"/>
          <w:sz w:val="28"/>
          <w:szCs w:val="28"/>
        </w:rPr>
        <w:t xml:space="preserve">The study on the effect of dividend policy on corporate governance performance of Deposit Money Banks reveals a significant positive relationship between the two. Banks with stable and consistent dividend policies tend to have better corporate governance practices, transparency, and accountability, which in turn influence investor confidence and perception of the bank's financial health. </w:t>
      </w:r>
    </w:p>
    <w:p w:rsidR="00D60FCF" w:rsidRPr="00E10AA7" w:rsidRDefault="00D60FCF" w:rsidP="00D60FCF">
      <w:pPr>
        <w:pStyle w:val="NormalWeb"/>
        <w:rPr>
          <w:sz w:val="28"/>
          <w:szCs w:val="28"/>
        </w:rPr>
      </w:pPr>
      <w:r w:rsidRPr="00E10AA7">
        <w:rPr>
          <w:sz w:val="28"/>
          <w:szCs w:val="28"/>
        </w:rPr>
        <w:t>The study revealed that dividend policy significantly influences corporate governance performance in deposit money banks. Specifically, banks with consistent and transparent dividend policies tend to exhibit stronger governance structures, as these policies foster accountability, investor confidence, and financial discipline. It was also found that a well-structured dividend payout enhances management's commitment to protecting shareholder interests and aligns managerial decisions with long-term value creation.</w:t>
      </w:r>
    </w:p>
    <w:p w:rsidR="00D60FCF" w:rsidRPr="00E10AA7" w:rsidRDefault="00D60FCF" w:rsidP="00D60FCF">
      <w:pPr>
        <w:pStyle w:val="NormalWeb"/>
        <w:rPr>
          <w:sz w:val="28"/>
          <w:szCs w:val="28"/>
        </w:rPr>
      </w:pPr>
      <w:r w:rsidRPr="00E10AA7">
        <w:rPr>
          <w:sz w:val="28"/>
          <w:szCs w:val="28"/>
        </w:rPr>
        <w:t>Furthermore, the findings indicate that irregular or opaque dividend policies may signal poor governance practices, leading to reduced investor trust and weaker oversight mechanisms. The study also showed that dividend decisions serve as an indirect monitoring tool, helping to mitigate agency conflicts between management and shareholders. Overall, a stable dividend policy appears to be a key component in reinforcing sound corporate governance in the banking sector.</w:t>
      </w:r>
    </w:p>
    <w:p w:rsidR="00D60FCF" w:rsidRPr="00E10AA7" w:rsidRDefault="00D60FCF" w:rsidP="00D60FCF">
      <w:pPr>
        <w:pStyle w:val="Heading3"/>
        <w:rPr>
          <w:sz w:val="28"/>
          <w:szCs w:val="28"/>
        </w:rPr>
      </w:pPr>
      <w:r w:rsidRPr="00E10AA7">
        <w:rPr>
          <w:rStyle w:val="Strong"/>
          <w:b/>
          <w:bCs/>
          <w:sz w:val="28"/>
          <w:szCs w:val="28"/>
        </w:rPr>
        <w:t xml:space="preserve">5.2 </w:t>
      </w:r>
      <w:r w:rsidRPr="00E10AA7">
        <w:rPr>
          <w:rStyle w:val="Strong"/>
          <w:b/>
          <w:bCs/>
          <w:sz w:val="28"/>
          <w:szCs w:val="28"/>
        </w:rPr>
        <w:tab/>
        <w:t>Conclusion</w:t>
      </w:r>
    </w:p>
    <w:p w:rsidR="00D60FCF" w:rsidRPr="00E10AA7" w:rsidRDefault="00D60FCF" w:rsidP="00D60FCF">
      <w:pPr>
        <w:pStyle w:val="NormalWeb"/>
        <w:rPr>
          <w:sz w:val="28"/>
          <w:szCs w:val="28"/>
        </w:rPr>
      </w:pPr>
      <w:r w:rsidRPr="00E10AA7">
        <w:rPr>
          <w:sz w:val="28"/>
          <w:szCs w:val="28"/>
        </w:rPr>
        <w:t xml:space="preserve">From the study, it can be concluded that </w:t>
      </w:r>
      <w:r w:rsidRPr="00E10AA7">
        <w:rPr>
          <w:rStyle w:val="Strong"/>
          <w:b w:val="0"/>
          <w:sz w:val="28"/>
          <w:szCs w:val="28"/>
        </w:rPr>
        <w:t>dividend policy is a key element in corporate governance performance</w:t>
      </w:r>
      <w:r w:rsidRPr="00E10AA7">
        <w:rPr>
          <w:sz w:val="28"/>
          <w:szCs w:val="28"/>
        </w:rPr>
        <w:t>, particularly in the financial sector. At Balogun Fulani Microfinance Bank, the dividend distribution strategy significantly influences shareholders' trust, board accountability, and transparency in financial reporting.</w:t>
      </w:r>
    </w:p>
    <w:p w:rsidR="00D60FCF" w:rsidRPr="00E10AA7" w:rsidRDefault="00D60FCF" w:rsidP="00D60FCF">
      <w:pPr>
        <w:pStyle w:val="NormalWeb"/>
        <w:rPr>
          <w:sz w:val="28"/>
          <w:szCs w:val="28"/>
        </w:rPr>
      </w:pPr>
      <w:r w:rsidRPr="00E10AA7">
        <w:rPr>
          <w:sz w:val="28"/>
          <w:szCs w:val="28"/>
        </w:rPr>
        <w:t>Dividend policy not only affects the financial structure of the firm but also shapes how stakeholders evaluate the effectiveness of governance mechanisms. A well-formulated dividend policy reflects positively on the governance system by promoting fairness, openness, and responsibility.</w:t>
      </w:r>
    </w:p>
    <w:p w:rsidR="00D60FCF" w:rsidRPr="00E10AA7" w:rsidRDefault="00D60FCF" w:rsidP="00D60FCF">
      <w:pPr>
        <w:pStyle w:val="Heading3"/>
        <w:rPr>
          <w:b w:val="0"/>
          <w:bCs w:val="0"/>
          <w:sz w:val="28"/>
          <w:szCs w:val="28"/>
        </w:rPr>
      </w:pPr>
      <w:r w:rsidRPr="00E10AA7">
        <w:rPr>
          <w:b w:val="0"/>
          <w:bCs w:val="0"/>
          <w:sz w:val="28"/>
          <w:szCs w:val="28"/>
        </w:rPr>
        <w:lastRenderedPageBreak/>
        <w:t>It also highlights the importance of a well-structured and transparent dividend policy in enhancing corporate governance practices, investor confidence, and financial performance. By adopting stable and consistent dividend policies, banks can promote better governance, build investor trust, and contribute to their overall stability and success.</w:t>
      </w:r>
    </w:p>
    <w:p w:rsidR="00D60FCF" w:rsidRPr="00E10AA7" w:rsidRDefault="00D60FCF" w:rsidP="00D60FCF">
      <w:pPr>
        <w:pStyle w:val="Heading3"/>
        <w:rPr>
          <w:sz w:val="28"/>
          <w:szCs w:val="28"/>
        </w:rPr>
      </w:pPr>
      <w:r w:rsidRPr="00E10AA7">
        <w:rPr>
          <w:rStyle w:val="Strong"/>
          <w:b/>
          <w:bCs/>
          <w:sz w:val="28"/>
          <w:szCs w:val="28"/>
        </w:rPr>
        <w:t>5.3</w:t>
      </w:r>
      <w:r w:rsidRPr="00E10AA7">
        <w:rPr>
          <w:rStyle w:val="Strong"/>
          <w:b/>
          <w:bCs/>
          <w:sz w:val="28"/>
          <w:szCs w:val="28"/>
        </w:rPr>
        <w:tab/>
        <w:t xml:space="preserve"> Recommendations</w:t>
      </w:r>
    </w:p>
    <w:p w:rsidR="00D60FCF" w:rsidRPr="00E10AA7" w:rsidRDefault="00D60FCF" w:rsidP="00D60FCF">
      <w:pPr>
        <w:pStyle w:val="NormalWeb"/>
        <w:rPr>
          <w:sz w:val="28"/>
          <w:szCs w:val="28"/>
        </w:rPr>
      </w:pPr>
      <w:r w:rsidRPr="00E10AA7">
        <w:rPr>
          <w:sz w:val="28"/>
          <w:szCs w:val="28"/>
        </w:rPr>
        <w:t>Based on the findings and conclusion of this study, the following recommendations are proposed:</w:t>
      </w:r>
    </w:p>
    <w:p w:rsidR="00D60FCF" w:rsidRPr="00E10AA7" w:rsidRDefault="00D60FCF" w:rsidP="00D60FCF">
      <w:pPr>
        <w:pStyle w:val="NormalWeb"/>
        <w:numPr>
          <w:ilvl w:val="0"/>
          <w:numId w:val="4"/>
        </w:numPr>
        <w:rPr>
          <w:sz w:val="28"/>
          <w:szCs w:val="28"/>
        </w:rPr>
      </w:pPr>
      <w:r w:rsidRPr="00E10AA7">
        <w:rPr>
          <w:rStyle w:val="Strong"/>
          <w:b w:val="0"/>
          <w:sz w:val="28"/>
          <w:szCs w:val="28"/>
        </w:rPr>
        <w:t>Formulate a Clear and Consistent Dividend Policy</w:t>
      </w:r>
      <w:r w:rsidRPr="00E10AA7">
        <w:rPr>
          <w:sz w:val="28"/>
          <w:szCs w:val="28"/>
        </w:rPr>
        <w:br/>
        <w:t>Management should ensure that the bank’s dividend policy is clearly stated, consistently applied, and aligns with long-term governance goals.</w:t>
      </w:r>
    </w:p>
    <w:p w:rsidR="00D60FCF" w:rsidRPr="00E10AA7" w:rsidRDefault="00D60FCF" w:rsidP="00D60FCF">
      <w:pPr>
        <w:pStyle w:val="NormalWeb"/>
        <w:numPr>
          <w:ilvl w:val="0"/>
          <w:numId w:val="4"/>
        </w:numPr>
        <w:rPr>
          <w:sz w:val="28"/>
          <w:szCs w:val="28"/>
        </w:rPr>
      </w:pPr>
      <w:r w:rsidRPr="00E10AA7">
        <w:rPr>
          <w:rStyle w:val="Strong"/>
          <w:b w:val="0"/>
          <w:sz w:val="28"/>
          <w:szCs w:val="28"/>
        </w:rPr>
        <w:t>Ensure Dividend Decisions are Transparent and Justifiable</w:t>
      </w:r>
      <w:r w:rsidRPr="00E10AA7">
        <w:rPr>
          <w:sz w:val="28"/>
          <w:szCs w:val="28"/>
        </w:rPr>
        <w:br/>
        <w:t>Dividends should be declared based on sound financial reasoning and communicated transparently to avoid distrust among shareholders.</w:t>
      </w:r>
    </w:p>
    <w:p w:rsidR="00D60FCF" w:rsidRPr="00E10AA7" w:rsidRDefault="00D60FCF" w:rsidP="00D60FCF">
      <w:pPr>
        <w:pStyle w:val="NormalWeb"/>
        <w:numPr>
          <w:ilvl w:val="0"/>
          <w:numId w:val="4"/>
        </w:numPr>
        <w:rPr>
          <w:sz w:val="28"/>
          <w:szCs w:val="28"/>
        </w:rPr>
      </w:pPr>
      <w:r w:rsidRPr="00E10AA7">
        <w:rPr>
          <w:rStyle w:val="Strong"/>
          <w:b w:val="0"/>
          <w:sz w:val="28"/>
          <w:szCs w:val="28"/>
        </w:rPr>
        <w:t>Integrate Dividend Policy into Governance Framework</w:t>
      </w:r>
      <w:r w:rsidRPr="00E10AA7">
        <w:rPr>
          <w:sz w:val="28"/>
          <w:szCs w:val="28"/>
        </w:rPr>
        <w:br/>
        <w:t>The board of directors should incorporate dividend-related decisions into the overall governance strategy to strengthen accountability and stakeholder confidence.</w:t>
      </w:r>
    </w:p>
    <w:p w:rsidR="00D60FCF" w:rsidRPr="00E10AA7" w:rsidRDefault="00D60FCF" w:rsidP="00D60FCF">
      <w:pPr>
        <w:pStyle w:val="NormalWeb"/>
        <w:numPr>
          <w:ilvl w:val="0"/>
          <w:numId w:val="4"/>
        </w:numPr>
        <w:rPr>
          <w:sz w:val="28"/>
          <w:szCs w:val="28"/>
        </w:rPr>
      </w:pPr>
      <w:r w:rsidRPr="00E10AA7">
        <w:rPr>
          <w:rStyle w:val="Strong"/>
          <w:b w:val="0"/>
          <w:sz w:val="28"/>
          <w:szCs w:val="28"/>
        </w:rPr>
        <w:t>Balance Between Retention and Distribution</w:t>
      </w:r>
      <w:r w:rsidRPr="00E10AA7">
        <w:rPr>
          <w:sz w:val="28"/>
          <w:szCs w:val="28"/>
        </w:rPr>
        <w:br/>
        <w:t>While dividend payout is important, the bank must also retain adequate profits for reinvestment, risk coverage, and future growth to sustain governance performance.</w:t>
      </w:r>
    </w:p>
    <w:p w:rsidR="00D60FCF" w:rsidRPr="00E10AA7" w:rsidRDefault="00D60FCF" w:rsidP="00D60FCF">
      <w:pPr>
        <w:pStyle w:val="NormalWeb"/>
        <w:numPr>
          <w:ilvl w:val="0"/>
          <w:numId w:val="4"/>
        </w:numPr>
        <w:rPr>
          <w:sz w:val="28"/>
          <w:szCs w:val="28"/>
        </w:rPr>
      </w:pPr>
      <w:r w:rsidRPr="00E10AA7">
        <w:rPr>
          <w:rStyle w:val="Strong"/>
          <w:b w:val="0"/>
          <w:sz w:val="28"/>
          <w:szCs w:val="28"/>
        </w:rPr>
        <w:t>Regular Stakeholder Communication</w:t>
      </w:r>
      <w:r w:rsidRPr="00E10AA7">
        <w:rPr>
          <w:sz w:val="28"/>
          <w:szCs w:val="28"/>
        </w:rPr>
        <w:br/>
        <w:t>Continuous dialogue with shareholders regarding dividend expectations and corporate strategies can improve understanding and reduce potential governance conflicts.</w:t>
      </w:r>
    </w:p>
    <w:p w:rsidR="00D60FCF" w:rsidRPr="00E10AA7" w:rsidRDefault="00D60FCF" w:rsidP="00D60FCF">
      <w:pPr>
        <w:pStyle w:val="Heading3"/>
        <w:rPr>
          <w:sz w:val="28"/>
          <w:szCs w:val="28"/>
        </w:rPr>
      </w:pPr>
      <w:r w:rsidRPr="00E10AA7">
        <w:rPr>
          <w:rStyle w:val="Strong"/>
          <w:b/>
          <w:bCs/>
          <w:sz w:val="28"/>
          <w:szCs w:val="28"/>
        </w:rPr>
        <w:t>5.4</w:t>
      </w:r>
      <w:r w:rsidRPr="00E10AA7">
        <w:rPr>
          <w:rStyle w:val="Strong"/>
          <w:b/>
          <w:bCs/>
          <w:sz w:val="28"/>
          <w:szCs w:val="28"/>
        </w:rPr>
        <w:tab/>
        <w:t xml:space="preserve"> Contribution to Knowledge</w:t>
      </w:r>
    </w:p>
    <w:p w:rsidR="00D60FCF" w:rsidRPr="00E10AA7" w:rsidRDefault="00D60FCF" w:rsidP="00D60FCF">
      <w:pPr>
        <w:pStyle w:val="NormalWeb"/>
        <w:rPr>
          <w:sz w:val="28"/>
          <w:szCs w:val="28"/>
        </w:rPr>
      </w:pPr>
      <w:r w:rsidRPr="00E10AA7">
        <w:rPr>
          <w:sz w:val="28"/>
          <w:szCs w:val="28"/>
        </w:rPr>
        <w:t>This study contributes to existing literature by highlighting the critical role dividend policy plays in shaping corporate governance outcomes in microfinance institutions—a relatively less studied area compared to commercial banks. It provides practical insight for policymakers, bank managers, and stakeholders aiming to align financial policies with sound governance principles.</w:t>
      </w:r>
    </w:p>
    <w:p w:rsidR="00D60FCF" w:rsidRDefault="00D60FCF" w:rsidP="00D60FCF">
      <w:pPr>
        <w:pStyle w:val="Heading3"/>
        <w:rPr>
          <w:rStyle w:val="Strong"/>
          <w:b/>
          <w:bCs/>
          <w:sz w:val="28"/>
          <w:szCs w:val="28"/>
        </w:rPr>
      </w:pPr>
    </w:p>
    <w:p w:rsidR="00D60FCF" w:rsidRPr="00E10AA7" w:rsidRDefault="00D60FCF" w:rsidP="00D60FCF">
      <w:pPr>
        <w:pStyle w:val="Heading3"/>
        <w:rPr>
          <w:sz w:val="28"/>
          <w:szCs w:val="28"/>
        </w:rPr>
      </w:pPr>
      <w:r w:rsidRPr="00E10AA7">
        <w:rPr>
          <w:rStyle w:val="Strong"/>
          <w:b/>
          <w:bCs/>
          <w:sz w:val="28"/>
          <w:szCs w:val="28"/>
        </w:rPr>
        <w:t xml:space="preserve">5.5 </w:t>
      </w:r>
      <w:r w:rsidRPr="00E10AA7">
        <w:rPr>
          <w:rStyle w:val="Strong"/>
          <w:b/>
          <w:bCs/>
          <w:sz w:val="28"/>
          <w:szCs w:val="28"/>
        </w:rPr>
        <w:tab/>
        <w:t>Suggestions for Further Research</w:t>
      </w:r>
    </w:p>
    <w:p w:rsidR="00D60FCF" w:rsidRPr="00E10AA7" w:rsidRDefault="00D60FCF" w:rsidP="00D60FCF">
      <w:pPr>
        <w:pStyle w:val="NormalWeb"/>
        <w:rPr>
          <w:sz w:val="28"/>
          <w:szCs w:val="28"/>
        </w:rPr>
      </w:pPr>
      <w:r w:rsidRPr="00E10AA7">
        <w:rPr>
          <w:sz w:val="28"/>
          <w:szCs w:val="28"/>
        </w:rPr>
        <w:t>Future researchers are encouraged to:</w:t>
      </w:r>
    </w:p>
    <w:p w:rsidR="00D60FCF" w:rsidRPr="00E10AA7" w:rsidRDefault="00D60FCF" w:rsidP="00D60FCF">
      <w:pPr>
        <w:pStyle w:val="NormalWeb"/>
        <w:numPr>
          <w:ilvl w:val="0"/>
          <w:numId w:val="5"/>
        </w:numPr>
        <w:rPr>
          <w:sz w:val="28"/>
          <w:szCs w:val="28"/>
        </w:rPr>
      </w:pPr>
      <w:r w:rsidRPr="00E10AA7">
        <w:rPr>
          <w:sz w:val="28"/>
          <w:szCs w:val="28"/>
        </w:rPr>
        <w:t>Expand the scope to include multiple microfinance banks or commercial banks for comparative analysis.</w:t>
      </w:r>
    </w:p>
    <w:p w:rsidR="00D60FCF" w:rsidRPr="00E10AA7" w:rsidRDefault="00D60FCF" w:rsidP="00D60FCF">
      <w:pPr>
        <w:pStyle w:val="NormalWeb"/>
        <w:numPr>
          <w:ilvl w:val="0"/>
          <w:numId w:val="5"/>
        </w:numPr>
        <w:rPr>
          <w:sz w:val="28"/>
          <w:szCs w:val="28"/>
        </w:rPr>
      </w:pPr>
      <w:r w:rsidRPr="00E10AA7">
        <w:rPr>
          <w:sz w:val="28"/>
          <w:szCs w:val="28"/>
        </w:rPr>
        <w:t xml:space="preserve">Investigate the mediating role of </w:t>
      </w:r>
      <w:r w:rsidRPr="00E10AA7">
        <w:rPr>
          <w:rStyle w:val="Strong"/>
          <w:b w:val="0"/>
          <w:sz w:val="28"/>
          <w:szCs w:val="28"/>
        </w:rPr>
        <w:t>ownership structure</w:t>
      </w:r>
      <w:r w:rsidRPr="00E10AA7">
        <w:rPr>
          <w:b/>
          <w:sz w:val="28"/>
          <w:szCs w:val="28"/>
        </w:rPr>
        <w:t xml:space="preserve"> or </w:t>
      </w:r>
      <w:r w:rsidRPr="00E10AA7">
        <w:rPr>
          <w:rStyle w:val="Strong"/>
          <w:b w:val="0"/>
          <w:sz w:val="28"/>
          <w:szCs w:val="28"/>
        </w:rPr>
        <w:t>regulatory environment</w:t>
      </w:r>
      <w:r w:rsidRPr="00E10AA7">
        <w:rPr>
          <w:sz w:val="28"/>
          <w:szCs w:val="28"/>
        </w:rPr>
        <w:t xml:space="preserve"> on the relationship between dividend policy and governance performance.</w:t>
      </w:r>
    </w:p>
    <w:p w:rsidR="00D60FCF" w:rsidRPr="00E10AA7" w:rsidRDefault="00D60FCF" w:rsidP="00D60FCF">
      <w:pPr>
        <w:pStyle w:val="NormalWeb"/>
        <w:numPr>
          <w:ilvl w:val="0"/>
          <w:numId w:val="5"/>
        </w:numPr>
        <w:rPr>
          <w:sz w:val="28"/>
          <w:szCs w:val="28"/>
        </w:rPr>
      </w:pPr>
      <w:r w:rsidRPr="00E10AA7">
        <w:rPr>
          <w:sz w:val="28"/>
          <w:szCs w:val="28"/>
        </w:rPr>
        <w:t>Conduct longitudinal studies to assess the long-term effects of dividend changes on governance indicators.</w:t>
      </w: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p>
    <w:p w:rsidR="00D60FCF" w:rsidRPr="00E10AA7" w:rsidRDefault="00D60FCF" w:rsidP="00D60FCF">
      <w:pPr>
        <w:jc w:val="center"/>
        <w:rPr>
          <w:b/>
          <w:color w:val="000000" w:themeColor="text1"/>
          <w:sz w:val="28"/>
          <w:szCs w:val="28"/>
        </w:rPr>
      </w:pPr>
      <w:r w:rsidRPr="00E10AA7">
        <w:rPr>
          <w:b/>
          <w:color w:val="000000" w:themeColor="text1"/>
          <w:sz w:val="28"/>
          <w:szCs w:val="28"/>
        </w:rPr>
        <w:t>REFERENCES</w:t>
      </w: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t xml:space="preserve">Ajose  K.,  Balogun  S.  (2021),Liquidity  Management  and  financial </w:t>
      </w:r>
      <w:r w:rsidRPr="00D73364">
        <w:rPr>
          <w:color w:val="000000" w:themeColor="text1"/>
          <w:sz w:val="28"/>
          <w:szCs w:val="28"/>
        </w:rPr>
        <w:tab/>
        <w:t xml:space="preserve">performance  of  deposit money  banks  in  Nigeria: Nigerian Defence </w:t>
      </w:r>
      <w:r w:rsidRPr="00D73364">
        <w:rPr>
          <w:color w:val="000000" w:themeColor="text1"/>
          <w:sz w:val="28"/>
          <w:szCs w:val="28"/>
        </w:rPr>
        <w:tab/>
        <w:t xml:space="preserve">Academy  Journal  of  Economics  and Finance 5(2), 23-37 </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t xml:space="preserve">Amihud, Y., &amp; Murgia, M. (1997). Dividends, taxes, and signaling: Evidence </w:t>
      </w:r>
      <w:r w:rsidRPr="00D73364">
        <w:rPr>
          <w:color w:val="000000" w:themeColor="text1"/>
          <w:sz w:val="28"/>
          <w:szCs w:val="28"/>
        </w:rPr>
        <w:tab/>
        <w:t xml:space="preserve">from Germany. Journal of Finance, 52(1), 397–408. </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lastRenderedPageBreak/>
        <w:t xml:space="preserve">Anyigbo E. (2008): “Corporate Uses of Sophisticated Capital Budgeting </w:t>
      </w:r>
      <w:r w:rsidRPr="00D73364">
        <w:rPr>
          <w:color w:val="000000" w:themeColor="text1"/>
          <w:sz w:val="28"/>
          <w:szCs w:val="28"/>
        </w:rPr>
        <w:tab/>
        <w:t xml:space="preserve">Techniques: A strategic Perspective and a Critique of Survey Results: </w:t>
      </w:r>
      <w:r w:rsidRPr="00D73364">
        <w:rPr>
          <w:color w:val="000000" w:themeColor="text1"/>
          <w:sz w:val="28"/>
          <w:szCs w:val="28"/>
        </w:rPr>
        <w:tab/>
        <w:t>Interfaces 10 (2): April</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t xml:space="preserve">Alzahharni &amp; Casfer (2012); </w:t>
      </w:r>
      <w:r w:rsidRPr="00D73364">
        <w:rPr>
          <w:rStyle w:val="Strong"/>
          <w:b w:val="0"/>
          <w:color w:val="000000" w:themeColor="text1"/>
          <w:sz w:val="28"/>
          <w:szCs w:val="28"/>
        </w:rPr>
        <w:t xml:space="preserve">Dividend Policy and Firm Performance: A Study </w:t>
      </w:r>
      <w:r w:rsidRPr="00D73364">
        <w:rPr>
          <w:rStyle w:val="Strong"/>
          <w:b w:val="0"/>
          <w:color w:val="000000" w:themeColor="text1"/>
          <w:sz w:val="28"/>
          <w:szCs w:val="28"/>
        </w:rPr>
        <w:tab/>
        <w:t>of Listed Firms in Nigeria”</w:t>
      </w:r>
      <w:r w:rsidRPr="00D73364">
        <w:rPr>
          <w:color w:val="000000" w:themeColor="text1"/>
          <w:sz w:val="28"/>
          <w:szCs w:val="28"/>
        </w:rPr>
        <w:t xml:space="preserve"> published in </w:t>
      </w:r>
      <w:r w:rsidRPr="00D73364">
        <w:rPr>
          <w:rStyle w:val="Emphasis"/>
          <w:color w:val="000000" w:themeColor="text1"/>
          <w:sz w:val="28"/>
          <w:szCs w:val="28"/>
        </w:rPr>
        <w:t xml:space="preserve">Accounting and Management </w:t>
      </w:r>
      <w:r w:rsidRPr="00D73364">
        <w:rPr>
          <w:rStyle w:val="Emphasis"/>
          <w:color w:val="000000" w:themeColor="text1"/>
          <w:sz w:val="28"/>
          <w:szCs w:val="28"/>
        </w:rPr>
        <w:tab/>
        <w:t>Information Systems</w:t>
      </w:r>
      <w:r w:rsidRPr="00D73364">
        <w:rPr>
          <w:color w:val="000000" w:themeColor="text1"/>
          <w:sz w:val="28"/>
          <w:szCs w:val="28"/>
        </w:rPr>
        <w:t> 11(3): 442–454</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rStyle w:val="Strong"/>
          <w:b w:val="0"/>
          <w:color w:val="000000" w:themeColor="text1"/>
          <w:sz w:val="28"/>
          <w:szCs w:val="28"/>
        </w:rPr>
        <w:t>Arnott, R. D., &amp; Asness, C. S. (2003).</w:t>
      </w:r>
      <w:r w:rsidRPr="00D73364">
        <w:rPr>
          <w:color w:val="000000" w:themeColor="text1"/>
          <w:sz w:val="28"/>
          <w:szCs w:val="28"/>
        </w:rPr>
        <w:t xml:space="preserve"> </w:t>
      </w:r>
      <w:r w:rsidRPr="00D73364">
        <w:rPr>
          <w:rStyle w:val="Emphasis"/>
          <w:color w:val="000000" w:themeColor="text1"/>
          <w:sz w:val="28"/>
          <w:szCs w:val="28"/>
        </w:rPr>
        <w:t xml:space="preserve">Surprise! Higher dividends = higher </w:t>
      </w:r>
      <w:r w:rsidRPr="00D73364">
        <w:rPr>
          <w:rStyle w:val="Emphasis"/>
          <w:color w:val="000000" w:themeColor="text1"/>
          <w:sz w:val="28"/>
          <w:szCs w:val="28"/>
        </w:rPr>
        <w:tab/>
        <w:t>earnings growth.</w:t>
      </w:r>
      <w:r w:rsidRPr="00D73364">
        <w:rPr>
          <w:color w:val="000000" w:themeColor="text1"/>
          <w:sz w:val="28"/>
          <w:szCs w:val="28"/>
        </w:rPr>
        <w:t xml:space="preserve"> </w:t>
      </w:r>
      <w:r w:rsidRPr="00D73364">
        <w:rPr>
          <w:rStyle w:val="Emphasis"/>
          <w:color w:val="000000" w:themeColor="text1"/>
          <w:sz w:val="28"/>
          <w:szCs w:val="28"/>
        </w:rPr>
        <w:t>Financial Analysts Journal</w:t>
      </w:r>
      <w:r w:rsidRPr="00D73364">
        <w:rPr>
          <w:color w:val="000000" w:themeColor="text1"/>
          <w:sz w:val="28"/>
          <w:szCs w:val="28"/>
        </w:rPr>
        <w:t xml:space="preserve">, 59(1), 70–87. </w:t>
      </w:r>
      <w:r w:rsidRPr="00D73364">
        <w:rPr>
          <w:color w:val="000000" w:themeColor="text1"/>
          <w:sz w:val="28"/>
          <w:szCs w:val="28"/>
        </w:rPr>
        <w:tab/>
      </w:r>
      <w:hyperlink r:id="rId58" w:tgtFrame="_new" w:history="1">
        <w:r w:rsidRPr="00D73364">
          <w:rPr>
            <w:rStyle w:val="Hyperlink"/>
            <w:color w:val="000000" w:themeColor="text1"/>
            <w:sz w:val="28"/>
            <w:szCs w:val="28"/>
            <w:u w:val="none"/>
          </w:rPr>
          <w:t>https://doi.org/10.2469/faj.v59.n1.2504</w:t>
        </w:r>
      </w:hyperlink>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t xml:space="preserve">Arriff, M. &amp; Johnson, L. (2017):“Dividend Policy in Singapore” Proceedings of </w:t>
      </w:r>
      <w:r w:rsidRPr="00D73364">
        <w:rPr>
          <w:color w:val="000000" w:themeColor="text1"/>
          <w:sz w:val="28"/>
          <w:szCs w:val="28"/>
        </w:rPr>
        <w:tab/>
        <w:t>the Academy of International Business Meeting, Singapore</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t xml:space="preserve">Arsiraphongphisit, O., George, W. K., Skully, M.T., (2015): “Financial Policies </w:t>
      </w:r>
      <w:r w:rsidRPr="00D73364">
        <w:rPr>
          <w:color w:val="000000" w:themeColor="text1"/>
          <w:sz w:val="28"/>
          <w:szCs w:val="28"/>
        </w:rPr>
        <w:tab/>
        <w:t xml:space="preserve">and Practices of Listed  Firms  in  Thailand: Capital  Structure, Capital  </w:t>
      </w:r>
      <w:r w:rsidRPr="00D73364">
        <w:rPr>
          <w:color w:val="000000" w:themeColor="text1"/>
          <w:sz w:val="28"/>
          <w:szCs w:val="28"/>
        </w:rPr>
        <w:tab/>
        <w:t xml:space="preserve">Budgeting,  Cost  of  Capital,  and Dividends Financial Practice and </w:t>
      </w:r>
      <w:r w:rsidRPr="00D73364">
        <w:rPr>
          <w:color w:val="000000" w:themeColor="text1"/>
          <w:sz w:val="28"/>
          <w:szCs w:val="28"/>
        </w:rPr>
        <w:tab/>
        <w:t>Education. Spring/Summer.</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shd w:val="clear" w:color="auto" w:fill="FFFFFF"/>
        </w:rPr>
      </w:pPr>
      <w:r w:rsidRPr="00D73364">
        <w:rPr>
          <w:color w:val="000000" w:themeColor="text1"/>
          <w:sz w:val="28"/>
          <w:szCs w:val="28"/>
          <w:shd w:val="clear" w:color="auto" w:fill="FFFFFF"/>
        </w:rPr>
        <w:t xml:space="preserve">Asquith, P. and Mullins, D.W. (1986) Equity Issues and Offering Dilution. </w:t>
      </w:r>
      <w:r w:rsidRPr="00D73364">
        <w:rPr>
          <w:color w:val="000000" w:themeColor="text1"/>
          <w:sz w:val="28"/>
          <w:szCs w:val="28"/>
          <w:shd w:val="clear" w:color="auto" w:fill="FFFFFF"/>
        </w:rPr>
        <w:tab/>
        <w:t>Journal of Financial Economics, 15, 61-89.</w:t>
      </w:r>
      <w:r w:rsidRPr="00D73364">
        <w:rPr>
          <w:color w:val="000000" w:themeColor="text1"/>
          <w:sz w:val="28"/>
          <w:szCs w:val="28"/>
        </w:rPr>
        <w:t xml:space="preserve"> </w:t>
      </w:r>
      <w:hyperlink r:id="rId59" w:history="1">
        <w:r w:rsidRPr="00D73364">
          <w:rPr>
            <w:rStyle w:val="Hyperlink"/>
            <w:rFonts w:eastAsiaTheme="majorEastAsia"/>
            <w:color w:val="000000" w:themeColor="text1"/>
            <w:sz w:val="28"/>
            <w:szCs w:val="28"/>
            <w:u w:val="none"/>
            <w:shd w:val="clear" w:color="auto" w:fill="FFFFFF"/>
          </w:rPr>
          <w:t>https://doi.org/10.1016/0304-</w:t>
        </w:r>
        <w:r w:rsidRPr="00D73364">
          <w:rPr>
            <w:rStyle w:val="Hyperlink"/>
            <w:rFonts w:eastAsiaTheme="majorEastAsia"/>
            <w:color w:val="000000" w:themeColor="text1"/>
            <w:sz w:val="28"/>
            <w:szCs w:val="28"/>
            <w:u w:val="none"/>
            <w:shd w:val="clear" w:color="auto" w:fill="FFFFFF"/>
          </w:rPr>
          <w:tab/>
          <w:t>405X(86)90050-4</w:t>
        </w:r>
      </w:hyperlink>
    </w:p>
    <w:p w:rsidR="00D60FCF" w:rsidRPr="00D73364" w:rsidRDefault="00D60FCF" w:rsidP="00D60FCF">
      <w:pPr>
        <w:shd w:val="clear" w:color="auto" w:fill="FFFFFF"/>
        <w:rPr>
          <w:rStyle w:val="relative"/>
          <w:color w:val="000000" w:themeColor="text1"/>
          <w:sz w:val="28"/>
          <w:szCs w:val="28"/>
        </w:rPr>
      </w:pPr>
      <w:r w:rsidRPr="00D73364">
        <w:rPr>
          <w:rStyle w:val="Strong"/>
          <w:b w:val="0"/>
          <w:color w:val="000000" w:themeColor="text1"/>
          <w:sz w:val="28"/>
          <w:szCs w:val="28"/>
        </w:rPr>
        <w:t>Atanassov, J., &amp; Mandell, A. (2018).</w:t>
      </w:r>
      <w:r w:rsidRPr="00D73364">
        <w:rPr>
          <w:rStyle w:val="relative"/>
          <w:color w:val="000000" w:themeColor="text1"/>
          <w:sz w:val="28"/>
          <w:szCs w:val="28"/>
        </w:rPr>
        <w:t xml:space="preserve"> </w:t>
      </w:r>
      <w:r w:rsidRPr="00D73364">
        <w:rPr>
          <w:rStyle w:val="Emphasis"/>
          <w:color w:val="000000" w:themeColor="text1"/>
          <w:sz w:val="28"/>
          <w:szCs w:val="28"/>
        </w:rPr>
        <w:t xml:space="preserve">Corporate governance and dividend </w:t>
      </w:r>
      <w:r w:rsidRPr="00D73364">
        <w:rPr>
          <w:rStyle w:val="Emphasis"/>
          <w:color w:val="000000" w:themeColor="text1"/>
          <w:sz w:val="28"/>
          <w:szCs w:val="28"/>
        </w:rPr>
        <w:tab/>
        <w:t>policy: Evidence of tunneling from Master Limited Partnerships.</w:t>
      </w:r>
      <w:r w:rsidRPr="00D73364">
        <w:rPr>
          <w:rStyle w:val="relative"/>
          <w:color w:val="000000" w:themeColor="text1"/>
          <w:sz w:val="28"/>
          <w:szCs w:val="28"/>
        </w:rPr>
        <w:t xml:space="preserve"> </w:t>
      </w:r>
      <w:r w:rsidRPr="00D73364">
        <w:rPr>
          <w:rStyle w:val="Strong"/>
          <w:b w:val="0"/>
          <w:color w:val="000000" w:themeColor="text1"/>
          <w:sz w:val="28"/>
          <w:szCs w:val="28"/>
        </w:rPr>
        <w:t xml:space="preserve">Journal </w:t>
      </w:r>
      <w:r w:rsidRPr="00D73364">
        <w:rPr>
          <w:rStyle w:val="Strong"/>
          <w:b w:val="0"/>
          <w:color w:val="000000" w:themeColor="text1"/>
          <w:sz w:val="28"/>
          <w:szCs w:val="28"/>
        </w:rPr>
        <w:tab/>
        <w:t>of Corporate Finance</w:t>
      </w:r>
      <w:r w:rsidRPr="00D73364">
        <w:rPr>
          <w:rStyle w:val="relative"/>
          <w:color w:val="000000" w:themeColor="text1"/>
          <w:sz w:val="28"/>
          <w:szCs w:val="28"/>
        </w:rPr>
        <w:t xml:space="preserve">, </w:t>
      </w:r>
      <w:r w:rsidRPr="00D73364">
        <w:rPr>
          <w:rStyle w:val="Strong"/>
          <w:b w:val="0"/>
          <w:color w:val="000000" w:themeColor="text1"/>
          <w:sz w:val="28"/>
          <w:szCs w:val="28"/>
        </w:rPr>
        <w:t>53</w:t>
      </w:r>
      <w:r w:rsidRPr="00D73364">
        <w:rPr>
          <w:rStyle w:val="relative"/>
          <w:color w:val="000000" w:themeColor="text1"/>
          <w:sz w:val="28"/>
          <w:szCs w:val="28"/>
        </w:rPr>
        <w:t xml:space="preserve">, 1–20 (posted on SSRN in Dec 2018; revised </w:t>
      </w:r>
      <w:r w:rsidRPr="00D73364">
        <w:rPr>
          <w:rStyle w:val="relative"/>
          <w:color w:val="000000" w:themeColor="text1"/>
          <w:sz w:val="28"/>
          <w:szCs w:val="28"/>
        </w:rPr>
        <w:tab/>
        <w:t>Sep 2019).</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rStyle w:val="selectable-text"/>
          <w:color w:val="000000" w:themeColor="text1"/>
          <w:sz w:val="28"/>
          <w:szCs w:val="28"/>
        </w:rPr>
        <w:t xml:space="preserve">Attig et al. (2016) "Firm Internationalization and Corporate Social </w:t>
      </w:r>
      <w:r w:rsidRPr="00D73364">
        <w:rPr>
          <w:rStyle w:val="selectable-text"/>
          <w:color w:val="000000" w:themeColor="text1"/>
          <w:sz w:val="28"/>
          <w:szCs w:val="28"/>
        </w:rPr>
        <w:tab/>
        <w:t>Responsibility": Journal of Business Ethics Volum : 134, 171-197</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t xml:space="preserve">Baker,  H.  K.,  Farrelly,  L.  &amp;  Edelman,  R.  B.  (2015).  “A  Survey  of </w:t>
      </w:r>
      <w:r w:rsidRPr="00D73364">
        <w:rPr>
          <w:color w:val="000000" w:themeColor="text1"/>
          <w:sz w:val="28"/>
          <w:szCs w:val="28"/>
        </w:rPr>
        <w:tab/>
        <w:t xml:space="preserve">Management  Views  and Dividend Policy” Financial Management </w:t>
      </w:r>
      <w:r w:rsidRPr="00D73364">
        <w:rPr>
          <w:color w:val="000000" w:themeColor="text1"/>
          <w:sz w:val="28"/>
          <w:szCs w:val="28"/>
        </w:rPr>
        <w:tab/>
        <w:t>(Autumn):78-84</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t xml:space="preserve">Baker,Kent, H.&amp; Gary Powell E.(2012) “Determinants of Corporate Dividend </w:t>
      </w:r>
      <w:r w:rsidRPr="00D73364">
        <w:rPr>
          <w:color w:val="000000" w:themeColor="text1"/>
          <w:sz w:val="28"/>
          <w:szCs w:val="28"/>
        </w:rPr>
        <w:tab/>
        <w:t xml:space="preserve">Policy: A Survey of NYSE Firms”, Financial Practice and Education </w:t>
      </w:r>
      <w:r w:rsidRPr="00D73364">
        <w:rPr>
          <w:color w:val="000000" w:themeColor="text1"/>
          <w:sz w:val="28"/>
          <w:szCs w:val="28"/>
        </w:rPr>
        <w:tab/>
        <w:t>Policy(1),29-40</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t xml:space="preserve">Baker,Kent,H.,GaryPowell,E.&amp;Theodor Veit,E.(2012): “Revisiting the Dividend </w:t>
      </w:r>
      <w:r w:rsidRPr="00D73364">
        <w:rPr>
          <w:color w:val="000000" w:themeColor="text1"/>
          <w:sz w:val="28"/>
          <w:szCs w:val="28"/>
        </w:rPr>
        <w:tab/>
        <w:t xml:space="preserve">Puzzle: Do All the Pieces Now Fit?” Review of Financial Economics </w:t>
      </w:r>
      <w:r w:rsidRPr="00D73364">
        <w:rPr>
          <w:color w:val="000000" w:themeColor="text1"/>
          <w:sz w:val="28"/>
          <w:szCs w:val="28"/>
        </w:rPr>
        <w:tab/>
        <w:t xml:space="preserve">II(4), </w:t>
      </w:r>
      <w:r w:rsidRPr="00D73364">
        <w:rPr>
          <w:color w:val="000000" w:themeColor="text1"/>
          <w:sz w:val="28"/>
          <w:szCs w:val="28"/>
        </w:rPr>
        <w:tab/>
        <w:t>241-261</w:t>
      </w:r>
    </w:p>
    <w:p w:rsidR="00D60FCF" w:rsidRPr="00A84CF5" w:rsidRDefault="00D60FCF" w:rsidP="00D60FCF">
      <w:pPr>
        <w:spacing w:before="100" w:beforeAutospacing="1" w:after="100" w:afterAutospacing="1"/>
        <w:outlineLvl w:val="2"/>
        <w:rPr>
          <w:bCs/>
          <w:color w:val="000000" w:themeColor="text1"/>
          <w:sz w:val="28"/>
          <w:szCs w:val="28"/>
        </w:rPr>
      </w:pPr>
      <w:r w:rsidRPr="00D73364">
        <w:rPr>
          <w:bCs/>
          <w:color w:val="000000" w:themeColor="text1"/>
          <w:sz w:val="28"/>
          <w:szCs w:val="28"/>
        </w:rPr>
        <w:t xml:space="preserve">Basu, S. (1983). </w:t>
      </w:r>
      <w:r w:rsidRPr="00D73364">
        <w:rPr>
          <w:i/>
          <w:iCs/>
          <w:color w:val="000000" w:themeColor="text1"/>
          <w:sz w:val="28"/>
          <w:szCs w:val="28"/>
        </w:rPr>
        <w:t xml:space="preserve">The conservatism principle and the asymmetric timeliness of </w:t>
      </w:r>
      <w:r w:rsidRPr="00D73364">
        <w:rPr>
          <w:i/>
          <w:iCs/>
          <w:color w:val="000000" w:themeColor="text1"/>
          <w:sz w:val="28"/>
          <w:szCs w:val="28"/>
        </w:rPr>
        <w:tab/>
        <w:t>earnings.</w:t>
      </w:r>
      <w:r w:rsidRPr="00D73364">
        <w:rPr>
          <w:color w:val="000000" w:themeColor="text1"/>
          <w:sz w:val="28"/>
          <w:szCs w:val="28"/>
        </w:rPr>
        <w:t xml:space="preserve"> </w:t>
      </w:r>
      <w:r w:rsidRPr="00D73364">
        <w:rPr>
          <w:i/>
          <w:iCs/>
          <w:color w:val="000000" w:themeColor="text1"/>
          <w:sz w:val="28"/>
          <w:szCs w:val="28"/>
        </w:rPr>
        <w:t>Journal of Accounting and Economics</w:t>
      </w:r>
      <w:r w:rsidRPr="00A84CF5">
        <w:rPr>
          <w:color w:val="000000" w:themeColor="text1"/>
          <w:sz w:val="28"/>
          <w:szCs w:val="28"/>
        </w:rPr>
        <w:t xml:space="preserve">, </w:t>
      </w:r>
      <w:r w:rsidRPr="00D73364">
        <w:rPr>
          <w:bCs/>
          <w:color w:val="000000" w:themeColor="text1"/>
          <w:sz w:val="28"/>
          <w:szCs w:val="28"/>
        </w:rPr>
        <w:t>24</w:t>
      </w:r>
      <w:r w:rsidRPr="00A84CF5">
        <w:rPr>
          <w:color w:val="000000" w:themeColor="text1"/>
          <w:sz w:val="28"/>
          <w:szCs w:val="28"/>
        </w:rPr>
        <w:t>(1), 3–37.</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rStyle w:val="ms-1"/>
          <w:color w:val="000000" w:themeColor="text1"/>
          <w:sz w:val="28"/>
          <w:szCs w:val="28"/>
        </w:rPr>
      </w:pPr>
      <w:r w:rsidRPr="00D73364">
        <w:rPr>
          <w:rStyle w:val="Strong"/>
          <w:b w:val="0"/>
          <w:color w:val="000000" w:themeColor="text1"/>
          <w:sz w:val="28"/>
          <w:szCs w:val="28"/>
        </w:rPr>
        <w:t>Bhattacharya, S. (1979).</w:t>
      </w:r>
      <w:r w:rsidRPr="00D73364">
        <w:rPr>
          <w:rStyle w:val="relative"/>
          <w:color w:val="000000" w:themeColor="text1"/>
          <w:sz w:val="28"/>
          <w:szCs w:val="28"/>
        </w:rPr>
        <w:t xml:space="preserve"> </w:t>
      </w:r>
      <w:r w:rsidRPr="00D73364">
        <w:rPr>
          <w:rStyle w:val="Emphasis"/>
          <w:color w:val="000000" w:themeColor="text1"/>
          <w:sz w:val="28"/>
          <w:szCs w:val="28"/>
        </w:rPr>
        <w:t xml:space="preserve">Imperfect Information, Dividend Policy and the “Bird </w:t>
      </w:r>
      <w:r w:rsidRPr="00D73364">
        <w:rPr>
          <w:rStyle w:val="Emphasis"/>
          <w:color w:val="000000" w:themeColor="text1"/>
          <w:sz w:val="28"/>
          <w:szCs w:val="28"/>
        </w:rPr>
        <w:tab/>
        <w:t>in the Hand” Fallacy.</w:t>
      </w:r>
      <w:r w:rsidRPr="00D73364">
        <w:rPr>
          <w:rStyle w:val="relative"/>
          <w:color w:val="000000" w:themeColor="text1"/>
          <w:sz w:val="28"/>
          <w:szCs w:val="28"/>
        </w:rPr>
        <w:t> </w:t>
      </w:r>
      <w:r w:rsidRPr="00D73364">
        <w:rPr>
          <w:rStyle w:val="Strong"/>
          <w:b w:val="0"/>
          <w:color w:val="000000" w:themeColor="text1"/>
          <w:sz w:val="28"/>
          <w:szCs w:val="28"/>
        </w:rPr>
        <w:t>Bell Journal of Economics</w:t>
      </w:r>
      <w:r w:rsidRPr="00D73364">
        <w:rPr>
          <w:rStyle w:val="relative"/>
          <w:color w:val="000000" w:themeColor="text1"/>
          <w:sz w:val="28"/>
          <w:szCs w:val="28"/>
        </w:rPr>
        <w:t xml:space="preserve">, </w:t>
      </w:r>
      <w:r w:rsidRPr="00D73364">
        <w:rPr>
          <w:rStyle w:val="Strong"/>
          <w:b w:val="0"/>
          <w:color w:val="000000" w:themeColor="text1"/>
          <w:sz w:val="28"/>
          <w:szCs w:val="28"/>
        </w:rPr>
        <w:t>10</w:t>
      </w:r>
      <w:r w:rsidRPr="00D73364">
        <w:rPr>
          <w:rStyle w:val="relative"/>
          <w:color w:val="000000" w:themeColor="text1"/>
          <w:sz w:val="28"/>
          <w:szCs w:val="28"/>
        </w:rPr>
        <w:t>(1), 259–270.</w:t>
      </w:r>
      <w:r w:rsidRPr="00D73364">
        <w:rPr>
          <w:rStyle w:val="ms-1"/>
          <w:color w:val="000000" w:themeColor="text1"/>
          <w:sz w:val="28"/>
          <w:szCs w:val="28"/>
        </w:rPr>
        <w:t xml:space="preserve"> </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t xml:space="preserve">Bhojraj,  S.,  &amp;  Sengupta,  P.  (2014), “Effect  of  Corporate Governance  on  </w:t>
      </w:r>
      <w:r w:rsidRPr="00D73364">
        <w:rPr>
          <w:color w:val="000000" w:themeColor="text1"/>
          <w:sz w:val="28"/>
          <w:szCs w:val="28"/>
        </w:rPr>
        <w:tab/>
        <w:t xml:space="preserve">Bond  Ratings  and Yields: The Role of Institutional Investor and Outside </w:t>
      </w:r>
      <w:r w:rsidRPr="00D73364">
        <w:rPr>
          <w:color w:val="000000" w:themeColor="text1"/>
          <w:sz w:val="28"/>
          <w:szCs w:val="28"/>
        </w:rPr>
        <w:tab/>
        <w:t>Directors.</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t>Black,F.(2016),“The Dividend Puzzle ”Journal of Portfolio Management,2,5-8.</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t xml:space="preserve">Brav,A., Graham,J.R., Harvey,C.R.&amp;  Michaely,R.(2013):  “Payout Policy  in  </w:t>
      </w:r>
      <w:r w:rsidRPr="00D73364">
        <w:rPr>
          <w:color w:val="000000" w:themeColor="text1"/>
          <w:sz w:val="28"/>
          <w:szCs w:val="28"/>
        </w:rPr>
        <w:tab/>
        <w:t>the  21st  Century”.Duke University Working Paper.</w:t>
      </w:r>
    </w:p>
    <w:p w:rsidR="00D60FCF" w:rsidRPr="00D73364" w:rsidRDefault="00D60FCF" w:rsidP="00D60FCF">
      <w:pPr>
        <w:rPr>
          <w:color w:val="000000" w:themeColor="text1"/>
          <w:sz w:val="28"/>
          <w:szCs w:val="28"/>
        </w:rPr>
      </w:pPr>
    </w:p>
    <w:p w:rsidR="00D60FCF" w:rsidRPr="00D73364" w:rsidRDefault="00D60FCF" w:rsidP="00D60FCF">
      <w:pPr>
        <w:rPr>
          <w:color w:val="000000" w:themeColor="text1"/>
          <w:sz w:val="28"/>
          <w:szCs w:val="28"/>
        </w:rPr>
      </w:pPr>
      <w:r w:rsidRPr="00D73364">
        <w:rPr>
          <w:color w:val="000000" w:themeColor="text1"/>
          <w:sz w:val="28"/>
          <w:szCs w:val="28"/>
        </w:rPr>
        <w:t xml:space="preserve">Chandra 1984, </w:t>
      </w:r>
      <w:r w:rsidRPr="00D73364">
        <w:rPr>
          <w:color w:val="000000" w:themeColor="text1"/>
          <w:sz w:val="28"/>
          <w:szCs w:val="28"/>
          <w:shd w:val="clear" w:color="auto" w:fill="FFFFFF"/>
        </w:rPr>
        <w:t>New Evidence that Taxes Affect the Valuation of </w:t>
      </w:r>
      <w:r w:rsidRPr="00D73364">
        <w:rPr>
          <w:rStyle w:val="Emphasis"/>
          <w:bCs/>
          <w:i w:val="0"/>
          <w:iCs w:val="0"/>
          <w:color w:val="000000" w:themeColor="text1"/>
          <w:sz w:val="28"/>
          <w:szCs w:val="28"/>
          <w:shd w:val="clear" w:color="auto" w:fill="FFFFFF"/>
        </w:rPr>
        <w:t>Dividends</w:t>
      </w:r>
      <w:r w:rsidRPr="00D73364">
        <w:rPr>
          <w:color w:val="000000" w:themeColor="text1"/>
          <w:sz w:val="28"/>
          <w:szCs w:val="28"/>
          <w:shd w:val="clear" w:color="auto" w:fill="FFFFFF"/>
        </w:rPr>
        <w:t xml:space="preserve">," </w:t>
      </w:r>
      <w:r w:rsidRPr="00D73364">
        <w:rPr>
          <w:color w:val="000000" w:themeColor="text1"/>
          <w:sz w:val="28"/>
          <w:szCs w:val="28"/>
          <w:shd w:val="clear" w:color="auto" w:fill="FFFFFF"/>
        </w:rPr>
        <w:tab/>
        <w:t xml:space="preserve">NBER Working Papers 1288, National Bureau of Economic Research, </w:t>
      </w:r>
      <w:r w:rsidRPr="00D73364">
        <w:rPr>
          <w:color w:val="000000" w:themeColor="text1"/>
          <w:sz w:val="28"/>
          <w:szCs w:val="28"/>
          <w:shd w:val="clear" w:color="auto" w:fill="FFFFFF"/>
        </w:rPr>
        <w:tab/>
        <w:t>Inc.</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sz w:val="28"/>
          <w:szCs w:val="28"/>
        </w:rPr>
      </w:pPr>
      <w:r w:rsidRPr="0067794C">
        <w:rPr>
          <w:rStyle w:val="Strong"/>
          <w:b w:val="0"/>
          <w:sz w:val="28"/>
          <w:szCs w:val="28"/>
        </w:rPr>
        <w:t>Chen, J., Leung, W. S., &amp; Goergen, M. (2017).</w:t>
      </w:r>
      <w:r w:rsidRPr="00D73364">
        <w:rPr>
          <w:sz w:val="28"/>
          <w:szCs w:val="28"/>
        </w:rPr>
        <w:t xml:space="preserve"> </w:t>
      </w:r>
      <w:r w:rsidRPr="00D73364">
        <w:rPr>
          <w:rStyle w:val="Emphasis"/>
          <w:sz w:val="28"/>
          <w:szCs w:val="28"/>
        </w:rPr>
        <w:t xml:space="preserve">The impact of board gender </w:t>
      </w:r>
      <w:r>
        <w:rPr>
          <w:rStyle w:val="Emphasis"/>
          <w:sz w:val="28"/>
          <w:szCs w:val="28"/>
        </w:rPr>
        <w:tab/>
      </w:r>
      <w:r w:rsidRPr="00D73364">
        <w:rPr>
          <w:rStyle w:val="Emphasis"/>
          <w:sz w:val="28"/>
          <w:szCs w:val="28"/>
        </w:rPr>
        <w:t>composition on dividend payouts</w:t>
      </w:r>
      <w:r w:rsidRPr="00D73364">
        <w:rPr>
          <w:sz w:val="28"/>
          <w:szCs w:val="28"/>
        </w:rPr>
        <w:t xml:space="preserve">. </w:t>
      </w:r>
      <w:r w:rsidRPr="00D73364">
        <w:rPr>
          <w:rStyle w:val="Emphasis"/>
          <w:sz w:val="28"/>
          <w:szCs w:val="28"/>
        </w:rPr>
        <w:t>Journal of Corporate Finance</w:t>
      </w:r>
      <w:r w:rsidRPr="00D73364">
        <w:rPr>
          <w:sz w:val="28"/>
          <w:szCs w:val="28"/>
        </w:rPr>
        <w:t xml:space="preserve">, </w:t>
      </w:r>
      <w:r w:rsidRPr="00D73364">
        <w:rPr>
          <w:rStyle w:val="Strong"/>
          <w:sz w:val="28"/>
          <w:szCs w:val="28"/>
        </w:rPr>
        <w:t>43</w:t>
      </w:r>
      <w:r w:rsidRPr="00D73364">
        <w:rPr>
          <w:sz w:val="28"/>
          <w:szCs w:val="28"/>
        </w:rPr>
        <w:t>, 86–</w:t>
      </w:r>
      <w:r>
        <w:rPr>
          <w:sz w:val="28"/>
          <w:szCs w:val="28"/>
        </w:rPr>
        <w:tab/>
      </w:r>
      <w:r w:rsidRPr="00D73364">
        <w:rPr>
          <w:sz w:val="28"/>
          <w:szCs w:val="28"/>
        </w:rPr>
        <w:t>105</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t xml:space="preserve">Chirinko,  R.  S.  &amp;  Philips,  A.  D.  (2018),  “Dividend  Policy  at  the  Baby  </w:t>
      </w:r>
      <w:r w:rsidRPr="00D73364">
        <w:rPr>
          <w:color w:val="000000" w:themeColor="text1"/>
          <w:sz w:val="28"/>
          <w:szCs w:val="28"/>
        </w:rPr>
        <w:tab/>
        <w:t xml:space="preserve">Bells”:  A  Study  of Septuplets: Emory University. Davidson (2013): </w:t>
      </w:r>
      <w:r w:rsidRPr="00D73364">
        <w:rPr>
          <w:color w:val="000000" w:themeColor="text1"/>
          <w:sz w:val="28"/>
          <w:szCs w:val="28"/>
        </w:rPr>
        <w:tab/>
        <w:t xml:space="preserve">“Dividend policy– An Empirical Analysis”, American Statistical </w:t>
      </w:r>
      <w:r w:rsidRPr="00D73364">
        <w:rPr>
          <w:color w:val="000000" w:themeColor="text1"/>
          <w:sz w:val="28"/>
          <w:szCs w:val="28"/>
        </w:rPr>
        <w:tab/>
        <w:t>Association Journal, December, 1132-1161</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t xml:space="preserve">Chin-Bun 2005; </w:t>
      </w:r>
      <w:r w:rsidRPr="00D73364">
        <w:rPr>
          <w:rStyle w:val="Emphasis"/>
          <w:color w:val="000000" w:themeColor="text1"/>
          <w:sz w:val="28"/>
          <w:szCs w:val="28"/>
        </w:rPr>
        <w:t xml:space="preserve">Use dividends to signal or not: An examination of the UK </w:t>
      </w:r>
      <w:r w:rsidRPr="00D73364">
        <w:rPr>
          <w:rStyle w:val="Emphasis"/>
          <w:color w:val="000000" w:themeColor="text1"/>
          <w:sz w:val="28"/>
          <w:szCs w:val="28"/>
        </w:rPr>
        <w:tab/>
        <w:t>dividend payout patterns.</w:t>
      </w:r>
      <w:r w:rsidRPr="00D73364">
        <w:rPr>
          <w:color w:val="000000" w:themeColor="text1"/>
          <w:sz w:val="28"/>
          <w:szCs w:val="28"/>
        </w:rPr>
        <w:t xml:space="preserve"> </w:t>
      </w:r>
      <w:r w:rsidRPr="00D73364">
        <w:rPr>
          <w:rStyle w:val="Strong"/>
          <w:b w:val="0"/>
          <w:color w:val="000000" w:themeColor="text1"/>
          <w:sz w:val="28"/>
          <w:szCs w:val="28"/>
        </w:rPr>
        <w:t>Managerial Finance</w:t>
      </w:r>
      <w:r w:rsidRPr="00D73364">
        <w:rPr>
          <w:color w:val="000000" w:themeColor="text1"/>
          <w:sz w:val="28"/>
          <w:szCs w:val="28"/>
        </w:rPr>
        <w:t xml:space="preserve">, 31 (4), 12–33. </w:t>
      </w:r>
      <w:r w:rsidRPr="00D73364">
        <w:rPr>
          <w:color w:val="000000" w:themeColor="text1"/>
          <w:sz w:val="28"/>
          <w:szCs w:val="28"/>
        </w:rPr>
        <w:tab/>
      </w:r>
      <w:hyperlink r:id="rId60" w:tgtFrame="_new" w:history="1">
        <w:r w:rsidRPr="00D73364">
          <w:rPr>
            <w:rStyle w:val="Hyperlink"/>
            <w:color w:val="000000" w:themeColor="text1"/>
            <w:sz w:val="28"/>
            <w:szCs w:val="28"/>
            <w:u w:val="none"/>
          </w:rPr>
          <w:t>https://doi.org/10.1108/03074350510769596</w:t>
        </w:r>
      </w:hyperlink>
    </w:p>
    <w:p w:rsidR="00D60FCF" w:rsidRPr="00D73364" w:rsidRDefault="00D60FCF" w:rsidP="00D60FCF">
      <w:pPr>
        <w:shd w:val="clear" w:color="auto" w:fill="FFFFFF"/>
        <w:rPr>
          <w:rStyle w:val="Strong"/>
          <w:b w:val="0"/>
          <w:color w:val="000000" w:themeColor="text1"/>
          <w:sz w:val="28"/>
          <w:szCs w:val="28"/>
        </w:rPr>
      </w:pPr>
    </w:p>
    <w:p w:rsidR="00D60FCF" w:rsidRPr="00D73364" w:rsidRDefault="00D60FCF" w:rsidP="00D60FCF">
      <w:pPr>
        <w:shd w:val="clear" w:color="auto" w:fill="FFFFFF"/>
        <w:rPr>
          <w:rStyle w:val="Strong"/>
          <w:b w:val="0"/>
          <w:color w:val="000000" w:themeColor="text1"/>
          <w:sz w:val="28"/>
          <w:szCs w:val="28"/>
        </w:rPr>
      </w:pPr>
      <w:r w:rsidRPr="00D73364">
        <w:rPr>
          <w:rStyle w:val="Strong"/>
          <w:b w:val="0"/>
          <w:color w:val="000000" w:themeColor="text1"/>
          <w:sz w:val="28"/>
          <w:szCs w:val="28"/>
        </w:rPr>
        <w:lastRenderedPageBreak/>
        <w:t xml:space="preserve">Claessens, S., Djankov, S., &amp; Lang, L. H. P. (2000). The separation of </w:t>
      </w:r>
      <w:r w:rsidRPr="00D73364">
        <w:rPr>
          <w:rStyle w:val="Strong"/>
          <w:b w:val="0"/>
          <w:color w:val="000000" w:themeColor="text1"/>
          <w:sz w:val="28"/>
          <w:szCs w:val="28"/>
        </w:rPr>
        <w:tab/>
        <w:t xml:space="preserve">ownership and control in East Asian corporations. *Journal of Financial </w:t>
      </w:r>
      <w:r w:rsidRPr="00D73364">
        <w:rPr>
          <w:rStyle w:val="Strong"/>
          <w:b w:val="0"/>
          <w:color w:val="000000" w:themeColor="text1"/>
          <w:sz w:val="28"/>
          <w:szCs w:val="28"/>
        </w:rPr>
        <w:tab/>
        <w:t>Economics*, 58(1–2), 81–112.</w:t>
      </w:r>
    </w:p>
    <w:p w:rsidR="00D60FCF" w:rsidRPr="00D73364" w:rsidRDefault="00D60FCF" w:rsidP="00D60FCF">
      <w:pPr>
        <w:shd w:val="clear" w:color="auto" w:fill="FFFFFF"/>
        <w:rPr>
          <w:rStyle w:val="Strong"/>
          <w:b w:val="0"/>
          <w:color w:val="000000" w:themeColor="text1"/>
          <w:sz w:val="28"/>
          <w:szCs w:val="28"/>
        </w:rPr>
      </w:pPr>
    </w:p>
    <w:p w:rsidR="00D60FCF" w:rsidRPr="00D73364" w:rsidRDefault="00D60FCF" w:rsidP="00D60FCF">
      <w:pPr>
        <w:shd w:val="clear" w:color="auto" w:fill="FFFFFF"/>
        <w:rPr>
          <w:sz w:val="28"/>
          <w:szCs w:val="28"/>
        </w:rPr>
      </w:pPr>
      <w:r w:rsidRPr="0067794C">
        <w:rPr>
          <w:rStyle w:val="Strong"/>
          <w:b w:val="0"/>
          <w:sz w:val="28"/>
          <w:szCs w:val="28"/>
        </w:rPr>
        <w:t>Correia da Silva, L., Goergen, M., &amp; Renneboog, L. (2004</w:t>
      </w:r>
      <w:r w:rsidRPr="00D73364">
        <w:rPr>
          <w:rStyle w:val="Strong"/>
          <w:sz w:val="28"/>
          <w:szCs w:val="28"/>
        </w:rPr>
        <w:t>).</w:t>
      </w:r>
      <w:r w:rsidRPr="00D73364">
        <w:rPr>
          <w:sz w:val="28"/>
          <w:szCs w:val="28"/>
        </w:rPr>
        <w:t xml:space="preserve"> </w:t>
      </w:r>
      <w:r w:rsidRPr="00D73364">
        <w:rPr>
          <w:rStyle w:val="Emphasis"/>
          <w:sz w:val="28"/>
          <w:szCs w:val="28"/>
        </w:rPr>
        <w:t xml:space="preserve">Dividend Policy </w:t>
      </w:r>
      <w:r>
        <w:rPr>
          <w:rStyle w:val="Emphasis"/>
          <w:sz w:val="28"/>
          <w:szCs w:val="28"/>
        </w:rPr>
        <w:tab/>
      </w:r>
      <w:r w:rsidRPr="00D73364">
        <w:rPr>
          <w:rStyle w:val="Emphasis"/>
          <w:sz w:val="28"/>
          <w:szCs w:val="28"/>
        </w:rPr>
        <w:t>and Corporate Governance</w:t>
      </w:r>
      <w:r w:rsidRPr="00D73364">
        <w:rPr>
          <w:sz w:val="28"/>
          <w:szCs w:val="28"/>
        </w:rPr>
        <w:t>. Oxford University Press.</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t xml:space="preserve">Dadalt et al. (2012); Earnings Management and Corporate Governance: The </w:t>
      </w:r>
      <w:r w:rsidRPr="00D73364">
        <w:rPr>
          <w:color w:val="000000" w:themeColor="text1"/>
          <w:sz w:val="28"/>
          <w:szCs w:val="28"/>
        </w:rPr>
        <w:tab/>
        <w:t>Roles of the Board and the Audit Committee"</w:t>
      </w:r>
    </w:p>
    <w:p w:rsidR="00D60FCF" w:rsidRPr="00D73364" w:rsidRDefault="00D60FCF" w:rsidP="00D60FCF">
      <w:pPr>
        <w:shd w:val="clear" w:color="auto" w:fill="FFFFFF"/>
        <w:rPr>
          <w:rStyle w:val="Strong"/>
          <w:b w:val="0"/>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rStyle w:val="Strong"/>
          <w:b w:val="0"/>
          <w:color w:val="000000" w:themeColor="text1"/>
          <w:sz w:val="28"/>
          <w:szCs w:val="28"/>
        </w:rPr>
        <w:t>DeAngelo, H., DeAngelo, L., &amp; Stulz, R. M. (2006).</w:t>
      </w:r>
      <w:r w:rsidRPr="00D73364">
        <w:rPr>
          <w:color w:val="000000" w:themeColor="text1"/>
          <w:sz w:val="28"/>
          <w:szCs w:val="28"/>
        </w:rPr>
        <w:t xml:space="preserve"> </w:t>
      </w:r>
      <w:r w:rsidRPr="00D73364">
        <w:rPr>
          <w:rStyle w:val="Emphasis"/>
          <w:color w:val="000000" w:themeColor="text1"/>
          <w:sz w:val="28"/>
          <w:szCs w:val="28"/>
        </w:rPr>
        <w:t xml:space="preserve">Dividend policy and the </w:t>
      </w:r>
      <w:r w:rsidRPr="00D73364">
        <w:rPr>
          <w:rStyle w:val="Emphasis"/>
          <w:color w:val="000000" w:themeColor="text1"/>
          <w:sz w:val="28"/>
          <w:szCs w:val="28"/>
        </w:rPr>
        <w:tab/>
        <w:t>earned/contributed capital mix: A life-cycle theory.</w:t>
      </w:r>
      <w:r w:rsidRPr="00D73364">
        <w:rPr>
          <w:color w:val="000000" w:themeColor="text1"/>
          <w:sz w:val="28"/>
          <w:szCs w:val="28"/>
        </w:rPr>
        <w:t xml:space="preserve"> </w:t>
      </w:r>
      <w:r w:rsidRPr="00D73364">
        <w:rPr>
          <w:rStyle w:val="Emphasis"/>
          <w:color w:val="000000" w:themeColor="text1"/>
          <w:sz w:val="28"/>
          <w:szCs w:val="28"/>
        </w:rPr>
        <w:t xml:space="preserve">Journal of Financial </w:t>
      </w:r>
      <w:r w:rsidRPr="00D73364">
        <w:rPr>
          <w:rStyle w:val="Emphasis"/>
          <w:color w:val="000000" w:themeColor="text1"/>
          <w:sz w:val="28"/>
          <w:szCs w:val="28"/>
        </w:rPr>
        <w:tab/>
        <w:t>Economics</w:t>
      </w:r>
      <w:r w:rsidRPr="00D73364">
        <w:rPr>
          <w:color w:val="000000" w:themeColor="text1"/>
          <w:sz w:val="28"/>
          <w:szCs w:val="28"/>
        </w:rPr>
        <w:t xml:space="preserve">, </w:t>
      </w:r>
      <w:r w:rsidRPr="00D73364">
        <w:rPr>
          <w:rStyle w:val="Strong"/>
          <w:b w:val="0"/>
          <w:color w:val="000000" w:themeColor="text1"/>
          <w:sz w:val="28"/>
          <w:szCs w:val="28"/>
        </w:rPr>
        <w:t>81</w:t>
      </w:r>
      <w:r w:rsidRPr="00D73364">
        <w:rPr>
          <w:color w:val="000000" w:themeColor="text1"/>
          <w:sz w:val="28"/>
          <w:szCs w:val="28"/>
        </w:rPr>
        <w:t>(2), 227–254.</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i/>
          <w:sz w:val="28"/>
          <w:szCs w:val="28"/>
        </w:rPr>
      </w:pPr>
      <w:r w:rsidRPr="00D73364">
        <w:rPr>
          <w:rStyle w:val="Strong"/>
          <w:b w:val="0"/>
          <w:sz w:val="28"/>
          <w:szCs w:val="28"/>
        </w:rPr>
        <w:t>DeMarzo &amp; Duffie (1995</w:t>
      </w:r>
      <w:r w:rsidRPr="00D73364">
        <w:rPr>
          <w:rStyle w:val="Strong"/>
          <w:i/>
          <w:sz w:val="28"/>
          <w:szCs w:val="28"/>
        </w:rPr>
        <w:t>)</w:t>
      </w:r>
      <w:r w:rsidRPr="00D73364">
        <w:rPr>
          <w:i/>
          <w:sz w:val="28"/>
          <w:szCs w:val="28"/>
        </w:rPr>
        <w:t xml:space="preserve">: </w:t>
      </w:r>
      <w:r w:rsidRPr="00D73364">
        <w:rPr>
          <w:rStyle w:val="Emphasis"/>
          <w:sz w:val="28"/>
          <w:szCs w:val="28"/>
        </w:rPr>
        <w:t>C</w:t>
      </w:r>
      <w:r w:rsidRPr="00D73364">
        <w:rPr>
          <w:rStyle w:val="Emphasis"/>
          <w:i w:val="0"/>
          <w:sz w:val="28"/>
          <w:szCs w:val="28"/>
        </w:rPr>
        <w:t xml:space="preserve">orporate Incentives for Hedging and Hedge </w:t>
      </w:r>
      <w:r w:rsidRPr="00D73364">
        <w:rPr>
          <w:rStyle w:val="Emphasis"/>
          <w:i w:val="0"/>
          <w:sz w:val="28"/>
          <w:szCs w:val="28"/>
        </w:rPr>
        <w:tab/>
        <w:t>Accounting</w:t>
      </w:r>
      <w:r w:rsidRPr="00D73364">
        <w:rPr>
          <w:i/>
          <w:sz w:val="28"/>
          <w:szCs w:val="28"/>
        </w:rPr>
        <w:t xml:space="preserve">, </w:t>
      </w:r>
      <w:r w:rsidRPr="00D73364">
        <w:rPr>
          <w:rStyle w:val="Emphasis"/>
          <w:i w:val="0"/>
          <w:sz w:val="28"/>
          <w:szCs w:val="28"/>
        </w:rPr>
        <w:t>Review of Financial Studies</w:t>
      </w:r>
      <w:r w:rsidRPr="00D73364">
        <w:rPr>
          <w:i/>
          <w:sz w:val="28"/>
          <w:szCs w:val="28"/>
        </w:rPr>
        <w:t>, 8(3), 743–771</w:t>
      </w: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t xml:space="preserve">Dennis and Osobuo (2008) “An Examination of the Effects of Ownership </w:t>
      </w:r>
      <w:r w:rsidRPr="00D73364">
        <w:rPr>
          <w:color w:val="000000" w:themeColor="text1"/>
          <w:sz w:val="28"/>
          <w:szCs w:val="28"/>
        </w:rPr>
        <w:tab/>
        <w:t xml:space="preserve">Structure and Financial Leverage on the Dividend Policies of Listed Firms </w:t>
      </w:r>
      <w:r w:rsidRPr="00D73364">
        <w:rPr>
          <w:color w:val="000000" w:themeColor="text1"/>
          <w:sz w:val="28"/>
          <w:szCs w:val="28"/>
        </w:rPr>
        <w:tab/>
        <w:t>in Nigeria”</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rStyle w:val="Strong"/>
          <w:b w:val="0"/>
          <w:color w:val="000000" w:themeColor="text1"/>
          <w:sz w:val="28"/>
          <w:szCs w:val="28"/>
        </w:rPr>
        <w:t>Devaki and La Malauenni</w:t>
      </w:r>
      <w:r w:rsidRPr="00D73364">
        <w:rPr>
          <w:color w:val="000000" w:themeColor="text1"/>
          <w:sz w:val="28"/>
          <w:szCs w:val="28"/>
        </w:rPr>
        <w:t xml:space="preserve"> 2012; </w:t>
      </w:r>
      <w:r w:rsidRPr="00D73364">
        <w:rPr>
          <w:rStyle w:val="Emphasis"/>
          <w:color w:val="000000" w:themeColor="text1"/>
          <w:sz w:val="28"/>
          <w:szCs w:val="28"/>
        </w:rPr>
        <w:t xml:space="preserve">Dividend smoothing, agency costs, and </w:t>
      </w:r>
      <w:r w:rsidRPr="00D73364">
        <w:rPr>
          <w:rStyle w:val="Emphasis"/>
          <w:color w:val="000000" w:themeColor="text1"/>
          <w:sz w:val="28"/>
          <w:szCs w:val="28"/>
        </w:rPr>
        <w:tab/>
        <w:t xml:space="preserve">information asymmetry: Lessons from the dividend policies of private </w:t>
      </w:r>
      <w:r w:rsidRPr="00D73364">
        <w:rPr>
          <w:rStyle w:val="Emphasis"/>
          <w:color w:val="000000" w:themeColor="text1"/>
          <w:sz w:val="28"/>
          <w:szCs w:val="28"/>
        </w:rPr>
        <w:tab/>
        <w:t>firms</w:t>
      </w:r>
      <w:r w:rsidRPr="00D73364">
        <w:rPr>
          <w:color w:val="000000" w:themeColor="text1"/>
          <w:sz w:val="28"/>
          <w:szCs w:val="28"/>
        </w:rPr>
        <w:t>. Working paper</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t xml:space="preserve">Fama E. &amp; Babiak, H. (2018): “Dividend policy–An Empirical Analysis”, </w:t>
      </w: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tab/>
        <w:t>American Statistical Association Journal,3,2-4</w:t>
      </w:r>
    </w:p>
    <w:p w:rsidR="00D60FCF" w:rsidRPr="00D73364" w:rsidRDefault="00D60FCF" w:rsidP="00D60FCF">
      <w:pPr>
        <w:shd w:val="clear" w:color="auto" w:fill="FFFFFF"/>
        <w:rPr>
          <w:color w:val="000000" w:themeColor="text1"/>
          <w:sz w:val="28"/>
          <w:szCs w:val="28"/>
          <w:shd w:val="clear" w:color="auto" w:fill="FFFFFF"/>
        </w:rPr>
      </w:pPr>
    </w:p>
    <w:p w:rsidR="00D60FCF" w:rsidRPr="00D73364" w:rsidRDefault="00D60FCF" w:rsidP="00D60FCF">
      <w:pPr>
        <w:shd w:val="clear" w:color="auto" w:fill="FFFFFF"/>
        <w:rPr>
          <w:color w:val="000000" w:themeColor="text1"/>
          <w:sz w:val="28"/>
          <w:szCs w:val="28"/>
        </w:rPr>
      </w:pPr>
      <w:r w:rsidRPr="00D73364">
        <w:rPr>
          <w:color w:val="000000" w:themeColor="text1"/>
          <w:sz w:val="28"/>
          <w:szCs w:val="28"/>
          <w:shd w:val="clear" w:color="auto" w:fill="FFFFFF"/>
        </w:rPr>
        <w:t xml:space="preserve">Foong, S. S., Zakaria, N. B., &amp; Tan, H. B. (2007). Firm Performance and </w:t>
      </w:r>
      <w:r w:rsidRPr="00D73364">
        <w:rPr>
          <w:color w:val="000000" w:themeColor="text1"/>
          <w:sz w:val="28"/>
          <w:szCs w:val="28"/>
          <w:shd w:val="clear" w:color="auto" w:fill="FFFFFF"/>
        </w:rPr>
        <w:tab/>
        <w:t xml:space="preserve">Dividend Related Factors: The Case of Malaysia. Labuan Bulletin of </w:t>
      </w:r>
      <w:r w:rsidRPr="00D73364">
        <w:rPr>
          <w:color w:val="000000" w:themeColor="text1"/>
          <w:sz w:val="28"/>
          <w:szCs w:val="28"/>
          <w:shd w:val="clear" w:color="auto" w:fill="FFFFFF"/>
        </w:rPr>
        <w:tab/>
        <w:t>International Business &amp; Finance, 5, 97-111.</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sz w:val="28"/>
          <w:szCs w:val="28"/>
        </w:rPr>
      </w:pPr>
      <w:r w:rsidRPr="00D73364">
        <w:rPr>
          <w:sz w:val="28"/>
          <w:szCs w:val="28"/>
        </w:rPr>
        <w:t>Geiler &amp; Renneboog (2016): Dividend Policy and Corporate Governance"</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t xml:space="preserve">Gordon,  M.  J.  (2017):  “Dividends,  Earnings  and  Stock  Prices”. Review  of  </w:t>
      </w:r>
      <w:r w:rsidRPr="00D73364">
        <w:rPr>
          <w:color w:val="000000" w:themeColor="text1"/>
          <w:sz w:val="28"/>
          <w:szCs w:val="28"/>
        </w:rPr>
        <w:tab/>
        <w:t>Economics  and Statistics(Mau): 99-105</w:t>
      </w:r>
    </w:p>
    <w:p w:rsidR="00D60FCF" w:rsidRPr="00D73364" w:rsidRDefault="00D60FCF" w:rsidP="00D60FCF">
      <w:pPr>
        <w:rPr>
          <w:color w:val="000000" w:themeColor="text1"/>
          <w:sz w:val="28"/>
          <w:szCs w:val="28"/>
        </w:rPr>
      </w:pPr>
    </w:p>
    <w:p w:rsidR="00D60FCF" w:rsidRPr="00D73364" w:rsidRDefault="00D60FCF" w:rsidP="00D60FCF">
      <w:pPr>
        <w:rPr>
          <w:color w:val="000000" w:themeColor="text1"/>
          <w:sz w:val="28"/>
          <w:szCs w:val="28"/>
        </w:rPr>
      </w:pPr>
      <w:r w:rsidRPr="00D73364">
        <w:rPr>
          <w:color w:val="000000" w:themeColor="text1"/>
          <w:sz w:val="28"/>
          <w:szCs w:val="28"/>
        </w:rPr>
        <w:lastRenderedPageBreak/>
        <w:t>Gugler K. AND Yurtoglu B. 2003; "Corporate Governance and Dividend Pay-</w:t>
      </w:r>
      <w:r w:rsidRPr="00D73364">
        <w:rPr>
          <w:color w:val="000000" w:themeColor="text1"/>
          <w:sz w:val="28"/>
          <w:szCs w:val="28"/>
        </w:rPr>
        <w:tab/>
        <w:t xml:space="preserve">out Policy in Germany": published in European Economic Review, </w:t>
      </w:r>
      <w:r w:rsidRPr="00D73364">
        <w:rPr>
          <w:color w:val="000000" w:themeColor="text1"/>
          <w:sz w:val="28"/>
          <w:szCs w:val="28"/>
        </w:rPr>
        <w:tab/>
        <w:t>Volume 47, Issue 4, August 2003, pp. 731-758.</w:t>
      </w:r>
    </w:p>
    <w:p w:rsidR="00D60FCF" w:rsidRPr="00D73364" w:rsidRDefault="00D60FCF" w:rsidP="00D60FCF">
      <w:pPr>
        <w:rPr>
          <w:rStyle w:val="Strong"/>
          <w:sz w:val="28"/>
          <w:szCs w:val="28"/>
        </w:rPr>
      </w:pPr>
    </w:p>
    <w:p w:rsidR="00D60FCF" w:rsidRPr="00D73364" w:rsidRDefault="00D60FCF" w:rsidP="00D60FCF">
      <w:pPr>
        <w:rPr>
          <w:color w:val="000000" w:themeColor="text1"/>
          <w:sz w:val="28"/>
          <w:szCs w:val="28"/>
        </w:rPr>
      </w:pPr>
      <w:r w:rsidRPr="0067794C">
        <w:rPr>
          <w:rStyle w:val="Strong"/>
          <w:b w:val="0"/>
          <w:sz w:val="28"/>
          <w:szCs w:val="28"/>
        </w:rPr>
        <w:t>Jiraporn, P., Kim, J.-C., &amp; Kim, Y. S. (2011).</w:t>
      </w:r>
      <w:r w:rsidRPr="00D73364">
        <w:rPr>
          <w:rStyle w:val="relative"/>
          <w:sz w:val="28"/>
          <w:szCs w:val="28"/>
        </w:rPr>
        <w:t xml:space="preserve"> </w:t>
      </w:r>
      <w:r w:rsidRPr="00D73364">
        <w:rPr>
          <w:rStyle w:val="Emphasis"/>
          <w:sz w:val="28"/>
          <w:szCs w:val="28"/>
        </w:rPr>
        <w:t xml:space="preserve">Dividend payouts and corporate </w:t>
      </w:r>
      <w:r>
        <w:rPr>
          <w:rStyle w:val="Emphasis"/>
          <w:sz w:val="28"/>
          <w:szCs w:val="28"/>
        </w:rPr>
        <w:tab/>
      </w:r>
      <w:r w:rsidRPr="00D73364">
        <w:rPr>
          <w:rStyle w:val="Emphasis"/>
          <w:sz w:val="28"/>
          <w:szCs w:val="28"/>
        </w:rPr>
        <w:t>governance quality: An empirical investigation.</w:t>
      </w:r>
      <w:r w:rsidRPr="00D73364">
        <w:rPr>
          <w:rStyle w:val="relative"/>
          <w:sz w:val="28"/>
          <w:szCs w:val="28"/>
        </w:rPr>
        <w:t> </w:t>
      </w:r>
      <w:r w:rsidRPr="00D73364">
        <w:rPr>
          <w:rStyle w:val="Emphasis"/>
          <w:sz w:val="28"/>
          <w:szCs w:val="28"/>
        </w:rPr>
        <w:t>Financial Review</w:t>
      </w:r>
      <w:r w:rsidRPr="00D73364">
        <w:rPr>
          <w:rStyle w:val="relative"/>
          <w:sz w:val="28"/>
          <w:szCs w:val="28"/>
        </w:rPr>
        <w:t>, </w:t>
      </w:r>
      <w:r w:rsidRPr="00D73364">
        <w:rPr>
          <w:rStyle w:val="Strong"/>
          <w:sz w:val="28"/>
          <w:szCs w:val="28"/>
        </w:rPr>
        <w:t>46</w:t>
      </w:r>
      <w:r w:rsidRPr="00D73364">
        <w:rPr>
          <w:rStyle w:val="relative"/>
          <w:sz w:val="28"/>
          <w:szCs w:val="28"/>
        </w:rPr>
        <w:t xml:space="preserve">(2), </w:t>
      </w:r>
      <w:r>
        <w:rPr>
          <w:rStyle w:val="relative"/>
          <w:sz w:val="28"/>
          <w:szCs w:val="28"/>
        </w:rPr>
        <w:tab/>
      </w:r>
      <w:r w:rsidRPr="00D73364">
        <w:rPr>
          <w:rStyle w:val="relative"/>
          <w:sz w:val="28"/>
          <w:szCs w:val="28"/>
        </w:rPr>
        <w:t xml:space="preserve">251–279. </w:t>
      </w:r>
      <w:hyperlink r:id="rId61" w:tgtFrame="_new" w:history="1">
        <w:r w:rsidRPr="00D73364">
          <w:rPr>
            <w:rStyle w:val="Hyperlink"/>
            <w:sz w:val="28"/>
            <w:szCs w:val="28"/>
          </w:rPr>
          <w:t>https://doi.org/10.1111/j.1540-6288.2011.00299.x</w:t>
        </w:r>
      </w:hyperlink>
    </w:p>
    <w:p w:rsidR="00D60FCF" w:rsidRPr="00D73364" w:rsidRDefault="00D60FCF" w:rsidP="00D60FCF">
      <w:pPr>
        <w:rPr>
          <w:color w:val="000000" w:themeColor="text1"/>
          <w:sz w:val="28"/>
          <w:szCs w:val="28"/>
        </w:rPr>
      </w:pPr>
    </w:p>
    <w:p w:rsidR="00D60FCF" w:rsidRPr="00D73364" w:rsidRDefault="00D60FCF" w:rsidP="00D60FCF">
      <w:pPr>
        <w:rPr>
          <w:color w:val="000000" w:themeColor="text1"/>
          <w:sz w:val="28"/>
          <w:szCs w:val="28"/>
          <w:shd w:val="clear" w:color="auto" w:fill="FFFFFF"/>
        </w:rPr>
      </w:pPr>
      <w:r w:rsidRPr="00D73364">
        <w:rPr>
          <w:color w:val="000000" w:themeColor="text1"/>
          <w:sz w:val="28"/>
          <w:szCs w:val="28"/>
        </w:rPr>
        <w:t xml:space="preserve">Jensen and Meckling 2015, </w:t>
      </w:r>
      <w:r w:rsidR="00141DE3" w:rsidRPr="00D73364">
        <w:rPr>
          <w:color w:val="000000" w:themeColor="text1"/>
          <w:sz w:val="28"/>
          <w:szCs w:val="28"/>
        </w:rPr>
        <w:fldChar w:fldCharType="begin"/>
      </w:r>
      <w:r w:rsidRPr="00D73364">
        <w:rPr>
          <w:color w:val="000000" w:themeColor="text1"/>
          <w:sz w:val="28"/>
          <w:szCs w:val="28"/>
        </w:rPr>
        <w:instrText xml:space="preserve"> HYPERLINK "https://www.sfu.ca/~wainwrig/Econ400/jensen-meckling.pdf" </w:instrText>
      </w:r>
      <w:r w:rsidR="00141DE3" w:rsidRPr="00D73364">
        <w:rPr>
          <w:color w:val="000000" w:themeColor="text1"/>
          <w:sz w:val="28"/>
          <w:szCs w:val="28"/>
        </w:rPr>
        <w:fldChar w:fldCharType="separate"/>
      </w:r>
      <w:r w:rsidRPr="00D73364">
        <w:rPr>
          <w:bCs/>
          <w:color w:val="000000" w:themeColor="text1"/>
          <w:sz w:val="28"/>
          <w:szCs w:val="28"/>
          <w:shd w:val="clear" w:color="auto" w:fill="FFFFFF"/>
        </w:rPr>
        <w:t xml:space="preserve">Managerial Behavior, Agency Costs and Ownership </w:t>
      </w:r>
      <w:r w:rsidRPr="00D73364">
        <w:rPr>
          <w:bCs/>
          <w:color w:val="000000" w:themeColor="text1"/>
          <w:sz w:val="28"/>
          <w:szCs w:val="28"/>
          <w:shd w:val="clear" w:color="auto" w:fill="FFFFFF"/>
        </w:rPr>
        <w:tab/>
        <w:t>Structure</w:t>
      </w:r>
    </w:p>
    <w:p w:rsidR="00D60FCF" w:rsidRDefault="00141DE3" w:rsidP="00D60FCF">
      <w:pPr>
        <w:shd w:val="clear" w:color="auto" w:fill="FFFFFF"/>
        <w:rPr>
          <w:color w:val="000000" w:themeColor="text1"/>
          <w:sz w:val="28"/>
          <w:szCs w:val="28"/>
        </w:rPr>
      </w:pPr>
      <w:r w:rsidRPr="00D73364">
        <w:rPr>
          <w:color w:val="000000" w:themeColor="text1"/>
          <w:sz w:val="28"/>
          <w:szCs w:val="28"/>
        </w:rPr>
        <w:fldChar w:fldCharType="end"/>
      </w:r>
      <w:r w:rsidR="00D60FCF" w:rsidRPr="00C30B79">
        <w:t xml:space="preserve"> </w:t>
      </w:r>
      <w:r w:rsidR="00D60FCF" w:rsidRPr="00C30B79">
        <w:rPr>
          <w:color w:val="000000" w:themeColor="text1"/>
          <w:sz w:val="28"/>
          <w:szCs w:val="28"/>
        </w:rPr>
        <w:t xml:space="preserve">Jo, H., &amp; Pan, C. (2009). Why are firms with entrenched managers more likely </w:t>
      </w:r>
      <w:r w:rsidR="00D60FCF">
        <w:rPr>
          <w:color w:val="000000" w:themeColor="text1"/>
          <w:sz w:val="28"/>
          <w:szCs w:val="28"/>
        </w:rPr>
        <w:tab/>
      </w:r>
      <w:r w:rsidR="00D60FCF" w:rsidRPr="00C30B79">
        <w:rPr>
          <w:color w:val="000000" w:themeColor="text1"/>
          <w:sz w:val="28"/>
          <w:szCs w:val="28"/>
        </w:rPr>
        <w:t xml:space="preserve">to pay dividends? Review of Accounting and Finance, 8(1), 87–116. </w:t>
      </w:r>
      <w:r w:rsidR="00D60FCF">
        <w:rPr>
          <w:color w:val="000000" w:themeColor="text1"/>
          <w:sz w:val="28"/>
          <w:szCs w:val="28"/>
        </w:rPr>
        <w:tab/>
      </w:r>
      <w:hyperlink r:id="rId62" w:history="1">
        <w:r w:rsidR="00D60FCF" w:rsidRPr="00161FEB">
          <w:rPr>
            <w:rStyle w:val="Hyperlink"/>
            <w:rFonts w:eastAsiaTheme="majorEastAsia"/>
            <w:sz w:val="28"/>
            <w:szCs w:val="28"/>
          </w:rPr>
          <w:t>https://doi.org/10.1108/14757700910934256</w:t>
        </w:r>
      </w:hyperlink>
    </w:p>
    <w:p w:rsidR="00D60FCF"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shd w:val="clear" w:color="auto" w:fill="FFFFFF"/>
        </w:rPr>
      </w:pPr>
      <w:r w:rsidRPr="00D73364">
        <w:rPr>
          <w:color w:val="000000" w:themeColor="text1"/>
          <w:sz w:val="28"/>
          <w:szCs w:val="28"/>
          <w:shd w:val="clear" w:color="auto" w:fill="FFFFFF"/>
        </w:rPr>
        <w:t xml:space="preserve">Josef and Lev 2014, the </w:t>
      </w:r>
      <w:r w:rsidRPr="00D73364">
        <w:rPr>
          <w:rStyle w:val="selectable-text"/>
          <w:color w:val="000000" w:themeColor="text1"/>
          <w:sz w:val="28"/>
          <w:szCs w:val="28"/>
        </w:rPr>
        <w:t xml:space="preserve">"Effect of Dividend Policy on Shareholders' Wealth in </w:t>
      </w:r>
      <w:r w:rsidRPr="00D73364">
        <w:rPr>
          <w:rStyle w:val="selectable-text"/>
          <w:color w:val="000000" w:themeColor="text1"/>
          <w:sz w:val="28"/>
          <w:szCs w:val="28"/>
        </w:rPr>
        <w:tab/>
        <w:t>Nigeria." Journal of Economics and Sustainable Development, 4(10), 100-</w:t>
      </w:r>
      <w:r w:rsidRPr="00D73364">
        <w:rPr>
          <w:rStyle w:val="selectable-text"/>
          <w:color w:val="000000" w:themeColor="text1"/>
          <w:sz w:val="28"/>
          <w:szCs w:val="28"/>
        </w:rPr>
        <w:tab/>
        <w:t>108.</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rStyle w:val="Strong"/>
          <w:b w:val="0"/>
          <w:color w:val="000000" w:themeColor="text1"/>
          <w:sz w:val="28"/>
          <w:szCs w:val="28"/>
        </w:rPr>
        <w:t>La Porta, R., Lopez-de</w:t>
      </w:r>
      <w:r w:rsidRPr="00D73364">
        <w:rPr>
          <w:rStyle w:val="Strong"/>
          <w:b w:val="0"/>
          <w:color w:val="000000" w:themeColor="text1"/>
          <w:sz w:val="28"/>
          <w:szCs w:val="28"/>
        </w:rPr>
        <w:noBreakHyphen/>
        <w:t>Silanes, F., Shleifer, A., &amp; Vishny, R. W. (2000).</w:t>
      </w:r>
      <w:r w:rsidRPr="00D73364">
        <w:rPr>
          <w:color w:val="000000" w:themeColor="text1"/>
          <w:sz w:val="28"/>
          <w:szCs w:val="28"/>
        </w:rPr>
        <w:t xml:space="preserve"> </w:t>
      </w:r>
      <w:r w:rsidRPr="00D73364">
        <w:rPr>
          <w:color w:val="000000" w:themeColor="text1"/>
          <w:sz w:val="28"/>
          <w:szCs w:val="28"/>
        </w:rPr>
        <w:tab/>
      </w:r>
      <w:r w:rsidRPr="00D73364">
        <w:rPr>
          <w:rStyle w:val="Emphasis"/>
          <w:color w:val="000000" w:themeColor="text1"/>
          <w:sz w:val="28"/>
          <w:szCs w:val="28"/>
        </w:rPr>
        <w:t>Investor protection and corporate governance.</w:t>
      </w:r>
      <w:r w:rsidRPr="00D73364">
        <w:rPr>
          <w:color w:val="000000" w:themeColor="text1"/>
          <w:sz w:val="28"/>
          <w:szCs w:val="28"/>
        </w:rPr>
        <w:t xml:space="preserve"> </w:t>
      </w:r>
      <w:r w:rsidRPr="00D73364">
        <w:rPr>
          <w:rStyle w:val="Emphasis"/>
          <w:color w:val="000000" w:themeColor="text1"/>
          <w:sz w:val="28"/>
          <w:szCs w:val="28"/>
        </w:rPr>
        <w:t xml:space="preserve">Journal of Financial </w:t>
      </w:r>
      <w:r w:rsidRPr="00D73364">
        <w:rPr>
          <w:rStyle w:val="Emphasis"/>
          <w:color w:val="000000" w:themeColor="text1"/>
          <w:sz w:val="28"/>
          <w:szCs w:val="28"/>
        </w:rPr>
        <w:tab/>
        <w:t>Economics</w:t>
      </w:r>
      <w:r w:rsidRPr="00D73364">
        <w:rPr>
          <w:color w:val="000000" w:themeColor="text1"/>
          <w:sz w:val="28"/>
          <w:szCs w:val="28"/>
        </w:rPr>
        <w:t xml:space="preserve">, </w:t>
      </w:r>
      <w:r w:rsidRPr="00D73364">
        <w:rPr>
          <w:rStyle w:val="Strong"/>
          <w:b w:val="0"/>
          <w:color w:val="000000" w:themeColor="text1"/>
          <w:sz w:val="28"/>
          <w:szCs w:val="28"/>
        </w:rPr>
        <w:t>58</w:t>
      </w:r>
      <w:r w:rsidRPr="00D73364">
        <w:rPr>
          <w:color w:val="000000" w:themeColor="text1"/>
          <w:sz w:val="28"/>
          <w:szCs w:val="28"/>
        </w:rPr>
        <w:t>(1–2), 3–27.</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t xml:space="preserve">Lintner 2015; “Determinants of Dividend Policy: A Study of Selected Listed </w:t>
      </w:r>
      <w:r w:rsidRPr="00D73364">
        <w:rPr>
          <w:color w:val="000000" w:themeColor="text1"/>
          <w:sz w:val="28"/>
          <w:szCs w:val="28"/>
        </w:rPr>
        <w:tab/>
        <w:t>Firms in Nigeria”</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rStyle w:val="Strong"/>
          <w:b w:val="0"/>
          <w:color w:val="000000" w:themeColor="text1"/>
          <w:sz w:val="28"/>
          <w:szCs w:val="28"/>
        </w:rPr>
        <w:t>Li, F. (2006).</w:t>
      </w:r>
      <w:r w:rsidRPr="00D73364">
        <w:rPr>
          <w:color w:val="000000" w:themeColor="text1"/>
          <w:sz w:val="28"/>
          <w:szCs w:val="28"/>
        </w:rPr>
        <w:t xml:space="preserve"> </w:t>
      </w:r>
      <w:r w:rsidRPr="00D73364">
        <w:rPr>
          <w:rStyle w:val="Emphasis"/>
          <w:color w:val="000000" w:themeColor="text1"/>
          <w:sz w:val="28"/>
          <w:szCs w:val="28"/>
        </w:rPr>
        <w:t xml:space="preserve">Do stock market investors understand the risk sentiment of </w:t>
      </w:r>
      <w:r w:rsidRPr="00D73364">
        <w:rPr>
          <w:rStyle w:val="Emphasis"/>
          <w:color w:val="000000" w:themeColor="text1"/>
          <w:sz w:val="28"/>
          <w:szCs w:val="28"/>
        </w:rPr>
        <w:tab/>
        <w:t>corporate annual reports?</w:t>
      </w:r>
      <w:r w:rsidRPr="00D73364">
        <w:rPr>
          <w:color w:val="000000" w:themeColor="text1"/>
          <w:sz w:val="28"/>
          <w:szCs w:val="28"/>
        </w:rPr>
        <w:t xml:space="preserve"> Columbia University working paper.</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rStyle w:val="Emphasis"/>
          <w:color w:val="000000" w:themeColor="text1"/>
          <w:sz w:val="28"/>
          <w:szCs w:val="28"/>
        </w:rPr>
      </w:pPr>
      <w:r w:rsidRPr="00D73364">
        <w:rPr>
          <w:rStyle w:val="Strong"/>
          <w:b w:val="0"/>
          <w:color w:val="000000" w:themeColor="text1"/>
          <w:sz w:val="28"/>
          <w:szCs w:val="28"/>
        </w:rPr>
        <w:t>Liu, Q., &amp; Lu, Z. (2007).</w:t>
      </w:r>
      <w:r w:rsidRPr="00D73364">
        <w:rPr>
          <w:color w:val="000000" w:themeColor="text1"/>
          <w:sz w:val="28"/>
          <w:szCs w:val="28"/>
        </w:rPr>
        <w:t xml:space="preserve"> </w:t>
      </w:r>
      <w:r w:rsidRPr="00D73364">
        <w:rPr>
          <w:rStyle w:val="Emphasis"/>
          <w:color w:val="000000" w:themeColor="text1"/>
          <w:sz w:val="28"/>
          <w:szCs w:val="28"/>
        </w:rPr>
        <w:t xml:space="preserve">Corporate governance and earnings management in </w:t>
      </w:r>
      <w:r w:rsidRPr="00D73364">
        <w:rPr>
          <w:rStyle w:val="Emphasis"/>
          <w:color w:val="000000" w:themeColor="text1"/>
          <w:sz w:val="28"/>
          <w:szCs w:val="28"/>
        </w:rPr>
        <w:tab/>
        <w:t>Chinese listed companies: A tunneling perspective.</w:t>
      </w:r>
      <w:r w:rsidRPr="00D73364">
        <w:rPr>
          <w:color w:val="000000" w:themeColor="text1"/>
          <w:sz w:val="28"/>
          <w:szCs w:val="28"/>
        </w:rPr>
        <w:t xml:space="preserve"> </w:t>
      </w:r>
      <w:r w:rsidRPr="00D73364">
        <w:rPr>
          <w:rStyle w:val="Emphasis"/>
          <w:color w:val="000000" w:themeColor="text1"/>
          <w:sz w:val="28"/>
          <w:szCs w:val="28"/>
        </w:rPr>
        <w:t xml:space="preserve">Journal of Corporate </w:t>
      </w:r>
    </w:p>
    <w:p w:rsidR="00D60FCF" w:rsidRPr="00D73364" w:rsidRDefault="00D60FCF" w:rsidP="00D60FCF">
      <w:pPr>
        <w:shd w:val="clear" w:color="auto" w:fill="FFFFFF"/>
        <w:rPr>
          <w:color w:val="000000" w:themeColor="text1"/>
          <w:sz w:val="28"/>
          <w:szCs w:val="28"/>
        </w:rPr>
      </w:pPr>
      <w:r w:rsidRPr="00D73364">
        <w:rPr>
          <w:rStyle w:val="Emphasis"/>
          <w:color w:val="000000" w:themeColor="text1"/>
          <w:sz w:val="28"/>
          <w:szCs w:val="28"/>
        </w:rPr>
        <w:tab/>
        <w:t>Finance</w:t>
      </w:r>
      <w:r w:rsidRPr="00D73364">
        <w:rPr>
          <w:color w:val="000000" w:themeColor="text1"/>
          <w:sz w:val="28"/>
          <w:szCs w:val="28"/>
        </w:rPr>
        <w:t xml:space="preserve">, </w:t>
      </w:r>
      <w:r w:rsidRPr="00D73364">
        <w:rPr>
          <w:rStyle w:val="Strong"/>
          <w:b w:val="0"/>
          <w:color w:val="000000" w:themeColor="text1"/>
          <w:sz w:val="28"/>
          <w:szCs w:val="28"/>
        </w:rPr>
        <w:t>13</w:t>
      </w:r>
      <w:r w:rsidRPr="00D73364">
        <w:rPr>
          <w:color w:val="000000" w:themeColor="text1"/>
          <w:sz w:val="28"/>
          <w:szCs w:val="28"/>
        </w:rPr>
        <w:t>(5), 881–906.</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rStyle w:val="Strong"/>
          <w:b w:val="0"/>
          <w:sz w:val="28"/>
          <w:szCs w:val="28"/>
        </w:rPr>
        <w:t>Li, W., Zhou, J., Yan, Z., &amp; Zhang, H. (2020).</w:t>
      </w:r>
      <w:r w:rsidRPr="00D73364">
        <w:rPr>
          <w:b/>
          <w:sz w:val="28"/>
          <w:szCs w:val="28"/>
        </w:rPr>
        <w:t xml:space="preserve"> </w:t>
      </w:r>
      <w:r w:rsidRPr="00D73364">
        <w:rPr>
          <w:rStyle w:val="Emphasis"/>
          <w:sz w:val="28"/>
          <w:szCs w:val="28"/>
        </w:rPr>
        <w:t xml:space="preserve">Controlling shareholder share </w:t>
      </w:r>
      <w:r>
        <w:rPr>
          <w:rStyle w:val="Emphasis"/>
          <w:sz w:val="28"/>
          <w:szCs w:val="28"/>
        </w:rPr>
        <w:tab/>
      </w:r>
      <w:r w:rsidRPr="00D73364">
        <w:rPr>
          <w:rStyle w:val="Emphasis"/>
          <w:sz w:val="28"/>
          <w:szCs w:val="28"/>
        </w:rPr>
        <w:t>pledging and firm cash dividends.</w:t>
      </w:r>
      <w:r w:rsidRPr="00D73364">
        <w:rPr>
          <w:sz w:val="28"/>
          <w:szCs w:val="28"/>
        </w:rPr>
        <w:t xml:space="preserve"> </w:t>
      </w:r>
      <w:r w:rsidRPr="00D73364">
        <w:rPr>
          <w:rStyle w:val="Emphasis"/>
          <w:sz w:val="28"/>
          <w:szCs w:val="28"/>
        </w:rPr>
        <w:t>Emerging Markets Review</w:t>
      </w:r>
      <w:r w:rsidRPr="00D73364">
        <w:rPr>
          <w:sz w:val="28"/>
          <w:szCs w:val="28"/>
        </w:rPr>
        <w:t xml:space="preserve">, </w:t>
      </w:r>
      <w:r w:rsidRPr="00D73364">
        <w:rPr>
          <w:rStyle w:val="Strong"/>
          <w:sz w:val="28"/>
          <w:szCs w:val="28"/>
        </w:rPr>
        <w:t>42</w:t>
      </w:r>
      <w:r w:rsidRPr="00D73364">
        <w:rPr>
          <w:sz w:val="28"/>
          <w:szCs w:val="28"/>
        </w:rPr>
        <w:t>, 100671</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sz w:val="28"/>
          <w:szCs w:val="28"/>
        </w:rPr>
      </w:pPr>
      <w:r w:rsidRPr="00D73364">
        <w:rPr>
          <w:rStyle w:val="Strong"/>
          <w:b w:val="0"/>
          <w:sz w:val="28"/>
          <w:szCs w:val="28"/>
        </w:rPr>
        <w:t>Martins, T. C., &amp; Novaes, W. (2012).</w:t>
      </w:r>
      <w:r w:rsidRPr="00D73364">
        <w:rPr>
          <w:sz w:val="28"/>
          <w:szCs w:val="28"/>
        </w:rPr>
        <w:t xml:space="preserve"> </w:t>
      </w:r>
      <w:r w:rsidRPr="00D73364">
        <w:rPr>
          <w:rStyle w:val="Emphasis"/>
          <w:sz w:val="28"/>
          <w:szCs w:val="28"/>
        </w:rPr>
        <w:t xml:space="preserve">Mandatory dividend rules: Do they make </w:t>
      </w:r>
      <w:r>
        <w:rPr>
          <w:rStyle w:val="Emphasis"/>
          <w:sz w:val="28"/>
          <w:szCs w:val="28"/>
        </w:rPr>
        <w:tab/>
      </w:r>
      <w:r w:rsidRPr="00D73364">
        <w:rPr>
          <w:rStyle w:val="Emphasis"/>
          <w:sz w:val="28"/>
          <w:szCs w:val="28"/>
        </w:rPr>
        <w:t>it harder for firms to invest?</w:t>
      </w:r>
      <w:r w:rsidRPr="00D73364">
        <w:rPr>
          <w:sz w:val="28"/>
          <w:szCs w:val="28"/>
        </w:rPr>
        <w:t xml:space="preserve"> </w:t>
      </w:r>
      <w:r w:rsidRPr="00D73364">
        <w:rPr>
          <w:rStyle w:val="Emphasis"/>
          <w:sz w:val="28"/>
          <w:szCs w:val="28"/>
        </w:rPr>
        <w:t>Journal of Corporate Finance</w:t>
      </w:r>
      <w:r w:rsidRPr="00D73364">
        <w:rPr>
          <w:sz w:val="28"/>
          <w:szCs w:val="28"/>
        </w:rPr>
        <w:t xml:space="preserve">, </w:t>
      </w:r>
      <w:r w:rsidRPr="00D73364">
        <w:rPr>
          <w:rStyle w:val="Strong"/>
          <w:sz w:val="28"/>
          <w:szCs w:val="28"/>
        </w:rPr>
        <w:t>18</w:t>
      </w:r>
      <w:r w:rsidRPr="00D73364">
        <w:rPr>
          <w:sz w:val="28"/>
          <w:szCs w:val="28"/>
        </w:rPr>
        <w:t>(4), 953–</w:t>
      </w:r>
      <w:r>
        <w:rPr>
          <w:sz w:val="28"/>
          <w:szCs w:val="28"/>
        </w:rPr>
        <w:tab/>
      </w:r>
      <w:r w:rsidRPr="00D73364">
        <w:rPr>
          <w:sz w:val="28"/>
          <w:szCs w:val="28"/>
        </w:rPr>
        <w:t xml:space="preserve">967. </w:t>
      </w:r>
      <w:hyperlink r:id="rId63" w:tgtFrame="_new" w:history="1">
        <w:r w:rsidRPr="00D73364">
          <w:rPr>
            <w:rStyle w:val="Hyperlink"/>
            <w:sz w:val="28"/>
            <w:szCs w:val="28"/>
          </w:rPr>
          <w:t>https://doi.org/10.1016/j.jcorpfin.2012.05.002</w:t>
        </w:r>
      </w:hyperlink>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rStyle w:val="Emphasis"/>
          <w:color w:val="000000" w:themeColor="text1"/>
          <w:sz w:val="28"/>
          <w:szCs w:val="28"/>
        </w:rPr>
      </w:pPr>
      <w:r w:rsidRPr="00D73364">
        <w:rPr>
          <w:rStyle w:val="Strong"/>
          <w:b w:val="0"/>
          <w:color w:val="000000" w:themeColor="text1"/>
          <w:sz w:val="28"/>
          <w:szCs w:val="28"/>
        </w:rPr>
        <w:t>Michaely, R., &amp; Roberts, M. R. (2006).</w:t>
      </w:r>
      <w:r w:rsidRPr="00D73364">
        <w:rPr>
          <w:color w:val="000000" w:themeColor="text1"/>
          <w:sz w:val="28"/>
          <w:szCs w:val="28"/>
        </w:rPr>
        <w:t xml:space="preserve"> </w:t>
      </w:r>
      <w:r w:rsidRPr="00D73364">
        <w:rPr>
          <w:rStyle w:val="Emphasis"/>
          <w:color w:val="000000" w:themeColor="text1"/>
          <w:sz w:val="28"/>
          <w:szCs w:val="28"/>
        </w:rPr>
        <w:t xml:space="preserve">Dividend smoothing, agency costs, and </w:t>
      </w:r>
      <w:r w:rsidRPr="00D73364">
        <w:rPr>
          <w:rStyle w:val="Emphasis"/>
          <w:color w:val="000000" w:themeColor="text1"/>
          <w:sz w:val="28"/>
          <w:szCs w:val="28"/>
        </w:rPr>
        <w:tab/>
        <w:t xml:space="preserve">information asymmetry: The Review of Financial Studies, Vol. 25, No. 3 </w:t>
      </w:r>
      <w:r w:rsidRPr="00D73364">
        <w:rPr>
          <w:rStyle w:val="Emphasis"/>
          <w:color w:val="000000" w:themeColor="text1"/>
          <w:sz w:val="28"/>
          <w:szCs w:val="28"/>
        </w:rPr>
        <w:tab/>
        <w:t>(March 2012), pp. 711-746.</w:t>
      </w:r>
    </w:p>
    <w:p w:rsidR="00D60FCF" w:rsidRPr="00D73364" w:rsidRDefault="00D60FCF" w:rsidP="00D60FCF">
      <w:pPr>
        <w:shd w:val="clear" w:color="auto" w:fill="FFFFFF"/>
        <w:rPr>
          <w:rStyle w:val="Strong"/>
          <w:b w:val="0"/>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rStyle w:val="Strong"/>
          <w:b w:val="0"/>
          <w:color w:val="000000" w:themeColor="text1"/>
          <w:sz w:val="28"/>
          <w:szCs w:val="28"/>
        </w:rPr>
        <w:t>Michaely, R., &amp; Roberts, M. R. (2012).</w:t>
      </w:r>
      <w:r w:rsidRPr="00D73364">
        <w:rPr>
          <w:color w:val="000000" w:themeColor="text1"/>
          <w:sz w:val="28"/>
          <w:szCs w:val="28"/>
        </w:rPr>
        <w:t xml:space="preserve"> </w:t>
      </w:r>
      <w:r w:rsidRPr="00D73364">
        <w:rPr>
          <w:rStyle w:val="Emphasis"/>
          <w:color w:val="000000" w:themeColor="text1"/>
          <w:sz w:val="28"/>
          <w:szCs w:val="28"/>
        </w:rPr>
        <w:t xml:space="preserve">"Corporate Dividend Policies: Lessons </w:t>
      </w:r>
      <w:r w:rsidRPr="00D73364">
        <w:rPr>
          <w:rStyle w:val="Emphasis"/>
          <w:color w:val="000000" w:themeColor="text1"/>
          <w:sz w:val="28"/>
          <w:szCs w:val="28"/>
        </w:rPr>
        <w:tab/>
        <w:t>from Private Firms": Lessons from the dividend policies of private firms</w:t>
      </w:r>
      <w:r w:rsidRPr="00D73364">
        <w:rPr>
          <w:color w:val="000000" w:themeColor="text1"/>
          <w:sz w:val="28"/>
          <w:szCs w:val="28"/>
        </w:rPr>
        <w:t xml:space="preserve">. </w:t>
      </w:r>
      <w:r w:rsidRPr="00D73364">
        <w:rPr>
          <w:color w:val="000000" w:themeColor="text1"/>
          <w:sz w:val="28"/>
          <w:szCs w:val="28"/>
        </w:rPr>
        <w:tab/>
        <w:t>Working paper, Cornell University &amp; Wharton School.</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t xml:space="preserve">Miller and Modigliani, 2016, dividend policy growth and the valuation of </w:t>
      </w:r>
      <w:r w:rsidRPr="00D73364">
        <w:rPr>
          <w:color w:val="000000" w:themeColor="text1"/>
          <w:sz w:val="28"/>
          <w:szCs w:val="28"/>
        </w:rPr>
        <w:tab/>
        <w:t>shares.</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rStyle w:val="Strong"/>
          <w:b w:val="0"/>
          <w:color w:val="000000" w:themeColor="text1"/>
          <w:sz w:val="28"/>
          <w:szCs w:val="28"/>
        </w:rPr>
        <w:t>Miller, M. H., &amp; Rock, K. (1985).</w:t>
      </w:r>
      <w:r w:rsidRPr="00D73364">
        <w:rPr>
          <w:color w:val="000000" w:themeColor="text1"/>
          <w:sz w:val="28"/>
          <w:szCs w:val="28"/>
        </w:rPr>
        <w:t xml:space="preserve"> </w:t>
      </w:r>
      <w:r w:rsidRPr="00D73364">
        <w:rPr>
          <w:rStyle w:val="Emphasis"/>
          <w:color w:val="000000" w:themeColor="text1"/>
          <w:sz w:val="28"/>
          <w:szCs w:val="28"/>
        </w:rPr>
        <w:t xml:space="preserve">Dividend policy under asymmetric </w:t>
      </w:r>
      <w:r w:rsidRPr="00D73364">
        <w:rPr>
          <w:rStyle w:val="Emphasis"/>
          <w:color w:val="000000" w:themeColor="text1"/>
          <w:sz w:val="28"/>
          <w:szCs w:val="28"/>
        </w:rPr>
        <w:tab/>
        <w:t>information.</w:t>
      </w:r>
      <w:r w:rsidRPr="00D73364">
        <w:rPr>
          <w:color w:val="000000" w:themeColor="text1"/>
          <w:sz w:val="28"/>
          <w:szCs w:val="28"/>
        </w:rPr>
        <w:t xml:space="preserve"> </w:t>
      </w:r>
      <w:r w:rsidRPr="00D73364">
        <w:rPr>
          <w:rStyle w:val="Emphasis"/>
          <w:color w:val="000000" w:themeColor="text1"/>
          <w:sz w:val="28"/>
          <w:szCs w:val="28"/>
        </w:rPr>
        <w:t>Journal of Finance</w:t>
      </w:r>
      <w:r w:rsidRPr="00D73364">
        <w:rPr>
          <w:color w:val="000000" w:themeColor="text1"/>
          <w:sz w:val="28"/>
          <w:szCs w:val="28"/>
        </w:rPr>
        <w:t xml:space="preserve">, </w:t>
      </w:r>
      <w:r w:rsidRPr="00D73364">
        <w:rPr>
          <w:rStyle w:val="Strong"/>
          <w:b w:val="0"/>
          <w:color w:val="000000" w:themeColor="text1"/>
          <w:sz w:val="28"/>
          <w:szCs w:val="28"/>
        </w:rPr>
        <w:t>40</w:t>
      </w:r>
      <w:r w:rsidRPr="00D73364">
        <w:rPr>
          <w:color w:val="000000" w:themeColor="text1"/>
          <w:sz w:val="28"/>
          <w:szCs w:val="28"/>
        </w:rPr>
        <w:t>(4), 1031–1051.</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rStyle w:val="Strong"/>
          <w:b w:val="0"/>
          <w:color w:val="000000" w:themeColor="text1"/>
          <w:sz w:val="28"/>
          <w:szCs w:val="28"/>
        </w:rPr>
        <w:t>Mitton, T. (2004).</w:t>
      </w:r>
      <w:r w:rsidRPr="00D73364">
        <w:rPr>
          <w:color w:val="000000" w:themeColor="text1"/>
          <w:sz w:val="28"/>
          <w:szCs w:val="28"/>
        </w:rPr>
        <w:t xml:space="preserve"> </w:t>
      </w:r>
      <w:r w:rsidRPr="00D73364">
        <w:rPr>
          <w:rStyle w:val="Emphasis"/>
          <w:color w:val="000000" w:themeColor="text1"/>
          <w:sz w:val="28"/>
          <w:szCs w:val="28"/>
        </w:rPr>
        <w:t xml:space="preserve">Corporate Governance and Dividend Policy in Emerging </w:t>
      </w:r>
      <w:r w:rsidRPr="00D73364">
        <w:rPr>
          <w:rStyle w:val="Emphasis"/>
          <w:color w:val="000000" w:themeColor="text1"/>
          <w:sz w:val="28"/>
          <w:szCs w:val="28"/>
        </w:rPr>
        <w:tab/>
        <w:t>Markets.</w:t>
      </w:r>
      <w:r w:rsidRPr="00D73364">
        <w:rPr>
          <w:color w:val="000000" w:themeColor="text1"/>
          <w:sz w:val="28"/>
          <w:szCs w:val="28"/>
        </w:rPr>
        <w:t xml:space="preserve"> </w:t>
      </w:r>
      <w:r w:rsidRPr="00D73364">
        <w:rPr>
          <w:rStyle w:val="Emphasis"/>
          <w:color w:val="000000" w:themeColor="text1"/>
          <w:sz w:val="28"/>
          <w:szCs w:val="28"/>
        </w:rPr>
        <w:t>Emerging Markets Review</w:t>
      </w:r>
      <w:r w:rsidRPr="00D73364">
        <w:rPr>
          <w:color w:val="000000" w:themeColor="text1"/>
          <w:sz w:val="28"/>
          <w:szCs w:val="28"/>
        </w:rPr>
        <w:t xml:space="preserve">, </w:t>
      </w:r>
      <w:r w:rsidRPr="00D73364">
        <w:rPr>
          <w:rStyle w:val="Strong"/>
          <w:b w:val="0"/>
          <w:color w:val="000000" w:themeColor="text1"/>
          <w:sz w:val="28"/>
          <w:szCs w:val="28"/>
        </w:rPr>
        <w:t>5</w:t>
      </w:r>
      <w:r w:rsidRPr="00D73364">
        <w:rPr>
          <w:color w:val="000000" w:themeColor="text1"/>
          <w:sz w:val="28"/>
          <w:szCs w:val="28"/>
        </w:rPr>
        <w:t>(4), 409–426.</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t xml:space="preserve">Mohammed (2017) Agency costs of free cash flow, corporate finance, and </w:t>
      </w:r>
      <w:r w:rsidRPr="00D73364">
        <w:rPr>
          <w:color w:val="000000" w:themeColor="text1"/>
          <w:sz w:val="28"/>
          <w:szCs w:val="28"/>
        </w:rPr>
        <w:tab/>
        <w:t xml:space="preserve">takeovers. </w:t>
      </w:r>
      <w:r w:rsidRPr="00D73364">
        <w:rPr>
          <w:rStyle w:val="Emphasis"/>
          <w:color w:val="000000" w:themeColor="text1"/>
          <w:sz w:val="28"/>
          <w:szCs w:val="28"/>
        </w:rPr>
        <w:t>American Economic Review</w:t>
      </w:r>
      <w:r w:rsidRPr="00D73364">
        <w:rPr>
          <w:color w:val="000000" w:themeColor="text1"/>
          <w:sz w:val="28"/>
          <w:szCs w:val="28"/>
        </w:rPr>
        <w:t>, 76(2), 323–329.</w:t>
      </w:r>
    </w:p>
    <w:p w:rsidR="00D60FCF" w:rsidRPr="00D73364" w:rsidRDefault="00D60FCF" w:rsidP="00D60FCF">
      <w:pPr>
        <w:shd w:val="clear" w:color="auto" w:fill="FFFFFF"/>
        <w:rPr>
          <w:color w:val="000000" w:themeColor="text1"/>
          <w:sz w:val="28"/>
          <w:szCs w:val="28"/>
          <w:shd w:val="clear" w:color="auto" w:fill="FFFFFF"/>
        </w:rPr>
      </w:pPr>
    </w:p>
    <w:p w:rsidR="00D60FCF" w:rsidRPr="00D73364" w:rsidRDefault="00D60FCF" w:rsidP="00D60FCF">
      <w:pPr>
        <w:shd w:val="clear" w:color="auto" w:fill="FFFFFF"/>
        <w:rPr>
          <w:color w:val="000000" w:themeColor="text1"/>
          <w:sz w:val="28"/>
          <w:szCs w:val="28"/>
        </w:rPr>
      </w:pPr>
      <w:r w:rsidRPr="00D73364">
        <w:rPr>
          <w:rStyle w:val="Strong"/>
          <w:b w:val="0"/>
          <w:color w:val="000000" w:themeColor="text1"/>
          <w:sz w:val="28"/>
          <w:szCs w:val="28"/>
        </w:rPr>
        <w:t>Okpara, G. C., &amp; Chigozie, O. (2010).</w:t>
      </w:r>
      <w:r w:rsidRPr="00D73364">
        <w:rPr>
          <w:color w:val="000000" w:themeColor="text1"/>
          <w:sz w:val="28"/>
          <w:szCs w:val="28"/>
        </w:rPr>
        <w:t xml:space="preserve"> </w:t>
      </w:r>
      <w:r w:rsidRPr="00D73364">
        <w:rPr>
          <w:rStyle w:val="Emphasis"/>
          <w:color w:val="000000" w:themeColor="text1"/>
          <w:sz w:val="28"/>
          <w:szCs w:val="28"/>
        </w:rPr>
        <w:t xml:space="preserve">Asymmetric information and dividend </w:t>
      </w:r>
      <w:r w:rsidRPr="00D73364">
        <w:rPr>
          <w:rStyle w:val="Emphasis"/>
          <w:color w:val="000000" w:themeColor="text1"/>
          <w:sz w:val="28"/>
          <w:szCs w:val="28"/>
        </w:rPr>
        <w:tab/>
        <w:t>policy in emerging markets: Empirical evidence from Nigeria.</w:t>
      </w:r>
      <w:r w:rsidRPr="00D73364">
        <w:rPr>
          <w:color w:val="000000" w:themeColor="text1"/>
          <w:sz w:val="28"/>
          <w:szCs w:val="28"/>
        </w:rPr>
        <w:t xml:space="preserve"> </w:t>
      </w:r>
      <w:r w:rsidRPr="00D73364">
        <w:rPr>
          <w:color w:val="000000" w:themeColor="text1"/>
          <w:sz w:val="28"/>
          <w:szCs w:val="28"/>
        </w:rPr>
        <w:tab/>
      </w:r>
      <w:r w:rsidRPr="00D73364">
        <w:rPr>
          <w:rStyle w:val="Emphasis"/>
          <w:color w:val="000000" w:themeColor="text1"/>
          <w:sz w:val="28"/>
          <w:szCs w:val="28"/>
        </w:rPr>
        <w:t>International Journal of Economics and Finance</w:t>
      </w:r>
      <w:r w:rsidRPr="00D73364">
        <w:rPr>
          <w:color w:val="000000" w:themeColor="text1"/>
          <w:sz w:val="28"/>
          <w:szCs w:val="28"/>
        </w:rPr>
        <w:t xml:space="preserve">, </w:t>
      </w:r>
      <w:r w:rsidRPr="00D73364">
        <w:rPr>
          <w:rStyle w:val="Strong"/>
          <w:b w:val="0"/>
          <w:color w:val="000000" w:themeColor="text1"/>
          <w:sz w:val="28"/>
          <w:szCs w:val="28"/>
        </w:rPr>
        <w:t>2</w:t>
      </w:r>
      <w:r w:rsidRPr="00D73364">
        <w:rPr>
          <w:color w:val="000000" w:themeColor="text1"/>
          <w:sz w:val="28"/>
          <w:szCs w:val="28"/>
        </w:rPr>
        <w:t>(4), 212–220</w:t>
      </w:r>
    </w:p>
    <w:p w:rsidR="00D60FCF" w:rsidRPr="00D73364" w:rsidRDefault="00D60FCF" w:rsidP="00D60FCF">
      <w:pPr>
        <w:shd w:val="clear" w:color="auto" w:fill="FFFFFF"/>
        <w:rPr>
          <w:rStyle w:val="selectable-text"/>
          <w:color w:val="000000" w:themeColor="text1"/>
          <w:sz w:val="28"/>
          <w:szCs w:val="28"/>
        </w:rPr>
      </w:pPr>
    </w:p>
    <w:p w:rsidR="00D60FCF" w:rsidRPr="00D73364" w:rsidRDefault="00D60FCF" w:rsidP="00D60FCF">
      <w:pPr>
        <w:shd w:val="clear" w:color="auto" w:fill="FFFFFF"/>
        <w:rPr>
          <w:rStyle w:val="selectable-text"/>
          <w:color w:val="000000" w:themeColor="text1"/>
          <w:sz w:val="28"/>
          <w:szCs w:val="28"/>
        </w:rPr>
      </w:pPr>
      <w:r w:rsidRPr="00D73364">
        <w:rPr>
          <w:rStyle w:val="selectable-text"/>
          <w:color w:val="000000" w:themeColor="text1"/>
          <w:sz w:val="28"/>
          <w:szCs w:val="28"/>
        </w:rPr>
        <w:t xml:space="preserve">Pandey (2003);"Dividend Policy and Corporate Governance in Nigerian Deposit </w:t>
      </w:r>
      <w:r w:rsidRPr="00D73364">
        <w:rPr>
          <w:rStyle w:val="selectable-text"/>
          <w:color w:val="000000" w:themeColor="text1"/>
          <w:sz w:val="28"/>
          <w:szCs w:val="28"/>
        </w:rPr>
        <w:tab/>
        <w:t>Money Banks." Journal of Finance and Accounting, 16(1), 1-11.</w:t>
      </w:r>
    </w:p>
    <w:p w:rsidR="00D60FCF" w:rsidRPr="00D73364" w:rsidRDefault="00D60FCF" w:rsidP="00D60FCF">
      <w:pPr>
        <w:shd w:val="clear" w:color="auto" w:fill="FFFFFF"/>
        <w:rPr>
          <w:rStyle w:val="selectable-text"/>
          <w:color w:val="000000" w:themeColor="text1"/>
          <w:sz w:val="28"/>
          <w:szCs w:val="28"/>
        </w:rPr>
      </w:pPr>
    </w:p>
    <w:p w:rsidR="00D60FCF" w:rsidRPr="00D73364" w:rsidRDefault="00D60FCF" w:rsidP="00D60FCF">
      <w:pPr>
        <w:shd w:val="clear" w:color="auto" w:fill="FFFFFF"/>
        <w:rPr>
          <w:rStyle w:val="selectable-text"/>
          <w:color w:val="000000" w:themeColor="text1"/>
          <w:sz w:val="28"/>
          <w:szCs w:val="28"/>
        </w:rPr>
      </w:pPr>
      <w:r w:rsidRPr="00D73364">
        <w:rPr>
          <w:rStyle w:val="Strong"/>
          <w:b w:val="0"/>
          <w:color w:val="000000" w:themeColor="text1"/>
          <w:sz w:val="28"/>
          <w:szCs w:val="28"/>
        </w:rPr>
        <w:t>Park, K., &amp; Park, R. S. , Hwang, L.-S., Kim, H., (2013).</w:t>
      </w:r>
      <w:r w:rsidRPr="00D73364">
        <w:rPr>
          <w:color w:val="000000" w:themeColor="text1"/>
          <w:sz w:val="28"/>
          <w:szCs w:val="28"/>
        </w:rPr>
        <w:t xml:space="preserve"> </w:t>
      </w:r>
      <w:r w:rsidRPr="00D73364">
        <w:rPr>
          <w:rStyle w:val="Emphasis"/>
          <w:color w:val="000000" w:themeColor="text1"/>
          <w:sz w:val="28"/>
          <w:szCs w:val="28"/>
        </w:rPr>
        <w:t xml:space="preserve">Corporate governance </w:t>
      </w:r>
      <w:r w:rsidRPr="00D73364">
        <w:rPr>
          <w:rStyle w:val="Emphasis"/>
          <w:color w:val="000000" w:themeColor="text1"/>
          <w:sz w:val="28"/>
          <w:szCs w:val="28"/>
        </w:rPr>
        <w:tab/>
        <w:t>and payout policy: Evidence from Korean business groups.</w:t>
      </w:r>
      <w:r w:rsidRPr="00D73364">
        <w:rPr>
          <w:color w:val="000000" w:themeColor="text1"/>
          <w:sz w:val="28"/>
          <w:szCs w:val="28"/>
        </w:rPr>
        <w:t xml:space="preserve"> </w:t>
      </w:r>
      <w:r w:rsidRPr="00D73364">
        <w:rPr>
          <w:rStyle w:val="Emphasis"/>
          <w:color w:val="000000" w:themeColor="text1"/>
          <w:sz w:val="28"/>
          <w:szCs w:val="28"/>
        </w:rPr>
        <w:t>Pacific</w:t>
      </w:r>
      <w:r w:rsidRPr="00D73364">
        <w:rPr>
          <w:rStyle w:val="Emphasis"/>
          <w:color w:val="000000" w:themeColor="text1"/>
          <w:sz w:val="28"/>
          <w:szCs w:val="28"/>
        </w:rPr>
        <w:noBreakHyphen/>
        <w:t xml:space="preserve">Basin </w:t>
      </w:r>
      <w:r w:rsidRPr="00D73364">
        <w:rPr>
          <w:rStyle w:val="Emphasis"/>
          <w:color w:val="000000" w:themeColor="text1"/>
          <w:sz w:val="28"/>
          <w:szCs w:val="28"/>
        </w:rPr>
        <w:tab/>
        <w:t>Finance Journal</w:t>
      </w:r>
      <w:r w:rsidRPr="00D73364">
        <w:rPr>
          <w:color w:val="000000" w:themeColor="text1"/>
          <w:sz w:val="28"/>
          <w:szCs w:val="28"/>
        </w:rPr>
        <w:t xml:space="preserve">, </w:t>
      </w:r>
      <w:r w:rsidRPr="00D73364">
        <w:rPr>
          <w:rStyle w:val="Strong"/>
          <w:b w:val="0"/>
          <w:color w:val="000000" w:themeColor="text1"/>
          <w:sz w:val="28"/>
          <w:szCs w:val="28"/>
        </w:rPr>
        <w:t>24</w:t>
      </w:r>
      <w:r w:rsidRPr="00D73364">
        <w:rPr>
          <w:color w:val="000000" w:themeColor="text1"/>
          <w:sz w:val="28"/>
          <w:szCs w:val="28"/>
        </w:rPr>
        <w:t>, 179–198.</w:t>
      </w:r>
      <w:r w:rsidRPr="00D73364">
        <w:rPr>
          <w:rStyle w:val="selectable-text"/>
          <w:color w:val="000000" w:themeColor="text1"/>
          <w:sz w:val="28"/>
          <w:szCs w:val="28"/>
        </w:rPr>
        <w:t xml:space="preserve">; </w:t>
      </w:r>
    </w:p>
    <w:p w:rsidR="00D60FCF" w:rsidRPr="00D73364" w:rsidRDefault="00D60FCF" w:rsidP="00D60FCF">
      <w:pPr>
        <w:shd w:val="clear" w:color="auto" w:fill="FFFFFF"/>
        <w:rPr>
          <w:rStyle w:val="Strong"/>
          <w:sz w:val="28"/>
          <w:szCs w:val="28"/>
        </w:rPr>
      </w:pPr>
    </w:p>
    <w:p w:rsidR="00D60FCF" w:rsidRPr="00D73364" w:rsidRDefault="00D60FCF" w:rsidP="00D60FCF">
      <w:pPr>
        <w:shd w:val="clear" w:color="auto" w:fill="FFFFFF"/>
        <w:rPr>
          <w:rStyle w:val="selectable-text"/>
          <w:color w:val="000000" w:themeColor="text1"/>
          <w:sz w:val="28"/>
          <w:szCs w:val="28"/>
        </w:rPr>
      </w:pPr>
      <w:r w:rsidRPr="00D73364">
        <w:rPr>
          <w:rStyle w:val="Strong"/>
          <w:b w:val="0"/>
          <w:sz w:val="28"/>
          <w:szCs w:val="28"/>
        </w:rPr>
        <w:t>Petrasek, L. (2012).</w:t>
      </w:r>
      <w:r w:rsidRPr="00D73364">
        <w:rPr>
          <w:rStyle w:val="relative"/>
          <w:sz w:val="28"/>
          <w:szCs w:val="28"/>
        </w:rPr>
        <w:t xml:space="preserve"> </w:t>
      </w:r>
      <w:r w:rsidRPr="00D73364">
        <w:rPr>
          <w:rStyle w:val="Emphasis"/>
          <w:i w:val="0"/>
          <w:sz w:val="28"/>
          <w:szCs w:val="28"/>
        </w:rPr>
        <w:t xml:space="preserve">Do Transparent Firms Pay Out More Cash to Shareholders? </w:t>
      </w:r>
      <w:r w:rsidRPr="00D73364">
        <w:rPr>
          <w:rStyle w:val="Emphasis"/>
          <w:i w:val="0"/>
          <w:sz w:val="28"/>
          <w:szCs w:val="28"/>
        </w:rPr>
        <w:tab/>
        <w:t>Evidence from International Cross</w:t>
      </w:r>
      <w:r w:rsidRPr="00D73364">
        <w:rPr>
          <w:rStyle w:val="Emphasis"/>
          <w:i w:val="0"/>
          <w:sz w:val="28"/>
          <w:szCs w:val="28"/>
        </w:rPr>
        <w:noBreakHyphen/>
        <w:t>listings.</w:t>
      </w:r>
      <w:r w:rsidRPr="00D73364">
        <w:rPr>
          <w:rStyle w:val="relative"/>
          <w:i/>
          <w:sz w:val="28"/>
          <w:szCs w:val="28"/>
        </w:rPr>
        <w:t xml:space="preserve"> </w:t>
      </w:r>
      <w:r w:rsidRPr="00D73364">
        <w:rPr>
          <w:rStyle w:val="Emphasis"/>
          <w:i w:val="0"/>
          <w:sz w:val="28"/>
          <w:szCs w:val="28"/>
        </w:rPr>
        <w:t>Financial Management</w:t>
      </w:r>
      <w:r w:rsidRPr="00D73364">
        <w:rPr>
          <w:rStyle w:val="relative"/>
          <w:i/>
          <w:sz w:val="28"/>
          <w:szCs w:val="28"/>
        </w:rPr>
        <w:t xml:space="preserve">, </w:t>
      </w:r>
      <w:r w:rsidRPr="00D73364">
        <w:rPr>
          <w:rStyle w:val="relative"/>
          <w:sz w:val="28"/>
          <w:szCs w:val="28"/>
        </w:rPr>
        <w:t>41(3),</w:t>
      </w:r>
      <w:r w:rsidRPr="00D73364">
        <w:rPr>
          <w:rStyle w:val="relative"/>
          <w:i/>
          <w:sz w:val="28"/>
          <w:szCs w:val="28"/>
        </w:rPr>
        <w:t xml:space="preserve"> </w:t>
      </w:r>
      <w:r w:rsidRPr="00D73364">
        <w:rPr>
          <w:rStyle w:val="relative"/>
          <w:i/>
          <w:sz w:val="28"/>
          <w:szCs w:val="28"/>
        </w:rPr>
        <w:tab/>
      </w:r>
      <w:r w:rsidRPr="00D73364">
        <w:rPr>
          <w:rStyle w:val="relative"/>
          <w:sz w:val="28"/>
          <w:szCs w:val="28"/>
        </w:rPr>
        <w:t>615–636.</w:t>
      </w:r>
    </w:p>
    <w:p w:rsidR="00D60FCF" w:rsidRPr="00D73364" w:rsidRDefault="00D60FCF" w:rsidP="00D60FCF">
      <w:pPr>
        <w:shd w:val="clear" w:color="auto" w:fill="FFFFFF"/>
        <w:rPr>
          <w:rStyle w:val="selectable-text"/>
          <w:color w:val="000000" w:themeColor="text1"/>
          <w:sz w:val="28"/>
          <w:szCs w:val="28"/>
        </w:rPr>
      </w:pPr>
    </w:p>
    <w:p w:rsidR="00D60FCF" w:rsidRPr="00D73364" w:rsidRDefault="00D60FCF" w:rsidP="00D60FCF">
      <w:pPr>
        <w:shd w:val="clear" w:color="auto" w:fill="FFFFFF"/>
        <w:rPr>
          <w:rStyle w:val="selectable-text"/>
          <w:color w:val="000000" w:themeColor="text1"/>
          <w:sz w:val="28"/>
          <w:szCs w:val="28"/>
        </w:rPr>
      </w:pPr>
      <w:r w:rsidRPr="00D73364">
        <w:rPr>
          <w:rStyle w:val="selectable-text"/>
          <w:color w:val="000000" w:themeColor="text1"/>
          <w:sz w:val="28"/>
          <w:szCs w:val="28"/>
        </w:rPr>
        <w:t xml:space="preserve">Pindado Julio, Luis F. Martins, and Chabela De la Rosa(2012): Determinants of </w:t>
      </w:r>
      <w:r w:rsidRPr="00D73364">
        <w:rPr>
          <w:rStyle w:val="selectable-text"/>
          <w:color w:val="000000" w:themeColor="text1"/>
          <w:sz w:val="28"/>
          <w:szCs w:val="28"/>
        </w:rPr>
        <w:tab/>
        <w:t>corporate dividend policy: Evidence from the eurozone</w:t>
      </w:r>
    </w:p>
    <w:p w:rsidR="00D60FCF" w:rsidRPr="00D73364" w:rsidRDefault="00D60FCF" w:rsidP="00D60FCF">
      <w:pPr>
        <w:shd w:val="clear" w:color="auto" w:fill="FFFFFF"/>
        <w:rPr>
          <w:color w:val="000000" w:themeColor="text1"/>
          <w:sz w:val="28"/>
          <w:szCs w:val="28"/>
          <w:shd w:val="clear" w:color="auto" w:fill="FFFFFF"/>
        </w:rPr>
      </w:pPr>
    </w:p>
    <w:p w:rsidR="00D60FCF" w:rsidRPr="00D73364" w:rsidRDefault="00D60FCF" w:rsidP="00D60FCF">
      <w:pPr>
        <w:shd w:val="clear" w:color="auto" w:fill="FFFFFF"/>
        <w:rPr>
          <w:color w:val="000000" w:themeColor="text1"/>
          <w:sz w:val="28"/>
          <w:szCs w:val="28"/>
          <w:shd w:val="clear" w:color="auto" w:fill="FFFFFF"/>
        </w:rPr>
      </w:pPr>
      <w:r w:rsidRPr="00D73364">
        <w:rPr>
          <w:color w:val="000000" w:themeColor="text1"/>
          <w:sz w:val="28"/>
          <w:szCs w:val="28"/>
          <w:shd w:val="clear" w:color="auto" w:fill="FFFFFF"/>
        </w:rPr>
        <w:t xml:space="preserve">R. Gonzalez, M., Molina, C. A., &amp; Pablo, E. (2012). Dividend policy and </w:t>
      </w:r>
      <w:r w:rsidRPr="00D73364">
        <w:rPr>
          <w:color w:val="000000" w:themeColor="text1"/>
          <w:sz w:val="28"/>
          <w:szCs w:val="28"/>
          <w:shd w:val="clear" w:color="auto" w:fill="FFFFFF"/>
        </w:rPr>
        <w:tab/>
        <w:t xml:space="preserve">ownership structure in Latin America (Galeras de Administración No. </w:t>
      </w:r>
      <w:r w:rsidRPr="00D73364">
        <w:rPr>
          <w:color w:val="000000" w:themeColor="text1"/>
          <w:sz w:val="28"/>
          <w:szCs w:val="28"/>
          <w:shd w:val="clear" w:color="auto" w:fill="FFFFFF"/>
        </w:rPr>
        <w:tab/>
        <w:t>29). Universidad de los Andes.</w:t>
      </w:r>
    </w:p>
    <w:p w:rsidR="00D60FCF" w:rsidRPr="00D73364" w:rsidRDefault="00D60FCF" w:rsidP="00D60FCF">
      <w:pPr>
        <w:shd w:val="clear" w:color="auto" w:fill="FFFFFF"/>
        <w:rPr>
          <w:color w:val="000000" w:themeColor="text1"/>
          <w:sz w:val="28"/>
          <w:szCs w:val="28"/>
          <w:shd w:val="clear" w:color="auto" w:fill="FFFFFF"/>
        </w:rPr>
      </w:pPr>
    </w:p>
    <w:p w:rsidR="00D60FCF" w:rsidRPr="00D73364" w:rsidRDefault="00D60FCF" w:rsidP="00D60FCF">
      <w:pPr>
        <w:shd w:val="clear" w:color="auto" w:fill="FFFFFF"/>
        <w:rPr>
          <w:rStyle w:val="relative"/>
          <w:color w:val="000000" w:themeColor="text1"/>
          <w:sz w:val="28"/>
          <w:szCs w:val="28"/>
        </w:rPr>
      </w:pPr>
      <w:r w:rsidRPr="00D73364">
        <w:rPr>
          <w:rStyle w:val="Strong"/>
          <w:b w:val="0"/>
          <w:color w:val="000000" w:themeColor="text1"/>
          <w:sz w:val="28"/>
          <w:szCs w:val="28"/>
        </w:rPr>
        <w:t>Renneboog, L., &amp; Szilágyi, P. G. (2015).</w:t>
      </w:r>
      <w:r w:rsidRPr="00D73364">
        <w:rPr>
          <w:rStyle w:val="relative"/>
          <w:color w:val="000000" w:themeColor="text1"/>
          <w:sz w:val="28"/>
          <w:szCs w:val="28"/>
        </w:rPr>
        <w:t xml:space="preserve"> </w:t>
      </w:r>
      <w:r w:rsidRPr="00D73364">
        <w:rPr>
          <w:rStyle w:val="Emphasis"/>
          <w:color w:val="000000" w:themeColor="text1"/>
          <w:sz w:val="28"/>
          <w:szCs w:val="28"/>
        </w:rPr>
        <w:t xml:space="preserve">How relevant is dividend policy under </w:t>
      </w:r>
      <w:r w:rsidRPr="00D73364">
        <w:rPr>
          <w:rStyle w:val="Emphasis"/>
          <w:color w:val="000000" w:themeColor="text1"/>
          <w:sz w:val="28"/>
          <w:szCs w:val="28"/>
        </w:rPr>
        <w:tab/>
        <w:t>low shareholder protection?</w:t>
      </w:r>
      <w:r w:rsidRPr="00D73364">
        <w:rPr>
          <w:rStyle w:val="relative"/>
          <w:color w:val="000000" w:themeColor="text1"/>
          <w:sz w:val="28"/>
          <w:szCs w:val="28"/>
        </w:rPr>
        <w:t> </w:t>
      </w:r>
      <w:r w:rsidRPr="00D73364">
        <w:rPr>
          <w:rStyle w:val="Emphasis"/>
          <w:color w:val="000000" w:themeColor="text1"/>
          <w:sz w:val="28"/>
          <w:szCs w:val="28"/>
        </w:rPr>
        <w:t xml:space="preserve">Journal of International Financial Markets, </w:t>
      </w:r>
      <w:r w:rsidRPr="00D73364">
        <w:rPr>
          <w:rStyle w:val="Emphasis"/>
          <w:color w:val="000000" w:themeColor="text1"/>
          <w:sz w:val="28"/>
          <w:szCs w:val="28"/>
        </w:rPr>
        <w:tab/>
        <w:t>Institutions &amp; Money</w:t>
      </w:r>
      <w:r w:rsidRPr="00D73364">
        <w:rPr>
          <w:rStyle w:val="relative"/>
          <w:color w:val="000000" w:themeColor="text1"/>
          <w:sz w:val="28"/>
          <w:szCs w:val="28"/>
        </w:rPr>
        <w:t xml:space="preserve">, </w:t>
      </w:r>
      <w:r w:rsidRPr="00D73364">
        <w:rPr>
          <w:rStyle w:val="Strong"/>
          <w:b w:val="0"/>
          <w:color w:val="000000" w:themeColor="text1"/>
          <w:sz w:val="28"/>
          <w:szCs w:val="28"/>
        </w:rPr>
        <w:t>64</w:t>
      </w:r>
      <w:r w:rsidRPr="00D73364">
        <w:rPr>
          <w:rStyle w:val="relative"/>
          <w:color w:val="000000" w:themeColor="text1"/>
          <w:sz w:val="28"/>
          <w:szCs w:val="28"/>
        </w:rPr>
        <w:t xml:space="preserve">, 100–776. </w:t>
      </w:r>
      <w:r w:rsidRPr="00D73364">
        <w:rPr>
          <w:rStyle w:val="relative"/>
          <w:color w:val="000000" w:themeColor="text1"/>
          <w:sz w:val="28"/>
          <w:szCs w:val="28"/>
        </w:rPr>
        <w:tab/>
      </w:r>
    </w:p>
    <w:p w:rsidR="00D60FCF" w:rsidRPr="00D73364" w:rsidRDefault="00D60FCF" w:rsidP="00D60FCF">
      <w:pPr>
        <w:shd w:val="clear" w:color="auto" w:fill="FFFFFF"/>
        <w:rPr>
          <w:rStyle w:val="ms-1"/>
          <w:color w:val="000000" w:themeColor="text1"/>
          <w:sz w:val="28"/>
          <w:szCs w:val="28"/>
        </w:rPr>
      </w:pPr>
    </w:p>
    <w:p w:rsidR="00D60FCF" w:rsidRPr="00D73364" w:rsidRDefault="00D60FCF" w:rsidP="00D60FCF">
      <w:pPr>
        <w:shd w:val="clear" w:color="auto" w:fill="FFFFFF"/>
        <w:rPr>
          <w:sz w:val="28"/>
          <w:szCs w:val="28"/>
        </w:rPr>
      </w:pPr>
      <w:r w:rsidRPr="00D73364">
        <w:rPr>
          <w:rStyle w:val="Strong"/>
          <w:b w:val="0"/>
          <w:sz w:val="28"/>
          <w:szCs w:val="28"/>
        </w:rPr>
        <w:t>Renneboog, L. D. R., &amp; Trojanowski, G. (2007).</w:t>
      </w:r>
      <w:r w:rsidRPr="00D73364">
        <w:rPr>
          <w:sz w:val="28"/>
          <w:szCs w:val="28"/>
        </w:rPr>
        <w:t xml:space="preserve"> </w:t>
      </w:r>
      <w:r w:rsidRPr="00D73364">
        <w:rPr>
          <w:rStyle w:val="Emphasis"/>
          <w:sz w:val="28"/>
          <w:szCs w:val="28"/>
        </w:rPr>
        <w:t xml:space="preserve">Control Structures and </w:t>
      </w:r>
      <w:r>
        <w:rPr>
          <w:rStyle w:val="Emphasis"/>
          <w:sz w:val="28"/>
          <w:szCs w:val="28"/>
        </w:rPr>
        <w:tab/>
      </w:r>
      <w:r w:rsidRPr="00D73364">
        <w:rPr>
          <w:rStyle w:val="Emphasis"/>
          <w:sz w:val="28"/>
          <w:szCs w:val="28"/>
        </w:rPr>
        <w:t>Payout Policy.</w:t>
      </w:r>
      <w:r w:rsidRPr="00D73364">
        <w:rPr>
          <w:sz w:val="28"/>
          <w:szCs w:val="28"/>
        </w:rPr>
        <w:t xml:space="preserve"> Tilburg University Discussion Paper Series</w:t>
      </w:r>
    </w:p>
    <w:p w:rsidR="00D60FCF" w:rsidRPr="00D73364" w:rsidRDefault="00D60FCF" w:rsidP="00D60FCF">
      <w:pPr>
        <w:shd w:val="clear" w:color="auto" w:fill="FFFFFF"/>
        <w:rPr>
          <w:color w:val="000000" w:themeColor="text1"/>
          <w:sz w:val="28"/>
          <w:szCs w:val="28"/>
          <w:shd w:val="clear" w:color="auto" w:fill="FFFFFF"/>
        </w:rPr>
      </w:pPr>
    </w:p>
    <w:p w:rsidR="00D60FCF" w:rsidRPr="00D73364" w:rsidRDefault="00D60FCF" w:rsidP="00D60FCF">
      <w:pPr>
        <w:shd w:val="clear" w:color="auto" w:fill="FFFFFF"/>
        <w:rPr>
          <w:color w:val="000000" w:themeColor="text1"/>
          <w:sz w:val="28"/>
          <w:szCs w:val="28"/>
          <w:shd w:val="clear" w:color="auto" w:fill="FFFFFF"/>
        </w:rPr>
      </w:pPr>
      <w:r w:rsidRPr="00D73364">
        <w:rPr>
          <w:color w:val="000000" w:themeColor="text1"/>
          <w:sz w:val="28"/>
          <w:szCs w:val="28"/>
          <w:shd w:val="clear" w:color="auto" w:fill="FFFFFF"/>
        </w:rPr>
        <w:t xml:space="preserve">Ross, S. A., Westerfield, R. W., Jaffe, J., Lim, J., Tan, R., &amp; Wong, H. (2015). </w:t>
      </w:r>
      <w:r w:rsidRPr="00D73364">
        <w:rPr>
          <w:color w:val="000000" w:themeColor="text1"/>
          <w:sz w:val="28"/>
          <w:szCs w:val="28"/>
          <w:shd w:val="clear" w:color="auto" w:fill="FFFFFF"/>
        </w:rPr>
        <w:tab/>
        <w:t>Corporate Finance (Asia Global ed.). McGraw-Hill Education Asia.</w:t>
      </w:r>
    </w:p>
    <w:p w:rsidR="00D60FCF" w:rsidRPr="00D73364" w:rsidRDefault="00D60FCF" w:rsidP="00D60FCF">
      <w:pPr>
        <w:shd w:val="clear" w:color="auto" w:fill="FFFFFF"/>
        <w:rPr>
          <w:color w:val="000000" w:themeColor="text1"/>
          <w:sz w:val="28"/>
          <w:szCs w:val="28"/>
          <w:shd w:val="clear" w:color="auto" w:fill="FFFFFF"/>
        </w:rPr>
      </w:pPr>
    </w:p>
    <w:p w:rsidR="00D60FCF" w:rsidRPr="00D73364" w:rsidRDefault="00D60FCF" w:rsidP="00D60FCF">
      <w:pPr>
        <w:shd w:val="clear" w:color="auto" w:fill="FFFFFF"/>
        <w:rPr>
          <w:color w:val="000000" w:themeColor="text1"/>
          <w:sz w:val="28"/>
          <w:szCs w:val="28"/>
        </w:rPr>
      </w:pPr>
      <w:r w:rsidRPr="00D73364">
        <w:rPr>
          <w:rStyle w:val="Strong"/>
          <w:b w:val="0"/>
          <w:color w:val="000000" w:themeColor="text1"/>
          <w:sz w:val="28"/>
          <w:szCs w:val="28"/>
        </w:rPr>
        <w:t>Santosa, P. W., Aprilia, O., &amp; Tambunan, M. E. (2020).</w:t>
      </w:r>
      <w:r w:rsidRPr="00D73364">
        <w:rPr>
          <w:color w:val="000000" w:themeColor="text1"/>
          <w:sz w:val="28"/>
          <w:szCs w:val="28"/>
        </w:rPr>
        <w:t xml:space="preserve"> </w:t>
      </w:r>
      <w:r w:rsidRPr="00D73364">
        <w:rPr>
          <w:rStyle w:val="Emphasis"/>
          <w:color w:val="000000" w:themeColor="text1"/>
          <w:sz w:val="28"/>
          <w:szCs w:val="28"/>
        </w:rPr>
        <w:t xml:space="preserve">The intervening effect of </w:t>
      </w:r>
      <w:r w:rsidRPr="00D73364">
        <w:rPr>
          <w:rStyle w:val="Emphasis"/>
          <w:color w:val="000000" w:themeColor="text1"/>
          <w:sz w:val="28"/>
          <w:szCs w:val="28"/>
        </w:rPr>
        <w:tab/>
        <w:t xml:space="preserve">the dividend policy on financial performance and firm value in large </w:t>
      </w:r>
      <w:r w:rsidRPr="00D73364">
        <w:rPr>
          <w:rStyle w:val="Emphasis"/>
          <w:color w:val="000000" w:themeColor="text1"/>
          <w:sz w:val="28"/>
          <w:szCs w:val="28"/>
        </w:rPr>
        <w:tab/>
        <w:t>Indonesian firms.</w:t>
      </w:r>
      <w:r w:rsidRPr="00D73364">
        <w:rPr>
          <w:color w:val="000000" w:themeColor="text1"/>
          <w:sz w:val="28"/>
          <w:szCs w:val="28"/>
        </w:rPr>
        <w:t xml:space="preserve"> </w:t>
      </w:r>
      <w:r w:rsidRPr="00D73364">
        <w:rPr>
          <w:rStyle w:val="Emphasis"/>
          <w:color w:val="000000" w:themeColor="text1"/>
          <w:sz w:val="28"/>
          <w:szCs w:val="28"/>
        </w:rPr>
        <w:t>International Journal of Financial Research</w:t>
      </w:r>
      <w:r w:rsidRPr="00D73364">
        <w:rPr>
          <w:color w:val="000000" w:themeColor="text1"/>
          <w:sz w:val="28"/>
          <w:szCs w:val="28"/>
        </w:rPr>
        <w:t xml:space="preserve">, </w:t>
      </w:r>
      <w:r w:rsidRPr="00D73364">
        <w:rPr>
          <w:rStyle w:val="Strong"/>
          <w:b w:val="0"/>
          <w:color w:val="000000" w:themeColor="text1"/>
          <w:sz w:val="28"/>
          <w:szCs w:val="28"/>
        </w:rPr>
        <w:t>11</w:t>
      </w:r>
      <w:r w:rsidRPr="00D73364">
        <w:rPr>
          <w:color w:val="000000" w:themeColor="text1"/>
          <w:sz w:val="28"/>
          <w:szCs w:val="28"/>
        </w:rPr>
        <w:t xml:space="preserve">(4), </w:t>
      </w:r>
      <w:r w:rsidRPr="00D73364">
        <w:rPr>
          <w:color w:val="000000" w:themeColor="text1"/>
          <w:sz w:val="28"/>
          <w:szCs w:val="28"/>
        </w:rPr>
        <w:tab/>
        <w:t xml:space="preserve">408–420. </w:t>
      </w:r>
      <w:hyperlink r:id="rId64" w:tgtFrame="_new" w:history="1">
        <w:r w:rsidRPr="00D73364">
          <w:rPr>
            <w:rStyle w:val="Hyperlink"/>
            <w:color w:val="000000" w:themeColor="text1"/>
            <w:sz w:val="28"/>
            <w:szCs w:val="28"/>
            <w:u w:val="none"/>
          </w:rPr>
          <w:t>https://doi.org/10.5430/ijfr.v11n4p408</w:t>
        </w:r>
      </w:hyperlink>
    </w:p>
    <w:p w:rsidR="00D60FCF" w:rsidRPr="00D73364" w:rsidRDefault="00D60FCF" w:rsidP="00D60FCF">
      <w:pPr>
        <w:shd w:val="clear" w:color="auto" w:fill="FFFFFF"/>
        <w:rPr>
          <w:rStyle w:val="Strong"/>
          <w:sz w:val="28"/>
          <w:szCs w:val="28"/>
        </w:rPr>
      </w:pPr>
    </w:p>
    <w:p w:rsidR="00D60FCF" w:rsidRPr="00D73364" w:rsidRDefault="00D60FCF" w:rsidP="00D60FCF">
      <w:pPr>
        <w:shd w:val="clear" w:color="auto" w:fill="FFFFFF"/>
        <w:rPr>
          <w:sz w:val="28"/>
          <w:szCs w:val="28"/>
        </w:rPr>
      </w:pPr>
      <w:r w:rsidRPr="00D73364">
        <w:rPr>
          <w:rStyle w:val="Strong"/>
          <w:b w:val="0"/>
          <w:sz w:val="28"/>
          <w:szCs w:val="28"/>
        </w:rPr>
        <w:t>Sharma, V. (2011).</w:t>
      </w:r>
      <w:r w:rsidRPr="00D73364">
        <w:rPr>
          <w:sz w:val="28"/>
          <w:szCs w:val="28"/>
        </w:rPr>
        <w:t xml:space="preserve"> </w:t>
      </w:r>
      <w:r w:rsidRPr="00D73364">
        <w:rPr>
          <w:rStyle w:val="Emphasis"/>
          <w:sz w:val="28"/>
          <w:szCs w:val="28"/>
        </w:rPr>
        <w:t>Independent directors and the propensity to pay dividends.</w:t>
      </w:r>
      <w:r w:rsidRPr="00D73364">
        <w:rPr>
          <w:sz w:val="28"/>
          <w:szCs w:val="28"/>
        </w:rPr>
        <w:t xml:space="preserve"> </w:t>
      </w:r>
      <w:r>
        <w:rPr>
          <w:sz w:val="28"/>
          <w:szCs w:val="28"/>
        </w:rPr>
        <w:tab/>
      </w:r>
      <w:r w:rsidRPr="00D73364">
        <w:rPr>
          <w:rStyle w:val="Emphasis"/>
          <w:sz w:val="28"/>
          <w:szCs w:val="28"/>
        </w:rPr>
        <w:t>Journal of Corporate Finance</w:t>
      </w:r>
      <w:r w:rsidRPr="00D73364">
        <w:rPr>
          <w:sz w:val="28"/>
          <w:szCs w:val="28"/>
        </w:rPr>
        <w:t xml:space="preserve">, </w:t>
      </w:r>
      <w:r w:rsidRPr="00D73364">
        <w:rPr>
          <w:rStyle w:val="Strong"/>
          <w:sz w:val="28"/>
          <w:szCs w:val="28"/>
        </w:rPr>
        <w:t>17</w:t>
      </w:r>
      <w:r w:rsidRPr="00D73364">
        <w:rPr>
          <w:sz w:val="28"/>
          <w:szCs w:val="28"/>
        </w:rPr>
        <w:t>(4), 1001–1015.</w:t>
      </w:r>
    </w:p>
    <w:p w:rsidR="00D60FCF" w:rsidRPr="00D73364" w:rsidRDefault="00D60FCF" w:rsidP="00D60FCF">
      <w:pPr>
        <w:shd w:val="clear" w:color="auto" w:fill="FFFFFF"/>
        <w:rPr>
          <w:color w:val="000000" w:themeColor="text1"/>
          <w:sz w:val="28"/>
          <w:szCs w:val="28"/>
          <w:shd w:val="clear" w:color="auto" w:fill="FFFFFF"/>
        </w:rPr>
      </w:pPr>
    </w:p>
    <w:p w:rsidR="00D60FCF" w:rsidRPr="00D73364" w:rsidRDefault="00D60FCF" w:rsidP="00D60FCF">
      <w:pPr>
        <w:shd w:val="clear" w:color="auto" w:fill="FFFFFF"/>
        <w:rPr>
          <w:color w:val="000000" w:themeColor="text1"/>
          <w:sz w:val="28"/>
          <w:szCs w:val="28"/>
        </w:rPr>
      </w:pPr>
      <w:r w:rsidRPr="00D73364">
        <w:rPr>
          <w:color w:val="000000" w:themeColor="text1"/>
          <w:sz w:val="28"/>
          <w:szCs w:val="28"/>
          <w:shd w:val="clear" w:color="auto" w:fill="F0EBFE"/>
        </w:rPr>
        <w:t xml:space="preserve">Steven R Bishop; Harvey R.Crapp; Robert W. Faff; Garry J. Twite (  2016)  </w:t>
      </w:r>
      <w:r w:rsidRPr="00D73364">
        <w:rPr>
          <w:color w:val="000000" w:themeColor="text1"/>
          <w:sz w:val="28"/>
          <w:szCs w:val="28"/>
        </w:rPr>
        <w:t xml:space="preserve">An </w:t>
      </w:r>
      <w:r w:rsidRPr="00D73364">
        <w:rPr>
          <w:color w:val="000000" w:themeColor="text1"/>
          <w:sz w:val="28"/>
          <w:szCs w:val="28"/>
        </w:rPr>
        <w:tab/>
        <w:t xml:space="preserve">Empirical Investigation of the Impact of Dividend Policy on Performance </w:t>
      </w:r>
      <w:r w:rsidRPr="00D73364">
        <w:rPr>
          <w:color w:val="000000" w:themeColor="text1"/>
          <w:sz w:val="28"/>
          <w:szCs w:val="28"/>
        </w:rPr>
        <w:tab/>
        <w:t>of  Quoted Companies in a Developing Economy</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rStyle w:val="selectable-text"/>
          <w:color w:val="000000" w:themeColor="text1"/>
          <w:sz w:val="28"/>
          <w:szCs w:val="28"/>
        </w:rPr>
      </w:pPr>
      <w:r w:rsidRPr="00D73364">
        <w:rPr>
          <w:rStyle w:val="selectable-text"/>
          <w:color w:val="000000" w:themeColor="text1"/>
          <w:sz w:val="28"/>
          <w:szCs w:val="28"/>
        </w:rPr>
        <w:t xml:space="preserve">Thakor 2019,"An Empirical Analysis of the Relationship between Dividend </w:t>
      </w:r>
      <w:r w:rsidRPr="00D73364">
        <w:rPr>
          <w:rStyle w:val="selectable-text"/>
          <w:color w:val="000000" w:themeColor="text1"/>
          <w:sz w:val="28"/>
          <w:szCs w:val="28"/>
        </w:rPr>
        <w:tab/>
        <w:t xml:space="preserve">Policy and Corporate Governance in Nigeria." Journal of Business and </w:t>
      </w:r>
      <w:r w:rsidRPr="00D73364">
        <w:rPr>
          <w:rStyle w:val="selectable-text"/>
          <w:color w:val="000000" w:themeColor="text1"/>
          <w:sz w:val="28"/>
          <w:szCs w:val="28"/>
        </w:rPr>
        <w:tab/>
        <w:t>Economic Research, 4(1), 1-12.</w:t>
      </w:r>
    </w:p>
    <w:p w:rsidR="00D60FCF" w:rsidRPr="00D73364" w:rsidRDefault="00D60FCF" w:rsidP="00D60FCF">
      <w:pPr>
        <w:shd w:val="clear" w:color="auto" w:fill="FFFFFF"/>
        <w:rPr>
          <w:rStyle w:val="selectable-text"/>
          <w:color w:val="000000" w:themeColor="text1"/>
          <w:sz w:val="28"/>
          <w:szCs w:val="28"/>
        </w:rPr>
      </w:pPr>
    </w:p>
    <w:p w:rsidR="00D60FCF" w:rsidRPr="00D73364" w:rsidRDefault="00D60FCF" w:rsidP="00D60FCF">
      <w:pPr>
        <w:shd w:val="clear" w:color="auto" w:fill="FFFFFF"/>
        <w:rPr>
          <w:rStyle w:val="relative"/>
          <w:sz w:val="28"/>
          <w:szCs w:val="28"/>
        </w:rPr>
      </w:pPr>
      <w:r w:rsidRPr="00D73364">
        <w:rPr>
          <w:rStyle w:val="Strong"/>
          <w:b w:val="0"/>
          <w:sz w:val="28"/>
          <w:szCs w:val="28"/>
        </w:rPr>
        <w:t>Truong, T., &amp; Heaney, R. (2007)</w:t>
      </w:r>
      <w:r w:rsidRPr="00D73364">
        <w:rPr>
          <w:rStyle w:val="Strong"/>
          <w:sz w:val="28"/>
          <w:szCs w:val="28"/>
        </w:rPr>
        <w:t>.</w:t>
      </w:r>
      <w:r w:rsidRPr="00D73364">
        <w:rPr>
          <w:rStyle w:val="relative"/>
          <w:sz w:val="28"/>
          <w:szCs w:val="28"/>
        </w:rPr>
        <w:t xml:space="preserve"> </w:t>
      </w:r>
      <w:r w:rsidRPr="00D73364">
        <w:rPr>
          <w:rStyle w:val="Emphasis"/>
          <w:i w:val="0"/>
          <w:sz w:val="28"/>
          <w:szCs w:val="28"/>
        </w:rPr>
        <w:t xml:space="preserve">Largest shareholder and dividend policy </w:t>
      </w:r>
      <w:r w:rsidRPr="00D73364">
        <w:rPr>
          <w:rStyle w:val="Emphasis"/>
          <w:i w:val="0"/>
          <w:sz w:val="28"/>
          <w:szCs w:val="28"/>
        </w:rPr>
        <w:tab/>
        <w:t>around the world.</w:t>
      </w:r>
      <w:r w:rsidRPr="00D73364">
        <w:rPr>
          <w:rStyle w:val="relative"/>
          <w:i/>
          <w:sz w:val="28"/>
          <w:szCs w:val="28"/>
        </w:rPr>
        <w:t xml:space="preserve"> </w:t>
      </w:r>
      <w:r w:rsidRPr="00D73364">
        <w:rPr>
          <w:rStyle w:val="Emphasis"/>
          <w:i w:val="0"/>
          <w:sz w:val="28"/>
          <w:szCs w:val="28"/>
        </w:rPr>
        <w:t>Quarterly Review of Economics and Finance</w:t>
      </w:r>
      <w:r w:rsidRPr="00D73364">
        <w:rPr>
          <w:rStyle w:val="relative"/>
          <w:i/>
          <w:sz w:val="28"/>
          <w:szCs w:val="28"/>
        </w:rPr>
        <w:t xml:space="preserve">, </w:t>
      </w:r>
      <w:r w:rsidRPr="00D73364">
        <w:rPr>
          <w:rStyle w:val="Strong"/>
          <w:i/>
          <w:sz w:val="28"/>
          <w:szCs w:val="28"/>
        </w:rPr>
        <w:t>47</w:t>
      </w:r>
      <w:r w:rsidRPr="00D73364">
        <w:rPr>
          <w:rStyle w:val="relative"/>
          <w:i/>
          <w:sz w:val="28"/>
          <w:szCs w:val="28"/>
        </w:rPr>
        <w:t xml:space="preserve">(5), </w:t>
      </w:r>
      <w:r w:rsidRPr="00D73364">
        <w:rPr>
          <w:rStyle w:val="relative"/>
          <w:i/>
          <w:sz w:val="28"/>
          <w:szCs w:val="28"/>
        </w:rPr>
        <w:tab/>
        <w:t xml:space="preserve">667–687. </w:t>
      </w:r>
      <w:hyperlink r:id="rId65" w:tgtFrame="_new" w:history="1">
        <w:r w:rsidRPr="00D73364">
          <w:rPr>
            <w:rStyle w:val="Hyperlink"/>
            <w:i/>
            <w:sz w:val="28"/>
            <w:szCs w:val="28"/>
            <w:u w:val="none"/>
          </w:rPr>
          <w:t>https://doi.org/10.1016/j.qref.2007.09.002</w:t>
        </w:r>
      </w:hyperlink>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rPr>
      </w:pPr>
      <w:r w:rsidRPr="00D73364">
        <w:rPr>
          <w:color w:val="000000" w:themeColor="text1"/>
          <w:sz w:val="28"/>
          <w:szCs w:val="28"/>
        </w:rPr>
        <w:t xml:space="preserve">Uwuigbe and Jararu, 2012 Determinants of corporate dividend policy in Jordan: </w:t>
      </w:r>
      <w:r w:rsidRPr="00D73364">
        <w:rPr>
          <w:color w:val="000000" w:themeColor="text1"/>
          <w:sz w:val="28"/>
          <w:szCs w:val="28"/>
        </w:rPr>
        <w:tab/>
        <w:t xml:space="preserve">An application of the Tobit model. </w:t>
      </w:r>
      <w:r w:rsidRPr="00D73364">
        <w:rPr>
          <w:rStyle w:val="Emphasis"/>
          <w:color w:val="000000" w:themeColor="text1"/>
          <w:sz w:val="28"/>
          <w:szCs w:val="28"/>
        </w:rPr>
        <w:t xml:space="preserve">Journal of Economic and </w:t>
      </w:r>
      <w:r w:rsidRPr="00D73364">
        <w:rPr>
          <w:rStyle w:val="Emphasis"/>
          <w:color w:val="000000" w:themeColor="text1"/>
          <w:sz w:val="28"/>
          <w:szCs w:val="28"/>
        </w:rPr>
        <w:tab/>
        <w:t>Administrative  Sciences</w:t>
      </w:r>
      <w:r w:rsidRPr="00D73364">
        <w:rPr>
          <w:color w:val="000000" w:themeColor="text1"/>
          <w:sz w:val="28"/>
          <w:szCs w:val="28"/>
        </w:rPr>
        <w:t>, 23(2), 44–70.</w:t>
      </w:r>
    </w:p>
    <w:p w:rsidR="00D60FCF" w:rsidRPr="00D73364" w:rsidRDefault="00D60FCF" w:rsidP="00D60FCF">
      <w:pPr>
        <w:shd w:val="clear" w:color="auto" w:fill="FFFFFF"/>
        <w:rPr>
          <w:color w:val="000000" w:themeColor="text1"/>
          <w:sz w:val="28"/>
          <w:szCs w:val="28"/>
        </w:rPr>
      </w:pPr>
    </w:p>
    <w:p w:rsidR="00D60FCF" w:rsidRPr="00D73364" w:rsidRDefault="00D60FCF" w:rsidP="00D60FCF">
      <w:pPr>
        <w:shd w:val="clear" w:color="auto" w:fill="FFFFFF"/>
        <w:rPr>
          <w:color w:val="000000" w:themeColor="text1"/>
          <w:sz w:val="28"/>
          <w:szCs w:val="28"/>
          <w:shd w:val="clear" w:color="auto" w:fill="FFFFFF"/>
        </w:rPr>
      </w:pPr>
      <w:r w:rsidRPr="00D73364">
        <w:rPr>
          <w:color w:val="000000" w:themeColor="text1"/>
          <w:sz w:val="28"/>
          <w:szCs w:val="28"/>
        </w:rPr>
        <w:t xml:space="preserve">Van Horne and McDonald, 2017, </w:t>
      </w:r>
      <w:r w:rsidRPr="00D73364">
        <w:rPr>
          <w:color w:val="000000" w:themeColor="text1"/>
          <w:sz w:val="28"/>
          <w:szCs w:val="28"/>
          <w:shd w:val="clear" w:color="auto" w:fill="FFFFFF"/>
        </w:rPr>
        <w:t>Fundamentals of. Financial Management 13</w:t>
      </w:r>
      <w:r w:rsidRPr="00D73364">
        <w:rPr>
          <w:color w:val="000000" w:themeColor="text1"/>
          <w:sz w:val="28"/>
          <w:szCs w:val="28"/>
          <w:shd w:val="clear" w:color="auto" w:fill="FFFFFF"/>
          <w:vertAlign w:val="superscript"/>
        </w:rPr>
        <w:t>th</w:t>
      </w:r>
      <w:r w:rsidRPr="00D73364">
        <w:rPr>
          <w:color w:val="000000" w:themeColor="text1"/>
          <w:sz w:val="28"/>
          <w:szCs w:val="28"/>
          <w:shd w:val="clear" w:color="auto" w:fill="FFFFFF"/>
        </w:rPr>
        <w:t xml:space="preserve"> </w:t>
      </w:r>
      <w:r w:rsidRPr="00D73364">
        <w:rPr>
          <w:color w:val="000000" w:themeColor="text1"/>
          <w:sz w:val="28"/>
          <w:szCs w:val="28"/>
          <w:shd w:val="clear" w:color="auto" w:fill="FFFFFF"/>
        </w:rPr>
        <w:tab/>
        <w:t>Edition. Fundamentals of. Financial Management. 13th. Edition.</w:t>
      </w:r>
    </w:p>
    <w:p w:rsidR="00D60FCF" w:rsidRPr="00D73364" w:rsidRDefault="00D60FCF" w:rsidP="00D60FCF">
      <w:pPr>
        <w:shd w:val="clear" w:color="auto" w:fill="FFFFFF"/>
        <w:rPr>
          <w:sz w:val="28"/>
          <w:szCs w:val="28"/>
        </w:rPr>
      </w:pPr>
    </w:p>
    <w:p w:rsidR="00D60FCF" w:rsidRPr="00D73364" w:rsidRDefault="00D60FCF" w:rsidP="00D60FCF">
      <w:pPr>
        <w:shd w:val="clear" w:color="auto" w:fill="FFFFFF"/>
        <w:rPr>
          <w:sz w:val="28"/>
          <w:szCs w:val="28"/>
        </w:rPr>
      </w:pPr>
      <w:r w:rsidRPr="00D73364">
        <w:rPr>
          <w:sz w:val="28"/>
          <w:szCs w:val="28"/>
        </w:rPr>
        <w:t xml:space="preserve">Viswanath (2018); </w:t>
      </w:r>
      <w:r w:rsidRPr="00D73364">
        <w:rPr>
          <w:rStyle w:val="Emphasis"/>
          <w:sz w:val="28"/>
          <w:szCs w:val="28"/>
        </w:rPr>
        <w:t xml:space="preserve">Microcredit and Survival Microenterprises: The Role of </w:t>
      </w:r>
      <w:r w:rsidRPr="00D73364">
        <w:rPr>
          <w:rStyle w:val="Emphasis"/>
          <w:sz w:val="28"/>
          <w:szCs w:val="28"/>
        </w:rPr>
        <w:tab/>
        <w:t>Market Structure</w:t>
      </w:r>
      <w:r w:rsidRPr="00D73364">
        <w:rPr>
          <w:rStyle w:val="relative"/>
          <w:sz w:val="28"/>
          <w:szCs w:val="28"/>
        </w:rPr>
        <w:t xml:space="preserve"> – </w:t>
      </w:r>
      <w:r w:rsidRPr="00D73364">
        <w:rPr>
          <w:rStyle w:val="Emphasis"/>
          <w:sz w:val="28"/>
          <w:szCs w:val="28"/>
        </w:rPr>
        <w:t>International Journal of Financial Studies</w:t>
      </w:r>
      <w:r w:rsidRPr="00D73364">
        <w:rPr>
          <w:rStyle w:val="relative"/>
          <w:sz w:val="28"/>
          <w:szCs w:val="28"/>
        </w:rPr>
        <w:t xml:space="preserve">, 6(1), </w:t>
      </w:r>
      <w:r w:rsidRPr="00D73364">
        <w:rPr>
          <w:rStyle w:val="relative"/>
          <w:sz w:val="28"/>
          <w:szCs w:val="28"/>
        </w:rPr>
        <w:tab/>
        <w:t>Article 1</w:t>
      </w:r>
    </w:p>
    <w:p w:rsidR="00D60FCF" w:rsidRPr="00D73364" w:rsidRDefault="00D60FCF" w:rsidP="00D60FCF">
      <w:pPr>
        <w:shd w:val="clear" w:color="auto" w:fill="FFFFFF"/>
        <w:rPr>
          <w:color w:val="000000" w:themeColor="text1"/>
          <w:sz w:val="28"/>
          <w:szCs w:val="28"/>
          <w:shd w:val="clear" w:color="auto" w:fill="FFFFFF"/>
        </w:rPr>
      </w:pPr>
    </w:p>
    <w:p w:rsidR="00D60FCF" w:rsidRPr="00D73364" w:rsidRDefault="00D60FCF" w:rsidP="00D60FCF">
      <w:pPr>
        <w:shd w:val="clear" w:color="auto" w:fill="FFFFFF"/>
        <w:rPr>
          <w:rStyle w:val="selectable-text"/>
          <w:color w:val="000000" w:themeColor="text1"/>
          <w:sz w:val="28"/>
          <w:szCs w:val="28"/>
        </w:rPr>
      </w:pPr>
      <w:r w:rsidRPr="00D73364">
        <w:rPr>
          <w:rStyle w:val="Strong"/>
          <w:b w:val="0"/>
          <w:color w:val="000000" w:themeColor="text1"/>
          <w:sz w:val="28"/>
          <w:szCs w:val="28"/>
        </w:rPr>
        <w:t>Von Eije, H., &amp; Megginson, W. L. (2008).</w:t>
      </w:r>
      <w:r w:rsidRPr="00D73364">
        <w:rPr>
          <w:rStyle w:val="relative"/>
          <w:color w:val="000000" w:themeColor="text1"/>
          <w:sz w:val="28"/>
          <w:szCs w:val="28"/>
        </w:rPr>
        <w:t xml:space="preserve"> </w:t>
      </w:r>
      <w:r w:rsidRPr="00D73364">
        <w:rPr>
          <w:rStyle w:val="Emphasis"/>
          <w:color w:val="000000" w:themeColor="text1"/>
          <w:sz w:val="28"/>
          <w:szCs w:val="28"/>
        </w:rPr>
        <w:t xml:space="preserve">Dividends and share repurchases in </w:t>
      </w:r>
      <w:r w:rsidRPr="00D73364">
        <w:rPr>
          <w:rStyle w:val="Emphasis"/>
          <w:color w:val="000000" w:themeColor="text1"/>
          <w:sz w:val="28"/>
          <w:szCs w:val="28"/>
        </w:rPr>
        <w:tab/>
        <w:t>the European Union</w:t>
      </w:r>
      <w:r w:rsidRPr="00D73364">
        <w:rPr>
          <w:rStyle w:val="relative"/>
          <w:color w:val="000000" w:themeColor="text1"/>
          <w:sz w:val="28"/>
          <w:szCs w:val="28"/>
        </w:rPr>
        <w:t xml:space="preserve">. </w:t>
      </w:r>
      <w:r w:rsidRPr="00D73364">
        <w:rPr>
          <w:rStyle w:val="Emphasis"/>
          <w:color w:val="000000" w:themeColor="text1"/>
          <w:sz w:val="28"/>
          <w:szCs w:val="28"/>
        </w:rPr>
        <w:t>Journal of Financial Economics</w:t>
      </w:r>
      <w:r w:rsidRPr="00D73364">
        <w:rPr>
          <w:rStyle w:val="relative"/>
          <w:color w:val="000000" w:themeColor="text1"/>
          <w:sz w:val="28"/>
          <w:szCs w:val="28"/>
        </w:rPr>
        <w:t xml:space="preserve">, 89(2), 347–374. </w:t>
      </w:r>
      <w:r w:rsidRPr="00D73364">
        <w:rPr>
          <w:rStyle w:val="relative"/>
          <w:color w:val="000000" w:themeColor="text1"/>
          <w:sz w:val="28"/>
          <w:szCs w:val="28"/>
        </w:rPr>
        <w:tab/>
      </w:r>
      <w:hyperlink r:id="rId66" w:tgtFrame="_new" w:history="1">
        <w:r w:rsidRPr="00D73364">
          <w:rPr>
            <w:rStyle w:val="Hyperlink"/>
            <w:rFonts w:eastAsiaTheme="majorEastAsia"/>
            <w:color w:val="000000" w:themeColor="text1"/>
            <w:sz w:val="28"/>
            <w:szCs w:val="28"/>
            <w:u w:val="none"/>
          </w:rPr>
          <w:t>https://doi.org/10.1016/j.jfineco.2007.11.002</w:t>
        </w:r>
      </w:hyperlink>
    </w:p>
    <w:p w:rsidR="00D60FCF" w:rsidRPr="00D73364" w:rsidRDefault="00D60FCF" w:rsidP="00D60FCF">
      <w:pPr>
        <w:pStyle w:val="Heading2"/>
        <w:rPr>
          <w:rStyle w:val="selectable-text"/>
          <w:rFonts w:ascii="Times New Roman" w:hAnsi="Times New Roman" w:cs="Times New Roman"/>
          <w:b w:val="0"/>
          <w:color w:val="000000" w:themeColor="text1"/>
          <w:sz w:val="28"/>
          <w:szCs w:val="28"/>
        </w:rPr>
      </w:pPr>
      <w:r w:rsidRPr="00D73364">
        <w:rPr>
          <w:rStyle w:val="selectable-text"/>
          <w:rFonts w:ascii="Times New Roman" w:hAnsi="Times New Roman" w:cs="Times New Roman"/>
          <w:b w:val="0"/>
          <w:color w:val="000000" w:themeColor="text1"/>
          <w:sz w:val="28"/>
          <w:szCs w:val="28"/>
        </w:rPr>
        <w:t xml:space="preserve">Watson and Head (2004) Principles of Corporate Finance. McGraw-Hill </w:t>
      </w:r>
      <w:r w:rsidRPr="00D73364">
        <w:rPr>
          <w:rStyle w:val="selectable-text"/>
          <w:rFonts w:ascii="Times New Roman" w:hAnsi="Times New Roman" w:cs="Times New Roman"/>
          <w:b w:val="0"/>
          <w:color w:val="000000" w:themeColor="text1"/>
          <w:sz w:val="28"/>
          <w:szCs w:val="28"/>
        </w:rPr>
        <w:tab/>
        <w:t>Education.</w:t>
      </w:r>
    </w:p>
    <w:p w:rsidR="00D60FCF" w:rsidRPr="00D73364" w:rsidRDefault="00D60FCF" w:rsidP="00D60FCF">
      <w:pPr>
        <w:rPr>
          <w:color w:val="000000" w:themeColor="text1"/>
          <w:sz w:val="28"/>
          <w:szCs w:val="28"/>
        </w:rPr>
      </w:pPr>
    </w:p>
    <w:p w:rsidR="00D60FCF" w:rsidRPr="00D73364" w:rsidRDefault="00D60FCF" w:rsidP="00D60FCF">
      <w:pPr>
        <w:rPr>
          <w:color w:val="000000" w:themeColor="text1"/>
          <w:sz w:val="28"/>
          <w:szCs w:val="28"/>
        </w:rPr>
      </w:pPr>
      <w:r w:rsidRPr="00D73364">
        <w:rPr>
          <w:rStyle w:val="Strong"/>
          <w:b w:val="0"/>
          <w:color w:val="000000" w:themeColor="text1"/>
          <w:sz w:val="28"/>
          <w:szCs w:val="28"/>
        </w:rPr>
        <w:t>Zhou, P., &amp; Ruland, W. (2006).</w:t>
      </w:r>
      <w:r w:rsidRPr="00D73364">
        <w:rPr>
          <w:color w:val="000000" w:themeColor="text1"/>
          <w:sz w:val="28"/>
          <w:szCs w:val="28"/>
        </w:rPr>
        <w:t xml:space="preserve"> </w:t>
      </w:r>
      <w:r w:rsidRPr="00D73364">
        <w:rPr>
          <w:rStyle w:val="Emphasis"/>
          <w:color w:val="000000" w:themeColor="text1"/>
          <w:sz w:val="28"/>
          <w:szCs w:val="28"/>
        </w:rPr>
        <w:t>Dividend Payout and Future Earnings Growth.</w:t>
      </w:r>
      <w:r w:rsidRPr="00D73364">
        <w:rPr>
          <w:color w:val="000000" w:themeColor="text1"/>
          <w:sz w:val="28"/>
          <w:szCs w:val="28"/>
        </w:rPr>
        <w:t xml:space="preserve"> </w:t>
      </w:r>
      <w:r w:rsidRPr="00D73364">
        <w:rPr>
          <w:color w:val="000000" w:themeColor="text1"/>
          <w:sz w:val="28"/>
          <w:szCs w:val="28"/>
        </w:rPr>
        <w:tab/>
      </w:r>
      <w:r w:rsidRPr="00D73364">
        <w:rPr>
          <w:rStyle w:val="Emphasis"/>
          <w:color w:val="000000" w:themeColor="text1"/>
          <w:sz w:val="28"/>
          <w:szCs w:val="28"/>
        </w:rPr>
        <w:t>Financial Analysts Journal</w:t>
      </w:r>
      <w:r w:rsidRPr="00D73364">
        <w:rPr>
          <w:color w:val="000000" w:themeColor="text1"/>
          <w:sz w:val="28"/>
          <w:szCs w:val="28"/>
        </w:rPr>
        <w:t xml:space="preserve">, </w:t>
      </w:r>
      <w:r w:rsidRPr="00D73364">
        <w:rPr>
          <w:rStyle w:val="Strong"/>
          <w:b w:val="0"/>
          <w:color w:val="000000" w:themeColor="text1"/>
          <w:sz w:val="28"/>
          <w:szCs w:val="28"/>
        </w:rPr>
        <w:t>62</w:t>
      </w:r>
      <w:r w:rsidRPr="00D73364">
        <w:rPr>
          <w:color w:val="000000" w:themeColor="text1"/>
          <w:sz w:val="28"/>
          <w:szCs w:val="28"/>
        </w:rPr>
        <w:t>(3), 58–69.</w:t>
      </w:r>
    </w:p>
    <w:p w:rsidR="00D60FCF" w:rsidRDefault="00D60FCF" w:rsidP="00D60FCF">
      <w:pPr>
        <w:pStyle w:val="Heading2"/>
        <w:jc w:val="center"/>
        <w:rPr>
          <w:rStyle w:val="Strong"/>
          <w:rFonts w:ascii="Times New Roman" w:hAnsi="Times New Roman" w:cs="Times New Roman"/>
          <w:b/>
          <w:bCs/>
          <w:color w:val="000000" w:themeColor="text1"/>
          <w:sz w:val="28"/>
          <w:szCs w:val="28"/>
        </w:rPr>
      </w:pPr>
    </w:p>
    <w:p w:rsidR="00D60FCF" w:rsidRPr="002B48EC" w:rsidRDefault="00D60FCF" w:rsidP="00D60FCF"/>
    <w:p w:rsidR="00D60FCF" w:rsidRDefault="00D60FCF" w:rsidP="00D60FCF">
      <w:pPr>
        <w:rPr>
          <w:sz w:val="28"/>
          <w:szCs w:val="28"/>
        </w:rPr>
      </w:pPr>
    </w:p>
    <w:p w:rsidR="00D60FCF" w:rsidRDefault="00D60FCF" w:rsidP="00D60FCF">
      <w:pPr>
        <w:rPr>
          <w:sz w:val="28"/>
          <w:szCs w:val="28"/>
        </w:rPr>
      </w:pPr>
    </w:p>
    <w:p w:rsidR="00D60FCF" w:rsidRDefault="00D60FCF" w:rsidP="00D60FCF">
      <w:pPr>
        <w:jc w:val="center"/>
        <w:rPr>
          <w:b/>
          <w:sz w:val="28"/>
          <w:szCs w:val="28"/>
        </w:rPr>
      </w:pPr>
    </w:p>
    <w:p w:rsidR="00D60FCF" w:rsidRDefault="00D60FCF" w:rsidP="00D60FCF">
      <w:pPr>
        <w:jc w:val="center"/>
        <w:rPr>
          <w:b/>
          <w:sz w:val="28"/>
          <w:szCs w:val="28"/>
        </w:rPr>
      </w:pPr>
    </w:p>
    <w:p w:rsidR="00D60FCF" w:rsidRDefault="00D60FCF" w:rsidP="00D60FCF">
      <w:pPr>
        <w:jc w:val="center"/>
        <w:rPr>
          <w:b/>
          <w:sz w:val="28"/>
          <w:szCs w:val="28"/>
        </w:rPr>
      </w:pPr>
    </w:p>
    <w:p w:rsidR="00D60FCF" w:rsidRDefault="00D60FCF" w:rsidP="00D60FCF">
      <w:pPr>
        <w:jc w:val="center"/>
        <w:rPr>
          <w:b/>
          <w:sz w:val="28"/>
          <w:szCs w:val="28"/>
        </w:rPr>
      </w:pPr>
    </w:p>
    <w:p w:rsidR="00D60FCF" w:rsidRDefault="00D60FCF" w:rsidP="00D60FCF">
      <w:pPr>
        <w:jc w:val="center"/>
        <w:rPr>
          <w:b/>
          <w:sz w:val="28"/>
          <w:szCs w:val="28"/>
        </w:rPr>
      </w:pPr>
    </w:p>
    <w:p w:rsidR="00D60FCF" w:rsidRDefault="00D60FCF" w:rsidP="00D60FCF">
      <w:pPr>
        <w:jc w:val="center"/>
        <w:rPr>
          <w:b/>
          <w:sz w:val="28"/>
          <w:szCs w:val="28"/>
        </w:rPr>
      </w:pPr>
      <w:r>
        <w:rPr>
          <w:b/>
          <w:sz w:val="28"/>
          <w:szCs w:val="28"/>
        </w:rPr>
        <w:t>APPENDIX I</w:t>
      </w:r>
      <w:r w:rsidRPr="00E10AA7">
        <w:rPr>
          <w:b/>
          <w:sz w:val="28"/>
          <w:szCs w:val="28"/>
        </w:rPr>
        <w:t xml:space="preserve">         </w:t>
      </w:r>
    </w:p>
    <w:p w:rsidR="00D60FCF" w:rsidRPr="00E10AA7" w:rsidRDefault="00D60FCF" w:rsidP="00D60FCF">
      <w:pPr>
        <w:jc w:val="center"/>
        <w:rPr>
          <w:b/>
          <w:sz w:val="28"/>
          <w:szCs w:val="28"/>
        </w:rPr>
      </w:pPr>
      <w:r w:rsidRPr="00E10AA7">
        <w:rPr>
          <w:b/>
          <w:sz w:val="28"/>
          <w:szCs w:val="28"/>
        </w:rPr>
        <w:t xml:space="preserve">KWARA STATE POLYTECHNIC, ILORIN </w:t>
      </w:r>
    </w:p>
    <w:p w:rsidR="00D60FCF" w:rsidRPr="00E10AA7" w:rsidRDefault="00D60FCF" w:rsidP="00D60FCF">
      <w:pPr>
        <w:jc w:val="center"/>
        <w:rPr>
          <w:b/>
          <w:sz w:val="28"/>
          <w:szCs w:val="28"/>
        </w:rPr>
      </w:pPr>
      <w:r w:rsidRPr="00E10AA7">
        <w:rPr>
          <w:b/>
          <w:sz w:val="28"/>
          <w:szCs w:val="28"/>
        </w:rPr>
        <w:t>DEPARTMENT OF ACCOUNTANCY,</w:t>
      </w:r>
    </w:p>
    <w:p w:rsidR="00D60FCF" w:rsidRPr="00E10AA7" w:rsidRDefault="00D60FCF" w:rsidP="00D60FCF">
      <w:pPr>
        <w:jc w:val="center"/>
        <w:rPr>
          <w:b/>
          <w:sz w:val="28"/>
          <w:szCs w:val="28"/>
        </w:rPr>
      </w:pPr>
      <w:r w:rsidRPr="00E10AA7">
        <w:rPr>
          <w:b/>
          <w:sz w:val="28"/>
          <w:szCs w:val="28"/>
        </w:rPr>
        <w:tab/>
      </w:r>
      <w:r w:rsidRPr="00E10AA7">
        <w:rPr>
          <w:b/>
          <w:sz w:val="28"/>
          <w:szCs w:val="28"/>
        </w:rPr>
        <w:tab/>
      </w:r>
      <w:r w:rsidRPr="00E10AA7">
        <w:rPr>
          <w:b/>
          <w:sz w:val="28"/>
          <w:szCs w:val="28"/>
        </w:rPr>
        <w:tab/>
        <w:t xml:space="preserve">          INSTITUE OF FINANCE AND MANAGEMENT STUDIES (IFMS)</w:t>
      </w:r>
    </w:p>
    <w:p w:rsidR="00D60FCF" w:rsidRPr="00E10AA7" w:rsidRDefault="00D60FCF" w:rsidP="00D60FCF">
      <w:pPr>
        <w:pStyle w:val="NormalWeb"/>
        <w:rPr>
          <w:sz w:val="28"/>
          <w:szCs w:val="28"/>
        </w:rPr>
      </w:pPr>
      <w:r w:rsidRPr="00E10AA7">
        <w:rPr>
          <w:rStyle w:val="Strong"/>
          <w:sz w:val="28"/>
          <w:szCs w:val="28"/>
        </w:rPr>
        <w:t>Dear Respondent,</w:t>
      </w:r>
      <w:r w:rsidRPr="00E10AA7">
        <w:rPr>
          <w:sz w:val="28"/>
          <w:szCs w:val="28"/>
        </w:rPr>
        <w:br/>
        <w:t xml:space="preserve">I am a student conducting a research study on </w:t>
      </w:r>
      <w:r w:rsidRPr="00E10AA7">
        <w:rPr>
          <w:rStyle w:val="Emphasis"/>
          <w:sz w:val="28"/>
          <w:szCs w:val="28"/>
        </w:rPr>
        <w:t>"The Effect of Dividend Policy on Corporate Governance Performance of Deposit Money Bank"</w:t>
      </w:r>
      <w:r w:rsidRPr="00E10AA7">
        <w:rPr>
          <w:sz w:val="28"/>
          <w:szCs w:val="28"/>
        </w:rPr>
        <w:t xml:space="preserve">, using </w:t>
      </w:r>
      <w:r w:rsidRPr="009C0051">
        <w:rPr>
          <w:rStyle w:val="Strong"/>
          <w:b w:val="0"/>
          <w:sz w:val="28"/>
          <w:szCs w:val="28"/>
        </w:rPr>
        <w:t>Balogun Fulani Microfinance Bank</w:t>
      </w:r>
      <w:r w:rsidRPr="00E10AA7">
        <w:rPr>
          <w:sz w:val="28"/>
          <w:szCs w:val="28"/>
        </w:rPr>
        <w:t xml:space="preserve"> as a case study.</w:t>
      </w:r>
    </w:p>
    <w:p w:rsidR="00D60FCF" w:rsidRPr="00E10AA7" w:rsidRDefault="00D60FCF" w:rsidP="00D60FCF">
      <w:pPr>
        <w:pStyle w:val="NormalWeb"/>
        <w:rPr>
          <w:sz w:val="28"/>
          <w:szCs w:val="28"/>
        </w:rPr>
      </w:pPr>
      <w:r w:rsidRPr="00E10AA7">
        <w:rPr>
          <w:sz w:val="28"/>
          <w:szCs w:val="28"/>
        </w:rPr>
        <w:lastRenderedPageBreak/>
        <w:t>This questionnaire is designed to collect relevant data for the completion of this academic study. Your responses will be treated with the utmost confidentiality and used strictly for academic purposes only.</w:t>
      </w:r>
    </w:p>
    <w:p w:rsidR="00D60FCF" w:rsidRPr="00E10AA7" w:rsidRDefault="00D60FCF" w:rsidP="00D60FCF">
      <w:pPr>
        <w:pStyle w:val="NormalWeb"/>
        <w:rPr>
          <w:sz w:val="28"/>
          <w:szCs w:val="28"/>
        </w:rPr>
      </w:pPr>
      <w:r w:rsidRPr="00E10AA7">
        <w:rPr>
          <w:sz w:val="28"/>
          <w:szCs w:val="28"/>
        </w:rPr>
        <w:t>Kindly respond truthfully and to the best of your knowledge.</w:t>
      </w:r>
    </w:p>
    <w:p w:rsidR="00D60FCF" w:rsidRPr="00E10AA7" w:rsidRDefault="00D60FCF" w:rsidP="00D60FCF">
      <w:pPr>
        <w:pStyle w:val="NormalWeb"/>
        <w:rPr>
          <w:sz w:val="28"/>
          <w:szCs w:val="28"/>
        </w:rPr>
      </w:pPr>
      <w:r w:rsidRPr="00E10AA7">
        <w:rPr>
          <w:sz w:val="28"/>
          <w:szCs w:val="28"/>
        </w:rPr>
        <w:t>Thank you for your cooperation.</w:t>
      </w:r>
    </w:p>
    <w:p w:rsidR="00D60FCF" w:rsidRPr="00E10AA7" w:rsidRDefault="00D60FCF" w:rsidP="00D60FCF">
      <w:pPr>
        <w:pStyle w:val="NormalWeb"/>
        <w:rPr>
          <w:b/>
          <w:sz w:val="28"/>
          <w:szCs w:val="28"/>
        </w:rPr>
      </w:pPr>
      <w:r w:rsidRPr="00E10AA7">
        <w:rPr>
          <w:b/>
          <w:sz w:val="28"/>
          <w:szCs w:val="28"/>
        </w:rPr>
        <w:t>OGUNSOLA OLUWAKEMI MERCY</w:t>
      </w:r>
    </w:p>
    <w:p w:rsidR="00D60FCF" w:rsidRPr="00E10AA7" w:rsidRDefault="00D60FCF" w:rsidP="00D60FCF">
      <w:pPr>
        <w:pStyle w:val="NormalWeb"/>
        <w:rPr>
          <w:b/>
          <w:sz w:val="28"/>
          <w:szCs w:val="28"/>
        </w:rPr>
      </w:pPr>
      <w:r w:rsidRPr="00E10AA7">
        <w:rPr>
          <w:b/>
          <w:sz w:val="28"/>
          <w:szCs w:val="28"/>
        </w:rPr>
        <w:t>HND/23/ACC/FT/0724</w:t>
      </w:r>
    </w:p>
    <w:p w:rsidR="00D60FCF" w:rsidRPr="00E10AA7" w:rsidRDefault="00D60FCF" w:rsidP="00D60FCF">
      <w:pPr>
        <w:jc w:val="center"/>
        <w:rPr>
          <w:b/>
          <w:sz w:val="28"/>
          <w:szCs w:val="28"/>
        </w:rPr>
      </w:pPr>
    </w:p>
    <w:p w:rsidR="00D60FCF" w:rsidRPr="00E10AA7" w:rsidRDefault="00D60FCF" w:rsidP="00D60FCF">
      <w:pPr>
        <w:jc w:val="center"/>
        <w:rPr>
          <w:b/>
          <w:sz w:val="28"/>
          <w:szCs w:val="28"/>
        </w:rPr>
      </w:pPr>
    </w:p>
    <w:p w:rsidR="00D60FCF" w:rsidRPr="00E10AA7" w:rsidRDefault="00D60FCF" w:rsidP="00D60FCF">
      <w:pPr>
        <w:jc w:val="center"/>
        <w:rPr>
          <w:b/>
          <w:sz w:val="28"/>
          <w:szCs w:val="28"/>
        </w:rPr>
      </w:pPr>
    </w:p>
    <w:p w:rsidR="00D60FCF" w:rsidRPr="00E10AA7" w:rsidRDefault="00D60FCF" w:rsidP="00D60FCF">
      <w:pPr>
        <w:jc w:val="center"/>
        <w:rPr>
          <w:b/>
          <w:sz w:val="28"/>
          <w:szCs w:val="28"/>
        </w:rPr>
      </w:pPr>
    </w:p>
    <w:p w:rsidR="00D60FCF" w:rsidRPr="00E10AA7" w:rsidRDefault="00D60FCF" w:rsidP="00D60FCF">
      <w:pPr>
        <w:jc w:val="center"/>
        <w:rPr>
          <w:b/>
          <w:sz w:val="28"/>
          <w:szCs w:val="28"/>
        </w:rPr>
      </w:pPr>
    </w:p>
    <w:p w:rsidR="00D60FCF" w:rsidRPr="00E10AA7" w:rsidRDefault="00D60FCF" w:rsidP="00D60FCF">
      <w:pPr>
        <w:jc w:val="center"/>
        <w:rPr>
          <w:b/>
          <w:sz w:val="28"/>
          <w:szCs w:val="28"/>
        </w:rPr>
      </w:pPr>
    </w:p>
    <w:p w:rsidR="00D60FCF" w:rsidRPr="00E10AA7" w:rsidRDefault="00D60FCF" w:rsidP="00D60FCF">
      <w:pPr>
        <w:jc w:val="center"/>
        <w:rPr>
          <w:b/>
          <w:sz w:val="28"/>
          <w:szCs w:val="28"/>
        </w:rPr>
      </w:pPr>
    </w:p>
    <w:p w:rsidR="00D60FCF" w:rsidRPr="00E10AA7" w:rsidRDefault="00D60FCF" w:rsidP="00D60FCF">
      <w:pPr>
        <w:jc w:val="center"/>
        <w:rPr>
          <w:b/>
          <w:sz w:val="28"/>
          <w:szCs w:val="28"/>
        </w:rPr>
      </w:pPr>
    </w:p>
    <w:p w:rsidR="00D60FCF" w:rsidRPr="00E10AA7" w:rsidRDefault="00D60FCF" w:rsidP="00D60FCF">
      <w:pPr>
        <w:jc w:val="center"/>
        <w:rPr>
          <w:b/>
          <w:sz w:val="28"/>
          <w:szCs w:val="28"/>
        </w:rPr>
      </w:pPr>
      <w:r w:rsidRPr="00E10AA7">
        <w:rPr>
          <w:b/>
          <w:sz w:val="28"/>
          <w:szCs w:val="28"/>
        </w:rPr>
        <w:t>APPENDIX II</w:t>
      </w:r>
    </w:p>
    <w:p w:rsidR="00D60FCF" w:rsidRPr="00E10AA7" w:rsidRDefault="00D60FCF" w:rsidP="00D60FCF">
      <w:pPr>
        <w:jc w:val="center"/>
        <w:rPr>
          <w:b/>
          <w:sz w:val="28"/>
          <w:szCs w:val="28"/>
        </w:rPr>
      </w:pPr>
      <w:r w:rsidRPr="00E10AA7">
        <w:rPr>
          <w:b/>
          <w:sz w:val="28"/>
          <w:szCs w:val="28"/>
        </w:rPr>
        <w:t>QUESTIONNAIRE</w:t>
      </w:r>
    </w:p>
    <w:p w:rsidR="00D60FCF" w:rsidRPr="00E10AA7" w:rsidRDefault="00D60FCF" w:rsidP="00D60FCF">
      <w:pPr>
        <w:pStyle w:val="NormalWeb"/>
        <w:rPr>
          <w:sz w:val="28"/>
          <w:szCs w:val="28"/>
        </w:rPr>
      </w:pPr>
      <w:r w:rsidRPr="00E10AA7">
        <w:rPr>
          <w:rStyle w:val="Strong"/>
          <w:sz w:val="28"/>
          <w:szCs w:val="28"/>
        </w:rPr>
        <w:t>Instructions:</w:t>
      </w:r>
      <w:r w:rsidRPr="00E10AA7">
        <w:rPr>
          <w:sz w:val="28"/>
          <w:szCs w:val="28"/>
        </w:rPr>
        <w:br/>
        <w:t>Please tick (</w:t>
      </w:r>
      <w:r w:rsidRPr="00E10AA7">
        <w:rPr>
          <w:rFonts w:eastAsia="MS Mincho" w:hAnsi="MS Mincho"/>
          <w:sz w:val="28"/>
          <w:szCs w:val="28"/>
        </w:rPr>
        <w:t>✓</w:t>
      </w:r>
      <w:r w:rsidRPr="00E10AA7">
        <w:rPr>
          <w:sz w:val="28"/>
          <w:szCs w:val="28"/>
        </w:rPr>
        <w:t>) the most appropriate answer. All responses will be kept strictly confidential and used solely for academic purposes.</w:t>
      </w:r>
    </w:p>
    <w:p w:rsidR="00D60FCF" w:rsidRPr="00E10AA7" w:rsidRDefault="00D60FCF" w:rsidP="00D60FCF">
      <w:pPr>
        <w:pStyle w:val="Heading3"/>
        <w:rPr>
          <w:sz w:val="28"/>
          <w:szCs w:val="28"/>
        </w:rPr>
      </w:pPr>
      <w:r w:rsidRPr="00E10AA7">
        <w:rPr>
          <w:rStyle w:val="Strong"/>
          <w:b/>
          <w:bCs/>
          <w:sz w:val="28"/>
          <w:szCs w:val="28"/>
        </w:rPr>
        <w:t>Section A: Demographic Information</w:t>
      </w:r>
    </w:p>
    <w:p w:rsidR="00D60FCF" w:rsidRPr="00E10AA7" w:rsidRDefault="00D60FCF" w:rsidP="00D60FCF">
      <w:pPr>
        <w:pStyle w:val="NormalWeb"/>
        <w:numPr>
          <w:ilvl w:val="0"/>
          <w:numId w:val="6"/>
        </w:numPr>
        <w:rPr>
          <w:sz w:val="28"/>
          <w:szCs w:val="28"/>
        </w:rPr>
      </w:pPr>
      <w:r w:rsidRPr="00E10AA7">
        <w:rPr>
          <w:rStyle w:val="Strong"/>
          <w:sz w:val="28"/>
          <w:szCs w:val="28"/>
        </w:rPr>
        <w:t>Gender:</w:t>
      </w:r>
      <w:r w:rsidRPr="00E10AA7">
        <w:rPr>
          <w:sz w:val="28"/>
          <w:szCs w:val="28"/>
        </w:rPr>
        <w:br/>
      </w:r>
      <w:r w:rsidRPr="00E10AA7">
        <w:rPr>
          <w:rFonts w:eastAsia="MS Mincho" w:hAnsi="MS Mincho"/>
          <w:sz w:val="28"/>
          <w:szCs w:val="28"/>
        </w:rPr>
        <w:t>☐</w:t>
      </w:r>
      <w:r w:rsidRPr="00E10AA7">
        <w:rPr>
          <w:sz w:val="28"/>
          <w:szCs w:val="28"/>
        </w:rPr>
        <w:t xml:space="preserve"> Male</w:t>
      </w:r>
      <w:r w:rsidRPr="00E10AA7">
        <w:rPr>
          <w:sz w:val="28"/>
          <w:szCs w:val="28"/>
        </w:rPr>
        <w:br/>
      </w:r>
      <w:r w:rsidRPr="00E10AA7">
        <w:rPr>
          <w:rFonts w:eastAsia="MS Mincho" w:hAnsi="MS Mincho"/>
          <w:sz w:val="28"/>
          <w:szCs w:val="28"/>
        </w:rPr>
        <w:t>☐</w:t>
      </w:r>
      <w:r w:rsidRPr="00E10AA7">
        <w:rPr>
          <w:sz w:val="28"/>
          <w:szCs w:val="28"/>
        </w:rPr>
        <w:t xml:space="preserve"> Female</w:t>
      </w:r>
    </w:p>
    <w:p w:rsidR="00D60FCF" w:rsidRPr="00E10AA7" w:rsidRDefault="00D60FCF" w:rsidP="00D60FCF">
      <w:pPr>
        <w:pStyle w:val="NormalWeb"/>
        <w:numPr>
          <w:ilvl w:val="0"/>
          <w:numId w:val="6"/>
        </w:numPr>
        <w:rPr>
          <w:sz w:val="28"/>
          <w:szCs w:val="28"/>
        </w:rPr>
      </w:pPr>
      <w:r w:rsidRPr="00E10AA7">
        <w:rPr>
          <w:rStyle w:val="Strong"/>
          <w:sz w:val="28"/>
          <w:szCs w:val="28"/>
        </w:rPr>
        <w:t>Age Group:</w:t>
      </w:r>
      <w:r w:rsidRPr="00E10AA7">
        <w:rPr>
          <w:sz w:val="28"/>
          <w:szCs w:val="28"/>
        </w:rPr>
        <w:br/>
      </w:r>
      <w:r w:rsidRPr="00E10AA7">
        <w:rPr>
          <w:rFonts w:eastAsia="MS Mincho" w:hAnsi="MS Mincho"/>
          <w:sz w:val="28"/>
          <w:szCs w:val="28"/>
        </w:rPr>
        <w:t>☐</w:t>
      </w:r>
      <w:r w:rsidRPr="00E10AA7">
        <w:rPr>
          <w:sz w:val="28"/>
          <w:szCs w:val="28"/>
        </w:rPr>
        <w:t xml:space="preserve"> 18–25</w:t>
      </w:r>
      <w:r w:rsidRPr="00E10AA7">
        <w:rPr>
          <w:sz w:val="28"/>
          <w:szCs w:val="28"/>
        </w:rPr>
        <w:br/>
      </w:r>
      <w:r w:rsidRPr="00E10AA7">
        <w:rPr>
          <w:rFonts w:eastAsia="MS Mincho" w:hAnsi="MS Mincho"/>
          <w:sz w:val="28"/>
          <w:szCs w:val="28"/>
        </w:rPr>
        <w:t>☐</w:t>
      </w:r>
      <w:r w:rsidRPr="00E10AA7">
        <w:rPr>
          <w:sz w:val="28"/>
          <w:szCs w:val="28"/>
        </w:rPr>
        <w:t xml:space="preserve"> 26–35</w:t>
      </w:r>
      <w:r w:rsidRPr="00E10AA7">
        <w:rPr>
          <w:sz w:val="28"/>
          <w:szCs w:val="28"/>
        </w:rPr>
        <w:br/>
      </w:r>
      <w:r w:rsidRPr="00E10AA7">
        <w:rPr>
          <w:rFonts w:eastAsia="MS Mincho" w:hAnsi="MS Mincho"/>
          <w:sz w:val="28"/>
          <w:szCs w:val="28"/>
        </w:rPr>
        <w:t>☐</w:t>
      </w:r>
      <w:r w:rsidRPr="00E10AA7">
        <w:rPr>
          <w:sz w:val="28"/>
          <w:szCs w:val="28"/>
        </w:rPr>
        <w:t xml:space="preserve"> 36–45</w:t>
      </w:r>
      <w:r w:rsidRPr="00E10AA7">
        <w:rPr>
          <w:sz w:val="28"/>
          <w:szCs w:val="28"/>
        </w:rPr>
        <w:br/>
      </w:r>
      <w:r w:rsidRPr="00E10AA7">
        <w:rPr>
          <w:rFonts w:eastAsia="MS Mincho" w:hAnsi="MS Mincho"/>
          <w:sz w:val="28"/>
          <w:szCs w:val="28"/>
        </w:rPr>
        <w:t>☐</w:t>
      </w:r>
      <w:r w:rsidRPr="00E10AA7">
        <w:rPr>
          <w:sz w:val="28"/>
          <w:szCs w:val="28"/>
        </w:rPr>
        <w:t xml:space="preserve"> 46 and above</w:t>
      </w:r>
    </w:p>
    <w:p w:rsidR="00D60FCF" w:rsidRPr="00E10AA7" w:rsidRDefault="00D60FCF" w:rsidP="00D60FCF">
      <w:pPr>
        <w:pStyle w:val="NormalWeb"/>
        <w:numPr>
          <w:ilvl w:val="0"/>
          <w:numId w:val="6"/>
        </w:numPr>
        <w:rPr>
          <w:sz w:val="28"/>
          <w:szCs w:val="28"/>
        </w:rPr>
      </w:pPr>
      <w:r w:rsidRPr="00E10AA7">
        <w:rPr>
          <w:rStyle w:val="Strong"/>
          <w:sz w:val="28"/>
          <w:szCs w:val="28"/>
        </w:rPr>
        <w:t>Educational Qualification:</w:t>
      </w:r>
      <w:r w:rsidRPr="00E10AA7">
        <w:rPr>
          <w:sz w:val="28"/>
          <w:szCs w:val="28"/>
        </w:rPr>
        <w:br/>
      </w:r>
      <w:r w:rsidRPr="00E10AA7">
        <w:rPr>
          <w:rFonts w:eastAsia="MS Mincho" w:hAnsi="MS Mincho"/>
          <w:sz w:val="28"/>
          <w:szCs w:val="28"/>
        </w:rPr>
        <w:t>☐</w:t>
      </w:r>
      <w:r w:rsidRPr="00E10AA7">
        <w:rPr>
          <w:sz w:val="28"/>
          <w:szCs w:val="28"/>
        </w:rPr>
        <w:t xml:space="preserve"> OND/NCE</w:t>
      </w:r>
      <w:r w:rsidRPr="00E10AA7">
        <w:rPr>
          <w:sz w:val="28"/>
          <w:szCs w:val="28"/>
        </w:rPr>
        <w:br/>
      </w:r>
      <w:r w:rsidRPr="00E10AA7">
        <w:rPr>
          <w:rFonts w:eastAsia="MS Mincho" w:hAnsi="MS Mincho"/>
          <w:sz w:val="28"/>
          <w:szCs w:val="28"/>
        </w:rPr>
        <w:lastRenderedPageBreak/>
        <w:t>☐</w:t>
      </w:r>
      <w:r w:rsidRPr="00E10AA7">
        <w:rPr>
          <w:sz w:val="28"/>
          <w:szCs w:val="28"/>
        </w:rPr>
        <w:t xml:space="preserve"> HND/B.Sc</w:t>
      </w:r>
      <w:r w:rsidRPr="00E10AA7">
        <w:rPr>
          <w:sz w:val="28"/>
          <w:szCs w:val="28"/>
        </w:rPr>
        <w:br/>
      </w:r>
      <w:r w:rsidRPr="00E10AA7">
        <w:rPr>
          <w:rFonts w:eastAsia="MS Mincho" w:hAnsi="MS Mincho"/>
          <w:sz w:val="28"/>
          <w:szCs w:val="28"/>
        </w:rPr>
        <w:t>☐</w:t>
      </w:r>
      <w:r w:rsidRPr="00E10AA7">
        <w:rPr>
          <w:sz w:val="28"/>
          <w:szCs w:val="28"/>
        </w:rPr>
        <w:t xml:space="preserve"> M.Sc/MBA</w:t>
      </w:r>
      <w:r w:rsidRPr="00E10AA7">
        <w:rPr>
          <w:sz w:val="28"/>
          <w:szCs w:val="28"/>
        </w:rPr>
        <w:br/>
      </w:r>
      <w:r w:rsidRPr="00E10AA7">
        <w:rPr>
          <w:rFonts w:eastAsia="MS Mincho" w:hAnsi="MS Mincho"/>
          <w:sz w:val="28"/>
          <w:szCs w:val="28"/>
        </w:rPr>
        <w:t>☐</w:t>
      </w:r>
      <w:r w:rsidRPr="00E10AA7">
        <w:rPr>
          <w:sz w:val="28"/>
          <w:szCs w:val="28"/>
        </w:rPr>
        <w:t xml:space="preserve"> Others (Please specify): ____________</w:t>
      </w:r>
    </w:p>
    <w:p w:rsidR="00D60FCF" w:rsidRPr="00E10AA7" w:rsidRDefault="00D60FCF" w:rsidP="00D60FCF">
      <w:pPr>
        <w:pStyle w:val="NormalWeb"/>
        <w:numPr>
          <w:ilvl w:val="0"/>
          <w:numId w:val="6"/>
        </w:numPr>
        <w:rPr>
          <w:sz w:val="28"/>
          <w:szCs w:val="28"/>
        </w:rPr>
      </w:pPr>
      <w:r w:rsidRPr="00E10AA7">
        <w:rPr>
          <w:rStyle w:val="Strong"/>
          <w:sz w:val="28"/>
          <w:szCs w:val="28"/>
        </w:rPr>
        <w:t>Job Position:</w:t>
      </w:r>
      <w:r w:rsidRPr="00E10AA7">
        <w:rPr>
          <w:sz w:val="28"/>
          <w:szCs w:val="28"/>
        </w:rPr>
        <w:br/>
      </w:r>
      <w:r w:rsidRPr="00E10AA7">
        <w:rPr>
          <w:rFonts w:eastAsia="MS Mincho" w:hAnsi="MS Mincho"/>
          <w:sz w:val="28"/>
          <w:szCs w:val="28"/>
        </w:rPr>
        <w:t>☐</w:t>
      </w:r>
      <w:r w:rsidRPr="00E10AA7">
        <w:rPr>
          <w:sz w:val="28"/>
          <w:szCs w:val="28"/>
        </w:rPr>
        <w:t xml:space="preserve"> Junior Staff</w:t>
      </w:r>
      <w:r w:rsidRPr="00E10AA7">
        <w:rPr>
          <w:sz w:val="28"/>
          <w:szCs w:val="28"/>
        </w:rPr>
        <w:br/>
      </w:r>
      <w:r w:rsidRPr="00E10AA7">
        <w:rPr>
          <w:rFonts w:eastAsia="MS Mincho" w:hAnsi="MS Mincho"/>
          <w:sz w:val="28"/>
          <w:szCs w:val="28"/>
        </w:rPr>
        <w:t>☐</w:t>
      </w:r>
      <w:r w:rsidRPr="00E10AA7">
        <w:rPr>
          <w:sz w:val="28"/>
          <w:szCs w:val="28"/>
        </w:rPr>
        <w:t xml:space="preserve"> Senior Staff</w:t>
      </w:r>
      <w:r w:rsidRPr="00E10AA7">
        <w:rPr>
          <w:sz w:val="28"/>
          <w:szCs w:val="28"/>
        </w:rPr>
        <w:br/>
      </w:r>
      <w:r w:rsidRPr="00E10AA7">
        <w:rPr>
          <w:rFonts w:eastAsia="MS Mincho" w:hAnsi="MS Mincho"/>
          <w:sz w:val="28"/>
          <w:szCs w:val="28"/>
        </w:rPr>
        <w:t>☐</w:t>
      </w:r>
      <w:r w:rsidRPr="00E10AA7">
        <w:rPr>
          <w:sz w:val="28"/>
          <w:szCs w:val="28"/>
        </w:rPr>
        <w:t xml:space="preserve"> Managerial Level</w:t>
      </w:r>
    </w:p>
    <w:p w:rsidR="00D60FCF" w:rsidRPr="00E10AA7" w:rsidRDefault="00D60FCF" w:rsidP="00D60FCF">
      <w:pPr>
        <w:pStyle w:val="NormalWeb"/>
        <w:numPr>
          <w:ilvl w:val="0"/>
          <w:numId w:val="6"/>
        </w:numPr>
        <w:rPr>
          <w:sz w:val="28"/>
          <w:szCs w:val="28"/>
        </w:rPr>
      </w:pPr>
      <w:r w:rsidRPr="00E10AA7">
        <w:rPr>
          <w:rStyle w:val="Strong"/>
          <w:sz w:val="28"/>
          <w:szCs w:val="28"/>
        </w:rPr>
        <w:t>Years of Experience in the Bank:</w:t>
      </w:r>
      <w:r w:rsidRPr="00E10AA7">
        <w:rPr>
          <w:sz w:val="28"/>
          <w:szCs w:val="28"/>
        </w:rPr>
        <w:br/>
      </w:r>
      <w:r w:rsidRPr="00E10AA7">
        <w:rPr>
          <w:rFonts w:eastAsia="MS Mincho" w:hAnsi="MS Mincho"/>
          <w:sz w:val="28"/>
          <w:szCs w:val="28"/>
        </w:rPr>
        <w:t>☐</w:t>
      </w:r>
      <w:r w:rsidRPr="00E10AA7">
        <w:rPr>
          <w:sz w:val="28"/>
          <w:szCs w:val="28"/>
        </w:rPr>
        <w:t xml:space="preserve"> Less than 1 year</w:t>
      </w:r>
      <w:r w:rsidRPr="00E10AA7">
        <w:rPr>
          <w:sz w:val="28"/>
          <w:szCs w:val="28"/>
        </w:rPr>
        <w:br/>
      </w:r>
      <w:r w:rsidRPr="00E10AA7">
        <w:rPr>
          <w:rFonts w:eastAsia="MS Mincho" w:hAnsi="MS Mincho"/>
          <w:sz w:val="28"/>
          <w:szCs w:val="28"/>
        </w:rPr>
        <w:t>☐</w:t>
      </w:r>
      <w:r w:rsidRPr="00E10AA7">
        <w:rPr>
          <w:sz w:val="28"/>
          <w:szCs w:val="28"/>
        </w:rPr>
        <w:t xml:space="preserve"> 1–3 years</w:t>
      </w:r>
      <w:r w:rsidRPr="00E10AA7">
        <w:rPr>
          <w:sz w:val="28"/>
          <w:szCs w:val="28"/>
        </w:rPr>
        <w:br/>
      </w:r>
      <w:r w:rsidRPr="00E10AA7">
        <w:rPr>
          <w:rFonts w:eastAsia="MS Mincho" w:hAnsi="MS Mincho"/>
          <w:sz w:val="28"/>
          <w:szCs w:val="28"/>
        </w:rPr>
        <w:t>☐</w:t>
      </w:r>
      <w:r w:rsidRPr="00E10AA7">
        <w:rPr>
          <w:sz w:val="28"/>
          <w:szCs w:val="28"/>
        </w:rPr>
        <w:t xml:space="preserve"> 4–6 years</w:t>
      </w:r>
      <w:r w:rsidRPr="00E10AA7">
        <w:rPr>
          <w:sz w:val="28"/>
          <w:szCs w:val="28"/>
        </w:rPr>
        <w:br/>
      </w:r>
      <w:r w:rsidRPr="00E10AA7">
        <w:rPr>
          <w:rFonts w:eastAsia="MS Mincho" w:hAnsi="MS Mincho"/>
          <w:sz w:val="28"/>
          <w:szCs w:val="28"/>
        </w:rPr>
        <w:t>☐</w:t>
      </w:r>
      <w:r w:rsidRPr="00E10AA7">
        <w:rPr>
          <w:sz w:val="28"/>
          <w:szCs w:val="28"/>
        </w:rPr>
        <w:t xml:space="preserve"> 7 years and above</w:t>
      </w:r>
    </w:p>
    <w:p w:rsidR="00D60FCF" w:rsidRPr="00E10AA7" w:rsidRDefault="00D60FCF" w:rsidP="00D60FCF">
      <w:pPr>
        <w:pStyle w:val="Heading3"/>
        <w:rPr>
          <w:sz w:val="28"/>
          <w:szCs w:val="28"/>
        </w:rPr>
      </w:pPr>
      <w:r w:rsidRPr="00E10AA7">
        <w:rPr>
          <w:rStyle w:val="Strong"/>
          <w:b/>
          <w:bCs/>
          <w:sz w:val="28"/>
          <w:szCs w:val="28"/>
        </w:rPr>
        <w:t>Section B: Dividend Policy</w:t>
      </w:r>
    </w:p>
    <w:p w:rsidR="00D60FCF" w:rsidRPr="00E10AA7" w:rsidRDefault="00D60FCF" w:rsidP="00D60FCF">
      <w:pPr>
        <w:pStyle w:val="NormalWeb"/>
        <w:numPr>
          <w:ilvl w:val="0"/>
          <w:numId w:val="7"/>
        </w:numPr>
        <w:rPr>
          <w:sz w:val="28"/>
          <w:szCs w:val="28"/>
        </w:rPr>
      </w:pPr>
      <w:r w:rsidRPr="00E10AA7">
        <w:rPr>
          <w:sz w:val="28"/>
          <w:szCs w:val="28"/>
        </w:rPr>
        <w:t>The bank has a clearly defined dividend policy.</w:t>
      </w:r>
      <w:r w:rsidRPr="00E10AA7">
        <w:rPr>
          <w:sz w:val="28"/>
          <w:szCs w:val="28"/>
        </w:rPr>
        <w:br/>
      </w:r>
      <w:r w:rsidRPr="00E10AA7">
        <w:rPr>
          <w:rFonts w:eastAsia="MS Mincho" w:hAnsi="MS Mincho"/>
          <w:sz w:val="28"/>
          <w:szCs w:val="28"/>
        </w:rPr>
        <w:t>☐</w:t>
      </w:r>
      <w:r w:rsidRPr="00E10AA7">
        <w:rPr>
          <w:sz w:val="28"/>
          <w:szCs w:val="28"/>
        </w:rPr>
        <w:t xml:space="preserve"> Strongly Agree</w:t>
      </w:r>
      <w:r w:rsidRPr="00E10AA7">
        <w:rPr>
          <w:sz w:val="28"/>
          <w:szCs w:val="28"/>
        </w:rPr>
        <w:br/>
      </w:r>
      <w:r w:rsidRPr="00E10AA7">
        <w:rPr>
          <w:rFonts w:eastAsia="MS Mincho" w:hAnsi="MS Mincho"/>
          <w:sz w:val="28"/>
          <w:szCs w:val="28"/>
        </w:rPr>
        <w:t>☐</w:t>
      </w:r>
      <w:r w:rsidRPr="00E10AA7">
        <w:rPr>
          <w:sz w:val="28"/>
          <w:szCs w:val="28"/>
        </w:rPr>
        <w:t xml:space="preserve"> Agree</w:t>
      </w:r>
      <w:r w:rsidRPr="00E10AA7">
        <w:rPr>
          <w:sz w:val="28"/>
          <w:szCs w:val="28"/>
        </w:rPr>
        <w:br/>
      </w:r>
      <w:r w:rsidRPr="00E10AA7">
        <w:rPr>
          <w:rFonts w:eastAsia="MS Mincho" w:hAnsi="MS Mincho"/>
          <w:sz w:val="28"/>
          <w:szCs w:val="28"/>
        </w:rPr>
        <w:t>☐</w:t>
      </w:r>
      <w:r w:rsidRPr="00E10AA7">
        <w:rPr>
          <w:sz w:val="28"/>
          <w:szCs w:val="28"/>
        </w:rPr>
        <w:t xml:space="preserve"> Neutral</w:t>
      </w:r>
      <w:r w:rsidRPr="00E10AA7">
        <w:rPr>
          <w:sz w:val="28"/>
          <w:szCs w:val="28"/>
        </w:rPr>
        <w:br/>
      </w:r>
      <w:r w:rsidRPr="00E10AA7">
        <w:rPr>
          <w:rFonts w:eastAsia="MS Mincho" w:hAnsi="MS Mincho"/>
          <w:sz w:val="28"/>
          <w:szCs w:val="28"/>
        </w:rPr>
        <w:t>☐</w:t>
      </w:r>
      <w:r w:rsidRPr="00E10AA7">
        <w:rPr>
          <w:sz w:val="28"/>
          <w:szCs w:val="28"/>
        </w:rPr>
        <w:t xml:space="preserve"> Disagree</w:t>
      </w:r>
      <w:r w:rsidRPr="00E10AA7">
        <w:rPr>
          <w:sz w:val="28"/>
          <w:szCs w:val="28"/>
        </w:rPr>
        <w:br/>
      </w:r>
      <w:r w:rsidRPr="00E10AA7">
        <w:rPr>
          <w:rFonts w:eastAsia="MS Mincho" w:hAnsi="MS Mincho"/>
          <w:sz w:val="28"/>
          <w:szCs w:val="28"/>
        </w:rPr>
        <w:t>☐</w:t>
      </w:r>
      <w:r w:rsidRPr="00E10AA7">
        <w:rPr>
          <w:sz w:val="28"/>
          <w:szCs w:val="28"/>
        </w:rPr>
        <w:t xml:space="preserve"> Strongly Disagree</w:t>
      </w:r>
    </w:p>
    <w:p w:rsidR="00D60FCF" w:rsidRPr="00E10AA7" w:rsidRDefault="00D60FCF" w:rsidP="00D60FCF">
      <w:pPr>
        <w:pStyle w:val="NormalWeb"/>
        <w:numPr>
          <w:ilvl w:val="0"/>
          <w:numId w:val="7"/>
        </w:numPr>
        <w:rPr>
          <w:sz w:val="28"/>
          <w:szCs w:val="28"/>
        </w:rPr>
      </w:pPr>
      <w:r w:rsidRPr="00E10AA7">
        <w:rPr>
          <w:sz w:val="28"/>
          <w:szCs w:val="28"/>
        </w:rPr>
        <w:t>Dividend payments are made regularly to shareholders.</w:t>
      </w:r>
      <w:r w:rsidRPr="00E10AA7">
        <w:rPr>
          <w:sz w:val="28"/>
          <w:szCs w:val="28"/>
        </w:rPr>
        <w:br/>
      </w:r>
      <w:r w:rsidRPr="00E10AA7">
        <w:rPr>
          <w:rFonts w:eastAsia="MS Mincho" w:hAnsi="MS Mincho"/>
          <w:sz w:val="28"/>
          <w:szCs w:val="28"/>
        </w:rPr>
        <w:t>☐</w:t>
      </w:r>
      <w:r w:rsidRPr="00E10AA7">
        <w:rPr>
          <w:sz w:val="28"/>
          <w:szCs w:val="28"/>
        </w:rPr>
        <w:t xml:space="preserve"> Strongly Agree</w:t>
      </w:r>
      <w:r w:rsidRPr="00E10AA7">
        <w:rPr>
          <w:sz w:val="28"/>
          <w:szCs w:val="28"/>
        </w:rPr>
        <w:br/>
      </w:r>
      <w:r w:rsidRPr="00E10AA7">
        <w:rPr>
          <w:rFonts w:eastAsia="MS Mincho" w:hAnsi="MS Mincho"/>
          <w:sz w:val="28"/>
          <w:szCs w:val="28"/>
        </w:rPr>
        <w:t>☐</w:t>
      </w:r>
      <w:r w:rsidRPr="00E10AA7">
        <w:rPr>
          <w:sz w:val="28"/>
          <w:szCs w:val="28"/>
        </w:rPr>
        <w:t xml:space="preserve"> Agree</w:t>
      </w:r>
      <w:r w:rsidRPr="00E10AA7">
        <w:rPr>
          <w:sz w:val="28"/>
          <w:szCs w:val="28"/>
        </w:rPr>
        <w:br/>
      </w:r>
      <w:r w:rsidRPr="00E10AA7">
        <w:rPr>
          <w:rFonts w:eastAsia="MS Mincho" w:hAnsi="MS Mincho"/>
          <w:sz w:val="28"/>
          <w:szCs w:val="28"/>
        </w:rPr>
        <w:t>☐</w:t>
      </w:r>
      <w:r w:rsidRPr="00E10AA7">
        <w:rPr>
          <w:sz w:val="28"/>
          <w:szCs w:val="28"/>
        </w:rPr>
        <w:t xml:space="preserve"> Neutral</w:t>
      </w:r>
      <w:r w:rsidRPr="00E10AA7">
        <w:rPr>
          <w:sz w:val="28"/>
          <w:szCs w:val="28"/>
        </w:rPr>
        <w:br/>
      </w:r>
      <w:r w:rsidRPr="00E10AA7">
        <w:rPr>
          <w:rFonts w:eastAsia="MS Mincho" w:hAnsi="MS Mincho"/>
          <w:sz w:val="28"/>
          <w:szCs w:val="28"/>
        </w:rPr>
        <w:t>☐</w:t>
      </w:r>
      <w:r w:rsidRPr="00E10AA7">
        <w:rPr>
          <w:sz w:val="28"/>
          <w:szCs w:val="28"/>
        </w:rPr>
        <w:t xml:space="preserve"> Disagree</w:t>
      </w:r>
      <w:r w:rsidRPr="00E10AA7">
        <w:rPr>
          <w:sz w:val="28"/>
          <w:szCs w:val="28"/>
        </w:rPr>
        <w:br/>
      </w:r>
      <w:r w:rsidRPr="00E10AA7">
        <w:rPr>
          <w:rFonts w:eastAsia="MS Mincho" w:hAnsi="MS Mincho"/>
          <w:sz w:val="28"/>
          <w:szCs w:val="28"/>
        </w:rPr>
        <w:t>☐</w:t>
      </w:r>
      <w:r w:rsidRPr="00E10AA7">
        <w:rPr>
          <w:sz w:val="28"/>
          <w:szCs w:val="28"/>
        </w:rPr>
        <w:t xml:space="preserve"> Strongly Disagree</w:t>
      </w:r>
    </w:p>
    <w:p w:rsidR="00D60FCF" w:rsidRPr="00E10AA7" w:rsidRDefault="00D60FCF" w:rsidP="00D60FCF">
      <w:pPr>
        <w:pStyle w:val="NormalWeb"/>
        <w:numPr>
          <w:ilvl w:val="0"/>
          <w:numId w:val="7"/>
        </w:numPr>
        <w:rPr>
          <w:sz w:val="28"/>
          <w:szCs w:val="28"/>
        </w:rPr>
      </w:pPr>
      <w:r w:rsidRPr="00E10AA7">
        <w:rPr>
          <w:sz w:val="28"/>
          <w:szCs w:val="28"/>
        </w:rPr>
        <w:t>Dividend decisions are based on profit performance.</w:t>
      </w:r>
      <w:r w:rsidRPr="00E10AA7">
        <w:rPr>
          <w:sz w:val="28"/>
          <w:szCs w:val="28"/>
        </w:rPr>
        <w:br/>
      </w:r>
      <w:r w:rsidRPr="00E10AA7">
        <w:rPr>
          <w:rFonts w:eastAsia="MS Mincho" w:hAnsi="MS Mincho"/>
          <w:sz w:val="28"/>
          <w:szCs w:val="28"/>
        </w:rPr>
        <w:t>☐</w:t>
      </w:r>
      <w:r w:rsidRPr="00E10AA7">
        <w:rPr>
          <w:sz w:val="28"/>
          <w:szCs w:val="28"/>
        </w:rPr>
        <w:t xml:space="preserve"> Strongly Agree</w:t>
      </w:r>
      <w:r w:rsidRPr="00E10AA7">
        <w:rPr>
          <w:sz w:val="28"/>
          <w:szCs w:val="28"/>
        </w:rPr>
        <w:br/>
      </w:r>
      <w:r w:rsidRPr="00E10AA7">
        <w:rPr>
          <w:rFonts w:eastAsia="MS Mincho" w:hAnsi="MS Mincho"/>
          <w:sz w:val="28"/>
          <w:szCs w:val="28"/>
        </w:rPr>
        <w:t>☐</w:t>
      </w:r>
      <w:r w:rsidRPr="00E10AA7">
        <w:rPr>
          <w:sz w:val="28"/>
          <w:szCs w:val="28"/>
        </w:rPr>
        <w:t xml:space="preserve"> Agree</w:t>
      </w:r>
      <w:r w:rsidRPr="00E10AA7">
        <w:rPr>
          <w:sz w:val="28"/>
          <w:szCs w:val="28"/>
        </w:rPr>
        <w:br/>
      </w:r>
      <w:r w:rsidRPr="00E10AA7">
        <w:rPr>
          <w:rFonts w:eastAsia="MS Mincho" w:hAnsi="MS Mincho"/>
          <w:sz w:val="28"/>
          <w:szCs w:val="28"/>
        </w:rPr>
        <w:t>☐</w:t>
      </w:r>
      <w:r w:rsidRPr="00E10AA7">
        <w:rPr>
          <w:sz w:val="28"/>
          <w:szCs w:val="28"/>
        </w:rPr>
        <w:t xml:space="preserve"> Neutral</w:t>
      </w:r>
      <w:r w:rsidRPr="00E10AA7">
        <w:rPr>
          <w:sz w:val="28"/>
          <w:szCs w:val="28"/>
        </w:rPr>
        <w:br/>
      </w:r>
      <w:r w:rsidRPr="00E10AA7">
        <w:rPr>
          <w:rFonts w:eastAsia="MS Mincho" w:hAnsi="MS Mincho"/>
          <w:sz w:val="28"/>
          <w:szCs w:val="28"/>
        </w:rPr>
        <w:t>☐</w:t>
      </w:r>
      <w:r w:rsidRPr="00E10AA7">
        <w:rPr>
          <w:sz w:val="28"/>
          <w:szCs w:val="28"/>
        </w:rPr>
        <w:t xml:space="preserve"> Disagree</w:t>
      </w:r>
      <w:r w:rsidRPr="00E10AA7">
        <w:rPr>
          <w:sz w:val="28"/>
          <w:szCs w:val="28"/>
        </w:rPr>
        <w:br/>
      </w:r>
      <w:r w:rsidRPr="00E10AA7">
        <w:rPr>
          <w:rFonts w:eastAsia="MS Mincho" w:hAnsi="MS Mincho"/>
          <w:sz w:val="28"/>
          <w:szCs w:val="28"/>
        </w:rPr>
        <w:t>☐</w:t>
      </w:r>
      <w:r w:rsidRPr="00E10AA7">
        <w:rPr>
          <w:sz w:val="28"/>
          <w:szCs w:val="28"/>
        </w:rPr>
        <w:t xml:space="preserve"> Strongly Disagree</w:t>
      </w:r>
    </w:p>
    <w:p w:rsidR="00D60FCF" w:rsidRPr="00E10AA7" w:rsidRDefault="00D60FCF" w:rsidP="00D60FCF">
      <w:pPr>
        <w:pStyle w:val="NormalWeb"/>
        <w:numPr>
          <w:ilvl w:val="0"/>
          <w:numId w:val="7"/>
        </w:numPr>
        <w:rPr>
          <w:sz w:val="28"/>
          <w:szCs w:val="28"/>
        </w:rPr>
      </w:pPr>
      <w:r w:rsidRPr="00E10AA7">
        <w:rPr>
          <w:sz w:val="28"/>
          <w:szCs w:val="28"/>
        </w:rPr>
        <w:t>The dividend policy encourages long-term investment in the bank.</w:t>
      </w:r>
      <w:r w:rsidRPr="00E10AA7">
        <w:rPr>
          <w:sz w:val="28"/>
          <w:szCs w:val="28"/>
        </w:rPr>
        <w:br/>
      </w:r>
      <w:r w:rsidRPr="00E10AA7">
        <w:rPr>
          <w:rFonts w:eastAsia="MS Mincho" w:hAnsi="MS Mincho"/>
          <w:sz w:val="28"/>
          <w:szCs w:val="28"/>
        </w:rPr>
        <w:t>☐</w:t>
      </w:r>
      <w:r w:rsidRPr="00E10AA7">
        <w:rPr>
          <w:sz w:val="28"/>
          <w:szCs w:val="28"/>
        </w:rPr>
        <w:t xml:space="preserve"> Strongly Agree</w:t>
      </w:r>
      <w:r w:rsidRPr="00E10AA7">
        <w:rPr>
          <w:sz w:val="28"/>
          <w:szCs w:val="28"/>
        </w:rPr>
        <w:br/>
      </w:r>
      <w:r w:rsidRPr="00E10AA7">
        <w:rPr>
          <w:rFonts w:eastAsia="MS Mincho" w:hAnsi="MS Mincho"/>
          <w:sz w:val="28"/>
          <w:szCs w:val="28"/>
        </w:rPr>
        <w:lastRenderedPageBreak/>
        <w:t>☐</w:t>
      </w:r>
      <w:r w:rsidRPr="00E10AA7">
        <w:rPr>
          <w:sz w:val="28"/>
          <w:szCs w:val="28"/>
        </w:rPr>
        <w:t xml:space="preserve"> Agree</w:t>
      </w:r>
      <w:r w:rsidRPr="00E10AA7">
        <w:rPr>
          <w:sz w:val="28"/>
          <w:szCs w:val="28"/>
        </w:rPr>
        <w:br/>
      </w:r>
      <w:r w:rsidRPr="00E10AA7">
        <w:rPr>
          <w:rFonts w:eastAsia="MS Mincho" w:hAnsi="MS Mincho"/>
          <w:sz w:val="28"/>
          <w:szCs w:val="28"/>
        </w:rPr>
        <w:t>☐</w:t>
      </w:r>
      <w:r w:rsidRPr="00E10AA7">
        <w:rPr>
          <w:sz w:val="28"/>
          <w:szCs w:val="28"/>
        </w:rPr>
        <w:t xml:space="preserve"> Neutral</w:t>
      </w:r>
      <w:r w:rsidRPr="00E10AA7">
        <w:rPr>
          <w:sz w:val="28"/>
          <w:szCs w:val="28"/>
        </w:rPr>
        <w:br/>
      </w:r>
      <w:r w:rsidRPr="00E10AA7">
        <w:rPr>
          <w:rFonts w:eastAsia="MS Mincho" w:hAnsi="MS Mincho"/>
          <w:sz w:val="28"/>
          <w:szCs w:val="28"/>
        </w:rPr>
        <w:t>☐</w:t>
      </w:r>
      <w:r w:rsidRPr="00E10AA7">
        <w:rPr>
          <w:sz w:val="28"/>
          <w:szCs w:val="28"/>
        </w:rPr>
        <w:t xml:space="preserve"> Disagree</w:t>
      </w:r>
      <w:r w:rsidRPr="00E10AA7">
        <w:rPr>
          <w:sz w:val="28"/>
          <w:szCs w:val="28"/>
        </w:rPr>
        <w:br/>
      </w:r>
      <w:r w:rsidRPr="00E10AA7">
        <w:rPr>
          <w:rFonts w:eastAsia="MS Mincho" w:hAnsi="MS Mincho"/>
          <w:sz w:val="28"/>
          <w:szCs w:val="28"/>
        </w:rPr>
        <w:t>☐</w:t>
      </w:r>
      <w:r w:rsidRPr="00E10AA7">
        <w:rPr>
          <w:sz w:val="28"/>
          <w:szCs w:val="28"/>
        </w:rPr>
        <w:t xml:space="preserve"> Strongly Disagree</w:t>
      </w:r>
    </w:p>
    <w:p w:rsidR="00D60FCF" w:rsidRPr="00E10AA7" w:rsidRDefault="00D60FCF" w:rsidP="00D60FCF">
      <w:pPr>
        <w:pStyle w:val="Heading3"/>
        <w:rPr>
          <w:sz w:val="28"/>
          <w:szCs w:val="28"/>
        </w:rPr>
      </w:pPr>
      <w:r w:rsidRPr="00E10AA7">
        <w:rPr>
          <w:rStyle w:val="Strong"/>
          <w:b/>
          <w:bCs/>
          <w:sz w:val="28"/>
          <w:szCs w:val="28"/>
        </w:rPr>
        <w:t>Section C: Corporate Governance Performance</w:t>
      </w:r>
    </w:p>
    <w:p w:rsidR="00D60FCF" w:rsidRPr="00E10AA7" w:rsidRDefault="00D60FCF" w:rsidP="00D60FCF">
      <w:pPr>
        <w:pStyle w:val="NormalWeb"/>
        <w:numPr>
          <w:ilvl w:val="0"/>
          <w:numId w:val="8"/>
        </w:numPr>
        <w:rPr>
          <w:sz w:val="28"/>
          <w:szCs w:val="28"/>
        </w:rPr>
      </w:pPr>
      <w:r w:rsidRPr="00E10AA7">
        <w:rPr>
          <w:sz w:val="28"/>
          <w:szCs w:val="28"/>
        </w:rPr>
        <w:t>The bank has a functioning board of directors that oversees operations effectively.</w:t>
      </w:r>
      <w:r w:rsidRPr="00E10AA7">
        <w:rPr>
          <w:sz w:val="28"/>
          <w:szCs w:val="28"/>
        </w:rPr>
        <w:br/>
      </w:r>
      <w:r w:rsidRPr="00E10AA7">
        <w:rPr>
          <w:rFonts w:eastAsia="MS Mincho" w:hAnsi="MS Mincho"/>
          <w:sz w:val="28"/>
          <w:szCs w:val="28"/>
        </w:rPr>
        <w:t>☐</w:t>
      </w:r>
      <w:r w:rsidRPr="00E10AA7">
        <w:rPr>
          <w:sz w:val="28"/>
          <w:szCs w:val="28"/>
        </w:rPr>
        <w:t xml:space="preserve"> Strongly Agree</w:t>
      </w:r>
      <w:r w:rsidRPr="00E10AA7">
        <w:rPr>
          <w:sz w:val="28"/>
          <w:szCs w:val="28"/>
        </w:rPr>
        <w:br/>
      </w:r>
      <w:r w:rsidRPr="00E10AA7">
        <w:rPr>
          <w:rFonts w:eastAsia="MS Mincho" w:hAnsi="MS Mincho"/>
          <w:sz w:val="28"/>
          <w:szCs w:val="28"/>
        </w:rPr>
        <w:t>☐</w:t>
      </w:r>
      <w:r w:rsidRPr="00E10AA7">
        <w:rPr>
          <w:sz w:val="28"/>
          <w:szCs w:val="28"/>
        </w:rPr>
        <w:t xml:space="preserve"> Agree</w:t>
      </w:r>
      <w:r w:rsidRPr="00E10AA7">
        <w:rPr>
          <w:sz w:val="28"/>
          <w:szCs w:val="28"/>
        </w:rPr>
        <w:br/>
      </w:r>
      <w:r w:rsidRPr="00E10AA7">
        <w:rPr>
          <w:rFonts w:eastAsia="MS Mincho" w:hAnsi="MS Mincho"/>
          <w:sz w:val="28"/>
          <w:szCs w:val="28"/>
        </w:rPr>
        <w:t>☐</w:t>
      </w:r>
      <w:r w:rsidRPr="00E10AA7">
        <w:rPr>
          <w:sz w:val="28"/>
          <w:szCs w:val="28"/>
        </w:rPr>
        <w:t xml:space="preserve"> Neutral</w:t>
      </w:r>
      <w:r w:rsidRPr="00E10AA7">
        <w:rPr>
          <w:sz w:val="28"/>
          <w:szCs w:val="28"/>
        </w:rPr>
        <w:br/>
      </w:r>
      <w:r w:rsidRPr="00E10AA7">
        <w:rPr>
          <w:rFonts w:eastAsia="MS Mincho" w:hAnsi="MS Mincho"/>
          <w:sz w:val="28"/>
          <w:szCs w:val="28"/>
        </w:rPr>
        <w:t>☐</w:t>
      </w:r>
      <w:r w:rsidRPr="00E10AA7">
        <w:rPr>
          <w:sz w:val="28"/>
          <w:szCs w:val="28"/>
        </w:rPr>
        <w:t xml:space="preserve"> Disagree</w:t>
      </w:r>
      <w:r w:rsidRPr="00E10AA7">
        <w:rPr>
          <w:sz w:val="28"/>
          <w:szCs w:val="28"/>
        </w:rPr>
        <w:br/>
      </w:r>
      <w:r w:rsidRPr="00E10AA7">
        <w:rPr>
          <w:rFonts w:eastAsia="MS Mincho" w:hAnsi="MS Mincho"/>
          <w:sz w:val="28"/>
          <w:szCs w:val="28"/>
        </w:rPr>
        <w:t>☐</w:t>
      </w:r>
      <w:r w:rsidRPr="00E10AA7">
        <w:rPr>
          <w:sz w:val="28"/>
          <w:szCs w:val="28"/>
        </w:rPr>
        <w:t xml:space="preserve"> Strongly Disagree</w:t>
      </w:r>
    </w:p>
    <w:p w:rsidR="00D60FCF" w:rsidRPr="00E10AA7" w:rsidRDefault="00D60FCF" w:rsidP="00D60FCF">
      <w:pPr>
        <w:pStyle w:val="NormalWeb"/>
        <w:numPr>
          <w:ilvl w:val="0"/>
          <w:numId w:val="8"/>
        </w:numPr>
        <w:rPr>
          <w:sz w:val="28"/>
          <w:szCs w:val="28"/>
        </w:rPr>
      </w:pPr>
      <w:r w:rsidRPr="00E10AA7">
        <w:rPr>
          <w:sz w:val="28"/>
          <w:szCs w:val="28"/>
        </w:rPr>
        <w:t>The dividend policy enhances transparency and accountability in the bank.</w:t>
      </w:r>
      <w:r w:rsidRPr="00E10AA7">
        <w:rPr>
          <w:sz w:val="28"/>
          <w:szCs w:val="28"/>
        </w:rPr>
        <w:br/>
      </w:r>
      <w:r w:rsidRPr="00E10AA7">
        <w:rPr>
          <w:rFonts w:eastAsia="MS Mincho" w:hAnsi="MS Mincho"/>
          <w:sz w:val="28"/>
          <w:szCs w:val="28"/>
        </w:rPr>
        <w:t>☐</w:t>
      </w:r>
      <w:r w:rsidRPr="00E10AA7">
        <w:rPr>
          <w:sz w:val="28"/>
          <w:szCs w:val="28"/>
        </w:rPr>
        <w:t xml:space="preserve"> Strongly Agree</w:t>
      </w:r>
      <w:r w:rsidRPr="00E10AA7">
        <w:rPr>
          <w:sz w:val="28"/>
          <w:szCs w:val="28"/>
        </w:rPr>
        <w:br/>
      </w:r>
      <w:r w:rsidRPr="00E10AA7">
        <w:rPr>
          <w:rFonts w:eastAsia="MS Mincho" w:hAnsi="MS Mincho"/>
          <w:sz w:val="28"/>
          <w:szCs w:val="28"/>
        </w:rPr>
        <w:t>☐</w:t>
      </w:r>
      <w:r w:rsidRPr="00E10AA7">
        <w:rPr>
          <w:sz w:val="28"/>
          <w:szCs w:val="28"/>
        </w:rPr>
        <w:t xml:space="preserve"> Agree</w:t>
      </w:r>
      <w:r w:rsidRPr="00E10AA7">
        <w:rPr>
          <w:sz w:val="28"/>
          <w:szCs w:val="28"/>
        </w:rPr>
        <w:br/>
      </w:r>
      <w:r w:rsidRPr="00E10AA7">
        <w:rPr>
          <w:rFonts w:eastAsia="MS Mincho" w:hAnsi="MS Mincho"/>
          <w:sz w:val="28"/>
          <w:szCs w:val="28"/>
        </w:rPr>
        <w:t>☐</w:t>
      </w:r>
      <w:r w:rsidRPr="00E10AA7">
        <w:rPr>
          <w:sz w:val="28"/>
          <w:szCs w:val="28"/>
        </w:rPr>
        <w:t xml:space="preserve"> Neutral</w:t>
      </w:r>
      <w:r w:rsidRPr="00E10AA7">
        <w:rPr>
          <w:sz w:val="28"/>
          <w:szCs w:val="28"/>
        </w:rPr>
        <w:br/>
      </w:r>
      <w:r w:rsidRPr="00E10AA7">
        <w:rPr>
          <w:rFonts w:eastAsia="MS Mincho" w:hAnsi="MS Mincho"/>
          <w:sz w:val="28"/>
          <w:szCs w:val="28"/>
        </w:rPr>
        <w:t>☐</w:t>
      </w:r>
      <w:r w:rsidRPr="00E10AA7">
        <w:rPr>
          <w:sz w:val="28"/>
          <w:szCs w:val="28"/>
        </w:rPr>
        <w:t xml:space="preserve"> Disagree</w:t>
      </w:r>
      <w:r w:rsidRPr="00E10AA7">
        <w:rPr>
          <w:sz w:val="28"/>
          <w:szCs w:val="28"/>
        </w:rPr>
        <w:br/>
      </w:r>
      <w:r w:rsidRPr="00E10AA7">
        <w:rPr>
          <w:rFonts w:eastAsia="MS Mincho" w:hAnsi="MS Mincho"/>
          <w:sz w:val="28"/>
          <w:szCs w:val="28"/>
        </w:rPr>
        <w:t>☐</w:t>
      </w:r>
      <w:r w:rsidRPr="00E10AA7">
        <w:rPr>
          <w:sz w:val="28"/>
          <w:szCs w:val="28"/>
        </w:rPr>
        <w:t xml:space="preserve"> Strongly Disagree</w:t>
      </w:r>
    </w:p>
    <w:p w:rsidR="00D60FCF" w:rsidRPr="00E10AA7" w:rsidRDefault="00D60FCF" w:rsidP="00D60FCF">
      <w:pPr>
        <w:pStyle w:val="NormalWeb"/>
        <w:numPr>
          <w:ilvl w:val="0"/>
          <w:numId w:val="8"/>
        </w:numPr>
        <w:rPr>
          <w:sz w:val="28"/>
          <w:szCs w:val="28"/>
        </w:rPr>
      </w:pPr>
      <w:r w:rsidRPr="00E10AA7">
        <w:rPr>
          <w:sz w:val="28"/>
          <w:szCs w:val="28"/>
        </w:rPr>
        <w:t>Shareholders are adequately informed about financial and dividend decisions.</w:t>
      </w:r>
      <w:r w:rsidRPr="00E10AA7">
        <w:rPr>
          <w:sz w:val="28"/>
          <w:szCs w:val="28"/>
        </w:rPr>
        <w:br/>
      </w:r>
      <w:r w:rsidRPr="00E10AA7">
        <w:rPr>
          <w:rFonts w:eastAsia="MS Mincho" w:hAnsi="MS Mincho"/>
          <w:sz w:val="28"/>
          <w:szCs w:val="28"/>
        </w:rPr>
        <w:t>☐</w:t>
      </w:r>
      <w:r w:rsidRPr="00E10AA7">
        <w:rPr>
          <w:sz w:val="28"/>
          <w:szCs w:val="28"/>
        </w:rPr>
        <w:t xml:space="preserve"> Strongly Agree</w:t>
      </w:r>
      <w:r w:rsidRPr="00E10AA7">
        <w:rPr>
          <w:sz w:val="28"/>
          <w:szCs w:val="28"/>
        </w:rPr>
        <w:br/>
      </w:r>
      <w:r w:rsidRPr="00E10AA7">
        <w:rPr>
          <w:rFonts w:eastAsia="MS Mincho" w:hAnsi="MS Mincho"/>
          <w:sz w:val="28"/>
          <w:szCs w:val="28"/>
        </w:rPr>
        <w:t>☐</w:t>
      </w:r>
      <w:r w:rsidRPr="00E10AA7">
        <w:rPr>
          <w:sz w:val="28"/>
          <w:szCs w:val="28"/>
        </w:rPr>
        <w:t xml:space="preserve"> Agree</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Neutral</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Disagree</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Strongly Disagree</w:t>
      </w:r>
    </w:p>
    <w:p w:rsidR="00D60FCF" w:rsidRPr="00E10AA7" w:rsidRDefault="00D60FCF" w:rsidP="00D60FCF">
      <w:pPr>
        <w:pStyle w:val="NormalWeb"/>
        <w:numPr>
          <w:ilvl w:val="0"/>
          <w:numId w:val="8"/>
        </w:numPr>
        <w:rPr>
          <w:sz w:val="28"/>
          <w:szCs w:val="28"/>
        </w:rPr>
      </w:pPr>
      <w:r w:rsidRPr="00E10AA7">
        <w:rPr>
          <w:sz w:val="28"/>
          <w:szCs w:val="28"/>
        </w:rPr>
        <w:t>Management decisions are guided by corporate governance principles.</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Strongly Agree</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Agree</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Neutral</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Disagree</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Strongly Disagree</w:t>
      </w:r>
    </w:p>
    <w:p w:rsidR="00D60FCF" w:rsidRPr="00E10AA7" w:rsidRDefault="00D60FCF" w:rsidP="00D60FCF">
      <w:pPr>
        <w:pStyle w:val="Heading3"/>
        <w:rPr>
          <w:sz w:val="28"/>
          <w:szCs w:val="28"/>
        </w:rPr>
      </w:pPr>
      <w:r w:rsidRPr="00E10AA7">
        <w:rPr>
          <w:rStyle w:val="Strong"/>
          <w:b/>
          <w:bCs/>
          <w:sz w:val="28"/>
          <w:szCs w:val="28"/>
        </w:rPr>
        <w:t>Section D: Relationship Between Dividend Policy and Governance</w:t>
      </w:r>
    </w:p>
    <w:p w:rsidR="00D60FCF" w:rsidRPr="00E10AA7" w:rsidRDefault="00D60FCF" w:rsidP="00D60FCF">
      <w:pPr>
        <w:pStyle w:val="NormalWeb"/>
        <w:numPr>
          <w:ilvl w:val="0"/>
          <w:numId w:val="9"/>
        </w:numPr>
        <w:rPr>
          <w:sz w:val="28"/>
          <w:szCs w:val="28"/>
        </w:rPr>
      </w:pPr>
      <w:r w:rsidRPr="00E10AA7">
        <w:rPr>
          <w:sz w:val="28"/>
          <w:szCs w:val="28"/>
        </w:rPr>
        <w:lastRenderedPageBreak/>
        <w:t>Dividend policy has a direct effect on corporate governance performance.</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Strongly Agree</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Agree</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Neutral</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Disagree</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Strongly Disagree</w:t>
      </w:r>
    </w:p>
    <w:p w:rsidR="00D60FCF" w:rsidRPr="00E10AA7" w:rsidRDefault="00D60FCF" w:rsidP="00D60FCF">
      <w:pPr>
        <w:pStyle w:val="NormalWeb"/>
        <w:numPr>
          <w:ilvl w:val="0"/>
          <w:numId w:val="9"/>
        </w:numPr>
        <w:rPr>
          <w:sz w:val="28"/>
          <w:szCs w:val="28"/>
        </w:rPr>
      </w:pPr>
      <w:r w:rsidRPr="00E10AA7">
        <w:rPr>
          <w:sz w:val="28"/>
          <w:szCs w:val="28"/>
        </w:rPr>
        <w:t>Regular dividend payments build investor trust and support better governance.</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Strongly Agree</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Agree</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Neutral</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Disagree</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Strongly Disagree</w:t>
      </w:r>
    </w:p>
    <w:p w:rsidR="00D60FCF" w:rsidRPr="00E10AA7" w:rsidRDefault="00D60FCF" w:rsidP="00D60FCF">
      <w:pPr>
        <w:pStyle w:val="NormalWeb"/>
        <w:numPr>
          <w:ilvl w:val="0"/>
          <w:numId w:val="9"/>
        </w:numPr>
        <w:rPr>
          <w:sz w:val="28"/>
          <w:szCs w:val="28"/>
        </w:rPr>
      </w:pPr>
      <w:r w:rsidRPr="00E10AA7">
        <w:rPr>
          <w:sz w:val="28"/>
          <w:szCs w:val="28"/>
        </w:rPr>
        <w:t>A poor dividend policy can lead to weak governance and mismanagement.</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Strongly Agree</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Agree</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Neutral</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Disagree</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Strongly Disagree</w:t>
      </w:r>
    </w:p>
    <w:tbl>
      <w:tblPr>
        <w:tblW w:w="0" w:type="auto"/>
        <w:tblCellSpacing w:w="15" w:type="dxa"/>
        <w:tblCellMar>
          <w:top w:w="15" w:type="dxa"/>
          <w:left w:w="15" w:type="dxa"/>
          <w:bottom w:w="15" w:type="dxa"/>
          <w:right w:w="15" w:type="dxa"/>
        </w:tblCellMar>
        <w:tblLook w:val="04A0"/>
      </w:tblPr>
      <w:tblGrid>
        <w:gridCol w:w="7509"/>
        <w:gridCol w:w="45"/>
      </w:tblGrid>
      <w:tr w:rsidR="00D60FCF" w:rsidRPr="00E10AA7" w:rsidTr="00213A75">
        <w:trPr>
          <w:tblCellSpacing w:w="15" w:type="dxa"/>
        </w:trPr>
        <w:tc>
          <w:tcPr>
            <w:tcW w:w="0" w:type="auto"/>
            <w:gridSpan w:val="2"/>
            <w:vAlign w:val="center"/>
            <w:hideMark/>
          </w:tcPr>
          <w:p w:rsidR="00D60FCF" w:rsidRPr="00E10AA7" w:rsidRDefault="00D60FCF" w:rsidP="00D60FCF">
            <w:pPr>
              <w:pStyle w:val="ListParagraph"/>
              <w:numPr>
                <w:ilvl w:val="0"/>
                <w:numId w:val="9"/>
              </w:numPr>
              <w:rPr>
                <w:sz w:val="28"/>
                <w:szCs w:val="28"/>
              </w:rPr>
            </w:pPr>
            <w:r w:rsidRPr="00E10AA7">
              <w:rPr>
                <w:sz w:val="28"/>
                <w:szCs w:val="28"/>
              </w:rPr>
              <w:t>Stakeholders are regularly informed about key decisions.</w:t>
            </w:r>
          </w:p>
          <w:p w:rsidR="00D60FCF" w:rsidRPr="00E10AA7" w:rsidRDefault="00D60FCF" w:rsidP="00213A75">
            <w:pPr>
              <w:pStyle w:val="ListParagraph"/>
              <w:rPr>
                <w:sz w:val="28"/>
                <w:szCs w:val="28"/>
              </w:rPr>
            </w:pPr>
            <w:r w:rsidRPr="00E10AA7">
              <w:rPr>
                <w:rFonts w:ascii="MS Mincho" w:eastAsia="MS Mincho" w:hAnsi="MS Mincho" w:cs="MS Mincho" w:hint="eastAsia"/>
                <w:sz w:val="28"/>
                <w:szCs w:val="28"/>
              </w:rPr>
              <w:t>☐</w:t>
            </w:r>
            <w:r w:rsidRPr="00E10AA7">
              <w:rPr>
                <w:sz w:val="28"/>
                <w:szCs w:val="28"/>
              </w:rPr>
              <w:t xml:space="preserve"> Strongly Agree</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Agree</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Neutral</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Disagree</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Strongly Disagree</w:t>
            </w:r>
          </w:p>
        </w:tc>
      </w:tr>
      <w:tr w:rsidR="00D60FCF" w:rsidRPr="00E10AA7" w:rsidTr="00213A75">
        <w:trPr>
          <w:tblCellSpacing w:w="15" w:type="dxa"/>
        </w:trPr>
        <w:tc>
          <w:tcPr>
            <w:tcW w:w="0" w:type="auto"/>
            <w:gridSpan w:val="2"/>
            <w:vAlign w:val="center"/>
            <w:hideMark/>
          </w:tcPr>
          <w:p w:rsidR="00D60FCF" w:rsidRPr="00E10AA7" w:rsidRDefault="00D60FCF" w:rsidP="00213A75">
            <w:pPr>
              <w:pStyle w:val="ListParagraph"/>
              <w:rPr>
                <w:sz w:val="28"/>
                <w:szCs w:val="28"/>
              </w:rPr>
            </w:pPr>
          </w:p>
        </w:tc>
      </w:tr>
      <w:tr w:rsidR="00D60FCF" w:rsidRPr="00E10AA7" w:rsidTr="00213A75">
        <w:trPr>
          <w:gridAfter w:val="1"/>
          <w:tblCellSpacing w:w="15" w:type="dxa"/>
        </w:trPr>
        <w:tc>
          <w:tcPr>
            <w:tcW w:w="0" w:type="auto"/>
            <w:vAlign w:val="center"/>
            <w:hideMark/>
          </w:tcPr>
          <w:p w:rsidR="00D60FCF" w:rsidRPr="00E10AA7" w:rsidRDefault="00D60FCF" w:rsidP="00213A75">
            <w:pPr>
              <w:rPr>
                <w:sz w:val="28"/>
                <w:szCs w:val="28"/>
              </w:rPr>
            </w:pPr>
            <w:r w:rsidRPr="00E10AA7">
              <w:rPr>
                <w:sz w:val="28"/>
                <w:szCs w:val="28"/>
              </w:rPr>
              <w:t>18. Audit committees meet regularly to monitor compliance.</w:t>
            </w:r>
          </w:p>
        </w:tc>
      </w:tr>
      <w:tr w:rsidR="00D60FCF" w:rsidRPr="00E10AA7" w:rsidTr="00213A75">
        <w:trPr>
          <w:gridAfter w:val="1"/>
          <w:tblCellSpacing w:w="15" w:type="dxa"/>
        </w:trPr>
        <w:tc>
          <w:tcPr>
            <w:tcW w:w="0" w:type="auto"/>
            <w:vAlign w:val="center"/>
            <w:hideMark/>
          </w:tcPr>
          <w:p w:rsidR="00D60FCF" w:rsidRPr="00E10AA7" w:rsidRDefault="00D60FCF" w:rsidP="00213A75">
            <w:pPr>
              <w:pStyle w:val="NormalWeb"/>
              <w:ind w:left="720"/>
              <w:rPr>
                <w:sz w:val="28"/>
                <w:szCs w:val="28"/>
              </w:rPr>
            </w:pPr>
            <w:r w:rsidRPr="00E10AA7">
              <w:rPr>
                <w:rFonts w:ascii="MS Mincho" w:eastAsia="MS Mincho" w:hAnsi="MS Mincho" w:cs="MS Mincho" w:hint="eastAsia"/>
                <w:sz w:val="28"/>
                <w:szCs w:val="28"/>
              </w:rPr>
              <w:t>☐</w:t>
            </w:r>
            <w:r w:rsidRPr="00E10AA7">
              <w:rPr>
                <w:sz w:val="28"/>
                <w:szCs w:val="28"/>
              </w:rPr>
              <w:t xml:space="preserve"> Strongly Agree</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Agree</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Neutral</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Disagree</w:t>
            </w:r>
            <w:r w:rsidRPr="00E10AA7">
              <w:rPr>
                <w:sz w:val="28"/>
                <w:szCs w:val="28"/>
              </w:rPr>
              <w:br/>
            </w:r>
            <w:r w:rsidRPr="00E10AA7">
              <w:rPr>
                <w:rFonts w:ascii="MS Mincho" w:eastAsia="MS Mincho" w:hAnsi="MS Mincho" w:cs="MS Mincho" w:hint="eastAsia"/>
                <w:sz w:val="28"/>
                <w:szCs w:val="28"/>
              </w:rPr>
              <w:t>☐</w:t>
            </w:r>
            <w:r w:rsidRPr="00E10AA7">
              <w:rPr>
                <w:sz w:val="28"/>
                <w:szCs w:val="28"/>
              </w:rPr>
              <w:t xml:space="preserve"> Strongly Disagree</w:t>
            </w:r>
          </w:p>
          <w:p w:rsidR="00D60FCF" w:rsidRPr="00E10AA7" w:rsidRDefault="00D60FCF" w:rsidP="00213A75">
            <w:pPr>
              <w:pStyle w:val="NormalWeb"/>
              <w:ind w:left="720"/>
              <w:rPr>
                <w:sz w:val="28"/>
                <w:szCs w:val="28"/>
              </w:rPr>
            </w:pPr>
          </w:p>
        </w:tc>
      </w:tr>
    </w:tbl>
    <w:p w:rsidR="00D60FCF" w:rsidRPr="00E10AA7" w:rsidRDefault="00D60FCF" w:rsidP="00D60FCF">
      <w:pPr>
        <w:spacing w:before="100" w:beforeAutospacing="1" w:after="100" w:afterAutospacing="1"/>
        <w:outlineLvl w:val="2"/>
        <w:rPr>
          <w:b/>
          <w:bCs/>
          <w:sz w:val="28"/>
          <w:szCs w:val="28"/>
        </w:rPr>
      </w:pPr>
      <w:r w:rsidRPr="00E10AA7">
        <w:rPr>
          <w:b/>
          <w:bCs/>
          <w:sz w:val="28"/>
          <w:szCs w:val="28"/>
        </w:rPr>
        <w:lastRenderedPageBreak/>
        <w:t>SECTION D: Relationship Between Dividend Policy &amp; Corporate Governance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04"/>
        <w:gridCol w:w="1323"/>
        <w:gridCol w:w="796"/>
        <w:gridCol w:w="998"/>
        <w:gridCol w:w="1122"/>
        <w:gridCol w:w="1439"/>
      </w:tblGrid>
      <w:tr w:rsidR="00D60FCF" w:rsidRPr="00E10AA7" w:rsidTr="00213A75">
        <w:trPr>
          <w:tblHeader/>
          <w:tblCellSpacing w:w="15" w:type="dxa"/>
        </w:trPr>
        <w:tc>
          <w:tcPr>
            <w:tcW w:w="0" w:type="auto"/>
            <w:vAlign w:val="center"/>
            <w:hideMark/>
          </w:tcPr>
          <w:p w:rsidR="00D60FCF" w:rsidRPr="00E10AA7" w:rsidRDefault="00D60FCF" w:rsidP="00213A75">
            <w:pPr>
              <w:jc w:val="center"/>
              <w:rPr>
                <w:b/>
                <w:bCs/>
                <w:sz w:val="28"/>
                <w:szCs w:val="28"/>
              </w:rPr>
            </w:pPr>
            <w:r w:rsidRPr="00E10AA7">
              <w:rPr>
                <w:b/>
                <w:bCs/>
                <w:sz w:val="28"/>
                <w:szCs w:val="28"/>
              </w:rPr>
              <w:t>Statement</w:t>
            </w:r>
          </w:p>
        </w:tc>
        <w:tc>
          <w:tcPr>
            <w:tcW w:w="0" w:type="auto"/>
            <w:vAlign w:val="center"/>
            <w:hideMark/>
          </w:tcPr>
          <w:p w:rsidR="00D60FCF" w:rsidRPr="00E10AA7" w:rsidRDefault="00D60FCF" w:rsidP="00213A75">
            <w:pPr>
              <w:jc w:val="center"/>
              <w:rPr>
                <w:b/>
                <w:bCs/>
                <w:sz w:val="28"/>
                <w:szCs w:val="28"/>
              </w:rPr>
            </w:pPr>
            <w:r w:rsidRPr="00E10AA7">
              <w:rPr>
                <w:b/>
                <w:bCs/>
                <w:sz w:val="28"/>
                <w:szCs w:val="28"/>
              </w:rPr>
              <w:t>Strongly Agree</w:t>
            </w:r>
          </w:p>
        </w:tc>
        <w:tc>
          <w:tcPr>
            <w:tcW w:w="0" w:type="auto"/>
            <w:vAlign w:val="center"/>
            <w:hideMark/>
          </w:tcPr>
          <w:p w:rsidR="00D60FCF" w:rsidRPr="00E10AA7" w:rsidRDefault="00D60FCF" w:rsidP="00213A75">
            <w:pPr>
              <w:jc w:val="center"/>
              <w:rPr>
                <w:b/>
                <w:bCs/>
                <w:sz w:val="28"/>
                <w:szCs w:val="28"/>
              </w:rPr>
            </w:pPr>
            <w:r w:rsidRPr="00E10AA7">
              <w:rPr>
                <w:b/>
                <w:bCs/>
                <w:sz w:val="28"/>
                <w:szCs w:val="28"/>
              </w:rPr>
              <w:t>Agree</w:t>
            </w:r>
          </w:p>
        </w:tc>
        <w:tc>
          <w:tcPr>
            <w:tcW w:w="0" w:type="auto"/>
            <w:vAlign w:val="center"/>
            <w:hideMark/>
          </w:tcPr>
          <w:p w:rsidR="00D60FCF" w:rsidRPr="00E10AA7" w:rsidRDefault="00D60FCF" w:rsidP="00213A75">
            <w:pPr>
              <w:jc w:val="center"/>
              <w:rPr>
                <w:b/>
                <w:bCs/>
                <w:sz w:val="28"/>
                <w:szCs w:val="28"/>
              </w:rPr>
            </w:pPr>
            <w:r w:rsidRPr="00E10AA7">
              <w:rPr>
                <w:b/>
                <w:bCs/>
                <w:sz w:val="28"/>
                <w:szCs w:val="28"/>
              </w:rPr>
              <w:t>Neutral</w:t>
            </w:r>
          </w:p>
        </w:tc>
        <w:tc>
          <w:tcPr>
            <w:tcW w:w="0" w:type="auto"/>
            <w:vAlign w:val="center"/>
            <w:hideMark/>
          </w:tcPr>
          <w:p w:rsidR="00D60FCF" w:rsidRPr="00E10AA7" w:rsidRDefault="00D60FCF" w:rsidP="00213A75">
            <w:pPr>
              <w:jc w:val="center"/>
              <w:rPr>
                <w:b/>
                <w:bCs/>
                <w:sz w:val="28"/>
                <w:szCs w:val="28"/>
              </w:rPr>
            </w:pPr>
            <w:r w:rsidRPr="00E10AA7">
              <w:rPr>
                <w:b/>
                <w:bCs/>
                <w:sz w:val="28"/>
                <w:szCs w:val="28"/>
              </w:rPr>
              <w:t>Disagree</w:t>
            </w:r>
          </w:p>
        </w:tc>
        <w:tc>
          <w:tcPr>
            <w:tcW w:w="0" w:type="auto"/>
            <w:vAlign w:val="center"/>
            <w:hideMark/>
          </w:tcPr>
          <w:p w:rsidR="00D60FCF" w:rsidRPr="00E10AA7" w:rsidRDefault="00D60FCF" w:rsidP="00213A75">
            <w:pPr>
              <w:jc w:val="center"/>
              <w:rPr>
                <w:b/>
                <w:bCs/>
                <w:sz w:val="28"/>
                <w:szCs w:val="28"/>
              </w:rPr>
            </w:pPr>
            <w:r w:rsidRPr="00E10AA7">
              <w:rPr>
                <w:b/>
                <w:bCs/>
                <w:sz w:val="28"/>
                <w:szCs w:val="28"/>
              </w:rPr>
              <w:t>Strongly Disagree</w:t>
            </w:r>
          </w:p>
        </w:tc>
      </w:tr>
      <w:tr w:rsidR="00D60FCF" w:rsidRPr="00E10AA7" w:rsidTr="00213A75">
        <w:trPr>
          <w:tblCellSpacing w:w="15" w:type="dxa"/>
        </w:trPr>
        <w:tc>
          <w:tcPr>
            <w:tcW w:w="0" w:type="auto"/>
            <w:vAlign w:val="center"/>
            <w:hideMark/>
          </w:tcPr>
          <w:p w:rsidR="00D60FCF" w:rsidRPr="00E10AA7" w:rsidRDefault="00D60FCF" w:rsidP="00213A75">
            <w:pPr>
              <w:rPr>
                <w:sz w:val="28"/>
                <w:szCs w:val="28"/>
              </w:rPr>
            </w:pPr>
            <w:r w:rsidRPr="00E10AA7">
              <w:rPr>
                <w:sz w:val="28"/>
                <w:szCs w:val="28"/>
              </w:rPr>
              <w:t>19. Dividend policy contributes to improved governance performance.</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r>
      <w:tr w:rsidR="00D60FCF" w:rsidRPr="00E10AA7" w:rsidTr="00213A75">
        <w:trPr>
          <w:tblCellSpacing w:w="15" w:type="dxa"/>
        </w:trPr>
        <w:tc>
          <w:tcPr>
            <w:tcW w:w="0" w:type="auto"/>
            <w:vAlign w:val="center"/>
            <w:hideMark/>
          </w:tcPr>
          <w:p w:rsidR="00D60FCF" w:rsidRPr="00E10AA7" w:rsidRDefault="00D60FCF" w:rsidP="00213A75">
            <w:pPr>
              <w:rPr>
                <w:sz w:val="28"/>
                <w:szCs w:val="28"/>
              </w:rPr>
            </w:pPr>
            <w:r w:rsidRPr="00E10AA7">
              <w:rPr>
                <w:sz w:val="28"/>
                <w:szCs w:val="28"/>
              </w:rPr>
              <w:t>20. Irregular dividends negatively affect governance credibility.</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r>
      <w:tr w:rsidR="00D60FCF" w:rsidRPr="00E10AA7" w:rsidTr="00213A75">
        <w:trPr>
          <w:tblCellSpacing w:w="15" w:type="dxa"/>
        </w:trPr>
        <w:tc>
          <w:tcPr>
            <w:tcW w:w="0" w:type="auto"/>
            <w:vAlign w:val="center"/>
            <w:hideMark/>
          </w:tcPr>
          <w:p w:rsidR="00D60FCF" w:rsidRPr="00E10AA7" w:rsidRDefault="00D60FCF" w:rsidP="00213A75">
            <w:pPr>
              <w:rPr>
                <w:sz w:val="28"/>
                <w:szCs w:val="28"/>
              </w:rPr>
            </w:pPr>
            <w:r w:rsidRPr="00E10AA7">
              <w:rPr>
                <w:sz w:val="28"/>
                <w:szCs w:val="28"/>
              </w:rPr>
              <w:t>21. Investors use dividend history to assess board efficiency.</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r>
      <w:tr w:rsidR="00D60FCF" w:rsidRPr="00E10AA7" w:rsidTr="00213A75">
        <w:trPr>
          <w:tblCellSpacing w:w="15" w:type="dxa"/>
        </w:trPr>
        <w:tc>
          <w:tcPr>
            <w:tcW w:w="0" w:type="auto"/>
            <w:vAlign w:val="center"/>
            <w:hideMark/>
          </w:tcPr>
          <w:p w:rsidR="00D60FCF" w:rsidRPr="00E10AA7" w:rsidRDefault="00D60FCF" w:rsidP="00213A75">
            <w:pPr>
              <w:rPr>
                <w:sz w:val="28"/>
                <w:szCs w:val="28"/>
              </w:rPr>
            </w:pPr>
            <w:r w:rsidRPr="00E10AA7">
              <w:rPr>
                <w:sz w:val="28"/>
                <w:szCs w:val="28"/>
              </w:rPr>
              <w:t>22. Proper dividend management can reduce governance-related risks.</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r>
      <w:tr w:rsidR="00D60FCF" w:rsidRPr="00E10AA7" w:rsidTr="00213A75">
        <w:trPr>
          <w:tblCellSpacing w:w="15" w:type="dxa"/>
        </w:trPr>
        <w:tc>
          <w:tcPr>
            <w:tcW w:w="0" w:type="auto"/>
            <w:vAlign w:val="center"/>
            <w:hideMark/>
          </w:tcPr>
          <w:p w:rsidR="00D60FCF" w:rsidRPr="00E10AA7" w:rsidRDefault="00D60FCF" w:rsidP="00213A75">
            <w:pPr>
              <w:rPr>
                <w:sz w:val="28"/>
                <w:szCs w:val="28"/>
              </w:rPr>
            </w:pPr>
            <w:r w:rsidRPr="00E10AA7">
              <w:rPr>
                <w:sz w:val="28"/>
                <w:szCs w:val="28"/>
              </w:rPr>
              <w:t>23. The bank’s dividend policy helps attract long-term investors.</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r>
      <w:tr w:rsidR="00D60FCF" w:rsidRPr="00E10AA7" w:rsidTr="00213A75">
        <w:trPr>
          <w:tblCellSpacing w:w="15" w:type="dxa"/>
        </w:trPr>
        <w:tc>
          <w:tcPr>
            <w:tcW w:w="0" w:type="auto"/>
            <w:vAlign w:val="center"/>
            <w:hideMark/>
          </w:tcPr>
          <w:p w:rsidR="00D60FCF" w:rsidRPr="00E10AA7" w:rsidRDefault="00D60FCF" w:rsidP="00213A75">
            <w:pPr>
              <w:rPr>
                <w:sz w:val="28"/>
                <w:szCs w:val="28"/>
              </w:rPr>
            </w:pPr>
            <w:r w:rsidRPr="00E10AA7">
              <w:rPr>
                <w:sz w:val="28"/>
                <w:szCs w:val="28"/>
              </w:rPr>
              <w:t>24. Dividend policy is a tool for enhancing management accountability.</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c>
          <w:tcPr>
            <w:tcW w:w="0" w:type="auto"/>
            <w:vAlign w:val="center"/>
            <w:hideMark/>
          </w:tcPr>
          <w:p w:rsidR="00D60FCF" w:rsidRPr="00E10AA7" w:rsidRDefault="00D60FCF" w:rsidP="00213A75">
            <w:pPr>
              <w:rPr>
                <w:sz w:val="28"/>
                <w:szCs w:val="28"/>
              </w:rPr>
            </w:pPr>
            <w:r w:rsidRPr="00E10AA7">
              <w:rPr>
                <w:rFonts w:ascii="MS Mincho" w:eastAsia="MS Mincho" w:hAnsi="MS Mincho" w:cs="MS Mincho" w:hint="eastAsia"/>
                <w:sz w:val="28"/>
                <w:szCs w:val="28"/>
              </w:rPr>
              <w:t>☐</w:t>
            </w:r>
          </w:p>
        </w:tc>
      </w:tr>
    </w:tbl>
    <w:p w:rsidR="00D60FCF" w:rsidRPr="00E10AA7" w:rsidRDefault="00D60FCF" w:rsidP="00D60FCF">
      <w:pPr>
        <w:spacing w:before="100" w:beforeAutospacing="1" w:after="100" w:afterAutospacing="1"/>
        <w:outlineLvl w:val="2"/>
        <w:rPr>
          <w:b/>
          <w:bCs/>
          <w:sz w:val="28"/>
          <w:szCs w:val="28"/>
        </w:rPr>
      </w:pPr>
      <w:r w:rsidRPr="00E10AA7">
        <w:rPr>
          <w:b/>
          <w:bCs/>
          <w:sz w:val="28"/>
          <w:szCs w:val="28"/>
        </w:rPr>
        <w:t>SECTION E: Suggestions (Optional)</w:t>
      </w:r>
    </w:p>
    <w:p w:rsidR="00D60FCF" w:rsidRPr="00E10AA7" w:rsidRDefault="00D60FCF" w:rsidP="00D60FCF">
      <w:pPr>
        <w:numPr>
          <w:ilvl w:val="0"/>
          <w:numId w:val="10"/>
        </w:numPr>
        <w:spacing w:before="100" w:beforeAutospacing="1" w:after="100" w:afterAutospacing="1"/>
        <w:rPr>
          <w:sz w:val="28"/>
          <w:szCs w:val="28"/>
        </w:rPr>
      </w:pPr>
      <w:r w:rsidRPr="00E10AA7">
        <w:rPr>
          <w:sz w:val="28"/>
          <w:szCs w:val="28"/>
        </w:rPr>
        <w:t>In your opinion, what improvements can be made to the bank’s dividend policy?</w:t>
      </w:r>
    </w:p>
    <w:p w:rsidR="00D60FCF" w:rsidRPr="00E10AA7" w:rsidRDefault="00D60FCF" w:rsidP="00D60FCF">
      <w:pPr>
        <w:rPr>
          <w:sz w:val="28"/>
          <w:szCs w:val="28"/>
        </w:rPr>
      </w:pPr>
    </w:p>
    <w:p w:rsidR="00D60FCF" w:rsidRPr="00E10AA7" w:rsidRDefault="00D60FCF" w:rsidP="00D60FCF">
      <w:pPr>
        <w:numPr>
          <w:ilvl w:val="0"/>
          <w:numId w:val="11"/>
        </w:numPr>
        <w:spacing w:before="100" w:beforeAutospacing="1" w:after="100" w:afterAutospacing="1"/>
        <w:rPr>
          <w:sz w:val="28"/>
          <w:szCs w:val="28"/>
        </w:rPr>
      </w:pPr>
      <w:r w:rsidRPr="00E10AA7">
        <w:rPr>
          <w:sz w:val="28"/>
          <w:szCs w:val="28"/>
        </w:rPr>
        <w:t>What changes would you suggest to strengthen corporate governance in the bank?</w:t>
      </w:r>
    </w:p>
    <w:p w:rsidR="00D60FCF" w:rsidRPr="00E10AA7" w:rsidRDefault="00D60FCF" w:rsidP="00D60FCF">
      <w:pPr>
        <w:shd w:val="clear" w:color="auto" w:fill="FFFFFF"/>
        <w:rPr>
          <w:sz w:val="28"/>
          <w:szCs w:val="28"/>
        </w:rPr>
      </w:pPr>
    </w:p>
    <w:p w:rsidR="00D60FCF" w:rsidRPr="00E10AA7" w:rsidRDefault="00D60FCF" w:rsidP="00D60FCF">
      <w:pPr>
        <w:rPr>
          <w:color w:val="000000" w:themeColor="text1"/>
          <w:sz w:val="28"/>
          <w:szCs w:val="28"/>
        </w:rPr>
      </w:pPr>
    </w:p>
    <w:p w:rsidR="00D60FCF" w:rsidRPr="00E10AA7" w:rsidRDefault="00D60FCF" w:rsidP="00D60FCF">
      <w:pPr>
        <w:rPr>
          <w:sz w:val="28"/>
          <w:szCs w:val="28"/>
        </w:rPr>
      </w:pPr>
    </w:p>
    <w:p w:rsidR="00D60FCF" w:rsidRPr="00E10AA7" w:rsidRDefault="00D60FCF" w:rsidP="00D60FCF">
      <w:pPr>
        <w:rPr>
          <w:color w:val="000000" w:themeColor="text1"/>
          <w:sz w:val="28"/>
          <w:szCs w:val="28"/>
        </w:rPr>
      </w:pPr>
    </w:p>
    <w:p w:rsidR="00D60FCF" w:rsidRDefault="00D60FCF"/>
    <w:sectPr w:rsidR="00D60FCF" w:rsidSect="00CC6514">
      <w:footerReference w:type="default" r:id="rId67"/>
      <w:pgSz w:w="12240" w:h="15840"/>
      <w:pgMar w:top="1584" w:right="1584" w:bottom="1584" w:left="1584" w:header="720" w:footer="1152"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949" w:rsidRDefault="00E01949" w:rsidP="00CC6514">
      <w:r>
        <w:separator/>
      </w:r>
    </w:p>
  </w:endnote>
  <w:endnote w:type="continuationSeparator" w:id="1">
    <w:p w:rsidR="00E01949" w:rsidRDefault="00E01949" w:rsidP="00CC65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87911"/>
      <w:docPartObj>
        <w:docPartGallery w:val="Page Numbers (Bottom of Page)"/>
        <w:docPartUnique/>
      </w:docPartObj>
    </w:sdtPr>
    <w:sdtContent>
      <w:p w:rsidR="00830DBB" w:rsidRDefault="00141DE3">
        <w:pPr>
          <w:pStyle w:val="Footer"/>
          <w:jc w:val="center"/>
        </w:pPr>
        <w:r>
          <w:fldChar w:fldCharType="begin"/>
        </w:r>
        <w:r w:rsidR="008A3C82">
          <w:instrText xml:space="preserve"> PAGE   \* MERGEFORMAT </w:instrText>
        </w:r>
        <w:r>
          <w:fldChar w:fldCharType="separate"/>
        </w:r>
        <w:r w:rsidR="00FE66AE">
          <w:rPr>
            <w:noProof/>
          </w:rPr>
          <w:t>lv</w:t>
        </w:r>
        <w:r>
          <w:fldChar w:fldCharType="end"/>
        </w:r>
      </w:p>
    </w:sdtContent>
  </w:sdt>
  <w:p w:rsidR="00830DBB" w:rsidRDefault="00E019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949" w:rsidRDefault="00E01949" w:rsidP="00CC6514">
      <w:r>
        <w:separator/>
      </w:r>
    </w:p>
  </w:footnote>
  <w:footnote w:type="continuationSeparator" w:id="1">
    <w:p w:rsidR="00E01949" w:rsidRDefault="00E01949" w:rsidP="00CC65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B1F39"/>
    <w:multiLevelType w:val="multilevel"/>
    <w:tmpl w:val="05FCF7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12B5587"/>
    <w:multiLevelType w:val="multilevel"/>
    <w:tmpl w:val="C912739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DD0639"/>
    <w:multiLevelType w:val="multilevel"/>
    <w:tmpl w:val="CF4E9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922E8C"/>
    <w:multiLevelType w:val="multilevel"/>
    <w:tmpl w:val="B96C057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AD3DAB"/>
    <w:multiLevelType w:val="multilevel"/>
    <w:tmpl w:val="FD346B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694676"/>
    <w:multiLevelType w:val="multilevel"/>
    <w:tmpl w:val="A56E0C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24B72FA"/>
    <w:multiLevelType w:val="multilevel"/>
    <w:tmpl w:val="4E3E229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597813"/>
    <w:multiLevelType w:val="multilevel"/>
    <w:tmpl w:val="707CB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062963"/>
    <w:multiLevelType w:val="multilevel"/>
    <w:tmpl w:val="CA82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133BA4"/>
    <w:multiLevelType w:val="multilevel"/>
    <w:tmpl w:val="8FDEC1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BE786F"/>
    <w:multiLevelType w:val="multilevel"/>
    <w:tmpl w:val="F802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0"/>
  </w:num>
  <w:num w:numId="4">
    <w:abstractNumId w:val="2"/>
  </w:num>
  <w:num w:numId="5">
    <w:abstractNumId w:val="8"/>
  </w:num>
  <w:num w:numId="6">
    <w:abstractNumId w:val="7"/>
  </w:num>
  <w:num w:numId="7">
    <w:abstractNumId w:val="4"/>
  </w:num>
  <w:num w:numId="8">
    <w:abstractNumId w:val="9"/>
  </w:num>
  <w:num w:numId="9">
    <w:abstractNumId w:val="3"/>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3056F"/>
    <w:rsid w:val="000A1333"/>
    <w:rsid w:val="00141DE3"/>
    <w:rsid w:val="001471A0"/>
    <w:rsid w:val="003E1D54"/>
    <w:rsid w:val="00420815"/>
    <w:rsid w:val="0053056F"/>
    <w:rsid w:val="005E4258"/>
    <w:rsid w:val="0063624A"/>
    <w:rsid w:val="006D7118"/>
    <w:rsid w:val="007B32EE"/>
    <w:rsid w:val="007D7250"/>
    <w:rsid w:val="008A3C82"/>
    <w:rsid w:val="00904E08"/>
    <w:rsid w:val="00934CA4"/>
    <w:rsid w:val="009C5E97"/>
    <w:rsid w:val="00A42B02"/>
    <w:rsid w:val="00AE63FD"/>
    <w:rsid w:val="00BD6FCA"/>
    <w:rsid w:val="00C72236"/>
    <w:rsid w:val="00C81766"/>
    <w:rsid w:val="00CC6514"/>
    <w:rsid w:val="00D60FCF"/>
    <w:rsid w:val="00E01949"/>
    <w:rsid w:val="00F5038E"/>
    <w:rsid w:val="00FD45E2"/>
    <w:rsid w:val="00FE66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5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60FC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60FC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60FC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56F"/>
    <w:pPr>
      <w:ind w:left="720"/>
      <w:contextualSpacing/>
    </w:pPr>
  </w:style>
  <w:style w:type="paragraph" w:styleId="NormalWeb">
    <w:name w:val="Normal (Web)"/>
    <w:basedOn w:val="Normal"/>
    <w:uiPriority w:val="99"/>
    <w:rsid w:val="0053056F"/>
    <w:pPr>
      <w:spacing w:before="100" w:beforeAutospacing="1" w:after="100" w:afterAutospacing="1"/>
    </w:pPr>
  </w:style>
  <w:style w:type="paragraph" w:styleId="Footer">
    <w:name w:val="footer"/>
    <w:basedOn w:val="Normal"/>
    <w:link w:val="FooterChar"/>
    <w:uiPriority w:val="99"/>
    <w:unhideWhenUsed/>
    <w:rsid w:val="0053056F"/>
    <w:pPr>
      <w:tabs>
        <w:tab w:val="center" w:pos="4680"/>
        <w:tab w:val="right" w:pos="9360"/>
      </w:tabs>
    </w:pPr>
  </w:style>
  <w:style w:type="character" w:customStyle="1" w:styleId="FooterChar">
    <w:name w:val="Footer Char"/>
    <w:basedOn w:val="DefaultParagraphFont"/>
    <w:link w:val="Footer"/>
    <w:uiPriority w:val="99"/>
    <w:rsid w:val="0053056F"/>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C6514"/>
    <w:pPr>
      <w:tabs>
        <w:tab w:val="center" w:pos="4680"/>
        <w:tab w:val="right" w:pos="9360"/>
      </w:tabs>
    </w:pPr>
  </w:style>
  <w:style w:type="character" w:customStyle="1" w:styleId="HeaderChar">
    <w:name w:val="Header Char"/>
    <w:basedOn w:val="DefaultParagraphFont"/>
    <w:link w:val="Header"/>
    <w:uiPriority w:val="99"/>
    <w:semiHidden/>
    <w:rsid w:val="00CC651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60F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60F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0FCF"/>
    <w:rPr>
      <w:rFonts w:ascii="Times New Roman" w:eastAsia="Times New Roman" w:hAnsi="Times New Roman" w:cs="Times New Roman"/>
      <w:b/>
      <w:bCs/>
      <w:sz w:val="27"/>
      <w:szCs w:val="27"/>
    </w:rPr>
  </w:style>
  <w:style w:type="paragraph" w:styleId="NoSpacing">
    <w:name w:val="No Spacing"/>
    <w:uiPriority w:val="1"/>
    <w:qFormat/>
    <w:rsid w:val="00D60FCF"/>
    <w:pPr>
      <w:spacing w:after="0" w:line="240" w:lineRule="auto"/>
    </w:pPr>
    <w:rPr>
      <w:rFonts w:ascii="Calibri" w:eastAsia="SimSun" w:hAnsi="Calibri" w:cs="Times New Roman"/>
      <w:lang w:eastAsia="zh-CN"/>
    </w:rPr>
  </w:style>
  <w:style w:type="character" w:customStyle="1" w:styleId="uv3um">
    <w:name w:val="uv3um"/>
    <w:basedOn w:val="DefaultParagraphFont"/>
    <w:rsid w:val="00D60FCF"/>
  </w:style>
  <w:style w:type="character" w:customStyle="1" w:styleId="jpfdse">
    <w:name w:val="jpfdse"/>
    <w:basedOn w:val="DefaultParagraphFont"/>
    <w:rsid w:val="00D60FCF"/>
  </w:style>
  <w:style w:type="character" w:customStyle="1" w:styleId="ref-lnk">
    <w:name w:val="ref-lnk"/>
    <w:basedOn w:val="DefaultParagraphFont"/>
    <w:rsid w:val="00D60FCF"/>
  </w:style>
  <w:style w:type="character" w:styleId="Hyperlink">
    <w:name w:val="Hyperlink"/>
    <w:basedOn w:val="DefaultParagraphFont"/>
    <w:uiPriority w:val="99"/>
    <w:unhideWhenUsed/>
    <w:rsid w:val="00D60FCF"/>
    <w:rPr>
      <w:color w:val="0000FF"/>
      <w:u w:val="single"/>
    </w:rPr>
  </w:style>
  <w:style w:type="character" w:customStyle="1" w:styleId="off-screen">
    <w:name w:val="off-screen"/>
    <w:basedOn w:val="DefaultParagraphFont"/>
    <w:rsid w:val="00D60FCF"/>
  </w:style>
  <w:style w:type="paragraph" w:customStyle="1" w:styleId="last">
    <w:name w:val="last"/>
    <w:basedOn w:val="Normal"/>
    <w:rsid w:val="00D60FCF"/>
    <w:pPr>
      <w:spacing w:before="100" w:beforeAutospacing="1" w:after="100" w:afterAutospacing="1"/>
    </w:pPr>
  </w:style>
  <w:style w:type="paragraph" w:customStyle="1" w:styleId="first">
    <w:name w:val="first"/>
    <w:basedOn w:val="Normal"/>
    <w:rsid w:val="00D60FCF"/>
    <w:pPr>
      <w:spacing w:before="100" w:beforeAutospacing="1" w:after="100" w:afterAutospacing="1"/>
    </w:pPr>
  </w:style>
  <w:style w:type="paragraph" w:customStyle="1" w:styleId="Default">
    <w:name w:val="Default"/>
    <w:rsid w:val="00D60FCF"/>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
    <w:name w:val="Table Grid"/>
    <w:basedOn w:val="TableNormal"/>
    <w:uiPriority w:val="59"/>
    <w:rsid w:val="00D60F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D60FCF"/>
    <w:rPr>
      <w:b/>
      <w:bCs/>
    </w:rPr>
  </w:style>
  <w:style w:type="character" w:styleId="Emphasis">
    <w:name w:val="Emphasis"/>
    <w:basedOn w:val="DefaultParagraphFont"/>
    <w:uiPriority w:val="20"/>
    <w:qFormat/>
    <w:rsid w:val="00D60FCF"/>
    <w:rPr>
      <w:i/>
      <w:iCs/>
    </w:rPr>
  </w:style>
  <w:style w:type="character" w:styleId="FollowedHyperlink">
    <w:name w:val="FollowedHyperlink"/>
    <w:basedOn w:val="DefaultParagraphFont"/>
    <w:uiPriority w:val="99"/>
    <w:semiHidden/>
    <w:unhideWhenUsed/>
    <w:rsid w:val="00D60FCF"/>
    <w:rPr>
      <w:color w:val="800080" w:themeColor="followedHyperlink"/>
      <w:u w:val="single"/>
    </w:rPr>
  </w:style>
  <w:style w:type="character" w:customStyle="1" w:styleId="yrbpuc">
    <w:name w:val="yrbpuc"/>
    <w:basedOn w:val="DefaultParagraphFont"/>
    <w:rsid w:val="00D60FCF"/>
  </w:style>
  <w:style w:type="character" w:customStyle="1" w:styleId="selectable-text">
    <w:name w:val="selectable-text"/>
    <w:basedOn w:val="DefaultParagraphFont"/>
    <w:rsid w:val="00D60FCF"/>
  </w:style>
  <w:style w:type="character" w:customStyle="1" w:styleId="relative">
    <w:name w:val="relative"/>
    <w:basedOn w:val="DefaultParagraphFont"/>
    <w:rsid w:val="00D60FCF"/>
  </w:style>
  <w:style w:type="character" w:customStyle="1" w:styleId="ms-1">
    <w:name w:val="ms-1"/>
    <w:basedOn w:val="DefaultParagraphFont"/>
    <w:rsid w:val="00D60FCF"/>
  </w:style>
  <w:style w:type="character" w:customStyle="1" w:styleId="max-w-full">
    <w:name w:val="max-w-full"/>
    <w:basedOn w:val="DefaultParagraphFont"/>
    <w:rsid w:val="00D60FCF"/>
  </w:style>
  <w:style w:type="character" w:customStyle="1" w:styleId="-me-1">
    <w:name w:val="-me-1"/>
    <w:basedOn w:val="DefaultParagraphFont"/>
    <w:rsid w:val="00D60F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doi/full/10.1080/23311975.2022.2114308" TargetMode="External"/><Relationship Id="rId18" Type="http://schemas.openxmlformats.org/officeDocument/2006/relationships/hyperlink" Target="https://www.tandfonline.com/doi/full/10.1080/23311975.2022.2114308" TargetMode="External"/><Relationship Id="rId26" Type="http://schemas.openxmlformats.org/officeDocument/2006/relationships/hyperlink" Target="https://www.tandfonline.com/doi/full/10.1080/23311975.2022.2114308" TargetMode="External"/><Relationship Id="rId39" Type="http://schemas.openxmlformats.org/officeDocument/2006/relationships/hyperlink" Target="https://www.tandfonline.com/doi/full/10.1080/23311975.2022.2114308" TargetMode="External"/><Relationship Id="rId21" Type="http://schemas.openxmlformats.org/officeDocument/2006/relationships/hyperlink" Target="https://www.tandfonline.com/doi/full/10.1080/23311975.2022.2114308" TargetMode="External"/><Relationship Id="rId34" Type="http://schemas.openxmlformats.org/officeDocument/2006/relationships/hyperlink" Target="https://www.tandfonline.com/doi/full/10.1080/23311975.2022.2114308" TargetMode="External"/><Relationship Id="rId42" Type="http://schemas.openxmlformats.org/officeDocument/2006/relationships/hyperlink" Target="https://www.tandfonline.com/doi/full/10.1080/23311975.2022.2114308" TargetMode="External"/><Relationship Id="rId47" Type="http://schemas.openxmlformats.org/officeDocument/2006/relationships/hyperlink" Target="https://www.tandfonline.com/doi/full/10.1080/23311975.2022.2114308" TargetMode="External"/><Relationship Id="rId50" Type="http://schemas.openxmlformats.org/officeDocument/2006/relationships/hyperlink" Target="https://www.tandfonline.com/doi/full/10.1080/23311975.2022.2114308" TargetMode="External"/><Relationship Id="rId55" Type="http://schemas.openxmlformats.org/officeDocument/2006/relationships/hyperlink" Target="https://www.tandfonline.com/doi/full/10.1080/23311975.2022.2114308" TargetMode="External"/><Relationship Id="rId63" Type="http://schemas.openxmlformats.org/officeDocument/2006/relationships/hyperlink" Target="https://doi.org/10.1016/j.jcorpfin.2012.05.002" TargetMode="External"/><Relationship Id="rId68" Type="http://schemas.openxmlformats.org/officeDocument/2006/relationships/fontTable" Target="fontTable.xml"/><Relationship Id="rId7" Type="http://schemas.openxmlformats.org/officeDocument/2006/relationships/hyperlink" Target="https://www.tandfonline.com/doi/full/10.1080/23311975.2022.2114308" TargetMode="External"/><Relationship Id="rId2" Type="http://schemas.openxmlformats.org/officeDocument/2006/relationships/styles" Target="styles.xml"/><Relationship Id="rId16" Type="http://schemas.openxmlformats.org/officeDocument/2006/relationships/hyperlink" Target="https://www.tandfonline.com/doi/full/10.1080/23311975.2022.2114308" TargetMode="External"/><Relationship Id="rId29" Type="http://schemas.openxmlformats.org/officeDocument/2006/relationships/hyperlink" Target="https://www.tandfonline.com/doi/full/10.1080/23311975.2022.21143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ndfonline.com/doi/full/10.1080/23311975.2022.2114308" TargetMode="External"/><Relationship Id="rId24" Type="http://schemas.openxmlformats.org/officeDocument/2006/relationships/hyperlink" Target="https://www.tandfonline.com/doi/full/10.1080/23311975.2022.2114308" TargetMode="External"/><Relationship Id="rId32" Type="http://schemas.openxmlformats.org/officeDocument/2006/relationships/hyperlink" Target="https://www.tandfonline.com/doi/full/10.1080/23311975.2022.2114308" TargetMode="External"/><Relationship Id="rId37" Type="http://schemas.openxmlformats.org/officeDocument/2006/relationships/hyperlink" Target="https://www.tandfonline.com/doi/full/10.1080/23311975.2022.2114308" TargetMode="External"/><Relationship Id="rId40" Type="http://schemas.openxmlformats.org/officeDocument/2006/relationships/hyperlink" Target="https://www.tandfonline.com/doi/full/10.1080/23311975.2022.2114308" TargetMode="External"/><Relationship Id="rId45" Type="http://schemas.openxmlformats.org/officeDocument/2006/relationships/hyperlink" Target="https://www.tandfonline.com/doi/full/10.1080/23311975.2022.2114308" TargetMode="External"/><Relationship Id="rId53" Type="http://schemas.openxmlformats.org/officeDocument/2006/relationships/hyperlink" Target="https://www.tandfonline.com/doi/full/10.1080/23311975.2022.2114308" TargetMode="External"/><Relationship Id="rId58" Type="http://schemas.openxmlformats.org/officeDocument/2006/relationships/hyperlink" Target="https://doi.org/10.2469/faj.v59.n1.2504" TargetMode="External"/><Relationship Id="rId66" Type="http://schemas.openxmlformats.org/officeDocument/2006/relationships/hyperlink" Target="https://doi.org/10.1016/j.jfineco.2007.11.002" TargetMode="External"/><Relationship Id="rId5" Type="http://schemas.openxmlformats.org/officeDocument/2006/relationships/footnotes" Target="footnotes.xml"/><Relationship Id="rId15" Type="http://schemas.openxmlformats.org/officeDocument/2006/relationships/hyperlink" Target="https://www.tandfonline.com/doi/full/10.1080/23311975.2022.2114308" TargetMode="External"/><Relationship Id="rId23" Type="http://schemas.openxmlformats.org/officeDocument/2006/relationships/hyperlink" Target="https://www.tandfonline.com/doi/full/10.1080/23311975.2022.2114308" TargetMode="External"/><Relationship Id="rId28" Type="http://schemas.openxmlformats.org/officeDocument/2006/relationships/hyperlink" Target="https://www.tandfonline.com/doi/full/10.1080/23311975.2022.2114308" TargetMode="External"/><Relationship Id="rId36" Type="http://schemas.openxmlformats.org/officeDocument/2006/relationships/hyperlink" Target="https://www.tandfonline.com/doi/full/10.1080/23311975.2022.2114308" TargetMode="External"/><Relationship Id="rId49" Type="http://schemas.openxmlformats.org/officeDocument/2006/relationships/hyperlink" Target="https://www.tandfonline.com/doi/full/10.1080/23311975.2022.2114308" TargetMode="External"/><Relationship Id="rId57" Type="http://schemas.openxmlformats.org/officeDocument/2006/relationships/hyperlink" Target="https://www.tandfonline.com/doi/full/10.1080/23311975.2022.2114308" TargetMode="External"/><Relationship Id="rId61" Type="http://schemas.openxmlformats.org/officeDocument/2006/relationships/hyperlink" Target="https://doi.org/10.1111/j.1540-6288.2011.00299.x" TargetMode="External"/><Relationship Id="rId10" Type="http://schemas.openxmlformats.org/officeDocument/2006/relationships/hyperlink" Target="https://www.tandfonline.com/doi/full/10.1080/23311975.2022.2114308" TargetMode="External"/><Relationship Id="rId19" Type="http://schemas.openxmlformats.org/officeDocument/2006/relationships/hyperlink" Target="https://www.tandfonline.com/doi/full/10.1080/23311975.2022.2114308" TargetMode="External"/><Relationship Id="rId31" Type="http://schemas.openxmlformats.org/officeDocument/2006/relationships/hyperlink" Target="https://www.tandfonline.com/doi/full/10.1080/23311975.2022.2114308" TargetMode="External"/><Relationship Id="rId44" Type="http://schemas.openxmlformats.org/officeDocument/2006/relationships/hyperlink" Target="https://www.tandfonline.com/doi/full/10.1080/23311975.2022.2114308" TargetMode="External"/><Relationship Id="rId52" Type="http://schemas.openxmlformats.org/officeDocument/2006/relationships/hyperlink" Target="https://www.tandfonline.com/doi/full/10.1080/23311975.2022.2114308" TargetMode="External"/><Relationship Id="rId60" Type="http://schemas.openxmlformats.org/officeDocument/2006/relationships/hyperlink" Target="https://doi.org/10.1108/03074350510769596" TargetMode="External"/><Relationship Id="rId65" Type="http://schemas.openxmlformats.org/officeDocument/2006/relationships/hyperlink" Target="https://doi.org/10.1016/j.qref.2007.09.002" TargetMode="External"/><Relationship Id="rId4" Type="http://schemas.openxmlformats.org/officeDocument/2006/relationships/webSettings" Target="webSettings.xml"/><Relationship Id="rId9" Type="http://schemas.openxmlformats.org/officeDocument/2006/relationships/hyperlink" Target="https://www.tandfonline.com/doi/full/10.1080/23311975.2022.2114308" TargetMode="External"/><Relationship Id="rId14" Type="http://schemas.openxmlformats.org/officeDocument/2006/relationships/hyperlink" Target="https://www.tandfonline.com/doi/full/10.1080/23311975.2022.2114308" TargetMode="External"/><Relationship Id="rId22" Type="http://schemas.openxmlformats.org/officeDocument/2006/relationships/hyperlink" Target="https://www.tandfonline.com/doi/full/10.1080/23311975.2022.2114308" TargetMode="External"/><Relationship Id="rId27" Type="http://schemas.openxmlformats.org/officeDocument/2006/relationships/hyperlink" Target="https://www.tandfonline.com/doi/full/10.1080/23311975.2022.2114308" TargetMode="External"/><Relationship Id="rId30" Type="http://schemas.openxmlformats.org/officeDocument/2006/relationships/hyperlink" Target="https://www.tandfonline.com/doi/full/10.1080/23311975.2022.2114308" TargetMode="External"/><Relationship Id="rId35" Type="http://schemas.openxmlformats.org/officeDocument/2006/relationships/hyperlink" Target="https://www.tandfonline.com/doi/full/10.1080/23311975.2022.2114308" TargetMode="External"/><Relationship Id="rId43" Type="http://schemas.openxmlformats.org/officeDocument/2006/relationships/hyperlink" Target="https://www.tandfonline.com/doi/full/10.1080/23311975.2022.2114308" TargetMode="External"/><Relationship Id="rId48" Type="http://schemas.openxmlformats.org/officeDocument/2006/relationships/hyperlink" Target="https://www.tandfonline.com/doi/full/10.1080/23311975.2022.2114308" TargetMode="External"/><Relationship Id="rId56" Type="http://schemas.openxmlformats.org/officeDocument/2006/relationships/hyperlink" Target="https://www.tandfonline.com/doi/full/10.1080/23311975.2022.2114308" TargetMode="External"/><Relationship Id="rId64" Type="http://schemas.openxmlformats.org/officeDocument/2006/relationships/hyperlink" Target="https://doi.org/10.5430/ijfr.v11n4p408" TargetMode="External"/><Relationship Id="rId69" Type="http://schemas.openxmlformats.org/officeDocument/2006/relationships/theme" Target="theme/theme1.xml"/><Relationship Id="rId8" Type="http://schemas.openxmlformats.org/officeDocument/2006/relationships/hyperlink" Target="https://www.tandfonline.com/doi/full/10.1080/23311975.2022.2114308" TargetMode="External"/><Relationship Id="rId51" Type="http://schemas.openxmlformats.org/officeDocument/2006/relationships/hyperlink" Target="https://www.tandfonline.com/doi/full/10.1080/23311975.2022.2114308" TargetMode="External"/><Relationship Id="rId3" Type="http://schemas.openxmlformats.org/officeDocument/2006/relationships/settings" Target="settings.xml"/><Relationship Id="rId12" Type="http://schemas.openxmlformats.org/officeDocument/2006/relationships/hyperlink" Target="https://www.tandfonline.com/doi/full/10.1080/23311975.2022.2114308" TargetMode="External"/><Relationship Id="rId17" Type="http://schemas.openxmlformats.org/officeDocument/2006/relationships/hyperlink" Target="https://www.tandfonline.com/doi/full/10.1080/23311975.2022.2114308" TargetMode="External"/><Relationship Id="rId25" Type="http://schemas.openxmlformats.org/officeDocument/2006/relationships/hyperlink" Target="https://www.tandfonline.com/doi/full/10.1080/23311975.2022.2114308" TargetMode="External"/><Relationship Id="rId33" Type="http://schemas.openxmlformats.org/officeDocument/2006/relationships/hyperlink" Target="https://www.tandfonline.com/doi/full/10.1080/23311975.2022.2114308" TargetMode="External"/><Relationship Id="rId38" Type="http://schemas.openxmlformats.org/officeDocument/2006/relationships/hyperlink" Target="https://www.tandfonline.com/doi/full/10.1080/23311975.2022.2114308" TargetMode="External"/><Relationship Id="rId46" Type="http://schemas.openxmlformats.org/officeDocument/2006/relationships/hyperlink" Target="https://www.tandfonline.com/doi/full/10.1080/23311975.2022.2114308" TargetMode="External"/><Relationship Id="rId59" Type="http://schemas.openxmlformats.org/officeDocument/2006/relationships/hyperlink" Target="https://doi.org/10.1016/0304-405X(86)90050-4" TargetMode="External"/><Relationship Id="rId67" Type="http://schemas.openxmlformats.org/officeDocument/2006/relationships/footer" Target="footer1.xml"/><Relationship Id="rId20" Type="http://schemas.openxmlformats.org/officeDocument/2006/relationships/hyperlink" Target="https://www.tandfonline.com/doi/full/10.1080/23311975.2022.2114308" TargetMode="External"/><Relationship Id="rId41" Type="http://schemas.openxmlformats.org/officeDocument/2006/relationships/hyperlink" Target="https://www.tandfonline.com/doi/full/10.1080/23311975.2022.2114308" TargetMode="External"/><Relationship Id="rId54" Type="http://schemas.openxmlformats.org/officeDocument/2006/relationships/hyperlink" Target="https://www.tandfonline.com/doi/full/10.1080/23311975.2022.2114308" TargetMode="External"/><Relationship Id="rId62" Type="http://schemas.openxmlformats.org/officeDocument/2006/relationships/hyperlink" Target="https://doi.org/10.1108/14757700910934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55</Pages>
  <Words>13827</Words>
  <Characters>78819</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11</cp:revision>
  <cp:lastPrinted>2025-06-18T15:33:00Z</cp:lastPrinted>
  <dcterms:created xsi:type="dcterms:W3CDTF">2025-06-10T08:57:00Z</dcterms:created>
  <dcterms:modified xsi:type="dcterms:W3CDTF">2025-06-18T15:38:00Z</dcterms:modified>
</cp:coreProperties>
</file>