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76"/>
        <w:jc w:val="center"/>
        <w:rPr>
          <w:rFonts w:ascii="Times New Roman" w:cs="Times New Roman" w:hAnsi="Times New Roman"/>
          <w:b/>
          <w:color w:val="000000"/>
          <w:sz w:val="36"/>
          <w:szCs w:val="36"/>
        </w:rPr>
      </w:pPr>
      <w:r>
        <w:rPr>
          <w:rFonts w:ascii="Times New Roman" w:cs="Times New Roman" w:hAnsi="Times New Roman"/>
          <w:b/>
          <w:color w:val="000000"/>
          <w:sz w:val="36"/>
          <w:szCs w:val="36"/>
        </w:rPr>
        <w:t xml:space="preserve">Influence of Cooking Methods on Nutritional Quality of Rabbit Meat </w:t>
      </w:r>
      <w:r>
        <w:rPr>
          <w:rFonts w:ascii="Times New Roman" w:cs="Times New Roman" w:hAnsi="Times New Roman"/>
          <w:b/>
          <w:color w:val="000000"/>
          <w:sz w:val="36"/>
          <w:szCs w:val="36"/>
        </w:rPr>
        <w:t xml:space="preserve">Sausage </w:t>
      </w:r>
      <w:r>
        <w:rPr>
          <w:rFonts w:ascii="Times New Roman" w:cs="Times New Roman" w:hAnsi="Times New Roman"/>
          <w:b/>
          <w:color w:val="000000"/>
          <w:sz w:val="36"/>
          <w:szCs w:val="36"/>
        </w:rPr>
        <w:t xml:space="preserve">Fed </w:t>
      </w:r>
      <w:r>
        <w:rPr>
          <w:rFonts w:ascii="Times New Roman" w:cs="Times New Roman" w:hAnsi="Times New Roman"/>
          <w:b/>
          <w:i/>
          <w:color w:val="000000"/>
          <w:sz w:val="36"/>
          <w:szCs w:val="36"/>
        </w:rPr>
        <w:t>Tectona Gra</w:t>
      </w:r>
      <w:r>
        <w:rPr>
          <w:rFonts w:ascii="Times New Roman" w:cs="Times New Roman" w:hAnsi="Times New Roman"/>
          <w:b/>
          <w:i/>
          <w:color w:val="000000"/>
          <w:sz w:val="36"/>
          <w:szCs w:val="36"/>
        </w:rPr>
        <w:t>ndis</w:t>
      </w:r>
      <w:r>
        <w:rPr>
          <w:rFonts w:ascii="Times New Roman" w:cs="Times New Roman" w:hAnsi="Times New Roman"/>
          <w:b/>
          <w:color w:val="000000"/>
          <w:sz w:val="36"/>
          <w:szCs w:val="36"/>
        </w:rPr>
        <w:t xml:space="preserve"> Leaf Meat and Oxidized Oil</w:t>
      </w:r>
    </w:p>
    <w:p>
      <w:pPr>
        <w:pStyle w:val="style0"/>
        <w:spacing w:after="0" w:lineRule="auto" w:line="240"/>
        <w:jc w:val="center"/>
        <w:rPr>
          <w:rFonts w:ascii="Times New Roman" w:cs="Times New Roman" w:hAnsi="Times New Roman"/>
          <w:b/>
          <w:sz w:val="32"/>
          <w:szCs w:val="32"/>
        </w:rPr>
      </w:pPr>
    </w:p>
    <w:p>
      <w:pPr>
        <w:pStyle w:val="style0"/>
        <w:spacing w:lineRule="auto" w:line="360"/>
        <w:jc w:val="center"/>
        <w:rPr>
          <w:rFonts w:ascii="Times New Roman" w:cs="Times New Roman" w:hAnsi="Times New Roman"/>
          <w:b/>
          <w:sz w:val="32"/>
          <w:szCs w:val="32"/>
        </w:rPr>
      </w:pPr>
      <w:r>
        <w:rPr>
          <w:rFonts w:ascii="Times New Roman" w:cs="Times New Roman" w:hAnsi="Times New Roman"/>
          <w:b/>
          <w:sz w:val="32"/>
          <w:szCs w:val="32"/>
        </w:rPr>
        <w:t>BY</w:t>
      </w:r>
      <w:r>
        <w:rPr>
          <w:rFonts w:ascii="Times New Roman" w:cs="Times New Roman" w:hAnsi="Times New Roman"/>
          <w:b/>
          <w:sz w:val="24"/>
          <w:szCs w:val="24"/>
        </w:rPr>
        <w:t xml:space="preserve"> </w:t>
      </w:r>
    </w:p>
    <w:p>
      <w:pPr>
        <w:pStyle w:val="style0"/>
        <w:spacing w:after="0" w:lineRule="auto" w:line="360"/>
        <w:jc w:val="center"/>
        <w:rPr>
          <w:rFonts w:ascii="Times New Roman" w:cs="Times New Roman" w:hAnsi="Times New Roman"/>
          <w:b/>
          <w:sz w:val="24"/>
          <w:szCs w:val="24"/>
          <w:lang w:val="en-US"/>
        </w:rPr>
      </w:pPr>
      <w:r>
        <w:rPr>
          <w:rFonts w:ascii="Times New Roman" w:cs="Times New Roman" w:hAnsi="Times New Roman"/>
          <w:b/>
          <w:sz w:val="24"/>
          <w:szCs w:val="24"/>
          <w:lang w:val="en-US"/>
        </w:rPr>
        <w:t>FAGBEMI MONSURAT FUNMILAYOHND</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23/AGT/FT/0163</w:t>
      </w:r>
    </w:p>
    <w:p>
      <w:pPr>
        <w:pStyle w:val="style0"/>
        <w:spacing w:after="0" w:lineRule="auto" w:line="360"/>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A PROJECT SUBMITTED TO THE DEPARTMENT OF AGRICULTURAL TECHNOLOGY, INSTITUTE OF APPLIED SCIENCES.</w:t>
      </w: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 xml:space="preserve">IN PARTIAL FULFILLMENT OF THE REQUIREMENT FOR THE AWARD OF ORDINARY </w:t>
      </w:r>
      <w:r>
        <w:rPr>
          <w:rFonts w:ascii="Times New Roman" w:cs="Times New Roman" w:hAnsi="Times New Roman"/>
          <w:sz w:val="32"/>
          <w:szCs w:val="32"/>
        </w:rPr>
        <w:t xml:space="preserve">HIGHER </w:t>
      </w:r>
      <w:r>
        <w:rPr>
          <w:rFonts w:ascii="Times New Roman" w:cs="Times New Roman" w:hAnsi="Times New Roman"/>
          <w:sz w:val="32"/>
          <w:szCs w:val="32"/>
        </w:rPr>
        <w:t>NATIONAL DIPLOMA, KWARA STATE POLYTECHNIC, ILORIN.</w:t>
      </w:r>
    </w:p>
    <w:p>
      <w:pPr>
        <w:pStyle w:val="style0"/>
        <w:spacing w:lineRule="auto" w:line="360"/>
        <w:jc w:val="center"/>
        <w:rPr>
          <w:rFonts w:ascii="Times New Roman" w:cs="Times New Roman" w:hAnsi="Times New Roman"/>
          <w:sz w:val="24"/>
          <w:szCs w:val="24"/>
        </w:rPr>
      </w:pPr>
    </w:p>
    <w:p>
      <w:pPr>
        <w:pStyle w:val="style0"/>
        <w:spacing w:after="0" w:lineRule="auto" w:line="360"/>
        <w:jc w:val="right"/>
        <w:rPr>
          <w:rFonts w:ascii="Times New Roman" w:cs="Times New Roman" w:hAnsi="Times New Roman"/>
          <w:sz w:val="24"/>
          <w:szCs w:val="24"/>
        </w:rPr>
      </w:pPr>
      <w:r>
        <w:rPr>
          <w:rFonts w:ascii="Times New Roman" w:cs="Times New Roman" w:hAnsi="Times New Roman"/>
          <w:sz w:val="24"/>
          <w:szCs w:val="24"/>
        </w:rPr>
        <w:t>SUPERVISED BY: MR. AHMED, S.A</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JUNE</w:t>
      </w:r>
      <w:r>
        <w:rPr>
          <w:rFonts w:ascii="Times New Roman" w:cs="Times New Roman" w:hAnsi="Times New Roman"/>
          <w:sz w:val="24"/>
          <w:szCs w:val="24"/>
        </w:rPr>
        <w:t>, 20</w:t>
      </w:r>
      <w:r>
        <w:rPr>
          <w:rFonts w:ascii="Times New Roman" w:cs="Times New Roman" w:hAnsi="Times New Roman"/>
          <w:sz w:val="24"/>
          <w:szCs w:val="24"/>
        </w:rPr>
        <w:t>25</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is to certify that this project has been read and approved as meeting the requirement of the Department of Agricultural Technology, Institute of Applied Sciences, Kwara State Polytechnic, Ilorin for award of </w:t>
      </w:r>
      <w:r>
        <w:rPr>
          <w:rFonts w:ascii="Times New Roman" w:cs="Times New Roman" w:hAnsi="Times New Roman"/>
          <w:sz w:val="24"/>
          <w:szCs w:val="24"/>
        </w:rPr>
        <w:t xml:space="preserve">Higher </w:t>
      </w:r>
      <w:r>
        <w:rPr>
          <w:rFonts w:ascii="Times New Roman" w:cs="Times New Roman" w:hAnsi="Times New Roman"/>
          <w:sz w:val="24"/>
          <w:szCs w:val="24"/>
        </w:rPr>
        <w:t>National Diploma in Agricultural technology.</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MR. AHMED S.A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supervisor</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Muhammed</w:t>
      </w:r>
      <w:r>
        <w:rPr>
          <w:rFonts w:ascii="Times New Roman" w:cs="Times New Roman" w:hAnsi="Times New Roman"/>
          <w:sz w:val="24"/>
          <w:szCs w:val="24"/>
        </w:rPr>
        <w:t xml:space="preserve"> S. B</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Coordinator</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BANJOKO I. 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360"/>
        <w:jc w:val="both"/>
        <w:rPr>
          <w:rFonts w:ascii="Times New Roman" w:cs="Times New Roman" w:hAnsi="Times New Roman"/>
          <w:sz w:val="24"/>
        </w:rPr>
      </w:pPr>
      <w:r>
        <w:rPr>
          <w:rFonts w:ascii="Times New Roman" w:cs="Times New Roman" w:hAnsi="Times New Roman"/>
          <w:sz w:val="24"/>
        </w:rPr>
        <w:t>This projec</w:t>
      </w:r>
      <w:r>
        <w:rPr>
          <w:rFonts w:ascii="Times New Roman" w:cs="Times New Roman" w:hAnsi="Times New Roman"/>
          <w:sz w:val="24"/>
        </w:rPr>
        <w:t xml:space="preserve">t is dedicated to Almighty God </w:t>
      </w:r>
      <w:r>
        <w:rPr>
          <w:rFonts w:ascii="Times New Roman" w:cs="Times New Roman" w:hAnsi="Times New Roman"/>
          <w:sz w:val="24"/>
        </w:rPr>
        <w:t>Who</w:t>
      </w:r>
      <w:r>
        <w:rPr>
          <w:rFonts w:ascii="Times New Roman" w:cs="Times New Roman" w:hAnsi="Times New Roman"/>
          <w:sz w:val="24"/>
        </w:rPr>
        <w:t xml:space="preserve"> granted me</w:t>
      </w:r>
      <w:r>
        <w:rPr>
          <w:rFonts w:ascii="Times New Roman" w:cs="Times New Roman" w:hAnsi="Times New Roman"/>
          <w:sz w:val="24"/>
        </w:rPr>
        <w:t xml:space="preserve"> </w:t>
      </w:r>
      <w:r>
        <w:rPr>
          <w:rFonts w:ascii="Times New Roman" w:cs="Times New Roman" w:hAnsi="Times New Roman"/>
          <w:sz w:val="24"/>
        </w:rPr>
        <w:t xml:space="preserve">the </w:t>
      </w:r>
      <w:r>
        <w:rPr>
          <w:rFonts w:ascii="Times New Roman" w:cs="Times New Roman" w:hAnsi="Times New Roman"/>
          <w:sz w:val="24"/>
        </w:rPr>
        <w:t>wisdom, moral k</w:t>
      </w:r>
      <w:r>
        <w:rPr>
          <w:rFonts w:ascii="Times New Roman" w:cs="Times New Roman" w:hAnsi="Times New Roman"/>
          <w:sz w:val="24"/>
        </w:rPr>
        <w:t>nowledge and understanding and W</w:t>
      </w:r>
      <w:r>
        <w:rPr>
          <w:rFonts w:ascii="Times New Roman" w:cs="Times New Roman" w:hAnsi="Times New Roman"/>
          <w:sz w:val="24"/>
        </w:rPr>
        <w:t xml:space="preserve">ho had made it possible for me </w:t>
      </w:r>
      <w:r>
        <w:rPr>
          <w:rFonts w:ascii="Times New Roman" w:cs="Times New Roman" w:hAnsi="Times New Roman"/>
          <w:sz w:val="24"/>
        </w:rPr>
        <w:t xml:space="preserve">to embark </w:t>
      </w:r>
      <w:r>
        <w:rPr>
          <w:rFonts w:ascii="Times New Roman" w:cs="Times New Roman" w:hAnsi="Times New Roman"/>
          <w:sz w:val="24"/>
        </w:rPr>
        <w:t>on and complete this project work.</w:t>
      </w: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rPr>
      </w:pPr>
      <w:r>
        <w:rPr>
          <w:rFonts w:ascii="Times New Roman" w:cs="Times New Roman" w:hAnsi="Times New Roman"/>
          <w:b/>
          <w:sz w:val="24"/>
        </w:rPr>
        <w:t>ACKNOWLEDGEMENT</w:t>
      </w:r>
    </w:p>
    <w:p>
      <w:pPr>
        <w:pStyle w:val="style0"/>
        <w:spacing w:lineRule="auto" w:line="360"/>
        <w:jc w:val="both"/>
        <w:rPr>
          <w:rFonts w:ascii="Times New Roman" w:cs="Times New Roman" w:hAnsi="Times New Roman"/>
          <w:b/>
          <w:sz w:val="24"/>
        </w:rPr>
      </w:pPr>
      <w:r>
        <w:rPr>
          <w:rFonts w:ascii="Times New Roman" w:cs="Times New Roman" w:hAnsi="Times New Roman"/>
          <w:sz w:val="24"/>
        </w:rPr>
        <w:t xml:space="preserve">I Thank Almighty God for sparing my life to this moment and for bestowing on me grace, all honour, praise and adoration to the Almighty God.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My appreciation is extended the Head of Department of Agricultural Technology Mr. </w:t>
      </w:r>
      <w:r>
        <w:rPr>
          <w:rFonts w:ascii="Times New Roman" w:cs="Times New Roman" w:hAnsi="Times New Roman"/>
          <w:sz w:val="24"/>
        </w:rPr>
        <w:t>Banjoko</w:t>
      </w:r>
      <w:r>
        <w:rPr>
          <w:rFonts w:ascii="Times New Roman" w:cs="Times New Roman" w:hAnsi="Times New Roman"/>
          <w:sz w:val="24"/>
        </w:rPr>
        <w:t xml:space="preserve"> I. K. and all departmental lecturers.</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I give great and undiluted appreciation to my parents for their support; morally, spiritually and financially, and all those who had in one way or the other assisted me and see me through this programme. </w:t>
      </w:r>
    </w:p>
    <w:p>
      <w:pPr>
        <w:pStyle w:val="style0"/>
        <w:spacing w:after="0" w:lineRule="auto" w:line="360"/>
        <w:jc w:val="both"/>
        <w:rPr>
          <w:rFonts w:ascii="Times New Roman" w:cs="Times New Roman" w:hAnsi="Times New Roman"/>
          <w:b/>
          <w:i/>
          <w:sz w:val="24"/>
        </w:rPr>
      </w:pPr>
      <w:r>
        <w:rPr>
          <w:rFonts w:ascii="Times New Roman" w:cs="Times New Roman" w:hAnsi="Times New Roman"/>
          <w:sz w:val="24"/>
        </w:rPr>
        <w:t xml:space="preserve"> I will like to congratulate and thank the entire student of agricultural technology department, Kwara state polytechnic Ilorin, and that </w:t>
      </w:r>
      <w:r>
        <w:rPr>
          <w:rFonts w:ascii="Times New Roman" w:cs="Times New Roman" w:hAnsi="Times New Roman"/>
          <w:sz w:val="24"/>
        </w:rPr>
        <w:t>i</w:t>
      </w:r>
      <w:r>
        <w:rPr>
          <w:rFonts w:ascii="Times New Roman" w:cs="Times New Roman" w:hAnsi="Times New Roman"/>
          <w:sz w:val="24"/>
        </w:rPr>
        <w:t xml:space="preserve"> will miss you all.</w:t>
      </w: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r>
        <w:rPr>
          <w:rFonts w:ascii="Times New Roman" w:cs="Times New Roman" w:hAnsi="Times New Roman"/>
          <w:b/>
          <w:i/>
          <w:sz w:val="24"/>
          <w:szCs w:val="24"/>
        </w:rPr>
        <w:t xml:space="preserve">Abstract </w:t>
      </w:r>
    </w:p>
    <w:p>
      <w:pPr>
        <w:pStyle w:val="style0"/>
        <w:spacing w:after="0" w:lineRule="auto" w:line="276"/>
        <w:jc w:val="both"/>
        <w:rPr>
          <w:rFonts w:ascii="Times New Roman" w:cs="Times New Roman" w:hAnsi="Times New Roman"/>
          <w:i/>
          <w:color w:val="000000"/>
          <w:sz w:val="24"/>
          <w:szCs w:val="24"/>
        </w:rPr>
      </w:pPr>
      <w:r>
        <w:rPr>
          <w:rFonts w:ascii="Times New Roman" w:cs="Times New Roman" w:hAnsi="Times New Roman"/>
          <w:i/>
          <w:sz w:val="24"/>
          <w:szCs w:val="24"/>
        </w:rPr>
        <w:t xml:space="preserve">The experiment was carried out to determine the </w:t>
      </w:r>
      <w:r>
        <w:rPr>
          <w:rFonts w:ascii="Times New Roman" w:cs="Times New Roman" w:hAnsi="Times New Roman"/>
          <w:i/>
          <w:color w:val="000000"/>
          <w:sz w:val="24"/>
          <w:szCs w:val="24"/>
        </w:rPr>
        <w:t>Influence of Cooking Methods on Nutritional Quality of Rabbit Meat Fed Tectona Grandis Leaf Meat and Oxidized Oil.</w:t>
      </w:r>
      <w:r>
        <w:rPr>
          <w:rFonts w:ascii="Times New Roman" w:cs="Times New Roman" w:hAnsi="Times New Roman"/>
          <w:i/>
          <w:sz w:val="24"/>
          <w:szCs w:val="24"/>
        </w:rPr>
        <w:t xml:space="preserve"> </w:t>
      </w:r>
      <w:r>
        <w:rPr>
          <w:rFonts w:ascii="Times New Roman" w:cs="Times New Roman" w:hAnsi="Times New Roman"/>
          <w:bCs/>
          <w:i/>
          <w:sz w:val="24"/>
          <w:szCs w:val="24"/>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managed for eight weeks. </w:t>
      </w:r>
      <w:r>
        <w:rPr>
          <w:rFonts w:ascii="Times New Roman" w:cs="Times New Roman" w:hAnsi="Times New Roman"/>
          <w:bCs/>
          <w:i/>
          <w:sz w:val="24"/>
          <w:szCs w:val="24"/>
        </w:rPr>
        <w:t xml:space="preserve">The rabbits were slaughtered conventionally and meat excised within one hour post mortem, processed into sausage and subjected to oven cooking, smoking and </w:t>
      </w:r>
      <w:r>
        <w:rPr>
          <w:rFonts w:ascii="Times New Roman" w:cs="Times New Roman" w:hAnsi="Times New Roman"/>
          <w:bCs/>
          <w:i/>
          <w:sz w:val="24"/>
          <w:szCs w:val="24"/>
        </w:rPr>
        <w:t>sus</w:t>
      </w:r>
      <w:r>
        <w:rPr>
          <w:rFonts w:ascii="Times New Roman" w:cs="Times New Roman" w:hAnsi="Times New Roman"/>
          <w:bCs/>
          <w:i/>
          <w:sz w:val="24"/>
          <w:szCs w:val="24"/>
        </w:rPr>
        <w:t xml:space="preserve"> vide cooking methods. </w:t>
      </w:r>
      <w:r>
        <w:rPr>
          <w:rFonts w:ascii="Times New Roman" w:cs="Times New Roman" w:hAnsi="Times New Roman"/>
          <w:bCs/>
          <w:i/>
          <w:sz w:val="24"/>
          <w:szCs w:val="24"/>
        </w:rPr>
        <w:t>the</w:t>
      </w:r>
      <w:r>
        <w:rPr>
          <w:rFonts w:ascii="Times New Roman" w:cs="Times New Roman" w:hAnsi="Times New Roman"/>
          <w:bCs/>
          <w:i/>
          <w:sz w:val="24"/>
          <w:szCs w:val="24"/>
        </w:rPr>
        <w:t xml:space="preserve"> proximate composition of the sausage was determined. The dry matter, fat and ash content were not significantly (P&gt;0.05) affected while moisture content, crude protein, fibre and NFE content were significantly (P&lt;0.05) higher in smoke rabbit meat sausage. </w:t>
      </w:r>
      <w:r>
        <w:rPr>
          <w:rFonts w:ascii="Times New Roman" w:cs="Times New Roman" w:hAnsi="Times New Roman"/>
          <w:bCs/>
          <w:i/>
          <w:color w:val="000000"/>
          <w:sz w:val="24"/>
          <w:szCs w:val="24"/>
          <w:lang w:val="en-GB"/>
        </w:rPr>
        <w:t>Smoking</w:t>
      </w:r>
      <w:r>
        <w:rPr>
          <w:rFonts w:ascii="Times New Roman" w:cs="Times New Roman" w:hAnsi="Times New Roman"/>
          <w:bCs/>
          <w:i/>
          <w:color w:val="000000"/>
          <w:sz w:val="24"/>
          <w:szCs w:val="24"/>
          <w:lang w:val="en-GB"/>
        </w:rPr>
        <w:t xml:space="preserve"> </w:t>
      </w:r>
      <w:r>
        <w:rPr>
          <w:rFonts w:ascii="Times New Roman" w:cs="Times New Roman" w:hAnsi="Times New Roman"/>
          <w:bCs/>
          <w:i/>
          <w:color w:val="000000"/>
          <w:sz w:val="24"/>
          <w:szCs w:val="24"/>
          <w:lang w:val="en-GB"/>
        </w:rPr>
        <w:t xml:space="preserve">impacted </w:t>
      </w:r>
      <w:r>
        <w:rPr>
          <w:rFonts w:ascii="Times New Roman" w:cs="Times New Roman" w:hAnsi="Times New Roman"/>
          <w:bCs/>
          <w:i/>
          <w:color w:val="000000"/>
          <w:sz w:val="24"/>
          <w:szCs w:val="24"/>
          <w:lang w:val="en-GB"/>
        </w:rPr>
        <w:t>positively on the</w:t>
      </w:r>
      <w:r>
        <w:rPr>
          <w:rFonts w:ascii="Times New Roman" w:cs="Times New Roman" w:hAnsi="Times New Roman"/>
          <w:bCs/>
          <w:i/>
          <w:color w:val="000000"/>
          <w:sz w:val="24"/>
          <w:szCs w:val="24"/>
          <w:lang w:val="en-GB"/>
        </w:rPr>
        <w:t xml:space="preserve"> nutritional composition of the rabbit meat sausage </w:t>
      </w:r>
      <w:r>
        <w:rPr>
          <w:rFonts w:ascii="Times New Roman" w:cs="Times New Roman" w:hAnsi="Times New Roman"/>
          <w:bCs/>
          <w:i/>
          <w:color w:val="000000"/>
          <w:sz w:val="24"/>
          <w:szCs w:val="24"/>
          <w:lang w:val="en-GB"/>
        </w:rPr>
        <w:t>and improved the nutritional qualities.</w:t>
      </w:r>
      <w:r>
        <w:rPr>
          <w:rFonts w:ascii="Times New Roman" w:cs="Times New Roman" w:hAnsi="Times New Roman"/>
          <w:bCs/>
          <w:color w:val="000000"/>
          <w:sz w:val="24"/>
          <w:szCs w:val="24"/>
          <w:lang w:val="en-GB"/>
        </w:rPr>
        <w:t xml:space="preserve"> </w:t>
      </w:r>
      <w:r>
        <w:rPr>
          <w:rFonts w:ascii="Times New Roman" w:cs="Times New Roman" w:hAnsi="Times New Roman"/>
          <w:bCs/>
          <w:i/>
          <w:sz w:val="24"/>
          <w:szCs w:val="24"/>
        </w:rPr>
        <w:t xml:space="preserve"> </w:t>
      </w: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TABLE OF CONTENTS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Title Page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Certification page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Dedication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Acknowledgement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Abstract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Table of content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One</w:t>
      </w:r>
    </w:p>
    <w:p>
      <w:pPr>
        <w:pStyle w:val="style179"/>
        <w:numPr>
          <w:ilvl w:val="0"/>
          <w:numId w:val="7"/>
        </w:numPr>
        <w:spacing w:after="0" w:lineRule="auto" w:line="240"/>
        <w:rPr>
          <w:rFonts w:ascii="Times New Roman" w:cs="Times New Roman" w:hAnsi="Times New Roman"/>
          <w:sz w:val="24"/>
          <w:szCs w:val="24"/>
        </w:rPr>
      </w:pPr>
      <w:r>
        <w:rPr>
          <w:rFonts w:ascii="Times New Roman" w:cs="Times New Roman" w:hAnsi="Times New Roman"/>
          <w:sz w:val="24"/>
          <w:szCs w:val="24"/>
        </w:rPr>
        <w:t>INTRODUCTION</w:t>
      </w:r>
    </w:p>
    <w:p>
      <w:pPr>
        <w:pStyle w:val="style179"/>
        <w:numPr>
          <w:ilvl w:val="1"/>
          <w:numId w:val="7"/>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Introduction </w:t>
      </w:r>
    </w:p>
    <w:p>
      <w:pPr>
        <w:pStyle w:val="style179"/>
        <w:numPr>
          <w:ilvl w:val="1"/>
          <w:numId w:val="7"/>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Justification </w:t>
      </w:r>
    </w:p>
    <w:p>
      <w:pPr>
        <w:pStyle w:val="style179"/>
        <w:numPr>
          <w:ilvl w:val="1"/>
          <w:numId w:val="7"/>
        </w:numPr>
        <w:spacing w:after="0" w:lineRule="auto" w:line="240"/>
        <w:rPr>
          <w:rFonts w:ascii="Times New Roman" w:cs="Times New Roman" w:hAnsi="Times New Roman"/>
          <w:sz w:val="24"/>
          <w:szCs w:val="24"/>
        </w:rPr>
      </w:pPr>
      <w:r>
        <w:rPr>
          <w:rFonts w:ascii="Times New Roman" w:cs="Times New Roman" w:hAnsi="Times New Roman"/>
          <w:sz w:val="24"/>
          <w:szCs w:val="24"/>
        </w:rPr>
        <w:t xml:space="preserve"> Objectives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TWO</w:t>
      </w:r>
    </w:p>
    <w:p>
      <w:pPr>
        <w:pStyle w:val="style179"/>
        <w:numPr>
          <w:ilvl w:val="0"/>
          <w:numId w:val="7"/>
        </w:numPr>
        <w:spacing w:after="0" w:lineRule="auto" w:line="240"/>
        <w:rPr>
          <w:rFonts w:ascii="Times New Roman" w:cs="Times New Roman" w:hAnsi="Times New Roman"/>
          <w:sz w:val="24"/>
          <w:szCs w:val="24"/>
        </w:rPr>
      </w:pPr>
      <w:r>
        <w:rPr>
          <w:rFonts w:ascii="Times New Roman" w:cs="Times New Roman" w:hAnsi="Times New Roman"/>
          <w:sz w:val="24"/>
          <w:szCs w:val="24"/>
        </w:rPr>
        <w:t>Literature Review</w:t>
      </w:r>
    </w:p>
    <w:p>
      <w:pPr>
        <w:pStyle w:val="style179"/>
        <w:numPr>
          <w:ilvl w:val="1"/>
          <w:numId w:val="7"/>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Livestock Production</w:t>
      </w:r>
    </w:p>
    <w:p>
      <w:pPr>
        <w:pStyle w:val="style179"/>
        <w:numPr>
          <w:ilvl w:val="1"/>
          <w:numId w:val="7"/>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i/>
          <w:sz w:val="24"/>
          <w:szCs w:val="24"/>
        </w:rPr>
        <w:t>Tectona Grandis Linn</w:t>
      </w:r>
    </w:p>
    <w:p>
      <w:pPr>
        <w:pStyle w:val="style179"/>
        <w:numPr>
          <w:ilvl w:val="1"/>
          <w:numId w:val="7"/>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bCs/>
          <w:sz w:val="24"/>
          <w:szCs w:val="24"/>
        </w:rPr>
        <w:t>Phytochemical Constituents o</w:t>
      </w:r>
      <w:r>
        <w:rPr>
          <w:rFonts w:ascii="Times New Roman" w:cs="Times New Roman" w:hAnsi="Times New Roman"/>
          <w:bCs/>
          <w:sz w:val="24"/>
          <w:szCs w:val="24"/>
        </w:rPr>
        <w:t xml:space="preserve">f </w:t>
      </w:r>
      <w:r>
        <w:rPr>
          <w:rFonts w:ascii="Times New Roman" w:cs="Times New Roman" w:hAnsi="Times New Roman"/>
          <w:bCs/>
          <w:i/>
          <w:sz w:val="24"/>
          <w:szCs w:val="24"/>
        </w:rPr>
        <w:t>Tectona Grandis</w:t>
      </w:r>
    </w:p>
    <w:p>
      <w:pPr>
        <w:pStyle w:val="style179"/>
        <w:numPr>
          <w:ilvl w:val="1"/>
          <w:numId w:val="7"/>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Rabbit Production</w:t>
      </w:r>
    </w:p>
    <w:p>
      <w:pPr>
        <w:pStyle w:val="style179"/>
        <w:numPr>
          <w:ilvl w:val="1"/>
          <w:numId w:val="7"/>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bCs/>
          <w:sz w:val="24"/>
          <w:szCs w:val="24"/>
        </w:rPr>
        <w:t>Method o</w:t>
      </w:r>
      <w:r>
        <w:rPr>
          <w:rFonts w:ascii="Times New Roman" w:cs="Times New Roman" w:hAnsi="Times New Roman"/>
          <w:bCs/>
          <w:sz w:val="24"/>
          <w:szCs w:val="24"/>
        </w:rPr>
        <w:t>f Cooking</w:t>
      </w:r>
    </w:p>
    <w:p>
      <w:pPr>
        <w:pStyle w:val="style179"/>
        <w:numPr>
          <w:ilvl w:val="1"/>
          <w:numId w:val="7"/>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bCs/>
          <w:sz w:val="24"/>
          <w:szCs w:val="24"/>
        </w:rPr>
        <w:t>Effect o</w:t>
      </w:r>
      <w:r>
        <w:rPr>
          <w:rFonts w:ascii="Times New Roman" w:cs="Times New Roman" w:hAnsi="Times New Roman"/>
          <w:bCs/>
          <w:sz w:val="24"/>
          <w:szCs w:val="24"/>
        </w:rPr>
        <w:t>f Cooking</w:t>
      </w:r>
    </w:p>
    <w:p>
      <w:pPr>
        <w:pStyle w:val="style179"/>
        <w:numPr>
          <w:ilvl w:val="1"/>
          <w:numId w:val="7"/>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bCs/>
          <w:sz w:val="24"/>
          <w:szCs w:val="24"/>
        </w:rPr>
        <w:t xml:space="preserve">Effect of Heat     </w:t>
      </w:r>
    </w:p>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CHAPTER THREE</w:t>
      </w:r>
    </w:p>
    <w:p>
      <w:pPr>
        <w:pStyle w:val="style179"/>
        <w:numPr>
          <w:ilvl w:val="0"/>
          <w:numId w:val="10"/>
        </w:numPr>
        <w:spacing w:after="160" w:lineRule="auto" w:line="240"/>
        <w:rPr>
          <w:rFonts w:ascii="Times New Roman" w:cs="Times New Roman" w:hAnsi="Times New Roman"/>
          <w:sz w:val="24"/>
          <w:szCs w:val="24"/>
        </w:rPr>
      </w:pPr>
      <w:r>
        <w:rPr>
          <w:rFonts w:ascii="Times New Roman" w:cs="Times New Roman" w:hAnsi="Times New Roman"/>
          <w:sz w:val="24"/>
          <w:szCs w:val="24"/>
        </w:rPr>
        <w:t xml:space="preserve">MATERIALS AND METHODS </w:t>
      </w:r>
    </w:p>
    <w:p>
      <w:pPr>
        <w:pStyle w:val="style179"/>
        <w:numPr>
          <w:ilvl w:val="1"/>
          <w:numId w:val="10"/>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bCs/>
          <w:sz w:val="24"/>
          <w:szCs w:val="24"/>
        </w:rPr>
        <w:t>Study Area</w:t>
      </w:r>
    </w:p>
    <w:p>
      <w:pPr>
        <w:pStyle w:val="style179"/>
        <w:numPr>
          <w:ilvl w:val="1"/>
          <w:numId w:val="10"/>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bCs/>
          <w:sz w:val="24"/>
          <w:szCs w:val="24"/>
        </w:rPr>
        <w:t>Sample collection and processing</w:t>
      </w:r>
    </w:p>
    <w:p>
      <w:pPr>
        <w:pStyle w:val="style179"/>
        <w:numPr>
          <w:ilvl w:val="1"/>
          <w:numId w:val="10"/>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bCs/>
          <w:sz w:val="24"/>
          <w:szCs w:val="24"/>
        </w:rPr>
        <w:t>Experimental design</w:t>
      </w:r>
    </w:p>
    <w:p>
      <w:pPr>
        <w:pStyle w:val="style179"/>
        <w:numPr>
          <w:ilvl w:val="1"/>
          <w:numId w:val="10"/>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sz w:val="24"/>
          <w:szCs w:val="24"/>
          <w:lang w:val="en-GB"/>
        </w:rPr>
        <w:t>Experimental diets</w:t>
      </w:r>
    </w:p>
    <w:p>
      <w:pPr>
        <w:pStyle w:val="style179"/>
        <w:numPr>
          <w:ilvl w:val="1"/>
          <w:numId w:val="10"/>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sz w:val="24"/>
          <w:szCs w:val="24"/>
        </w:rPr>
        <w:t>Animal feeding and management</w:t>
      </w:r>
    </w:p>
    <w:p>
      <w:pPr>
        <w:pStyle w:val="style179"/>
        <w:numPr>
          <w:ilvl w:val="1"/>
          <w:numId w:val="10"/>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bCs/>
          <w:sz w:val="24"/>
          <w:szCs w:val="24"/>
        </w:rPr>
        <w:t>Experimental animal and sampling for cooking</w:t>
      </w:r>
    </w:p>
    <w:p>
      <w:pPr>
        <w:pStyle w:val="style179"/>
        <w:numPr>
          <w:ilvl w:val="1"/>
          <w:numId w:val="10"/>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sz w:val="24"/>
          <w:szCs w:val="24"/>
        </w:rPr>
        <w:t>Sausage formulation</w:t>
      </w:r>
    </w:p>
    <w:p>
      <w:pPr>
        <w:pStyle w:val="style179"/>
        <w:numPr>
          <w:ilvl w:val="1"/>
          <w:numId w:val="10"/>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sz w:val="24"/>
          <w:szCs w:val="24"/>
        </w:rPr>
        <w:t>Sausage preparation</w:t>
      </w:r>
    </w:p>
    <w:p>
      <w:pPr>
        <w:pStyle w:val="style179"/>
        <w:numPr>
          <w:ilvl w:val="1"/>
          <w:numId w:val="10"/>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bCs/>
          <w:sz w:val="24"/>
          <w:szCs w:val="24"/>
        </w:rPr>
        <w:t>Cooking methods</w:t>
      </w:r>
    </w:p>
    <w:p>
      <w:pPr>
        <w:pStyle w:val="style179"/>
        <w:numPr>
          <w:ilvl w:val="1"/>
          <w:numId w:val="10"/>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sz w:val="24"/>
          <w:szCs w:val="24"/>
        </w:rPr>
        <w:t>Determination o</w:t>
      </w:r>
      <w:r>
        <w:rPr>
          <w:rFonts w:ascii="Times New Roman" w:cs="Times New Roman" w:hAnsi="Times New Roman"/>
          <w:sz w:val="24"/>
          <w:szCs w:val="24"/>
        </w:rPr>
        <w:t>f proximate composition</w:t>
      </w:r>
      <w:r>
        <w:rPr>
          <w:rFonts w:ascii="Times New Roman" w:cs="Times New Roman" w:hAnsi="Times New Roman"/>
          <w:sz w:val="24"/>
          <w:szCs w:val="24"/>
        </w:rPr>
        <w:tab/>
      </w:r>
    </w:p>
    <w:p>
      <w:pPr>
        <w:pStyle w:val="style179"/>
        <w:numPr>
          <w:ilvl w:val="1"/>
          <w:numId w:val="10"/>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color w:val="2e2e2e"/>
          <w:sz w:val="24"/>
          <w:szCs w:val="24"/>
        </w:rPr>
        <w:t>Statistical Analysis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FOUR</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4.0. Results and Discussion</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4.1. Results and Discussion</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FIVE</w:t>
      </w:r>
    </w:p>
    <w:p>
      <w:pPr>
        <w:pStyle w:val="style179"/>
        <w:numPr>
          <w:ilvl w:val="0"/>
          <w:numId w:val="3"/>
        </w:numPr>
        <w:spacing w:after="160" w:lineRule="auto" w:line="240"/>
        <w:rPr>
          <w:rFonts w:ascii="Times New Roman" w:cs="Times New Roman" w:hAnsi="Times New Roman"/>
          <w:sz w:val="24"/>
          <w:szCs w:val="24"/>
        </w:rPr>
      </w:pPr>
      <w:r>
        <w:rPr>
          <w:rFonts w:ascii="Times New Roman" w:cs="Times New Roman" w:hAnsi="Times New Roman"/>
          <w:sz w:val="24"/>
          <w:szCs w:val="24"/>
        </w:rPr>
        <w:t>CONCLUSION AND RECOMMENDATION</w:t>
      </w:r>
    </w:p>
    <w:p>
      <w:pPr>
        <w:pStyle w:val="style179"/>
        <w:numPr>
          <w:ilvl w:val="1"/>
          <w:numId w:val="3"/>
        </w:numPr>
        <w:spacing w:after="160" w:lineRule="auto" w:line="240"/>
        <w:rPr>
          <w:rFonts w:ascii="Times New Roman" w:cs="Times New Roman" w:hAnsi="Times New Roman"/>
          <w:sz w:val="24"/>
          <w:szCs w:val="24"/>
        </w:rPr>
      </w:pPr>
      <w:r>
        <w:rPr>
          <w:rFonts w:ascii="Times New Roman" w:cs="Times New Roman" w:hAnsi="Times New Roman"/>
          <w:sz w:val="24"/>
          <w:szCs w:val="24"/>
        </w:rPr>
        <w:t xml:space="preserve">Conclusion </w:t>
      </w:r>
    </w:p>
    <w:p>
      <w:pPr>
        <w:pStyle w:val="style179"/>
        <w:numPr>
          <w:ilvl w:val="1"/>
          <w:numId w:val="3"/>
        </w:numPr>
        <w:spacing w:after="160" w:lineRule="auto" w:line="240"/>
        <w:rPr>
          <w:rFonts w:ascii="Times New Roman" w:cs="Times New Roman" w:hAnsi="Times New Roman"/>
          <w:sz w:val="24"/>
          <w:szCs w:val="24"/>
        </w:rPr>
      </w:pPr>
      <w:r>
        <w:rPr>
          <w:rFonts w:ascii="Times New Roman" w:cs="Times New Roman" w:hAnsi="Times New Roman"/>
          <w:sz w:val="24"/>
          <w:szCs w:val="24"/>
        </w:rPr>
        <w:t>Recommendation</w:t>
      </w:r>
    </w:p>
    <w:p>
      <w:pPr>
        <w:pStyle w:val="style0"/>
        <w:spacing w:after="0" w:lineRule="auto" w:line="276"/>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ONE</w:t>
      </w:r>
    </w:p>
    <w:p>
      <w:pPr>
        <w:pStyle w:val="style179"/>
        <w:numPr>
          <w:ilvl w:val="0"/>
          <w:numId w:val="6"/>
        </w:numPr>
        <w:jc w:val="center"/>
        <w:rPr>
          <w:rFonts w:ascii="Times New Roman" w:cs="Times New Roman" w:hAnsi="Times New Roman"/>
          <w:b/>
          <w:color w:val="000000"/>
          <w:sz w:val="24"/>
          <w:szCs w:val="24"/>
        </w:rPr>
      </w:pPr>
      <w:r>
        <w:rPr>
          <w:rFonts w:ascii="Times New Roman" w:cs="Times New Roman" w:hAnsi="Times New Roman"/>
          <w:b/>
          <w:color w:val="000000"/>
          <w:sz w:val="24"/>
          <w:szCs w:val="24"/>
        </w:rPr>
        <w:t>INTRODUCTION</w:t>
      </w:r>
    </w:p>
    <w:p>
      <w:pPr>
        <w:pStyle w:val="style179"/>
        <w:numPr>
          <w:ilvl w:val="1"/>
          <w:numId w:val="6"/>
        </w:numPr>
        <w:spacing w:after="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 INTRODUCTION </w:t>
      </w:r>
    </w:p>
    <w:p>
      <w:pPr>
        <w:pStyle w:val="style0"/>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Rabbit has been identified as an animal with enormous potential because of its unique attributes such as high prolificacy, rapid growth rate, small body size, short generation interval, and encouraging forage utilizing ability (</w:t>
      </w:r>
      <w:r>
        <w:rPr>
          <w:rFonts w:ascii="Times New Roman" w:cs="Times New Roman" w:hAnsi="Times New Roman"/>
          <w:color w:val="000000"/>
          <w:sz w:val="24"/>
          <w:szCs w:val="24"/>
        </w:rPr>
        <w:t>Egbo</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2021). This has caused the increase in growth of rabbit industries in many African countries, and subsequently, the feeding challenges being faced by the rabbit’s breeders. This created the need for a search for alternative feed resources that support the normal health and enhances the performance of the rabbits. 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w:t>
      </w:r>
      <w:r>
        <w:rPr>
          <w:rFonts w:ascii="Times New Roman" w:cs="Times New Roman" w:hAnsi="Times New Roman"/>
          <w:color w:val="000000"/>
          <w:sz w:val="24"/>
          <w:szCs w:val="24"/>
        </w:rPr>
        <w:t>Ayyat</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2021). </w:t>
      </w:r>
    </w:p>
    <w:p>
      <w:pPr>
        <w:pStyle w:val="style4097"/>
        <w:spacing w:after="240" w:lineRule="auto" w:line="276"/>
        <w:jc w:val="both"/>
        <w:rPr>
          <w:color w:val="000000"/>
        </w:rPr>
      </w:pPr>
      <w:r>
        <w:rPr>
          <w:color w:val="000000"/>
        </w:rPr>
        <w:t>In commercial farms, growing rabbits are usually fed ad-libitum. After weaning in rabbit, the early-life fast growth rate is accompanied by high feed intake, lea</w:t>
      </w:r>
      <w:r>
        <w:rPr>
          <w:color w:val="000000"/>
        </w:rPr>
        <w:t xml:space="preserve">ding to high cost of production. </w:t>
      </w:r>
      <w:r>
        <w:rPr>
          <w:color w:val="000000"/>
        </w:rPr>
        <w:t>Scarcity of feed resource has been the main limiting factors in the production of livestock products to meet the animal protein requirements of human and other industrial needs which has been identified to affect rabbit production (</w:t>
      </w:r>
      <w:r>
        <w:rPr>
          <w:bCs/>
          <w:color w:val="000000"/>
        </w:rPr>
        <w:t>Ayodeji</w:t>
      </w:r>
      <w:r>
        <w:rPr>
          <w:bCs/>
          <w:color w:val="000000"/>
        </w:rPr>
        <w:t>, 2015</w:t>
      </w:r>
      <w:r>
        <w:rPr>
          <w:b/>
          <w:bCs/>
          <w:color w:val="000000"/>
        </w:rPr>
        <w:t>)</w:t>
      </w:r>
      <w:r>
        <w:rPr>
          <w:color w:val="000000"/>
        </w:rPr>
        <w:t>.</w:t>
      </w:r>
    </w:p>
    <w:p>
      <w:pPr>
        <w:pStyle w:val="style4097"/>
        <w:spacing w:after="240" w:lineRule="auto" w:line="276"/>
        <w:jc w:val="both"/>
        <w:rPr>
          <w:color w:val="000000"/>
        </w:rPr>
      </w:pPr>
      <w:r>
        <w:rPr>
          <w:color w:val="000000"/>
        </w:rPr>
        <w:t>Conventional feed stuffs used in compounding feeds for domesticated animals are scarce and costly due to completion between livestock and human, coupled with global warming, humans and animals like rabbits, pigs and poultry compete for the limited and scarce ingredients. This has resulted into increasing cost of production which makes animal protein less affordable to most developing countries.  To mitigate against the increasing feed cost, there is the need for the integration of some non-conventional feed sources which has no direct human feed value into livestock production (</w:t>
      </w:r>
      <w:r>
        <w:rPr>
          <w:color w:val="000000"/>
        </w:rPr>
        <w:t>Netra</w:t>
      </w:r>
      <w:r>
        <w:rPr>
          <w:color w:val="000000"/>
        </w:rPr>
        <w:t>, 2020).</w:t>
      </w:r>
    </w:p>
    <w:p>
      <w:pPr>
        <w:pStyle w:val="style4097"/>
        <w:spacing w:after="240" w:lineRule="auto" w:line="276"/>
        <w:jc w:val="both"/>
        <w:rPr>
          <w:color w:val="000000"/>
        </w:rPr>
      </w:pPr>
      <w:r>
        <w:rPr>
          <w:color w:val="000000"/>
        </w:rPr>
        <w:t xml:space="preserve">Most green forages used in rabbit feeding are available in abundance only during the rainy season while little are available during the dry season in a quantity that cannot be fed as whole but used to supplement the limited conventional feed stuffs.  Thus, there is need to source plant protein which will be available especially throughout the season, hence the focus on the </w:t>
      </w:r>
      <w:r>
        <w:rPr>
          <w:i/>
          <w:iCs/>
          <w:color w:val="000000"/>
        </w:rPr>
        <w:t>Tectona grandis</w:t>
      </w:r>
      <w:r>
        <w:rPr>
          <w:color w:val="000000"/>
        </w:rPr>
        <w:t xml:space="preserve"> plant.</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i/>
          <w:iCs/>
          <w:color w:val="000000"/>
          <w:sz w:val="24"/>
          <w:szCs w:val="24"/>
        </w:rPr>
        <w:t xml:space="preserve">T. grandis </w:t>
      </w:r>
      <w:r>
        <w:rPr>
          <w:rFonts w:ascii="Times New Roman" w:cs="Times New Roman" w:hAnsi="Times New Roman"/>
          <w:color w:val="000000"/>
          <w:sz w:val="24"/>
          <w:szCs w:val="24"/>
        </w:rPr>
        <w:t>Linn (Family-</w:t>
      </w:r>
      <w:r>
        <w:rPr>
          <w:rFonts w:ascii="Times New Roman" w:cs="Times New Roman" w:hAnsi="Times New Roman"/>
          <w:color w:val="000000"/>
          <w:sz w:val="24"/>
          <w:szCs w:val="24"/>
        </w:rPr>
        <w:t>Verbenaceae</w:t>
      </w:r>
      <w:r>
        <w:rPr>
          <w:rFonts w:ascii="Times New Roman" w:cs="Times New Roman" w:hAnsi="Times New Roman"/>
          <w:color w:val="000000"/>
          <w:sz w:val="24"/>
          <w:szCs w:val="24"/>
        </w:rPr>
        <w:t xml:space="preserve">) commonly called Teak is one of the most famous timbers in the world and is renowned for its dimensional stability, extreme durability and </w:t>
      </w:r>
      <w:r>
        <w:rPr>
          <w:rFonts w:ascii="Times New Roman" w:cs="Times New Roman" w:hAnsi="Times New Roman"/>
          <w:color w:val="000000"/>
          <w:sz w:val="24"/>
          <w:szCs w:val="24"/>
        </w:rPr>
        <w:t xml:space="preserve">hardness (ICFRE, 2009). Teak is also used in a variety of ways, the woody part used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w:t>
      </w:r>
      <w:r>
        <w:rPr>
          <w:rFonts w:ascii="Times New Roman" w:cs="Times New Roman" w:hAnsi="Times New Roman"/>
          <w:i/>
          <w:color w:val="000000"/>
          <w:sz w:val="24"/>
          <w:szCs w:val="24"/>
        </w:rPr>
        <w:t>Mycobacterium tuberculosis</w:t>
      </w:r>
      <w:r>
        <w:rPr>
          <w:rFonts w:ascii="Times New Roman" w:cs="Times New Roman" w:hAnsi="Times New Roman"/>
          <w:color w:val="000000"/>
          <w:sz w:val="24"/>
          <w:szCs w:val="24"/>
        </w:rPr>
        <w:t>. The leaves also contain yellow and red dyes for dyeing of silk, wool and cotton. The leaf is used traditionally for medicinal purpose. The bark is regarded as an astringent and considered useful in bronchitis. Various valuable compounds have been isolated and identified from the stem, bark, root and leaves of the tree (</w:t>
      </w:r>
      <w:r>
        <w:rPr>
          <w:rFonts w:ascii="Times New Roman" w:cs="Times New Roman" w:hAnsi="Times New Roman"/>
          <w:color w:val="000000"/>
          <w:sz w:val="24"/>
          <w:szCs w:val="24"/>
        </w:rPr>
        <w:t>Komarayati</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Wibisono</w:t>
      </w:r>
      <w:r>
        <w:rPr>
          <w:rFonts w:ascii="Times New Roman" w:cs="Times New Roman" w:hAnsi="Times New Roman"/>
          <w:color w:val="000000"/>
          <w:sz w:val="24"/>
          <w:szCs w:val="24"/>
        </w:rPr>
        <w:t xml:space="preserve">, 2020). Activated charcoal can be prepared from its saw dust (Indira and </w:t>
      </w:r>
      <w:r>
        <w:rPr>
          <w:rFonts w:ascii="Times New Roman" w:cs="Times New Roman" w:hAnsi="Times New Roman"/>
          <w:color w:val="000000"/>
          <w:sz w:val="24"/>
          <w:szCs w:val="24"/>
        </w:rPr>
        <w:t>Mohanadas</w:t>
      </w:r>
      <w:r>
        <w:rPr>
          <w:rFonts w:ascii="Times New Roman" w:cs="Times New Roman" w:hAnsi="Times New Roman"/>
          <w:color w:val="000000"/>
          <w:sz w:val="24"/>
          <w:szCs w:val="24"/>
        </w:rPr>
        <w:t>, 200</w:t>
      </w:r>
      <w:r>
        <w:rPr>
          <w:rFonts w:ascii="Times New Roman" w:cs="Times New Roman" w:hAnsi="Times New Roman"/>
          <w:color w:val="000000"/>
          <w:sz w:val="24"/>
          <w:szCs w:val="24"/>
        </w:rPr>
        <w:t>2; ICFRE, 2009).</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Traditionally, it is used against bronchitis, biliousness, hyperacidity, diabetes, leprosy, astringent, and helmintiasis (</w:t>
      </w:r>
      <w:r>
        <w:rPr>
          <w:rFonts w:ascii="Times New Roman" w:cs="Times New Roman" w:hAnsi="Times New Roman"/>
          <w:color w:val="000000"/>
          <w:sz w:val="24"/>
          <w:szCs w:val="24"/>
        </w:rPr>
        <w:t>Varier</w:t>
      </w:r>
      <w:r>
        <w:rPr>
          <w:rFonts w:ascii="Times New Roman" w:cs="Times New Roman" w:hAnsi="Times New Roman"/>
          <w:color w:val="000000"/>
          <w:sz w:val="24"/>
          <w:szCs w:val="24"/>
        </w:rPr>
        <w:t>, 1996). The wood powder paste has been used against bilious headache and swellings (</w:t>
      </w:r>
      <w:r>
        <w:rPr>
          <w:rFonts w:ascii="Times New Roman" w:cs="Times New Roman" w:hAnsi="Times New Roman"/>
          <w:color w:val="000000"/>
          <w:sz w:val="24"/>
          <w:szCs w:val="24"/>
        </w:rPr>
        <w:t>Varier</w:t>
      </w:r>
      <w:r>
        <w:rPr>
          <w:rFonts w:ascii="Times New Roman" w:cs="Times New Roman" w:hAnsi="Times New Roman"/>
          <w:color w:val="000000"/>
          <w:sz w:val="24"/>
          <w:szCs w:val="24"/>
        </w:rPr>
        <w:t>, 1996). Teak wood is acrid, cooling, laxative, sedative to gravid uterus and useful in treatment of piles, leucoderma and dysentery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 Leaf extract are widely used in the folklore for the treatment of various kinds of wounds, especially burns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 The plant various part has been repo</w:t>
      </w:r>
      <w:r>
        <w:rPr>
          <w:rFonts w:ascii="Times New Roman" w:cs="Times New Roman" w:hAnsi="Times New Roman"/>
          <w:color w:val="000000"/>
          <w:sz w:val="24"/>
          <w:szCs w:val="24"/>
        </w:rPr>
        <w:t>rted to be used as bactericidal, t</w:t>
      </w:r>
      <w:r>
        <w:rPr>
          <w:rFonts w:ascii="Times New Roman" w:cs="Times New Roman" w:hAnsi="Times New Roman"/>
          <w:color w:val="000000"/>
          <w:sz w:val="24"/>
          <w:szCs w:val="24"/>
        </w:rPr>
        <w:t>he leaf, stem, seed and root have been documented to inhibit the growth of several fungi and bacteria (</w:t>
      </w:r>
      <w:r>
        <w:rPr>
          <w:rFonts w:ascii="Times New Roman" w:cs="Times New Roman" w:hAnsi="Times New Roman"/>
          <w:color w:val="000000"/>
          <w:sz w:val="24"/>
          <w:szCs w:val="24"/>
        </w:rPr>
        <w:t>Neamatallah</w:t>
      </w:r>
      <w:r>
        <w:rPr>
          <w:rFonts w:ascii="Times New Roman" w:cs="Times New Roman" w:hAnsi="Times New Roman"/>
          <w:color w:val="000000"/>
          <w:sz w:val="24"/>
          <w:szCs w:val="24"/>
        </w:rPr>
        <w:t xml:space="preserve">, 2005), as expectorant, anti-inflammatory and anthelmintic properties, </w:t>
      </w:r>
      <w:r>
        <w:rPr>
          <w:rFonts w:ascii="Times New Roman" w:cs="Times New Roman" w:hAnsi="Times New Roman"/>
          <w:bCs/>
          <w:color w:val="000000"/>
          <w:sz w:val="24"/>
          <w:szCs w:val="24"/>
        </w:rPr>
        <w:t>antifungal activity (</w:t>
      </w:r>
      <w:r>
        <w:rPr>
          <w:rFonts w:ascii="Times New Roman" w:cs="Times New Roman" w:hAnsi="Times New Roman"/>
          <w:bCs/>
          <w:color w:val="000000"/>
          <w:sz w:val="24"/>
          <w:szCs w:val="24"/>
        </w:rPr>
        <w:t>Suseela</w:t>
      </w:r>
      <w:r>
        <w:rPr>
          <w:rFonts w:ascii="Times New Roman" w:cs="Times New Roman" w:hAnsi="Times New Roman"/>
          <w:bCs/>
          <w:color w:val="000000"/>
          <w:sz w:val="24"/>
          <w:szCs w:val="24"/>
        </w:rPr>
        <w:t xml:space="preserve"> and </w:t>
      </w:r>
      <w:r>
        <w:rPr>
          <w:rFonts w:ascii="Times New Roman" w:cs="Times New Roman" w:hAnsi="Times New Roman"/>
          <w:bCs/>
          <w:color w:val="000000"/>
          <w:sz w:val="24"/>
          <w:szCs w:val="24"/>
        </w:rPr>
        <w:t>Parimala</w:t>
      </w:r>
      <w:r>
        <w:rPr>
          <w:rFonts w:ascii="Times New Roman" w:cs="Times New Roman" w:hAnsi="Times New Roman"/>
          <w:bCs/>
          <w:color w:val="000000"/>
          <w:sz w:val="24"/>
          <w:szCs w:val="24"/>
        </w:rPr>
        <w:t>, 2017), antioxidant activity</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Sharma and </w:t>
      </w:r>
      <w:r>
        <w:rPr>
          <w:rFonts w:ascii="Times New Roman" w:cs="Times New Roman" w:hAnsi="Times New Roman"/>
          <w:color w:val="000000"/>
          <w:sz w:val="24"/>
          <w:szCs w:val="24"/>
        </w:rPr>
        <w:t>Bhat</w:t>
      </w:r>
      <w:r>
        <w:rPr>
          <w:rFonts w:ascii="Times New Roman" w:cs="Times New Roman" w:hAnsi="Times New Roman"/>
          <w:color w:val="000000"/>
          <w:sz w:val="24"/>
          <w:szCs w:val="24"/>
        </w:rPr>
        <w:t xml:space="preserve"> 2009). Other scientific study shows the importance and the analysis of nutritional, phytochemical composition, </w:t>
      </w:r>
      <w:r>
        <w:rPr>
          <w:rFonts w:ascii="Times New Roman" w:cs="Times New Roman" w:hAnsi="Times New Roman"/>
          <w:i/>
          <w:color w:val="000000"/>
          <w:sz w:val="24"/>
          <w:szCs w:val="24"/>
        </w:rPr>
        <w:t>in vitro</w:t>
      </w:r>
      <w:r>
        <w:rPr>
          <w:rFonts w:ascii="Times New Roman" w:cs="Times New Roman" w:hAnsi="Times New Roman"/>
          <w:color w:val="000000"/>
          <w:sz w:val="24"/>
          <w:szCs w:val="24"/>
        </w:rPr>
        <w:t xml:space="preserve"> antioxidant and antimicrobial properties of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by other authors (</w:t>
      </w:r>
      <w:r>
        <w:rPr>
          <w:rFonts w:ascii="Times New Roman" w:cs="Times New Roman" w:hAnsi="Times New Roman"/>
          <w:bCs/>
          <w:color w:val="000000"/>
          <w:sz w:val="24"/>
          <w:szCs w:val="24"/>
        </w:rPr>
        <w:t>Suseela</w:t>
      </w:r>
      <w:r>
        <w:rPr>
          <w:rFonts w:ascii="Times New Roman" w:cs="Times New Roman" w:hAnsi="Times New Roman"/>
          <w:bCs/>
          <w:color w:val="000000"/>
          <w:sz w:val="24"/>
          <w:szCs w:val="24"/>
        </w:rPr>
        <w:t xml:space="preserve"> and </w:t>
      </w:r>
      <w:r>
        <w:rPr>
          <w:rFonts w:ascii="Times New Roman" w:cs="Times New Roman" w:hAnsi="Times New Roman"/>
          <w:bCs/>
          <w:color w:val="000000"/>
          <w:sz w:val="24"/>
          <w:szCs w:val="24"/>
        </w:rPr>
        <w:t>Parimala</w:t>
      </w:r>
      <w:r>
        <w:rPr>
          <w:rFonts w:ascii="Times New Roman" w:cs="Times New Roman" w:hAnsi="Times New Roman"/>
          <w:bCs/>
          <w:color w:val="000000"/>
          <w:sz w:val="24"/>
          <w:szCs w:val="24"/>
        </w:rPr>
        <w:t>, 2017</w:t>
      </w:r>
      <w:r>
        <w:rPr>
          <w:rFonts w:ascii="Times New Roman" w:cs="Times New Roman" w:hAnsi="Times New Roman"/>
          <w:color w:val="000000"/>
          <w:sz w:val="24"/>
          <w:szCs w:val="24"/>
        </w:rPr>
        <w:t>).</w:t>
      </w:r>
    </w:p>
    <w:p>
      <w:pPr>
        <w:pStyle w:val="style0"/>
        <w:autoSpaceDE w:val="false"/>
        <w:autoSpaceDN w:val="false"/>
        <w:adjustRightInd w:val="false"/>
        <w:spacing w:after="0" w:lineRule="auto" w:line="276"/>
        <w:jc w:val="both"/>
        <w:rPr>
          <w:rFonts w:ascii="Times New Roman" w:cs="Times New Roman" w:hAnsi="Times New Roman"/>
          <w:color w:val="000000"/>
          <w:spacing w:val="2"/>
          <w:sz w:val="24"/>
          <w:szCs w:val="24"/>
        </w:rPr>
      </w:pPr>
      <w:r>
        <w:rPr>
          <w:rFonts w:ascii="Times New Roman" w:cs="Times New Roman" w:hAnsi="Times New Roman"/>
          <w:color w:val="000000"/>
          <w:spacing w:val="2"/>
          <w:sz w:val="24"/>
          <w:szCs w:val="24"/>
        </w:rPr>
        <w:t>Inclusion of oil in the diet of rabbit provide an important high energy density to increase the metabolizable energy of rabbit diets, though the high content of unsaturated fatty acids in vegetable oils makes them susceptible to oxidation with the generation of lipid peroxides if exposed to high temperature, especially when they are used in animal feeding in hot climates (</w:t>
      </w:r>
      <w:r>
        <w:rPr>
          <w:rFonts w:ascii="Times New Roman" w:cs="Times New Roman" w:hAnsi="Times New Roman"/>
          <w:color w:val="000000"/>
          <w:spacing w:val="2"/>
          <w:sz w:val="24"/>
          <w:szCs w:val="24"/>
          <w:bdr w:val="none" w:sz="0" w:space="0" w:color="auto" w:frame="true"/>
        </w:rPr>
        <w:t>Fangfang</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et</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al.,</w:t>
      </w:r>
      <w:r>
        <w:rPr>
          <w:rFonts w:ascii="Times New Roman" w:cs="Times New Roman" w:hAnsi="Times New Roman"/>
          <w:color w:val="000000"/>
          <w:sz w:val="24"/>
          <w:szCs w:val="24"/>
        </w:rPr>
        <w:t xml:space="preserve"> 2015).</w:t>
      </w:r>
      <w:r>
        <w:rPr>
          <w:rFonts w:ascii="Times New Roman" w:cs="Times New Roman" w:hAnsi="Times New Roman"/>
          <w:color w:val="000000"/>
          <w:spacing w:val="2"/>
          <w:sz w:val="24"/>
          <w:szCs w:val="24"/>
        </w:rPr>
        <w:t xml:space="preserve"> </w:t>
      </w:r>
      <w:r>
        <w:rPr/>
        <w:fldChar w:fldCharType="begin"/>
      </w:r>
      <w:r>
        <w:instrText xml:space="preserve"> HYPERLINK "https://www.ajas.info/journal/view.php?number=23247" \l "b13-ajas-28-8-1194" </w:instrText>
      </w:r>
      <w:r>
        <w:rPr/>
        <w:fldChar w:fldCharType="separate"/>
      </w:r>
      <w:r>
        <w:rPr>
          <w:rStyle w:val="style85"/>
          <w:rFonts w:ascii="Times New Roman" w:cs="Times New Roman" w:hAnsi="Times New Roman"/>
          <w:color w:val="000000"/>
          <w:spacing w:val="2"/>
          <w:sz w:val="24"/>
          <w:szCs w:val="24"/>
          <w:u w:val="none"/>
          <w:bdr w:val="none" w:sz="0" w:space="0" w:color="auto" w:frame="true"/>
        </w:rPr>
        <w:t xml:space="preserve">Liu </w:t>
      </w:r>
      <w:r>
        <w:rPr>
          <w:rStyle w:val="style85"/>
          <w:rFonts w:ascii="Times New Roman" w:cs="Times New Roman" w:hAnsi="Times New Roman"/>
          <w:i/>
          <w:color w:val="000000"/>
          <w:spacing w:val="2"/>
          <w:sz w:val="24"/>
          <w:szCs w:val="24"/>
          <w:u w:val="none"/>
          <w:bdr w:val="none" w:sz="0" w:space="0" w:color="auto" w:frame="true"/>
        </w:rPr>
        <w:t>et al</w:t>
      </w:r>
      <w:r>
        <w:rPr>
          <w:rStyle w:val="style85"/>
          <w:rFonts w:ascii="Times New Roman" w:cs="Times New Roman" w:hAnsi="Times New Roman"/>
          <w:color w:val="000000"/>
          <w:spacing w:val="2"/>
          <w:sz w:val="24"/>
          <w:szCs w:val="24"/>
          <w:u w:val="none"/>
          <w:bdr w:val="none" w:sz="0" w:space="0" w:color="auto" w:frame="true"/>
        </w:rPr>
        <w:t>. (2012</w:t>
      </w:r>
      <w:r>
        <w:rPr/>
        <w:fldChar w:fldCharType="end"/>
      </w:r>
      <w:r>
        <w:rPr>
          <w:rStyle w:val="style85"/>
          <w:rFonts w:ascii="Times New Roman" w:cs="Times New Roman" w:hAnsi="Times New Roman"/>
          <w:color w:val="000000"/>
          <w:spacing w:val="2"/>
          <w:sz w:val="24"/>
          <w:szCs w:val="24"/>
          <w:u w:val="none"/>
          <w:bdr w:val="none" w:sz="0" w:space="0" w:color="auto" w:frame="true"/>
        </w:rPr>
        <w:t xml:space="preserve">) reported that </w:t>
      </w:r>
      <w:r>
        <w:rPr>
          <w:rFonts w:ascii="Times New Roman" w:cs="Times New Roman" w:hAnsi="Times New Roman"/>
          <w:color w:val="000000"/>
          <w:spacing w:val="2"/>
          <w:sz w:val="24"/>
          <w:szCs w:val="24"/>
        </w:rPr>
        <w:t>animals consuming oxidized lipids suffer decreased feed utilization and performance</w:t>
      </w:r>
      <w:bookmarkStart w:id="0" w:name="bibrLink"/>
      <w:r>
        <w:rPr>
          <w:rFonts w:ascii="Times New Roman" w:cs="Times New Roman" w:hAnsi="Times New Roman"/>
          <w:color w:val="000000"/>
          <w:spacing w:val="2"/>
          <w:sz w:val="24"/>
          <w:szCs w:val="24"/>
        </w:rPr>
        <w:t>, oxidative str</w:t>
      </w:r>
      <w:r>
        <w:rPr>
          <w:rFonts w:ascii="Times New Roman" w:cs="Times New Roman" w:hAnsi="Times New Roman"/>
          <w:color w:val="000000"/>
          <w:spacing w:val="2"/>
          <w:sz w:val="24"/>
          <w:szCs w:val="24"/>
        </w:rPr>
        <w:t xml:space="preserve">ess and tissue lipid oxidation </w:t>
      </w:r>
      <w:r>
        <w:rPr>
          <w:rFonts w:ascii="Times New Roman" w:cs="Times New Roman" w:hAnsi="Times New Roman"/>
          <w:color w:val="000000"/>
          <w:spacing w:val="2"/>
          <w:sz w:val="24"/>
          <w:szCs w:val="24"/>
        </w:rPr>
        <w:t>and, adverse effects on redox indices and shelf life of meat (</w:t>
      </w:r>
      <w:r>
        <w:rPr>
          <w:rFonts w:ascii="Times New Roman" w:cs="Times New Roman" w:hAnsi="Times New Roman"/>
          <w:color w:val="000000"/>
          <w:spacing w:val="2"/>
          <w:sz w:val="24"/>
          <w:szCs w:val="24"/>
          <w:bdr w:val="none" w:sz="0" w:space="0" w:color="auto" w:frame="true"/>
        </w:rPr>
        <w:t>Fangfang</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et</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al.,</w:t>
      </w:r>
      <w:r>
        <w:rPr>
          <w:rFonts w:ascii="Times New Roman" w:cs="Times New Roman" w:hAnsi="Times New Roman"/>
          <w:color w:val="000000"/>
          <w:sz w:val="24"/>
          <w:szCs w:val="24"/>
        </w:rPr>
        <w:t xml:space="preserve"> 2015</w:t>
      </w:r>
      <w:r>
        <w:rPr>
          <w:rFonts w:ascii="Times New Roman" w:cs="Times New Roman" w:hAnsi="Times New Roman"/>
          <w:color w:val="000000"/>
          <w:spacing w:val="2"/>
          <w:sz w:val="24"/>
          <w:szCs w:val="24"/>
        </w:rPr>
        <w:t>). This has also manifested reduced activities of antioxidant enzymes and elevated transcript levels of oxidative stress-responsive genes (</w:t>
      </w:r>
      <w:r>
        <w:rPr/>
        <w:fldChar w:fldCharType="begin"/>
      </w:r>
      <w:r>
        <w:rPr>
          <w:rFonts w:ascii="Times New Roman" w:cs="Times New Roman" w:hAnsi="Times New Roman"/>
          <w:color w:val="000000"/>
          <w:sz w:val="24"/>
          <w:szCs w:val="24"/>
        </w:rPr>
        <w:instrText xml:space="preserve"> HYPERLINK "https://www.ajas.info/journal/view.php?number=23247" \l "b1-ajas-28-8-1194" </w:instrText>
      </w:r>
      <w:r>
        <w:rPr/>
        <w:fldChar w:fldCharType="separate"/>
      </w:r>
      <w:r>
        <w:rPr>
          <w:rStyle w:val="style85"/>
          <w:rFonts w:ascii="Times New Roman" w:cs="Times New Roman" w:hAnsi="Times New Roman"/>
          <w:color w:val="000000"/>
          <w:spacing w:val="2"/>
          <w:sz w:val="24"/>
          <w:szCs w:val="24"/>
          <w:u w:val="none"/>
          <w:bdr w:val="none" w:sz="0" w:space="0" w:color="auto" w:frame="true"/>
        </w:rPr>
        <w:t>Awada</w:t>
      </w:r>
      <w:r>
        <w:rPr>
          <w:rStyle w:val="style85"/>
          <w:rFonts w:ascii="Times New Roman" w:cs="Times New Roman" w:hAnsi="Times New Roman"/>
          <w:color w:val="000000"/>
          <w:spacing w:val="2"/>
          <w:sz w:val="24"/>
          <w:szCs w:val="24"/>
          <w:u w:val="none"/>
          <w:bdr w:val="none" w:sz="0" w:space="0" w:color="auto" w:frame="true"/>
        </w:rPr>
        <w:t xml:space="preserve"> </w:t>
      </w:r>
      <w:r>
        <w:rPr>
          <w:rStyle w:val="style85"/>
          <w:rFonts w:ascii="Times New Roman" w:cs="Times New Roman" w:hAnsi="Times New Roman"/>
          <w:i/>
          <w:color w:val="000000"/>
          <w:spacing w:val="2"/>
          <w:sz w:val="24"/>
          <w:szCs w:val="24"/>
          <w:u w:val="none"/>
          <w:bdr w:val="none" w:sz="0" w:space="0" w:color="auto" w:frame="true"/>
        </w:rPr>
        <w:t>et al.</w:t>
      </w:r>
      <w:r>
        <w:rPr>
          <w:rStyle w:val="style85"/>
          <w:rFonts w:ascii="Times New Roman" w:cs="Times New Roman" w:hAnsi="Times New Roman"/>
          <w:color w:val="000000"/>
          <w:spacing w:val="2"/>
          <w:sz w:val="24"/>
          <w:szCs w:val="24"/>
          <w:u w:val="none"/>
          <w:bdr w:val="none" w:sz="0" w:space="0" w:color="auto" w:frame="true"/>
        </w:rPr>
        <w:t>, 2012</w:t>
      </w:r>
      <w:r>
        <w:rPr>
          <w:rStyle w:val="style85"/>
          <w:rFonts w:ascii="Times New Roman" w:cs="Times New Roman" w:hAnsi="Times New Roman"/>
          <w:color w:val="000000"/>
          <w:spacing w:val="2"/>
          <w:sz w:val="24"/>
          <w:szCs w:val="24"/>
          <w:u w:val="none"/>
          <w:bdr w:val="none" w:sz="0" w:space="0" w:color="auto" w:frame="true"/>
        </w:rPr>
        <w:fldChar w:fldCharType="end"/>
      </w:r>
      <w:bookmarkEnd w:id="0"/>
      <w:r>
        <w:rPr>
          <w:rFonts w:ascii="Times New Roman" w:cs="Times New Roman" w:hAnsi="Times New Roman"/>
          <w:color w:val="000000"/>
          <w:spacing w:val="2"/>
          <w:sz w:val="24"/>
          <w:szCs w:val="24"/>
        </w:rPr>
        <w:t>).</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Recently, some higher plants have been researched to contain phytochemicals and antioxidants which has the capacity to ameliorate oxidative effects of oxide oils (</w:t>
      </w:r>
      <w:r>
        <w:rPr>
          <w:rFonts w:ascii="Times New Roman" w:cs="Times New Roman" w:hAnsi="Times New Roman"/>
          <w:color w:val="000000"/>
          <w:spacing w:val="2"/>
          <w:sz w:val="24"/>
          <w:szCs w:val="24"/>
          <w:bdr w:val="none" w:sz="0" w:space="0" w:color="auto" w:frame="true"/>
        </w:rPr>
        <w:t>Fangfang</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et</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al.,</w:t>
      </w:r>
      <w:r>
        <w:rPr>
          <w:rFonts w:ascii="Times New Roman" w:cs="Times New Roman" w:hAnsi="Times New Roman"/>
          <w:color w:val="000000"/>
          <w:sz w:val="24"/>
          <w:szCs w:val="24"/>
        </w:rPr>
        <w:t xml:space="preserve"> 2015</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Tectona grandis</w:t>
      </w:r>
      <w:r>
        <w:rPr>
          <w:rFonts w:ascii="Times New Roman" w:cs="Times New Roman" w:hAnsi="Times New Roman"/>
          <w:color w:val="000000"/>
          <w:sz w:val="24"/>
          <w:szCs w:val="24"/>
        </w:rPr>
        <w:t xml:space="preserve"> falls into the category of plant with dense phytochemicals effective as antioxidants and antimicrobials, and to improve animal performance and produced products safe for human health.</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Studies have shown that adding plant and vegetables such tomatoes, cherry tissues, spice (garlic and onions), rich in antioxidants to meat before cooking, is effective to reduce the concentration of HAAs (</w:t>
      </w:r>
      <w:r>
        <w:rPr>
          <w:rFonts w:ascii="Times New Roman" w:cs="Times New Roman" w:hAnsi="Times New Roman"/>
          <w:color w:val="000000"/>
          <w:sz w:val="24"/>
          <w:szCs w:val="24"/>
        </w:rPr>
        <w:t>Jinap</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2015). Research revealed the addition of natural products containing antioxidants may act as free radical scavengers, such as polyphenols from cherry, spices, natural extracts and fresh virgin olive oil </w:t>
      </w:r>
      <w:r>
        <w:rPr>
          <w:rFonts w:ascii="Times New Roman" w:cs="Times New Roman" w:hAnsi="Times New Roman"/>
          <w:color w:val="000000"/>
          <w:sz w:val="24"/>
          <w:szCs w:val="24"/>
        </w:rPr>
        <w:t>has improved quality on cooked meat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Quelhas</w:t>
      </w:r>
      <w:r>
        <w:rPr>
          <w:rFonts w:ascii="Times New Roman" w:cs="Times New Roman" w:hAnsi="Times New Roman"/>
          <w:color w:val="000000"/>
          <w:sz w:val="24"/>
          <w:szCs w:val="24"/>
        </w:rPr>
        <w:t xml:space="preserve"> et al. 2010).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rich in antioxidants may serve an alternative to vegetables and spices to </w:t>
      </w:r>
      <w:r>
        <w:rPr>
          <w:rFonts w:ascii="Times New Roman" w:cs="Times New Roman" w:hAnsi="Times New Roman"/>
          <w:color w:val="000000"/>
          <w:sz w:val="24"/>
          <w:szCs w:val="24"/>
        </w:rPr>
        <w:t>improve</w:t>
      </w:r>
      <w:r>
        <w:rPr>
          <w:rFonts w:ascii="Times New Roman" w:cs="Times New Roman" w:hAnsi="Times New Roman"/>
          <w:color w:val="000000"/>
          <w:sz w:val="24"/>
          <w:szCs w:val="24"/>
        </w:rPr>
        <w:t xml:space="preserve"> the </w:t>
      </w:r>
      <w:r>
        <w:rPr>
          <w:rFonts w:ascii="Times New Roman" w:cs="Times New Roman" w:hAnsi="Times New Roman"/>
          <w:color w:val="000000"/>
          <w:sz w:val="24"/>
          <w:szCs w:val="24"/>
        </w:rPr>
        <w:t>quality</w:t>
      </w:r>
      <w:r>
        <w:rPr>
          <w:rFonts w:ascii="Times New Roman" w:cs="Times New Roman" w:hAnsi="Times New Roman"/>
          <w:color w:val="000000"/>
          <w:sz w:val="24"/>
          <w:szCs w:val="24"/>
        </w:rPr>
        <w:t xml:space="preserve"> in a heat processed rabbit meat.</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During processing meat undergo weight loss, modification of water holding capacity, muscle fibre shrinkage, change in texture, colour changes and development of aroma </w:t>
      </w:r>
      <w:r>
        <w:rPr>
          <w:rFonts w:ascii="Times New Roman" w:cs="Times New Roman" w:hAnsi="Times New Roman"/>
          <w:sz w:val="24"/>
          <w:szCs w:val="24"/>
        </w:rPr>
        <w:t>(</w:t>
      </w:r>
      <w:r>
        <w:rPr>
          <w:rFonts w:ascii="Times New Roman" w:cs="Times New Roman" w:hAnsi="Times New Roman"/>
          <w:sz w:val="24"/>
          <w:szCs w:val="24"/>
        </w:rPr>
        <w:t xml:space="preserve">Wei </w:t>
      </w:r>
      <w:r>
        <w:rPr>
          <w:rFonts w:ascii="Times New Roman" w:cs="Times New Roman" w:hAnsi="Times New Roman"/>
          <w:i/>
          <w:sz w:val="24"/>
          <w:szCs w:val="24"/>
        </w:rPr>
        <w:t>et al</w:t>
      </w:r>
      <w:r>
        <w:rPr>
          <w:rFonts w:ascii="Times New Roman" w:cs="Times New Roman" w:hAnsi="Times New Roman"/>
          <w:sz w:val="24"/>
          <w:szCs w:val="24"/>
        </w:rPr>
        <w:t>., 2021</w:t>
      </w:r>
      <w:r>
        <w:rPr>
          <w:rFonts w:ascii="Times New Roman" w:cs="Times New Roman" w:hAnsi="Times New Roman"/>
          <w:sz w:val="24"/>
          <w:szCs w:val="24"/>
        </w:rPr>
        <w:t>)</w:t>
      </w:r>
      <w:r>
        <w:rPr>
          <w:rFonts w:ascii="Times New Roman" w:cs="Times New Roman" w:hAnsi="Times New Roman"/>
          <w:sz w:val="24"/>
          <w:szCs w:val="24"/>
        </w:rPr>
        <w:t xml:space="preserve">. The changes in meat during processing are strongly dependent on water loss and protein denaturation, composition and characteristics of muscle, heating methods as well as temperature and time combination regime </w:t>
      </w:r>
      <w:r>
        <w:rPr>
          <w:rFonts w:ascii="Times New Roman" w:cs="Times New Roman" w:hAnsi="Times New Roman"/>
          <w:sz w:val="24"/>
          <w:szCs w:val="24"/>
        </w:rPr>
        <w:t>(</w:t>
      </w:r>
      <w:r>
        <w:rPr>
          <w:rFonts w:ascii="Times New Roman" w:cs="Times New Roman" w:hAnsi="Times New Roman"/>
          <w:sz w:val="24"/>
          <w:szCs w:val="24"/>
        </w:rPr>
        <w:t>Koszucka</w:t>
      </w:r>
      <w:r>
        <w:rPr>
          <w:rFonts w:ascii="Times New Roman" w:cs="Times New Roman" w:hAnsi="Times New Roman"/>
          <w:sz w:val="24"/>
          <w:szCs w:val="24"/>
        </w:rPr>
        <w:t xml:space="preserve"> and Nowak, 2019</w:t>
      </w:r>
      <w:r>
        <w:rPr>
          <w:rFonts w:ascii="Times New Roman" w:cs="Times New Roman" w:hAnsi="Times New Roman"/>
          <w:sz w:val="24"/>
          <w:szCs w:val="24"/>
        </w:rPr>
        <w:t xml:space="preserve">; </w:t>
      </w:r>
      <w:r>
        <w:rPr>
          <w:rFonts w:ascii="Times New Roman" w:cs="Times New Roman" w:hAnsi="Times New Roman"/>
          <w:sz w:val="24"/>
          <w:szCs w:val="24"/>
        </w:rPr>
        <w:t xml:space="preserve">Faith and </w:t>
      </w:r>
      <w:r>
        <w:rPr>
          <w:rFonts w:ascii="Times New Roman" w:cs="Times New Roman" w:hAnsi="Times New Roman"/>
          <w:sz w:val="24"/>
          <w:szCs w:val="24"/>
        </w:rPr>
        <w:t>Eldos</w:t>
      </w:r>
      <w:r>
        <w:rPr>
          <w:rFonts w:ascii="Times New Roman" w:cs="Times New Roman" w:hAnsi="Times New Roman"/>
          <w:sz w:val="24"/>
          <w:szCs w:val="24"/>
        </w:rPr>
        <w:t>, 2015). This can lead to undesirable modification in meat such as decrease in nutritional qualities due to loss in vitamin, minerals, lipid oxidation a</w:t>
      </w:r>
      <w:r>
        <w:rPr>
          <w:rFonts w:ascii="Times New Roman" w:cs="Times New Roman" w:hAnsi="Times New Roman"/>
          <w:sz w:val="24"/>
          <w:szCs w:val="24"/>
        </w:rPr>
        <w:t>s</w:t>
      </w:r>
      <w:r>
        <w:rPr>
          <w:rFonts w:ascii="Times New Roman" w:cs="Times New Roman" w:hAnsi="Times New Roman"/>
          <w:sz w:val="24"/>
          <w:szCs w:val="24"/>
        </w:rPr>
        <w:t xml:space="preserve"> a result of change in fatty acids composition. The heating sequence of meat, consequently affects its physical and sensory properties of the final products (Wei </w:t>
      </w:r>
      <w:r>
        <w:rPr>
          <w:rFonts w:ascii="Times New Roman" w:cs="Times New Roman" w:hAnsi="Times New Roman"/>
          <w:i/>
          <w:sz w:val="24"/>
          <w:szCs w:val="24"/>
        </w:rPr>
        <w:t>et al</w:t>
      </w:r>
      <w:r>
        <w:rPr>
          <w:rFonts w:ascii="Times New Roman" w:cs="Times New Roman" w:hAnsi="Times New Roman"/>
          <w:sz w:val="24"/>
          <w:szCs w:val="24"/>
        </w:rPr>
        <w:t>., 2021).</w:t>
      </w:r>
    </w:p>
    <w:p>
      <w:pPr>
        <w:pStyle w:val="style179"/>
        <w:numPr>
          <w:ilvl w:val="1"/>
          <w:numId w:val="6"/>
        </w:numPr>
        <w:jc w:val="both"/>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 xml:space="preserve"> </w:t>
      </w:r>
      <w:r>
        <w:rPr>
          <w:rFonts w:ascii="Times New Roman" w:cs="Times New Roman" w:hAnsi="Times New Roman"/>
          <w:b/>
          <w:bCs/>
          <w:color w:val="000000"/>
          <w:sz w:val="24"/>
          <w:szCs w:val="24"/>
          <w:lang w:val="en-GB"/>
        </w:rPr>
        <w:t>Objectives</w:t>
      </w:r>
    </w:p>
    <w:p>
      <w:pPr>
        <w:pStyle w:val="style0"/>
        <w:spacing w:lineRule="auto" w:line="276"/>
        <w:jc w:val="both"/>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General objectives</w:t>
      </w:r>
    </w:p>
    <w:p>
      <w:pPr>
        <w:pStyle w:val="style0"/>
        <w:spacing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To evaluate the influence of different cooking methods on</w:t>
      </w:r>
      <w:r>
        <w:rPr>
          <w:rFonts w:ascii="Times New Roman" w:cs="Times New Roman" w:hAnsi="Times New Roman"/>
          <w:bCs/>
          <w:color w:val="000000"/>
          <w:sz w:val="24"/>
          <w:szCs w:val="24"/>
          <w:lang w:val="en-GB"/>
        </w:rPr>
        <w:t xml:space="preserve"> nutritional composition</w:t>
      </w:r>
      <w:r>
        <w:rPr>
          <w:rFonts w:ascii="Times New Roman" w:cs="Times New Roman" w:hAnsi="Times New Roman"/>
          <w:bCs/>
          <w:color w:val="000000"/>
          <w:sz w:val="24"/>
          <w:szCs w:val="24"/>
          <w:lang w:val="en-GB"/>
        </w:rPr>
        <w:t xml:space="preserve"> rabbit meat</w:t>
      </w:r>
      <w:r>
        <w:rPr>
          <w:rFonts w:ascii="Times New Roman" w:cs="Times New Roman" w:hAnsi="Times New Roman"/>
          <w:bCs/>
          <w:color w:val="000000"/>
          <w:sz w:val="24"/>
          <w:szCs w:val="24"/>
          <w:lang w:val="en-GB"/>
        </w:rPr>
        <w:t xml:space="preserve"> sausage</w:t>
      </w:r>
      <w:r>
        <w:rPr>
          <w:rFonts w:ascii="Times New Roman" w:cs="Times New Roman" w:hAnsi="Times New Roman"/>
          <w:bCs/>
          <w:color w:val="000000"/>
          <w:sz w:val="24"/>
          <w:szCs w:val="24"/>
          <w:lang w:val="en-GB"/>
        </w:rPr>
        <w:t xml:space="preserve"> fed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lang w:val="en-GB"/>
        </w:rPr>
        <w:t>leaf meal and oxidized oil diets.</w:t>
      </w:r>
    </w:p>
    <w:p>
      <w:pPr>
        <w:pStyle w:val="style0"/>
        <w:spacing w:after="0" w:lineRule="auto" w:line="276"/>
        <w:jc w:val="both"/>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 xml:space="preserve">Specific objectives </w:t>
      </w:r>
    </w:p>
    <w:p>
      <w:pPr>
        <w:pStyle w:val="style179"/>
        <w:numPr>
          <w:ilvl w:val="0"/>
          <w:numId w:val="5"/>
        </w:numPr>
        <w:spacing w:after="0"/>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To determine the effects of different cooking methods on the </w:t>
      </w:r>
      <w:r>
        <w:rPr>
          <w:rFonts w:ascii="Times New Roman" w:cs="Times New Roman" w:hAnsi="Times New Roman"/>
          <w:bCs/>
          <w:color w:val="000000"/>
          <w:sz w:val="24"/>
          <w:szCs w:val="24"/>
          <w:lang w:val="en-GB"/>
        </w:rPr>
        <w:t>protein and ether extract</w:t>
      </w:r>
      <w:r>
        <w:rPr>
          <w:rFonts w:ascii="Times New Roman" w:cs="Times New Roman" w:hAnsi="Times New Roman"/>
          <w:bCs/>
          <w:color w:val="000000"/>
          <w:sz w:val="24"/>
          <w:szCs w:val="24"/>
          <w:lang w:val="en-GB"/>
        </w:rPr>
        <w:t xml:space="preserve"> composition of rabbit meat sausage made from rabbit fed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lang w:val="en-GB"/>
        </w:rPr>
        <w:t>leaf meal and oxidized oil.</w:t>
      </w:r>
    </w:p>
    <w:p>
      <w:pPr>
        <w:pStyle w:val="style179"/>
        <w:numPr>
          <w:ilvl w:val="0"/>
          <w:numId w:val="14"/>
        </w:numPr>
        <w:spacing w:after="0"/>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To determine the effects of different cooking methods on </w:t>
      </w:r>
      <w:r>
        <w:rPr>
          <w:rFonts w:ascii="Times New Roman" w:cs="Times New Roman" w:hAnsi="Times New Roman"/>
          <w:bCs/>
          <w:color w:val="000000"/>
          <w:sz w:val="24"/>
          <w:szCs w:val="24"/>
          <w:lang w:val="en-GB"/>
        </w:rPr>
        <w:t>ash and fibre content</w:t>
      </w:r>
      <w:r>
        <w:rPr>
          <w:rFonts w:ascii="Times New Roman" w:cs="Times New Roman" w:hAnsi="Times New Roman"/>
          <w:bCs/>
          <w:color w:val="000000"/>
          <w:sz w:val="24"/>
          <w:szCs w:val="24"/>
          <w:lang w:val="en-GB"/>
        </w:rPr>
        <w:t xml:space="preserve"> of rabbit meat sausage made from rabbit fed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lang w:val="en-GB"/>
        </w:rPr>
        <w:t>leaf meal and oxidized oil.</w:t>
      </w:r>
    </w:p>
    <w:p>
      <w:pPr>
        <w:pStyle w:val="style0"/>
        <w:spacing w:after="0"/>
        <w:jc w:val="both"/>
        <w:rPr>
          <w:rFonts w:ascii="Times New Roman" w:cs="Times New Roman" w:hAnsi="Times New Roman"/>
          <w:bCs/>
          <w:color w:val="000000"/>
          <w:sz w:val="24"/>
          <w:szCs w:val="24"/>
          <w:lang w:val="en-GB"/>
        </w:rPr>
      </w:pPr>
    </w:p>
    <w:p>
      <w:pPr>
        <w:pStyle w:val="style0"/>
        <w:spacing w:after="0"/>
        <w:jc w:val="both"/>
        <w:rPr>
          <w:rFonts w:ascii="Times New Roman" w:cs="Times New Roman" w:hAnsi="Times New Roman"/>
          <w:bCs/>
          <w:color w:val="000000"/>
          <w:sz w:val="24"/>
          <w:szCs w:val="24"/>
          <w:lang w:val="en-GB"/>
        </w:rPr>
      </w:pPr>
    </w:p>
    <w:p>
      <w:pPr>
        <w:pStyle w:val="style179"/>
        <w:numPr>
          <w:ilvl w:val="1"/>
          <w:numId w:val="6"/>
        </w:numPr>
        <w:spacing w:after="0"/>
        <w:jc w:val="both"/>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 xml:space="preserve"> </w:t>
      </w:r>
      <w:r>
        <w:rPr>
          <w:rFonts w:ascii="Times New Roman" w:cs="Times New Roman" w:hAnsi="Times New Roman"/>
          <w:b/>
          <w:bCs/>
          <w:color w:val="000000"/>
          <w:sz w:val="24"/>
          <w:szCs w:val="24"/>
          <w:lang w:val="en-GB"/>
        </w:rPr>
        <w:t xml:space="preserve">Justification </w:t>
      </w:r>
    </w:p>
    <w:p>
      <w:pPr>
        <w:pStyle w:val="style4097"/>
        <w:spacing w:after="23" w:lineRule="auto" w:line="276"/>
        <w:jc w:val="both"/>
        <w:rPr>
          <w:bCs/>
          <w:lang w:val="en-GB"/>
        </w:rPr>
      </w:pPr>
      <w:r>
        <w:rPr>
          <w:bCs/>
          <w:lang w:val="en-GB"/>
        </w:rPr>
        <w:t>In order to create wholesome and healthy meat product</w:t>
      </w:r>
      <w:r>
        <w:rPr>
          <w:bCs/>
          <w:lang w:val="en-GB"/>
        </w:rPr>
        <w:t>s</w:t>
      </w:r>
      <w:r>
        <w:rPr>
          <w:bCs/>
          <w:lang w:val="en-GB"/>
        </w:rPr>
        <w:t xml:space="preserve">, there is need to reduce to </w:t>
      </w:r>
      <w:r>
        <w:rPr>
          <w:bCs/>
          <w:lang w:val="en-GB"/>
        </w:rPr>
        <w:t xml:space="preserve">the </w:t>
      </w:r>
      <w:r>
        <w:rPr>
          <w:bCs/>
          <w:lang w:val="en-GB"/>
        </w:rPr>
        <w:t xml:space="preserve">barest minimum </w:t>
      </w:r>
      <w:r>
        <w:rPr>
          <w:bCs/>
          <w:lang w:val="en-GB"/>
        </w:rPr>
        <w:t>the effect of oxidative stress on rabbit meat fed oxidized oil. Also to reduce the negative effects on meat</w:t>
      </w:r>
      <w:r>
        <w:rPr>
          <w:bCs/>
          <w:lang w:val="en-GB"/>
        </w:rPr>
        <w:t xml:space="preserve"> during cooking. Due to the phytochemical contents and antioxidant properties of </w:t>
      </w:r>
      <w:r>
        <w:rPr>
          <w:i/>
        </w:rPr>
        <w:t>T. grandis</w:t>
      </w:r>
      <w:r>
        <w:rPr>
          <w:bCs/>
          <w:lang w:val="en-GB"/>
        </w:rPr>
        <w:t xml:space="preserve">, </w:t>
      </w:r>
      <w:r>
        <w:rPr>
          <w:bCs/>
          <w:lang w:val="en-GB"/>
        </w:rPr>
        <w:t>it</w:t>
      </w:r>
      <w:r>
        <w:rPr>
          <w:bCs/>
          <w:lang w:val="en-GB"/>
        </w:rPr>
        <w:t xml:space="preserve"> dietary </w:t>
      </w:r>
      <w:r>
        <w:rPr>
          <w:bCs/>
          <w:lang w:val="en-GB"/>
        </w:rPr>
        <w:t>supplementation in rabbit meal c</w:t>
      </w:r>
      <w:r>
        <w:rPr>
          <w:bCs/>
          <w:lang w:val="en-GB"/>
        </w:rPr>
        <w:t xml:space="preserve">ould </w:t>
      </w:r>
      <w:r>
        <w:rPr>
          <w:bCs/>
          <w:lang w:val="en-GB"/>
        </w:rPr>
        <w:t>improve</w:t>
      </w:r>
      <w:r>
        <w:rPr>
          <w:bCs/>
          <w:lang w:val="en-GB"/>
        </w:rPr>
        <w:t xml:space="preserve"> the physicochemical properties of rabbit meat processed using </w:t>
      </w:r>
      <w:r>
        <w:rPr>
          <w:bCs/>
          <w:lang w:val="en-GB"/>
        </w:rPr>
        <w:t xml:space="preserve">different </w:t>
      </w:r>
      <w:r>
        <w:rPr>
          <w:bCs/>
          <w:lang w:val="en-GB"/>
        </w:rPr>
        <w:t>cooking techniques, such as oven</w:t>
      </w:r>
      <w:r>
        <w:rPr>
          <w:bCs/>
          <w:lang w:val="en-GB"/>
        </w:rPr>
        <w:t xml:space="preserve"> grilling, sous-vide</w:t>
      </w:r>
      <w:r>
        <w:rPr>
          <w:bCs/>
          <w:lang w:val="en-GB"/>
        </w:rPr>
        <w:t>, micro waving and smoking.</w:t>
      </w: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
          <w:color w:val="000000"/>
        </w:rPr>
      </w:pPr>
    </w:p>
    <w:p>
      <w:pPr>
        <w:pStyle w:val="style4097"/>
        <w:spacing w:after="23" w:lineRule="auto" w:line="276"/>
        <w:ind w:left="720" w:hanging="720"/>
        <w:jc w:val="center"/>
        <w:rPr>
          <w:b/>
          <w:color w:val="000000"/>
        </w:rPr>
      </w:pPr>
      <w:r>
        <w:rPr>
          <w:b/>
          <w:color w:val="000000"/>
        </w:rPr>
        <w:t>CHAPTER TWO</w:t>
      </w:r>
    </w:p>
    <w:p>
      <w:pPr>
        <w:pStyle w:val="style4097"/>
        <w:numPr>
          <w:ilvl w:val="0"/>
          <w:numId w:val="6"/>
        </w:numPr>
        <w:spacing w:after="23" w:lineRule="auto" w:line="276"/>
        <w:jc w:val="center"/>
        <w:rPr>
          <w:b/>
          <w:color w:val="000000"/>
        </w:rPr>
      </w:pPr>
      <w:r>
        <w:rPr>
          <w:b/>
          <w:color w:val="000000"/>
        </w:rPr>
        <w:t>LITERATURE REVIEW</w:t>
      </w:r>
    </w:p>
    <w:p>
      <w:pPr>
        <w:pStyle w:val="style179"/>
        <w:numPr>
          <w:ilvl w:val="1"/>
          <w:numId w:val="6"/>
        </w:numPr>
        <w:autoSpaceDE w:val="false"/>
        <w:autoSpaceDN w:val="false"/>
        <w:adjustRightInd w:val="false"/>
        <w:spacing w:after="0"/>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LIVESTOCK PRODUCTION</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Livestock systems occupy about 30 percent of the planet's ice-free terrestrial surface area and are a significant global asset</w:t>
      </w:r>
      <w:r>
        <w:rPr>
          <w:rFonts w:ascii="Times New Roman" w:cs="Times New Roman" w:hAnsi="Times New Roman"/>
          <w:sz w:val="24"/>
          <w:szCs w:val="24"/>
        </w:rPr>
        <w:t xml:space="preserve"> and plays a key role in global food system as one of the main sources of animal protein (milk, meat and egg), contribute to crop productivity through provision of draught power and manure, and to the livelihood in low and middle income countries</w:t>
      </w:r>
      <w:r>
        <w:rPr>
          <w:rFonts w:ascii="Times New Roman" w:cs="Times New Roman" w:hAnsi="Times New Roman"/>
          <w:sz w:val="24"/>
          <w:szCs w:val="24"/>
        </w:rPr>
        <w:t xml:space="preserve"> </w:t>
      </w:r>
      <w:r>
        <w:rPr>
          <w:rFonts w:ascii="Times New Roman" w:cs="Times New Roman" w:hAnsi="Times New Roman"/>
          <w:sz w:val="24"/>
          <w:szCs w:val="24"/>
        </w:rPr>
        <w:t>(Robinson, 2011</w:t>
      </w:r>
      <w:r>
        <w:rPr>
          <w:rFonts w:ascii="Times New Roman" w:cs="Times New Roman" w:hAnsi="Times New Roman"/>
          <w:sz w:val="24"/>
          <w:szCs w:val="24"/>
        </w:rPr>
        <w:t xml:space="preserve">). The livestock sector is increasingly organized in long market chains that employ at least 1.3 billion people globally and directly support the livelihoods of </w:t>
      </w:r>
      <w:r>
        <w:rPr>
          <w:rFonts w:ascii="Times New Roman" w:cs="Times New Roman" w:hAnsi="Times New Roman"/>
          <w:sz w:val="24"/>
          <w:szCs w:val="24"/>
        </w:rPr>
        <w:t xml:space="preserve">about </w:t>
      </w:r>
      <w:r>
        <w:rPr>
          <w:rFonts w:ascii="Times New Roman" w:cs="Times New Roman" w:hAnsi="Times New Roman"/>
          <w:sz w:val="24"/>
          <w:szCs w:val="24"/>
        </w:rPr>
        <w:t>600 million poor smallholder farmers in the developing world (</w:t>
      </w:r>
      <w:r>
        <w:rPr>
          <w:rFonts w:ascii="Times New Roman" w:cs="Times New Roman" w:hAnsi="Times New Roman"/>
          <w:sz w:val="24"/>
          <w:szCs w:val="24"/>
        </w:rPr>
        <w:t>Robinson, 2011</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Livestock are important in supporting the livelihoods of poor farmers, consumers, traders</w:t>
      </w:r>
      <w:r>
        <w:rPr>
          <w:rFonts w:ascii="Times New Roman" w:cs="Times New Roman" w:hAnsi="Times New Roman"/>
          <w:sz w:val="24"/>
          <w:szCs w:val="24"/>
        </w:rPr>
        <w:t>,</w:t>
      </w:r>
      <w:r>
        <w:rPr>
          <w:rFonts w:ascii="Times New Roman" w:cs="Times New Roman" w:hAnsi="Times New Roman"/>
          <w:sz w:val="24"/>
          <w:szCs w:val="24"/>
        </w:rPr>
        <w:t xml:space="preserve"> and labourers throughout the developing world. The greatest impact of livestock in sustainable development </w:t>
      </w:r>
      <w:r>
        <w:rPr>
          <w:rFonts w:ascii="Times New Roman" w:cs="Times New Roman" w:hAnsi="Times New Roman"/>
          <w:sz w:val="24"/>
          <w:szCs w:val="24"/>
        </w:rPr>
        <w:t>is designed to help the poor in</w:t>
      </w:r>
      <w:r>
        <w:rPr>
          <w:rFonts w:ascii="Times New Roman" w:cs="Times New Roman" w:hAnsi="Times New Roman"/>
          <w:sz w:val="24"/>
          <w:szCs w:val="24"/>
        </w:rPr>
        <w:t xml:space="preserve"> enhancement o</w:t>
      </w:r>
      <w:r>
        <w:rPr>
          <w:rFonts w:ascii="Times New Roman" w:cs="Times New Roman" w:hAnsi="Times New Roman"/>
          <w:sz w:val="24"/>
          <w:szCs w:val="24"/>
        </w:rPr>
        <w:t>f livestock-production systems, d</w:t>
      </w:r>
      <w:r>
        <w:rPr>
          <w:rFonts w:ascii="Times New Roman" w:cs="Times New Roman" w:hAnsi="Times New Roman"/>
          <w:sz w:val="24"/>
          <w:szCs w:val="24"/>
        </w:rPr>
        <w:t xml:space="preserve">uring the </w:t>
      </w:r>
      <w:r>
        <w:rPr>
          <w:rFonts w:ascii="Times New Roman" w:cs="Times New Roman" w:hAnsi="Times New Roman"/>
          <w:sz w:val="24"/>
          <w:szCs w:val="24"/>
        </w:rPr>
        <w:t>past decade, it contributed to</w:t>
      </w:r>
      <w:r>
        <w:rPr>
          <w:rFonts w:ascii="Times New Roman" w:cs="Times New Roman" w:hAnsi="Times New Roman"/>
          <w:sz w:val="24"/>
          <w:szCs w:val="24"/>
        </w:rPr>
        <w:t xml:space="preserve"> total Nigerian livestock cash income (Adams, 2016).</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In Nigeria,</w:t>
      </w:r>
      <w:r>
        <w:rPr>
          <w:rFonts w:ascii="Times New Roman" w:cs="Times New Roman" w:hAnsi="Times New Roman"/>
          <w:sz w:val="24"/>
          <w:szCs w:val="24"/>
        </w:rPr>
        <w:t xml:space="preserve"> presently</w:t>
      </w:r>
      <w:r>
        <w:rPr>
          <w:rFonts w:ascii="Times New Roman" w:cs="Times New Roman" w:hAnsi="Times New Roman"/>
          <w:sz w:val="24"/>
          <w:szCs w:val="24"/>
        </w:rPr>
        <w:t>,</w:t>
      </w:r>
      <w:r>
        <w:rPr>
          <w:rFonts w:ascii="Times New Roman" w:cs="Times New Roman" w:hAnsi="Times New Roman"/>
          <w:sz w:val="24"/>
          <w:szCs w:val="24"/>
        </w:rPr>
        <w:t xml:space="preserve">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thereby</w:t>
      </w:r>
      <w:r>
        <w:rPr>
          <w:rFonts w:ascii="Times New Roman" w:cs="Times New Roman" w:hAnsi="Times New Roman"/>
          <w:sz w:val="24"/>
          <w:szCs w:val="24"/>
        </w:rPr>
        <w:t xml:space="preserve">, </w:t>
      </w:r>
      <w:r>
        <w:rPr>
          <w:rFonts w:ascii="Times New Roman" w:cs="Times New Roman" w:hAnsi="Times New Roman"/>
          <w:sz w:val="24"/>
          <w:szCs w:val="24"/>
        </w:rPr>
        <w:t>stabilizing food supply</w:t>
      </w:r>
      <w:r>
        <w:rPr>
          <w:rFonts w:ascii="Times New Roman" w:cs="Times New Roman" w:hAnsi="Times New Roman"/>
          <w:sz w:val="24"/>
          <w:szCs w:val="24"/>
        </w:rPr>
        <w:t xml:space="preserve">. </w:t>
      </w:r>
      <w:r>
        <w:rPr>
          <w:rFonts w:ascii="Times New Roman" w:cs="Times New Roman" w:hAnsi="Times New Roman"/>
          <w:sz w:val="24"/>
          <w:szCs w:val="24"/>
        </w:rPr>
        <w:t>Despite its smaller output compared with that of staple crops, productivity and income growth in the livestock sector have strong income multiplier and poverty reduction impacts (Adams, 2016).</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2.2.1. Effects high cost of conventional feed and the need for exploring novel feedstuffs</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Nutritious animal feeds are essential for full development and productivity of animals. Animal feeds are not readily available and where they are they are not easily affordable for an average farmer</w:t>
      </w:r>
      <w:r>
        <w:rPr>
          <w:rFonts w:ascii="Times New Roman" w:cs="Times New Roman" w:hAnsi="Times New Roman"/>
          <w:sz w:val="24"/>
          <w:szCs w:val="24"/>
        </w:rPr>
        <w:t xml:space="preserve"> (</w:t>
      </w:r>
      <w:r>
        <w:rPr>
          <w:rFonts w:ascii="Times New Roman" w:cs="Times New Roman" w:hAnsi="Times New Roman"/>
          <w:sz w:val="24"/>
          <w:szCs w:val="24"/>
        </w:rPr>
        <w:t>Agboola</w:t>
      </w:r>
      <w:r>
        <w:rPr>
          <w:rFonts w:ascii="Times New Roman" w:cs="Times New Roman" w:hAnsi="Times New Roman"/>
          <w:sz w:val="24"/>
          <w:szCs w:val="24"/>
        </w:rPr>
        <w:t xml:space="preserve"> and </w:t>
      </w:r>
      <w:r>
        <w:rPr>
          <w:rFonts w:ascii="Times New Roman" w:cs="Times New Roman" w:hAnsi="Times New Roman"/>
          <w:sz w:val="24"/>
          <w:szCs w:val="24"/>
        </w:rPr>
        <w:t>Balcilar</w:t>
      </w:r>
      <w:r>
        <w:rPr>
          <w:rFonts w:ascii="Times New Roman" w:cs="Times New Roman" w:hAnsi="Times New Roman"/>
          <w:sz w:val="24"/>
          <w:szCs w:val="24"/>
        </w:rPr>
        <w:t>, 2012)</w:t>
      </w:r>
      <w:r>
        <w:rPr>
          <w:rFonts w:ascii="Times New Roman" w:cs="Times New Roman" w:hAnsi="Times New Roman"/>
          <w:sz w:val="24"/>
          <w:szCs w:val="24"/>
        </w:rPr>
        <w:t>.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w:t>
      </w:r>
      <w:r>
        <w:rPr>
          <w:rFonts w:ascii="Times New Roman" w:cs="Times New Roman" w:hAnsi="Times New Roman"/>
          <w:sz w:val="24"/>
          <w:szCs w:val="24"/>
        </w:rPr>
        <w:t>,</w:t>
      </w:r>
      <w:r>
        <w:rPr>
          <w:rFonts w:ascii="Times New Roman" w:cs="Times New Roman" w:hAnsi="Times New Roman"/>
          <w:sz w:val="24"/>
          <w:szCs w:val="24"/>
        </w:rPr>
        <w:t xml:space="preserve"> various</w:t>
      </w:r>
      <w:r>
        <w:rPr>
          <w:rFonts w:ascii="Times New Roman" w:cs="Times New Roman" w:hAnsi="Times New Roman"/>
          <w:sz w:val="24"/>
          <w:szCs w:val="24"/>
        </w:rPr>
        <w:t xml:space="preserve"> research alternatives have</w:t>
      </w:r>
      <w:r>
        <w:rPr>
          <w:rFonts w:ascii="Times New Roman" w:cs="Times New Roman" w:hAnsi="Times New Roman"/>
          <w:sz w:val="24"/>
          <w:szCs w:val="24"/>
        </w:rPr>
        <w:t xml:space="preserve"> sought for other means of providing animal feeds to </w:t>
      </w:r>
      <w:r>
        <w:rPr>
          <w:rFonts w:ascii="Times New Roman" w:cs="Times New Roman" w:hAnsi="Times New Roman"/>
          <w:sz w:val="24"/>
          <w:szCs w:val="24"/>
        </w:rPr>
        <w:t>ameliorate the effects of cost of feed such as the use of activated sludge (</w:t>
      </w:r>
      <w:r>
        <w:rPr>
          <w:rFonts w:ascii="Times New Roman" w:cs="Times New Roman" w:hAnsi="Times New Roman"/>
          <w:sz w:val="24"/>
          <w:szCs w:val="24"/>
        </w:rPr>
        <w:t>Ibitoye</w:t>
      </w:r>
      <w:r>
        <w:rPr>
          <w:rFonts w:ascii="Times New Roman" w:cs="Times New Roman" w:hAnsi="Times New Roman"/>
          <w:sz w:val="24"/>
          <w:szCs w:val="24"/>
        </w:rPr>
        <w:t xml:space="preserve"> </w:t>
      </w:r>
      <w:r>
        <w:rPr>
          <w:rFonts w:ascii="Times New Roman" w:cs="Times New Roman" w:hAnsi="Times New Roman"/>
          <w:i/>
          <w:sz w:val="24"/>
          <w:szCs w:val="24"/>
        </w:rPr>
        <w:t>et</w:t>
      </w:r>
      <w:r>
        <w:rPr>
          <w:rFonts w:ascii="Times New Roman" w:cs="Times New Roman" w:hAnsi="Times New Roman"/>
          <w:i/>
          <w:sz w:val="24"/>
          <w:szCs w:val="24"/>
        </w:rPr>
        <w:t xml:space="preserve"> at</w:t>
      </w:r>
      <w:r>
        <w:rPr>
          <w:rFonts w:ascii="Times New Roman" w:cs="Times New Roman" w:hAnsi="Times New Roman"/>
          <w:sz w:val="24"/>
          <w:szCs w:val="24"/>
        </w:rPr>
        <w:t>., 2010</w:t>
      </w:r>
      <w:r>
        <w:rPr>
          <w:rFonts w:ascii="Times New Roman" w:cs="Times New Roman" w:hAnsi="Times New Roman"/>
          <w:sz w:val="24"/>
          <w:szCs w:val="24"/>
        </w:rPr>
        <w:t>). Many livestock and poultry farmers compound their own feed themselves for their farm animals but they face the challenges of raw materials for compounding the feed which may be very expensive or unavailable</w:t>
      </w:r>
      <w:r>
        <w:rPr>
          <w:rFonts w:ascii="Times New Roman" w:cs="Times New Roman" w:hAnsi="Times New Roman"/>
          <w:sz w:val="24"/>
          <w:szCs w:val="24"/>
        </w:rPr>
        <w:t xml:space="preserve"> (</w:t>
      </w:r>
      <w:r>
        <w:rPr>
          <w:rFonts w:ascii="Times New Roman" w:cs="Times New Roman" w:hAnsi="Times New Roman"/>
          <w:sz w:val="24"/>
          <w:szCs w:val="24"/>
        </w:rPr>
        <w:t>Etuk</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2014). </w:t>
      </w:r>
      <w:r>
        <w:rPr>
          <w:rFonts w:ascii="Times New Roman" w:cs="Times New Roman" w:hAnsi="Times New Roman"/>
          <w:sz w:val="24"/>
          <w:szCs w:val="24"/>
        </w:rPr>
        <w:t>Attempt has recently been taken to reduce the cost of feed, including the incorporation of agro-industrial by-products in</w:t>
      </w:r>
      <w:r>
        <w:rPr>
          <w:rFonts w:ascii="Times New Roman" w:cs="Times New Roman" w:hAnsi="Times New Roman"/>
          <w:sz w:val="24"/>
          <w:szCs w:val="24"/>
        </w:rPr>
        <w:t xml:space="preserve"> </w:t>
      </w:r>
      <w:r>
        <w:rPr>
          <w:rFonts w:ascii="Times New Roman" w:cs="Times New Roman" w:hAnsi="Times New Roman"/>
          <w:sz w:val="24"/>
          <w:szCs w:val="24"/>
        </w:rPr>
        <w:t>broiler diets as an energy source (</w:t>
      </w:r>
      <w:r>
        <w:rPr>
          <w:rFonts w:ascii="Times New Roman" w:cs="Times New Roman" w:hAnsi="Times New Roman"/>
          <w:sz w:val="24"/>
          <w:szCs w:val="24"/>
        </w:rPr>
        <w:t>Sugiharto</w:t>
      </w:r>
      <w:r>
        <w:rPr>
          <w:rFonts w:ascii="Times New Roman" w:cs="Times New Roman" w:hAnsi="Times New Roman"/>
          <w:sz w:val="24"/>
          <w:szCs w:val="24"/>
        </w:rPr>
        <w:t xml:space="preserve"> and </w:t>
      </w:r>
      <w:r>
        <w:rPr>
          <w:rFonts w:ascii="Times New Roman" w:cs="Times New Roman" w:hAnsi="Times New Roman"/>
          <w:sz w:val="24"/>
          <w:szCs w:val="24"/>
        </w:rPr>
        <w:t>Ra</w:t>
      </w:r>
      <w:r>
        <w:rPr>
          <w:rFonts w:ascii="Times New Roman" w:cs="Times New Roman" w:hAnsi="Times New Roman"/>
          <w:sz w:val="24"/>
          <w:szCs w:val="24"/>
        </w:rPr>
        <w:t>n</w:t>
      </w:r>
      <w:r>
        <w:rPr>
          <w:rFonts w:ascii="Times New Roman" w:cs="Times New Roman" w:hAnsi="Times New Roman"/>
          <w:sz w:val="24"/>
          <w:szCs w:val="24"/>
        </w:rPr>
        <w:t>jitkar</w:t>
      </w:r>
      <w:r>
        <w:rPr>
          <w:rFonts w:ascii="Times New Roman" w:cs="Times New Roman" w:hAnsi="Times New Roman"/>
          <w:sz w:val="24"/>
          <w:szCs w:val="24"/>
        </w:rPr>
        <w:t>,</w:t>
      </w:r>
      <w:r>
        <w:rPr>
          <w:rFonts w:ascii="Times New Roman" w:cs="Times New Roman" w:hAnsi="Times New Roman"/>
          <w:sz w:val="24"/>
          <w:szCs w:val="24"/>
        </w:rPr>
        <w:t xml:space="preserve"> 2</w:t>
      </w:r>
      <w:r>
        <w:rPr>
          <w:rFonts w:ascii="Times New Roman" w:cs="Times New Roman" w:hAnsi="Times New Roman"/>
          <w:sz w:val="24"/>
          <w:szCs w:val="24"/>
        </w:rPr>
        <w:t>019). However, some limitations may exist when using</w:t>
      </w:r>
      <w:r>
        <w:rPr>
          <w:rFonts w:ascii="Times New Roman" w:cs="Times New Roman" w:hAnsi="Times New Roman"/>
          <w:sz w:val="24"/>
          <w:szCs w:val="24"/>
        </w:rPr>
        <w:t xml:space="preserve"> ag</w:t>
      </w:r>
      <w:r>
        <w:rPr>
          <w:rFonts w:ascii="Times New Roman" w:cs="Times New Roman" w:hAnsi="Times New Roman"/>
          <w:sz w:val="24"/>
          <w:szCs w:val="24"/>
        </w:rPr>
        <w:t>ro-industrial by-products as</w:t>
      </w:r>
      <w:r>
        <w:rPr>
          <w:rFonts w:ascii="Times New Roman" w:cs="Times New Roman" w:hAnsi="Times New Roman"/>
          <w:sz w:val="24"/>
          <w:szCs w:val="24"/>
        </w:rPr>
        <w:t xml:space="preserve"> ingredients in</w:t>
      </w:r>
      <w:r>
        <w:rPr>
          <w:rFonts w:ascii="Times New Roman" w:cs="Times New Roman" w:hAnsi="Times New Roman"/>
          <w:sz w:val="24"/>
          <w:szCs w:val="24"/>
        </w:rPr>
        <w:t xml:space="preserve"> rabbit ration</w:t>
      </w:r>
      <w:r>
        <w:rPr>
          <w:rFonts w:ascii="Times New Roman" w:cs="Times New Roman" w:hAnsi="Times New Roman"/>
          <w:sz w:val="24"/>
          <w:szCs w:val="24"/>
        </w:rPr>
        <w:t>. The hig</w:t>
      </w:r>
      <w:r>
        <w:rPr>
          <w:rFonts w:ascii="Times New Roman" w:cs="Times New Roman" w:hAnsi="Times New Roman"/>
          <w:sz w:val="24"/>
          <w:szCs w:val="24"/>
        </w:rPr>
        <w:t xml:space="preserve">h and low contents of fibre and </w:t>
      </w:r>
      <w:r>
        <w:rPr>
          <w:rFonts w:ascii="Times New Roman" w:cs="Times New Roman" w:hAnsi="Times New Roman"/>
          <w:sz w:val="24"/>
          <w:szCs w:val="24"/>
        </w:rPr>
        <w:t>protein in the by-products may limit the digestibility and thus inclusion level of such by-products (</w:t>
      </w:r>
      <w:r>
        <w:rPr>
          <w:rFonts w:ascii="Times New Roman" w:cs="Times New Roman" w:hAnsi="Times New Roman"/>
          <w:sz w:val="24"/>
          <w:szCs w:val="24"/>
        </w:rPr>
        <w:t>Sugiharto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i/>
          <w:sz w:val="24"/>
          <w:szCs w:val="24"/>
        </w:rPr>
        <w:t>.,</w:t>
      </w:r>
      <w:r>
        <w:rPr>
          <w:rFonts w:ascii="Times New Roman" w:cs="Times New Roman" w:hAnsi="Times New Roman"/>
          <w:sz w:val="24"/>
          <w:szCs w:val="24"/>
        </w:rPr>
        <w:t xml:space="preserve"> 2018a). </w:t>
      </w:r>
      <w:r>
        <w:rPr>
          <w:rFonts w:ascii="Times New Roman" w:cs="Times New Roman" w:hAnsi="Times New Roman"/>
          <w:sz w:val="24"/>
          <w:szCs w:val="24"/>
        </w:rPr>
        <w:t xml:space="preserve">In addition </w:t>
      </w:r>
      <w:r>
        <w:rPr>
          <w:rFonts w:ascii="Times New Roman" w:cs="Times New Roman" w:hAnsi="Times New Roman"/>
          <w:sz w:val="24"/>
          <w:szCs w:val="24"/>
        </w:rPr>
        <w:t xml:space="preserve">to the agro-industrial by-products, the application of leaf meal as the ingredient in broiler feeds has </w:t>
      </w:r>
      <w:r>
        <w:rPr>
          <w:rFonts w:ascii="Times New Roman" w:cs="Times New Roman" w:hAnsi="Times New Roman"/>
          <w:sz w:val="24"/>
          <w:szCs w:val="24"/>
        </w:rPr>
        <w:t>also been conducted (</w:t>
      </w:r>
      <w:r>
        <w:rPr>
          <w:rFonts w:ascii="Times New Roman" w:cs="Times New Roman" w:hAnsi="Times New Roman"/>
          <w:sz w:val="24"/>
          <w:szCs w:val="24"/>
        </w:rPr>
        <w:t>Sugiharto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i/>
          <w:sz w:val="24"/>
          <w:szCs w:val="24"/>
        </w:rPr>
        <w:t>.,</w:t>
      </w:r>
      <w:r>
        <w:rPr>
          <w:rFonts w:ascii="Times New Roman" w:cs="Times New Roman" w:hAnsi="Times New Roman"/>
          <w:sz w:val="24"/>
          <w:szCs w:val="24"/>
        </w:rPr>
        <w:t xml:space="preserve"> 2018a</w:t>
      </w:r>
      <w:r>
        <w:rPr>
          <w:rFonts w:ascii="Times New Roman" w:cs="Times New Roman" w:hAnsi="Times New Roman"/>
          <w:sz w:val="24"/>
          <w:szCs w:val="24"/>
        </w:rPr>
        <w:t xml:space="preserve">). Compared to agro-industrial by-products, the content of crude </w:t>
      </w:r>
      <w:r>
        <w:rPr>
          <w:rFonts w:ascii="Times New Roman" w:cs="Times New Roman" w:hAnsi="Times New Roman"/>
          <w:sz w:val="24"/>
          <w:szCs w:val="24"/>
        </w:rPr>
        <w:t xml:space="preserve">protein in leaf meal is </w:t>
      </w:r>
      <w:r>
        <w:rPr>
          <w:rFonts w:ascii="Times New Roman" w:cs="Times New Roman" w:hAnsi="Times New Roman"/>
          <w:sz w:val="24"/>
          <w:szCs w:val="24"/>
        </w:rPr>
        <w:t>much higher (</w:t>
      </w:r>
      <w:r>
        <w:rPr>
          <w:rFonts w:ascii="Times New Roman" w:cs="Times New Roman" w:hAnsi="Times New Roman"/>
          <w:sz w:val="24"/>
          <w:szCs w:val="24"/>
        </w:rPr>
        <w:t>Tesfaye</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2013). This may be beneficial in reducing the proporti</w:t>
      </w:r>
      <w:r>
        <w:rPr>
          <w:rFonts w:ascii="Times New Roman" w:cs="Times New Roman" w:hAnsi="Times New Roman"/>
          <w:sz w:val="24"/>
          <w:szCs w:val="24"/>
        </w:rPr>
        <w:t xml:space="preserve">on of the conventional expensive </w:t>
      </w:r>
      <w:r>
        <w:rPr>
          <w:rFonts w:ascii="Times New Roman" w:cs="Times New Roman" w:hAnsi="Times New Roman"/>
          <w:sz w:val="24"/>
          <w:szCs w:val="24"/>
        </w:rPr>
        <w:t>protein-rich feed ingredients in</w:t>
      </w:r>
      <w:r>
        <w:rPr>
          <w:rFonts w:ascii="Times New Roman" w:cs="Times New Roman" w:hAnsi="Times New Roman"/>
          <w:sz w:val="24"/>
          <w:szCs w:val="24"/>
        </w:rPr>
        <w:t xml:space="preserve"> rabbit ration</w:t>
      </w:r>
      <w:r>
        <w:rPr>
          <w:rFonts w:ascii="Times New Roman" w:cs="Times New Roman" w:hAnsi="Times New Roman"/>
          <w:sz w:val="24"/>
          <w:szCs w:val="24"/>
        </w:rPr>
        <w:t>.</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It has been know</w:t>
      </w:r>
      <w:r>
        <w:rPr>
          <w:rFonts w:ascii="Times New Roman" w:cs="Times New Roman" w:hAnsi="Times New Roman"/>
          <w:sz w:val="24"/>
          <w:szCs w:val="24"/>
        </w:rPr>
        <w:t xml:space="preserve">n that some particular foliage </w:t>
      </w:r>
      <w:r>
        <w:rPr>
          <w:rFonts w:ascii="Times New Roman" w:cs="Times New Roman" w:hAnsi="Times New Roman"/>
          <w:sz w:val="24"/>
          <w:szCs w:val="24"/>
        </w:rPr>
        <w:t>contain a number of bioactive compounds that are beneficial for the health of</w:t>
      </w:r>
      <w:r>
        <w:rPr>
          <w:rFonts w:ascii="Times New Roman" w:cs="Times New Roman" w:hAnsi="Times New Roman"/>
          <w:sz w:val="24"/>
          <w:szCs w:val="24"/>
        </w:rPr>
        <w:t xml:space="preserve"> livestock (Rama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2019). These compounds include vitamins, phenolic acids, flavonoids, </w:t>
      </w:r>
      <w:r>
        <w:rPr>
          <w:rFonts w:ascii="Times New Roman" w:cs="Times New Roman" w:hAnsi="Times New Roman"/>
          <w:sz w:val="24"/>
          <w:szCs w:val="24"/>
        </w:rPr>
        <w:t>isot</w:t>
      </w:r>
      <w:r>
        <w:rPr>
          <w:rFonts w:ascii="Times New Roman" w:cs="Times New Roman" w:hAnsi="Times New Roman"/>
          <w:sz w:val="24"/>
          <w:szCs w:val="24"/>
        </w:rPr>
        <w:t>hiocyanates</w:t>
      </w:r>
      <w:r>
        <w:rPr>
          <w:rFonts w:ascii="Times New Roman" w:cs="Times New Roman" w:hAnsi="Times New Roman"/>
          <w:sz w:val="24"/>
          <w:szCs w:val="24"/>
        </w:rPr>
        <w:t xml:space="preserve">, tannins and </w:t>
      </w:r>
      <w:r>
        <w:rPr>
          <w:rFonts w:ascii="Times New Roman" w:cs="Times New Roman" w:hAnsi="Times New Roman"/>
          <w:sz w:val="24"/>
          <w:szCs w:val="24"/>
        </w:rPr>
        <w:t xml:space="preserve">saponins (Vergara-Jimenez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2017). In this regard, the use of leaf meal in </w:t>
      </w:r>
      <w:r>
        <w:rPr>
          <w:rFonts w:ascii="Times New Roman" w:cs="Times New Roman" w:hAnsi="Times New Roman"/>
          <w:sz w:val="24"/>
          <w:szCs w:val="24"/>
        </w:rPr>
        <w:t>livestock feeds</w:t>
      </w:r>
      <w:r>
        <w:rPr>
          <w:rFonts w:ascii="Times New Roman" w:cs="Times New Roman" w:hAnsi="Times New Roman"/>
          <w:sz w:val="24"/>
          <w:szCs w:val="24"/>
        </w:rPr>
        <w:t xml:space="preserve"> may not only red</w:t>
      </w:r>
      <w:r>
        <w:rPr>
          <w:rFonts w:ascii="Times New Roman" w:cs="Times New Roman" w:hAnsi="Times New Roman"/>
          <w:sz w:val="24"/>
          <w:szCs w:val="24"/>
        </w:rPr>
        <w:t>uce the cost of feeds, but also elicit</w:t>
      </w:r>
      <w:r>
        <w:rPr>
          <w:rFonts w:ascii="Times New Roman" w:cs="Times New Roman" w:hAnsi="Times New Roman"/>
          <w:sz w:val="24"/>
          <w:szCs w:val="24"/>
        </w:rPr>
        <w:t xml:space="preserve"> health-promoting effect on </w:t>
      </w:r>
      <w:r>
        <w:rPr>
          <w:rFonts w:ascii="Times New Roman" w:cs="Times New Roman" w:hAnsi="Times New Roman"/>
          <w:sz w:val="24"/>
          <w:szCs w:val="24"/>
        </w:rPr>
        <w:t>animals</w:t>
      </w:r>
      <w:r>
        <w:rPr>
          <w:rFonts w:ascii="Times New Roman" w:cs="Times New Roman" w:hAnsi="Times New Roman"/>
          <w:sz w:val="24"/>
          <w:szCs w:val="24"/>
        </w:rPr>
        <w:t xml:space="preserve">. </w:t>
      </w:r>
      <w:r>
        <w:rPr>
          <w:rFonts w:ascii="Times New Roman" w:cs="Times New Roman" w:hAnsi="Times New Roman"/>
          <w:sz w:val="24"/>
          <w:szCs w:val="24"/>
        </w:rPr>
        <w:t>The use of leaf meal</w:t>
      </w:r>
      <w:r>
        <w:rPr>
          <w:rFonts w:ascii="Times New Roman" w:cs="Times New Roman" w:hAnsi="Times New Roman"/>
          <w:sz w:val="24"/>
          <w:szCs w:val="24"/>
        </w:rPr>
        <w:t xml:space="preserve"> </w:t>
      </w:r>
      <w:r>
        <w:rPr>
          <w:rFonts w:ascii="Times New Roman" w:cs="Times New Roman" w:hAnsi="Times New Roman"/>
          <w:sz w:val="24"/>
          <w:szCs w:val="24"/>
        </w:rPr>
        <w:t>in broiler diets may be limited because of</w:t>
      </w:r>
      <w:r>
        <w:rPr>
          <w:rFonts w:ascii="Times New Roman" w:cs="Times New Roman" w:hAnsi="Times New Roman"/>
          <w:sz w:val="24"/>
          <w:szCs w:val="24"/>
        </w:rPr>
        <w:t xml:space="preserve"> high content of crude fibre (</w:t>
      </w:r>
      <w:r>
        <w:rPr>
          <w:rFonts w:ascii="Times New Roman" w:cs="Times New Roman" w:hAnsi="Times New Roman"/>
          <w:sz w:val="24"/>
          <w:szCs w:val="24"/>
        </w:rPr>
        <w:t>Ubua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i/>
          <w:sz w:val="24"/>
          <w:szCs w:val="24"/>
        </w:rPr>
        <w:t>.,</w:t>
      </w:r>
      <w:r>
        <w:rPr>
          <w:rFonts w:ascii="Times New Roman" w:cs="Times New Roman" w:hAnsi="Times New Roman"/>
          <w:sz w:val="24"/>
          <w:szCs w:val="24"/>
        </w:rPr>
        <w:t xml:space="preserve"> 2019). In general, </w:t>
      </w:r>
      <w:r>
        <w:rPr>
          <w:rFonts w:ascii="Times New Roman" w:cs="Times New Roman" w:hAnsi="Times New Roman"/>
          <w:sz w:val="24"/>
          <w:szCs w:val="24"/>
        </w:rPr>
        <w:t>rabbits showed high tolerance to dietary fibre,</w:t>
      </w:r>
      <w:r>
        <w:rPr>
          <w:rFonts w:ascii="Times New Roman" w:cs="Times New Roman" w:hAnsi="Times New Roman"/>
          <w:sz w:val="24"/>
          <w:szCs w:val="24"/>
        </w:rPr>
        <w:t xml:space="preserve"> and therefore feeding diets containing high levels of leaf meal may </w:t>
      </w:r>
      <w:r>
        <w:rPr>
          <w:rFonts w:ascii="Times New Roman" w:cs="Times New Roman" w:hAnsi="Times New Roman"/>
          <w:sz w:val="24"/>
          <w:szCs w:val="24"/>
        </w:rPr>
        <w:t xml:space="preserve">improve nutrient digestibility and </w:t>
      </w:r>
      <w:r>
        <w:rPr>
          <w:rFonts w:ascii="Times New Roman" w:cs="Times New Roman" w:hAnsi="Times New Roman"/>
          <w:sz w:val="24"/>
          <w:szCs w:val="24"/>
        </w:rPr>
        <w:t xml:space="preserve">thus alleviated growth performance of </w:t>
      </w:r>
      <w:r>
        <w:rPr>
          <w:rFonts w:ascii="Times New Roman" w:cs="Times New Roman" w:hAnsi="Times New Roman"/>
          <w:sz w:val="24"/>
          <w:szCs w:val="24"/>
        </w:rPr>
        <w:t>rabbit</w:t>
      </w:r>
      <w:r>
        <w:rPr>
          <w:rFonts w:ascii="Times New Roman" w:cs="Times New Roman" w:hAnsi="Times New Roman"/>
          <w:sz w:val="24"/>
          <w:szCs w:val="24"/>
        </w:rPr>
        <w:t xml:space="preserve"> (</w:t>
      </w:r>
      <w:r>
        <w:rPr>
          <w:rFonts w:ascii="Times New Roman" w:cs="Times New Roman" w:hAnsi="Times New Roman"/>
          <w:sz w:val="24"/>
          <w:szCs w:val="24"/>
        </w:rPr>
        <w:t xml:space="preserve">Shi-Yi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201</w:t>
      </w:r>
      <w:r>
        <w:rPr>
          <w:rFonts w:ascii="Times New Roman" w:cs="Times New Roman" w:hAnsi="Times New Roman"/>
          <w:sz w:val="24"/>
          <w:szCs w:val="24"/>
        </w:rPr>
        <w:t>9</w:t>
      </w:r>
      <w:r>
        <w:rPr>
          <w:rFonts w:ascii="Times New Roman" w:cs="Times New Roman" w:hAnsi="Times New Roman"/>
          <w:sz w:val="24"/>
          <w:szCs w:val="24"/>
        </w:rPr>
        <w:t>).</w:t>
      </w:r>
    </w:p>
    <w:p>
      <w:pPr>
        <w:pStyle w:val="style179"/>
        <w:numPr>
          <w:ilvl w:val="1"/>
          <w:numId w:val="6"/>
        </w:numPr>
        <w:autoSpaceDE w:val="false"/>
        <w:autoSpaceDN w:val="false"/>
        <w:adjustRightInd w:val="false"/>
        <w:spacing w:after="0"/>
        <w:jc w:val="both"/>
        <w:rPr>
          <w:rFonts w:ascii="Times New Roman" w:cs="Times New Roman" w:hAnsi="Times New Roman"/>
          <w:b/>
          <w:i/>
          <w:sz w:val="24"/>
          <w:szCs w:val="24"/>
        </w:rPr>
      </w:pPr>
      <w:r>
        <w:rPr>
          <w:rFonts w:ascii="Times New Roman" w:cs="Times New Roman" w:hAnsi="Times New Roman"/>
          <w:b/>
          <w:i/>
          <w:sz w:val="24"/>
          <w:szCs w:val="24"/>
        </w:rPr>
        <w:t xml:space="preserve"> </w:t>
      </w:r>
      <w:r>
        <w:rPr>
          <w:rFonts w:ascii="Times New Roman" w:cs="Times New Roman" w:hAnsi="Times New Roman"/>
          <w:b/>
          <w:i/>
          <w:sz w:val="24"/>
          <w:szCs w:val="24"/>
        </w:rPr>
        <w:t xml:space="preserve">TECTONA GRANDIS Linn </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Morphology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 two leaves are situated at a node on the opposite side. Young leaves are red in colour but become dark green at maturity. Leaves are broad towards apex, oval in outline, widest at the center and bear small star shaped hairs. Inflorescence large, flowers are white in colour and become inflated at maturity. Fruit is fleshy and bears 1-4 seeds which are enclosed in a stony covering. Teak sheds leave from November to January. The flowers appear from June to September and fruits ripen from November to January (ICFRE.2009).</w:t>
      </w:r>
    </w:p>
    <w:p>
      <w:pPr>
        <w:pStyle w:val="style0"/>
        <w:autoSpaceDE w:val="false"/>
        <w:autoSpaceDN w:val="false"/>
        <w:adjustRightInd w:val="false"/>
        <w:spacing w:after="0" w:lineRule="auto" w:line="276"/>
        <w:jc w:val="both"/>
        <w:rPr>
          <w:rFonts w:ascii="Times New Roman" w:cs="Times New Roman" w:hAnsi="Times New Roman"/>
          <w:b/>
          <w:bCs/>
          <w:iCs/>
          <w:sz w:val="24"/>
          <w:szCs w:val="24"/>
        </w:rPr>
      </w:pPr>
      <w:r>
        <w:rPr>
          <w:rFonts w:ascii="Times New Roman" w:cs="Times New Roman" w:hAnsi="Times New Roman"/>
          <w:b/>
          <w:sz w:val="24"/>
          <w:szCs w:val="24"/>
        </w:rPr>
        <w:t>Taxonomy o</w:t>
      </w:r>
      <w:r>
        <w:rPr>
          <w:rFonts w:ascii="Times New Roman" w:cs="Times New Roman" w:hAnsi="Times New Roman"/>
          <w:b/>
          <w:sz w:val="24"/>
          <w:szCs w:val="24"/>
        </w:rPr>
        <w:t>f</w:t>
      </w:r>
      <w:r>
        <w:rPr>
          <w:rFonts w:ascii="Times New Roman" w:cs="Times New Roman" w:hAnsi="Times New Roman"/>
          <w:sz w:val="24"/>
          <w:szCs w:val="24"/>
        </w:rPr>
        <w:t xml:space="preserve"> </w:t>
      </w:r>
      <w:r>
        <w:rPr>
          <w:rFonts w:ascii="Times New Roman" w:cs="Times New Roman" w:hAnsi="Times New Roman"/>
          <w:b/>
          <w:bCs/>
          <w:i/>
          <w:iCs/>
          <w:sz w:val="24"/>
          <w:szCs w:val="24"/>
        </w:rPr>
        <w:t xml:space="preserve">T. grandis </w:t>
      </w:r>
      <w:r>
        <w:rPr>
          <w:rFonts w:ascii="Times New Roman" w:cs="Times New Roman" w:hAnsi="Times New Roman"/>
          <w:b/>
          <w:bCs/>
          <w:iCs/>
          <w:sz w:val="24"/>
          <w:szCs w:val="24"/>
        </w:rPr>
        <w:t>Linn</w:t>
      </w:r>
    </w:p>
    <w:p>
      <w:pPr>
        <w:pStyle w:val="style0"/>
        <w:autoSpaceDE w:val="false"/>
        <w:autoSpaceDN w:val="false"/>
        <w:adjustRightInd w:val="false"/>
        <w:spacing w:after="0"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Kingdom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 xml:space="preserve">Plantae </w:t>
      </w:r>
    </w:p>
    <w:p>
      <w:pPr>
        <w:pStyle w:val="style0"/>
        <w:autoSpaceDE w:val="false"/>
        <w:autoSpaceDN w:val="false"/>
        <w:adjustRightInd w:val="false"/>
        <w:spacing w:after="0"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Super division </w:t>
      </w:r>
      <w:r>
        <w:rPr>
          <w:rFonts w:ascii="Times New Roman" w:cs="Times New Roman" w:hAnsi="Times New Roman"/>
          <w:bCs/>
          <w:iCs/>
          <w:sz w:val="24"/>
          <w:szCs w:val="24"/>
        </w:rPr>
        <w:tab/>
      </w:r>
      <w:r>
        <w:rPr>
          <w:rFonts w:ascii="Times New Roman" w:cs="Times New Roman" w:hAnsi="Times New Roman"/>
          <w:bCs/>
          <w:iCs/>
          <w:sz w:val="24"/>
          <w:szCs w:val="24"/>
        </w:rPr>
        <w:t>Angiosperms</w:t>
      </w:r>
    </w:p>
    <w:p>
      <w:pPr>
        <w:pStyle w:val="style0"/>
        <w:autoSpaceDE w:val="false"/>
        <w:autoSpaceDN w:val="false"/>
        <w:adjustRightInd w:val="false"/>
        <w:spacing w:after="0"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Division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Eudicots</w:t>
      </w:r>
    </w:p>
    <w:p>
      <w:pPr>
        <w:pStyle w:val="style0"/>
        <w:autoSpaceDE w:val="false"/>
        <w:autoSpaceDN w:val="false"/>
        <w:adjustRightInd w:val="false"/>
        <w:spacing w:after="0"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Class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Asterids</w:t>
      </w:r>
    </w:p>
    <w:p>
      <w:pPr>
        <w:pStyle w:val="style0"/>
        <w:autoSpaceDE w:val="false"/>
        <w:autoSpaceDN w:val="false"/>
        <w:adjustRightInd w:val="false"/>
        <w:spacing w:after="0" w:lineRule="auto" w:line="276"/>
        <w:jc w:val="both"/>
        <w:rPr>
          <w:rFonts w:ascii="Times New Roman" w:cs="Times New Roman" w:hAnsi="Times New Roman"/>
          <w:bCs/>
          <w:iCs/>
          <w:sz w:val="24"/>
          <w:szCs w:val="24"/>
        </w:rPr>
      </w:pPr>
      <w:r>
        <w:rPr>
          <w:rFonts w:ascii="Times New Roman" w:cs="Times New Roman" w:hAnsi="Times New Roman"/>
          <w:bCs/>
          <w:iCs/>
          <w:sz w:val="24"/>
          <w:szCs w:val="24"/>
        </w:rPr>
        <w:t>Order</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Lamiales</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bCs/>
          <w:iCs/>
          <w:sz w:val="24"/>
          <w:szCs w:val="24"/>
        </w:rPr>
        <w:t xml:space="preserve">Family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sz w:val="24"/>
          <w:szCs w:val="24"/>
        </w:rPr>
        <w:t>Verbenaceae</w:t>
      </w:r>
    </w:p>
    <w:p>
      <w:pPr>
        <w:pStyle w:val="style0"/>
        <w:autoSpaceDE w:val="false"/>
        <w:autoSpaceDN w:val="false"/>
        <w:adjustRightInd w:val="false"/>
        <w:spacing w:after="0" w:lineRule="auto" w:line="276"/>
        <w:jc w:val="both"/>
        <w:rPr>
          <w:rFonts w:ascii="Times New Roman" w:cs="Times New Roman" w:hAnsi="Times New Roman"/>
          <w:i/>
          <w:iCs/>
          <w:sz w:val="24"/>
          <w:szCs w:val="24"/>
        </w:rPr>
      </w:pPr>
      <w:r>
        <w:rPr>
          <w:rFonts w:ascii="Times New Roman" w:cs="Times New Roman" w:hAnsi="Times New Roman"/>
          <w:sz w:val="24"/>
          <w:szCs w:val="24"/>
        </w:rPr>
        <w:t xml:space="preserve">Genus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i/>
          <w:iCs/>
          <w:sz w:val="24"/>
          <w:szCs w:val="24"/>
        </w:rPr>
        <w:t>Tectona</w:t>
      </w:r>
    </w:p>
    <w:p>
      <w:pPr>
        <w:pStyle w:val="style0"/>
        <w:autoSpaceDE w:val="false"/>
        <w:autoSpaceDN w:val="false"/>
        <w:adjustRightInd w:val="false"/>
        <w:spacing w:lineRule="auto" w:line="276"/>
        <w:jc w:val="both"/>
        <w:rPr>
          <w:rFonts w:ascii="Times New Roman" w:cs="Times New Roman" w:hAnsi="Times New Roman"/>
          <w:iCs/>
          <w:sz w:val="24"/>
          <w:szCs w:val="24"/>
        </w:rPr>
      </w:pPr>
      <w:r>
        <w:rPr>
          <w:rFonts w:ascii="Times New Roman" w:cs="Times New Roman" w:hAnsi="Times New Roman"/>
          <w:iCs/>
          <w:sz w:val="24"/>
          <w:szCs w:val="24"/>
        </w:rPr>
        <w:t xml:space="preserve">Species </w:t>
      </w:r>
      <w:r>
        <w:rPr>
          <w:rFonts w:ascii="Times New Roman" w:cs="Times New Roman" w:hAnsi="Times New Roman"/>
          <w:iCs/>
          <w:sz w:val="24"/>
          <w:szCs w:val="24"/>
        </w:rPr>
        <w:tab/>
      </w:r>
      <w:r>
        <w:rPr>
          <w:rFonts w:ascii="Times New Roman" w:cs="Times New Roman" w:hAnsi="Times New Roman"/>
          <w:iCs/>
          <w:sz w:val="24"/>
          <w:szCs w:val="24"/>
        </w:rPr>
        <w:tab/>
      </w:r>
      <w:r>
        <w:rPr>
          <w:rFonts w:ascii="Times New Roman" w:cs="Times New Roman" w:hAnsi="Times New Roman"/>
          <w:iCs/>
          <w:sz w:val="24"/>
          <w:szCs w:val="24"/>
        </w:rPr>
        <w:t xml:space="preserve">Grandis </w:t>
      </w:r>
      <w:r>
        <w:rPr>
          <w:rFonts w:ascii="Times New Roman" w:cs="Times New Roman" w:hAnsi="Times New Roman"/>
          <w:iCs/>
          <w:sz w:val="24"/>
          <w:szCs w:val="24"/>
        </w:rPr>
        <w:tab/>
      </w:r>
      <w:r>
        <w:rPr>
          <w:rFonts w:ascii="Times New Roman" w:cs="Times New Roman" w:hAnsi="Times New Roman"/>
          <w:sz w:val="24"/>
          <w:szCs w:val="24"/>
        </w:rPr>
        <w:t>(ICFRE.2009).</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Utilization</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w:t>
      </w:r>
      <w:r>
        <w:rPr>
          <w:rFonts w:ascii="Times New Roman" w:cs="Times New Roman" w:hAnsi="Times New Roman"/>
          <w:sz w:val="24"/>
          <w:szCs w:val="24"/>
        </w:rPr>
        <w:t xml:space="preserve"> colour and figure (ICFRE, 2009</w:t>
      </w:r>
      <w:r>
        <w:rPr>
          <w:rFonts w:ascii="Times New Roman" w:cs="Times New Roman" w:hAnsi="Times New Roman"/>
          <w:sz w:val="24"/>
          <w:szCs w:val="24"/>
        </w:rPr>
        <w:t>).</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w:t>
      </w:r>
      <w:r>
        <w:rPr>
          <w:rFonts w:ascii="Times New Roman" w:cs="Times New Roman" w:hAnsi="Times New Roman"/>
          <w:i/>
          <w:sz w:val="24"/>
          <w:szCs w:val="24"/>
        </w:rPr>
        <w:t>Mycobacterium tuberculosis</w:t>
      </w:r>
      <w:r>
        <w:rPr>
          <w:rFonts w:ascii="Times New Roman" w:cs="Times New Roman" w:hAnsi="Times New Roman"/>
          <w:sz w:val="24"/>
          <w:szCs w:val="24"/>
        </w:rPr>
        <w:t>.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such as tannin, flavonoids, phenol and saponins have been isolated and identified from the wood, bark, root and leaves of the tree. Activated charcoal can be prepared from its saw dust (</w:t>
      </w:r>
      <w:r>
        <w:rPr>
          <w:rFonts w:ascii="Times New Roman" w:cs="Times New Roman" w:hAnsi="Times New Roman"/>
          <w:color w:val="000000"/>
          <w:sz w:val="24"/>
          <w:szCs w:val="24"/>
        </w:rPr>
        <w:t>ICFRE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2009</w:t>
      </w:r>
      <w:r>
        <w:rPr>
          <w:rFonts w:ascii="Times New Roman" w:cs="Times New Roman" w:hAnsi="Times New Roman"/>
          <w:color w:val="000000"/>
          <w:sz w:val="24"/>
          <w:szCs w:val="24"/>
        </w:rPr>
        <w:t xml:space="preserve">; </w:t>
      </w:r>
      <w:r>
        <w:rPr>
          <w:rFonts w:ascii="Times New Roman" w:cs="Times New Roman" w:hAnsi="Times New Roman"/>
          <w:sz w:val="24"/>
          <w:szCs w:val="24"/>
        </w:rPr>
        <w:t xml:space="preserve">Indira and </w:t>
      </w:r>
      <w:r>
        <w:rPr>
          <w:rFonts w:ascii="Times New Roman" w:cs="Times New Roman" w:hAnsi="Times New Roman"/>
          <w:sz w:val="24"/>
          <w:szCs w:val="24"/>
        </w:rPr>
        <w:t>Mohanadas</w:t>
      </w:r>
      <w:r>
        <w:rPr>
          <w:rFonts w:ascii="Times New Roman" w:cs="Times New Roman" w:hAnsi="Times New Roman"/>
          <w:sz w:val="24"/>
          <w:szCs w:val="24"/>
        </w:rPr>
        <w:t>, 2002).</w:t>
      </w:r>
    </w:p>
    <w:p>
      <w:pPr>
        <w:pStyle w:val="style4097"/>
        <w:spacing w:lineRule="auto" w:line="276"/>
        <w:jc w:val="both"/>
        <w:rPr>
          <w:b/>
        </w:rPr>
      </w:pPr>
      <w:r>
        <w:rPr>
          <w:b/>
          <w:bCs/>
        </w:rPr>
        <w:t xml:space="preserve">Distribution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w:t>
      </w:r>
      <w:r>
        <w:rPr>
          <w:rFonts w:ascii="Times New Roman" w:cs="Times New Roman" w:hAnsi="Times New Roman"/>
          <w:sz w:val="24"/>
          <w:szCs w:val="24"/>
        </w:rPr>
        <w:t>Tamilnadu</w:t>
      </w:r>
      <w:r>
        <w:rPr>
          <w:rFonts w:ascii="Times New Roman" w:cs="Times New Roman" w:hAnsi="Times New Roman"/>
          <w:sz w:val="24"/>
          <w:szCs w:val="24"/>
        </w:rPr>
        <w:t xml:space="preserve">, Karnataka and Kerala. In Myanmar, the species is distributed throughout the country up to latitude 25°N. In Thailand, it occurs naturally up to 17.5°N and from 97° to 101°E in the watershed areas of Mae </w:t>
      </w:r>
      <w:r>
        <w:rPr>
          <w:rFonts w:ascii="Times New Roman" w:cs="Times New Roman" w:hAnsi="Times New Roman"/>
          <w:sz w:val="24"/>
          <w:szCs w:val="24"/>
        </w:rPr>
        <w:t>Khong</w:t>
      </w:r>
      <w:r>
        <w:rPr>
          <w:rFonts w:ascii="Times New Roman" w:cs="Times New Roman" w:hAnsi="Times New Roman"/>
          <w:sz w:val="24"/>
          <w:szCs w:val="24"/>
        </w:rPr>
        <w:t xml:space="preserve">, Salween and Chao </w:t>
      </w:r>
      <w:r>
        <w:rPr>
          <w:rFonts w:ascii="Times New Roman" w:cs="Times New Roman" w:hAnsi="Times New Roman"/>
          <w:sz w:val="24"/>
          <w:szCs w:val="24"/>
        </w:rPr>
        <w:t>Phya</w:t>
      </w:r>
      <w:r>
        <w:rPr>
          <w:rFonts w:ascii="Times New Roman" w:cs="Times New Roman" w:hAnsi="Times New Roman"/>
          <w:sz w:val="24"/>
          <w:szCs w:val="24"/>
        </w:rPr>
        <w:t xml:space="preserve"> rivers. Teak has been introduced </w:t>
      </w:r>
      <w:r>
        <w:rPr>
          <w:rFonts w:ascii="Times New Roman" w:cs="Times New Roman" w:hAnsi="Times New Roman"/>
          <w:sz w:val="24"/>
          <w:szCs w:val="24"/>
        </w:rPr>
        <w:t xml:space="preserve">as a plantation species in as many as 36 tropical countries across tropical Asia, Africa and South and Central America (Indira and </w:t>
      </w:r>
      <w:r>
        <w:rPr>
          <w:rFonts w:ascii="Times New Roman" w:cs="Times New Roman" w:hAnsi="Times New Roman"/>
          <w:sz w:val="24"/>
          <w:szCs w:val="24"/>
        </w:rPr>
        <w:t>Mohanadas</w:t>
      </w:r>
      <w:r>
        <w:rPr>
          <w:rFonts w:ascii="Times New Roman" w:cs="Times New Roman" w:hAnsi="Times New Roman"/>
          <w:sz w:val="24"/>
          <w:szCs w:val="24"/>
        </w:rPr>
        <w:t xml:space="preserve">, 2002). As part of making </w:t>
      </w:r>
      <w:r>
        <w:rPr>
          <w:rFonts w:ascii="Times New Roman" w:cs="Times New Roman" w:hAnsi="Times New Roman"/>
          <w:i/>
          <w:sz w:val="24"/>
          <w:szCs w:val="24"/>
        </w:rPr>
        <w:t>T. grandis</w:t>
      </w:r>
      <w:r>
        <w:rPr>
          <w:rFonts w:ascii="Times New Roman" w:cs="Times New Roman" w:hAnsi="Times New Roman"/>
          <w:sz w:val="24"/>
          <w:szCs w:val="24"/>
        </w:rPr>
        <w:t xml:space="preserve"> available in Nigeria, University of Ilorin, </w:t>
      </w:r>
      <w:r>
        <w:rPr>
          <w:rFonts w:ascii="Times New Roman" w:cs="Times New Roman" w:hAnsi="Times New Roman"/>
          <w:sz w:val="24"/>
          <w:szCs w:val="24"/>
        </w:rPr>
        <w:t>Ilorin</w:t>
      </w:r>
      <w:r>
        <w:rPr>
          <w:rFonts w:ascii="Times New Roman" w:cs="Times New Roman" w:hAnsi="Times New Roman"/>
          <w:sz w:val="24"/>
          <w:szCs w:val="24"/>
        </w:rPr>
        <w:t xml:space="preserve"> North Central Nigeria has embark on massive plantation of this economic viable tree. </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Use in Traditional Medicines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Neamatallah</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2005)</w:t>
      </w:r>
      <w:r>
        <w:rPr>
          <w:rFonts w:ascii="Times New Roman" w:cs="Times New Roman" w:hAnsi="Times New Roman"/>
          <w:sz w:val="24"/>
          <w:szCs w:val="24"/>
        </w:rPr>
        <w:t>.</w:t>
      </w:r>
    </w:p>
    <w:p>
      <w:pPr>
        <w:pStyle w:val="style0"/>
        <w:autoSpaceDE w:val="false"/>
        <w:autoSpaceDN w:val="false"/>
        <w:adjustRightInd w:val="false"/>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 xml:space="preserve">2.3. </w:t>
      </w:r>
      <w:r>
        <w:rPr>
          <w:rFonts w:ascii="Times New Roman" w:cs="Times New Roman" w:hAnsi="Times New Roman"/>
          <w:b/>
          <w:bCs/>
          <w:sz w:val="24"/>
          <w:szCs w:val="24"/>
        </w:rPr>
        <w:t>PHYTOCHEMICAL CONSTITUENTS</w:t>
      </w:r>
      <w:r>
        <w:rPr>
          <w:rFonts w:ascii="Times New Roman" w:cs="Times New Roman" w:hAnsi="Times New Roman"/>
          <w:b/>
          <w:bCs/>
          <w:sz w:val="24"/>
          <w:szCs w:val="24"/>
        </w:rPr>
        <w:t xml:space="preserve"> OF </w:t>
      </w:r>
      <w:r>
        <w:rPr>
          <w:rFonts w:ascii="Times New Roman" w:cs="Times New Roman" w:hAnsi="Times New Roman"/>
          <w:b/>
          <w:bCs/>
          <w:i/>
          <w:sz w:val="24"/>
          <w:szCs w:val="24"/>
        </w:rPr>
        <w:t>Tectona grandis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Several classes of phytochemicals like alkaloids, glycosides, saponins, steroids, flavonoids, proteins and carbohydrates have been reported in </w:t>
      </w:r>
      <w:r>
        <w:rPr>
          <w:rFonts w:ascii="Times New Roman" w:cs="Times New Roman" w:hAnsi="Times New Roman"/>
          <w:i/>
          <w:iCs/>
          <w:sz w:val="24"/>
          <w:szCs w:val="24"/>
        </w:rPr>
        <w:t xml:space="preserve">Tectona grandis </w:t>
      </w:r>
      <w:r>
        <w:rPr>
          <w:rFonts w:ascii="Times New Roman" w:cs="Times New Roman" w:hAnsi="Times New Roman"/>
          <w:sz w:val="24"/>
          <w:szCs w:val="24"/>
        </w:rPr>
        <w:t>(</w:t>
      </w:r>
      <w:r>
        <w:rPr>
          <w:rFonts w:ascii="Times New Roman" w:cs="Times New Roman" w:hAnsi="Times New Roman"/>
          <w:sz w:val="24"/>
          <w:szCs w:val="24"/>
        </w:rPr>
        <w:t>Oudhia</w:t>
      </w:r>
      <w:r>
        <w:rPr>
          <w:rFonts w:ascii="Times New Roman" w:cs="Times New Roman" w:hAnsi="Times New Roman"/>
          <w:sz w:val="24"/>
          <w:szCs w:val="24"/>
        </w:rPr>
        <w:t>, 2003).</w:t>
      </w:r>
      <w:r>
        <w:rPr>
          <w:rFonts w:ascii="Times New Roman" w:cs="Times New Roman" w:hAnsi="Times New Roman"/>
          <w:bCs/>
          <w:sz w:val="24"/>
          <w:szCs w:val="24"/>
        </w:rPr>
        <w:t xml:space="preserve"> </w:t>
      </w:r>
      <w:r>
        <w:rPr>
          <w:rFonts w:ascii="Times New Roman" w:cs="Times New Roman" w:hAnsi="Times New Roman"/>
          <w:sz w:val="24"/>
          <w:szCs w:val="24"/>
        </w:rPr>
        <w:t>Secondary metabolites such as</w:t>
      </w:r>
      <w:r>
        <w:rPr>
          <w:rFonts w:ascii="Times New Roman" w:cs="Times New Roman" w:hAnsi="Times New Roman"/>
          <w:sz w:val="24"/>
          <w:szCs w:val="24"/>
        </w:rPr>
        <w:t xml:space="preserve"> </w:t>
      </w:r>
      <w:r>
        <w:rPr>
          <w:rFonts w:ascii="Times New Roman" w:cs="Times New Roman" w:hAnsi="Times New Roman"/>
          <w:sz w:val="24"/>
          <w:szCs w:val="24"/>
        </w:rPr>
        <w:t>tectoquinone</w:t>
      </w:r>
      <w:r>
        <w:rPr>
          <w:rFonts w:ascii="Times New Roman" w:cs="Times New Roman" w:hAnsi="Times New Roman"/>
          <w:sz w:val="24"/>
          <w:szCs w:val="24"/>
        </w:rPr>
        <w:t xml:space="preserve">, 5-hydroxylapachol, </w:t>
      </w:r>
      <w:r>
        <w:rPr>
          <w:rFonts w:ascii="Times New Roman" w:cs="Times New Roman" w:hAnsi="Times New Roman"/>
          <w:sz w:val="24"/>
          <w:szCs w:val="24"/>
        </w:rPr>
        <w:t>tectol</w:t>
      </w:r>
      <w:r>
        <w:rPr>
          <w:rFonts w:ascii="Times New Roman" w:cs="Times New Roman" w:hAnsi="Times New Roman"/>
          <w:sz w:val="24"/>
          <w:szCs w:val="24"/>
        </w:rPr>
        <w:t xml:space="preserve">, </w:t>
      </w:r>
      <w:r>
        <w:rPr>
          <w:rFonts w:ascii="Times New Roman" w:cs="Times New Roman" w:hAnsi="Times New Roman"/>
          <w:sz w:val="24"/>
          <w:szCs w:val="24"/>
        </w:rPr>
        <w:t>betulinic</w:t>
      </w:r>
      <w:r>
        <w:rPr>
          <w:rFonts w:ascii="Times New Roman" w:cs="Times New Roman" w:hAnsi="Times New Roman"/>
          <w:sz w:val="24"/>
          <w:szCs w:val="24"/>
        </w:rPr>
        <w:t xml:space="preserve"> acid, </w:t>
      </w:r>
      <w:r>
        <w:rPr>
          <w:rFonts w:ascii="Times New Roman" w:cs="Times New Roman" w:hAnsi="Times New Roman"/>
          <w:sz w:val="24"/>
          <w:szCs w:val="24"/>
        </w:rPr>
        <w:t>betulinic</w:t>
      </w:r>
      <w:r>
        <w:rPr>
          <w:rFonts w:ascii="Times New Roman" w:cs="Times New Roman" w:hAnsi="Times New Roman"/>
          <w:sz w:val="24"/>
          <w:szCs w:val="24"/>
        </w:rPr>
        <w:t xml:space="preserve"> aldehyde, </w:t>
      </w:r>
      <w:r>
        <w:rPr>
          <w:rFonts w:ascii="Times New Roman" w:cs="Times New Roman" w:hAnsi="Times New Roman"/>
          <w:sz w:val="24"/>
          <w:szCs w:val="24"/>
        </w:rPr>
        <w:t>squalene</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were </w:t>
      </w:r>
      <w:r>
        <w:rPr>
          <w:rFonts w:ascii="Times New Roman" w:cs="Times New Roman" w:hAnsi="Times New Roman"/>
          <w:sz w:val="24"/>
          <w:szCs w:val="24"/>
        </w:rPr>
        <w:t xml:space="preserve">also </w:t>
      </w:r>
      <w:r>
        <w:rPr>
          <w:rFonts w:ascii="Times New Roman" w:cs="Times New Roman" w:hAnsi="Times New Roman"/>
          <w:sz w:val="24"/>
          <w:szCs w:val="24"/>
        </w:rPr>
        <w:t>extracted from the plant</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Oudhia</w:t>
      </w:r>
      <w:r>
        <w:rPr>
          <w:rFonts w:ascii="Times New Roman" w:cs="Times New Roman" w:hAnsi="Times New Roman"/>
          <w:sz w:val="24"/>
          <w:szCs w:val="24"/>
        </w:rPr>
        <w:t xml:space="preserve">, 2003). </w:t>
      </w:r>
      <w:r>
        <w:rPr>
          <w:rFonts w:ascii="Times New Roman" w:cs="Times New Roman" w:hAnsi="Times New Roman"/>
          <w:sz w:val="24"/>
          <w:szCs w:val="24"/>
        </w:rPr>
        <w:t>Acetovanillone</w:t>
      </w:r>
      <w:r>
        <w:rPr>
          <w:rFonts w:ascii="Times New Roman" w:cs="Times New Roman" w:hAnsi="Times New Roman"/>
          <w:sz w:val="24"/>
          <w:szCs w:val="24"/>
        </w:rPr>
        <w:t>, E-</w:t>
      </w:r>
      <w:r>
        <w:rPr>
          <w:rFonts w:ascii="Times New Roman" w:cs="Times New Roman" w:hAnsi="Times New Roman"/>
          <w:sz w:val="24"/>
          <w:szCs w:val="24"/>
        </w:rPr>
        <w:t>isofuraldehyde</w:t>
      </w:r>
      <w:r>
        <w:rPr>
          <w:rFonts w:ascii="Times New Roman" w:cs="Times New Roman" w:hAnsi="Times New Roman"/>
          <w:sz w:val="24"/>
          <w:szCs w:val="24"/>
        </w:rPr>
        <w:t xml:space="preserve">, </w:t>
      </w:r>
      <w:r>
        <w:rPr>
          <w:rFonts w:ascii="Times New Roman" w:cs="Times New Roman" w:hAnsi="Times New Roman"/>
          <w:sz w:val="24"/>
          <w:szCs w:val="24"/>
        </w:rPr>
        <w:t>Evofolin</w:t>
      </w:r>
      <w:r>
        <w:rPr>
          <w:rFonts w:ascii="Times New Roman" w:cs="Times New Roman" w:hAnsi="Times New Roman"/>
          <w:sz w:val="24"/>
          <w:szCs w:val="24"/>
        </w:rPr>
        <w:t xml:space="preserve">, </w:t>
      </w:r>
      <w:r>
        <w:rPr>
          <w:rFonts w:ascii="Times New Roman" w:cs="Times New Roman" w:hAnsi="Times New Roman"/>
          <w:sz w:val="24"/>
          <w:szCs w:val="24"/>
        </w:rPr>
        <w:t>syringaresinol</w:t>
      </w:r>
      <w:r>
        <w:rPr>
          <w:rFonts w:ascii="Times New Roman" w:cs="Times New Roman" w:hAnsi="Times New Roman"/>
          <w:sz w:val="24"/>
          <w:szCs w:val="24"/>
        </w:rPr>
        <w:t xml:space="preserve">, </w:t>
      </w:r>
      <w:r>
        <w:rPr>
          <w:rFonts w:ascii="Times New Roman" w:cs="Times New Roman" w:hAnsi="Times New Roman"/>
          <w:sz w:val="24"/>
          <w:szCs w:val="24"/>
        </w:rPr>
        <w:t>medioresinol</w:t>
      </w:r>
      <w:r>
        <w:rPr>
          <w:rFonts w:ascii="Times New Roman" w:cs="Times New Roman" w:hAnsi="Times New Roman"/>
          <w:sz w:val="24"/>
          <w:szCs w:val="24"/>
        </w:rPr>
        <w:t xml:space="preserve">, </w:t>
      </w:r>
      <w:r>
        <w:rPr>
          <w:rFonts w:ascii="Times New Roman" w:cs="Times New Roman" w:hAnsi="Times New Roman"/>
          <w:sz w:val="24"/>
          <w:szCs w:val="24"/>
        </w:rPr>
        <w:t>balaphonin</w:t>
      </w:r>
      <w:r>
        <w:rPr>
          <w:rFonts w:ascii="Times New Roman" w:cs="Times New Roman" w:hAnsi="Times New Roman"/>
          <w:sz w:val="24"/>
          <w:szCs w:val="24"/>
        </w:rPr>
        <w:t xml:space="preserve">, </w:t>
      </w:r>
      <w:r>
        <w:rPr>
          <w:rFonts w:ascii="Times New Roman" w:cs="Times New Roman" w:hAnsi="Times New Roman"/>
          <w:sz w:val="24"/>
          <w:szCs w:val="24"/>
        </w:rPr>
        <w:t>lariciresinol</w:t>
      </w:r>
      <w:r>
        <w:rPr>
          <w:rFonts w:ascii="Times New Roman" w:cs="Times New Roman" w:hAnsi="Times New Roman"/>
          <w:sz w:val="24"/>
          <w:szCs w:val="24"/>
        </w:rPr>
        <w:t xml:space="preserve">, </w:t>
      </w:r>
      <w:r>
        <w:rPr>
          <w:rFonts w:ascii="Times New Roman" w:cs="Times New Roman" w:hAnsi="Times New Roman"/>
          <w:sz w:val="24"/>
          <w:szCs w:val="24"/>
        </w:rPr>
        <w:t>zhebeiresinol</w:t>
      </w:r>
      <w:r>
        <w:rPr>
          <w:rFonts w:ascii="Times New Roman" w:cs="Times New Roman" w:hAnsi="Times New Roman"/>
          <w:sz w:val="24"/>
          <w:szCs w:val="24"/>
        </w:rPr>
        <w:t xml:space="preserve">, 1- </w:t>
      </w:r>
      <w:r>
        <w:rPr>
          <w:rFonts w:ascii="Times New Roman" w:cs="Times New Roman" w:hAnsi="Times New Roman"/>
          <w:sz w:val="24"/>
          <w:szCs w:val="24"/>
        </w:rPr>
        <w:t>hydroxypinoresinol</w:t>
      </w:r>
      <w:r>
        <w:rPr>
          <w:rFonts w:ascii="Times New Roman" w:cs="Times New Roman" w:hAnsi="Times New Roman"/>
          <w:sz w:val="24"/>
          <w:szCs w:val="24"/>
        </w:rPr>
        <w:t xml:space="preserve"> together with two new compounds </w:t>
      </w:r>
      <w:r>
        <w:rPr>
          <w:rFonts w:ascii="Times New Roman" w:cs="Times New Roman" w:hAnsi="Times New Roman"/>
          <w:sz w:val="24"/>
          <w:szCs w:val="24"/>
        </w:rPr>
        <w:t>Tectonoelin</w:t>
      </w:r>
      <w:r>
        <w:rPr>
          <w:rFonts w:ascii="Times New Roman" w:cs="Times New Roman" w:hAnsi="Times New Roman"/>
          <w:sz w:val="24"/>
          <w:szCs w:val="24"/>
        </w:rPr>
        <w:t xml:space="preserve"> A and </w:t>
      </w:r>
      <w:r>
        <w:rPr>
          <w:rFonts w:ascii="Times New Roman" w:cs="Times New Roman" w:hAnsi="Times New Roman"/>
          <w:sz w:val="24"/>
          <w:szCs w:val="24"/>
        </w:rPr>
        <w:t>Tectonoelin</w:t>
      </w:r>
      <w:r>
        <w:rPr>
          <w:rFonts w:ascii="Times New Roman" w:cs="Times New Roman" w:hAnsi="Times New Roman"/>
          <w:sz w:val="24"/>
          <w:szCs w:val="24"/>
        </w:rPr>
        <w:t xml:space="preserve"> B were extracted from the leaves of </w:t>
      </w:r>
      <w:r>
        <w:rPr>
          <w:rFonts w:ascii="Times New Roman" w:cs="Times New Roman" w:hAnsi="Times New Roman"/>
          <w:i/>
          <w:iCs/>
          <w:sz w:val="24"/>
          <w:szCs w:val="24"/>
        </w:rPr>
        <w:t>Tectona</w:t>
      </w:r>
      <w:r>
        <w:rPr>
          <w:rFonts w:ascii="Times New Roman" w:cs="Times New Roman" w:hAnsi="Times New Roman"/>
          <w:sz w:val="24"/>
          <w:szCs w:val="24"/>
        </w:rPr>
        <w:t xml:space="preserve"> </w:t>
      </w:r>
      <w:r>
        <w:rPr>
          <w:rFonts w:ascii="Times New Roman" w:cs="Times New Roman" w:hAnsi="Times New Roman"/>
          <w:i/>
          <w:iCs/>
          <w:sz w:val="24"/>
          <w:szCs w:val="24"/>
        </w:rPr>
        <w:t xml:space="preserve">grandis </w:t>
      </w:r>
      <w:r>
        <w:rPr>
          <w:rFonts w:ascii="Times New Roman" w:cs="Times New Roman" w:hAnsi="Times New Roman"/>
          <w:iCs/>
          <w:sz w:val="24"/>
          <w:szCs w:val="24"/>
        </w:rPr>
        <w:t>(</w:t>
      </w:r>
      <w:r>
        <w:rPr>
          <w:rFonts w:ascii="Times New Roman" w:cs="Times New Roman" w:hAnsi="Times New Roman"/>
          <w:sz w:val="24"/>
          <w:szCs w:val="24"/>
        </w:rPr>
        <w:t xml:space="preserve">Rodney </w:t>
      </w:r>
      <w:r>
        <w:rPr>
          <w:rFonts w:ascii="Times New Roman" w:cs="Times New Roman" w:hAnsi="Times New Roman"/>
          <w:i/>
          <w:sz w:val="24"/>
          <w:szCs w:val="24"/>
        </w:rPr>
        <w:t>et al</w:t>
      </w:r>
      <w:r>
        <w:rPr>
          <w:rFonts w:ascii="Times New Roman" w:cs="Times New Roman" w:hAnsi="Times New Roman"/>
          <w:sz w:val="24"/>
          <w:szCs w:val="24"/>
        </w:rPr>
        <w:t xml:space="preserve">., 2012). 9,10 dimethoxy-2 methyl-anthra-1,4-quinone ,5-Hydroxylapachol along with </w:t>
      </w:r>
      <w:r>
        <w:rPr>
          <w:rFonts w:ascii="Times New Roman" w:cs="Times New Roman" w:hAnsi="Times New Roman"/>
          <w:sz w:val="24"/>
          <w:szCs w:val="24"/>
        </w:rPr>
        <w:t>tecomaquinone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methylquinizarin</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t>
      </w:r>
      <w:r>
        <w:rPr>
          <w:rFonts w:ascii="Times New Roman" w:cs="Times New Roman" w:hAnsi="Times New Roman"/>
          <w:sz w:val="24"/>
          <w:szCs w:val="24"/>
        </w:rPr>
        <w:t>dehydroxy</w:t>
      </w:r>
      <w:r>
        <w:rPr>
          <w:rFonts w:ascii="Times New Roman" w:cs="Times New Roman" w:hAnsi="Times New Roman"/>
          <w:sz w:val="24"/>
          <w:szCs w:val="24"/>
        </w:rPr>
        <w:t xml:space="preserve">-α- </w:t>
      </w:r>
      <w:r>
        <w:rPr>
          <w:rFonts w:ascii="Times New Roman" w:cs="Times New Roman" w:hAnsi="Times New Roman"/>
          <w:sz w:val="24"/>
          <w:szCs w:val="24"/>
        </w:rPr>
        <w:t>lapachone</w:t>
      </w:r>
      <w:r>
        <w:rPr>
          <w:rFonts w:ascii="Times New Roman" w:cs="Times New Roman" w:hAnsi="Times New Roman"/>
          <w:sz w:val="24"/>
          <w:szCs w:val="24"/>
        </w:rPr>
        <w:t xml:space="preserve"> were isolated from the heartwood of </w:t>
      </w:r>
      <w:r>
        <w:rPr>
          <w:rFonts w:ascii="Times New Roman" w:cs="Times New Roman" w:hAnsi="Times New Roman"/>
          <w:i/>
          <w:iCs/>
          <w:sz w:val="24"/>
          <w:szCs w:val="24"/>
        </w:rPr>
        <w:t>Tectona</w:t>
      </w:r>
      <w:r>
        <w:rPr>
          <w:rFonts w:ascii="Times New Roman" w:cs="Times New Roman" w:hAnsi="Times New Roman"/>
          <w:sz w:val="24"/>
          <w:szCs w:val="24"/>
        </w:rPr>
        <w:t xml:space="preserve"> </w:t>
      </w:r>
      <w:r>
        <w:rPr>
          <w:rFonts w:ascii="Times New Roman" w:cs="Times New Roman" w:hAnsi="Times New Roman"/>
          <w:i/>
          <w:iCs/>
          <w:sz w:val="24"/>
          <w:szCs w:val="24"/>
        </w:rPr>
        <w:t>grandis</w:t>
      </w:r>
      <w:r>
        <w:rPr>
          <w:rFonts w:ascii="Times New Roman" w:cs="Times New Roman" w:hAnsi="Times New Roman"/>
          <w:sz w:val="24"/>
          <w:szCs w:val="24"/>
        </w:rPr>
        <w:t xml:space="preserve"> (Rodney </w:t>
      </w:r>
      <w:r>
        <w:rPr>
          <w:rFonts w:ascii="Times New Roman" w:cs="Times New Roman" w:hAnsi="Times New Roman"/>
          <w:i/>
          <w:sz w:val="24"/>
          <w:szCs w:val="24"/>
        </w:rPr>
        <w:t>et al</w:t>
      </w:r>
      <w:r>
        <w:rPr>
          <w:rFonts w:ascii="Times New Roman" w:cs="Times New Roman" w:hAnsi="Times New Roman"/>
          <w:sz w:val="24"/>
          <w:szCs w:val="24"/>
        </w:rPr>
        <w:t xml:space="preserve">., 2012). Teak wood contains </w:t>
      </w:r>
      <w:r>
        <w:rPr>
          <w:rFonts w:ascii="Times New Roman" w:cs="Times New Roman" w:hAnsi="Times New Roman"/>
          <w:sz w:val="24"/>
          <w:szCs w:val="24"/>
        </w:rPr>
        <w:t>naphthoquinone</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t>
      </w:r>
      <w:r>
        <w:rPr>
          <w:rFonts w:ascii="Times New Roman" w:cs="Times New Roman" w:hAnsi="Times New Roman"/>
          <w:sz w:val="24"/>
          <w:szCs w:val="24"/>
        </w:rPr>
        <w:t>deoxylapachol</w:t>
      </w:r>
      <w:r>
        <w:rPr>
          <w:rFonts w:ascii="Times New Roman" w:cs="Times New Roman" w:hAnsi="Times New Roman"/>
          <w:sz w:val="24"/>
          <w:szCs w:val="24"/>
        </w:rPr>
        <w:t xml:space="preserve">, 5-hydroxylapachol), </w:t>
      </w:r>
      <w:r>
        <w:rPr>
          <w:rFonts w:ascii="Times New Roman" w:cs="Times New Roman" w:hAnsi="Times New Roman"/>
          <w:sz w:val="24"/>
          <w:szCs w:val="24"/>
        </w:rPr>
        <w:t>naphthoquinone</w:t>
      </w:r>
      <w:r>
        <w:rPr>
          <w:rFonts w:ascii="Times New Roman" w:cs="Times New Roman" w:hAnsi="Times New Roman"/>
          <w:sz w:val="24"/>
          <w:szCs w:val="24"/>
        </w:rPr>
        <w:t xml:space="preserve"> derivatives (α- </w:t>
      </w:r>
      <w:r>
        <w:rPr>
          <w:rFonts w:ascii="Times New Roman" w:cs="Times New Roman" w:hAnsi="Times New Roman"/>
          <w:sz w:val="24"/>
          <w:szCs w:val="24"/>
        </w:rPr>
        <w:t>dehydrolapachone</w:t>
      </w:r>
      <w:r>
        <w:rPr>
          <w:rFonts w:ascii="Times New Roman" w:cs="Times New Roman" w:hAnsi="Times New Roman"/>
          <w:sz w:val="24"/>
          <w:szCs w:val="24"/>
        </w:rPr>
        <w:t>, β-</w:t>
      </w:r>
      <w:r>
        <w:rPr>
          <w:rFonts w:ascii="Times New Roman" w:cs="Times New Roman" w:hAnsi="Times New Roman"/>
          <w:sz w:val="24"/>
          <w:szCs w:val="24"/>
        </w:rPr>
        <w:t>dehydrolapachone</w:t>
      </w:r>
      <w:r>
        <w:rPr>
          <w:rFonts w:ascii="Times New Roman" w:cs="Times New Roman" w:hAnsi="Times New Roman"/>
          <w:sz w:val="24"/>
          <w:szCs w:val="24"/>
        </w:rPr>
        <w:t xml:space="preserve">, </w:t>
      </w:r>
      <w:r>
        <w:rPr>
          <w:rFonts w:ascii="Times New Roman" w:cs="Times New Roman" w:hAnsi="Times New Roman"/>
          <w:sz w:val="24"/>
          <w:szCs w:val="24"/>
        </w:rPr>
        <w:t>tectol</w:t>
      </w:r>
      <w:r>
        <w:rPr>
          <w:rFonts w:ascii="Times New Roman" w:cs="Times New Roman" w:hAnsi="Times New Roman"/>
          <w:sz w:val="24"/>
          <w:szCs w:val="24"/>
        </w:rPr>
        <w:t xml:space="preserve">, </w:t>
      </w:r>
      <w:r>
        <w:rPr>
          <w:rFonts w:ascii="Times New Roman" w:cs="Times New Roman" w:hAnsi="Times New Roman"/>
          <w:sz w:val="24"/>
          <w:szCs w:val="24"/>
        </w:rPr>
        <w:t>dehydrotectol</w:t>
      </w:r>
      <w:r>
        <w:rPr>
          <w:rFonts w:ascii="Times New Roman" w:cs="Times New Roman" w:hAnsi="Times New Roman"/>
          <w:sz w:val="24"/>
          <w:szCs w:val="24"/>
        </w:rPr>
        <w:t xml:space="preserve">), </w:t>
      </w:r>
      <w:r>
        <w:rPr>
          <w:rFonts w:ascii="Times New Roman" w:cs="Times New Roman" w:hAnsi="Times New Roman"/>
          <w:sz w:val="24"/>
          <w:szCs w:val="24"/>
        </w:rPr>
        <w:t>anthraquinones</w:t>
      </w:r>
      <w:r>
        <w:rPr>
          <w:rFonts w:ascii="Times New Roman" w:cs="Times New Roman" w:hAnsi="Times New Roman"/>
          <w:sz w:val="24"/>
          <w:szCs w:val="24"/>
        </w:rPr>
        <w:t xml:space="preserve"> (tectoquinone</w:t>
      </w:r>
      <w:r>
        <w:rPr>
          <w:rFonts w:ascii="Times New Roman" w:cs="Times New Roman" w:hAnsi="Times New Roman"/>
          <w:sz w:val="24"/>
          <w:szCs w:val="24"/>
        </w:rPr>
        <w:t>,1</w:t>
      </w:r>
      <w:r>
        <w:rPr>
          <w:rFonts w:ascii="Times New Roman" w:cs="Times New Roman" w:hAnsi="Times New Roman"/>
          <w:sz w:val="24"/>
          <w:szCs w:val="24"/>
        </w:rPr>
        <w:t xml:space="preserve">-hydroxy-2-methylanthraquinone, 2-methyl </w:t>
      </w:r>
      <w:r>
        <w:rPr>
          <w:rFonts w:ascii="Times New Roman" w:cs="Times New Roman" w:hAnsi="Times New Roman"/>
          <w:sz w:val="24"/>
          <w:szCs w:val="24"/>
        </w:rPr>
        <w:t>quinizarin</w:t>
      </w:r>
      <w:r>
        <w:rPr>
          <w:rFonts w:ascii="Times New Roman" w:cs="Times New Roman" w:hAnsi="Times New Roman"/>
          <w:sz w:val="24"/>
          <w:szCs w:val="24"/>
        </w:rPr>
        <w:t xml:space="preserve">, </w:t>
      </w:r>
      <w:r>
        <w:rPr>
          <w:rFonts w:ascii="Times New Roman" w:cs="Times New Roman" w:hAnsi="Times New Roman"/>
          <w:sz w:val="24"/>
          <w:szCs w:val="24"/>
        </w:rPr>
        <w:t>pachybasin</w:t>
      </w:r>
      <w:r>
        <w:rPr>
          <w:rFonts w:ascii="Times New Roman" w:cs="Times New Roman" w:hAnsi="Times New Roman"/>
          <w:sz w:val="24"/>
          <w:szCs w:val="24"/>
        </w:rPr>
        <w:t xml:space="preserve">), and also </w:t>
      </w:r>
      <w:r>
        <w:rPr>
          <w:rFonts w:ascii="Times New Roman" w:cs="Times New Roman" w:hAnsi="Times New Roman"/>
          <w:sz w:val="24"/>
          <w:szCs w:val="24"/>
        </w:rPr>
        <w:t>betulinic</w:t>
      </w:r>
      <w:r>
        <w:rPr>
          <w:rFonts w:ascii="Times New Roman" w:cs="Times New Roman" w:hAnsi="Times New Roman"/>
          <w:sz w:val="24"/>
          <w:szCs w:val="24"/>
        </w:rPr>
        <w:t xml:space="preserve"> acid, </w:t>
      </w:r>
      <w:r>
        <w:rPr>
          <w:rFonts w:ascii="Times New Roman" w:cs="Times New Roman" w:hAnsi="Times New Roman"/>
          <w:sz w:val="24"/>
          <w:szCs w:val="24"/>
        </w:rPr>
        <w:t>trichione</w:t>
      </w:r>
      <w:r>
        <w:rPr>
          <w:rFonts w:ascii="Times New Roman" w:cs="Times New Roman" w:hAnsi="Times New Roman"/>
          <w:sz w:val="24"/>
          <w:szCs w:val="24"/>
        </w:rPr>
        <w:t>, β-</w:t>
      </w:r>
      <w:r>
        <w:rPr>
          <w:rFonts w:ascii="Times New Roman" w:cs="Times New Roman" w:hAnsi="Times New Roman"/>
          <w:sz w:val="24"/>
          <w:szCs w:val="24"/>
        </w:rPr>
        <w:t>sitosterol</w:t>
      </w:r>
      <w:r>
        <w:rPr>
          <w:rFonts w:ascii="Times New Roman" w:cs="Times New Roman" w:hAnsi="Times New Roman"/>
          <w:sz w:val="24"/>
          <w:szCs w:val="24"/>
        </w:rPr>
        <w:t xml:space="preserve"> and </w:t>
      </w:r>
      <w:r>
        <w:rPr>
          <w:rFonts w:ascii="Times New Roman" w:cs="Times New Roman" w:hAnsi="Times New Roman"/>
          <w:sz w:val="24"/>
          <w:szCs w:val="24"/>
        </w:rPr>
        <w:t>sqaulene.Roots</w:t>
      </w:r>
      <w:r>
        <w:rPr>
          <w:rFonts w:ascii="Times New Roman" w:cs="Times New Roman" w:hAnsi="Times New Roman"/>
          <w:sz w:val="24"/>
          <w:szCs w:val="24"/>
        </w:rPr>
        <w:t xml:space="preserve"> are rich in </w:t>
      </w:r>
      <w:r>
        <w:rPr>
          <w:rFonts w:ascii="Times New Roman" w:cs="Times New Roman" w:hAnsi="Times New Roman"/>
          <w:sz w:val="24"/>
          <w:szCs w:val="24"/>
        </w:rPr>
        <w:t>lapachol,tectol</w:t>
      </w:r>
      <w:r>
        <w:rPr>
          <w:rFonts w:ascii="Times New Roman" w:cs="Times New Roman" w:hAnsi="Times New Roman"/>
          <w:sz w:val="24"/>
          <w:szCs w:val="24"/>
        </w:rPr>
        <w:t xml:space="preserve">, </w:t>
      </w:r>
      <w:r>
        <w:rPr>
          <w:rFonts w:ascii="Times New Roman" w:cs="Times New Roman" w:hAnsi="Times New Roman"/>
          <w:sz w:val="24"/>
          <w:szCs w:val="24"/>
        </w:rPr>
        <w:t>tectoquinone</w:t>
      </w:r>
      <w:r>
        <w:rPr>
          <w:rFonts w:ascii="Times New Roman" w:cs="Times New Roman" w:hAnsi="Times New Roman"/>
          <w:sz w:val="24"/>
          <w:szCs w:val="24"/>
        </w:rPr>
        <w:t>, β-</w:t>
      </w:r>
      <w:r>
        <w:rPr>
          <w:rFonts w:ascii="Times New Roman" w:cs="Times New Roman" w:hAnsi="Times New Roman"/>
          <w:sz w:val="24"/>
          <w:szCs w:val="24"/>
        </w:rPr>
        <w:t>sitosterol</w:t>
      </w:r>
      <w:r>
        <w:rPr>
          <w:rFonts w:ascii="Times New Roman" w:cs="Times New Roman" w:hAnsi="Times New Roman"/>
          <w:sz w:val="24"/>
          <w:szCs w:val="24"/>
        </w:rPr>
        <w:t xml:space="preserve">, and </w:t>
      </w:r>
      <w:r>
        <w:rPr>
          <w:rFonts w:ascii="Times New Roman" w:cs="Times New Roman" w:hAnsi="Times New Roman"/>
          <w:sz w:val="24"/>
          <w:szCs w:val="24"/>
        </w:rPr>
        <w:t>diterpenes</w:t>
      </w:r>
      <w:r>
        <w:rPr>
          <w:rFonts w:ascii="Times New Roman" w:cs="Times New Roman" w:hAnsi="Times New Roman"/>
          <w:sz w:val="24"/>
          <w:szCs w:val="24"/>
        </w:rPr>
        <w:t xml:space="preserve">, </w:t>
      </w:r>
      <w:r>
        <w:rPr>
          <w:rFonts w:ascii="Times New Roman" w:cs="Times New Roman" w:hAnsi="Times New Roman"/>
          <w:sz w:val="24"/>
          <w:szCs w:val="24"/>
        </w:rPr>
        <w:t>tectograndinol</w:t>
      </w:r>
      <w:r>
        <w:rPr>
          <w:rFonts w:ascii="Times New Roman" w:cs="Times New Roman" w:hAnsi="Times New Roman"/>
          <w:sz w:val="24"/>
          <w:szCs w:val="24"/>
        </w:rPr>
        <w:t xml:space="preserve"> (</w:t>
      </w:r>
      <w:r>
        <w:rPr>
          <w:rFonts w:ascii="Times New Roman" w:cs="Times New Roman" w:hAnsi="Times New Roman"/>
          <w:sz w:val="24"/>
          <w:szCs w:val="24"/>
        </w:rPr>
        <w:t>Goswami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2009).</w:t>
      </w:r>
    </w:p>
    <w:p>
      <w:pPr>
        <w:pStyle w:val="style0"/>
        <w:autoSpaceDE w:val="false"/>
        <w:autoSpaceDN w:val="false"/>
        <w:adjustRightInd w:val="false"/>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2.3</w:t>
      </w:r>
      <w:r>
        <w:rPr>
          <w:rFonts w:ascii="Times New Roman" w:cs="Times New Roman" w:hAnsi="Times New Roman"/>
          <w:b/>
          <w:bCs/>
          <w:sz w:val="24"/>
          <w:szCs w:val="24"/>
        </w:rPr>
        <w:t xml:space="preserve">.1. </w:t>
      </w:r>
      <w:r>
        <w:rPr>
          <w:rFonts w:ascii="Times New Roman" w:cs="Times New Roman" w:hAnsi="Times New Roman"/>
          <w:b/>
          <w:bCs/>
          <w:sz w:val="24"/>
          <w:szCs w:val="24"/>
        </w:rPr>
        <w:t xml:space="preserve">Pharmacological activities </w:t>
      </w:r>
      <w:r>
        <w:rPr>
          <w:rFonts w:ascii="Times New Roman" w:cs="Times New Roman" w:hAnsi="Times New Roman"/>
          <w:b/>
          <w:bCs/>
          <w:sz w:val="24"/>
          <w:szCs w:val="24"/>
        </w:rPr>
        <w:t xml:space="preserve">of </w:t>
      </w:r>
      <w:r>
        <w:rPr>
          <w:rFonts w:ascii="Times New Roman" w:cs="Times New Roman" w:hAnsi="Times New Roman"/>
          <w:b/>
          <w:bCs/>
          <w:i/>
          <w:sz w:val="24"/>
          <w:szCs w:val="24"/>
        </w:rPr>
        <w:t>Tectona grandis</w:t>
      </w:r>
    </w:p>
    <w:p>
      <w:pPr>
        <w:pStyle w:val="style0"/>
        <w:autoSpaceDE w:val="false"/>
        <w:autoSpaceDN w:val="false"/>
        <w:adjustRightInd w:val="false"/>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Teak is considered as one of the major constituent</w:t>
      </w:r>
      <w:r>
        <w:rPr>
          <w:rFonts w:ascii="Times New Roman" w:cs="Times New Roman" w:hAnsi="Times New Roman"/>
          <w:bCs/>
          <w:sz w:val="24"/>
          <w:szCs w:val="24"/>
        </w:rPr>
        <w:t>s</w:t>
      </w:r>
      <w:r>
        <w:rPr>
          <w:rFonts w:ascii="Times New Roman" w:cs="Times New Roman" w:hAnsi="Times New Roman"/>
          <w:bCs/>
          <w:sz w:val="24"/>
          <w:szCs w:val="24"/>
        </w:rPr>
        <w:t xml:space="preserve"> in folklore medicines. Medicinally</w:t>
      </w:r>
      <w:r>
        <w:rPr>
          <w:rFonts w:ascii="Times New Roman" w:cs="Times New Roman" w:hAnsi="Times New Roman"/>
          <w:bCs/>
          <w:sz w:val="24"/>
          <w:szCs w:val="24"/>
        </w:rPr>
        <w:t>,</w:t>
      </w:r>
      <w:r>
        <w:rPr>
          <w:rFonts w:ascii="Times New Roman" w:cs="Times New Roman" w:hAnsi="Times New Roman"/>
          <w:bCs/>
          <w:sz w:val="24"/>
          <w:szCs w:val="24"/>
        </w:rPr>
        <w:t xml:space="preserve"> it has various pharmacological activities like antibacterial, antioxidant, antifungal, anti-inflammatory, anti-pyretic, analgesic, anti-diuretic and hypoglycemic activities (</w:t>
      </w:r>
      <w:r>
        <w:rPr>
          <w:rFonts w:ascii="Times New Roman" w:cs="Times New Roman" w:hAnsi="Times New Roman"/>
          <w:bCs/>
          <w:sz w:val="24"/>
          <w:szCs w:val="24"/>
        </w:rPr>
        <w:t>Neha</w:t>
      </w:r>
      <w:r>
        <w:rPr>
          <w:rFonts w:ascii="Times New Roman" w:cs="Times New Roman" w:hAnsi="Times New Roman"/>
          <w:bCs/>
          <w:sz w:val="24"/>
          <w:szCs w:val="24"/>
        </w:rPr>
        <w:t xml:space="preserve"> and </w:t>
      </w:r>
      <w:r>
        <w:rPr>
          <w:rFonts w:ascii="Times New Roman" w:cs="Times New Roman" w:hAnsi="Times New Roman"/>
          <w:bCs/>
          <w:sz w:val="24"/>
          <w:szCs w:val="24"/>
        </w:rPr>
        <w:t>Sangeeta</w:t>
      </w:r>
      <w:r>
        <w:rPr>
          <w:rFonts w:ascii="Times New Roman" w:cs="Times New Roman" w:hAnsi="Times New Roman"/>
          <w:sz w:val="24"/>
          <w:szCs w:val="24"/>
        </w:rPr>
        <w:t xml:space="preserve">, 2013). </w:t>
      </w:r>
      <w:r>
        <w:rPr>
          <w:rFonts w:ascii="Times New Roman" w:cs="Times New Roman" w:hAnsi="Times New Roman"/>
          <w:bCs/>
          <w:sz w:val="24"/>
          <w:szCs w:val="24"/>
        </w:rPr>
        <w:t xml:space="preserve">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bCs/>
          <w:sz w:val="24"/>
          <w:szCs w:val="24"/>
        </w:rPr>
        <w:t xml:space="preserve">Traditionally; </w:t>
      </w:r>
      <w:r>
        <w:rPr>
          <w:rFonts w:ascii="Times New Roman" w:cs="Times New Roman" w:hAnsi="Times New Roman"/>
          <w:b/>
          <w:bCs/>
          <w:sz w:val="24"/>
          <w:szCs w:val="24"/>
        </w:rPr>
        <w:t xml:space="preserve">the </w:t>
      </w:r>
      <w:r>
        <w:rPr>
          <w:rFonts w:ascii="Times New Roman" w:cs="Times New Roman" w:hAnsi="Times New Roman"/>
          <w:b/>
          <w:sz w:val="24"/>
          <w:szCs w:val="24"/>
        </w:rPr>
        <w:t>bark</w:t>
      </w:r>
      <w:r>
        <w:rPr>
          <w:rFonts w:ascii="Times New Roman" w:cs="Times New Roman" w:hAnsi="Times New Roman"/>
          <w:sz w:val="24"/>
          <w:szCs w:val="24"/>
        </w:rPr>
        <w:t xml:space="preserve">: </w:t>
      </w:r>
      <w:r>
        <w:rPr>
          <w:rFonts w:ascii="Times New Roman" w:cs="Times New Roman" w:hAnsi="Times New Roman"/>
          <w:sz w:val="24"/>
          <w:szCs w:val="24"/>
        </w:rPr>
        <w:t>have been employed against</w:t>
      </w:r>
      <w:r>
        <w:rPr>
          <w:rFonts w:ascii="Times New Roman" w:cs="Times New Roman" w:hAnsi="Times New Roman"/>
          <w:sz w:val="24"/>
          <w:szCs w:val="24"/>
        </w:rPr>
        <w:t xml:space="preserve"> astringent, constipati</w:t>
      </w:r>
      <w:r>
        <w:rPr>
          <w:rFonts w:ascii="Times New Roman" w:cs="Times New Roman" w:hAnsi="Times New Roman"/>
          <w:sz w:val="24"/>
          <w:szCs w:val="24"/>
        </w:rPr>
        <w:t>on, anthelmintic and depurative,</w:t>
      </w:r>
      <w:r>
        <w:rPr>
          <w:rFonts w:ascii="Times New Roman" w:cs="Times New Roman" w:hAnsi="Times New Roman"/>
          <w:sz w:val="24"/>
          <w:szCs w:val="24"/>
        </w:rPr>
        <w:t xml:space="preserve"> also used in bronchitis, hyperacidity, dysentery, </w:t>
      </w:r>
      <w:r>
        <w:rPr>
          <w:rFonts w:ascii="Times New Roman" w:cs="Times New Roman" w:hAnsi="Times New Roman"/>
          <w:sz w:val="24"/>
          <w:szCs w:val="24"/>
        </w:rPr>
        <w:t>verminosis</w:t>
      </w:r>
      <w:r>
        <w:rPr>
          <w:rFonts w:ascii="Times New Roman" w:cs="Times New Roman" w:hAnsi="Times New Roman"/>
          <w:sz w:val="24"/>
          <w:szCs w:val="24"/>
        </w:rPr>
        <w:t>, burning sensation, diabetes, difficult labour, leprosy and skin diseases.</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leaves</w:t>
      </w:r>
      <w:r>
        <w:rPr>
          <w:rFonts w:ascii="Times New Roman" w:cs="Times New Roman" w:hAnsi="Times New Roman"/>
          <w:sz w:val="24"/>
          <w:szCs w:val="24"/>
        </w:rPr>
        <w:t>: are used in</w:t>
      </w:r>
      <w:r>
        <w:rPr>
          <w:rFonts w:ascii="Times New Roman" w:cs="Times New Roman" w:hAnsi="Times New Roman"/>
          <w:sz w:val="24"/>
          <w:szCs w:val="24"/>
        </w:rPr>
        <w:t xml:space="preserve"> treating</w:t>
      </w:r>
      <w:r>
        <w:rPr>
          <w:rFonts w:ascii="Times New Roman" w:cs="Times New Roman" w:hAnsi="Times New Roman"/>
          <w:sz w:val="24"/>
          <w:szCs w:val="24"/>
        </w:rPr>
        <w:t xml:space="preserve"> </w:t>
      </w:r>
      <w:r>
        <w:rPr>
          <w:rFonts w:ascii="Times New Roman" w:cs="Times New Roman" w:hAnsi="Times New Roman"/>
          <w:sz w:val="24"/>
          <w:szCs w:val="24"/>
        </w:rPr>
        <w:t>haemostatic</w:t>
      </w:r>
      <w:r>
        <w:rPr>
          <w:rFonts w:ascii="Times New Roman" w:cs="Times New Roman" w:hAnsi="Times New Roman"/>
          <w:sz w:val="24"/>
          <w:szCs w:val="24"/>
        </w:rPr>
        <w:t xml:space="preserve">, depurative, anti-inflammatory and vulnerary. They are </w:t>
      </w:r>
      <w:r>
        <w:rPr>
          <w:rFonts w:ascii="Times New Roman" w:cs="Times New Roman" w:hAnsi="Times New Roman"/>
          <w:sz w:val="24"/>
          <w:szCs w:val="24"/>
        </w:rPr>
        <w:t>beneficial against</w:t>
      </w:r>
      <w:r>
        <w:rPr>
          <w:rFonts w:ascii="Times New Roman" w:cs="Times New Roman" w:hAnsi="Times New Roman"/>
          <w:sz w:val="24"/>
          <w:szCs w:val="24"/>
        </w:rPr>
        <w:t xml:space="preserve"> inflammations, leprosy, skin diseases, pruritus, stomatitis, indolent ulcers, </w:t>
      </w:r>
      <w:r>
        <w:rPr>
          <w:rFonts w:ascii="Times New Roman" w:cs="Times New Roman" w:hAnsi="Times New Roman"/>
          <w:sz w:val="24"/>
          <w:szCs w:val="24"/>
        </w:rPr>
        <w:t>haemorrhages</w:t>
      </w:r>
      <w:r>
        <w:rPr>
          <w:rFonts w:ascii="Times New Roman" w:cs="Times New Roman" w:hAnsi="Times New Roman"/>
          <w:sz w:val="24"/>
          <w:szCs w:val="24"/>
        </w:rPr>
        <w:t xml:space="preserve"> and </w:t>
      </w:r>
      <w:r>
        <w:rPr>
          <w:rFonts w:ascii="Times New Roman" w:cs="Times New Roman" w:hAnsi="Times New Roman"/>
          <w:sz w:val="24"/>
          <w:szCs w:val="24"/>
        </w:rPr>
        <w:t>haemoptysis</w:t>
      </w:r>
      <w:r>
        <w:rPr>
          <w:rFonts w:ascii="Times New Roman" w:cs="Times New Roman" w:hAnsi="Times New Roman"/>
          <w:sz w:val="24"/>
          <w:szCs w:val="24"/>
        </w:rPr>
        <w:t>.</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wood</w:t>
      </w:r>
      <w:r>
        <w:rPr>
          <w:rFonts w:ascii="Times New Roman" w:cs="Times New Roman" w:hAnsi="Times New Roman"/>
          <w:sz w:val="24"/>
          <w:szCs w:val="24"/>
        </w:rPr>
        <w:t>: is used as Acrid, cooling</w:t>
      </w:r>
      <w:r>
        <w:rPr>
          <w:rFonts w:ascii="Times New Roman" w:cs="Times New Roman" w:hAnsi="Times New Roman"/>
          <w:sz w:val="24"/>
          <w:szCs w:val="24"/>
        </w:rPr>
        <w:t xml:space="preserve"> agent</w:t>
      </w:r>
      <w:r>
        <w:rPr>
          <w:rFonts w:ascii="Times New Roman" w:cs="Times New Roman" w:hAnsi="Times New Roman"/>
          <w:sz w:val="24"/>
          <w:szCs w:val="24"/>
        </w:rPr>
        <w:t xml:space="preserve">, laxative, sedative to gravid uterus, </w:t>
      </w:r>
      <w:r>
        <w:rPr>
          <w:rFonts w:ascii="Times New Roman" w:cs="Times New Roman" w:hAnsi="Times New Roman"/>
          <w:sz w:val="24"/>
          <w:szCs w:val="24"/>
        </w:rPr>
        <w:t xml:space="preserve">also </w:t>
      </w:r>
      <w:r>
        <w:rPr>
          <w:rFonts w:ascii="Times New Roman" w:cs="Times New Roman" w:hAnsi="Times New Roman"/>
          <w:sz w:val="24"/>
          <w:szCs w:val="24"/>
        </w:rPr>
        <w:t xml:space="preserve">useful in treatment of piles, leucoderma and dysentery. Oil extracted from </w:t>
      </w:r>
      <w:r>
        <w:rPr>
          <w:rFonts w:ascii="Times New Roman" w:cs="Times New Roman" w:hAnsi="Times New Roman"/>
          <w:sz w:val="24"/>
          <w:szCs w:val="24"/>
        </w:rPr>
        <w:t>parts of the plant</w:t>
      </w:r>
      <w:r>
        <w:rPr>
          <w:rFonts w:ascii="Times New Roman" w:cs="Times New Roman" w:hAnsi="Times New Roman"/>
          <w:sz w:val="24"/>
          <w:szCs w:val="24"/>
        </w:rPr>
        <w:t xml:space="preserve"> is best for headache, biliousness, burning pains particularly over a region of liver</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Oudhia</w:t>
      </w:r>
      <w:r>
        <w:rPr>
          <w:rFonts w:ascii="Times New Roman" w:cs="Times New Roman" w:hAnsi="Times New Roman"/>
          <w:sz w:val="24"/>
          <w:szCs w:val="24"/>
        </w:rPr>
        <w:t>, 2003).</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roots</w:t>
      </w:r>
      <w:r>
        <w:rPr>
          <w:rFonts w:ascii="Times New Roman" w:cs="Times New Roman" w:hAnsi="Times New Roman"/>
          <w:sz w:val="24"/>
          <w:szCs w:val="24"/>
        </w:rPr>
        <w:t>: are useful in anuria and retention of urine (</w:t>
      </w:r>
      <w:r>
        <w:rPr>
          <w:rFonts w:ascii="Times New Roman" w:cs="Times New Roman" w:hAnsi="Times New Roman"/>
          <w:sz w:val="24"/>
          <w:szCs w:val="24"/>
        </w:rPr>
        <w:t>Oudhia</w:t>
      </w:r>
      <w:r>
        <w:rPr>
          <w:rFonts w:ascii="Times New Roman" w:cs="Times New Roman" w:hAnsi="Times New Roman"/>
          <w:sz w:val="24"/>
          <w:szCs w:val="24"/>
        </w:rPr>
        <w:t>, 2003).</w:t>
      </w:r>
      <w:r>
        <w:rPr>
          <w:rFonts w:ascii="Times New Roman" w:cs="Times New Roman" w:hAnsi="Times New Roman"/>
          <w:bCs/>
          <w:sz w:val="24"/>
          <w:szCs w:val="24"/>
        </w:rPr>
        <w:t xml:space="preserve"> While </w:t>
      </w:r>
      <w:r>
        <w:rPr>
          <w:rFonts w:ascii="Times New Roman" w:cs="Times New Roman" w:hAnsi="Times New Roman"/>
          <w:b/>
          <w:bCs/>
          <w:sz w:val="24"/>
          <w:szCs w:val="24"/>
        </w:rPr>
        <w:t xml:space="preserve">the </w:t>
      </w:r>
      <w:r>
        <w:rPr>
          <w:rFonts w:ascii="Times New Roman" w:cs="Times New Roman" w:hAnsi="Times New Roman"/>
          <w:b/>
          <w:sz w:val="24"/>
          <w:szCs w:val="24"/>
        </w:rPr>
        <w:t>flowers</w:t>
      </w:r>
      <w:r>
        <w:rPr>
          <w:rFonts w:ascii="Times New Roman" w:cs="Times New Roman" w:hAnsi="Times New Roman"/>
          <w:sz w:val="24"/>
          <w:szCs w:val="24"/>
        </w:rPr>
        <w:t>: are acrid, bitter dry and cures bronchitis, biliousness, urinary discharg</w:t>
      </w:r>
      <w:r>
        <w:rPr>
          <w:rFonts w:ascii="Times New Roman" w:cs="Times New Roman" w:hAnsi="Times New Roman"/>
          <w:sz w:val="24"/>
          <w:szCs w:val="24"/>
        </w:rPr>
        <w:t>e (</w:t>
      </w:r>
      <w:r>
        <w:rPr>
          <w:rFonts w:ascii="Times New Roman" w:cs="Times New Roman" w:hAnsi="Times New Roman"/>
          <w:sz w:val="24"/>
          <w:szCs w:val="24"/>
        </w:rPr>
        <w:t>Varier</w:t>
      </w:r>
      <w:r>
        <w:rPr>
          <w:rFonts w:ascii="Times New Roman" w:cs="Times New Roman" w:hAnsi="Times New Roman"/>
          <w:sz w:val="24"/>
          <w:szCs w:val="24"/>
        </w:rPr>
        <w:t xml:space="preserve">, 1996). According to </w:t>
      </w:r>
      <w:r>
        <w:rPr>
          <w:rFonts w:ascii="Times New Roman" w:cs="Times New Roman" w:hAnsi="Times New Roman"/>
          <w:sz w:val="24"/>
          <w:szCs w:val="24"/>
        </w:rPr>
        <w:t>U</w:t>
      </w:r>
      <w:r>
        <w:rPr>
          <w:rFonts w:ascii="Times New Roman" w:cs="Times New Roman" w:hAnsi="Times New Roman"/>
          <w:sz w:val="24"/>
          <w:szCs w:val="24"/>
        </w:rPr>
        <w:t>nani</w:t>
      </w:r>
      <w:r>
        <w:rPr>
          <w:rFonts w:ascii="Times New Roman" w:cs="Times New Roman" w:hAnsi="Times New Roman"/>
          <w:sz w:val="24"/>
          <w:szCs w:val="24"/>
        </w:rPr>
        <w:t xml:space="preserve"> system of medicine, oil extracted from the flowers is useful in scabies, and promotes the hair growth (</w:t>
      </w:r>
      <w:r>
        <w:rPr>
          <w:rFonts w:ascii="Times New Roman" w:cs="Times New Roman" w:hAnsi="Times New Roman"/>
          <w:sz w:val="24"/>
          <w:szCs w:val="24"/>
        </w:rPr>
        <w:t>Ragasa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p>
    <w:p>
      <w:pPr>
        <w:pStyle w:val="style179"/>
        <w:numPr>
          <w:ilvl w:val="0"/>
          <w:numId w:val="8"/>
        </w:numPr>
        <w:autoSpaceDE w:val="false"/>
        <w:autoSpaceDN w:val="false"/>
        <w:adjustRightInd w:val="false"/>
        <w:spacing w:after="0"/>
        <w:jc w:val="both"/>
        <w:rPr>
          <w:rFonts w:ascii="Times New Roman" w:cs="Times New Roman" w:hAnsi="Times New Roman"/>
          <w:b/>
          <w:sz w:val="24"/>
          <w:szCs w:val="24"/>
        </w:rPr>
      </w:pPr>
      <w:r>
        <w:rPr>
          <w:rFonts w:ascii="Times New Roman" w:cs="Times New Roman" w:hAnsi="Times New Roman"/>
          <w:b/>
          <w:sz w:val="24"/>
          <w:szCs w:val="24"/>
        </w:rPr>
        <w:t>Antibacterial activity</w:t>
      </w:r>
    </w:p>
    <w:p>
      <w:pPr>
        <w:pStyle w:val="style4097"/>
        <w:spacing w:after="240" w:lineRule="auto" w:line="276"/>
        <w:jc w:val="both"/>
        <w:rPr/>
      </w:pPr>
      <w:r>
        <w:t xml:space="preserve">Antibacterial activity of </w:t>
      </w:r>
      <w:r>
        <w:rPr>
          <w:i/>
          <w:iCs/>
        </w:rPr>
        <w:t xml:space="preserve">T. grandis </w:t>
      </w:r>
      <w:r>
        <w:t xml:space="preserve">bark extracts towards </w:t>
      </w:r>
      <w:r>
        <w:rPr>
          <w:i/>
          <w:iCs/>
        </w:rPr>
        <w:t xml:space="preserve">S. aureus </w:t>
      </w:r>
      <w:r>
        <w:t xml:space="preserve">and other bacterial strains was reported by </w:t>
      </w:r>
      <w:r>
        <w:t>Neamatallah</w:t>
      </w:r>
      <w:r>
        <w:t xml:space="preserve"> </w:t>
      </w:r>
      <w:r>
        <w:rPr>
          <w:i/>
        </w:rPr>
        <w:t>et al</w:t>
      </w:r>
      <w:r>
        <w:t>. (</w:t>
      </w:r>
      <w:r>
        <w:t>2005</w:t>
      </w:r>
      <w:r>
        <w:t>)</w:t>
      </w:r>
      <w:r>
        <w:t xml:space="preserve">. The leaf extracts of </w:t>
      </w:r>
      <w:r>
        <w:rPr>
          <w:i/>
          <w:iCs/>
        </w:rPr>
        <w:t xml:space="preserve">Tectona grandis </w:t>
      </w:r>
      <w:r>
        <w:rPr>
          <w:iCs/>
        </w:rPr>
        <w:t xml:space="preserve">was </w:t>
      </w:r>
      <w:r>
        <w:t xml:space="preserve">found to contain two </w:t>
      </w:r>
      <w:r>
        <w:t>quinones</w:t>
      </w:r>
      <w:r>
        <w:t xml:space="preserve">: </w:t>
      </w:r>
      <w:r>
        <w:t>naphthotectone</w:t>
      </w:r>
      <w:r>
        <w:t xml:space="preserve"> and </w:t>
      </w:r>
      <w:r>
        <w:t>anthratectone</w:t>
      </w:r>
      <w:r>
        <w:t xml:space="preserve"> that were mainly responsible for the antibacterial activity and good antiradical properties (</w:t>
      </w:r>
      <w:r>
        <w:t>Neamatallah</w:t>
      </w:r>
      <w:r>
        <w:t xml:space="preserve"> </w:t>
      </w:r>
      <w:r>
        <w:rPr>
          <w:i/>
        </w:rPr>
        <w:t>et al</w:t>
      </w:r>
      <w:r>
        <w:t>., 2005). The other active ingredient that contribute to antibacterial activity was found to be 5-hydroxy-1</w:t>
      </w:r>
      <w:r>
        <w:t>,4</w:t>
      </w:r>
      <w:r>
        <w:t xml:space="preserve">- </w:t>
      </w:r>
      <w:r>
        <w:t>naphthalenedione</w:t>
      </w:r>
      <w:r>
        <w:t xml:space="preserve"> (Juglone). Mahesh and </w:t>
      </w:r>
      <w:r>
        <w:t>Jayakumaran</w:t>
      </w:r>
      <w:r>
        <w:t xml:space="preserve"> (2010), showed the antibacterial activity of leaf, bark and wood extracts of </w:t>
      </w:r>
      <w:r>
        <w:rPr>
          <w:i/>
          <w:iCs/>
        </w:rPr>
        <w:t xml:space="preserve">T. grandis </w:t>
      </w:r>
      <w:r>
        <w:t xml:space="preserve">against </w:t>
      </w:r>
      <w:r>
        <w:rPr>
          <w:i/>
          <w:iCs/>
        </w:rPr>
        <w:t xml:space="preserve">Staphylococcus aureus </w:t>
      </w:r>
      <w:r>
        <w:t xml:space="preserve">(ATCC 25923), </w:t>
      </w:r>
      <w:r>
        <w:rPr>
          <w:i/>
          <w:iCs/>
        </w:rPr>
        <w:t>Klebsiella</w:t>
      </w:r>
      <w:r>
        <w:rPr>
          <w:i/>
          <w:iCs/>
        </w:rPr>
        <w:t xml:space="preserve"> </w:t>
      </w:r>
      <w:r>
        <w:rPr>
          <w:i/>
          <w:iCs/>
        </w:rPr>
        <w:t>pneumoniae</w:t>
      </w:r>
      <w:r>
        <w:rPr>
          <w:i/>
          <w:iCs/>
        </w:rPr>
        <w:t xml:space="preserve"> </w:t>
      </w:r>
      <w:r>
        <w:t xml:space="preserve">(ATCC 700603), hospital strains of </w:t>
      </w:r>
      <w:r>
        <w:rPr>
          <w:i/>
          <w:iCs/>
        </w:rPr>
        <w:t xml:space="preserve">Salmonella </w:t>
      </w:r>
      <w:r>
        <w:rPr>
          <w:i/>
          <w:iCs/>
        </w:rPr>
        <w:t>paratyphi</w:t>
      </w:r>
      <w:r>
        <w:rPr>
          <w:i/>
          <w:iCs/>
        </w:rPr>
        <w:t xml:space="preserve"> </w:t>
      </w:r>
      <w:r>
        <w:t xml:space="preserve">and </w:t>
      </w:r>
      <w:r>
        <w:rPr>
          <w:i/>
          <w:iCs/>
        </w:rPr>
        <w:t xml:space="preserve">Proteus mirabilis </w:t>
      </w:r>
      <w:r>
        <w:t>by disc diffusion assay. They also found that methanol extract of leaf and ethyl acetate extract of wood was also able to show fairly good activity against gram positive a</w:t>
      </w:r>
      <w:r>
        <w:t>nd negative species</w:t>
      </w:r>
      <w:r>
        <w:t>. Teak extract present good antibacterial activity against both Gram positive (</w:t>
      </w:r>
      <w:r>
        <w:rPr>
          <w:i/>
          <w:iCs/>
        </w:rPr>
        <w:t xml:space="preserve">S. aureus, B. </w:t>
      </w:r>
      <w:r>
        <w:rPr>
          <w:i/>
          <w:iCs/>
        </w:rPr>
        <w:t>subtilis</w:t>
      </w:r>
      <w:r>
        <w:rPr>
          <w:i/>
          <w:iCs/>
        </w:rPr>
        <w:t xml:space="preserve">) </w:t>
      </w:r>
      <w:r>
        <w:t>and Gram-negative (</w:t>
      </w:r>
      <w:r>
        <w:rPr>
          <w:i/>
          <w:iCs/>
        </w:rPr>
        <w:t xml:space="preserve">P. </w:t>
      </w:r>
      <w:r>
        <w:rPr>
          <w:i/>
          <w:iCs/>
        </w:rPr>
        <w:t>aeruginosa</w:t>
      </w:r>
      <w:r>
        <w:rPr>
          <w:i/>
          <w:iCs/>
        </w:rPr>
        <w:t xml:space="preserve">) </w:t>
      </w:r>
      <w:r>
        <w:t>bacteria</w:t>
      </w:r>
      <w:r>
        <w:t xml:space="preserve"> (Mahesh and </w:t>
      </w:r>
      <w:r>
        <w:t>Jayakumaran</w:t>
      </w:r>
      <w:r>
        <w:t>, 2010)</w:t>
      </w:r>
      <w:r>
        <w:t>.</w:t>
      </w:r>
    </w:p>
    <w:p>
      <w:pPr>
        <w:pStyle w:val="style4097"/>
        <w:numPr>
          <w:ilvl w:val="0"/>
          <w:numId w:val="8"/>
        </w:numPr>
        <w:spacing w:lineRule="auto" w:line="276"/>
        <w:jc w:val="both"/>
        <w:rPr/>
      </w:pPr>
      <w:r>
        <w:rPr>
          <w:b/>
          <w:bCs/>
        </w:rPr>
        <w:t xml:space="preserve">Antifungal activity </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color w:val="000000"/>
          <w:sz w:val="24"/>
          <w:szCs w:val="24"/>
        </w:rPr>
        <w:t>The available liter</w:t>
      </w:r>
      <w:r>
        <w:rPr>
          <w:rFonts w:ascii="Times New Roman" w:cs="Times New Roman" w:hAnsi="Times New Roman"/>
          <w:color w:val="000000"/>
          <w:sz w:val="24"/>
          <w:szCs w:val="24"/>
        </w:rPr>
        <w:t xml:space="preserve">ature reveals that </w:t>
      </w:r>
      <w:r>
        <w:rPr>
          <w:rFonts w:ascii="Times New Roman" w:cs="Times New Roman" w:hAnsi="Times New Roman"/>
          <w:color w:val="000000"/>
          <w:sz w:val="24"/>
          <w:szCs w:val="24"/>
        </w:rPr>
        <w:t>tectoquinone</w:t>
      </w:r>
      <w:r>
        <w:rPr>
          <w:rFonts w:ascii="Times New Roman" w:cs="Times New Roman" w:hAnsi="Times New Roman"/>
          <w:color w:val="000000"/>
          <w:sz w:val="24"/>
          <w:szCs w:val="24"/>
        </w:rPr>
        <w:t xml:space="preserve"> an</w:t>
      </w:r>
      <w:r>
        <w:rPr>
          <w:rFonts w:ascii="Times New Roman" w:cs="Times New Roman" w:hAnsi="Times New Roman"/>
          <w:color w:val="000000"/>
          <w:sz w:val="24"/>
          <w:szCs w:val="24"/>
        </w:rPr>
        <w:t>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anthraquinone</w:t>
      </w:r>
      <w:r>
        <w:rPr>
          <w:rFonts w:ascii="Times New Roman" w:cs="Times New Roman" w:hAnsi="Times New Roman"/>
          <w:color w:val="000000"/>
          <w:sz w:val="24"/>
          <w:szCs w:val="24"/>
        </w:rPr>
        <w:t xml:space="preserve"> from teak sawdust, possess antifungal activity. Other phytochem</w:t>
      </w:r>
      <w:r>
        <w:rPr>
          <w:rFonts w:ascii="Times New Roman" w:cs="Times New Roman" w:hAnsi="Times New Roman"/>
          <w:color w:val="000000"/>
          <w:sz w:val="24"/>
          <w:szCs w:val="24"/>
        </w:rPr>
        <w:t>icals reported from teak viz., Juglone, L</w:t>
      </w:r>
      <w:r>
        <w:rPr>
          <w:rFonts w:ascii="Times New Roman" w:cs="Times New Roman" w:hAnsi="Times New Roman"/>
          <w:color w:val="000000"/>
          <w:sz w:val="24"/>
          <w:szCs w:val="24"/>
        </w:rPr>
        <w:t xml:space="preserve">apachol and </w:t>
      </w:r>
      <w:r>
        <w:rPr>
          <w:rFonts w:ascii="Times New Roman" w:cs="Times New Roman" w:hAnsi="Times New Roman"/>
          <w:color w:val="000000"/>
          <w:sz w:val="24"/>
          <w:szCs w:val="24"/>
        </w:rPr>
        <w:t>deoxylapachol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Naphthoquinones</w:t>
      </w:r>
      <w:r>
        <w:rPr>
          <w:rFonts w:ascii="Times New Roman" w:cs="Times New Roman" w:hAnsi="Times New Roman"/>
          <w:color w:val="000000"/>
          <w:sz w:val="24"/>
          <w:szCs w:val="24"/>
        </w:rPr>
        <w:t>) also possess antimicrobial activity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w:t>
      </w:r>
    </w:p>
    <w:p>
      <w:pPr>
        <w:pStyle w:val="style4097"/>
        <w:spacing w:lineRule="auto" w:line="276"/>
        <w:jc w:val="both"/>
        <w:rPr/>
      </w:pPr>
      <w:r>
        <w:t xml:space="preserve">The leaf and bark extracts of </w:t>
      </w:r>
      <w:r>
        <w:rPr>
          <w:i/>
          <w:iCs/>
        </w:rPr>
        <w:t xml:space="preserve">Tectona grandis </w:t>
      </w:r>
      <w:r>
        <w:t xml:space="preserve">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w:t>
      </w:r>
      <w:r>
        <w:t xml:space="preserve">Antifungal and antibacterial activity of wood and bark of teak has been reported earlier by </w:t>
      </w:r>
      <w:r>
        <w:t>Thulasidas</w:t>
      </w:r>
      <w:r>
        <w:t xml:space="preserve"> and </w:t>
      </w:r>
      <w:r>
        <w:t>Bhat</w:t>
      </w:r>
      <w:r>
        <w:t xml:space="preserve"> (2007).</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bCs/>
          <w:sz w:val="24"/>
          <w:szCs w:val="24"/>
        </w:rPr>
        <w:t>Suseela</w:t>
      </w:r>
      <w:r>
        <w:rPr>
          <w:rFonts w:ascii="Times New Roman" w:cs="Times New Roman" w:hAnsi="Times New Roman"/>
          <w:bCs/>
          <w:sz w:val="24"/>
          <w:szCs w:val="24"/>
        </w:rPr>
        <w:t xml:space="preserve"> and </w:t>
      </w:r>
      <w:r>
        <w:rPr>
          <w:rFonts w:ascii="Times New Roman" w:cs="Times New Roman" w:hAnsi="Times New Roman"/>
          <w:bCs/>
          <w:sz w:val="24"/>
          <w:szCs w:val="24"/>
        </w:rPr>
        <w:t>Parimala</w:t>
      </w:r>
      <w:r>
        <w:rPr>
          <w:rFonts w:ascii="Times New Roman" w:cs="Times New Roman" w:hAnsi="Times New Roman"/>
          <w:bCs/>
          <w:sz w:val="24"/>
          <w:szCs w:val="24"/>
        </w:rPr>
        <w:t xml:space="preserve"> (2017)</w:t>
      </w:r>
      <w:r>
        <w:rPr>
          <w:rFonts w:ascii="Times New Roman" w:cs="Times New Roman" w:hAnsi="Times New Roman"/>
          <w:b/>
          <w:bCs/>
          <w:sz w:val="24"/>
          <w:szCs w:val="24"/>
        </w:rPr>
        <w:t xml:space="preserve"> </w:t>
      </w:r>
      <w:r>
        <w:rPr>
          <w:rFonts w:ascii="Times New Roman" w:cs="Times New Roman" w:hAnsi="Times New Roman"/>
          <w:color w:val="000000"/>
          <w:sz w:val="24"/>
          <w:szCs w:val="24"/>
        </w:rPr>
        <w:t xml:space="preserve">reported that both leaf and bark extracts of </w:t>
      </w:r>
      <w:r>
        <w:rPr>
          <w:rFonts w:ascii="Times New Roman" w:cs="Times New Roman" w:hAnsi="Times New Roman"/>
          <w:i/>
          <w:iCs/>
          <w:color w:val="000000"/>
          <w:sz w:val="24"/>
          <w:szCs w:val="24"/>
        </w:rPr>
        <w:t xml:space="preserve">Tectona grandis </w:t>
      </w:r>
      <w:r>
        <w:rPr>
          <w:rFonts w:ascii="Times New Roman" w:cs="Times New Roman" w:hAnsi="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w:t>
      </w:r>
      <w:r>
        <w:rPr>
          <w:rFonts w:ascii="Times New Roman" w:cs="Times New Roman" w:hAnsi="Times New Roman"/>
          <w:color w:val="000000"/>
          <w:sz w:val="24"/>
          <w:szCs w:val="24"/>
        </w:rPr>
        <w:t>ethanolic</w:t>
      </w:r>
      <w:r>
        <w:rPr>
          <w:rFonts w:ascii="Times New Roman" w:cs="Times New Roman" w:hAnsi="Times New Roman"/>
          <w:color w:val="000000"/>
          <w:sz w:val="24"/>
          <w:szCs w:val="24"/>
        </w:rPr>
        <w:t xml:space="preserve"> extracts showed significant antibacterial and antifungal activity. </w:t>
      </w:r>
    </w:p>
    <w:p>
      <w:pPr>
        <w:pStyle w:val="style179"/>
        <w:numPr>
          <w:ilvl w:val="0"/>
          <w:numId w:val="8"/>
        </w:numPr>
        <w:autoSpaceDE w:val="false"/>
        <w:autoSpaceDN w:val="false"/>
        <w:adjustRightInd w:val="false"/>
        <w:spacing w:after="0"/>
        <w:jc w:val="both"/>
        <w:rPr>
          <w:rFonts w:ascii="Times New Roman" w:cs="Times New Roman" w:hAnsi="Times New Roman"/>
          <w:color w:val="000000"/>
          <w:sz w:val="24"/>
          <w:szCs w:val="24"/>
        </w:rPr>
      </w:pPr>
      <w:r>
        <w:rPr>
          <w:rFonts w:ascii="Times New Roman" w:cs="Times New Roman" w:hAnsi="Times New Roman"/>
          <w:b/>
          <w:bCs/>
          <w:sz w:val="24"/>
          <w:szCs w:val="24"/>
        </w:rPr>
        <w:t>Antioxidant activity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color w:val="000000"/>
          <w:sz w:val="24"/>
          <w:szCs w:val="24"/>
        </w:rPr>
        <w:t>Jagetia</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Baliga</w:t>
      </w:r>
      <w:r>
        <w:rPr>
          <w:rFonts w:ascii="Times New Roman" w:cs="Times New Roman" w:hAnsi="Times New Roman"/>
          <w:color w:val="000000"/>
          <w:sz w:val="24"/>
          <w:szCs w:val="24"/>
        </w:rPr>
        <w:t xml:space="preserve"> (1984) </w:t>
      </w:r>
      <w:r>
        <w:rPr>
          <w:rFonts w:ascii="Times New Roman" w:cs="Times New Roman" w:hAnsi="Times New Roman"/>
          <w:sz w:val="24"/>
          <w:szCs w:val="24"/>
        </w:rPr>
        <w:t xml:space="preserve">examined the antioxidant activity of </w:t>
      </w:r>
      <w:r>
        <w:rPr>
          <w:rFonts w:ascii="Times New Roman" w:cs="Times New Roman" w:hAnsi="Times New Roman"/>
          <w:i/>
          <w:iCs/>
          <w:sz w:val="24"/>
          <w:szCs w:val="24"/>
        </w:rPr>
        <w:t xml:space="preserve">T. grandis </w:t>
      </w:r>
      <w:r>
        <w:rPr>
          <w:rFonts w:ascii="Times New Roman" w:cs="Times New Roman" w:hAnsi="Times New Roman"/>
          <w:sz w:val="24"/>
          <w:szCs w:val="24"/>
        </w:rPr>
        <w:t xml:space="preserve">Linn. Leaf extracts employing four </w:t>
      </w:r>
      <w:r>
        <w:rPr>
          <w:rFonts w:ascii="Times New Roman" w:cs="Times New Roman" w:hAnsi="Times New Roman"/>
          <w:i/>
          <w:iCs/>
          <w:sz w:val="24"/>
          <w:szCs w:val="24"/>
        </w:rPr>
        <w:t xml:space="preserve">in vitro </w:t>
      </w:r>
      <w:r>
        <w:rPr>
          <w:rFonts w:ascii="Times New Roman" w:cs="Times New Roman" w:hAnsi="Times New Roman"/>
          <w:sz w:val="24"/>
          <w:szCs w:val="24"/>
        </w:rPr>
        <w:t>assay systems, that is</w:t>
      </w:r>
      <w:r>
        <w:rPr>
          <w:rFonts w:ascii="Times New Roman" w:cs="Times New Roman" w:hAnsi="Times New Roman"/>
          <w:sz w:val="24"/>
          <w:szCs w:val="24"/>
        </w:rPr>
        <w:t xml:space="preserve">, </w:t>
      </w:r>
      <w:r>
        <w:rPr>
          <w:rFonts w:ascii="Times New Roman" w:cs="Times New Roman" w:hAnsi="Times New Roman"/>
          <w:sz w:val="24"/>
          <w:szCs w:val="24"/>
        </w:rPr>
        <w:t>the t</w:t>
      </w:r>
      <w:r>
        <w:rPr>
          <w:rFonts w:ascii="Times New Roman" w:cs="Times New Roman" w:hAnsi="Times New Roman"/>
          <w:sz w:val="24"/>
          <w:szCs w:val="24"/>
        </w:rPr>
        <w:t>otal phenolic content, reducing power, Super oxide radical scavenging activity, Inhibition of H</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2</w:t>
      </w:r>
      <w:r>
        <w:rPr>
          <w:rFonts w:ascii="Times New Roman" w:cs="Times New Roman" w:hAnsi="Times New Roman"/>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 NO donor </w:t>
      </w:r>
      <w:r>
        <w:rPr>
          <w:rFonts w:ascii="Times New Roman" w:cs="Times New Roman" w:hAnsi="Times New Roman"/>
          <w:i/>
          <w:iCs/>
          <w:sz w:val="24"/>
          <w:szCs w:val="24"/>
        </w:rPr>
        <w:t>in vitro</w:t>
      </w:r>
      <w:r>
        <w:rPr>
          <w:rFonts w:ascii="Times New Roman" w:cs="Times New Roman" w:hAnsi="Times New Roman"/>
          <w:sz w:val="24"/>
          <w:szCs w:val="24"/>
        </w:rPr>
        <w:t xml:space="preserve">. </w:t>
      </w:r>
      <w:r>
        <w:rPr>
          <w:rFonts w:ascii="Times New Roman" w:cs="Times New Roman" w:hAnsi="Times New Roman"/>
          <w:i/>
          <w:iCs/>
          <w:sz w:val="24"/>
          <w:szCs w:val="24"/>
        </w:rPr>
        <w:t xml:space="preserve">T. grandis </w:t>
      </w:r>
      <w:r>
        <w:rPr>
          <w:rFonts w:ascii="Times New Roman" w:cs="Times New Roman" w:hAnsi="Times New Roman"/>
          <w:sz w:val="24"/>
          <w:szCs w:val="24"/>
        </w:rPr>
        <w:t xml:space="preserve">Linn shows potential scavenging activity among all other plant extracts. Antioxidant activity of leaf, bark and wood of Hexane, chloroform, ethyl acetate and methanol extracts was checked with 1, 2-diphenyl 1-picryl </w:t>
      </w:r>
      <w:r>
        <w:rPr>
          <w:rFonts w:ascii="Times New Roman" w:cs="Times New Roman" w:hAnsi="Times New Roman"/>
          <w:sz w:val="24"/>
          <w:szCs w:val="24"/>
        </w:rPr>
        <w:t>hydrazil</w:t>
      </w:r>
      <w:r>
        <w:rPr>
          <w:rFonts w:ascii="Times New Roman" w:cs="Times New Roman" w:hAnsi="Times New Roman"/>
          <w:sz w:val="24"/>
          <w:szCs w:val="24"/>
        </w:rPr>
        <w:t xml:space="preserve"> (DPPH) and ABTS+ free radical. Ethyl acetate extract of wood showed very high activity with 98.6 % inhibition against DPPH and ABTS+ free radicals (Sharma and </w:t>
      </w:r>
      <w:r>
        <w:rPr>
          <w:rFonts w:ascii="Times New Roman" w:cs="Times New Roman" w:hAnsi="Times New Roman"/>
          <w:sz w:val="24"/>
          <w:szCs w:val="24"/>
        </w:rPr>
        <w:t>Bhat</w:t>
      </w:r>
      <w:r>
        <w:rPr>
          <w:rFonts w:ascii="Times New Roman" w:cs="Times New Roman" w:hAnsi="Times New Roman"/>
          <w:sz w:val="24"/>
          <w:szCs w:val="24"/>
        </w:rPr>
        <w:t>,</w:t>
      </w:r>
      <w:r>
        <w:rPr>
          <w:rFonts w:ascii="Times New Roman" w:cs="Times New Roman" w:hAnsi="Times New Roman"/>
          <w:sz w:val="24"/>
          <w:szCs w:val="24"/>
        </w:rPr>
        <w:t xml:space="preserve"> 2009).</w:t>
      </w:r>
    </w:p>
    <w:p>
      <w:pPr>
        <w:pStyle w:val="style179"/>
        <w:numPr>
          <w:ilvl w:val="0"/>
          <w:numId w:val="8"/>
        </w:numPr>
        <w:autoSpaceDE w:val="false"/>
        <w:autoSpaceDN w:val="false"/>
        <w:adjustRightInd w:val="false"/>
        <w:spacing w:after="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Anti-haemolytic anaemia activity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color w:val="000000"/>
          <w:sz w:val="24"/>
          <w:szCs w:val="24"/>
        </w:rPr>
        <w:t xml:space="preserve">Traditional oral report indicates that </w:t>
      </w:r>
      <w:r>
        <w:rPr>
          <w:rFonts w:ascii="Times New Roman" w:cs="Times New Roman" w:hAnsi="Times New Roman"/>
          <w:i/>
          <w:iCs/>
          <w:color w:val="000000"/>
          <w:sz w:val="24"/>
          <w:szCs w:val="24"/>
        </w:rPr>
        <w:t xml:space="preserve">T. grandis </w:t>
      </w:r>
      <w:r>
        <w:rPr>
          <w:rFonts w:ascii="Times New Roman" w:cs="Times New Roman" w:hAnsi="Times New Roman"/>
          <w:color w:val="000000"/>
          <w:sz w:val="24"/>
          <w:szCs w:val="24"/>
        </w:rPr>
        <w:t>Linn,</w:t>
      </w:r>
      <w:r>
        <w:rPr>
          <w:rFonts w:ascii="Times New Roman" w:cs="Times New Roman" w:hAnsi="Times New Roman"/>
          <w:color w:val="000000"/>
          <w:sz w:val="24"/>
          <w:szCs w:val="24"/>
        </w:rPr>
        <w:t xml:space="preserve"> is used in the treatment of anemia in Togo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Aboudoulatif</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r>
        <w:rPr>
          <w:rFonts w:ascii="Times New Roman" w:cs="Times New Roman" w:hAnsi="Times New Roman"/>
          <w:color w:val="000000"/>
          <w:sz w:val="24"/>
          <w:szCs w:val="24"/>
        </w:rPr>
        <w:t xml:space="preserve"> The ethanol extract of leaves of </w:t>
      </w:r>
      <w:r>
        <w:rPr>
          <w:rFonts w:ascii="Times New Roman" w:cs="Times New Roman" w:hAnsi="Times New Roman"/>
          <w:i/>
          <w:iCs/>
          <w:color w:val="000000"/>
          <w:sz w:val="24"/>
          <w:szCs w:val="24"/>
        </w:rPr>
        <w:t xml:space="preserve">T. grandis </w:t>
      </w:r>
      <w:r>
        <w:rPr>
          <w:rFonts w:ascii="Times New Roman" w:cs="Times New Roman" w:hAnsi="Times New Roman"/>
          <w:color w:val="000000"/>
          <w:sz w:val="24"/>
          <w:szCs w:val="24"/>
        </w:rPr>
        <w:t xml:space="preserve">Linn was evaluated on anemia model of rat induced by intraperitoneal injection of phenylhydrazine at 40 mg/kg for 2 days. </w:t>
      </w:r>
      <w:r>
        <w:rPr>
          <w:rFonts w:ascii="Times New Roman" w:cs="Times New Roman" w:hAnsi="Times New Roman"/>
          <w:sz w:val="24"/>
          <w:szCs w:val="24"/>
        </w:rPr>
        <w:t>This anemia which resulted from the early lysis of the RBCS was naturally reversed 7 days later by the regeneration of these blood cells due to the increase of the reticulocytes. Oral administration of leaves etha</w:t>
      </w:r>
      <w:r>
        <w:rPr>
          <w:rFonts w:ascii="Times New Roman" w:cs="Times New Roman" w:hAnsi="Times New Roman"/>
          <w:sz w:val="24"/>
          <w:szCs w:val="24"/>
        </w:rPr>
        <w:t>nol extract of 1 mg/kg/day and 2 m</w:t>
      </w:r>
      <w:r>
        <w:rPr>
          <w:rFonts w:ascii="Times New Roman" w:cs="Times New Roman" w:hAnsi="Times New Roman"/>
          <w:sz w:val="24"/>
          <w:szCs w:val="24"/>
        </w:rPr>
        <w:t xml:space="preserve">g/kg/day, to the rats previously treated with phenylhydrazine, significantly increased the concentration of Hb, RBCs number, </w:t>
      </w:r>
      <w:r>
        <w:rPr>
          <w:rFonts w:ascii="Times New Roman" w:cs="Times New Roman" w:hAnsi="Times New Roman"/>
          <w:sz w:val="24"/>
          <w:szCs w:val="24"/>
        </w:rPr>
        <w:t>haematocrit</w:t>
      </w:r>
      <w:r>
        <w:rPr>
          <w:rFonts w:ascii="Times New Roman" w:cs="Times New Roman" w:hAnsi="Times New Roman"/>
          <w:sz w:val="24"/>
          <w:szCs w:val="24"/>
        </w:rPr>
        <w:t xml:space="preserve"> and reticulocytes rate mainly 7 days after phenylhydrazine administration. So, the study suggested that, the extract could stimulate erythropoiesis process and which may increase the number of young RBCs (reticulocytes) (</w:t>
      </w:r>
      <w:r>
        <w:rPr>
          <w:rFonts w:ascii="Times New Roman" w:cs="Times New Roman" w:hAnsi="Times New Roman"/>
          <w:color w:val="000000"/>
          <w:sz w:val="24"/>
          <w:szCs w:val="24"/>
        </w:rPr>
        <w:t>Aboudoulatif</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p>
    <w:p>
      <w:pPr>
        <w:pStyle w:val="style179"/>
        <w:numPr>
          <w:ilvl w:val="0"/>
          <w:numId w:val="8"/>
        </w:numPr>
        <w:autoSpaceDE w:val="false"/>
        <w:autoSpaceDN w:val="false"/>
        <w:adjustRightInd w:val="false"/>
        <w:spacing w:after="0"/>
        <w:jc w:val="both"/>
        <w:rPr>
          <w:rFonts w:ascii="Times New Roman" w:cs="Times New Roman" w:hAnsi="Times New Roman"/>
          <w:b/>
          <w:bCs/>
          <w:sz w:val="24"/>
          <w:szCs w:val="24"/>
        </w:rPr>
      </w:pPr>
      <w:r>
        <w:rPr>
          <w:rFonts w:ascii="Times New Roman" w:cs="Times New Roman" w:hAnsi="Times New Roman"/>
          <w:b/>
          <w:bCs/>
          <w:sz w:val="24"/>
          <w:szCs w:val="24"/>
        </w:rPr>
        <w:t>Anti-inflammatory Activity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Denaturation of proteins is a well-docum</w:t>
      </w:r>
      <w:r>
        <w:rPr>
          <w:rFonts w:ascii="Times New Roman" w:cs="Times New Roman" w:hAnsi="Times New Roman"/>
          <w:sz w:val="24"/>
          <w:szCs w:val="24"/>
        </w:rPr>
        <w:t xml:space="preserve">ented cause of inflammation. As </w:t>
      </w:r>
      <w:r>
        <w:rPr>
          <w:rFonts w:ascii="Times New Roman" w:cs="Times New Roman" w:hAnsi="Times New Roman"/>
          <w:sz w:val="24"/>
          <w:szCs w:val="24"/>
        </w:rPr>
        <w:t xml:space="preserve">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w:t>
      </w:r>
      <w:r>
        <w:rPr>
          <w:rFonts w:ascii="Times New Roman" w:cs="Times New Roman" w:hAnsi="Times New Roman"/>
          <w:sz w:val="24"/>
          <w:szCs w:val="24"/>
        </w:rPr>
        <w:t>byethanol</w:t>
      </w:r>
      <w:r>
        <w:rPr>
          <w:rFonts w:ascii="Times New Roman" w:cs="Times New Roman" w:hAnsi="Times New Roman"/>
          <w:sz w:val="24"/>
          <w:szCs w:val="24"/>
        </w:rPr>
        <w:t xml:space="preserve"> 86.81% and water 51.14%. All the solvent extracts inhibited the albumin denaturation, the methanol extract stood first compared to ethanol and water extracts. Aspirin, a standard anti-inflammation drug showed the maximum inhibition 75.89% at the concentration of 200μg/ml (</w:t>
      </w:r>
      <w:r>
        <w:rPr>
          <w:rFonts w:ascii="Times New Roman" w:cs="Times New Roman" w:hAnsi="Times New Roman"/>
          <w:color w:val="000000"/>
          <w:sz w:val="24"/>
          <w:szCs w:val="24"/>
        </w:rPr>
        <w:t>Aboudoulatif</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r>
        <w:rPr>
          <w:rFonts w:ascii="Times New Roman" w:cs="Times New Roman" w:hAnsi="Times New Roman"/>
          <w:sz w:val="24"/>
          <w:szCs w:val="24"/>
        </w:rPr>
        <w:t>).</w:t>
      </w:r>
    </w:p>
    <w:p>
      <w:pPr>
        <w:pStyle w:val="style179"/>
        <w:numPr>
          <w:ilvl w:val="0"/>
          <w:numId w:val="8"/>
        </w:numPr>
        <w:autoSpaceDE w:val="false"/>
        <w:autoSpaceDN w:val="false"/>
        <w:adjustRightInd w:val="false"/>
        <w:spacing w:after="0"/>
        <w:jc w:val="both"/>
        <w:rPr>
          <w:rFonts w:ascii="Times New Roman" w:cs="Times New Roman" w:hAnsi="Times New Roman"/>
          <w:b/>
          <w:bCs/>
          <w:sz w:val="24"/>
          <w:szCs w:val="24"/>
        </w:rPr>
      </w:pPr>
      <w:r>
        <w:rPr>
          <w:rFonts w:ascii="Times New Roman" w:cs="Times New Roman" w:hAnsi="Times New Roman"/>
          <w:b/>
          <w:bCs/>
          <w:sz w:val="24"/>
          <w:szCs w:val="24"/>
        </w:rPr>
        <w:t>Anti-ulcer Activity</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 xml:space="preserve">Lapachol, a naphthaquinone isolated from the roots of </w:t>
      </w:r>
      <w:r>
        <w:rPr>
          <w:rFonts w:ascii="Times New Roman" w:cs="Times New Roman" w:hAnsi="Times New Roman"/>
          <w:i/>
          <w:iCs/>
          <w:sz w:val="24"/>
          <w:szCs w:val="24"/>
        </w:rPr>
        <w:t xml:space="preserve">Tectona grandis </w:t>
      </w:r>
      <w:r>
        <w:rPr>
          <w:rFonts w:ascii="Times New Roman" w:cs="Times New Roman" w:hAnsi="Times New Roman"/>
          <w:sz w:val="24"/>
          <w:szCs w:val="24"/>
        </w:rPr>
        <w:t>given at a dose of 5 mg/ kg twice daily for 3 days was found</w:t>
      </w:r>
      <w:r>
        <w:rPr>
          <w:rFonts w:ascii="Times New Roman" w:cs="Times New Roman" w:hAnsi="Times New Roman"/>
          <w:i/>
          <w:iCs/>
          <w:sz w:val="24"/>
          <w:szCs w:val="24"/>
        </w:rPr>
        <w:t xml:space="preserve"> </w:t>
      </w:r>
      <w:r>
        <w:rPr>
          <w:rFonts w:ascii="Times New Roman" w:cs="Times New Roman" w:hAnsi="Times New Roman"/>
          <w:sz w:val="24"/>
          <w:szCs w:val="24"/>
        </w:rPr>
        <w:t>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w:t>
      </w:r>
      <w:r>
        <w:rPr>
          <w:rFonts w:ascii="Times New Roman" w:cs="Times New Roman" w:hAnsi="Times New Roman"/>
          <w:sz w:val="24"/>
          <w:szCs w:val="24"/>
        </w:rPr>
        <w:t>Faezia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2020</w:t>
      </w:r>
      <w:r>
        <w:rPr>
          <w:rFonts w:ascii="Times New Roman" w:cs="Times New Roman" w:hAnsi="Times New Roman"/>
          <w:sz w:val="24"/>
          <w:szCs w:val="24"/>
        </w:rPr>
        <w:t>).</w:t>
      </w:r>
    </w:p>
    <w:p>
      <w:pPr>
        <w:pStyle w:val="style0"/>
        <w:autoSpaceDE w:val="false"/>
        <w:autoSpaceDN w:val="false"/>
        <w:adjustRightInd w:val="false"/>
        <w:spacing w:after="0" w:lineRule="auto" w:line="276"/>
        <w:jc w:val="both"/>
        <w:rPr>
          <w:rFonts w:ascii="Times New Roman" w:cs="Times New Roman" w:hAnsi="Times New Roman"/>
          <w:sz w:val="24"/>
          <w:szCs w:val="24"/>
        </w:rPr>
      </w:pPr>
    </w:p>
    <w:p>
      <w:pPr>
        <w:pStyle w:val="style179"/>
        <w:numPr>
          <w:ilvl w:val="1"/>
          <w:numId w:val="1"/>
        </w:numPr>
        <w:autoSpaceDE w:val="false"/>
        <w:autoSpaceDN w:val="false"/>
        <w:adjustRightInd w:val="false"/>
        <w:spacing w:after="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Rabbit Production </w:t>
      </w:r>
    </w:p>
    <w:p>
      <w:pPr>
        <w:pStyle w:val="style4097"/>
        <w:spacing w:lineRule="auto" w:line="276"/>
        <w:jc w:val="both"/>
        <w:rPr/>
      </w:pPr>
      <w:r>
        <w:t>The main advantages of small</w:t>
      </w:r>
      <w:r>
        <w:noBreakHyphen/>
      </w:r>
      <w:r>
        <w:t>scale rabbit farming (Rabbitary) are that, it requires minimal capital investment. Rabbits are easily managed by young and</w:t>
      </w:r>
      <w:r>
        <w:t xml:space="preserve"> old,</w:t>
      </w:r>
      <w:r>
        <w:t xml:space="preserve"> </w:t>
      </w:r>
      <w:r>
        <w:t xml:space="preserve">male and </w:t>
      </w:r>
      <w:r>
        <w:t xml:space="preserve">females with virtually no financial risk, as backyard or garden enterprise, requiring very little space. </w:t>
      </w:r>
    </w:p>
    <w:p>
      <w:pPr>
        <w:pStyle w:val="style4097"/>
        <w:spacing w:after="160" w:lineRule="auto" w:line="276"/>
        <w:jc w:val="both"/>
        <w:rPr/>
      </w:pPr>
      <w:r>
        <w:t>Rabbits are prolific breeders, producing large quantities of tasty meat for home consumption. Their rate of production is faster than that of pigs, goats or sheep. Under properly management cared, a female rabbit (doe) can produce more than 15 times her own weight in offspring in a year. Under natural conditions, she delivers a litter every 31 days. In controlled conditions, however, she produces between 4 and 12 in one kidding only four or five litters a year</w:t>
      </w:r>
      <w:r>
        <w:t xml:space="preserve"> (</w:t>
      </w:r>
      <w:r>
        <w:t>Eyinla</w:t>
      </w:r>
      <w:r>
        <w:t>, 2021</w:t>
      </w:r>
      <w:r>
        <w:t>)</w:t>
      </w:r>
      <w:r>
        <w:t xml:space="preserve">. </w:t>
      </w:r>
    </w:p>
    <w:p>
      <w:pPr>
        <w:pStyle w:val="style4097"/>
        <w:spacing w:after="240" w:lineRule="auto" w:line="276"/>
        <w:jc w:val="both"/>
        <w:rPr/>
      </w:pPr>
      <w:r>
        <w:t xml:space="preserve">Rabbits are efficient food converter into meat hence, </w:t>
      </w:r>
      <w:r>
        <w:t>they turn food to weight</w:t>
      </w:r>
      <w:r>
        <w:t xml:space="preserve"> rapidly. A baby rab</w:t>
      </w:r>
      <w:r>
        <w:t xml:space="preserve">bit weighs about 57 g when born, </w:t>
      </w:r>
      <w:r>
        <w:t>doubles its weight</w:t>
      </w:r>
      <w:r>
        <w:t xml:space="preserve"> </w:t>
      </w:r>
      <w:r>
        <w:t>i</w:t>
      </w:r>
      <w:r>
        <w:t xml:space="preserve">n six days, and </w:t>
      </w:r>
      <w:r>
        <w:t>in about</w:t>
      </w:r>
      <w:r>
        <w:t xml:space="preserve"> 30 days its weight will have increased </w:t>
      </w:r>
      <w:r>
        <w:t xml:space="preserve">in </w:t>
      </w:r>
      <w:r>
        <w:t xml:space="preserve">eightfold or more. </w:t>
      </w:r>
      <w:r>
        <w:t xml:space="preserve">At </w:t>
      </w:r>
      <w:r>
        <w:t xml:space="preserve">second month, Californian or New Zealand White </w:t>
      </w:r>
      <w:r>
        <w:t xml:space="preserve">breed </w:t>
      </w:r>
      <w:r>
        <w:t xml:space="preserve">will, if well looked after, </w:t>
      </w:r>
      <w:r>
        <w:t xml:space="preserve">will </w:t>
      </w:r>
      <w:r>
        <w:t>weigh over 2 kg. A young rabbit reaches maturity at five months but can be slaughtered at the end of the third month; at this stage, a Californian White would probably weigh about 3 kg.  In Europe and elsewhere, it is common practice to slaughter rabbits at the age of two months but this is rarely done in West Africa, where the slaughter houses generally prefer mature animals (</w:t>
      </w:r>
      <w:r>
        <w:t>Adeola</w:t>
      </w:r>
      <w:r>
        <w:t xml:space="preserve">, 2018; </w:t>
      </w:r>
      <w:r>
        <w:t>FAO, 2005).</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Breeds of Rabbit</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color w:val="000000"/>
          <w:sz w:val="24"/>
          <w:szCs w:val="24"/>
        </w:rPr>
        <w:t xml:space="preserve">In Europe, rabbits are raised for meat and pelt production. White pelts are preferred, the standard commercial breeds are the white - furred varieties. In West Africa, the farmers are concerned with producing a meaty type, not with the color of the pelt. Care is usually taken to select strains which are both prolific breeders and efficient converters of food. They should have a high ratio of meat to bone </w:t>
      </w:r>
      <w:r>
        <w:rPr>
          <w:rFonts w:ascii="Times New Roman" w:cs="Times New Roman" w:hAnsi="Times New Roman"/>
          <w:color w:val="000000"/>
          <w:sz w:val="24"/>
          <w:szCs w:val="24"/>
        </w:rPr>
        <w:t>(</w:t>
      </w:r>
      <w:r>
        <w:rPr>
          <w:rFonts w:ascii="Times New Roman" w:cs="Times New Roman" w:hAnsi="Times New Roman"/>
          <w:color w:val="000000"/>
          <w:sz w:val="24"/>
          <w:szCs w:val="24"/>
        </w:rPr>
        <w:t>Chenmiao</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2021</w:t>
      </w:r>
      <w:r>
        <w:rPr>
          <w:rFonts w:ascii="Times New Roman" w:cs="Times New Roman" w:hAnsi="Times New Roman"/>
          <w:color w:val="000000"/>
          <w:sz w:val="24"/>
          <w:szCs w:val="24"/>
        </w:rPr>
        <w:t>).</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 xml:space="preserve">Rabbits are usually classified according to their weight, colour and hair. The weight categories are small (3 to 4 pounds), medium (9 to 12 pounds), and large (14 to 16 pounds). For meat production, medium-weight New Zealand Whites are best, followed by Californians and chinchilla. For laboratory use, the choice of breed depends on the specifications and requirement. Angora rabbits are the only breed used for wool production (Robert </w:t>
      </w:r>
      <w:r>
        <w:rPr>
          <w:rFonts w:ascii="Times New Roman" w:cs="Times New Roman" w:hAnsi="Times New Roman"/>
          <w:i/>
          <w:sz w:val="24"/>
          <w:szCs w:val="24"/>
        </w:rPr>
        <w:t>et al</w:t>
      </w:r>
      <w:r>
        <w:rPr>
          <w:rFonts w:ascii="Times New Roman" w:cs="Times New Roman" w:hAnsi="Times New Roman"/>
          <w:sz w:val="24"/>
          <w:szCs w:val="24"/>
        </w:rPr>
        <w:t>., 2005; FAO, 2005).</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color w:val="000000"/>
          <w:sz w:val="24"/>
          <w:szCs w:val="24"/>
        </w:rPr>
        <w:t>The local African rabbits are usually the easiest to manage. Although they are smaller than the imported breeds, they suffer less from disease. Also, the does have more teats than the breeds from other regions (exotic breeds), enabling them to nurse more offspring. If a good local doe is mated with a good exotic male (buck), the female offspring will not only be stronger, healthier and meatier but will possess 10 teats.</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Rabbit Nutrition</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color w:val="000000"/>
          <w:sz w:val="24"/>
          <w:szCs w:val="24"/>
        </w:rPr>
        <w:t>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w:t>
      </w:r>
      <w:r>
        <w:rPr>
          <w:rFonts w:ascii="Times New Roman" w:cs="Times New Roman" w:hAnsi="Times New Roman"/>
          <w:color w:val="000000"/>
          <w:sz w:val="24"/>
          <w:szCs w:val="24"/>
        </w:rPr>
        <w:t xml:space="preserve">Fawzia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2020</w:t>
      </w:r>
      <w:r>
        <w:rPr>
          <w:rFonts w:ascii="Times New Roman" w:cs="Times New Roman" w:hAnsi="Times New Roman"/>
          <w:sz w:val="24"/>
          <w:szCs w:val="24"/>
        </w:rPr>
        <w:t>)</w:t>
      </w:r>
      <w:r>
        <w:rPr>
          <w:rFonts w:ascii="Times New Roman" w:cs="Times New Roman" w:hAnsi="Times New Roman"/>
          <w:color w:val="000000"/>
          <w:sz w:val="24"/>
          <w:szCs w:val="24"/>
        </w:rPr>
        <w:t>.</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w:t>
      </w:r>
      <w:r>
        <w:rPr>
          <w:rFonts w:ascii="Times New Roman" w:cs="Times New Roman" w:hAnsi="Times New Roman"/>
          <w:sz w:val="24"/>
          <w:szCs w:val="24"/>
        </w:rPr>
        <w:t>Iyeghe-Erakpotobor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w:t>
      </w:r>
      <w:r>
        <w:rPr>
          <w:rFonts w:ascii="Times New Roman" w:cs="Times New Roman" w:hAnsi="Times New Roman"/>
          <w:sz w:val="24"/>
          <w:szCs w:val="24"/>
        </w:rPr>
        <w:t xml:space="preserve">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w:t>
      </w:r>
      <w:r>
        <w:rPr>
          <w:rFonts w:ascii="Times New Roman" w:cs="Times New Roman" w:hAnsi="Times New Roman"/>
          <w:sz w:val="24"/>
          <w:szCs w:val="24"/>
        </w:rPr>
        <w:t>(</w:t>
      </w:r>
      <w:r>
        <w:rPr>
          <w:rFonts w:ascii="Times New Roman" w:cs="Times New Roman" w:hAnsi="Times New Roman"/>
          <w:sz w:val="24"/>
          <w:szCs w:val="24"/>
        </w:rPr>
        <w:t>Shi-</w:t>
      </w:r>
      <w:r>
        <w:rPr>
          <w:rFonts w:ascii="Times New Roman" w:cs="Times New Roman" w:hAnsi="Times New Roman"/>
          <w:sz w:val="24"/>
          <w:szCs w:val="24"/>
        </w:rPr>
        <w:t>yi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2019</w:t>
      </w:r>
      <w:r>
        <w:rPr>
          <w:rFonts w:ascii="Times New Roman" w:cs="Times New Roman" w:hAnsi="Times New Roman"/>
          <w:sz w:val="24"/>
          <w:szCs w:val="24"/>
        </w:rPr>
        <w:t>).</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Rabbit feeding behaviour </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Different points must be underlined and taken account in the daily practice of rabbit feeding</w:t>
      </w:r>
    </w:p>
    <w:p>
      <w:pPr>
        <w:pStyle w:val="style179"/>
        <w:numPr>
          <w:ilvl w:val="0"/>
          <w:numId w:val="13"/>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Total rabbit digestive transit of 16-24 hours is relatively short when compared to other herbivorous animal which is about 60 hours for a cow or 30 hours for a guinea pig.</w:t>
      </w:r>
    </w:p>
    <w:p>
      <w:pPr>
        <w:pStyle w:val="style179"/>
        <w:numPr>
          <w:ilvl w:val="0"/>
          <w:numId w:val="13"/>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Contrary to the ruminants, an increase of the diet's fibrous content induces acceleration of the speed of transit time in the rabbit. Rabbit has a high capacity to high fiber intake level of its ration: daily feed intake increases with the diet's fibrousness as demonstrated. This is mainly the consequence of the regulation of the energy daily intake: fiber digestibility is lower than the average digestibility value of the diet. Thus, an increase of the fiber content induces a decrease of the digestible energy content. In order to obtain enough energy, the rabbit offset the lowest energy concentration by an increase of the daily intake of the more diluted ration</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Ayyat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w:t>
      </w:r>
      <w:r>
        <w:rPr>
          <w:rFonts w:ascii="Times New Roman" w:cs="Times New Roman" w:hAnsi="Times New Roman"/>
          <w:sz w:val="24"/>
          <w:szCs w:val="24"/>
        </w:rPr>
        <w:t>).</w:t>
      </w:r>
    </w:p>
    <w:p>
      <w:pPr>
        <w:pStyle w:val="style179"/>
        <w:numPr>
          <w:ilvl w:val="0"/>
          <w:numId w:val="13"/>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The instantaneous capacity of ingestion is limited by the stomach small capacity: a content of about 15-18 g of dry matter for a stay of 1 to 2 hours and an average daily intake of 110-120 g (for a growing rabbit of 2kg)</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2010a).</w:t>
      </w:r>
    </w:p>
    <w:p>
      <w:pPr>
        <w:pStyle w:val="style179"/>
        <w:numPr>
          <w:ilvl w:val="0"/>
          <w:numId w:val="13"/>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 xml:space="preserve">When it is fed </w:t>
      </w:r>
      <w:r>
        <w:rPr>
          <w:rFonts w:ascii="Times New Roman" w:cs="Times New Roman" w:hAnsi="Times New Roman"/>
          <w:i/>
          <w:iCs/>
          <w:sz w:val="24"/>
          <w:szCs w:val="24"/>
        </w:rPr>
        <w:t xml:space="preserve">ad libitum </w:t>
      </w:r>
      <w:r>
        <w:rPr>
          <w:rFonts w:ascii="Times New Roman" w:cs="Times New Roman" w:hAnsi="Times New Roman"/>
          <w:sz w:val="24"/>
          <w:szCs w:val="24"/>
        </w:rPr>
        <w:t>a pelleted complete diet, the rabbit makes about 35-40 meals per day (3-5 g each), mainly during the dark part of the 24 hours. If the feed is distributed in limited quantity, the ingestion begins immediately after the distribution, but the rabbit makes the same number of meals per day just closer to each other.</w:t>
      </w:r>
    </w:p>
    <w:p>
      <w:pPr>
        <w:pStyle w:val="style179"/>
        <w:numPr>
          <w:ilvl w:val="0"/>
          <w:numId w:val="13"/>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With pellets feeding, the rabbit spends about 10% of the 24 hours cycle to feed. If the feed is presented as meal instead of pellets this duration is multiplied by 1</w:t>
      </w:r>
      <w:r>
        <w:rPr>
          <w:rFonts w:ascii="Times New Roman" w:cs="Times New Roman" w:hAnsi="Times New Roman"/>
          <w:sz w:val="24"/>
          <w:szCs w:val="24"/>
        </w:rPr>
        <w:t>,5</w:t>
      </w:r>
      <w:r>
        <w:rPr>
          <w:rFonts w:ascii="Times New Roman" w:cs="Times New Roman" w:hAnsi="Times New Roman"/>
          <w:sz w:val="24"/>
          <w:szCs w:val="24"/>
        </w:rPr>
        <w:t xml:space="preserve"> to 2 and a great part of this time is devoted to scratch in the feeders to search more interesting fractions or particles. If the daily ration contents an important part of forages, this time could be multiplied by 3 or 4.</w:t>
      </w:r>
    </w:p>
    <w:p>
      <w:pPr>
        <w:pStyle w:val="style179"/>
        <w:numPr>
          <w:ilvl w:val="0"/>
          <w:numId w:val="13"/>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 xml:space="preserve">Two or 3 rabbits are able to eat simultaneously in the same feeder without competition problems because once the feed is taken in the feeder (5-10 seconds) each rabbit removes </w:t>
      </w:r>
      <w:r>
        <w:rPr>
          <w:rFonts w:ascii="Times New Roman" w:cs="Times New Roman" w:hAnsi="Times New Roman"/>
          <w:sz w:val="24"/>
          <w:szCs w:val="24"/>
        </w:rPr>
        <w:t>his head from the feeder to chew during 0.5 to 1 minute and then after introduces again the head in the feeder for 5-10 seconds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2010a). </w:t>
      </w:r>
    </w:p>
    <w:p>
      <w:pPr>
        <w:pStyle w:val="style179"/>
        <w:numPr>
          <w:ilvl w:val="0"/>
          <w:numId w:val="13"/>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When ambient temperature increases above 28-30°C the feed intake is reduced. This drawback could be partially, but only partially, offset by increasing the lipid concentration of the feed or by increasing the protein /energy ratio of the diet. Conversely, if the ambient temperature is below 10°C, the rabbit increases its food intake to compensate for the energy cost of thermoregulation. It can even endure a temperature of minus 15 to 20 ° C below zero in the condition of having a water source</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2010a).</w:t>
      </w:r>
    </w:p>
    <w:p>
      <w:pPr>
        <w:pStyle w:val="style179"/>
        <w:numPr>
          <w:ilvl w:val="0"/>
          <w:numId w:val="13"/>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When a concentrate with low fiber diet compound diet and a dry fibrous material are given as free choice to rabbits, they prefer the concentrate. The fibrous material is consumed in only small quantities and the growth rate may be reduced (</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2020; </w:t>
      </w:r>
      <w:r>
        <w:rPr>
          <w:rFonts w:ascii="Times New Roman" w:cs="Times New Roman" w:hAnsi="Times New Roman"/>
          <w:sz w:val="24"/>
          <w:szCs w:val="24"/>
        </w:rPr>
        <w:t>Lebas</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1997).</w:t>
      </w:r>
    </w:p>
    <w:p>
      <w:pPr>
        <w:pStyle w:val="style179"/>
        <w:numPr>
          <w:ilvl w:val="0"/>
          <w:numId w:val="13"/>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The consequence is also an immediate increase of the sanitary risk for rabbits with digestive disorders by lack of fiber (</w:t>
      </w:r>
      <w:r>
        <w:rPr>
          <w:rFonts w:ascii="Times New Roman" w:cs="Times New Roman" w:hAnsi="Times New Roman"/>
          <w:sz w:val="24"/>
          <w:szCs w:val="24"/>
        </w:rPr>
        <w:t>Gidenne</w:t>
      </w:r>
      <w:r>
        <w:rPr>
          <w:rFonts w:ascii="Times New Roman" w:cs="Times New Roman" w:hAnsi="Times New Roman"/>
          <w:sz w:val="24"/>
          <w:szCs w:val="24"/>
        </w:rPr>
        <w:t xml:space="preserve"> and </w:t>
      </w:r>
      <w:r>
        <w:rPr>
          <w:rFonts w:ascii="Times New Roman" w:cs="Times New Roman" w:hAnsi="Times New Roman"/>
          <w:sz w:val="24"/>
          <w:szCs w:val="24"/>
        </w:rPr>
        <w:t>Labas</w:t>
      </w:r>
      <w:r>
        <w:rPr>
          <w:rFonts w:ascii="Times New Roman" w:cs="Times New Roman" w:hAnsi="Times New Roman"/>
          <w:sz w:val="24"/>
          <w:szCs w:val="24"/>
        </w:rPr>
        <w:t>, 2006). If the fibrous material is presented fresh (green) the balance between concentrate and forage is more difficult to predict, and the recommendation is to propose the more palatable in restricted quantity</w:t>
      </w:r>
      <w:r>
        <w:rPr>
          <w:rFonts w:ascii="Times New Roman" w:cs="Times New Roman" w:hAnsi="Times New Roman"/>
          <w:sz w:val="24"/>
          <w:szCs w:val="24"/>
        </w:rPr>
        <w:t xml:space="preserve"> (</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2020)</w:t>
      </w:r>
      <w:r>
        <w:rPr>
          <w:rFonts w:ascii="Times New Roman" w:cs="Times New Roman" w:hAnsi="Times New Roman"/>
          <w:sz w:val="24"/>
          <w:szCs w:val="24"/>
        </w:rPr>
        <w:t>.</w:t>
      </w:r>
    </w:p>
    <w:p>
      <w:pPr>
        <w:pStyle w:val="style179"/>
        <w:numPr>
          <w:ilvl w:val="0"/>
          <w:numId w:val="13"/>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 xml:space="preserve">The maximum intake capacity of a rabbit per day is about 5 to 9% of its live weight expressed as dry matter. For example, dry matter intake of a rabbit doe varies from 3.5% of her live weight when she is empty and dry, up to 8-9% of the live weight at the peak of lactation. With the high-speed growth selected lines, the dry matter intake may represent up to 10% of the live weight at peak of growth (when 35-40 days old) </w:t>
      </w:r>
      <w:r>
        <w:rPr>
          <w:rFonts w:ascii="Times New Roman" w:cs="Times New Roman" w:hAnsi="Times New Roman"/>
          <w:sz w:val="24"/>
          <w:szCs w:val="24"/>
        </w:rPr>
        <w:t>(</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2020).</w:t>
      </w:r>
    </w:p>
    <w:p>
      <w:pPr>
        <w:pStyle w:val="style179"/>
        <w:numPr>
          <w:ilvl w:val="0"/>
          <w:numId w:val="13"/>
        </w:numPr>
        <w:tabs>
          <w:tab w:val="left" w:leader="none" w:pos="360"/>
        </w:tabs>
        <w:autoSpaceDE w:val="false"/>
        <w:autoSpaceDN w:val="false"/>
        <w:adjustRightInd w:val="false"/>
        <w:spacing w:before="240"/>
        <w:ind w:left="0" w:firstLine="0"/>
        <w:jc w:val="both"/>
        <w:rPr>
          <w:rFonts w:ascii="Times New Roman" w:cs="Times New Roman" w:hAnsi="Times New Roman"/>
          <w:sz w:val="24"/>
          <w:szCs w:val="24"/>
        </w:rPr>
      </w:pPr>
      <w:r>
        <w:rPr>
          <w:rFonts w:ascii="Times New Roman" w:cs="Times New Roman" w:hAnsi="Times New Roman"/>
          <w:sz w:val="24"/>
          <w:szCs w:val="24"/>
        </w:rPr>
        <w:t>The need of water is about twice that of the dry matter intake, with an increase of the proportion when temperature is above 28-30°C. It means that if rabbits receive a daily ration with a minimum average content of 70-75% of humidity, water distribution is not "necessary" even if it is strongly recommended. In any other cases the distribution of clean water is absolutely necessary (</w:t>
      </w:r>
      <w:r>
        <w:rPr>
          <w:rFonts w:ascii="Times New Roman" w:cs="Times New Roman" w:hAnsi="Times New Roman"/>
          <w:sz w:val="24"/>
          <w:szCs w:val="24"/>
        </w:rPr>
        <w:t>Lebas</w:t>
      </w:r>
      <w:r>
        <w:rPr>
          <w:rFonts w:ascii="Times New Roman" w:cs="Times New Roman" w:hAnsi="Times New Roman"/>
          <w:sz w:val="24"/>
          <w:szCs w:val="24"/>
        </w:rPr>
        <w:t>, 2013).</w:t>
      </w:r>
    </w:p>
    <w:p>
      <w:pPr>
        <w:pStyle w:val="style179"/>
        <w:numPr>
          <w:ilvl w:val="1"/>
          <w:numId w:val="1"/>
        </w:numPr>
        <w:spacing w:after="0"/>
        <w:jc w:val="both"/>
        <w:rPr>
          <w:rFonts w:ascii="Times New Roman" w:cs="Times New Roman" w:hAnsi="Times New Roman"/>
          <w:b/>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METHOD OF COOKING</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Cooking is the process of preparing food, by the analog skill often with the use of heat. Cooking techniques and ingredients very widely across the world, reflecting unique environmental, economic and cultural traditions. In cooking, there are some basic methods of cooking that are used. These commonly used basic cooking methods are divided into general groups. The groups are; Dry heat cookery methods and moist heat cookery methods. The method of cooking are divided into their two groups because of the way food is cooked and the type of heat that is used. (</w:t>
      </w:r>
      <w:r>
        <w:rPr>
          <w:rFonts w:ascii="Times New Roman" w:cs="Times New Roman" w:hAnsi="Times New Roman"/>
          <w:sz w:val="24"/>
          <w:szCs w:val="24"/>
        </w:rPr>
        <w:t>Myhrvoid</w:t>
      </w:r>
      <w:r>
        <w:rPr>
          <w:rFonts w:ascii="Times New Roman" w:cs="Times New Roman" w:hAnsi="Times New Roman"/>
          <w:sz w:val="24"/>
          <w:szCs w:val="24"/>
        </w:rPr>
        <w:t xml:space="preserve">, </w:t>
      </w:r>
      <w:r>
        <w:rPr>
          <w:rFonts w:ascii="Times New Roman" w:cs="Times New Roman" w:hAnsi="Times New Roman"/>
          <w:sz w:val="24"/>
          <w:szCs w:val="24"/>
        </w:rPr>
        <w:t>1999).</w:t>
      </w:r>
    </w:p>
    <w:p>
      <w:pPr>
        <w:pStyle w:val="style0"/>
        <w:spacing w:after="0"/>
        <w:jc w:val="both"/>
        <w:rPr>
          <w:rFonts w:ascii="Times New Roman" w:cs="Times New Roman" w:hAnsi="Times New Roman"/>
          <w:b/>
          <w:bCs/>
          <w:sz w:val="24"/>
          <w:szCs w:val="24"/>
        </w:rPr>
      </w:pPr>
      <w:r>
        <w:rPr>
          <w:rFonts w:ascii="Times New Roman" w:cs="Times New Roman" w:hAnsi="Times New Roman"/>
          <w:b/>
          <w:bCs/>
          <w:sz w:val="24"/>
          <w:szCs w:val="24"/>
        </w:rPr>
        <w:t>2.5.1.</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Dry Heat Cookery Methods </w:t>
      </w:r>
    </w:p>
    <w:p>
      <w:pPr>
        <w:pStyle w:val="style0"/>
        <w:spacing w:lineRule="auto" w:line="276"/>
        <w:jc w:val="both"/>
        <w:rPr>
          <w:rFonts w:ascii="Times New Roman" w:cs="Times New Roman" w:hAnsi="Times New Roman"/>
          <w:b/>
          <w:bCs/>
          <w:sz w:val="24"/>
          <w:szCs w:val="24"/>
        </w:rPr>
      </w:pPr>
      <w:r>
        <w:rPr>
          <w:rFonts w:ascii="Times New Roman" w:cs="Times New Roman" w:hAnsi="Times New Roman"/>
          <w:sz w:val="24"/>
          <w:szCs w:val="24"/>
        </w:rPr>
        <w:t>In dry heat cooking methods, the food being cooked dies not u</w:t>
      </w:r>
      <w:r>
        <w:rPr>
          <w:rFonts w:ascii="Times New Roman" w:cs="Times New Roman" w:hAnsi="Times New Roman"/>
          <w:sz w:val="24"/>
          <w:szCs w:val="24"/>
        </w:rPr>
        <w:t xml:space="preserve">se water to cook the food. The </w:t>
      </w:r>
      <w:r>
        <w:rPr>
          <w:rFonts w:ascii="Times New Roman" w:cs="Times New Roman" w:hAnsi="Times New Roman"/>
          <w:sz w:val="24"/>
          <w:szCs w:val="24"/>
        </w:rPr>
        <w:t>food left dry and heat is applied to cook. Fuck methods of cooking are baking, sh</w:t>
      </w:r>
      <w:r>
        <w:rPr>
          <w:rFonts w:ascii="Times New Roman" w:cs="Times New Roman" w:hAnsi="Times New Roman"/>
          <w:sz w:val="24"/>
          <w:szCs w:val="24"/>
        </w:rPr>
        <w:t>allow, frying, deep frying, barbequing, grilling and roasting.  While</w:t>
      </w:r>
      <w:r>
        <w:rPr>
          <w:rFonts w:ascii="Times New Roman" w:cs="Times New Roman" w:hAnsi="Times New Roman"/>
          <w:sz w:val="24"/>
          <w:szCs w:val="24"/>
        </w:rPr>
        <w:t xml:space="preserve"> heat is applied to the food, the food cooks in its own juice or the water added to the food during its preparation evaporates during the heating process and their cooks the food.  Heat is applied directly to the food by way of convection thus making the food to get cooked. The action or movement of </w:t>
      </w:r>
      <w:r>
        <w:rPr>
          <w:rFonts w:ascii="Times New Roman" w:cs="Times New Roman" w:hAnsi="Times New Roman"/>
          <w:sz w:val="24"/>
          <w:szCs w:val="24"/>
        </w:rPr>
        <w:t>heat around the food cooks it (K</w:t>
      </w:r>
      <w:r>
        <w:rPr>
          <w:rFonts w:ascii="Times New Roman" w:cs="Times New Roman" w:hAnsi="Times New Roman"/>
          <w:sz w:val="24"/>
          <w:szCs w:val="24"/>
        </w:rPr>
        <w:t>itchen 101, 2012)</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PANFRYING (SHALLOW FRYING):</w:t>
      </w:r>
      <w:r>
        <w:rPr>
          <w:rFonts w:ascii="Times New Roman" w:cs="Times New Roman" w:hAnsi="Times New Roman"/>
          <w:sz w:val="24"/>
          <w:szCs w:val="24"/>
        </w:rPr>
        <w:t xml:space="preserve"> is a form</w:t>
      </w:r>
      <w:r>
        <w:rPr>
          <w:rFonts w:ascii="Times New Roman" w:cs="Times New Roman" w:hAnsi="Times New Roman"/>
          <w:sz w:val="24"/>
          <w:szCs w:val="24"/>
        </w:rPr>
        <w:t xml:space="preserve"> of frying characterized by use</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of</w:t>
      </w:r>
      <w:r>
        <w:rPr>
          <w:rFonts w:ascii="Times New Roman" w:cs="Times New Roman" w:hAnsi="Times New Roman"/>
          <w:sz w:val="24"/>
          <w:szCs w:val="24"/>
        </w:rPr>
        <w:t xml:space="preserve"> mineral cooking oil or fat just enough to lubricate the pan (although, in the case of greasy food such as bacon, no oil or fat may be needed). As a form of frying, pan frying relies on oil as the heat transfer medium and no correct temperature and time to retain the moisture in the food because of the partial coverage; the food must be flipped at least once to cook both sides. The faster and the best way to pan fry is to flip the cooked item very often, about every 15-50 seconds. This will cook the outside less and get i</w:t>
      </w:r>
      <w:r>
        <w:rPr>
          <w:rFonts w:ascii="Times New Roman" w:cs="Times New Roman" w:hAnsi="Times New Roman"/>
          <w:sz w:val="24"/>
          <w:szCs w:val="24"/>
        </w:rPr>
        <w:t>t center cooked faster (</w:t>
      </w:r>
      <w:r>
        <w:rPr>
          <w:rFonts w:ascii="Times New Roman" w:cs="Times New Roman" w:hAnsi="Times New Roman"/>
          <w:sz w:val="24"/>
          <w:szCs w:val="24"/>
        </w:rPr>
        <w:t>Myhwoid</w:t>
      </w:r>
      <w:r>
        <w:rPr>
          <w:rFonts w:ascii="Times New Roman" w:cs="Times New Roman" w:hAnsi="Times New Roman"/>
          <w:sz w:val="24"/>
          <w:szCs w:val="24"/>
        </w:rPr>
        <w:t xml:space="preserve">, </w:t>
      </w:r>
      <w:r>
        <w:rPr>
          <w:rFonts w:ascii="Times New Roman" w:cs="Times New Roman" w:hAnsi="Times New Roman"/>
          <w:sz w:val="24"/>
          <w:szCs w:val="24"/>
        </w:rPr>
        <w:t xml:space="preserve">1999)  </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DEEP FRYING</w:t>
      </w:r>
      <w:r>
        <w:rPr>
          <w:rFonts w:ascii="Times New Roman" w:cs="Times New Roman" w:hAnsi="Times New Roman"/>
          <w:sz w:val="24"/>
          <w:szCs w:val="24"/>
        </w:rPr>
        <w:t xml:space="preserve">: Is a cooking method in which food is submerged in hot fat </w:t>
      </w:r>
      <w:r>
        <w:rPr>
          <w:rFonts w:ascii="Times New Roman" w:cs="Times New Roman" w:hAnsi="Times New Roman"/>
          <w:sz w:val="24"/>
          <w:szCs w:val="24"/>
        </w:rPr>
        <w:t>or oil.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This is normally performed with a deep fryer or chip pan. Due to the high temperature involved and the high heat conduction of oil, it cooks food extremely quickly. If performed properly, deep-frying does not make food excessively greasy because the moisture in the food repels the oil. The hot oil heats water within the foods, steaming it, oil cannot go against the direction of this powerful flow because (Due to its high temperature) the water vapor pushes the bubbles toward the surface (</w:t>
      </w:r>
      <w:r>
        <w:rPr>
          <w:rFonts w:ascii="Times New Roman" w:cs="Times New Roman" w:hAnsi="Times New Roman"/>
          <w:sz w:val="24"/>
          <w:szCs w:val="24"/>
        </w:rPr>
        <w:t>Herele</w:t>
      </w:r>
      <w:r>
        <w:rPr>
          <w:rFonts w:ascii="Times New Roman" w:cs="Times New Roman" w:hAnsi="Times New Roman"/>
          <w:sz w:val="24"/>
          <w:szCs w:val="24"/>
        </w:rPr>
        <w:t>, 2006). As long as the oil is hot enough and the food is not immersed in the oil for too long oil penetration will be confined to the outer surface. However, if the food is cooked in the oil for too long, much of the water will be lost and the oil will begin to penetrate the food. The correct frying temperature depends on the thickness and types of food, but in most cases it lies between 175 and 190˚c (545-575˚c) (BBC, 1999).</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BAKING</w:t>
      </w:r>
      <w:r>
        <w:rPr>
          <w:rFonts w:ascii="Times New Roman" w:cs="Times New Roman" w:hAnsi="Times New Roman"/>
          <w:sz w:val="24"/>
          <w:szCs w:val="24"/>
        </w:rPr>
        <w:t>: Refers to the looking method that requir</w:t>
      </w:r>
      <w:r>
        <w:rPr>
          <w:rFonts w:ascii="Times New Roman" w:cs="Times New Roman" w:hAnsi="Times New Roman"/>
          <w:sz w:val="24"/>
          <w:szCs w:val="24"/>
        </w:rPr>
        <w:t>es cooking in an enclosed space</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with</w:t>
      </w:r>
      <w:r>
        <w:rPr>
          <w:rFonts w:ascii="Times New Roman" w:cs="Times New Roman" w:hAnsi="Times New Roman"/>
          <w:sz w:val="24"/>
          <w:szCs w:val="24"/>
        </w:rPr>
        <w:t xml:space="preserve"> dry heat. In conventional ovens, Dry heat is circulated around the backed good with a fan, the baked good is again cooked evenly from all sides but here it is cooked quicker and often far more precisely than a conventional oven can. The temperature in baking can vary from as 250˚f to as high as 500˚f in home cooking (and upwards of 800˚f in professional pizza ovens). The cooking time varies with cooking temperature.</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ROASTING</w:t>
      </w:r>
      <w:r>
        <w:rPr>
          <w:rFonts w:ascii="Times New Roman" w:cs="Times New Roman" w:hAnsi="Times New Roman"/>
          <w:sz w:val="24"/>
          <w:szCs w:val="24"/>
        </w:rPr>
        <w:t>: Is typically used to refer to cookin</w:t>
      </w:r>
      <w:r>
        <w:rPr>
          <w:rFonts w:ascii="Times New Roman" w:cs="Times New Roman" w:hAnsi="Times New Roman"/>
          <w:sz w:val="24"/>
          <w:szCs w:val="24"/>
        </w:rPr>
        <w:t>g meats or vegetables uncovered</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in</w:t>
      </w:r>
      <w:r>
        <w:rPr>
          <w:rFonts w:ascii="Times New Roman" w:cs="Times New Roman" w:hAnsi="Times New Roman"/>
          <w:sz w:val="24"/>
          <w:szCs w:val="24"/>
        </w:rPr>
        <w:t xml:space="preserve"> the oven .like baking roasting can caramelize and brown the crust or outside of ingredient- this cooking methods lends its name toured meats cooked in this fashion, the roast. When cooking large or tough cuts of meat, a cow temperature and a long cooking time is used. While a higher temperature and short cooking time is used when cooking smaller, tender cuts of meat and vegetables. Roasting can also refer to cooking or poultry on a split in front a flame or heating element. Cooking temperature in roasting can vary from as low as 250˚f to upward of 450˚f in home cooking </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BROILING / GRILLING</w:t>
      </w:r>
      <w:r>
        <w:rPr>
          <w:rFonts w:ascii="Times New Roman" w:cs="Times New Roman" w:hAnsi="Times New Roman"/>
          <w:sz w:val="24"/>
          <w:szCs w:val="24"/>
        </w:rPr>
        <w:t>: Broiling and grillin</w:t>
      </w:r>
      <w:r>
        <w:rPr>
          <w:rFonts w:ascii="Times New Roman" w:cs="Times New Roman" w:hAnsi="Times New Roman"/>
          <w:sz w:val="24"/>
          <w:szCs w:val="24"/>
        </w:rPr>
        <w:t>g are two methods that are very</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similar</w:t>
      </w:r>
      <w:r>
        <w:rPr>
          <w:rFonts w:ascii="Times New Roman" w:cs="Times New Roman" w:hAnsi="Times New Roman"/>
          <w:sz w:val="24"/>
          <w:szCs w:val="24"/>
        </w:rPr>
        <w:t xml:space="preserve"> to each other similar enough to be categorized together for the home cook. Broiling and grilling use direct heat, often an open flame to cook something hot and fast. Grilling is typically considered to contain a flame on the bottom and broil an element on the top, either can refer to the use of a flame or using a heat source on the top or bottom usually ranging depending on region. Broiling and grilling both utilize very high temperature often the highest that can be achieved in home cooking with a very short time rarely more than ten minutes. {Salmon </w:t>
      </w:r>
      <w:r>
        <w:rPr>
          <w:rFonts w:ascii="Times New Roman" w:cs="Times New Roman" w:hAnsi="Times New Roman"/>
          <w:i/>
          <w:sz w:val="24"/>
          <w:szCs w:val="24"/>
        </w:rPr>
        <w:t>et</w:t>
      </w:r>
      <w:r>
        <w:rPr>
          <w:rFonts w:ascii="Times New Roman" w:cs="Times New Roman" w:hAnsi="Times New Roman"/>
          <w:i/>
          <w:sz w:val="24"/>
          <w:szCs w:val="24"/>
        </w:rPr>
        <w:t xml:space="preserve"> at</w:t>
      </w:r>
      <w:r>
        <w:rPr>
          <w:rFonts w:ascii="Times New Roman" w:cs="Times New Roman" w:hAnsi="Times New Roman"/>
          <w:i/>
          <w:sz w:val="24"/>
          <w:szCs w:val="24"/>
        </w:rPr>
        <w:t>.</w:t>
      </w:r>
      <w:r>
        <w:rPr>
          <w:rFonts w:ascii="Times New Roman" w:cs="Times New Roman" w:hAnsi="Times New Roman"/>
          <w:sz w:val="24"/>
          <w:szCs w:val="24"/>
        </w:rPr>
        <w:t>, 2000}</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BAEBECUING:</w:t>
      </w:r>
      <w:r>
        <w:rPr>
          <w:rFonts w:ascii="Times New Roman" w:cs="Times New Roman" w:hAnsi="Times New Roman"/>
          <w:sz w:val="24"/>
          <w:szCs w:val="24"/>
        </w:rPr>
        <w:t xml:space="preserve"> Is a cooking method that is the exact opposite of g</w:t>
      </w:r>
      <w:r>
        <w:rPr>
          <w:rFonts w:ascii="Times New Roman" w:cs="Times New Roman" w:hAnsi="Times New Roman"/>
          <w:sz w:val="24"/>
          <w:szCs w:val="24"/>
        </w:rPr>
        <w:t>rilling even</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though</w:t>
      </w:r>
      <w:r>
        <w:rPr>
          <w:rFonts w:ascii="Times New Roman" w:cs="Times New Roman" w:hAnsi="Times New Roman"/>
          <w:sz w:val="24"/>
          <w:szCs w:val="24"/>
        </w:rPr>
        <w:t xml:space="preserve"> it often uses the fame dives where grilling of hot and fast, barbecues is flow and slow, utilizing indirect heat and a very low temperature .The meat poultry it then cooked over a long period of time, often upward of 4 hours and sometimes overnight. Barbecuing use a combination of cooking and smoking to impart fallow .The temperature of the barbecue can vary but is typically very low ,often below 300˚f and many times as low as 200˚f or less, often taken upward of 4 hours before doneness is achieved.</w:t>
      </w:r>
    </w:p>
    <w:p>
      <w:pPr>
        <w:pStyle w:val="style0"/>
        <w:spacing w:after="0"/>
        <w:jc w:val="both"/>
        <w:rPr>
          <w:rFonts w:ascii="Times New Roman" w:cs="Times New Roman" w:hAnsi="Times New Roman"/>
          <w:sz w:val="24"/>
          <w:szCs w:val="24"/>
        </w:rPr>
      </w:pPr>
      <w:r>
        <w:rPr>
          <w:rFonts w:ascii="Times New Roman" w:cs="Times New Roman" w:hAnsi="Times New Roman"/>
          <w:b/>
          <w:bCs/>
          <w:sz w:val="24"/>
          <w:szCs w:val="24"/>
        </w:rPr>
        <w:t>2.5.2.</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MOIST HEAT COOKERY METHOD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In moist heat cookery method, liquid used</w:t>
      </w:r>
      <w:r>
        <w:rPr>
          <w:rFonts w:ascii="Times New Roman" w:cs="Times New Roman" w:hAnsi="Times New Roman"/>
          <w:sz w:val="24"/>
          <w:szCs w:val="24"/>
        </w:rPr>
        <w:t xml:space="preserve"> as a medium to cook the food, c</w:t>
      </w:r>
      <w:r>
        <w:rPr>
          <w:rFonts w:ascii="Times New Roman" w:cs="Times New Roman" w:hAnsi="Times New Roman"/>
          <w:sz w:val="24"/>
          <w:szCs w:val="24"/>
        </w:rPr>
        <w:t>ould be water, coconut cream or oil. These liquid are added to the food before heat applied to it or sometimes heat is applied to liquid before the food is added into the cooking utensils to be cooked. The mo</w:t>
      </w:r>
      <w:r>
        <w:rPr>
          <w:rFonts w:ascii="Times New Roman" w:cs="Times New Roman" w:hAnsi="Times New Roman"/>
          <w:sz w:val="24"/>
          <w:szCs w:val="24"/>
        </w:rPr>
        <w:t>ist heat cookery method include</w:t>
      </w:r>
      <w:r>
        <w:rPr>
          <w:rFonts w:ascii="Times New Roman" w:cs="Times New Roman" w:hAnsi="Times New Roman"/>
          <w:sz w:val="24"/>
          <w:szCs w:val="24"/>
        </w:rPr>
        <w:t>; boiling, steaming, stewing and basting all these moist heat cooking methods use liquid to cook the food.</w:t>
      </w:r>
    </w:p>
    <w:p>
      <w:pPr>
        <w:pStyle w:val="style179"/>
        <w:numPr>
          <w:ilvl w:val="0"/>
          <w:numId w:val="12"/>
        </w:numPr>
        <w:spacing w:after="0"/>
        <w:jc w:val="both"/>
        <w:rPr>
          <w:rFonts w:ascii="Times New Roman" w:cs="Times New Roman" w:hAnsi="Times New Roman"/>
          <w:sz w:val="24"/>
          <w:szCs w:val="24"/>
        </w:rPr>
      </w:pPr>
      <w:r>
        <w:rPr>
          <w:rFonts w:ascii="Times New Roman" w:cs="Times New Roman" w:hAnsi="Times New Roman"/>
          <w:b/>
          <w:bCs/>
          <w:sz w:val="24"/>
          <w:szCs w:val="24"/>
        </w:rPr>
        <w:t>BOILING:</w:t>
      </w:r>
      <w:r>
        <w:rPr>
          <w:rFonts w:ascii="Times New Roman" w:cs="Times New Roman" w:hAnsi="Times New Roman"/>
          <w:sz w:val="24"/>
          <w:szCs w:val="24"/>
        </w:rPr>
        <w:t xml:space="preserve"> is the most intense and often most destru</w:t>
      </w:r>
      <w:r>
        <w:rPr>
          <w:rFonts w:ascii="Times New Roman" w:cs="Times New Roman" w:hAnsi="Times New Roman"/>
          <w:sz w:val="24"/>
          <w:szCs w:val="24"/>
        </w:rPr>
        <w:t>ctive of the moist heat cooking</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methods</w:t>
      </w:r>
      <w:r>
        <w:rPr>
          <w:rFonts w:ascii="Times New Roman" w:cs="Times New Roman" w:hAnsi="Times New Roman"/>
          <w:sz w:val="24"/>
          <w:szCs w:val="24"/>
        </w:rPr>
        <w:t xml:space="preserve">. Boiling creates a very large, vigorous bubble which indicates a temperature of 212˚f because of the intense cooking process oiling creates this is usually used only for hardly ingredients. Water boil at 212˚f {100˚c} at sea level but in denier it boils at 212˚f {95˚c}. Because of this, boiling water at high elevation might not always be hot enough to </w:t>
      </w:r>
      <w:r>
        <w:rPr>
          <w:rFonts w:ascii="Times New Roman" w:cs="Times New Roman" w:hAnsi="Times New Roman"/>
          <w:sz w:val="24"/>
          <w:szCs w:val="24"/>
        </w:rPr>
        <w:t>cook an ingredient thus often requiring additional baking time cooking times can vary depending on the ingredient, boiling is typically a</w:t>
      </w:r>
      <w:r>
        <w:rPr>
          <w:rFonts w:ascii="Times New Roman" w:cs="Times New Roman" w:hAnsi="Times New Roman"/>
          <w:sz w:val="24"/>
          <w:szCs w:val="24"/>
        </w:rPr>
        <w:t xml:space="preserve"> very quick process (kitchen 101,</w:t>
      </w:r>
      <w:r>
        <w:rPr>
          <w:rFonts w:ascii="Times New Roman" w:cs="Times New Roman" w:hAnsi="Times New Roman"/>
          <w:sz w:val="24"/>
          <w:szCs w:val="24"/>
        </w:rPr>
        <w:t xml:space="preserve"> 2012). </w:t>
      </w:r>
    </w:p>
    <w:p>
      <w:pPr>
        <w:pStyle w:val="style179"/>
        <w:numPr>
          <w:ilvl w:val="0"/>
          <w:numId w:val="12"/>
        </w:numPr>
        <w:spacing w:after="0"/>
        <w:jc w:val="both"/>
        <w:rPr>
          <w:rFonts w:ascii="Times New Roman" w:cs="Times New Roman" w:hAnsi="Times New Roman"/>
          <w:sz w:val="24"/>
          <w:szCs w:val="24"/>
        </w:rPr>
      </w:pPr>
      <w:r>
        <w:rPr>
          <w:rFonts w:ascii="Times New Roman" w:cs="Times New Roman" w:hAnsi="Times New Roman"/>
          <w:b/>
          <w:bCs/>
          <w:sz w:val="24"/>
          <w:szCs w:val="24"/>
        </w:rPr>
        <w:t xml:space="preserve">BRAISING: </w:t>
      </w:r>
      <w:r>
        <w:rPr>
          <w:rFonts w:ascii="Times New Roman" w:cs="Times New Roman" w:hAnsi="Times New Roman"/>
          <w:sz w:val="24"/>
          <w:szCs w:val="24"/>
        </w:rPr>
        <w:t>Is one of the moist heat cooking m</w:t>
      </w:r>
      <w:r>
        <w:rPr>
          <w:rFonts w:ascii="Times New Roman" w:cs="Times New Roman" w:hAnsi="Times New Roman"/>
          <w:sz w:val="24"/>
          <w:szCs w:val="24"/>
        </w:rPr>
        <w:t>ethods which stipulate both the</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temperature</w:t>
      </w:r>
      <w:r>
        <w:rPr>
          <w:rFonts w:ascii="Times New Roman" w:cs="Times New Roman" w:hAnsi="Times New Roman"/>
          <w:sz w:val="24"/>
          <w:szCs w:val="24"/>
        </w:rPr>
        <w:t xml:space="preserve"> and amount of liquid used. Braising is typically used for slow cooking meats by using for vegetables and other foods. Braising can be done on the stove or in the oven. Braising uses a medium low temperature while cooking times can vary depending on the ingredient, braising is typically a fairly slow process. </w:t>
      </w:r>
    </w:p>
    <w:p>
      <w:pPr>
        <w:pStyle w:val="style179"/>
        <w:numPr>
          <w:ilvl w:val="0"/>
          <w:numId w:val="12"/>
        </w:numPr>
        <w:spacing w:after="0"/>
        <w:jc w:val="both"/>
        <w:rPr>
          <w:rFonts w:ascii="Times New Roman" w:cs="Times New Roman" w:hAnsi="Times New Roman"/>
          <w:sz w:val="24"/>
          <w:szCs w:val="24"/>
        </w:rPr>
      </w:pPr>
      <w:r>
        <w:rPr>
          <w:rFonts w:ascii="Times New Roman" w:cs="Times New Roman" w:hAnsi="Times New Roman"/>
          <w:b/>
          <w:bCs/>
          <w:sz w:val="24"/>
          <w:szCs w:val="24"/>
        </w:rPr>
        <w:t>STEAMING</w:t>
      </w:r>
      <w:r>
        <w:rPr>
          <w:rFonts w:ascii="Times New Roman" w:cs="Times New Roman" w:hAnsi="Times New Roman"/>
          <w:sz w:val="24"/>
          <w:szCs w:val="24"/>
        </w:rPr>
        <w:t>: Is probable the most delicate cooking metho</w:t>
      </w:r>
      <w:r>
        <w:rPr>
          <w:rFonts w:ascii="Times New Roman" w:cs="Times New Roman" w:hAnsi="Times New Roman"/>
          <w:sz w:val="24"/>
          <w:szCs w:val="24"/>
        </w:rPr>
        <w:t>d and is often used to</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cook</w:t>
      </w:r>
      <w:r>
        <w:rPr>
          <w:rFonts w:ascii="Times New Roman" w:cs="Times New Roman" w:hAnsi="Times New Roman"/>
          <w:sz w:val="24"/>
          <w:szCs w:val="24"/>
        </w:rPr>
        <w:t xml:space="preserve"> delicate ingredients or in applications where the shape of the food needs to be retained. Steaming is a low to high temperature cooking process. Steaming requires rack inserted. Steaming should always be covered (Kitchen l0l, 2012). </w:t>
      </w:r>
    </w:p>
    <w:p>
      <w:pPr>
        <w:pStyle w:val="style179"/>
        <w:numPr>
          <w:ilvl w:val="0"/>
          <w:numId w:val="12"/>
        </w:numPr>
        <w:spacing w:after="0"/>
        <w:jc w:val="both"/>
        <w:rPr>
          <w:rFonts w:ascii="Times New Roman" w:cs="Times New Roman" w:hAnsi="Times New Roman"/>
          <w:sz w:val="24"/>
          <w:szCs w:val="24"/>
        </w:rPr>
      </w:pPr>
      <w:r>
        <w:rPr>
          <w:rFonts w:ascii="Times New Roman" w:cs="Times New Roman" w:hAnsi="Times New Roman"/>
          <w:b/>
          <w:bCs/>
          <w:sz w:val="24"/>
          <w:szCs w:val="24"/>
        </w:rPr>
        <w:t>BASTING:</w:t>
      </w:r>
      <w:r>
        <w:rPr>
          <w:rFonts w:ascii="Times New Roman" w:cs="Times New Roman" w:hAnsi="Times New Roman"/>
          <w:sz w:val="24"/>
          <w:szCs w:val="24"/>
        </w:rPr>
        <w:t xml:space="preserve"> This method cooking is usually associa</w:t>
      </w:r>
      <w:r>
        <w:rPr>
          <w:rFonts w:ascii="Times New Roman" w:cs="Times New Roman" w:hAnsi="Times New Roman"/>
          <w:sz w:val="24"/>
          <w:szCs w:val="24"/>
        </w:rPr>
        <w:t>ted with roasting. The juice or</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liquid</w:t>
      </w:r>
      <w:r>
        <w:rPr>
          <w:rFonts w:ascii="Times New Roman" w:cs="Times New Roman" w:hAnsi="Times New Roman"/>
          <w:sz w:val="24"/>
          <w:szCs w:val="24"/>
        </w:rPr>
        <w:t xml:space="preserve"> that comes out the meat being cooked is spooned over the roast frequently while it is being roasted. The outer part of the meat is moistened frequently during the cooking process with the juice that is being spooned over. Usually, the extra juice from the cooked meat is added to a mixture to make the sauce. </w:t>
      </w:r>
    </w:p>
    <w:p>
      <w:pPr>
        <w:pStyle w:val="style0"/>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2.6</w:t>
      </w:r>
      <w:r>
        <w:rPr>
          <w:rFonts w:ascii="Times New Roman" w:cs="Times New Roman" w:hAnsi="Times New Roman"/>
          <w:b/>
          <w:bCs/>
          <w:sz w:val="24"/>
          <w:szCs w:val="24"/>
        </w:rPr>
        <w:t xml:space="preserve">. </w:t>
      </w:r>
      <w:r>
        <w:rPr>
          <w:rFonts w:ascii="Times New Roman" w:cs="Times New Roman" w:hAnsi="Times New Roman"/>
          <w:b/>
          <w:bCs/>
          <w:sz w:val="24"/>
          <w:szCs w:val="24"/>
        </w:rPr>
        <w:t>E</w:t>
      </w:r>
      <w:r>
        <w:rPr>
          <w:rFonts w:ascii="Times New Roman" w:cs="Times New Roman" w:hAnsi="Times New Roman"/>
          <w:b/>
          <w:bCs/>
          <w:sz w:val="24"/>
          <w:szCs w:val="24"/>
        </w:rPr>
        <w:t>FFECT OF COOKING</w:t>
      </w:r>
    </w:p>
    <w:p>
      <w:pPr>
        <w:pStyle w:val="style0"/>
        <w:tabs>
          <w:tab w:val="left" w:leader="none" w:pos="253"/>
        </w:tabs>
        <w:spacing w:lineRule="auto" w:line="276"/>
        <w:jc w:val="both"/>
        <w:rPr>
          <w:rFonts w:ascii="Times New Roman" w:cs="Times New Roman" w:hAnsi="Times New Roman"/>
          <w:sz w:val="24"/>
          <w:szCs w:val="24"/>
        </w:rPr>
      </w:pPr>
      <w:r>
        <w:rPr>
          <w:rFonts w:ascii="Times New Roman" w:cs="Times New Roman" w:hAnsi="Times New Roman"/>
          <w:sz w:val="24"/>
          <w:szCs w:val="24"/>
        </w:rPr>
        <w:t>Effect of cooking temperature on the absorbance of the sarcoplasmic fraction (A) The transverse</w:t>
      </w:r>
      <w:r>
        <w:rPr>
          <w:rFonts w:ascii="Times New Roman" w:cs="Times New Roman" w:hAnsi="Times New Roman"/>
          <w:sz w:val="24"/>
          <w:szCs w:val="24"/>
        </w:rPr>
        <w:t xml:space="preserve"> (B) and longitudinal (C) shrink</w:t>
      </w:r>
      <w:r>
        <w:rPr>
          <w:rFonts w:ascii="Times New Roman" w:cs="Times New Roman" w:hAnsi="Times New Roman"/>
          <w:sz w:val="24"/>
          <w:szCs w:val="24"/>
        </w:rPr>
        <w:t>age of fibre and the shrinkage of connective tiss</w:t>
      </w:r>
      <w:r>
        <w:rPr>
          <w:rFonts w:ascii="Times New Roman" w:cs="Times New Roman" w:hAnsi="Times New Roman"/>
          <w:sz w:val="24"/>
          <w:szCs w:val="24"/>
        </w:rPr>
        <w:t>ue (D) prepared from four</w:t>
      </w:r>
      <w:r>
        <w:rPr>
          <w:rFonts w:ascii="Times New Roman" w:cs="Times New Roman" w:hAnsi="Times New Roman"/>
          <w:sz w:val="24"/>
          <w:szCs w:val="24"/>
        </w:rPr>
        <w:t xml:space="preserve"> different animals using leaf m: biceps </w:t>
      </w:r>
      <w:r>
        <w:rPr>
          <w:rFonts w:ascii="Times New Roman" w:cs="Times New Roman" w:hAnsi="Times New Roman"/>
          <w:sz w:val="24"/>
          <w:szCs w:val="24"/>
        </w:rPr>
        <w:t>femories</w:t>
      </w:r>
      <w:r>
        <w:rPr>
          <w:rFonts w:ascii="Times New Roman" w:cs="Times New Roman" w:hAnsi="Times New Roman"/>
          <w:sz w:val="24"/>
          <w:szCs w:val="24"/>
        </w:rPr>
        <w:t xml:space="preserve"> (</w:t>
      </w:r>
      <w:r>
        <w:rPr>
          <w:rFonts w:ascii="Times New Roman" w:cs="Times New Roman" w:hAnsi="Times New Roman"/>
          <w:sz w:val="24"/>
          <w:szCs w:val="24"/>
        </w:rPr>
        <w:t>Tornberg</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1997) of my </w:t>
      </w:r>
      <w:r>
        <w:rPr>
          <w:rFonts w:ascii="Times New Roman" w:cs="Times New Roman" w:hAnsi="Times New Roman"/>
          <w:sz w:val="24"/>
          <w:szCs w:val="24"/>
        </w:rPr>
        <w:t>ofilxular</w:t>
      </w:r>
      <w:r>
        <w:rPr>
          <w:rFonts w:ascii="Times New Roman" w:cs="Times New Roman" w:hAnsi="Times New Roman"/>
          <w:sz w:val="24"/>
          <w:szCs w:val="24"/>
        </w:rPr>
        <w:t xml:space="preserve"> proteins are </w:t>
      </w:r>
      <w:r>
        <w:rPr>
          <w:rFonts w:ascii="Times New Roman" w:cs="Times New Roman" w:hAnsi="Times New Roman"/>
          <w:sz w:val="24"/>
          <w:szCs w:val="24"/>
        </w:rPr>
        <w:t>extractected</w:t>
      </w:r>
      <w:r>
        <w:rPr>
          <w:rFonts w:ascii="Times New Roman" w:cs="Times New Roman" w:hAnsi="Times New Roman"/>
          <w:sz w:val="24"/>
          <w:szCs w:val="24"/>
        </w:rPr>
        <w:t xml:space="preserve"> which on heating create a disease protein network: </w:t>
      </w:r>
      <w:r>
        <w:rPr>
          <w:rFonts w:ascii="Times New Roman" w:cs="Times New Roman" w:hAnsi="Times New Roman"/>
          <w:sz w:val="24"/>
          <w:szCs w:val="24"/>
        </w:rPr>
        <w:t>agel</w:t>
      </w:r>
      <w:r>
        <w:rPr>
          <w:rFonts w:ascii="Times New Roman" w:cs="Times New Roman" w:hAnsi="Times New Roman"/>
          <w:sz w:val="24"/>
          <w:szCs w:val="24"/>
        </w:rPr>
        <w:t>, that holds water efficiently by capillary forces.</w:t>
      </w:r>
    </w:p>
    <w:p>
      <w:pPr>
        <w:pStyle w:val="style0"/>
        <w:tabs>
          <w:tab w:val="left" w:leader="none" w:pos="253"/>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The quality of that protein network is influenced by a number of factors interacting in complicated way, as retain it. Offer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(1989) have confirmed that this drip loss arise predominately from  the longitudinal channels through the meat between the fiber bundles, in order to be able to understand aid control changes in water accumulated and lost in those channels.   </w:t>
      </w:r>
    </w:p>
    <w:p>
      <w:pPr>
        <w:pStyle w:val="style0"/>
        <w:tabs>
          <w:tab w:val="left" w:leader="none" w:pos="253"/>
        </w:tabs>
        <w:spacing w:lineRule="auto" w:line="276"/>
        <w:jc w:val="both"/>
        <w:rPr>
          <w:rFonts w:ascii="Times New Roman" w:cs="Times New Roman" w:hAnsi="Times New Roman"/>
          <w:sz w:val="24"/>
          <w:szCs w:val="24"/>
        </w:rPr>
      </w:pPr>
      <w:r>
        <w:rPr>
          <w:rFonts w:ascii="Times New Roman" w:cs="Times New Roman" w:hAnsi="Times New Roman"/>
          <w:sz w:val="24"/>
          <w:szCs w:val="24"/>
        </w:rPr>
        <w:t>Cooking induces structural changes, which decrease the water holding capacit</w:t>
      </w:r>
      <w:r>
        <w:rPr>
          <w:rFonts w:ascii="Times New Roman" w:cs="Times New Roman" w:hAnsi="Times New Roman"/>
          <w:sz w:val="24"/>
          <w:szCs w:val="24"/>
        </w:rPr>
        <w:t>y of the meat. The review by ‘’O</w:t>
      </w:r>
      <w:r>
        <w:rPr>
          <w:rFonts w:ascii="Times New Roman" w:cs="Times New Roman" w:hAnsi="Times New Roman"/>
          <w:sz w:val="24"/>
          <w:szCs w:val="24"/>
        </w:rPr>
        <w:t xml:space="preserve">ffer (1984)’’ summaries the structural changes occurring on cooking as follow when the treasure shrinkage to the fiber axis occurs mainly at 40-60˚c this when the gap already present at rigor between the fiber and their surrounding </w:t>
      </w:r>
      <w:r>
        <w:rPr>
          <w:rFonts w:ascii="Times New Roman" w:cs="Times New Roman" w:hAnsi="Times New Roman"/>
          <w:sz w:val="24"/>
          <w:szCs w:val="24"/>
        </w:rPr>
        <w:t>endomysium</w:t>
      </w:r>
      <w:r>
        <w:rPr>
          <w:rFonts w:ascii="Times New Roman" w:cs="Times New Roman" w:hAnsi="Times New Roman"/>
          <w:sz w:val="24"/>
          <w:szCs w:val="24"/>
        </w:rPr>
        <w:t xml:space="preserve"> at 60-70˚c the conductively shrink longitudinally, the extent of shrinkage increasing with temperature. This shrinkage causes the great water loss that is obtained on cooking. It is </w:t>
      </w:r>
      <w:r>
        <w:rPr>
          <w:rFonts w:ascii="Times New Roman" w:cs="Times New Roman" w:hAnsi="Times New Roman"/>
          <w:sz w:val="24"/>
          <w:szCs w:val="24"/>
        </w:rPr>
        <w:t>then presumed that water is expelled by pressure existed by shrinking connective tissue on the aqueous solution in the extracellular void.</w:t>
      </w:r>
    </w:p>
    <w:p>
      <w:pPr>
        <w:pStyle w:val="style0"/>
        <w:tabs>
          <w:tab w:val="left" w:leader="none" w:pos="253"/>
        </w:tabs>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2.7.</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EFFECT OF HEAT     </w:t>
      </w:r>
    </w:p>
    <w:p>
      <w:pPr>
        <w:pStyle w:val="style0"/>
        <w:tabs>
          <w:tab w:val="left" w:leader="none" w:pos="253"/>
          <w:tab w:val="left" w:leader="none" w:pos="2043"/>
        </w:tabs>
        <w:spacing w:lineRule="auto" w:line="276"/>
        <w:jc w:val="both"/>
        <w:rPr>
          <w:rFonts w:ascii="Times New Roman" w:cs="Times New Roman" w:hAnsi="Times New Roman"/>
          <w:b/>
          <w:bCs/>
          <w:sz w:val="24"/>
          <w:szCs w:val="24"/>
        </w:rPr>
      </w:pPr>
      <w:r>
        <w:rPr>
          <w:rFonts w:ascii="Times New Roman" w:cs="Times New Roman" w:hAnsi="Times New Roman"/>
          <w:sz w:val="24"/>
          <w:szCs w:val="24"/>
        </w:rPr>
        <w:t>Some of the heat induced changes in meat that are thought to influence tenderness were summarized by Paul (1963). These include changes in moisture, fat, muscular fiber diameter and extensibility, shear and connective tissue and content and characteristic</w:t>
      </w:r>
      <w:r>
        <w:rPr>
          <w:rFonts w:ascii="Times New Roman" w:cs="Times New Roman" w:hAnsi="Times New Roman"/>
          <w:b/>
          <w:bCs/>
          <w:sz w:val="24"/>
          <w:szCs w:val="24"/>
        </w:rPr>
        <w:t xml:space="preserve">.   </w:t>
      </w:r>
    </w:p>
    <w:p>
      <w:pPr>
        <w:pStyle w:val="style0"/>
        <w:tabs>
          <w:tab w:val="left" w:leader="none" w:pos="253"/>
          <w:tab w:val="left" w:leader="none" w:pos="538"/>
        </w:tabs>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2.7</w:t>
      </w:r>
      <w:r>
        <w:rPr>
          <w:rFonts w:ascii="Times New Roman" w:cs="Times New Roman" w:hAnsi="Times New Roman"/>
          <w:b/>
          <w:bCs/>
          <w:sz w:val="24"/>
          <w:szCs w:val="24"/>
        </w:rPr>
        <w:t>.1.</w:t>
      </w:r>
      <w:r>
        <w:rPr>
          <w:rFonts w:ascii="Times New Roman" w:cs="Times New Roman" w:hAnsi="Times New Roman"/>
          <w:b/>
          <w:bCs/>
          <w:sz w:val="24"/>
          <w:szCs w:val="24"/>
        </w:rPr>
        <w:t xml:space="preserve"> </w:t>
      </w:r>
      <w:r>
        <w:rPr>
          <w:rFonts w:ascii="Times New Roman" w:cs="Times New Roman" w:hAnsi="Times New Roman"/>
          <w:b/>
          <w:bCs/>
          <w:sz w:val="24"/>
          <w:szCs w:val="24"/>
        </w:rPr>
        <w:t>EFFECT OF COOKING ON TENDERNESS</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As cooking progress, the contractile proteins in meat become Tess tender, and the major connective tissue protein (collagen) becomes tender.  Thus for cuts that are low in connective tissues such as steaks and chops from the vibe and loin the recommended method of cooking is dry heat including pan frying, broiling, roasting or barbecuing (Herrera-</w:t>
      </w:r>
      <w:r>
        <w:rPr>
          <w:rFonts w:ascii="Times New Roman" w:cs="Times New Roman" w:hAnsi="Times New Roman"/>
          <w:sz w:val="24"/>
          <w:szCs w:val="24"/>
        </w:rPr>
        <w:t>mendez</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2006)</w:t>
      </w:r>
      <w:r>
        <w:rPr>
          <w:rFonts w:ascii="Times New Roman" w:cs="Times New Roman" w:hAnsi="Times New Roman"/>
          <w:sz w:val="24"/>
          <w:szCs w:val="24"/>
        </w:rPr>
        <w:t xml:space="preserve"> tenderness of meat changes during heating due to the transformations in connective tissue and </w:t>
      </w:r>
      <w:r>
        <w:rPr>
          <w:rFonts w:ascii="Times New Roman" w:cs="Times New Roman" w:hAnsi="Times New Roman"/>
          <w:sz w:val="24"/>
          <w:szCs w:val="24"/>
        </w:rPr>
        <w:t>Myofibrila</w:t>
      </w:r>
      <w:r>
        <w:rPr>
          <w:rFonts w:ascii="Times New Roman" w:cs="Times New Roman" w:hAnsi="Times New Roman"/>
          <w:sz w:val="24"/>
          <w:szCs w:val="24"/>
        </w:rPr>
        <w:t xml:space="preserve"> protein. When heated in presence of water collagens dissolves, which in the crushing of meat, while </w:t>
      </w:r>
      <w:r>
        <w:rPr>
          <w:rFonts w:ascii="Times New Roman" w:cs="Times New Roman" w:hAnsi="Times New Roman"/>
          <w:sz w:val="24"/>
          <w:szCs w:val="24"/>
        </w:rPr>
        <w:t>Myofibrila</w:t>
      </w:r>
      <w:r>
        <w:rPr>
          <w:rFonts w:ascii="Times New Roman" w:cs="Times New Roman" w:hAnsi="Times New Roman"/>
          <w:sz w:val="24"/>
          <w:szCs w:val="24"/>
        </w:rPr>
        <w:t xml:space="preserve"> proteins denatured which causes the meat increa</w:t>
      </w:r>
      <w:r>
        <w:rPr>
          <w:rFonts w:ascii="Times New Roman" w:cs="Times New Roman" w:hAnsi="Times New Roman"/>
          <w:sz w:val="24"/>
          <w:szCs w:val="24"/>
        </w:rPr>
        <w:t xml:space="preserve">sed in hardness (Bertram </w:t>
      </w:r>
      <w:r>
        <w:rPr>
          <w:rFonts w:ascii="Times New Roman" w:cs="Times New Roman" w:hAnsi="Times New Roman"/>
          <w:i/>
          <w:sz w:val="24"/>
          <w:szCs w:val="24"/>
        </w:rPr>
        <w:t>et al</w:t>
      </w:r>
      <w:r>
        <w:rPr>
          <w:rFonts w:ascii="Times New Roman" w:cs="Times New Roman" w:hAnsi="Times New Roman"/>
          <w:sz w:val="24"/>
          <w:szCs w:val="24"/>
        </w:rPr>
        <w:t xml:space="preserve">., </w:t>
      </w:r>
      <w:r>
        <w:rPr>
          <w:rFonts w:ascii="Times New Roman" w:cs="Times New Roman" w:hAnsi="Times New Roman"/>
          <w:sz w:val="24"/>
          <w:szCs w:val="24"/>
        </w:rPr>
        <w:t xml:space="preserve">2004) and shrinkage both </w:t>
      </w:r>
      <w:r>
        <w:rPr>
          <w:rFonts w:ascii="Times New Roman" w:cs="Times New Roman" w:hAnsi="Times New Roman"/>
          <w:sz w:val="24"/>
          <w:szCs w:val="24"/>
        </w:rPr>
        <w:t>wosswise</w:t>
      </w:r>
      <w:r>
        <w:rPr>
          <w:rFonts w:ascii="Times New Roman" w:cs="Times New Roman" w:hAnsi="Times New Roman"/>
          <w:sz w:val="24"/>
          <w:szCs w:val="24"/>
        </w:rPr>
        <w:t xml:space="preserve"> and long muscle</w:t>
      </w:r>
      <w:r>
        <w:rPr>
          <w:rFonts w:ascii="Times New Roman" w:cs="Times New Roman" w:hAnsi="Times New Roman"/>
          <w:sz w:val="24"/>
          <w:szCs w:val="24"/>
        </w:rPr>
        <w:t xml:space="preserve"> fibers and connective tissue (</w:t>
      </w:r>
      <w:r>
        <w:rPr>
          <w:rFonts w:ascii="Times New Roman" w:cs="Times New Roman" w:hAnsi="Times New Roman"/>
          <w:sz w:val="24"/>
          <w:szCs w:val="24"/>
        </w:rPr>
        <w:t>Barbera</w:t>
      </w:r>
      <w:r>
        <w:rPr>
          <w:rFonts w:ascii="Times New Roman" w:cs="Times New Roman" w:hAnsi="Times New Roman"/>
          <w:sz w:val="24"/>
          <w:szCs w:val="24"/>
        </w:rPr>
        <w:t xml:space="preserve"> and </w:t>
      </w:r>
      <w:r>
        <w:rPr>
          <w:rFonts w:ascii="Times New Roman" w:cs="Times New Roman" w:hAnsi="Times New Roman"/>
          <w:sz w:val="24"/>
          <w:szCs w:val="24"/>
        </w:rPr>
        <w:t>T</w:t>
      </w:r>
      <w:r>
        <w:rPr>
          <w:rFonts w:ascii="Times New Roman" w:cs="Times New Roman" w:hAnsi="Times New Roman"/>
          <w:sz w:val="24"/>
          <w:szCs w:val="24"/>
        </w:rPr>
        <w:t>assone</w:t>
      </w:r>
      <w:r>
        <w:rPr>
          <w:rFonts w:ascii="Times New Roman" w:cs="Times New Roman" w:hAnsi="Times New Roman"/>
          <w:sz w:val="24"/>
          <w:szCs w:val="24"/>
        </w:rPr>
        <w:t>, 2006) Dry heat vases the temperature very quickly and the flavor of meat will develop before the contractile proteins have the opportunity to bec</w:t>
      </w:r>
      <w:r>
        <w:rPr>
          <w:rFonts w:ascii="Times New Roman" w:cs="Times New Roman" w:hAnsi="Times New Roman"/>
          <w:sz w:val="24"/>
          <w:szCs w:val="24"/>
        </w:rPr>
        <w:t>ome significantly less tender (</w:t>
      </w:r>
      <w:r>
        <w:rPr>
          <w:rFonts w:ascii="Times New Roman" w:cs="Times New Roman" w:hAnsi="Times New Roman"/>
          <w:sz w:val="24"/>
          <w:szCs w:val="24"/>
        </w:rPr>
        <w:t>Barbera</w:t>
      </w:r>
      <w:r>
        <w:rPr>
          <w:rFonts w:ascii="Times New Roman" w:cs="Times New Roman" w:hAnsi="Times New Roman"/>
          <w:sz w:val="24"/>
          <w:szCs w:val="24"/>
        </w:rPr>
        <w:t xml:space="preserve"> and </w:t>
      </w:r>
      <w:r>
        <w:rPr>
          <w:rFonts w:ascii="Times New Roman" w:cs="Times New Roman" w:hAnsi="Times New Roman"/>
          <w:sz w:val="24"/>
          <w:szCs w:val="24"/>
        </w:rPr>
        <w:t>T</w:t>
      </w:r>
      <w:r>
        <w:rPr>
          <w:rFonts w:ascii="Times New Roman" w:cs="Times New Roman" w:hAnsi="Times New Roman"/>
          <w:sz w:val="24"/>
          <w:szCs w:val="24"/>
        </w:rPr>
        <w:t>assone</w:t>
      </w:r>
      <w:r>
        <w:rPr>
          <w:rFonts w:ascii="Times New Roman" w:cs="Times New Roman" w:hAnsi="Times New Roman"/>
          <w:sz w:val="24"/>
          <w:szCs w:val="24"/>
        </w:rPr>
        <w:t>, 2006).</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For cuts with high amount of connective tissue such as those from the fo</w:t>
      </w:r>
      <w:r>
        <w:rPr>
          <w:rFonts w:ascii="Times New Roman" w:cs="Times New Roman" w:hAnsi="Times New Roman"/>
          <w:sz w:val="24"/>
          <w:szCs w:val="24"/>
        </w:rPr>
        <w:t>re sha</w:t>
      </w:r>
      <w:r>
        <w:rPr>
          <w:rFonts w:ascii="Times New Roman" w:cs="Times New Roman" w:hAnsi="Times New Roman"/>
          <w:sz w:val="24"/>
          <w:szCs w:val="24"/>
        </w:rPr>
        <w:t xml:space="preserve">nk, heel of round and chuck the those from the fore shank heel of round, and chuck the recommended method of cooking is long and slow at low temperatures using moist heat such as braising the application of moist heat for a long time at a low temperatures (275-325˚f) results in conversation of tough collagen into tender gelation and makes the makes type of cut more tender compared with dry heat cooking of one of the less tender cuts of meat ( Bertram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2004) </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During heat treatment, </w:t>
      </w:r>
      <w:r>
        <w:rPr>
          <w:rFonts w:ascii="Times New Roman" w:cs="Times New Roman" w:hAnsi="Times New Roman"/>
          <w:sz w:val="24"/>
          <w:szCs w:val="24"/>
        </w:rPr>
        <w:t>meat loses 20-40% of its total initial weight due to fluid leakage with the increasing temperature (</w:t>
      </w:r>
      <w:r>
        <w:rPr>
          <w:rFonts w:ascii="Times New Roman" w:cs="Times New Roman" w:hAnsi="Times New Roman"/>
          <w:sz w:val="24"/>
          <w:szCs w:val="24"/>
        </w:rPr>
        <w:t>Zhong</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2007). Cooking loss is strong </w:t>
      </w:r>
      <w:r>
        <w:rPr>
          <w:rFonts w:ascii="Times New Roman" w:cs="Times New Roman" w:hAnsi="Times New Roman"/>
          <w:sz w:val="24"/>
          <w:szCs w:val="24"/>
        </w:rPr>
        <w:t>associated with fiber shrinkage and there by impacts the overall process efficiently and general consumer acceptance of the product. Extent of shrinkage is important to the consumers, because when treating with different thermal pro</w:t>
      </w:r>
      <w:r>
        <w:rPr>
          <w:rFonts w:ascii="Times New Roman" w:cs="Times New Roman" w:hAnsi="Times New Roman"/>
          <w:sz w:val="24"/>
          <w:szCs w:val="24"/>
        </w:rPr>
        <w:t xml:space="preserve">cesses, that cause undesirable </w:t>
      </w:r>
      <w:r>
        <w:rPr>
          <w:rFonts w:ascii="Times New Roman" w:cs="Times New Roman" w:hAnsi="Times New Roman"/>
          <w:sz w:val="24"/>
          <w:szCs w:val="24"/>
        </w:rPr>
        <w:t xml:space="preserve">changes in meat structure, they can perceive increased shrinkage as an indication of low quality </w:t>
      </w:r>
      <w:r>
        <w:rPr>
          <w:rFonts w:ascii="Times New Roman" w:cs="Times New Roman" w:hAnsi="Times New Roman"/>
          <w:sz w:val="24"/>
          <w:szCs w:val="24"/>
        </w:rPr>
        <w:t xml:space="preserve">( </w:t>
      </w:r>
      <w:r>
        <w:rPr>
          <w:rFonts w:ascii="Times New Roman" w:cs="Times New Roman" w:hAnsi="Times New Roman"/>
          <w:sz w:val="24"/>
          <w:szCs w:val="24"/>
        </w:rPr>
        <w:t>Barbera</w:t>
      </w:r>
      <w:r>
        <w:rPr>
          <w:rFonts w:ascii="Times New Roman" w:cs="Times New Roman" w:hAnsi="Times New Roman"/>
          <w:sz w:val="24"/>
          <w:szCs w:val="24"/>
        </w:rPr>
        <w:t xml:space="preserve"> and </w:t>
      </w:r>
      <w:r>
        <w:rPr>
          <w:rFonts w:ascii="Times New Roman" w:cs="Times New Roman" w:hAnsi="Times New Roman"/>
          <w:sz w:val="24"/>
          <w:szCs w:val="24"/>
        </w:rPr>
        <w:t>Tassone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2006).</w:t>
      </w:r>
    </w:p>
    <w:p>
      <w:pPr>
        <w:pStyle w:val="style0"/>
        <w:tabs>
          <w:tab w:val="left" w:leader="none" w:pos="253"/>
          <w:tab w:val="left" w:leader="none" w:pos="538"/>
        </w:tabs>
        <w:spacing w:lineRule="auto" w:line="276"/>
        <w:jc w:val="both"/>
        <w:rPr>
          <w:rFonts w:ascii="Times New Roman" w:cs="Times New Roman" w:hAnsi="Times New Roman"/>
          <w:b/>
          <w:bCs/>
          <w:sz w:val="24"/>
          <w:szCs w:val="24"/>
        </w:rPr>
      </w:pP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b/>
          <w:bCs/>
          <w:sz w:val="24"/>
          <w:szCs w:val="24"/>
        </w:rPr>
        <w:t>2.7.2.</w:t>
      </w:r>
      <w:r>
        <w:rPr>
          <w:rFonts w:ascii="Times New Roman" w:cs="Times New Roman" w:hAnsi="Times New Roman"/>
          <w:b/>
          <w:bCs/>
          <w:sz w:val="24"/>
          <w:szCs w:val="24"/>
        </w:rPr>
        <w:t xml:space="preserve"> </w:t>
      </w:r>
      <w:r>
        <w:rPr>
          <w:rFonts w:ascii="Times New Roman" w:cs="Times New Roman" w:hAnsi="Times New Roman"/>
          <w:b/>
          <w:bCs/>
          <w:sz w:val="24"/>
          <w:szCs w:val="24"/>
        </w:rPr>
        <w:t>HEAT EFFECTS ON JUICINESS</w:t>
      </w:r>
      <w:r>
        <w:rPr>
          <w:rFonts w:ascii="Times New Roman" w:cs="Times New Roman" w:hAnsi="Times New Roman"/>
          <w:b/>
          <w:bCs/>
          <w:sz w:val="24"/>
          <w:szCs w:val="24"/>
        </w:rPr>
        <w:t xml:space="preserve">   </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As meat is heated, it will lose some water due to evaporation and drip loss. The amount of water lost will depend on the temperature and length of time the meat is cooked and the water holding capacity of the meat </w:t>
      </w:r>
      <w:r>
        <w:rPr>
          <w:rFonts w:ascii="Times New Roman" w:cs="Times New Roman" w:hAnsi="Times New Roman"/>
          <w:sz w:val="24"/>
          <w:szCs w:val="24"/>
        </w:rPr>
        <w:t>marbling</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intramuscular fat) and subcutaneous fat offer some protection against water evaporation during cooking. Cooking loss measurement is a vapid and valid method of assessing the degree of heat treatment on meat, because it reflects the degree of its juiciness, as well certain economic aspects (Bertram </w:t>
      </w:r>
      <w:r>
        <w:rPr>
          <w:rFonts w:ascii="Times New Roman" w:cs="Times New Roman" w:hAnsi="Times New Roman"/>
          <w:i/>
          <w:sz w:val="24"/>
          <w:szCs w:val="24"/>
        </w:rPr>
        <w:t>et al</w:t>
      </w:r>
      <w:r>
        <w:rPr>
          <w:rFonts w:ascii="Times New Roman" w:cs="Times New Roman" w:hAnsi="Times New Roman"/>
          <w:i/>
          <w:sz w:val="24"/>
          <w:szCs w:val="24"/>
        </w:rPr>
        <w:t>.</w:t>
      </w:r>
      <w:r>
        <w:rPr>
          <w:rFonts w:ascii="Times New Roman" w:cs="Times New Roman" w:hAnsi="Times New Roman"/>
          <w:sz w:val="24"/>
          <w:szCs w:val="24"/>
        </w:rPr>
        <w:t>, 2004).</w:t>
      </w:r>
    </w:p>
    <w:p>
      <w:pPr>
        <w:pStyle w:val="style0"/>
        <w:tabs>
          <w:tab w:val="left" w:leader="none" w:pos="253"/>
          <w:tab w:val="left" w:leader="none" w:pos="538"/>
        </w:tabs>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2.7.3.</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HEAT EFFECTS ON FLAVOUR   </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Flavor is the mixture of the sensation from taste, smell, pressure, temperature, (Hot, Cold) and mild pain. Cooking releases volatiles from protein and fat which changes the flavor of the meat. New compounds may also be formed as is the case with sugar – amine browning or the warmed order flavor caused by oxidative change.</w:t>
      </w:r>
    </w:p>
    <w:p>
      <w:pPr>
        <w:pStyle w:val="style0"/>
        <w:tabs>
          <w:tab w:val="left" w:leader="none" w:pos="253"/>
          <w:tab w:val="left" w:leader="none" w:pos="538"/>
        </w:tabs>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2.7.4.</w:t>
      </w:r>
      <w:r>
        <w:rPr>
          <w:rFonts w:ascii="Times New Roman" w:cs="Times New Roman" w:hAnsi="Times New Roman"/>
          <w:b/>
          <w:bCs/>
          <w:sz w:val="24"/>
          <w:szCs w:val="24"/>
        </w:rPr>
        <w:t xml:space="preserve"> </w:t>
      </w:r>
      <w:r>
        <w:rPr>
          <w:rFonts w:ascii="Times New Roman" w:cs="Times New Roman" w:hAnsi="Times New Roman"/>
          <w:b/>
          <w:bCs/>
          <w:sz w:val="24"/>
          <w:szCs w:val="24"/>
        </w:rPr>
        <w:t>EFFECT OF COOKING ON MEAT HEATING QUALITY</w:t>
      </w:r>
    </w:p>
    <w:p>
      <w:pPr>
        <w:pStyle w:val="style0"/>
        <w:tabs>
          <w:tab w:val="left" w:leader="none" w:pos="253"/>
          <w:tab w:val="left" w:leader="none" w:pos="538"/>
        </w:tabs>
        <w:spacing w:lineRule="auto" w:line="276"/>
        <w:jc w:val="both"/>
        <w:rPr>
          <w:rFonts w:ascii="Times New Roman" w:cs="Times New Roman" w:hAnsi="Times New Roman"/>
          <w:b/>
          <w:bCs/>
          <w:sz w:val="24"/>
          <w:szCs w:val="24"/>
        </w:rPr>
      </w:pPr>
      <w:r>
        <w:rPr>
          <w:rFonts w:ascii="Times New Roman" w:cs="Times New Roman" w:hAnsi="Times New Roman"/>
          <w:sz w:val="24"/>
          <w:szCs w:val="24"/>
        </w:rPr>
        <w:t xml:space="preserve">Muscle is made up of muscle fiber groups, surrounded and supported by connective tissue which contains collagen fibers. Collagen fibers from cross-links to stabilize and strength muscle. Different muscles have varying amounts of connective tissue related to the amount and type of work the muscle has to do. By contrast a muscle such as the tender coin (fillet) which sit on the inside of the spine near the pelvic </w:t>
      </w:r>
      <w:r>
        <w:rPr>
          <w:rFonts w:ascii="Times New Roman" w:cs="Times New Roman" w:hAnsi="Times New Roman"/>
          <w:sz w:val="24"/>
          <w:szCs w:val="24"/>
        </w:rPr>
        <w:t>does</w:t>
      </w:r>
      <w:r>
        <w:rPr>
          <w:rFonts w:ascii="Times New Roman" w:cs="Times New Roman" w:hAnsi="Times New Roman"/>
          <w:sz w:val="24"/>
          <w:szCs w:val="24"/>
        </w:rPr>
        <w:t xml:space="preserve"> very little work, so contain no connective tissue. As a result this muscle is very tender. The tender coin will not be suited for casserole cooking as its structure will be completely broken down. This cut is suited to pan</w:t>
      </w:r>
      <w:r>
        <w:rPr>
          <w:rFonts w:ascii="Times New Roman" w:cs="Times New Roman" w:hAnsi="Times New Roman"/>
          <w:sz w:val="24"/>
          <w:szCs w:val="24"/>
        </w:rPr>
        <w:t xml:space="preserve"> frying, grilling, or boiling (</w:t>
      </w:r>
      <w:r>
        <w:rPr>
          <w:rFonts w:ascii="Times New Roman" w:cs="Times New Roman" w:hAnsi="Times New Roman"/>
          <w:sz w:val="24"/>
          <w:szCs w:val="24"/>
        </w:rPr>
        <w:t>MLA</w:t>
      </w:r>
      <w:r>
        <w:rPr>
          <w:rFonts w:ascii="Times New Roman" w:cs="Times New Roman" w:hAnsi="Times New Roman"/>
          <w:sz w:val="24"/>
          <w:szCs w:val="24"/>
        </w:rPr>
        <w:t>,</w:t>
      </w:r>
      <w:r>
        <w:rPr>
          <w:rFonts w:ascii="Times New Roman" w:cs="Times New Roman" w:hAnsi="Times New Roman"/>
          <w:sz w:val="24"/>
          <w:szCs w:val="24"/>
        </w:rPr>
        <w:t xml:space="preserve"> 2004).</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Different cooking methods can alter eating quality MLA, (2004) indicated that rump firer was better utilized as roast, strut frying on thin slice However, </w:t>
      </w:r>
      <w:r>
        <w:rPr>
          <w:rFonts w:ascii="Times New Roman" w:cs="Times New Roman" w:hAnsi="Times New Roman"/>
          <w:sz w:val="24"/>
          <w:szCs w:val="24"/>
        </w:rPr>
        <w:t>other</w:t>
      </w:r>
      <w:r>
        <w:rPr>
          <w:rFonts w:ascii="Times New Roman" w:cs="Times New Roman" w:hAnsi="Times New Roman"/>
          <w:sz w:val="24"/>
          <w:szCs w:val="24"/>
        </w:rPr>
        <w:t xml:space="preserve"> cuts such as the tendering, were not improved by roasting. Some examples of the relationship are shown in the table below</w:t>
      </w:r>
    </w:p>
    <w:p>
      <w:pPr>
        <w:pStyle w:val="style0"/>
        <w:spacing w:lineRule="auto" w:line="276"/>
        <w:rPr>
          <w:rFonts w:ascii="Times New Roman" w:cs="Times New Roman" w:hAnsi="Times New Roman"/>
          <w:sz w:val="24"/>
          <w:szCs w:val="24"/>
        </w:rPr>
      </w:pPr>
      <w:r>
        <w:rPr>
          <w:rFonts w:ascii="Times New Roman" w:cs="Times New Roman" w:hAnsi="Times New Roman"/>
          <w:b/>
          <w:sz w:val="24"/>
          <w:szCs w:val="24"/>
        </w:rPr>
        <w:t xml:space="preserve">2.7.5. </w:t>
      </w:r>
      <w:r>
        <w:rPr>
          <w:rFonts w:ascii="Times New Roman" w:cs="Times New Roman" w:hAnsi="Times New Roman"/>
          <w:b/>
          <w:sz w:val="24"/>
          <w:szCs w:val="24"/>
        </w:rPr>
        <w:t>OTHER HEALTH ISSUES</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Cooking dairy products may increase a productive effect against co</w:t>
      </w:r>
      <w:r>
        <w:rPr>
          <w:rFonts w:ascii="Times New Roman" w:cs="Times New Roman" w:hAnsi="Times New Roman"/>
          <w:sz w:val="24"/>
          <w:szCs w:val="24"/>
        </w:rPr>
        <w:t>lon cancer. Researchers at the U</w:t>
      </w:r>
      <w:r>
        <w:rPr>
          <w:rFonts w:ascii="Times New Roman" w:cs="Times New Roman" w:hAnsi="Times New Roman"/>
          <w:sz w:val="24"/>
          <w:szCs w:val="24"/>
        </w:rPr>
        <w:t>niv</w:t>
      </w:r>
      <w:r>
        <w:rPr>
          <w:rFonts w:ascii="Times New Roman" w:cs="Times New Roman" w:hAnsi="Times New Roman"/>
          <w:sz w:val="24"/>
          <w:szCs w:val="24"/>
        </w:rPr>
        <w:t xml:space="preserve">ersity of </w:t>
      </w:r>
      <w:r>
        <w:rPr>
          <w:rFonts w:ascii="Times New Roman" w:cs="Times New Roman" w:hAnsi="Times New Roman"/>
          <w:sz w:val="24"/>
          <w:szCs w:val="24"/>
        </w:rPr>
        <w:t>Toronto suggest that inge</w:t>
      </w:r>
      <w:r>
        <w:rPr>
          <w:rFonts w:ascii="Times New Roman" w:cs="Times New Roman" w:hAnsi="Times New Roman"/>
          <w:sz w:val="24"/>
          <w:szCs w:val="24"/>
        </w:rPr>
        <w:t xml:space="preserve">sting uncooked or </w:t>
      </w:r>
      <w:r>
        <w:rPr>
          <w:rFonts w:ascii="Times New Roman" w:cs="Times New Roman" w:hAnsi="Times New Roman"/>
          <w:sz w:val="24"/>
          <w:szCs w:val="24"/>
        </w:rPr>
        <w:t>unpastering</w:t>
      </w:r>
      <w:r>
        <w:rPr>
          <w:rFonts w:ascii="Times New Roman" w:cs="Times New Roman" w:hAnsi="Times New Roman"/>
          <w:sz w:val="24"/>
          <w:szCs w:val="24"/>
        </w:rPr>
        <w:t xml:space="preserve"> </w:t>
      </w:r>
      <w:r>
        <w:rPr>
          <w:rFonts w:ascii="Times New Roman" w:cs="Times New Roman" w:hAnsi="Times New Roman"/>
          <w:sz w:val="24"/>
          <w:szCs w:val="24"/>
        </w:rPr>
        <w:t>dairy</w:t>
      </w:r>
      <w:r>
        <w:rPr>
          <w:rFonts w:ascii="Times New Roman" w:cs="Times New Roman" w:hAnsi="Times New Roman"/>
          <w:sz w:val="24"/>
          <w:szCs w:val="24"/>
        </w:rPr>
        <w:t xml:space="preserve"> products may reduce the ri</w:t>
      </w:r>
      <w:r>
        <w:rPr>
          <w:rFonts w:ascii="Times New Roman" w:cs="Times New Roman" w:hAnsi="Times New Roman"/>
          <w:sz w:val="24"/>
          <w:szCs w:val="24"/>
        </w:rPr>
        <w:t>sk of colorectal cancer (Carpet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1995). Deep fry in restaurants may contain high level of trans fat which is known to increase level of low-density lipoprotein that may increase risk of heart diseases sand other conditions. However, many fast food chains have now switched to </w:t>
      </w:r>
      <w:r>
        <w:rPr>
          <w:rFonts w:ascii="Times New Roman" w:cs="Times New Roman" w:hAnsi="Times New Roman"/>
          <w:sz w:val="24"/>
          <w:szCs w:val="24"/>
        </w:rPr>
        <w:t>Trans-fat</w:t>
      </w:r>
      <w:r>
        <w:rPr>
          <w:rFonts w:ascii="Times New Roman" w:cs="Times New Roman" w:hAnsi="Times New Roman"/>
          <w:sz w:val="24"/>
          <w:szCs w:val="24"/>
        </w:rPr>
        <w:t xml:space="preserve"> free alternatives for deep frying.</w:t>
      </w:r>
    </w:p>
    <w:p>
      <w:pPr>
        <w:pStyle w:val="style4097"/>
        <w:spacing w:lineRule="auto" w:line="276"/>
        <w:ind w:left="360"/>
        <w:jc w:val="center"/>
        <w:rPr>
          <w:b/>
          <w:bCs/>
        </w:rPr>
      </w:pPr>
      <w:r>
        <w:rPr>
          <w:b/>
          <w:bCs/>
        </w:rPr>
        <w:t>CHAPTER THREE</w:t>
      </w:r>
    </w:p>
    <w:p>
      <w:pPr>
        <w:pStyle w:val="style4097"/>
        <w:spacing w:lineRule="auto" w:line="276"/>
        <w:ind w:left="360"/>
        <w:jc w:val="center"/>
        <w:rPr>
          <w:b/>
          <w:bCs/>
        </w:rPr>
      </w:pPr>
      <w:r>
        <w:rPr>
          <w:b/>
          <w:bCs/>
        </w:rPr>
        <w:t xml:space="preserve">3.0. </w:t>
      </w:r>
      <w:r>
        <w:rPr>
          <w:b/>
          <w:bCs/>
        </w:rPr>
        <w:t>MATERIALS AND METHODS</w:t>
      </w:r>
    </w:p>
    <w:p>
      <w:pPr>
        <w:pStyle w:val="style4097"/>
        <w:spacing w:lineRule="auto" w:line="276"/>
        <w:jc w:val="both"/>
        <w:rPr>
          <w:b/>
          <w:bCs/>
        </w:rPr>
      </w:pPr>
      <w:r>
        <w:rPr>
          <w:b/>
          <w:bCs/>
        </w:rPr>
        <w:t xml:space="preserve">3.1. </w:t>
      </w:r>
      <w:r>
        <w:rPr>
          <w:b/>
          <w:bCs/>
        </w:rPr>
        <w:t>Study Area</w:t>
      </w:r>
    </w:p>
    <w:p>
      <w:pPr>
        <w:pStyle w:val="style4097"/>
        <w:spacing w:after="240" w:lineRule="auto" w:line="276"/>
        <w:jc w:val="both"/>
        <w:rPr>
          <w:bCs/>
        </w:rPr>
      </w:pPr>
      <w:r>
        <w:rPr>
          <w:bCs/>
        </w:rPr>
        <w:t xml:space="preserve">The experiment </w:t>
      </w:r>
      <w:r>
        <w:rPr>
          <w:bCs/>
        </w:rPr>
        <w:t>was</w:t>
      </w:r>
      <w:r>
        <w:rPr>
          <w:bCs/>
        </w:rPr>
        <w:t xml:space="preserve"> carried out at the </w:t>
      </w:r>
      <w:r>
        <w:rPr>
          <w:bCs/>
        </w:rPr>
        <w:t xml:space="preserve">Department of Agricultural Technology laboratory, Institute of Applied Sciences, Kwara State Polytechnic, Ilorin, </w:t>
      </w:r>
      <w:r>
        <w:rPr>
          <w:bCs/>
        </w:rPr>
        <w:t>Kwara</w:t>
      </w:r>
      <w:r>
        <w:rPr>
          <w:bCs/>
        </w:rPr>
        <w:t xml:space="preserve"> State Nigeria.</w:t>
      </w:r>
    </w:p>
    <w:p>
      <w:pPr>
        <w:pStyle w:val="style4097"/>
        <w:spacing w:lineRule="auto" w:line="276"/>
        <w:jc w:val="both"/>
        <w:rPr>
          <w:b/>
          <w:bCs/>
        </w:rPr>
      </w:pPr>
      <w:r>
        <w:rPr>
          <w:b/>
          <w:bCs/>
        </w:rPr>
        <w:t xml:space="preserve">3.2. </w:t>
      </w:r>
      <w:r>
        <w:rPr>
          <w:b/>
          <w:bCs/>
        </w:rPr>
        <w:t>Sample collection and processing</w:t>
      </w:r>
    </w:p>
    <w:p>
      <w:pPr>
        <w:pStyle w:val="style4097"/>
        <w:numPr>
          <w:ilvl w:val="0"/>
          <w:numId w:val="2"/>
        </w:numPr>
        <w:spacing w:lineRule="auto" w:line="276"/>
        <w:jc w:val="both"/>
        <w:rPr>
          <w:bCs/>
        </w:rPr>
      </w:pPr>
      <w:r>
        <w:rPr>
          <w:b/>
          <w:i/>
        </w:rPr>
        <w:t>Tectona grandis</w:t>
      </w:r>
      <w:r>
        <w:rPr>
          <w:i/>
        </w:rPr>
        <w:t>: - Tectona grandis</w:t>
      </w:r>
      <w:r>
        <w:t xml:space="preserve"> leaf </w:t>
      </w:r>
      <w:r>
        <w:rPr>
          <w:bCs/>
        </w:rPr>
        <w:t>was</w:t>
      </w:r>
      <w:r>
        <w:rPr>
          <w:bCs/>
        </w:rPr>
        <w:t xml:space="preserve"> </w:t>
      </w:r>
      <w:r>
        <w:rPr>
          <w:bCs/>
        </w:rPr>
        <w:t>harvested, air dried under shade to 15% moisture content, the leaf was grind into powder (</w:t>
      </w:r>
      <w:r>
        <w:rPr>
          <w:i/>
        </w:rPr>
        <w:t>Tectona grandis</w:t>
      </w:r>
      <w:r>
        <w:t xml:space="preserve"> leaf</w:t>
      </w:r>
      <w:r>
        <w:t xml:space="preserve"> meal TGML) and stored.</w:t>
      </w:r>
      <w:r>
        <w:rPr>
          <w:bCs/>
        </w:rPr>
        <w:t xml:space="preserve">  </w:t>
      </w:r>
    </w:p>
    <w:p>
      <w:pPr>
        <w:pStyle w:val="style4097"/>
        <w:numPr>
          <w:ilvl w:val="0"/>
          <w:numId w:val="2"/>
        </w:numPr>
        <w:spacing w:lineRule="auto" w:line="276"/>
        <w:jc w:val="both"/>
        <w:rPr>
          <w:bCs/>
        </w:rPr>
      </w:pPr>
      <w:r>
        <w:rPr>
          <w:b/>
          <w:bCs/>
          <w:i/>
        </w:rPr>
        <w:t>Rabbits</w:t>
      </w:r>
      <w:r>
        <w:rPr>
          <w:bCs/>
          <w:i/>
        </w:rPr>
        <w:t xml:space="preserve">: - </w:t>
      </w:r>
      <w:r>
        <w:rPr>
          <w:bCs/>
        </w:rPr>
        <w:t>24 rabbit kits were obtained from reputable farm in Ilorin, Kwara State.</w:t>
      </w:r>
      <w:r>
        <w:rPr>
          <w:bCs/>
        </w:rPr>
        <w:t xml:space="preserve"> </w:t>
      </w:r>
    </w:p>
    <w:p>
      <w:pPr>
        <w:pStyle w:val="style4097"/>
        <w:numPr>
          <w:ilvl w:val="0"/>
          <w:numId w:val="2"/>
        </w:numPr>
        <w:spacing w:after="240" w:lineRule="auto" w:line="276"/>
        <w:jc w:val="both"/>
        <w:rPr>
          <w:bCs/>
        </w:rPr>
      </w:pPr>
      <w:r>
        <w:rPr>
          <w:b/>
          <w:bCs/>
          <w:i/>
        </w:rPr>
        <w:t>Oxidized Soya bean oil</w:t>
      </w:r>
      <w:r>
        <w:rPr>
          <w:bCs/>
          <w:i/>
        </w:rPr>
        <w:t xml:space="preserve">: - </w:t>
      </w: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w:t>
      </w:r>
      <w:r>
        <w:rPr>
          <w:bCs/>
        </w:rPr>
        <w:t>Jaarin</w:t>
      </w:r>
      <w:r>
        <w:rPr>
          <w:bCs/>
        </w:rPr>
        <w:t xml:space="preserve"> and </w:t>
      </w:r>
      <w:r>
        <w:rPr>
          <w:bCs/>
        </w:rPr>
        <w:t>Kamisal</w:t>
      </w:r>
      <w:r>
        <w:rPr>
          <w:bCs/>
        </w:rPr>
        <w:t xml:space="preserve"> (2012).</w:t>
      </w:r>
    </w:p>
    <w:p>
      <w:pPr>
        <w:pStyle w:val="style4097"/>
        <w:spacing w:lineRule="auto" w:line="276"/>
        <w:jc w:val="both"/>
        <w:rPr>
          <w:bCs/>
        </w:rPr>
      </w:pPr>
      <w:r>
        <w:rPr>
          <w:b/>
          <w:bCs/>
        </w:rPr>
        <w:t xml:space="preserve">3.3 </w:t>
      </w:r>
      <w:r>
        <w:rPr>
          <w:b/>
          <w:bCs/>
        </w:rPr>
        <w:t>Experimental design</w:t>
      </w:r>
    </w:p>
    <w:p>
      <w:pPr>
        <w:pStyle w:val="style4097"/>
        <w:spacing w:after="240" w:lineRule="auto" w:line="276"/>
        <w:jc w:val="both"/>
        <w:rPr>
          <w:bCs/>
        </w:rPr>
      </w:pPr>
      <w:r>
        <w:rPr>
          <w:bCs/>
        </w:rPr>
        <w:t>Twenty four homogenous sex rabbit kits at four weeks old was randomly allocated to four dietary treatments D1, D2, D3 and D4 as highlighted below, with four replicates and 2 rabbit kits per replicate</w:t>
      </w:r>
      <w:r>
        <w:rPr>
          <w:bCs/>
          <w:lang w:val="en-GB"/>
        </w:rPr>
        <w:t>, t</w:t>
      </w:r>
      <w:r>
        <w:rPr>
          <w:bCs/>
          <w:lang w:val="en-GB"/>
        </w:rPr>
        <w:t xml:space="preserve">he distribution </w:t>
      </w:r>
      <w:r>
        <w:rPr>
          <w:bCs/>
          <w:lang w:val="en-GB"/>
        </w:rPr>
        <w:t>was</w:t>
      </w:r>
      <w:r>
        <w:rPr>
          <w:bCs/>
          <w:lang w:val="en-GB"/>
        </w:rPr>
        <w:t xml:space="preserve"> in such a way that each group </w:t>
      </w:r>
      <w:r>
        <w:rPr>
          <w:bCs/>
          <w:lang w:val="en-GB"/>
        </w:rPr>
        <w:t>was</w:t>
      </w:r>
      <w:r>
        <w:rPr>
          <w:bCs/>
          <w:lang w:val="en-GB"/>
        </w:rPr>
        <w:t xml:space="preserve"> homogenous in weight</w:t>
      </w:r>
      <w:r>
        <w:rPr>
          <w:bCs/>
        </w:rPr>
        <w:t>. Diet D2, D3 and D4 was supplemented with oxidize oil at 3.0</w:t>
      </w:r>
      <w:r>
        <w:rPr>
          <w:bCs/>
        </w:rPr>
        <w:t>%.</w:t>
      </w:r>
    </w:p>
    <w:p>
      <w:pPr>
        <w:pStyle w:val="style4097"/>
        <w:spacing w:lineRule="auto" w:line="276"/>
        <w:jc w:val="both"/>
        <w:rPr>
          <w:bCs/>
        </w:rPr>
      </w:pPr>
      <w:r>
        <w:rPr>
          <w:bCs/>
        </w:rPr>
        <w:t>D1…</w:t>
      </w:r>
      <w:r>
        <w:rPr>
          <w:bCs/>
        </w:rPr>
        <w:t xml:space="preserve">Treatment one (Control diet + normal oil) </w:t>
      </w:r>
    </w:p>
    <w:p>
      <w:pPr>
        <w:pStyle w:val="style4097"/>
        <w:spacing w:lineRule="auto" w:line="276"/>
        <w:jc w:val="both"/>
        <w:rPr>
          <w:bCs/>
        </w:rPr>
      </w:pPr>
      <w:r>
        <w:rPr>
          <w:bCs/>
        </w:rPr>
        <w:t>D2…</w:t>
      </w:r>
      <w:r>
        <w:rPr>
          <w:bCs/>
        </w:rPr>
        <w:t>Treatment two (Control diet + oxidized oil</w:t>
      </w:r>
      <w:r>
        <w:t>)</w:t>
      </w:r>
      <w:r>
        <w:rPr>
          <w:bCs/>
        </w:rPr>
        <w:t>.</w:t>
      </w:r>
    </w:p>
    <w:p>
      <w:pPr>
        <w:pStyle w:val="style4097"/>
        <w:spacing w:lineRule="auto" w:line="276"/>
        <w:jc w:val="both"/>
        <w:rPr>
          <w:bCs/>
        </w:rPr>
      </w:pPr>
      <w:r>
        <w:rPr>
          <w:bCs/>
        </w:rPr>
        <w:t>D3…</w:t>
      </w:r>
      <w:r>
        <w:rPr>
          <w:bCs/>
        </w:rPr>
        <w:t>Treatment three (Control diet + oxidized oil +</w:t>
      </w:r>
      <w:r>
        <w:rPr>
          <w:bCs/>
        </w:rPr>
        <w:t xml:space="preserve"> </w:t>
      </w:r>
      <w:r>
        <w:t>Butylated hydroxyl anisole</w:t>
      </w:r>
      <w:r>
        <w:t xml:space="preserve"> (BHA</w:t>
      </w:r>
      <w:r>
        <w:rPr>
          <w:bCs/>
        </w:rPr>
        <w:t>).</w:t>
      </w:r>
    </w:p>
    <w:p>
      <w:pPr>
        <w:pStyle w:val="style4097"/>
        <w:spacing w:after="240" w:lineRule="auto" w:line="276"/>
        <w:jc w:val="both"/>
        <w:rPr>
          <w:bCs/>
        </w:rPr>
      </w:pPr>
      <w:r>
        <w:rPr>
          <w:bCs/>
        </w:rPr>
        <w:t>D4….</w:t>
      </w:r>
      <w:r>
        <w:rPr>
          <w:bCs/>
        </w:rPr>
        <w:t>Treatment four (best diet with TGLM + oxidized oil).</w:t>
      </w: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lang w:val="en-GB"/>
        </w:rPr>
        <w:t xml:space="preserve">3.4. </w:t>
      </w:r>
      <w:r>
        <w:rPr>
          <w:rFonts w:ascii="Times New Roman" w:cs="Times New Roman" w:hAnsi="Times New Roman"/>
          <w:b/>
          <w:sz w:val="24"/>
          <w:szCs w:val="24"/>
          <w:lang w:val="en-GB"/>
        </w:rPr>
        <w:t>Experimental diets</w:t>
      </w:r>
    </w:p>
    <w:p>
      <w:pPr>
        <w:pStyle w:val="style179"/>
        <w:ind w:left="360"/>
        <w:jc w:val="both"/>
        <w:rPr>
          <w:lang w:val="en-GB"/>
        </w:rPr>
      </w:pPr>
      <w:r>
        <w:rPr>
          <w:rFonts w:ascii="Times New Roman" w:cs="Times New Roman" w:hAnsi="Times New Roman"/>
          <w:sz w:val="24"/>
          <w:szCs w:val="24"/>
          <w:lang w:val="en-GB"/>
        </w:rPr>
        <w:t>Table</w:t>
      </w:r>
      <w:r>
        <w:rPr>
          <w:rFonts w:ascii="Times New Roman" w:cs="Times New Roman" w:hAnsi="Times New Roman"/>
          <w:sz w:val="24"/>
          <w:szCs w:val="24"/>
          <w:lang w:val="en-GB"/>
        </w:rPr>
        <w:t xml:space="preserve"> 1</w:t>
      </w:r>
      <w:r>
        <w:rPr>
          <w:rFonts w:ascii="Times New Roman" w:cs="Times New Roman" w:hAnsi="Times New Roman"/>
          <w:sz w:val="24"/>
          <w:szCs w:val="24"/>
          <w:lang w:val="en-GB"/>
        </w:rPr>
        <w:t xml:space="preserve">: - </w:t>
      </w:r>
      <w:r>
        <w:rPr>
          <w:rFonts w:ascii="Times New Roman" w:cs="Times New Roman" w:hAnsi="Times New Roman"/>
          <w:sz w:val="24"/>
          <w:szCs w:val="24"/>
          <w:lang w:val="en-GB"/>
        </w:rPr>
        <w:t>Ingredient and calculated chemical composition of e</w:t>
      </w:r>
      <w:r>
        <w:rPr>
          <w:rFonts w:ascii="Times New Roman" w:cs="Times New Roman" w:hAnsi="Times New Roman"/>
          <w:sz w:val="24"/>
          <w:szCs w:val="24"/>
          <w:lang w:val="en-GB"/>
        </w:rPr>
        <w:t>xperimental diets</w:t>
      </w:r>
    </w:p>
    <w:tbl>
      <w:tblPr>
        <w:tblStyle w:val="style154"/>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1897"/>
        <w:gridCol w:w="1530"/>
        <w:gridCol w:w="1800"/>
        <w:gridCol w:w="1530"/>
      </w:tblGrid>
      <w:tr>
        <w:trPr/>
        <w:tc>
          <w:tcPr>
            <w:tcW w:w="2063"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Ingredient </w:t>
            </w:r>
          </w:p>
        </w:tc>
        <w:tc>
          <w:tcPr>
            <w:tcW w:w="6757" w:type="dxa"/>
            <w:gridSpan w:val="4"/>
            <w:tcBorders>
              <w:top w:val="single" w:sz="4" w:space="0" w:color="auto"/>
              <w:bottom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TGLM %replacement for wheat offal</w:t>
            </w:r>
          </w:p>
        </w:tc>
      </w:tr>
      <w:tr>
        <w:tblPrEx/>
        <w:trPr/>
        <w:tc>
          <w:tcPr>
            <w:tcW w:w="2063"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rPr>
            </w:pPr>
          </w:p>
        </w:tc>
        <w:tc>
          <w:tcPr>
            <w:tcW w:w="1897"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 xml:space="preserve"> TGML 0%</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 xml:space="preserve">+3% N.O </w:t>
            </w:r>
          </w:p>
        </w:tc>
        <w:tc>
          <w:tcPr>
            <w:tcW w:w="1530"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 xml:space="preserve"> TGML 0%</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 xml:space="preserve"> +3% O.O</w:t>
            </w:r>
          </w:p>
        </w:tc>
        <w:tc>
          <w:tcPr>
            <w:tcW w:w="1800"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TGML 0%</w:t>
            </w:r>
          </w:p>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 BHA 150g/kg</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 xml:space="preserve">+ 3% O.O </w:t>
            </w:r>
          </w:p>
        </w:tc>
        <w:tc>
          <w:tcPr>
            <w:tcW w:w="1530"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TGML10%</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+ 3% O.O</w:t>
            </w:r>
          </w:p>
        </w:tc>
      </w:tr>
      <w:tr>
        <w:tblPrEx/>
        <w:trPr/>
        <w:tc>
          <w:tcPr>
            <w:tcW w:w="2063" w:type="dxa"/>
            <w:tcBorders>
              <w:top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Maize</w:t>
            </w:r>
          </w:p>
        </w:tc>
        <w:tc>
          <w:tcPr>
            <w:tcW w:w="1897" w:type="dxa"/>
            <w:tcBorders>
              <w:top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16</w:t>
            </w:r>
          </w:p>
        </w:tc>
        <w:tc>
          <w:tcPr>
            <w:tcW w:w="1530" w:type="dxa"/>
            <w:tcBorders>
              <w:top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16</w:t>
            </w:r>
          </w:p>
        </w:tc>
        <w:tc>
          <w:tcPr>
            <w:tcW w:w="1800" w:type="dxa"/>
            <w:tcBorders>
              <w:top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16</w:t>
            </w:r>
          </w:p>
        </w:tc>
        <w:tc>
          <w:tcPr>
            <w:tcW w:w="1530" w:type="dxa"/>
            <w:tcBorders>
              <w:top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16</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Corn bran</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10</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10</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Wheat offal</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20</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TGLM</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0</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10</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Palm kernel cake</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Groundnut cake</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Bone meal</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Salt</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Vit</w:t>
            </w:r>
            <w:r>
              <w:rPr>
                <w:rFonts w:ascii="Times New Roman" w:cs="Times New Roman" w:hAnsi="Times New Roman"/>
                <w:sz w:val="24"/>
                <w:szCs w:val="24"/>
                <w:lang w:val="en-GB"/>
              </w:rPr>
              <w:t>./Min. Premixes</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Methionine</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bottom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Lysine</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Oil</w:t>
            </w:r>
          </w:p>
          <w:p>
            <w:pPr>
              <w:pStyle w:val="style0"/>
              <w:spacing w:lineRule="auto" w:line="276"/>
              <w:jc w:val="right"/>
              <w:rPr>
                <w:rFonts w:ascii="Times New Roman" w:cs="Times New Roman" w:hAnsi="Times New Roman"/>
                <w:sz w:val="24"/>
                <w:szCs w:val="24"/>
              </w:rPr>
            </w:pPr>
            <w:r>
              <w:rPr>
                <w:rFonts w:ascii="Times New Roman" w:cs="Times New Roman" w:hAnsi="Times New Roman"/>
                <w:sz w:val="24"/>
                <w:szCs w:val="24"/>
              </w:rPr>
              <w:t xml:space="preserve">Total </w:t>
            </w:r>
          </w:p>
        </w:tc>
        <w:tc>
          <w:tcPr>
            <w:tcW w:w="1897" w:type="dxa"/>
            <w:tcBorders>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3 N. O.</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100kg</w:t>
            </w:r>
          </w:p>
        </w:tc>
        <w:tc>
          <w:tcPr>
            <w:tcW w:w="1530" w:type="dxa"/>
            <w:tcBorders>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3 O.O</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100kg</w:t>
            </w:r>
          </w:p>
        </w:tc>
        <w:tc>
          <w:tcPr>
            <w:tcW w:w="1800" w:type="dxa"/>
            <w:tcBorders>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3 O.O.+BHA</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100kg</w:t>
            </w:r>
          </w:p>
        </w:tc>
        <w:tc>
          <w:tcPr>
            <w:tcW w:w="1530" w:type="dxa"/>
            <w:tcBorders>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 O.O</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100kg</w:t>
            </w:r>
          </w:p>
        </w:tc>
      </w:tr>
      <w:tr>
        <w:tblPrEx/>
        <w:trPr/>
        <w:tc>
          <w:tcPr>
            <w:tcW w:w="8820" w:type="dxa"/>
            <w:gridSpan w:val="5"/>
            <w:tcBorders>
              <w:top w:val="single" w:sz="4" w:space="0" w:color="auto"/>
              <w:bottom w:val="single" w:sz="4" w:space="0" w:color="auto"/>
            </w:tcBorders>
          </w:tcPr>
          <w:p>
            <w:pPr>
              <w:pStyle w:val="style0"/>
              <w:spacing w:lineRule="auto" w:line="276"/>
              <w:rPr>
                <w:rFonts w:ascii="Times New Roman" w:cs="Times New Roman" w:hAnsi="Times New Roman"/>
                <w:b/>
                <w:i/>
                <w:sz w:val="24"/>
                <w:szCs w:val="24"/>
                <w:lang w:val="en-GB"/>
              </w:rPr>
            </w:pPr>
          </w:p>
        </w:tc>
      </w:tr>
    </w:tbl>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 xml:space="preserve">TGML. </w:t>
      </w:r>
      <w:r>
        <w:rPr>
          <w:rFonts w:ascii="Times New Roman" w:cs="Times New Roman" w:hAnsi="Times New Roman"/>
          <w:i/>
          <w:sz w:val="24"/>
          <w:szCs w:val="24"/>
        </w:rPr>
        <w:t>Tectona grandis</w:t>
      </w:r>
      <w:r>
        <w:rPr>
          <w:rFonts w:ascii="Times New Roman" w:cs="Times New Roman" w:hAnsi="Times New Roman"/>
          <w:sz w:val="24"/>
          <w:szCs w:val="24"/>
        </w:rPr>
        <w:t xml:space="preserve"> leaf meal</w:t>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Normal Oil</w:t>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 xml:space="preserve">O.O. </w:t>
      </w:r>
      <w:r>
        <w:rPr>
          <w:rFonts w:ascii="Times New Roman" w:cs="Times New Roman" w:hAnsi="Times New Roman"/>
          <w:sz w:val="24"/>
          <w:szCs w:val="24"/>
        </w:rPr>
        <w:tab/>
      </w:r>
      <w:r>
        <w:rPr>
          <w:rFonts w:ascii="Times New Roman" w:cs="Times New Roman" w:hAnsi="Times New Roman"/>
          <w:sz w:val="24"/>
          <w:szCs w:val="24"/>
        </w:rPr>
        <w:t>Oxidized Oil</w:t>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BHA</w:t>
      </w:r>
      <w:r>
        <w:rPr>
          <w:rFonts w:ascii="Times New Roman" w:cs="Times New Roman" w:hAnsi="Times New Roman"/>
          <w:bCs/>
          <w:sz w:val="24"/>
          <w:szCs w:val="24"/>
        </w:rPr>
        <w:t xml:space="preserve">. </w:t>
      </w:r>
      <w:r>
        <w:rPr>
          <w:rFonts w:ascii="Times New Roman" w:cs="Times New Roman" w:hAnsi="Times New Roman"/>
          <w:bCs/>
          <w:sz w:val="24"/>
          <w:szCs w:val="24"/>
        </w:rPr>
        <w:tab/>
      </w:r>
      <w:r>
        <w:rPr>
          <w:rFonts w:ascii="Times New Roman" w:cs="Times New Roman" w:hAnsi="Times New Roman"/>
          <w:sz w:val="24"/>
          <w:szCs w:val="24"/>
        </w:rPr>
        <w:t>Butylated hydroxyl anisole</w:t>
      </w:r>
    </w:p>
    <w:p>
      <w:pPr>
        <w:pStyle w:val="style0"/>
        <w:spacing w:after="0" w:lineRule="auto" w:line="276"/>
        <w:rPr>
          <w:rFonts w:ascii="Times New Roman" w:cs="Times New Roman" w:hAnsi="Times New Roman"/>
          <w:sz w:val="24"/>
          <w:szCs w:val="24"/>
        </w:rPr>
      </w:pPr>
    </w:p>
    <w:p>
      <w:pPr>
        <w:pStyle w:val="style4097"/>
        <w:spacing w:lineRule="auto" w:line="276"/>
        <w:jc w:val="both"/>
        <w:rPr>
          <w:b/>
        </w:rPr>
      </w:pPr>
      <w:r>
        <w:rPr>
          <w:b/>
        </w:rPr>
        <w:t xml:space="preserve">3.5. </w:t>
      </w:r>
      <w:r>
        <w:rPr>
          <w:b/>
        </w:rPr>
        <w:t>Animal feeding and management</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The </w:t>
      </w:r>
      <w:r>
        <w:rPr>
          <w:rFonts w:ascii="Times New Roman" w:cs="Times New Roman" w:hAnsi="Times New Roman"/>
          <w:bCs/>
          <w:sz w:val="24"/>
          <w:szCs w:val="24"/>
        </w:rPr>
        <w:t>homogeneous sex</w:t>
      </w:r>
      <w:r>
        <w:rPr>
          <w:rFonts w:ascii="Times New Roman" w:cs="Times New Roman" w:hAnsi="Times New Roman"/>
          <w:sz w:val="24"/>
          <w:szCs w:val="24"/>
          <w:lang w:val="en-GB"/>
        </w:rPr>
        <w:t xml:space="preserve"> kits</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rabbits at 6 weeks of age was purchased from reputable rabbit farm in Ilorin, was acclimatized for two weeks</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while feeding them on</w:t>
      </w:r>
      <w:r>
        <w:rPr>
          <w:rFonts w:ascii="Times New Roman" w:cs="Times New Roman" w:hAnsi="Times New Roman"/>
          <w:sz w:val="24"/>
          <w:szCs w:val="24"/>
          <w:lang w:val="en-GB"/>
        </w:rPr>
        <w:t xml:space="preserve"> control diet with 0% TGLM (Table </w:t>
      </w:r>
      <w:r>
        <w:rPr>
          <w:rFonts w:ascii="Times New Roman" w:cs="Times New Roman" w:hAnsi="Times New Roman"/>
          <w:sz w:val="24"/>
          <w:szCs w:val="24"/>
          <w:lang w:val="en-GB"/>
        </w:rPr>
        <w:t>1 experiment 2</w:t>
      </w:r>
      <w:r>
        <w:rPr>
          <w:rFonts w:ascii="Times New Roman" w:cs="Times New Roman" w:hAnsi="Times New Roman"/>
          <w:sz w:val="24"/>
          <w:szCs w:val="24"/>
          <w:lang w:val="en-GB"/>
        </w:rPr>
        <w:t>)</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 xml:space="preserve">before randomly assigning </w:t>
      </w:r>
      <w:r>
        <w:rPr>
          <w:rFonts w:ascii="Times New Roman" w:cs="Times New Roman" w:hAnsi="Times New Roman"/>
          <w:sz w:val="24"/>
          <w:szCs w:val="24"/>
          <w:lang w:val="en-GB"/>
        </w:rPr>
        <w:t xml:space="preserve">them </w:t>
      </w:r>
      <w:r>
        <w:rPr>
          <w:rFonts w:ascii="Times New Roman" w:cs="Times New Roman" w:hAnsi="Times New Roman"/>
          <w:sz w:val="24"/>
          <w:szCs w:val="24"/>
          <w:lang w:val="en-GB"/>
        </w:rPr>
        <w:t xml:space="preserve">to treatments. </w:t>
      </w:r>
      <w:r>
        <w:rPr>
          <w:rFonts w:ascii="Times New Roman" w:cs="Times New Roman" w:hAnsi="Times New Roman"/>
          <w:sz w:val="24"/>
          <w:szCs w:val="24"/>
          <w:lang w:val="en-GB"/>
        </w:rPr>
        <w:t xml:space="preserve">The kits was fed on experimental diets </w:t>
      </w:r>
      <w:r>
        <w:rPr>
          <w:rFonts w:ascii="Times New Roman" w:cs="Times New Roman" w:hAnsi="Times New Roman"/>
          <w:i/>
          <w:iCs/>
          <w:sz w:val="24"/>
          <w:szCs w:val="24"/>
          <w:lang w:val="en-GB"/>
        </w:rPr>
        <w:t>ad-libitum</w:t>
      </w:r>
      <w:r>
        <w:rPr>
          <w:rFonts w:ascii="Times New Roman" w:cs="Times New Roman" w:hAnsi="Times New Roman"/>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antibiotics against infections. </w:t>
      </w:r>
    </w:p>
    <w:p>
      <w:pPr>
        <w:pStyle w:val="style4097"/>
        <w:spacing w:lineRule="auto" w:line="276"/>
        <w:jc w:val="both"/>
        <w:rPr>
          <w:b/>
          <w:bCs/>
        </w:rPr>
      </w:pPr>
    </w:p>
    <w:p>
      <w:pPr>
        <w:pStyle w:val="style4097"/>
        <w:spacing w:lineRule="auto" w:line="276"/>
        <w:jc w:val="both"/>
        <w:rPr>
          <w:b/>
          <w:bCs/>
        </w:rPr>
      </w:pPr>
    </w:p>
    <w:p>
      <w:pPr>
        <w:pStyle w:val="style4097"/>
        <w:spacing w:lineRule="auto" w:line="276"/>
        <w:jc w:val="both"/>
        <w:rPr>
          <w:b/>
          <w:bCs/>
        </w:rPr>
      </w:pPr>
      <w:r>
        <w:rPr>
          <w:b/>
          <w:bCs/>
        </w:rPr>
        <w:t>3.6</w:t>
      </w:r>
      <w:r>
        <w:rPr>
          <w:b/>
          <w:bCs/>
        </w:rPr>
        <w:t xml:space="preserve">. Experimental animal and sampling for cooking </w:t>
      </w:r>
    </w:p>
    <w:p>
      <w:pPr>
        <w:pStyle w:val="style4097"/>
        <w:spacing w:after="240" w:lineRule="auto" w:line="276"/>
        <w:jc w:val="both"/>
        <w:rPr/>
      </w:pPr>
      <w:r>
        <w:rPr>
          <w:bCs/>
        </w:rPr>
        <w:t xml:space="preserve">One rabbit each </w:t>
      </w:r>
      <w:r>
        <w:rPr>
          <w:bCs/>
        </w:rPr>
        <w:t>was</w:t>
      </w:r>
      <w:r>
        <w:rPr>
          <w:bCs/>
        </w:rPr>
        <w:t xml:space="preserve"> randomly selected from each dietary treatment and replicate (i.e. one rabbit each from the four replicate per treatment</w:t>
      </w:r>
      <w:r>
        <w:rPr>
          <w:bCs/>
        </w:rPr>
        <w:t>, 4 x 3 = 12</w:t>
      </w:r>
      <w:r>
        <w:rPr>
          <w:bCs/>
        </w:rPr>
        <w:t xml:space="preserve"> samples in all). The rabbit</w:t>
      </w:r>
      <w:r>
        <w:rPr>
          <w:bCs/>
        </w:rPr>
        <w:t>s</w:t>
      </w:r>
      <w:r>
        <w:rPr>
          <w:bCs/>
        </w:rPr>
        <w:t xml:space="preserve"> </w:t>
      </w:r>
      <w:r>
        <w:rPr>
          <w:bCs/>
        </w:rPr>
        <w:t>were</w:t>
      </w:r>
      <w:r>
        <w:rPr>
          <w:bCs/>
        </w:rPr>
        <w:t xml:space="preserve"> fasted for 16 hours before slaughter, without feed but with cool clean fresh water. The rabbit </w:t>
      </w:r>
      <w:r>
        <w:rPr>
          <w:bCs/>
        </w:rPr>
        <w:t>was</w:t>
      </w:r>
      <w:r>
        <w:rPr>
          <w:bCs/>
        </w:rPr>
        <w:t xml:space="preserve"> slaughtered conventionally according to the method </w:t>
      </w:r>
      <w:r>
        <w:rPr>
          <w:color w:val="2e2e2e"/>
        </w:rPr>
        <w:t xml:space="preserve">described by </w:t>
      </w:r>
      <w:r>
        <w:rPr>
          <w:color w:val="2e2e2e"/>
        </w:rPr>
        <w:t>Soren and Julio, (2020)</w:t>
      </w:r>
      <w:r>
        <w:t xml:space="preserve">. </w:t>
      </w:r>
      <w:r>
        <w:rPr>
          <w:bCs/>
        </w:rPr>
        <w:t xml:space="preserve">The </w:t>
      </w:r>
      <w:r>
        <w:t>Longissimus</w:t>
      </w:r>
      <w:r>
        <w:t xml:space="preserve"> </w:t>
      </w:r>
      <w:r>
        <w:t>thoracis</w:t>
      </w:r>
      <w:r>
        <w:t xml:space="preserve"> </w:t>
      </w:r>
      <w:r>
        <w:t>et</w:t>
      </w:r>
      <w:r>
        <w:t xml:space="preserve"> </w:t>
      </w:r>
      <w:r>
        <w:t>lumburum</w:t>
      </w:r>
      <w:r>
        <w:t xml:space="preserve"> (LTL) muscle </w:t>
      </w:r>
      <w:r>
        <w:t>was</w:t>
      </w:r>
      <w:r>
        <w:t xml:space="preserve"> excised within one-hour postmortem, the </w:t>
      </w:r>
      <w:r>
        <w:t>epimysium</w:t>
      </w:r>
      <w:r>
        <w:t xml:space="preserve"> connective tissues and external fat </w:t>
      </w:r>
      <w:r>
        <w:t>was</w:t>
      </w:r>
      <w:r>
        <w:t xml:space="preserve"> removed from the LTL samples to be used and freeze thawed before subjecting to different cooking methods.</w:t>
      </w:r>
    </w:p>
    <w:p>
      <w:pPr>
        <w:pStyle w:val="style0"/>
        <w:spacing w:after="0" w:lineRule="auto" w:line="276"/>
        <w:jc w:val="both"/>
        <w:rPr>
          <w:rFonts w:ascii="Times New Roman" w:cs="Times New Roman" w:hAnsi="Times New Roman"/>
          <w:b/>
          <w:sz w:val="24"/>
          <w:szCs w:val="24"/>
        </w:rPr>
      </w:pPr>
      <w:r>
        <w:rPr>
          <w:b/>
          <w:bCs/>
        </w:rPr>
        <w:t xml:space="preserve">3.7. </w:t>
      </w:r>
      <w:r>
        <w:rPr>
          <w:rFonts w:ascii="Times New Roman" w:cs="Times New Roman" w:hAnsi="Times New Roman"/>
          <w:b/>
          <w:sz w:val="24"/>
          <w:szCs w:val="24"/>
        </w:rPr>
        <w:t xml:space="preserve">Sausage formulation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The materials for sausa</w:t>
      </w:r>
      <w:r>
        <w:rPr>
          <w:rFonts w:ascii="Times New Roman" w:cs="Times New Roman" w:hAnsi="Times New Roman"/>
          <w:sz w:val="24"/>
          <w:szCs w:val="24"/>
        </w:rPr>
        <w:t>ge production are shown in the T</w:t>
      </w:r>
      <w:r>
        <w:rPr>
          <w:rFonts w:ascii="Times New Roman" w:cs="Times New Roman" w:hAnsi="Times New Roman"/>
          <w:sz w:val="24"/>
          <w:szCs w:val="24"/>
        </w:rPr>
        <w:t>able 5</w:t>
      </w:r>
      <w:r>
        <w:rPr>
          <w:rFonts w:ascii="Times New Roman" w:cs="Times New Roman" w:hAnsi="Times New Roman"/>
          <w:sz w:val="24"/>
          <w:szCs w:val="24"/>
        </w:rPr>
        <w:t xml:space="preserve"> bel</w:t>
      </w:r>
      <w:r>
        <w:rPr>
          <w:rFonts w:ascii="Times New Roman" w:cs="Times New Roman" w:hAnsi="Times New Roman"/>
          <w:sz w:val="24"/>
          <w:szCs w:val="24"/>
        </w:rPr>
        <w:t xml:space="preserve">ow. The meat to be used for the sausage </w:t>
      </w:r>
      <w:r>
        <w:rPr>
          <w:rFonts w:ascii="Times New Roman" w:cs="Times New Roman" w:hAnsi="Times New Roman"/>
          <w:sz w:val="24"/>
          <w:szCs w:val="24"/>
        </w:rPr>
        <w:t>was</w:t>
      </w:r>
      <w:r>
        <w:rPr>
          <w:rFonts w:ascii="Times New Roman" w:cs="Times New Roman" w:hAnsi="Times New Roman"/>
          <w:sz w:val="24"/>
          <w:szCs w:val="24"/>
        </w:rPr>
        <w:t xml:space="preserve"> the </w:t>
      </w:r>
      <w:r>
        <w:rPr>
          <w:rFonts w:ascii="Times New Roman" w:cs="Times New Roman" w:hAnsi="Times New Roman"/>
          <w:sz w:val="24"/>
          <w:szCs w:val="24"/>
        </w:rPr>
        <w:t>Longissimus</w:t>
      </w:r>
      <w:r>
        <w:rPr>
          <w:rFonts w:ascii="Times New Roman" w:cs="Times New Roman" w:hAnsi="Times New Roman"/>
          <w:sz w:val="24"/>
          <w:szCs w:val="24"/>
        </w:rPr>
        <w:t xml:space="preserve"> </w:t>
      </w:r>
      <w:r>
        <w:rPr>
          <w:rFonts w:ascii="Times New Roman" w:cs="Times New Roman" w:hAnsi="Times New Roman"/>
          <w:sz w:val="24"/>
          <w:szCs w:val="24"/>
        </w:rPr>
        <w:t>thoracis</w:t>
      </w:r>
      <w:r>
        <w:rPr>
          <w:rFonts w:ascii="Times New Roman" w:cs="Times New Roman" w:hAnsi="Times New Roman"/>
          <w:sz w:val="24"/>
          <w:szCs w:val="24"/>
        </w:rPr>
        <w:t xml:space="preserve"> et </w:t>
      </w:r>
      <w:r>
        <w:rPr>
          <w:rFonts w:ascii="Times New Roman" w:cs="Times New Roman" w:hAnsi="Times New Roman"/>
          <w:sz w:val="24"/>
          <w:szCs w:val="24"/>
        </w:rPr>
        <w:t>lumburum</w:t>
      </w:r>
      <w:r>
        <w:rPr>
          <w:rFonts w:ascii="Times New Roman" w:cs="Times New Roman" w:hAnsi="Times New Roman"/>
          <w:sz w:val="24"/>
          <w:szCs w:val="24"/>
        </w:rPr>
        <w:t xml:space="preserve"> (LTL) muscle of rabbit from experiment three while other materials such as fat, flour and materials for the recipe </w:t>
      </w:r>
      <w:r>
        <w:rPr>
          <w:rFonts w:ascii="Times New Roman" w:cs="Times New Roman" w:hAnsi="Times New Roman"/>
          <w:sz w:val="24"/>
          <w:szCs w:val="24"/>
        </w:rPr>
        <w:t>was</w:t>
      </w:r>
      <w:r>
        <w:rPr>
          <w:rFonts w:ascii="Times New Roman" w:cs="Times New Roman" w:hAnsi="Times New Roman"/>
          <w:sz w:val="24"/>
          <w:szCs w:val="24"/>
        </w:rPr>
        <w:t xml:space="preserve"> purchased from reputable store within Ilorin.</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Table 2</w:t>
      </w:r>
      <w:r>
        <w:rPr>
          <w:rFonts w:ascii="Times New Roman" w:cs="Times New Roman" w:hAnsi="Times New Roman"/>
          <w:sz w:val="24"/>
          <w:szCs w:val="24"/>
        </w:rPr>
        <w:t xml:space="preserve">: Sausage formulation </w:t>
      </w:r>
    </w:p>
    <w:tbl>
      <w:tblPr>
        <w:tblW w:w="4840" w:type="dxa"/>
        <w:tblCellMar>
          <w:left w:w="0" w:type="dxa"/>
          <w:right w:w="0" w:type="dxa"/>
        </w:tblCellMar>
        <w:tblLook w:val="0420" w:firstRow="1" w:lastRow="0" w:firstColumn="0" w:lastColumn="0" w:noHBand="0" w:noVBand="1"/>
      </w:tblPr>
      <w:tblGrid>
        <w:gridCol w:w="2420"/>
        <w:gridCol w:w="2420"/>
      </w:tblGrid>
      <w:tr>
        <w:trPr>
          <w:trHeight w:val="345" w:hRule="atLeast"/>
        </w:trPr>
        <w:tc>
          <w:tcPr>
            <w:tcW w:w="2420" w:type="dxa"/>
            <w:tcBorders>
              <w:top w:val="single" w:sz="24"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b/>
              </w:rPr>
            </w:pPr>
            <w:r>
              <w:rPr>
                <w:b/>
              </w:rPr>
              <w:t>Materials</w:t>
            </w:r>
          </w:p>
        </w:tc>
        <w:tc>
          <w:tcPr>
            <w:tcW w:w="2420" w:type="dxa"/>
            <w:tcBorders>
              <w:top w:val="single" w:sz="24"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b/>
              </w:rPr>
            </w:pPr>
            <w:r>
              <w:rPr>
                <w:b/>
              </w:rPr>
              <w:t>%</w:t>
            </w:r>
          </w:p>
        </w:tc>
      </w:tr>
      <w:tr>
        <w:tblPrEx/>
        <w:trPr>
          <w:trHeight w:val="106"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Meat</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70.00</w:t>
            </w:r>
          </w:p>
        </w:tc>
      </w:tr>
      <w:tr>
        <w:tblPrEx/>
        <w:trPr>
          <w:trHeight w:val="286" w:hRule="atLeast"/>
        </w:trPr>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Soya oil</w:t>
            </w:r>
          </w:p>
        </w:tc>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15.00</w:t>
            </w:r>
          </w:p>
        </w:tc>
      </w:tr>
      <w:tr>
        <w:tblPrEx/>
        <w:trPr>
          <w:trHeight w:val="286"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Wheat</w:t>
            </w:r>
            <w:r>
              <w:t xml:space="preserve"> </w:t>
            </w:r>
            <w:r>
              <w:t>flour</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10.00</w:t>
            </w:r>
          </w:p>
        </w:tc>
      </w:tr>
      <w:tr>
        <w:tblPrEx/>
        <w:trPr>
          <w:trHeight w:val="286"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Spices</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1.40</w:t>
            </w:r>
          </w:p>
        </w:tc>
      </w:tr>
      <w:tr>
        <w:tblPrEx/>
        <w:trPr>
          <w:trHeight w:val="196" w:hRule="atLeast"/>
        </w:trPr>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Ice</w:t>
            </w:r>
          </w:p>
        </w:tc>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2.35</w:t>
            </w:r>
          </w:p>
        </w:tc>
      </w:tr>
      <w:tr>
        <w:tblPrEx/>
        <w:trPr>
          <w:trHeight w:val="313"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Salt</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0.75</w:t>
            </w:r>
          </w:p>
        </w:tc>
      </w:tr>
      <w:tr>
        <w:tblPrEx/>
        <w:trPr>
          <w:trHeight w:val="295" w:hRule="atLeast"/>
        </w:trPr>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Sugar</w:t>
            </w:r>
          </w:p>
        </w:tc>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0.50</w:t>
            </w:r>
          </w:p>
        </w:tc>
      </w:tr>
      <w:tr>
        <w:tblPrEx/>
        <w:trPr>
          <w:trHeight w:val="205"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Sodium nitrite</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0</w:t>
            </w:r>
            <w:r>
              <w:t>.015</w:t>
            </w:r>
          </w:p>
        </w:tc>
      </w:tr>
      <w:tr>
        <w:tblPrEx/>
        <w:trPr>
          <w:trHeight w:val="205"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tcPr>
          <w:p>
            <w:pPr>
              <w:pStyle w:val="style0"/>
              <w:spacing w:after="0" w:lineRule="auto" w:line="276"/>
              <w:jc w:val="right"/>
              <w:rPr>
                <w:b/>
              </w:rPr>
            </w:pPr>
            <w:r>
              <w:rPr>
                <w:b/>
              </w:rPr>
              <w:t xml:space="preserve">Total </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tcPr>
          <w:p>
            <w:pPr>
              <w:pStyle w:val="style0"/>
              <w:spacing w:after="0" w:lineRule="auto" w:line="276"/>
              <w:rPr>
                <w:b/>
              </w:rPr>
            </w:pPr>
            <w:r>
              <w:rPr>
                <w:b/>
              </w:rPr>
              <w:t>100</w:t>
            </w:r>
          </w:p>
        </w:tc>
      </w:tr>
    </w:tbl>
    <w:p>
      <w:pPr>
        <w:pStyle w:val="style0"/>
        <w:spacing w:after="0" w:lineRule="auto" w:line="276"/>
        <w:rPr>
          <w:b/>
        </w:rPr>
      </w:pPr>
    </w:p>
    <w:p>
      <w:pPr>
        <w:pStyle w:val="style0"/>
        <w:spacing w:after="0" w:lineRule="auto" w:line="276"/>
        <w:rPr>
          <w:rFonts w:ascii="Times New Roman" w:cs="Times New Roman" w:hAnsi="Times New Roman"/>
          <w:b/>
        </w:rPr>
      </w:pPr>
    </w:p>
    <w:p>
      <w:pPr>
        <w:pStyle w:val="style0"/>
        <w:spacing w:after="0" w:lineRule="auto" w:line="276"/>
        <w:rPr>
          <w:rFonts w:ascii="Times New Roman" w:cs="Times New Roman" w:hAnsi="Times New Roman"/>
          <w:b/>
        </w:rPr>
      </w:pPr>
    </w:p>
    <w:p>
      <w:pPr>
        <w:pStyle w:val="style0"/>
        <w:spacing w:after="0" w:lineRule="auto" w:line="276"/>
        <w:rPr>
          <w:rFonts w:ascii="Times New Roman" w:cs="Times New Roman" w:hAnsi="Times New Roman"/>
          <w:b/>
        </w:rPr>
      </w:pPr>
    </w:p>
    <w:p>
      <w:pPr>
        <w:pStyle w:val="style0"/>
        <w:spacing w:after="0" w:lineRule="auto" w:line="276"/>
        <w:rPr>
          <w:rFonts w:ascii="Times New Roman" w:cs="Times New Roman" w:hAnsi="Times New Roman"/>
          <w:b/>
        </w:rPr>
      </w:pPr>
      <w:r>
        <w:rPr>
          <w:rFonts w:ascii="Times New Roman" w:cs="Times New Roman" w:hAnsi="Times New Roman"/>
          <w:b/>
        </w:rPr>
        <w:t>3</w:t>
      </w:r>
      <w:r>
        <w:rPr>
          <w:rFonts w:ascii="Times New Roman" w:cs="Times New Roman" w:hAnsi="Times New Roman"/>
          <w:b/>
        </w:rPr>
        <w:t>.</w:t>
      </w:r>
      <w:r>
        <w:rPr>
          <w:rFonts w:ascii="Times New Roman" w:cs="Times New Roman" w:hAnsi="Times New Roman"/>
          <w:b/>
        </w:rPr>
        <w:t>8</w:t>
      </w:r>
      <w:r>
        <w:rPr>
          <w:rFonts w:ascii="Times New Roman" w:cs="Times New Roman" w:hAnsi="Times New Roman"/>
          <w:b/>
        </w:rPr>
        <w:t xml:space="preserve"> Sausage preparation </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b/>
          <w:sz w:val="24"/>
          <w:szCs w:val="24"/>
        </w:rPr>
        <w:t>Flow chart for preparation of rabbit meat</w:t>
      </w:r>
      <w:r>
        <w:rPr>
          <w:rFonts w:ascii="Times New Roman" w:cs="Times New Roman" w:hAnsi="Times New Roman"/>
          <w:b/>
          <w:sz w:val="24"/>
          <w:szCs w:val="24"/>
        </w:rPr>
        <w:t xml:space="preserve"> sausage</w:t>
      </w: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Rabbit meat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Wash to remove blood stain</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Cut into smaller chunks</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Mincing through 1.5mm plate</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 xml:space="preserve">Add salt, </w:t>
      </w:r>
      <w:r>
        <w:rPr>
          <w:rFonts w:ascii="Times New Roman" w:cs="Times New Roman" w:hAnsi="Times New Roman"/>
          <w:sz w:val="24"/>
          <w:szCs w:val="24"/>
        </w:rPr>
        <w:t xml:space="preserve">sugar and sodium nitrate </w:t>
      </w:r>
      <w:r>
        <w:rPr>
          <w:rFonts w:ascii="Times New Roman" w:cs="Times New Roman" w:hAnsi="Times New Roman"/>
          <w:sz w:val="24"/>
          <w:szCs w:val="24"/>
        </w:rPr>
        <w:t xml:space="preserve"> </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 xml:space="preserve">Addition of </w:t>
      </w:r>
      <w:r>
        <w:rPr>
          <w:rFonts w:ascii="Times New Roman" w:cs="Times New Roman" w:hAnsi="Times New Roman"/>
          <w:sz w:val="24"/>
          <w:szCs w:val="24"/>
        </w:rPr>
        <w:t>ice</w:t>
      </w:r>
      <w:r>
        <w:rPr>
          <w:rFonts w:ascii="Times New Roman" w:cs="Times New Roman" w:hAnsi="Times New Roman"/>
          <w:sz w:val="24"/>
          <w:szCs w:val="24"/>
        </w:rPr>
        <w:t>— mixing</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Addition of oil</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Addition of wheat flour</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Chopping/mincing I.5mm</w:t>
      </w:r>
      <w:r>
        <w:rPr>
          <w:rFonts w:ascii="Times New Roman" w:cs="Times New Roman" w:hAnsi="Times New Roman"/>
          <w:sz w:val="24"/>
          <w:szCs w:val="24"/>
        </w:rPr>
        <w:t xml:space="preserve"> to form a perfect mix</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Emulsion</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Stuffing of emulsion in casings</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Cooking using different methods</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Cooling</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P</w:t>
      </w:r>
      <w:r>
        <w:rPr>
          <w:rFonts w:ascii="Times New Roman" w:cs="Times New Roman" w:hAnsi="Times New Roman"/>
          <w:sz w:val="24"/>
          <w:szCs w:val="24"/>
        </w:rPr>
        <w:t>ackaging</w:t>
      </w:r>
      <w:r>
        <w:rPr>
          <w:rFonts w:ascii="Times New Roman" w:cs="Times New Roman" w:hAnsi="Times New Roman"/>
          <w:sz w:val="24"/>
          <w:szCs w:val="24"/>
        </w:rPr>
        <w:t>/</w:t>
      </w:r>
      <w:r>
        <w:rPr>
          <w:rFonts w:ascii="Times New Roman" w:cs="Times New Roman" w:hAnsi="Times New Roman"/>
          <w:sz w:val="24"/>
          <w:szCs w:val="24"/>
        </w:rPr>
        <w:t>Analysis</w:t>
      </w:r>
    </w:p>
    <w:p>
      <w:pPr>
        <w:pStyle w:val="style4097"/>
        <w:spacing w:after="240" w:lineRule="auto" w:line="276"/>
        <w:jc w:val="both"/>
        <w:rPr>
          <w:b/>
          <w:bCs/>
        </w:rPr>
      </w:pPr>
      <w:r>
        <w:rPr>
          <w:b/>
          <w:bCs/>
        </w:rPr>
        <w:t xml:space="preserve">Figure 1, </w:t>
      </w:r>
      <w:r>
        <w:rPr>
          <w:bCs/>
        </w:rPr>
        <w:t>preparation of rabbit meat sausage</w:t>
      </w:r>
    </w:p>
    <w:p>
      <w:pPr>
        <w:pStyle w:val="style4097"/>
        <w:spacing w:lineRule="auto" w:line="276"/>
        <w:jc w:val="both"/>
        <w:rPr>
          <w:bCs/>
        </w:rPr>
      </w:pPr>
      <w:r>
        <w:rPr>
          <w:b/>
          <w:bCs/>
        </w:rPr>
        <w:t>3</w:t>
      </w:r>
      <w:r>
        <w:rPr>
          <w:b/>
          <w:bCs/>
        </w:rPr>
        <w:t>.</w:t>
      </w:r>
      <w:r>
        <w:rPr>
          <w:b/>
          <w:bCs/>
        </w:rPr>
        <w:t>9</w:t>
      </w:r>
      <w:r>
        <w:rPr>
          <w:bCs/>
        </w:rPr>
        <w:t xml:space="preserve"> </w:t>
      </w:r>
      <w:r>
        <w:rPr>
          <w:b/>
          <w:bCs/>
        </w:rPr>
        <w:t>Cooking methods</w:t>
      </w:r>
      <w:r>
        <w:rPr>
          <w:bCs/>
        </w:rPr>
        <w:t xml:space="preserve"> </w:t>
      </w:r>
    </w:p>
    <w:p>
      <w:pPr>
        <w:pStyle w:val="style4097"/>
        <w:spacing w:after="240" w:lineRule="auto" w:line="276"/>
        <w:jc w:val="both"/>
        <w:rPr>
          <w:bCs/>
          <w:lang w:val="en-GB"/>
        </w:rPr>
      </w:pPr>
      <w:r>
        <w:t xml:space="preserve">The cooking methods to be employed in the research include; </w:t>
      </w:r>
    </w:p>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Oven grilling</w:t>
      </w:r>
      <w:r>
        <w:rPr>
          <w:rFonts w:ascii="Times New Roman" w:cs="Times New Roman" w:hAnsi="Times New Roman"/>
          <w:sz w:val="24"/>
          <w:szCs w:val="24"/>
        </w:rPr>
        <w:t>: - The sausages stuffed in food grade collagen casing were oven grilled</w:t>
      </w:r>
      <w:r>
        <w:rPr>
          <w:rFonts w:ascii="Times New Roman" w:cs="Times New Roman" w:hAnsi="Times New Roman"/>
          <w:sz w:val="24"/>
          <w:szCs w:val="24"/>
        </w:rPr>
        <w:t xml:space="preserve"> </w:t>
      </w:r>
      <w:r>
        <w:rPr>
          <w:rFonts w:ascii="Times New Roman" w:cs="Times New Roman" w:hAnsi="Times New Roman"/>
          <w:sz w:val="24"/>
          <w:szCs w:val="24"/>
        </w:rPr>
        <w:t>in a preheated oven to 190</w:t>
      </w:r>
      <w:r>
        <w:rPr>
          <w:rFonts w:ascii="Times New Roman" w:cs="Times New Roman" w:hAnsi="Times New Roman"/>
          <w:sz w:val="24"/>
          <w:szCs w:val="24"/>
          <w:vertAlign w:val="superscript"/>
        </w:rPr>
        <w:t>0</w:t>
      </w:r>
      <w:r>
        <w:rPr>
          <w:rFonts w:ascii="Times New Roman" w:cs="Times New Roman" w:hAnsi="Times New Roman"/>
          <w:sz w:val="24"/>
          <w:szCs w:val="24"/>
          <w:vertAlign w:val="superscript"/>
        </w:rPr>
        <w:t xml:space="preserve"> </w:t>
      </w:r>
      <w:r>
        <w:rPr>
          <w:rFonts w:ascii="Times New Roman" w:cs="Times New Roman" w:hAnsi="Times New Roman"/>
          <w:sz w:val="24"/>
          <w:szCs w:val="24"/>
        </w:rPr>
        <w:t>C – 200</w:t>
      </w:r>
      <w:r>
        <w:rPr>
          <w:rFonts w:ascii="Times New Roman" w:cs="Times New Roman" w:hAnsi="Times New Roman"/>
          <w:sz w:val="24"/>
          <w:szCs w:val="24"/>
          <w:vertAlign w:val="superscript"/>
        </w:rPr>
        <w:t>0</w:t>
      </w:r>
      <w:r>
        <w:rPr>
          <w:rFonts w:ascii="Times New Roman" w:cs="Times New Roman" w:hAnsi="Times New Roman"/>
          <w:sz w:val="24"/>
          <w:szCs w:val="24"/>
          <w:vertAlign w:val="superscript"/>
        </w:rPr>
        <w:t xml:space="preserve"> </w:t>
      </w:r>
      <w:r>
        <w:rPr>
          <w:rFonts w:ascii="Times New Roman" w:cs="Times New Roman" w:hAnsi="Times New Roman"/>
          <w:sz w:val="24"/>
          <w:szCs w:val="24"/>
        </w:rPr>
        <w:t xml:space="preserve">C for 20 minutes until </w:t>
      </w:r>
      <w:r>
        <w:rPr>
          <w:rFonts w:ascii="Times New Roman" w:cs="Times New Roman" w:hAnsi="Times New Roman"/>
          <w:sz w:val="24"/>
          <w:szCs w:val="24"/>
        </w:rPr>
        <w:t>an internal temperature of 72</w:t>
      </w:r>
      <w:r>
        <w:rPr>
          <w:rFonts w:ascii="Times New Roman" w:cs="Times New Roman" w:hAnsi="Times New Roman"/>
          <w:sz w:val="24"/>
          <w:szCs w:val="24"/>
        </w:rPr>
        <w:t xml:space="preserve"> </w:t>
      </w:r>
      <w:r>
        <w:rPr>
          <w:rFonts w:ascii="Times New Roman" w:cs="Times New Roman" w:hAnsi="Times New Roman"/>
          <w:sz w:val="24"/>
          <w:szCs w:val="24"/>
          <w:vertAlign w:val="superscript"/>
        </w:rPr>
        <w:t>0</w:t>
      </w:r>
      <w:r>
        <w:rPr>
          <w:rFonts w:ascii="Times New Roman" w:cs="Times New Roman" w:hAnsi="Times New Roman"/>
          <w:sz w:val="24"/>
          <w:szCs w:val="24"/>
        </w:rPr>
        <w:t xml:space="preserve">C </w:t>
      </w:r>
      <w:r>
        <w:rPr>
          <w:rFonts w:ascii="Times New Roman" w:cs="Times New Roman" w:hAnsi="Times New Roman"/>
          <w:sz w:val="24"/>
          <w:szCs w:val="24"/>
        </w:rPr>
        <w:t xml:space="preserve">was reached </w:t>
      </w:r>
      <w:r>
        <w:rPr>
          <w:rFonts w:ascii="Times New Roman" w:cs="Times New Roman" w:hAnsi="Times New Roman"/>
          <w:sz w:val="24"/>
          <w:szCs w:val="24"/>
        </w:rPr>
        <w:t xml:space="preserve">in an electrical powered grilling </w:t>
      </w:r>
      <w:r>
        <w:rPr>
          <w:rFonts w:ascii="Times New Roman" w:cs="Times New Roman" w:hAnsi="Times New Roman"/>
          <w:sz w:val="24"/>
          <w:szCs w:val="24"/>
        </w:rPr>
        <w:t xml:space="preserve">(CG20, </w:t>
      </w:r>
      <w:r>
        <w:rPr>
          <w:rFonts w:ascii="Times New Roman" w:cs="Times New Roman" w:hAnsi="Times New Roman"/>
          <w:sz w:val="24"/>
          <w:szCs w:val="24"/>
        </w:rPr>
        <w:t>Hobert</w:t>
      </w:r>
      <w:r>
        <w:rPr>
          <w:rFonts w:ascii="Times New Roman" w:cs="Times New Roman" w:hAnsi="Times New Roman"/>
          <w:sz w:val="24"/>
          <w:szCs w:val="24"/>
        </w:rPr>
        <w:t>, OH, USA) machine.</w:t>
      </w:r>
      <w:r>
        <w:rPr>
          <w:rFonts w:ascii="Times New Roman" w:cs="Times New Roman" w:hAnsi="Times New Roman"/>
          <w:sz w:val="24"/>
          <w:szCs w:val="24"/>
        </w:rPr>
        <w:t xml:space="preserve"> </w:t>
      </w:r>
      <w:r>
        <w:rPr>
          <w:rFonts w:ascii="Times New Roman" w:cs="Times New Roman" w:hAnsi="Times New Roman"/>
          <w:sz w:val="24"/>
          <w:szCs w:val="24"/>
        </w:rPr>
        <w:t>Sausage</w:t>
      </w:r>
      <w:r>
        <w:rPr>
          <w:rFonts w:ascii="Times New Roman" w:cs="Times New Roman" w:hAnsi="Times New Roman"/>
          <w:sz w:val="24"/>
          <w:szCs w:val="24"/>
        </w:rPr>
        <w:t xml:space="preserve"> samples </w:t>
      </w:r>
      <w:r>
        <w:rPr>
          <w:rFonts w:ascii="Times New Roman" w:cs="Times New Roman" w:hAnsi="Times New Roman"/>
          <w:sz w:val="24"/>
          <w:szCs w:val="24"/>
        </w:rPr>
        <w:t>were</w:t>
      </w:r>
      <w:r>
        <w:rPr>
          <w:rFonts w:ascii="Times New Roman" w:cs="Times New Roman" w:hAnsi="Times New Roman"/>
          <w:sz w:val="24"/>
          <w:szCs w:val="24"/>
        </w:rPr>
        <w:t xml:space="preserve"> turned at </w:t>
      </w:r>
      <w:r>
        <w:rPr>
          <w:rFonts w:ascii="Times New Roman" w:cs="Times New Roman" w:hAnsi="Times New Roman"/>
          <w:sz w:val="24"/>
          <w:szCs w:val="24"/>
        </w:rPr>
        <w:t xml:space="preserve">regular </w:t>
      </w:r>
      <w:r>
        <w:rPr>
          <w:rFonts w:ascii="Times New Roman" w:cs="Times New Roman" w:hAnsi="Times New Roman"/>
          <w:sz w:val="24"/>
          <w:szCs w:val="24"/>
        </w:rPr>
        <w:t xml:space="preserve">interval </w:t>
      </w:r>
      <w:r>
        <w:rPr>
          <w:rFonts w:ascii="Times New Roman" w:cs="Times New Roman" w:hAnsi="Times New Roman"/>
          <w:sz w:val="24"/>
          <w:szCs w:val="24"/>
        </w:rPr>
        <w:t xml:space="preserve">of 5 minutes </w:t>
      </w:r>
      <w:r>
        <w:rPr>
          <w:rFonts w:ascii="Times New Roman" w:cs="Times New Roman" w:hAnsi="Times New Roman"/>
          <w:sz w:val="24"/>
          <w:szCs w:val="24"/>
        </w:rPr>
        <w:t xml:space="preserve">to avoid burning and to aid even distribution of heat in </w:t>
      </w:r>
      <w:r>
        <w:rPr>
          <w:rFonts w:ascii="Times New Roman" w:cs="Times New Roman" w:hAnsi="Times New Roman"/>
          <w:sz w:val="24"/>
          <w:szCs w:val="24"/>
        </w:rPr>
        <w:t>sausage</w:t>
      </w:r>
      <w:r>
        <w:rPr>
          <w:rFonts w:ascii="Times New Roman" w:cs="Times New Roman" w:hAnsi="Times New Roman"/>
          <w:sz w:val="24"/>
          <w:szCs w:val="24"/>
        </w:rPr>
        <w:t xml:space="preserve">. </w:t>
      </w:r>
      <w:r>
        <w:rPr>
          <w:rFonts w:ascii="Times New Roman" w:cs="Times New Roman" w:hAnsi="Times New Roman"/>
          <w:sz w:val="24"/>
          <w:szCs w:val="24"/>
        </w:rPr>
        <w:t xml:space="preserve">Pointed mouth </w:t>
      </w:r>
      <w:r>
        <w:rPr>
          <w:rFonts w:ascii="Times New Roman" w:cs="Times New Roman" w:hAnsi="Times New Roman"/>
          <w:sz w:val="24"/>
          <w:szCs w:val="24"/>
        </w:rPr>
        <w:t>Meat the</w:t>
      </w:r>
      <w:r>
        <w:rPr>
          <w:rFonts w:ascii="Times New Roman" w:cs="Times New Roman" w:hAnsi="Times New Roman"/>
          <w:sz w:val="24"/>
          <w:szCs w:val="24"/>
        </w:rPr>
        <w:t xml:space="preserve">rmometer that measure up to 350 </w:t>
      </w:r>
      <w:r>
        <w:rPr>
          <w:rFonts w:ascii="Times New Roman" w:cs="Times New Roman" w:hAnsi="Times New Roman"/>
          <w:sz w:val="24"/>
          <w:szCs w:val="24"/>
          <w:vertAlign w:val="superscript"/>
        </w:rPr>
        <w:t>0</w:t>
      </w:r>
      <w:r>
        <w:rPr>
          <w:rFonts w:ascii="Times New Roman" w:cs="Times New Roman" w:hAnsi="Times New Roman"/>
          <w:sz w:val="24"/>
          <w:szCs w:val="24"/>
        </w:rPr>
        <w:t xml:space="preserve">C </w:t>
      </w:r>
      <w:r>
        <w:rPr>
          <w:rFonts w:ascii="Times New Roman" w:cs="Times New Roman" w:hAnsi="Times New Roman"/>
          <w:sz w:val="24"/>
          <w:szCs w:val="24"/>
        </w:rPr>
        <w:t>was</w:t>
      </w:r>
      <w:r>
        <w:rPr>
          <w:rFonts w:ascii="Times New Roman" w:cs="Times New Roman" w:hAnsi="Times New Roman"/>
          <w:sz w:val="24"/>
          <w:szCs w:val="24"/>
        </w:rPr>
        <w:t xml:space="preserve"> employed. </w:t>
      </w:r>
      <w:r>
        <w:rPr>
          <w:rFonts w:ascii="Times New Roman" w:cs="Times New Roman" w:hAnsi="Times New Roman"/>
          <w:b/>
          <w:sz w:val="24"/>
          <w:szCs w:val="24"/>
        </w:rPr>
        <w:t xml:space="preserve"> </w:t>
      </w:r>
    </w:p>
    <w:p>
      <w:pPr>
        <w:pStyle w:val="style0"/>
        <w:spacing w:lineRule="auto" w:line="276"/>
        <w:jc w:val="both"/>
        <w:rPr>
          <w:rFonts w:ascii="Times New Roman" w:cs="Times New Roman" w:hAnsi="Times New Roman"/>
          <w:sz w:val="24"/>
          <w:szCs w:val="24"/>
        </w:rPr>
      </w:pPr>
      <w:r>
        <w:rPr>
          <w:rFonts w:ascii="Times New Roman" w:cs="Times New Roman" w:hAnsi="Times New Roman"/>
          <w:b/>
          <w:sz w:val="24"/>
          <w:szCs w:val="24"/>
        </w:rPr>
        <w:t xml:space="preserve">Sousvide: - </w:t>
      </w:r>
      <w:r>
        <w:rPr>
          <w:rFonts w:ascii="Times New Roman" w:cs="Times New Roman" w:hAnsi="Times New Roman"/>
          <w:sz w:val="24"/>
          <w:szCs w:val="24"/>
        </w:rPr>
        <w:t>a slow heat-vacuum sealed cooking techniques</w:t>
      </w:r>
      <w:r>
        <w:rPr>
          <w:rFonts w:ascii="Times New Roman" w:cs="Times New Roman" w:hAnsi="Times New Roman"/>
          <w:sz w:val="24"/>
          <w:szCs w:val="24"/>
        </w:rPr>
        <w:t>. Sausage stuffed</w:t>
      </w:r>
      <w:r>
        <w:rPr>
          <w:rFonts w:ascii="Times New Roman" w:cs="Times New Roman" w:hAnsi="Times New Roman"/>
          <w:sz w:val="24"/>
          <w:szCs w:val="24"/>
        </w:rPr>
        <w:t xml:space="preserve"> </w:t>
      </w:r>
      <w:r>
        <w:rPr>
          <w:rFonts w:ascii="Times New Roman" w:cs="Times New Roman" w:hAnsi="Times New Roman"/>
          <w:sz w:val="24"/>
          <w:szCs w:val="24"/>
        </w:rPr>
        <w:t>in food grade collagen casing were vacuum packed in a polyethylene bags and sealed by vacuum packaging machine (</w:t>
      </w:r>
      <w:r>
        <w:rPr>
          <w:rFonts w:ascii="Times New Roman" w:cs="Times New Roman" w:hAnsi="Times New Roman"/>
          <w:sz w:val="24"/>
          <w:szCs w:val="24"/>
        </w:rPr>
        <w:t>Audionvac</w:t>
      </w:r>
      <w:r>
        <w:rPr>
          <w:rFonts w:ascii="Times New Roman" w:cs="Times New Roman" w:hAnsi="Times New Roman"/>
          <w:sz w:val="24"/>
          <w:szCs w:val="24"/>
        </w:rPr>
        <w:t xml:space="preserve"> VMS 153, Derby, UK). The vacuum-packed sausage were heated by submerging in water bath (</w:t>
      </w:r>
      <w:r>
        <w:rPr>
          <w:rFonts w:ascii="Times New Roman" w:cs="Times New Roman" w:hAnsi="Times New Roman"/>
          <w:sz w:val="24"/>
          <w:szCs w:val="24"/>
        </w:rPr>
        <w:t>PolyScience</w:t>
      </w:r>
      <w:r>
        <w:rPr>
          <w:rFonts w:ascii="Times New Roman" w:cs="Times New Roman" w:hAnsi="Times New Roman"/>
          <w:sz w:val="24"/>
          <w:szCs w:val="24"/>
        </w:rPr>
        <w:t>. IL, USA) at 65</w:t>
      </w:r>
      <w:r>
        <w:rPr>
          <w:rFonts w:ascii="Times New Roman" w:cs="Times New Roman" w:hAnsi="Times New Roman"/>
          <w:sz w:val="24"/>
          <w:szCs w:val="24"/>
          <w:vertAlign w:val="superscript"/>
        </w:rPr>
        <w:t>0</w:t>
      </w:r>
      <w:r>
        <w:rPr>
          <w:rFonts w:ascii="Times New Roman" w:cs="Times New Roman" w:hAnsi="Times New Roman"/>
          <w:sz w:val="24"/>
          <w:szCs w:val="24"/>
        </w:rPr>
        <w:t xml:space="preserve"> C for 2-4hours. The temperature was monitored using ( ) thermometer. After cooking the sausages were immediately cooled to room temperature for further analysis.  </w:t>
      </w:r>
    </w:p>
    <w:p>
      <w:pPr>
        <w:pStyle w:val="style0"/>
        <w:spacing w:lineRule="auto" w:line="276"/>
        <w:jc w:val="both"/>
        <w:rPr>
          <w:rFonts w:ascii="Times New Roman" w:cs="Times New Roman" w:hAnsi="Times New Roman"/>
          <w:sz w:val="24"/>
          <w:szCs w:val="24"/>
        </w:rPr>
      </w:pPr>
      <w:r>
        <w:rPr>
          <w:rFonts w:ascii="Times New Roman" w:cs="Times New Roman" w:hAnsi="Times New Roman"/>
          <w:b/>
          <w:sz w:val="24"/>
          <w:szCs w:val="24"/>
        </w:rPr>
        <w:t xml:space="preserve">Smoking: - </w:t>
      </w:r>
      <w:r>
        <w:rPr>
          <w:rFonts w:ascii="Times New Roman" w:cs="Times New Roman" w:hAnsi="Times New Roman"/>
          <w:sz w:val="24"/>
          <w:szCs w:val="24"/>
        </w:rPr>
        <w:t xml:space="preserve">smoking </w:t>
      </w:r>
      <w:r>
        <w:rPr>
          <w:rFonts w:ascii="Times New Roman" w:cs="Times New Roman" w:hAnsi="Times New Roman"/>
          <w:sz w:val="24"/>
          <w:szCs w:val="24"/>
        </w:rPr>
        <w:t>was</w:t>
      </w:r>
      <w:r>
        <w:rPr>
          <w:rFonts w:ascii="Times New Roman" w:cs="Times New Roman" w:hAnsi="Times New Roman"/>
          <w:sz w:val="24"/>
          <w:szCs w:val="24"/>
        </w:rPr>
        <w:t xml:space="preserve"> done with locally designed and carefully constructed smoking kiln. Burning </w:t>
      </w:r>
      <w:r>
        <w:rPr>
          <w:rFonts w:ascii="Times New Roman" w:cs="Times New Roman" w:hAnsi="Times New Roman"/>
          <w:sz w:val="24"/>
          <w:szCs w:val="24"/>
        </w:rPr>
        <w:t>(</w:t>
      </w:r>
      <w:r>
        <w:rPr>
          <w:rFonts w:ascii="Times New Roman" w:cs="Times New Roman" w:hAnsi="Times New Roman"/>
          <w:i/>
          <w:sz w:val="24"/>
          <w:szCs w:val="24"/>
        </w:rPr>
        <w:t>Parkia biglobosa</w:t>
      </w:r>
      <w:r>
        <w:rPr>
          <w:rFonts w:ascii="Times New Roman" w:cs="Times New Roman" w:hAnsi="Times New Roman"/>
          <w:sz w:val="24"/>
          <w:szCs w:val="24"/>
        </w:rPr>
        <w:t xml:space="preserve">) </w:t>
      </w:r>
      <w:r>
        <w:rPr>
          <w:rFonts w:ascii="Times New Roman" w:cs="Times New Roman" w:hAnsi="Times New Roman"/>
          <w:sz w:val="24"/>
          <w:szCs w:val="24"/>
        </w:rPr>
        <w:t xml:space="preserve">wood </w:t>
      </w:r>
      <w:r>
        <w:rPr>
          <w:rFonts w:ascii="Times New Roman" w:cs="Times New Roman" w:hAnsi="Times New Roman"/>
          <w:sz w:val="24"/>
          <w:szCs w:val="24"/>
        </w:rPr>
        <w:t>was</w:t>
      </w:r>
      <w:r>
        <w:rPr>
          <w:rFonts w:ascii="Times New Roman" w:cs="Times New Roman" w:hAnsi="Times New Roman"/>
          <w:sz w:val="24"/>
          <w:szCs w:val="24"/>
        </w:rPr>
        <w:t xml:space="preserve"> used to generate gentle smoke in the smoking chamber. The </w:t>
      </w:r>
      <w:r>
        <w:rPr>
          <w:rFonts w:ascii="Times New Roman" w:cs="Times New Roman" w:hAnsi="Times New Roman"/>
          <w:sz w:val="24"/>
          <w:szCs w:val="24"/>
        </w:rPr>
        <w:t>sausages stuffed in food grade collagen casing were</w:t>
      </w:r>
      <w:r>
        <w:rPr>
          <w:rFonts w:ascii="Times New Roman" w:cs="Times New Roman" w:hAnsi="Times New Roman"/>
          <w:sz w:val="24"/>
          <w:szCs w:val="24"/>
        </w:rPr>
        <w:t xml:space="preserve"> </w:t>
      </w:r>
      <w:r>
        <w:rPr>
          <w:rFonts w:ascii="Times New Roman" w:cs="Times New Roman" w:hAnsi="Times New Roman"/>
          <w:sz w:val="24"/>
          <w:szCs w:val="24"/>
        </w:rPr>
        <w:t>smoke-</w:t>
      </w:r>
      <w:r>
        <w:rPr>
          <w:rFonts w:ascii="Times New Roman" w:cs="Times New Roman" w:hAnsi="Times New Roman"/>
          <w:sz w:val="24"/>
          <w:szCs w:val="24"/>
        </w:rPr>
        <w:t>heated</w:t>
      </w:r>
      <w:r>
        <w:rPr>
          <w:rFonts w:ascii="Times New Roman" w:cs="Times New Roman" w:hAnsi="Times New Roman"/>
          <w:sz w:val="24"/>
          <w:szCs w:val="24"/>
        </w:rPr>
        <w:t xml:space="preserve"> to an internal temperature of </w:t>
      </w:r>
      <w:r>
        <w:rPr>
          <w:rFonts w:ascii="Times New Roman" w:cs="Times New Roman" w:hAnsi="Times New Roman"/>
          <w:sz w:val="24"/>
          <w:szCs w:val="24"/>
        </w:rPr>
        <w:t>72</w:t>
      </w:r>
      <w:r>
        <w:rPr>
          <w:rFonts w:ascii="Times New Roman" w:cs="Times New Roman" w:hAnsi="Times New Roman"/>
          <w:sz w:val="24"/>
          <w:szCs w:val="24"/>
        </w:rPr>
        <w:t xml:space="preserve"> </w:t>
      </w:r>
      <w:r>
        <w:rPr>
          <w:rFonts w:ascii="Times New Roman" w:cs="Times New Roman" w:hAnsi="Times New Roman"/>
          <w:sz w:val="24"/>
          <w:szCs w:val="24"/>
          <w:vertAlign w:val="superscript"/>
        </w:rPr>
        <w:t>0</w:t>
      </w:r>
      <w:r>
        <w:rPr>
          <w:rFonts w:ascii="Times New Roman" w:cs="Times New Roman" w:hAnsi="Times New Roman"/>
          <w:sz w:val="24"/>
          <w:szCs w:val="24"/>
        </w:rPr>
        <w:t xml:space="preserve">C using meat thermometer to measure internal heat of the </w:t>
      </w:r>
      <w:r>
        <w:rPr>
          <w:rFonts w:ascii="Times New Roman" w:cs="Times New Roman" w:hAnsi="Times New Roman"/>
          <w:sz w:val="24"/>
          <w:szCs w:val="24"/>
        </w:rPr>
        <w:t>sausage</w:t>
      </w:r>
      <w:r>
        <w:rPr>
          <w:rFonts w:ascii="Times New Roman" w:cs="Times New Roman" w:hAnsi="Times New Roman"/>
          <w:sz w:val="24"/>
          <w:szCs w:val="24"/>
        </w:rPr>
        <w:t>.</w:t>
      </w: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2.10</w:t>
      </w:r>
      <w:r>
        <w:rPr>
          <w:rFonts w:ascii="Times New Roman" w:cs="Times New Roman" w:hAnsi="Times New Roman"/>
          <w:b/>
          <w:sz w:val="24"/>
          <w:szCs w:val="24"/>
        </w:rPr>
        <w:t>. Determination of proximate composition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p>
    <w:p>
      <w:pPr>
        <w:pStyle w:val="style0"/>
        <w:spacing w:lineRule="auto" w:line="276"/>
        <w:jc w:val="both"/>
        <w:rPr>
          <w:rFonts w:ascii="Times New Roman" w:cs="Times New Roman" w:hAnsi="Times New Roman"/>
          <w:b/>
          <w:sz w:val="24"/>
          <w:szCs w:val="24"/>
        </w:rPr>
      </w:pPr>
      <w:r>
        <w:rPr>
          <w:rFonts w:ascii="Times New Roman" w:cs="Times New Roman" w:hAnsi="Times New Roman"/>
          <w:sz w:val="24"/>
          <w:szCs w:val="24"/>
        </w:rPr>
        <w:t xml:space="preserve">Samples </w:t>
      </w:r>
      <w:r>
        <w:rPr>
          <w:rFonts w:ascii="Times New Roman" w:cs="Times New Roman" w:hAnsi="Times New Roman"/>
          <w:sz w:val="24"/>
          <w:szCs w:val="24"/>
        </w:rPr>
        <w:t>was</w:t>
      </w:r>
      <w:r>
        <w:rPr>
          <w:rFonts w:ascii="Times New Roman" w:cs="Times New Roman" w:hAnsi="Times New Roman"/>
          <w:sz w:val="24"/>
          <w:szCs w:val="24"/>
        </w:rPr>
        <w:t xml:space="preserve"> analyzed chemically according to the official methods of analysis described by the Association of Official </w:t>
      </w:r>
      <w:r>
        <w:rPr>
          <w:rFonts w:ascii="Times New Roman" w:cs="Times New Roman" w:hAnsi="Times New Roman"/>
          <w:sz w:val="24"/>
          <w:szCs w:val="24"/>
        </w:rPr>
        <w:t>Analytical Chemist (A.O.A.C.,</w:t>
      </w:r>
      <w:r>
        <w:rPr>
          <w:rFonts w:ascii="Times New Roman" w:cs="Times New Roman" w:hAnsi="Times New Roman"/>
          <w:sz w:val="24"/>
          <w:szCs w:val="24"/>
        </w:rPr>
        <w:t xml:space="preserve"> 2005). All analysis </w:t>
      </w:r>
      <w:r>
        <w:rPr>
          <w:rFonts w:ascii="Times New Roman" w:cs="Times New Roman" w:hAnsi="Times New Roman"/>
          <w:sz w:val="24"/>
          <w:szCs w:val="24"/>
        </w:rPr>
        <w:t>was</w:t>
      </w:r>
      <w:r>
        <w:rPr>
          <w:rFonts w:ascii="Times New Roman" w:cs="Times New Roman" w:hAnsi="Times New Roman"/>
          <w:sz w:val="24"/>
          <w:szCs w:val="24"/>
        </w:rPr>
        <w:t xml:space="preserve"> carried out in triplicate.</w:t>
      </w:r>
    </w:p>
    <w:p>
      <w:pPr>
        <w:pStyle w:val="style0"/>
        <w:autoSpaceDE w:val="false"/>
        <w:autoSpaceDN w:val="false"/>
        <w:adjustRightInd w:val="false"/>
        <w:spacing w:after="0" w:lineRule="auto" w:line="276"/>
        <w:ind w:left="90"/>
        <w:jc w:val="both"/>
        <w:rPr>
          <w:rFonts w:ascii="Times New Roman" w:cs="Times New Roman" w:hAnsi="Times New Roman"/>
          <w:b/>
          <w:color w:val="2e2e2e"/>
          <w:sz w:val="24"/>
          <w:szCs w:val="24"/>
        </w:rPr>
      </w:pPr>
      <w:r>
        <w:rPr>
          <w:rFonts w:ascii="Times New Roman" w:cs="Times New Roman" w:hAnsi="Times New Roman"/>
          <w:b/>
          <w:color w:val="2e2e2e"/>
          <w:sz w:val="24"/>
          <w:szCs w:val="24"/>
        </w:rPr>
        <w:t>2.12</w:t>
      </w:r>
      <w:r>
        <w:rPr>
          <w:rFonts w:ascii="Times New Roman" w:cs="Times New Roman" w:hAnsi="Times New Roman"/>
          <w:b/>
          <w:color w:val="2e2e2e"/>
          <w:sz w:val="24"/>
          <w:szCs w:val="24"/>
        </w:rPr>
        <w:t>. Statistical Analysis</w:t>
      </w:r>
    </w:p>
    <w:bookmarkStart w:id="1" w:name="_Hlk140531527"/>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All data generated </w:t>
      </w:r>
      <w:r>
        <w:rPr>
          <w:rFonts w:ascii="Times New Roman" w:cs="Times New Roman" w:hAnsi="Times New Roman"/>
          <w:sz w:val="24"/>
          <w:szCs w:val="24"/>
        </w:rPr>
        <w:t>was</w:t>
      </w:r>
      <w:r>
        <w:rPr>
          <w:rFonts w:ascii="Times New Roman" w:cs="Times New Roman" w:hAnsi="Times New Roman"/>
          <w:sz w:val="24"/>
          <w:szCs w:val="24"/>
        </w:rPr>
        <w:t xml:space="preserve"> subjected to analysis of variance (ANOVA) in a completely randomized design (CRD) using </w:t>
      </w:r>
      <w:r>
        <w:rPr>
          <w:rFonts w:ascii="Times New Roman" w:cs="Times New Roman" w:hAnsi="Times New Roman"/>
          <w:sz w:val="24"/>
          <w:szCs w:val="24"/>
        </w:rPr>
        <w:t>SPSS</w:t>
      </w:r>
      <w:r>
        <w:rPr>
          <w:rFonts w:ascii="Times New Roman" w:cs="Times New Roman" w:hAnsi="Times New Roman"/>
          <w:sz w:val="24"/>
          <w:szCs w:val="24"/>
        </w:rPr>
        <w:t xml:space="preserve">, (2005). The statistical significance </w:t>
      </w:r>
      <w:r>
        <w:rPr>
          <w:rFonts w:ascii="Times New Roman" w:cs="Times New Roman" w:hAnsi="Times New Roman"/>
          <w:sz w:val="24"/>
          <w:szCs w:val="24"/>
        </w:rPr>
        <w:t>was</w:t>
      </w:r>
      <w:r>
        <w:rPr>
          <w:rFonts w:ascii="Times New Roman" w:cs="Times New Roman" w:hAnsi="Times New Roman"/>
          <w:sz w:val="24"/>
          <w:szCs w:val="24"/>
        </w:rPr>
        <w:t xml:space="preserve"> considered at P&lt;0.05. Data </w:t>
      </w:r>
      <w:r>
        <w:rPr>
          <w:rFonts w:ascii="Times New Roman" w:cs="Times New Roman" w:hAnsi="Times New Roman"/>
          <w:sz w:val="24"/>
          <w:szCs w:val="24"/>
        </w:rPr>
        <w:t>was</w:t>
      </w:r>
      <w:r>
        <w:rPr>
          <w:rFonts w:ascii="Times New Roman" w:cs="Times New Roman" w:hAnsi="Times New Roman"/>
          <w:sz w:val="24"/>
          <w:szCs w:val="24"/>
        </w:rPr>
        <w:t xml:space="preserve"> subjected to a repeated measured analysis. </w:t>
      </w:r>
      <w:bookmarkEnd w:id="1"/>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179"/>
        <w:numPr>
          <w:ilvl w:val="1"/>
          <w:numId w:val="12"/>
        </w:numPr>
        <w:jc w:val="center"/>
        <w:rPr>
          <w:rFonts w:ascii="Times New Roman" w:cs="Times New Roman" w:hAnsi="Times New Roman"/>
          <w:b/>
          <w:sz w:val="24"/>
          <w:szCs w:val="24"/>
        </w:rPr>
      </w:pPr>
      <w:r>
        <w:rPr>
          <w:rFonts w:ascii="Times New Roman" w:cs="Times New Roman" w:hAnsi="Times New Roman"/>
          <w:b/>
          <w:sz w:val="24"/>
          <w:szCs w:val="24"/>
        </w:rPr>
        <w:t>RESULT</w:t>
      </w:r>
      <w:r>
        <w:rPr>
          <w:rFonts w:ascii="Times New Roman" w:cs="Times New Roman" w:hAnsi="Times New Roman"/>
          <w:b/>
          <w:sz w:val="24"/>
          <w:szCs w:val="24"/>
        </w:rPr>
        <w:t xml:space="preserve"> AND DISCUSSION</w:t>
      </w:r>
    </w:p>
    <w:p>
      <w:pPr>
        <w:pStyle w:val="style179"/>
        <w:numPr>
          <w:ilvl w:val="1"/>
          <w:numId w:val="12"/>
        </w:numPr>
        <w:rPr>
          <w:rFonts w:ascii="Times New Roman" w:cs="Times New Roman" w:hAnsi="Times New Roman"/>
          <w:b/>
          <w:sz w:val="24"/>
          <w:szCs w:val="24"/>
        </w:rPr>
      </w:pPr>
      <w:r>
        <w:rPr>
          <w:rFonts w:ascii="Times New Roman" w:cs="Times New Roman" w:hAnsi="Times New Roman"/>
          <w:b/>
          <w:sz w:val="24"/>
          <w:szCs w:val="24"/>
        </w:rPr>
        <w:t>RESULT</w:t>
      </w:r>
    </w:p>
    <w:p>
      <w:pPr>
        <w:pStyle w:val="style0"/>
        <w:spacing w:after="0" w:lineRule="auto" w:line="276"/>
        <w:jc w:val="both"/>
        <w:rPr>
          <w:rFonts w:ascii="Times New Roman" w:cs="Times New Roman" w:hAnsi="Times New Roman"/>
          <w:bCs/>
          <w:color w:val="000000"/>
          <w:sz w:val="24"/>
          <w:szCs w:val="24"/>
          <w:lang w:val="en-GB"/>
        </w:rPr>
      </w:pPr>
      <w:r>
        <w:rPr>
          <w:rFonts w:ascii="Times New Roman" w:cs="Times New Roman" w:hAnsi="Times New Roman"/>
          <w:sz w:val="24"/>
          <w:szCs w:val="24"/>
        </w:rPr>
        <w:t xml:space="preserve">Table 3: </w:t>
      </w:r>
      <w:r>
        <w:rPr>
          <w:rFonts w:ascii="Times New Roman" w:cs="Times New Roman" w:hAnsi="Times New Roman"/>
          <w:bCs/>
          <w:color w:val="000000"/>
          <w:sz w:val="24"/>
          <w:szCs w:val="24"/>
          <w:lang w:val="en-GB"/>
        </w:rPr>
        <w:t>result of the effect of</w:t>
      </w:r>
      <w:r>
        <w:rPr>
          <w:rFonts w:ascii="Times New Roman" w:cs="Times New Roman" w:hAnsi="Times New Roman"/>
          <w:bCs/>
          <w:color w:val="000000"/>
          <w:sz w:val="24"/>
          <w:szCs w:val="24"/>
          <w:lang w:val="en-GB"/>
        </w:rPr>
        <w:t xml:space="preserve"> different cooking methods on</w:t>
      </w:r>
      <w:r>
        <w:rPr>
          <w:rFonts w:ascii="Times New Roman" w:cs="Times New Roman" w:hAnsi="Times New Roman"/>
          <w:bCs/>
          <w:color w:val="000000"/>
          <w:sz w:val="24"/>
          <w:szCs w:val="24"/>
          <w:lang w:val="en-GB"/>
        </w:rPr>
        <w:t xml:space="preserve"> nutritional composition</w:t>
      </w:r>
      <w:r>
        <w:rPr>
          <w:rFonts w:ascii="Times New Roman" w:cs="Times New Roman" w:hAnsi="Times New Roman"/>
          <w:bCs/>
          <w:color w:val="000000"/>
          <w:sz w:val="24"/>
          <w:szCs w:val="24"/>
          <w:lang w:val="en-GB"/>
        </w:rPr>
        <w:t xml:space="preserve"> rabbit meat</w:t>
      </w:r>
      <w:r>
        <w:rPr>
          <w:rFonts w:ascii="Times New Roman" w:cs="Times New Roman" w:hAnsi="Times New Roman"/>
          <w:bCs/>
          <w:color w:val="000000"/>
          <w:sz w:val="24"/>
          <w:szCs w:val="24"/>
          <w:lang w:val="en-GB"/>
        </w:rPr>
        <w:t xml:space="preserve"> sausage</w:t>
      </w:r>
      <w:r>
        <w:rPr>
          <w:rFonts w:ascii="Times New Roman" w:cs="Times New Roman" w:hAnsi="Times New Roman"/>
          <w:bCs/>
          <w:color w:val="000000"/>
          <w:sz w:val="24"/>
          <w:szCs w:val="24"/>
          <w:lang w:val="en-GB"/>
        </w:rPr>
        <w:t xml:space="preserve"> fed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lang w:val="en-GB"/>
        </w:rPr>
        <w:t>leaf meal and oxidized oil diets.</w:t>
      </w:r>
    </w:p>
    <w:p>
      <w:pPr>
        <w:pStyle w:val="style0"/>
        <w:pBdr>
          <w:top w:val="single" w:sz="4" w:space="1" w:color="auto"/>
        </w:pBdr>
        <w:spacing w:after="0" w:lineRule="auto" w:line="276"/>
        <w:jc w:val="center"/>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Cooking Methods </w:t>
      </w: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1937"/>
        <w:gridCol w:w="1493"/>
        <w:gridCol w:w="1496"/>
        <w:gridCol w:w="816"/>
        <w:gridCol w:w="816"/>
      </w:tblGrid>
      <w:tr>
        <w:trPr/>
        <w:tc>
          <w:tcPr>
            <w:tcW w:w="216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Proximate %</w:t>
            </w:r>
          </w:p>
        </w:tc>
        <w:tc>
          <w:tcPr>
            <w:tcW w:w="198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Oven cooking</w:t>
            </w:r>
          </w:p>
        </w:tc>
        <w:tc>
          <w:tcPr>
            <w:tcW w:w="144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 xml:space="preserve">Smoking </w:t>
            </w:r>
          </w:p>
        </w:tc>
        <w:tc>
          <w:tcPr>
            <w:tcW w:w="144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Sus</w:t>
            </w:r>
            <w:r>
              <w:rPr>
                <w:rFonts w:ascii="Times New Roman" w:cs="Times New Roman" w:hAnsi="Times New Roman"/>
                <w:color w:val="000000"/>
                <w:sz w:val="24"/>
                <w:szCs w:val="24"/>
              </w:rPr>
              <w:t xml:space="preserve"> vide</w:t>
            </w:r>
          </w:p>
        </w:tc>
        <w:tc>
          <w:tcPr>
            <w:tcW w:w="81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MSE</w:t>
            </w:r>
          </w:p>
        </w:tc>
        <w:tc>
          <w:tcPr>
            <w:tcW w:w="81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Sig </w:t>
            </w:r>
          </w:p>
        </w:tc>
      </w:tr>
      <w:tr>
        <w:tblPrEx/>
        <w:trPr/>
        <w:tc>
          <w:tcPr>
            <w:tcW w:w="216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Dry matter</w:t>
            </w:r>
          </w:p>
        </w:tc>
        <w:tc>
          <w:tcPr>
            <w:tcW w:w="198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36.89</w:t>
            </w:r>
            <w:r>
              <w:rPr>
                <w:rFonts w:ascii="Times New Roman" w:cs="Times New Roman" w:hAnsi="Times New Roman"/>
                <w:sz w:val="24"/>
                <w:szCs w:val="24"/>
              </w:rPr>
              <w:t>±</w:t>
            </w:r>
            <w:r>
              <w:rPr>
                <w:rFonts w:ascii="Times New Roman" w:cs="Times New Roman" w:hAnsi="Times New Roman"/>
                <w:color w:val="000000"/>
                <w:sz w:val="24"/>
                <w:szCs w:val="24"/>
              </w:rPr>
              <w:t>4.64</w:t>
            </w:r>
          </w:p>
        </w:tc>
        <w:tc>
          <w:tcPr>
            <w:tcW w:w="144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40.82</w:t>
            </w:r>
            <w:r>
              <w:rPr>
                <w:rFonts w:ascii="Times New Roman" w:cs="Times New Roman" w:hAnsi="Times New Roman"/>
                <w:sz w:val="24"/>
                <w:szCs w:val="24"/>
              </w:rPr>
              <w:t>±</w:t>
            </w:r>
            <w:r>
              <w:rPr>
                <w:rFonts w:ascii="Times New Roman" w:cs="Times New Roman" w:hAnsi="Times New Roman"/>
                <w:color w:val="000000"/>
                <w:sz w:val="24"/>
                <w:szCs w:val="24"/>
              </w:rPr>
              <w:t>0.02</w:t>
            </w:r>
          </w:p>
        </w:tc>
        <w:tc>
          <w:tcPr>
            <w:tcW w:w="144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38.87</w:t>
            </w:r>
            <w:r>
              <w:rPr>
                <w:rFonts w:ascii="Times New Roman" w:cs="Times New Roman" w:hAnsi="Times New Roman"/>
                <w:sz w:val="24"/>
                <w:szCs w:val="24"/>
              </w:rPr>
              <w:t>±</w:t>
            </w:r>
            <w:r>
              <w:rPr>
                <w:rFonts w:ascii="Times New Roman" w:cs="Times New Roman" w:hAnsi="Times New Roman"/>
                <w:color w:val="000000"/>
                <w:sz w:val="24"/>
                <w:szCs w:val="24"/>
              </w:rPr>
              <w:t>0.01</w:t>
            </w:r>
          </w:p>
        </w:tc>
        <w:tc>
          <w:tcPr>
            <w:tcW w:w="81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11.56</w:t>
            </w:r>
          </w:p>
        </w:tc>
        <w:tc>
          <w:tcPr>
            <w:tcW w:w="81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0.275</w:t>
            </w:r>
          </w:p>
        </w:tc>
      </w:tr>
      <w:tr>
        <w:tblPrEx/>
        <w:trPr/>
        <w:tc>
          <w:tcPr>
            <w:tcW w:w="216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Moisture content </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60.44</w:t>
            </w:r>
            <w:r>
              <w:rPr>
                <w:rFonts w:ascii="Times New Roman" w:cs="Times New Roman" w:hAnsi="Times New Roman"/>
                <w:sz w:val="24"/>
                <w:szCs w:val="24"/>
              </w:rPr>
              <w:t>±</w:t>
            </w:r>
            <w:r>
              <w:rPr>
                <w:rFonts w:ascii="Times New Roman" w:cs="Times New Roman" w:hAnsi="Times New Roman"/>
                <w:sz w:val="24"/>
                <w:szCs w:val="24"/>
              </w:rPr>
              <w:t>0.02</w:t>
            </w:r>
            <w:r>
              <w:rPr>
                <w:rFonts w:ascii="Times New Roman" w:cs="Times New Roman" w:hAnsi="Times New Roman"/>
                <w:sz w:val="24"/>
                <w:szCs w:val="24"/>
                <w:vertAlign w:val="superscript"/>
              </w:rPr>
              <w:t>b</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59.18</w:t>
            </w:r>
            <w:r>
              <w:rPr>
                <w:rFonts w:ascii="Times New Roman" w:cs="Times New Roman" w:hAnsi="Times New Roman"/>
                <w:sz w:val="24"/>
                <w:szCs w:val="24"/>
              </w:rPr>
              <w:t>±</w:t>
            </w:r>
            <w:r>
              <w:rPr>
                <w:rFonts w:ascii="Times New Roman" w:cs="Times New Roman" w:hAnsi="Times New Roman"/>
                <w:sz w:val="24"/>
                <w:szCs w:val="24"/>
              </w:rPr>
              <w:t>0.02</w:t>
            </w:r>
            <w:r>
              <w:rPr>
                <w:rFonts w:ascii="Times New Roman" w:cs="Times New Roman" w:hAnsi="Times New Roman"/>
                <w:sz w:val="24"/>
                <w:szCs w:val="24"/>
                <w:vertAlign w:val="superscript"/>
              </w:rPr>
              <w:t>c</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61.13</w:t>
            </w:r>
            <w:r>
              <w:rPr>
                <w:rFonts w:ascii="Times New Roman" w:cs="Times New Roman" w:hAnsi="Times New Roman"/>
                <w:sz w:val="24"/>
                <w:szCs w:val="24"/>
              </w:rPr>
              <w:t>±</w:t>
            </w:r>
            <w:r>
              <w:rPr>
                <w:rFonts w:ascii="Times New Roman" w:cs="Times New Roman" w:hAnsi="Times New Roman"/>
                <w:sz w:val="24"/>
                <w:szCs w:val="24"/>
              </w:rPr>
              <w:t>0.01</w:t>
            </w:r>
            <w:r>
              <w:rPr>
                <w:rFonts w:ascii="Times New Roman" w:cs="Times New Roman" w:hAnsi="Times New Roman"/>
                <w:sz w:val="24"/>
                <w:szCs w:val="24"/>
                <w:vertAlign w:val="superscript"/>
              </w:rPr>
              <w:t>a</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2.93</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0.000</w:t>
            </w:r>
          </w:p>
        </w:tc>
      </w:tr>
      <w:tr>
        <w:tblPrEx/>
        <w:trPr/>
        <w:tc>
          <w:tcPr>
            <w:tcW w:w="2160" w:type="dxa"/>
            <w:tcBorders/>
          </w:tcPr>
          <w:p>
            <w:pPr>
              <w:pStyle w:val="style0"/>
              <w:rPr>
                <w:rFonts w:ascii="Times New Roman" w:cs="Times New Roman" w:hAnsi="Times New Roman"/>
                <w:sz w:val="24"/>
                <w:szCs w:val="24"/>
              </w:rPr>
            </w:pPr>
            <w:r>
              <w:rPr>
                <w:rFonts w:ascii="Times New Roman" w:cs="Times New Roman" w:hAnsi="Times New Roman"/>
                <w:sz w:val="24"/>
                <w:szCs w:val="24"/>
              </w:rPr>
              <w:t>Crude protein</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10.5</w:t>
            </w:r>
            <w:r>
              <w:rPr>
                <w:rFonts w:ascii="Times New Roman" w:cs="Times New Roman" w:hAnsi="Times New Roman"/>
                <w:sz w:val="24"/>
                <w:szCs w:val="24"/>
              </w:rPr>
              <w:t>0</w:t>
            </w:r>
            <w:r>
              <w:rPr>
                <w:rFonts w:ascii="Times New Roman" w:cs="Times New Roman" w:hAnsi="Times New Roman"/>
                <w:sz w:val="24"/>
                <w:szCs w:val="24"/>
              </w:rPr>
              <w:t>±</w:t>
            </w:r>
            <w:r>
              <w:rPr>
                <w:rFonts w:ascii="Times New Roman" w:cs="Times New Roman" w:hAnsi="Times New Roman"/>
                <w:sz w:val="24"/>
                <w:szCs w:val="24"/>
              </w:rPr>
              <w:t>0.02</w:t>
            </w:r>
            <w:r>
              <w:rPr>
                <w:rFonts w:ascii="Times New Roman" w:cs="Times New Roman" w:hAnsi="Times New Roman"/>
                <w:sz w:val="24"/>
                <w:szCs w:val="24"/>
                <w:vertAlign w:val="superscript"/>
              </w:rPr>
              <w:t>c</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11.13</w:t>
            </w:r>
            <w:r>
              <w:rPr>
                <w:rFonts w:ascii="Times New Roman" w:cs="Times New Roman" w:hAnsi="Times New Roman"/>
                <w:sz w:val="24"/>
                <w:szCs w:val="24"/>
              </w:rPr>
              <w:t>±</w:t>
            </w:r>
            <w:r>
              <w:rPr>
                <w:rFonts w:ascii="Times New Roman" w:cs="Times New Roman" w:hAnsi="Times New Roman"/>
                <w:sz w:val="24"/>
                <w:szCs w:val="24"/>
              </w:rPr>
              <w:t>0.03</w:t>
            </w:r>
            <w:r>
              <w:rPr>
                <w:rFonts w:ascii="Times New Roman" w:cs="Times New Roman" w:hAnsi="Times New Roman"/>
                <w:sz w:val="24"/>
                <w:szCs w:val="24"/>
                <w:vertAlign w:val="superscript"/>
              </w:rPr>
              <w:t>a</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10.8</w:t>
            </w:r>
            <w:r>
              <w:rPr>
                <w:rFonts w:ascii="Times New Roman" w:cs="Times New Roman" w:hAnsi="Times New Roman"/>
                <w:sz w:val="24"/>
                <w:szCs w:val="24"/>
              </w:rPr>
              <w:t>2</w:t>
            </w:r>
            <w:r>
              <w:rPr>
                <w:rFonts w:ascii="Times New Roman" w:cs="Times New Roman" w:hAnsi="Times New Roman"/>
                <w:sz w:val="24"/>
                <w:szCs w:val="24"/>
              </w:rPr>
              <w:t>±</w:t>
            </w:r>
            <w:r>
              <w:rPr>
                <w:rFonts w:ascii="Times New Roman" w:cs="Times New Roman" w:hAnsi="Times New Roman"/>
                <w:sz w:val="24"/>
                <w:szCs w:val="24"/>
              </w:rPr>
              <w:t>0.02</w:t>
            </w:r>
            <w:r>
              <w:rPr>
                <w:rFonts w:ascii="Times New Roman" w:cs="Times New Roman" w:hAnsi="Times New Roman"/>
                <w:sz w:val="24"/>
                <w:szCs w:val="24"/>
                <w:vertAlign w:val="superscript"/>
              </w:rPr>
              <w:t>b</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0.79</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0.000</w:t>
            </w:r>
          </w:p>
        </w:tc>
      </w:tr>
      <w:tr>
        <w:tblPrEx/>
        <w:trPr/>
        <w:tc>
          <w:tcPr>
            <w:tcW w:w="2160" w:type="dxa"/>
            <w:tcBorders/>
          </w:tcPr>
          <w:p>
            <w:pPr>
              <w:pStyle w:val="style0"/>
              <w:rPr>
                <w:rFonts w:ascii="Times New Roman" w:cs="Times New Roman" w:hAnsi="Times New Roman"/>
                <w:sz w:val="24"/>
                <w:szCs w:val="24"/>
              </w:rPr>
            </w:pPr>
            <w:r>
              <w:rPr>
                <w:rFonts w:ascii="Times New Roman" w:cs="Times New Roman" w:hAnsi="Times New Roman"/>
                <w:sz w:val="24"/>
                <w:szCs w:val="24"/>
              </w:rPr>
              <w:t>Fat (ether extract)</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2.41</w:t>
            </w:r>
            <w:r>
              <w:rPr>
                <w:rFonts w:ascii="Times New Roman" w:cs="Times New Roman" w:hAnsi="Times New Roman"/>
                <w:sz w:val="24"/>
                <w:szCs w:val="24"/>
              </w:rPr>
              <w:t>±</w:t>
            </w:r>
            <w:r>
              <w:rPr>
                <w:rFonts w:ascii="Times New Roman" w:cs="Times New Roman" w:hAnsi="Times New Roman"/>
                <w:sz w:val="24"/>
                <w:szCs w:val="24"/>
              </w:rPr>
              <w:t>0.01</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2.51</w:t>
            </w:r>
            <w:r>
              <w:rPr>
                <w:rFonts w:ascii="Times New Roman" w:cs="Times New Roman" w:hAnsi="Times New Roman"/>
                <w:sz w:val="24"/>
                <w:szCs w:val="24"/>
              </w:rPr>
              <w:t>±</w:t>
            </w:r>
            <w:r>
              <w:rPr>
                <w:rFonts w:ascii="Times New Roman" w:cs="Times New Roman" w:hAnsi="Times New Roman"/>
                <w:sz w:val="24"/>
                <w:szCs w:val="24"/>
              </w:rPr>
              <w:t>0.01</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2.44±</w:t>
            </w:r>
            <w:r>
              <w:rPr>
                <w:rFonts w:ascii="Times New Roman" w:cs="Times New Roman" w:hAnsi="Times New Roman"/>
                <w:sz w:val="24"/>
                <w:szCs w:val="24"/>
              </w:rPr>
              <w:t>0.09</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0.01</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0.153</w:t>
            </w:r>
          </w:p>
        </w:tc>
      </w:tr>
      <w:tr>
        <w:tblPrEx/>
        <w:trPr/>
        <w:tc>
          <w:tcPr>
            <w:tcW w:w="216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Fiber </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12.07</w:t>
            </w:r>
            <w:r>
              <w:rPr>
                <w:rFonts w:ascii="Times New Roman" w:cs="Times New Roman" w:hAnsi="Times New Roman"/>
                <w:sz w:val="24"/>
                <w:szCs w:val="24"/>
              </w:rPr>
              <w:t>±</w:t>
            </w:r>
            <w:r>
              <w:rPr>
                <w:rFonts w:ascii="Times New Roman" w:cs="Times New Roman" w:hAnsi="Times New Roman"/>
                <w:sz w:val="24"/>
                <w:szCs w:val="24"/>
              </w:rPr>
              <w:t>0.04</w:t>
            </w:r>
            <w:r>
              <w:rPr>
                <w:rFonts w:ascii="Times New Roman" w:cs="Times New Roman" w:hAnsi="Times New Roman"/>
                <w:sz w:val="24"/>
                <w:szCs w:val="24"/>
                <w:vertAlign w:val="superscript"/>
              </w:rPr>
              <w:t>b</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12.51</w:t>
            </w:r>
            <w:r>
              <w:rPr>
                <w:rFonts w:ascii="Times New Roman" w:cs="Times New Roman" w:hAnsi="Times New Roman"/>
                <w:sz w:val="24"/>
                <w:szCs w:val="24"/>
              </w:rPr>
              <w:t>±</w:t>
            </w:r>
            <w:r>
              <w:rPr>
                <w:rFonts w:ascii="Times New Roman" w:cs="Times New Roman" w:hAnsi="Times New Roman"/>
                <w:sz w:val="24"/>
                <w:szCs w:val="24"/>
              </w:rPr>
              <w:t>0.05</w:t>
            </w:r>
            <w:r>
              <w:rPr>
                <w:rFonts w:ascii="Times New Roman" w:cs="Times New Roman" w:hAnsi="Times New Roman"/>
                <w:sz w:val="24"/>
                <w:szCs w:val="24"/>
                <w:vertAlign w:val="superscript"/>
              </w:rPr>
              <w:t>a</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11.92</w:t>
            </w:r>
            <w:r>
              <w:rPr>
                <w:rFonts w:ascii="Times New Roman" w:cs="Times New Roman" w:hAnsi="Times New Roman"/>
                <w:sz w:val="24"/>
                <w:szCs w:val="24"/>
              </w:rPr>
              <w:t>±</w:t>
            </w:r>
            <w:r>
              <w:rPr>
                <w:rFonts w:ascii="Times New Roman" w:cs="Times New Roman" w:hAnsi="Times New Roman"/>
                <w:sz w:val="24"/>
                <w:szCs w:val="24"/>
              </w:rPr>
              <w:t xml:space="preserve"> 0.03</w:t>
            </w:r>
            <w:r>
              <w:rPr>
                <w:rFonts w:ascii="Times New Roman" w:cs="Times New Roman" w:hAnsi="Times New Roman"/>
                <w:sz w:val="24"/>
                <w:szCs w:val="24"/>
                <w:vertAlign w:val="superscript"/>
              </w:rPr>
              <w:t>c</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0.28</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0.000</w:t>
            </w:r>
          </w:p>
        </w:tc>
      </w:tr>
      <w:tr>
        <w:tblPrEx/>
        <w:trPr/>
        <w:tc>
          <w:tcPr>
            <w:tcW w:w="216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Ash </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6.1</w:t>
            </w:r>
            <w:r>
              <w:rPr>
                <w:rFonts w:ascii="Times New Roman" w:cs="Times New Roman" w:hAnsi="Times New Roman"/>
                <w:sz w:val="24"/>
                <w:szCs w:val="24"/>
              </w:rPr>
              <w:t>4</w:t>
            </w:r>
            <w:r>
              <w:rPr>
                <w:rFonts w:ascii="Times New Roman" w:cs="Times New Roman" w:hAnsi="Times New Roman"/>
                <w:sz w:val="24"/>
                <w:szCs w:val="24"/>
              </w:rPr>
              <w:t>±</w:t>
            </w:r>
            <w:r>
              <w:rPr>
                <w:rFonts w:ascii="Times New Roman" w:cs="Times New Roman" w:hAnsi="Times New Roman"/>
                <w:sz w:val="24"/>
                <w:szCs w:val="24"/>
              </w:rPr>
              <w:t>0.01</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6.21</w:t>
            </w:r>
            <w:r>
              <w:rPr>
                <w:rFonts w:ascii="Times New Roman" w:cs="Times New Roman" w:hAnsi="Times New Roman"/>
                <w:sz w:val="24"/>
                <w:szCs w:val="24"/>
              </w:rPr>
              <w:t>±</w:t>
            </w:r>
            <w:r>
              <w:rPr>
                <w:rFonts w:ascii="Times New Roman" w:cs="Times New Roman" w:hAnsi="Times New Roman"/>
                <w:sz w:val="24"/>
                <w:szCs w:val="24"/>
              </w:rPr>
              <w:t>0.02</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6.10</w:t>
            </w:r>
            <w:r>
              <w:rPr>
                <w:rFonts w:ascii="Times New Roman" w:cs="Times New Roman" w:hAnsi="Times New Roman"/>
                <w:sz w:val="24"/>
                <w:szCs w:val="24"/>
              </w:rPr>
              <w:t>±</w:t>
            </w:r>
            <w:r>
              <w:rPr>
                <w:rFonts w:ascii="Times New Roman" w:cs="Times New Roman" w:hAnsi="Times New Roman"/>
                <w:sz w:val="24"/>
                <w:szCs w:val="24"/>
              </w:rPr>
              <w:t>0.04</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0.02</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0.130</w:t>
            </w:r>
          </w:p>
        </w:tc>
      </w:tr>
      <w:tr>
        <w:tblPrEx/>
        <w:trPr/>
        <w:tc>
          <w:tcPr>
            <w:tcW w:w="216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NFE</w:t>
            </w:r>
          </w:p>
        </w:tc>
        <w:tc>
          <w:tcPr>
            <w:tcW w:w="198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8.25</w:t>
            </w:r>
            <w:r>
              <w:rPr>
                <w:rFonts w:ascii="Times New Roman" w:cs="Times New Roman" w:hAnsi="Times New Roman"/>
                <w:sz w:val="24"/>
                <w:szCs w:val="24"/>
              </w:rPr>
              <w:t>±</w:t>
            </w:r>
            <w:r>
              <w:rPr>
                <w:rFonts w:ascii="Times New Roman" w:cs="Times New Roman" w:hAnsi="Times New Roman"/>
                <w:sz w:val="24"/>
                <w:szCs w:val="24"/>
              </w:rPr>
              <w:t>0.08</w:t>
            </w:r>
            <w:r>
              <w:rPr>
                <w:rFonts w:ascii="Times New Roman" w:cs="Times New Roman" w:hAnsi="Times New Roman"/>
                <w:sz w:val="24"/>
                <w:szCs w:val="24"/>
                <w:vertAlign w:val="superscript"/>
              </w:rPr>
              <w:t>b</w:t>
            </w:r>
          </w:p>
        </w:tc>
        <w:tc>
          <w:tcPr>
            <w:tcW w:w="144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8.60</w:t>
            </w:r>
            <w:r>
              <w:rPr>
                <w:rFonts w:ascii="Times New Roman" w:cs="Times New Roman" w:hAnsi="Times New Roman"/>
                <w:sz w:val="24"/>
                <w:szCs w:val="24"/>
              </w:rPr>
              <w:t>±</w:t>
            </w:r>
            <w:r>
              <w:rPr>
                <w:rFonts w:ascii="Times New Roman" w:cs="Times New Roman" w:hAnsi="Times New Roman"/>
                <w:sz w:val="24"/>
                <w:szCs w:val="24"/>
              </w:rPr>
              <w:t>0.02</w:t>
            </w:r>
            <w:r>
              <w:rPr>
                <w:rFonts w:ascii="Times New Roman" w:cs="Times New Roman" w:hAnsi="Times New Roman"/>
                <w:sz w:val="24"/>
                <w:szCs w:val="24"/>
                <w:vertAlign w:val="superscript"/>
              </w:rPr>
              <w:t>a</w:t>
            </w:r>
          </w:p>
        </w:tc>
        <w:tc>
          <w:tcPr>
            <w:tcW w:w="144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8.42</w:t>
            </w:r>
            <w:r>
              <w:rPr>
                <w:rFonts w:ascii="Times New Roman" w:cs="Times New Roman" w:hAnsi="Times New Roman"/>
                <w:sz w:val="24"/>
                <w:szCs w:val="24"/>
              </w:rPr>
              <w:t>±</w:t>
            </w:r>
            <w:r>
              <w:rPr>
                <w:rFonts w:ascii="Times New Roman" w:cs="Times New Roman" w:hAnsi="Times New Roman"/>
                <w:sz w:val="24"/>
                <w:szCs w:val="24"/>
              </w:rPr>
              <w:t>0.06</w:t>
            </w:r>
            <w:r>
              <w:rPr>
                <w:rFonts w:ascii="Times New Roman" w:cs="Times New Roman" w:hAnsi="Times New Roman"/>
                <w:sz w:val="24"/>
                <w:szCs w:val="24"/>
                <w:vertAlign w:val="superscript"/>
              </w:rPr>
              <w:t>b</w:t>
            </w:r>
          </w:p>
        </w:tc>
        <w:tc>
          <w:tcPr>
            <w:tcW w:w="81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0.09</w:t>
            </w:r>
          </w:p>
        </w:tc>
        <w:tc>
          <w:tcPr>
            <w:tcW w:w="81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0.019</w:t>
            </w:r>
          </w:p>
        </w:tc>
      </w:tr>
    </w:tbl>
    <w:p>
      <w:pPr>
        <w:pStyle w:val="style0"/>
        <w:spacing w:lineRule="auto" w:line="276"/>
        <w:jc w:val="both"/>
        <w:rPr>
          <w:rFonts w:ascii="Times New Roman" w:cs="Times New Roman" w:hAnsi="Times New Roman"/>
          <w:sz w:val="18"/>
          <w:szCs w:val="18"/>
        </w:rPr>
      </w:pPr>
      <w:r>
        <w:rPr>
          <w:rFonts w:ascii="Times New Roman" w:cs="Times New Roman" w:hAnsi="Times New Roman"/>
          <w:sz w:val="18"/>
          <w:szCs w:val="18"/>
        </w:rPr>
        <w:t>Means</w:t>
      </w:r>
      <w:r>
        <w:rPr>
          <w:rFonts w:ascii="Times New Roman" w:cs="Times New Roman" w:hAnsi="Times New Roman"/>
          <w:sz w:val="18"/>
          <w:szCs w:val="18"/>
        </w:rPr>
        <w:t xml:space="preserve"> with different superscript </w:t>
      </w:r>
      <w:r>
        <w:rPr>
          <w:rFonts w:ascii="Times New Roman" w:cs="Times New Roman" w:hAnsi="Times New Roman"/>
          <w:sz w:val="18"/>
          <w:szCs w:val="18"/>
          <w:vertAlign w:val="superscript"/>
        </w:rPr>
        <w:t>abc</w:t>
      </w:r>
      <w:r>
        <w:rPr>
          <w:rFonts w:ascii="Times New Roman" w:cs="Times New Roman" w:hAnsi="Times New Roman"/>
          <w:sz w:val="18"/>
          <w:szCs w:val="18"/>
        </w:rPr>
        <w:t xml:space="preserve"> are significantly different (P</w:t>
      </w:r>
      <w:r>
        <w:rPr>
          <w:rFonts w:ascii="Times New Roman" w:cs="Times New Roman" w:hAnsi="Times New Roman"/>
          <w:sz w:val="18"/>
          <w:szCs w:val="18"/>
        </w:rPr>
        <w:t xml:space="preserve">&lt;0.05) while means with the same superscript are not significant different (P&gt;0.05). </w:t>
      </w:r>
    </w:p>
    <w:p>
      <w:pPr>
        <w:pStyle w:val="style0"/>
        <w:spacing w:lineRule="auto" w:line="276"/>
        <w:jc w:val="both"/>
        <w:rPr>
          <w:rFonts w:ascii="Times New Roman" w:cs="Times New Roman" w:hAnsi="Times New Roman"/>
          <w:bCs/>
          <w:color w:val="000000"/>
          <w:sz w:val="24"/>
          <w:szCs w:val="24"/>
          <w:lang w:val="en-GB"/>
        </w:rPr>
      </w:pPr>
      <w:r>
        <w:rPr>
          <w:rFonts w:ascii="Times New Roman" w:cs="Times New Roman" w:hAnsi="Times New Roman"/>
          <w:sz w:val="24"/>
          <w:szCs w:val="24"/>
        </w:rPr>
        <w:t xml:space="preserve">The result of the effect of different cooking methods on the nutritional composition of rabbit meat sausage fed diets containing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lang w:val="en-GB"/>
        </w:rPr>
        <w:t>leaf meal and oxidized oil diets</w:t>
      </w:r>
      <w:r>
        <w:rPr>
          <w:rFonts w:ascii="Times New Roman" w:cs="Times New Roman" w:hAnsi="Times New Roman"/>
          <w:bCs/>
          <w:color w:val="000000"/>
          <w:sz w:val="24"/>
          <w:szCs w:val="24"/>
          <w:lang w:val="en-GB"/>
        </w:rPr>
        <w:t xml:space="preserve"> is shown in table 3, above. The result of dry matter, crude fat (ether extract) and ash content were not significantly different (P&gt;0.05), the cooking methods and different in diet composition the not influenced the dry matter, </w:t>
      </w:r>
      <w:r>
        <w:rPr>
          <w:rFonts w:ascii="Times New Roman" w:cs="Times New Roman" w:hAnsi="Times New Roman"/>
          <w:bCs/>
          <w:color w:val="000000"/>
          <w:sz w:val="24"/>
          <w:szCs w:val="24"/>
          <w:lang w:val="en-GB"/>
        </w:rPr>
        <w:t xml:space="preserve">crude fat (ether extract) and ash content </w:t>
      </w:r>
      <w:r>
        <w:rPr>
          <w:rFonts w:ascii="Times New Roman" w:cs="Times New Roman" w:hAnsi="Times New Roman"/>
          <w:bCs/>
          <w:color w:val="000000"/>
          <w:sz w:val="24"/>
          <w:szCs w:val="24"/>
          <w:lang w:val="en-GB"/>
        </w:rPr>
        <w:t xml:space="preserve">composition of the sausage </w:t>
      </w:r>
      <w:r>
        <w:rPr>
          <w:rFonts w:ascii="Times New Roman" w:cs="Times New Roman" w:hAnsi="Times New Roman"/>
          <w:bCs/>
          <w:color w:val="000000"/>
          <w:sz w:val="24"/>
          <w:szCs w:val="24"/>
          <w:lang w:val="en-GB"/>
        </w:rPr>
        <w:t xml:space="preserve">made </w:t>
      </w:r>
      <w:r>
        <w:rPr>
          <w:rFonts w:ascii="Times New Roman" w:cs="Times New Roman" w:hAnsi="Times New Roman"/>
          <w:bCs/>
          <w:color w:val="000000"/>
          <w:sz w:val="24"/>
          <w:szCs w:val="24"/>
          <w:lang w:val="en-GB"/>
        </w:rPr>
        <w:t>from the rabbit meat using different cooking methods.</w:t>
      </w:r>
      <w:r>
        <w:rPr>
          <w:rFonts w:ascii="Times New Roman" w:cs="Times New Roman" w:hAnsi="Times New Roman"/>
          <w:bCs/>
          <w:color w:val="000000"/>
          <w:sz w:val="24"/>
          <w:szCs w:val="24"/>
          <w:lang w:val="en-GB"/>
        </w:rPr>
        <w:t xml:space="preserve"> Numerically, the dry mater was high in smoking 40.82%, followed by sus vide 38.87% and low in oven cooking 36.89%, this was indicated in the significant differences (P&lt;0.05) observed in the moisture content. The higher the dry matter, the lower the moisture content. Smoking with higher dry matter had lower moisture content, and this applied to other cooking methods, as dry matter increases the moisture content reduces. The protein composition of the rabbit sausage meat also defers, with smoking having high protein content. The </w:t>
      </w:r>
      <w:r>
        <w:rPr>
          <w:rFonts w:ascii="Times New Roman" w:cs="Times New Roman" w:hAnsi="Times New Roman"/>
          <w:bCs/>
          <w:color w:val="000000"/>
          <w:sz w:val="24"/>
          <w:szCs w:val="24"/>
          <w:lang w:val="en-GB"/>
        </w:rPr>
        <w:t xml:space="preserve">trend revealed that the higher the dry matter, the lower the moisture content which resulted to high protein content. In this result smoking caused more loss of water content in the rabbit sausage leading to high dry matter, protein, fibre and nitrogen free extract NFE. Though no significant different in the fat and ash content but numerically, the value were higher in smoked sausage than other cooking methods. </w:t>
      </w: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center"/>
        <w:rPr>
          <w:rFonts w:ascii="Times New Roman" w:cs="Times New Roman" w:hAnsi="Times New Roman"/>
          <w:b/>
          <w:bCs/>
          <w:color w:val="000000"/>
          <w:sz w:val="24"/>
          <w:szCs w:val="24"/>
          <w:lang w:val="en-GB"/>
        </w:rPr>
      </w:pPr>
    </w:p>
    <w:p>
      <w:pPr>
        <w:pStyle w:val="style0"/>
        <w:spacing w:lineRule="auto" w:line="276"/>
        <w:jc w:val="center"/>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CHAPTER FIVE</w:t>
      </w:r>
    </w:p>
    <w:p>
      <w:pPr>
        <w:pStyle w:val="style0"/>
        <w:spacing w:lineRule="auto" w:line="276"/>
        <w:jc w:val="center"/>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5.0. CONCLUSION AND RECOMMENDATION</w:t>
      </w:r>
    </w:p>
    <w:p>
      <w:pPr>
        <w:pStyle w:val="style0"/>
        <w:spacing w:after="0"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5.1. </w:t>
      </w:r>
      <w:r>
        <w:rPr>
          <w:rFonts w:ascii="Times New Roman" w:cs="Times New Roman" w:hAnsi="Times New Roman"/>
          <w:b/>
          <w:bCs/>
          <w:color w:val="000000"/>
          <w:sz w:val="24"/>
          <w:szCs w:val="24"/>
          <w:lang w:val="en-GB"/>
        </w:rPr>
        <w:t>CONCLUSION</w:t>
      </w:r>
      <w:r>
        <w:rPr>
          <w:rFonts w:ascii="Times New Roman" w:cs="Times New Roman" w:hAnsi="Times New Roman"/>
          <w:bCs/>
          <w:color w:val="000000"/>
          <w:sz w:val="24"/>
          <w:szCs w:val="24"/>
          <w:lang w:val="en-GB"/>
        </w:rPr>
        <w:t xml:space="preserve"> </w:t>
      </w:r>
    </w:p>
    <w:p>
      <w:pPr>
        <w:pStyle w:val="style0"/>
        <w:spacing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T</w:t>
      </w:r>
      <w:r>
        <w:rPr>
          <w:rFonts w:ascii="Times New Roman" w:cs="Times New Roman" w:hAnsi="Times New Roman"/>
          <w:bCs/>
          <w:color w:val="000000"/>
          <w:sz w:val="24"/>
          <w:szCs w:val="24"/>
          <w:lang w:val="en-GB"/>
        </w:rPr>
        <w:t>he result of the effect of cooking methods on the nutritional composition of rabbit sausage meat shows that dry matter, fat content and ash content were not affected by the cooking methods</w:t>
      </w:r>
      <w:r>
        <w:rPr>
          <w:rFonts w:ascii="Times New Roman" w:cs="Times New Roman" w:hAnsi="Times New Roman"/>
          <w:bCs/>
          <w:color w:val="000000"/>
          <w:sz w:val="24"/>
          <w:szCs w:val="24"/>
          <w:lang w:val="en-GB"/>
        </w:rPr>
        <w:t>, but numerically were high in the smoked rabbit meat sausage</w:t>
      </w:r>
      <w:r>
        <w:rPr>
          <w:rFonts w:ascii="Times New Roman" w:cs="Times New Roman" w:hAnsi="Times New Roman"/>
          <w:bCs/>
          <w:color w:val="000000"/>
          <w:sz w:val="24"/>
          <w:szCs w:val="24"/>
          <w:lang w:val="en-GB"/>
        </w:rPr>
        <w:t xml:space="preserve"> while crude protein, </w:t>
      </w:r>
      <w:r>
        <w:rPr>
          <w:rFonts w:ascii="Times New Roman" w:cs="Times New Roman" w:hAnsi="Times New Roman"/>
          <w:bCs/>
          <w:color w:val="000000"/>
          <w:sz w:val="24"/>
          <w:szCs w:val="24"/>
          <w:lang w:val="en-GB"/>
        </w:rPr>
        <w:t>fibre and NFE were in the favour of smoked rabbit meat sausage.</w:t>
      </w:r>
    </w:p>
    <w:p>
      <w:pPr>
        <w:pStyle w:val="style0"/>
        <w:spacing w:after="0"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5.2. </w:t>
      </w:r>
      <w:r>
        <w:rPr>
          <w:rFonts w:ascii="Times New Roman" w:cs="Times New Roman" w:hAnsi="Times New Roman"/>
          <w:b/>
          <w:bCs/>
          <w:color w:val="000000"/>
          <w:sz w:val="24"/>
          <w:szCs w:val="24"/>
          <w:lang w:val="en-GB"/>
        </w:rPr>
        <w:t>RECOMMENDATION</w:t>
      </w:r>
      <w:r>
        <w:rPr>
          <w:rFonts w:ascii="Times New Roman" w:cs="Times New Roman" w:hAnsi="Times New Roman"/>
          <w:bCs/>
          <w:color w:val="000000"/>
          <w:sz w:val="24"/>
          <w:szCs w:val="24"/>
          <w:lang w:val="en-GB"/>
        </w:rPr>
        <w:t xml:space="preserve"> </w:t>
      </w:r>
    </w:p>
    <w:p>
      <w:pPr>
        <w:pStyle w:val="style0"/>
        <w:spacing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Smoking, having impacted positively </w:t>
      </w:r>
      <w:r>
        <w:rPr>
          <w:rFonts w:ascii="Times New Roman" w:cs="Times New Roman" w:hAnsi="Times New Roman"/>
          <w:bCs/>
          <w:color w:val="000000"/>
          <w:sz w:val="24"/>
          <w:szCs w:val="24"/>
          <w:lang w:val="en-GB"/>
        </w:rPr>
        <w:t xml:space="preserve">on </w:t>
      </w:r>
      <w:r>
        <w:rPr>
          <w:rFonts w:ascii="Times New Roman" w:cs="Times New Roman" w:hAnsi="Times New Roman"/>
          <w:bCs/>
          <w:color w:val="000000"/>
          <w:sz w:val="24"/>
          <w:szCs w:val="24"/>
          <w:lang w:val="en-GB"/>
        </w:rPr>
        <w:t xml:space="preserve">to </w:t>
      </w:r>
      <w:r>
        <w:rPr>
          <w:rFonts w:ascii="Times New Roman" w:cs="Times New Roman" w:hAnsi="Times New Roman"/>
          <w:bCs/>
          <w:color w:val="000000"/>
          <w:sz w:val="24"/>
          <w:szCs w:val="24"/>
          <w:lang w:val="en-GB"/>
        </w:rPr>
        <w:t xml:space="preserve">the </w:t>
      </w:r>
      <w:r>
        <w:rPr>
          <w:rFonts w:ascii="Times New Roman" w:cs="Times New Roman" w:hAnsi="Times New Roman"/>
          <w:bCs/>
          <w:color w:val="000000"/>
          <w:sz w:val="24"/>
          <w:szCs w:val="24"/>
          <w:lang w:val="en-GB"/>
        </w:rPr>
        <w:t xml:space="preserve">nutritional composition of the rabbit meat sausage is thereby recommended. </w:t>
      </w:r>
    </w:p>
    <w:p>
      <w:pPr>
        <w:pStyle w:val="style0"/>
        <w:spacing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 </w:t>
      </w:r>
      <w:r>
        <w:rPr>
          <w:rFonts w:ascii="Times New Roman" w:cs="Times New Roman" w:hAnsi="Times New Roman"/>
          <w:bCs/>
          <w:color w:val="000000"/>
          <w:sz w:val="24"/>
          <w:szCs w:val="24"/>
          <w:lang w:val="en-GB"/>
        </w:rPr>
        <w:t xml:space="preserve"> </w:t>
      </w: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sz w:val="24"/>
          <w:szCs w:val="24"/>
        </w:rPr>
      </w:pPr>
    </w:p>
    <w:p>
      <w:pPr>
        <w:pStyle w:val="style4097"/>
        <w:spacing w:after="23" w:lineRule="auto" w:line="276"/>
        <w:jc w:val="both"/>
        <w:rPr>
          <w:b/>
          <w:color w:val="000000"/>
        </w:rPr>
      </w:pPr>
      <w:r>
        <w:rPr>
          <w:b/>
          <w:color w:val="000000"/>
        </w:rPr>
        <w:t xml:space="preserve">REFERENCES </w:t>
      </w:r>
    </w:p>
    <w:p>
      <w:pPr>
        <w:pStyle w:val="style4097"/>
        <w:spacing w:after="23" w:lineRule="auto" w:line="276"/>
        <w:ind w:left="720" w:hanging="720"/>
        <w:jc w:val="both"/>
        <w:rPr/>
      </w:pPr>
      <w:r>
        <w:rPr>
          <w:color w:val="000000"/>
        </w:rPr>
        <w:t xml:space="preserve"> </w:t>
      </w:r>
      <w:r>
        <w:t>Egbo</w:t>
      </w:r>
      <w:r>
        <w:t xml:space="preserve">, M.L., </w:t>
      </w:r>
      <w:r>
        <w:t>Doma</w:t>
      </w:r>
      <w:r>
        <w:t xml:space="preserve">, U.D. and </w:t>
      </w:r>
      <w:r>
        <w:t>Lacdaks</w:t>
      </w:r>
      <w:r>
        <w:t xml:space="preserve">, A.B. (2021). Characterization of small scale rabbit production and management in </w:t>
      </w:r>
      <w:r>
        <w:t>Bauchi</w:t>
      </w:r>
      <w:r>
        <w:t xml:space="preserve"> metropolis. Proceeding of the 26thAnnual Conference of Nigerian Society for Animal Production (NSAP), 18-21 March, ABU Zaria. 160-162.</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Ayyat</w:t>
      </w:r>
      <w:r>
        <w:rPr>
          <w:rFonts w:ascii="Times New Roman" w:cs="Times New Roman" w:hAnsi="Times New Roman"/>
          <w:sz w:val="24"/>
          <w:szCs w:val="24"/>
        </w:rPr>
        <w:t xml:space="preserve"> M. S., Abdel-</w:t>
      </w:r>
      <w:r>
        <w:rPr>
          <w:rFonts w:ascii="Times New Roman" w:cs="Times New Roman" w:hAnsi="Times New Roman"/>
          <w:sz w:val="24"/>
          <w:szCs w:val="24"/>
        </w:rPr>
        <w:t>latif</w:t>
      </w:r>
      <w:r>
        <w:rPr>
          <w:rFonts w:ascii="Times New Roman" w:cs="Times New Roman" w:hAnsi="Times New Roman"/>
          <w:sz w:val="24"/>
          <w:szCs w:val="24"/>
        </w:rPr>
        <w:t xml:space="preserve"> K. M., </w:t>
      </w:r>
      <w:r>
        <w:rPr>
          <w:rFonts w:ascii="Times New Roman" w:cs="Times New Roman" w:hAnsi="Times New Roman"/>
          <w:sz w:val="24"/>
          <w:szCs w:val="24"/>
        </w:rPr>
        <w:t>Helal</w:t>
      </w:r>
      <w:r>
        <w:rPr>
          <w:rFonts w:ascii="Times New Roman" w:cs="Times New Roman" w:hAnsi="Times New Roman"/>
          <w:sz w:val="24"/>
          <w:szCs w:val="24"/>
        </w:rPr>
        <w:t xml:space="preserve"> A. H. and </w:t>
      </w:r>
      <w:r>
        <w:rPr>
          <w:rFonts w:ascii="Times New Roman" w:cs="Times New Roman" w:hAnsi="Times New Roman"/>
          <w:sz w:val="24"/>
          <w:szCs w:val="24"/>
        </w:rPr>
        <w:t>Sagheer</w:t>
      </w:r>
      <w:r>
        <w:rPr>
          <w:rFonts w:ascii="Times New Roman" w:cs="Times New Roman" w:hAnsi="Times New Roman"/>
          <w:sz w:val="24"/>
          <w:szCs w:val="24"/>
        </w:rPr>
        <w:t xml:space="preserve"> A. A. (2021). New Zealand white rabbit tolerance to chronic thermal stress at different dietary energy/protein levels. </w:t>
      </w:r>
      <w:r>
        <w:rPr>
          <w:rFonts w:ascii="Times New Roman" w:cs="Times New Roman" w:hAnsi="Times New Roman"/>
          <w:i/>
          <w:sz w:val="24"/>
          <w:szCs w:val="24"/>
        </w:rPr>
        <w:t>Animal feed science and technology</w:t>
      </w:r>
      <w:r>
        <w:rPr>
          <w:rFonts w:ascii="Times New Roman" w:cs="Times New Roman" w:hAnsi="Times New Roman"/>
          <w:sz w:val="24"/>
          <w:szCs w:val="24"/>
        </w:rPr>
        <w:t xml:space="preserve"> 278: 114997.</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Ayodeji</w:t>
      </w:r>
      <w:r>
        <w:rPr>
          <w:rFonts w:ascii="Times New Roman" w:cs="Times New Roman" w:hAnsi="Times New Roman"/>
          <w:sz w:val="24"/>
          <w:szCs w:val="24"/>
        </w:rPr>
        <w:t xml:space="preserve"> O.F., </w:t>
      </w:r>
      <w:r>
        <w:rPr>
          <w:rFonts w:ascii="Times New Roman" w:cs="Times New Roman" w:hAnsi="Times New Roman"/>
          <w:sz w:val="24"/>
          <w:szCs w:val="24"/>
        </w:rPr>
        <w:t>Ganiyu</w:t>
      </w:r>
      <w:r>
        <w:rPr>
          <w:rFonts w:ascii="Times New Roman" w:cs="Times New Roman" w:hAnsi="Times New Roman"/>
          <w:sz w:val="24"/>
          <w:szCs w:val="24"/>
        </w:rPr>
        <w:t xml:space="preserve"> O., </w:t>
      </w:r>
      <w:r>
        <w:rPr>
          <w:rFonts w:ascii="Times New Roman" w:cs="Times New Roman" w:hAnsi="Times New Roman"/>
          <w:sz w:val="24"/>
          <w:szCs w:val="24"/>
        </w:rPr>
        <w:t>Adedayo</w:t>
      </w:r>
      <w:r>
        <w:rPr>
          <w:rFonts w:ascii="Times New Roman" w:cs="Times New Roman" w:hAnsi="Times New Roman"/>
          <w:sz w:val="24"/>
          <w:szCs w:val="24"/>
        </w:rPr>
        <w:t xml:space="preserve"> O.A., </w:t>
      </w:r>
      <w:r>
        <w:rPr>
          <w:rFonts w:ascii="Times New Roman" w:cs="Times New Roman" w:hAnsi="Times New Roman"/>
          <w:sz w:val="24"/>
          <w:szCs w:val="24"/>
        </w:rPr>
        <w:t>Oluwatoyin</w:t>
      </w:r>
      <w:r>
        <w:rPr>
          <w:rFonts w:ascii="Times New Roman" w:cs="Times New Roman" w:hAnsi="Times New Roman"/>
          <w:sz w:val="24"/>
          <w:szCs w:val="24"/>
        </w:rPr>
        <w:t xml:space="preserve"> V.O., (2015). Consumption of Thermally Oxidized Palm Oil Diets Alters Biochemical Indices in Rats. </w:t>
      </w:r>
      <w:r>
        <w:rPr>
          <w:rFonts w:ascii="Times New Roman" w:cs="Times New Roman" w:hAnsi="Times New Roman"/>
          <w:i/>
          <w:sz w:val="24"/>
          <w:szCs w:val="24"/>
        </w:rPr>
        <w:t>Beni-Suef</w:t>
      </w:r>
      <w:r>
        <w:rPr>
          <w:rFonts w:ascii="Times New Roman" w:cs="Times New Roman" w:hAnsi="Times New Roman"/>
          <w:i/>
          <w:sz w:val="24"/>
          <w:szCs w:val="24"/>
        </w:rPr>
        <w:t xml:space="preserve"> University Journal of Basic and Applied Sciences,</w:t>
      </w:r>
      <w:r>
        <w:rPr>
          <w:rFonts w:ascii="Times New Roman" w:cs="Times New Roman" w:hAnsi="Times New Roman"/>
          <w:sz w:val="24"/>
          <w:szCs w:val="24"/>
        </w:rPr>
        <w:t xml:space="preserve"> 4(2), 150–156.</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Netra</w:t>
      </w:r>
      <w:r>
        <w:rPr>
          <w:rFonts w:ascii="Times New Roman" w:cs="Times New Roman" w:hAnsi="Times New Roman"/>
          <w:sz w:val="24"/>
          <w:szCs w:val="24"/>
        </w:rPr>
        <w:t xml:space="preserve"> P. </w:t>
      </w:r>
      <w:r>
        <w:rPr>
          <w:rFonts w:ascii="Times New Roman" w:cs="Times New Roman" w:hAnsi="Times New Roman"/>
          <w:sz w:val="24"/>
          <w:szCs w:val="24"/>
        </w:rPr>
        <w:t>Osti</w:t>
      </w:r>
      <w:r>
        <w:rPr>
          <w:rFonts w:ascii="Times New Roman" w:cs="Times New Roman" w:hAnsi="Times New Roman"/>
          <w:sz w:val="24"/>
          <w:szCs w:val="24"/>
        </w:rPr>
        <w:t xml:space="preserve"> (2020). Animal feed resources and their management in Nepal </w:t>
      </w:r>
      <w:r>
        <w:rPr>
          <w:rFonts w:ascii="Times New Roman" w:cs="Times New Roman" w:hAnsi="Times New Roman"/>
          <w:sz w:val="24"/>
          <w:szCs w:val="24"/>
        </w:rPr>
        <w:t>Acta</w:t>
      </w:r>
      <w:r>
        <w:rPr>
          <w:rFonts w:ascii="Times New Roman" w:cs="Times New Roman" w:hAnsi="Times New Roman"/>
          <w:sz w:val="24"/>
          <w:szCs w:val="24"/>
        </w:rPr>
        <w:t xml:space="preserve"> </w:t>
      </w:r>
      <w:r>
        <w:rPr>
          <w:rFonts w:ascii="Times New Roman" w:cs="Times New Roman" w:hAnsi="Times New Roman"/>
          <w:i/>
          <w:sz w:val="24"/>
          <w:szCs w:val="24"/>
        </w:rPr>
        <w:t>Scientific Agriculture</w:t>
      </w:r>
      <w:r>
        <w:rPr>
          <w:rFonts w:ascii="Times New Roman" w:cs="Times New Roman" w:hAnsi="Times New Roman"/>
          <w:sz w:val="24"/>
          <w:szCs w:val="24"/>
        </w:rPr>
        <w:t xml:space="preserve"> 4 (1), 02-14, 2020</w:t>
      </w:r>
      <w:r>
        <w:rPr>
          <w:rFonts w:ascii="Times New Roman" w:hAnsi="Times New Roman"/>
          <w:sz w:val="24"/>
          <w:szCs w:val="24"/>
        </w:rPr>
        <w:t>.</w:t>
      </w:r>
    </w:p>
    <w:p>
      <w:pPr>
        <w:pStyle w:val="style0"/>
        <w:spacing w:after="0" w:lineRule="auto" w:line="276"/>
        <w:ind w:left="720" w:hanging="720"/>
        <w:jc w:val="both"/>
        <w:rPr>
          <w:rFonts w:ascii="Times New Roman" w:cs="Times New Roman" w:hAnsi="Times New Roman"/>
          <w:bCs/>
          <w:color w:val="000000"/>
          <w:sz w:val="24"/>
          <w:szCs w:val="24"/>
        </w:rPr>
      </w:pPr>
      <w:r>
        <w:rPr>
          <w:rFonts w:ascii="Times New Roman" w:cs="Times New Roman" w:hAnsi="Times New Roman"/>
          <w:color w:val="000000"/>
          <w:sz w:val="24"/>
          <w:szCs w:val="24"/>
        </w:rPr>
        <w:t xml:space="preserve">ICFRE. </w:t>
      </w:r>
      <w:r>
        <w:rPr>
          <w:rFonts w:ascii="Times New Roman" w:cs="Times New Roman" w:hAnsi="Times New Roman"/>
          <w:bCs/>
          <w:color w:val="000000"/>
          <w:sz w:val="24"/>
          <w:szCs w:val="24"/>
        </w:rPr>
        <w:t>Indian Council of Forestry Research and Education</w:t>
      </w:r>
      <w:r>
        <w:rPr>
          <w:rFonts w:ascii="Times New Roman" w:cs="Times New Roman" w:hAnsi="Times New Roman"/>
          <w:color w:val="000000"/>
          <w:sz w:val="24"/>
          <w:szCs w:val="24"/>
        </w:rPr>
        <w:t xml:space="preserve"> (2009),</w:t>
      </w:r>
      <w:r>
        <w:rPr>
          <w:rFonts w:ascii="Times New Roman" w:cs="Times New Roman" w:hAnsi="Times New Roman"/>
          <w:bCs/>
          <w:color w:val="000000"/>
          <w:sz w:val="24"/>
          <w:szCs w:val="24"/>
        </w:rPr>
        <w:t xml:space="preserve"> Dehradun. Teak (</w:t>
      </w:r>
      <w:r>
        <w:rPr>
          <w:rFonts w:ascii="Times New Roman" w:cs="Times New Roman" w:hAnsi="Times New Roman"/>
          <w:bCs/>
          <w:i/>
          <w:iCs/>
          <w:color w:val="000000"/>
          <w:sz w:val="24"/>
          <w:szCs w:val="24"/>
        </w:rPr>
        <w:t>Tectona grandis</w:t>
      </w:r>
      <w:r>
        <w:rPr>
          <w:rFonts w:ascii="Times New Roman" w:cs="Times New Roman" w:hAnsi="Times New Roman"/>
          <w:bCs/>
          <w:color w:val="000000"/>
          <w:sz w:val="24"/>
          <w:szCs w:val="24"/>
        </w:rPr>
        <w:t>). Dehradun, Forest Research Institute.</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Komarayati</w:t>
      </w:r>
      <w:r>
        <w:rPr>
          <w:rFonts w:ascii="Times New Roman" w:cs="Times New Roman" w:hAnsi="Times New Roman"/>
          <w:sz w:val="24"/>
          <w:szCs w:val="24"/>
        </w:rPr>
        <w:t xml:space="preserve"> S. and </w:t>
      </w:r>
      <w:r>
        <w:rPr>
          <w:rFonts w:ascii="Times New Roman" w:cs="Times New Roman" w:hAnsi="Times New Roman"/>
          <w:sz w:val="24"/>
          <w:szCs w:val="24"/>
        </w:rPr>
        <w:t>Wibisono</w:t>
      </w:r>
      <w:r>
        <w:rPr>
          <w:rFonts w:ascii="Times New Roman" w:cs="Times New Roman" w:hAnsi="Times New Roman"/>
          <w:sz w:val="24"/>
          <w:szCs w:val="24"/>
        </w:rPr>
        <w:t xml:space="preserve"> H. W. (2020). Potential uses of teak litter for liquid smoke and other utilization: A review. </w:t>
      </w:r>
      <w:r>
        <w:rPr>
          <w:rFonts w:ascii="Times New Roman" w:cs="Times New Roman" w:hAnsi="Times New Roman"/>
          <w:i/>
          <w:sz w:val="24"/>
          <w:szCs w:val="24"/>
        </w:rPr>
        <w:t>Materials science and engineering</w:t>
      </w:r>
      <w:r>
        <w:rPr>
          <w:rFonts w:ascii="Times New Roman" w:cs="Times New Roman" w:hAnsi="Times New Roman"/>
          <w:sz w:val="24"/>
          <w:szCs w:val="24"/>
        </w:rPr>
        <w:t xml:space="preserve"> 935(9), 012015. </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 xml:space="preserve">Indira EP and </w:t>
      </w:r>
      <w:r>
        <w:rPr>
          <w:rFonts w:ascii="Times New Roman" w:cs="Times New Roman" w:hAnsi="Times New Roman"/>
          <w:sz w:val="24"/>
          <w:szCs w:val="24"/>
        </w:rPr>
        <w:t>Mohanadas</w:t>
      </w:r>
      <w:r>
        <w:rPr>
          <w:rFonts w:ascii="Times New Roman" w:cs="Times New Roman" w:hAnsi="Times New Roman"/>
          <w:sz w:val="24"/>
          <w:szCs w:val="24"/>
        </w:rPr>
        <w:t xml:space="preserve"> K (2002). Intrinsic and extrinsic factors affecting pollination and fruit productivity in teak (</w:t>
      </w:r>
      <w:r>
        <w:rPr>
          <w:rFonts w:ascii="Times New Roman" w:cs="Times New Roman" w:hAnsi="Times New Roman"/>
          <w:i/>
          <w:iCs/>
          <w:sz w:val="24"/>
          <w:szCs w:val="24"/>
        </w:rPr>
        <w:t xml:space="preserve">Tectona grandis </w:t>
      </w:r>
      <w:r>
        <w:rPr>
          <w:rFonts w:ascii="Times New Roman" w:cs="Times New Roman" w:hAnsi="Times New Roman"/>
          <w:sz w:val="24"/>
          <w:szCs w:val="24"/>
        </w:rPr>
        <w:t>L.f</w:t>
      </w:r>
      <w:r>
        <w:rPr>
          <w:rFonts w:ascii="Times New Roman" w:cs="Times New Roman" w:hAnsi="Times New Roman"/>
          <w:sz w:val="24"/>
          <w:szCs w:val="24"/>
        </w:rPr>
        <w:t xml:space="preserve">.). </w:t>
      </w:r>
      <w:r>
        <w:rPr>
          <w:rFonts w:ascii="Times New Roman" w:cs="Times New Roman" w:hAnsi="Times New Roman"/>
          <w:i/>
          <w:iCs/>
          <w:sz w:val="24"/>
          <w:szCs w:val="24"/>
        </w:rPr>
        <w:t xml:space="preserve">Indian J. Genetics &amp; Plant Breeding </w:t>
      </w:r>
      <w:r>
        <w:rPr>
          <w:rFonts w:ascii="Times New Roman" w:cs="Times New Roman" w:hAnsi="Times New Roman"/>
          <w:sz w:val="24"/>
          <w:szCs w:val="24"/>
        </w:rPr>
        <w:t>2002; 62(3): 208–214.</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Neamatallah</w:t>
      </w:r>
      <w:r>
        <w:rPr>
          <w:rFonts w:ascii="Times New Roman" w:cs="Times New Roman" w:hAnsi="Times New Roman"/>
          <w:sz w:val="24"/>
          <w:szCs w:val="24"/>
        </w:rPr>
        <w:t xml:space="preserve"> A., Yan L., Dewar S.J. and Austin B. (2005). An Extract </w:t>
      </w:r>
      <w:r>
        <w:rPr>
          <w:rFonts w:ascii="Times New Roman" w:cs="Times New Roman" w:hAnsi="Times New Roman"/>
          <w:sz w:val="24"/>
          <w:szCs w:val="24"/>
        </w:rPr>
        <w:t>f</w:t>
      </w:r>
      <w:r>
        <w:rPr>
          <w:rFonts w:ascii="Times New Roman" w:cs="Times New Roman" w:hAnsi="Times New Roman"/>
          <w:sz w:val="24"/>
          <w:szCs w:val="24"/>
        </w:rPr>
        <w:t>rom Teak (</w:t>
      </w:r>
      <w:r>
        <w:rPr>
          <w:rFonts w:ascii="Times New Roman" w:cs="Times New Roman" w:hAnsi="Times New Roman"/>
          <w:i/>
          <w:iCs/>
          <w:sz w:val="24"/>
          <w:szCs w:val="24"/>
        </w:rPr>
        <w:t>Tectona grandis</w:t>
      </w:r>
      <w:r>
        <w:rPr>
          <w:rFonts w:ascii="Times New Roman" w:cs="Times New Roman" w:hAnsi="Times New Roman"/>
          <w:sz w:val="24"/>
          <w:szCs w:val="24"/>
        </w:rPr>
        <w:t xml:space="preserve">) Bark Inhibited </w:t>
      </w:r>
      <w:r>
        <w:rPr>
          <w:rFonts w:ascii="Times New Roman" w:cs="Times New Roman" w:hAnsi="Times New Roman"/>
          <w:i/>
          <w:iCs/>
          <w:sz w:val="24"/>
          <w:szCs w:val="24"/>
        </w:rPr>
        <w:t xml:space="preserve">Listeria </w:t>
      </w:r>
      <w:r>
        <w:rPr>
          <w:rFonts w:ascii="Times New Roman" w:cs="Times New Roman" w:hAnsi="Times New Roman"/>
          <w:i/>
          <w:iCs/>
          <w:sz w:val="24"/>
          <w:szCs w:val="24"/>
        </w:rPr>
        <w:t>monocytogenes</w:t>
      </w:r>
      <w:r>
        <w:rPr>
          <w:rFonts w:ascii="Times New Roman" w:cs="Times New Roman" w:hAnsi="Times New Roman"/>
          <w:i/>
          <w:iCs/>
          <w:sz w:val="24"/>
          <w:szCs w:val="24"/>
        </w:rPr>
        <w:t xml:space="preserve"> </w:t>
      </w:r>
      <w:r>
        <w:rPr>
          <w:rFonts w:ascii="Times New Roman" w:cs="Times New Roman" w:hAnsi="Times New Roman"/>
          <w:sz w:val="24"/>
          <w:szCs w:val="24"/>
        </w:rPr>
        <w:t xml:space="preserve">and Methicillin Resistant </w:t>
      </w:r>
      <w:r>
        <w:rPr>
          <w:rFonts w:ascii="Times New Roman" w:cs="Times New Roman" w:hAnsi="Times New Roman"/>
          <w:i/>
          <w:iCs/>
          <w:sz w:val="24"/>
          <w:szCs w:val="24"/>
        </w:rPr>
        <w:t>Staphylococcus aureus</w:t>
      </w:r>
      <w:r>
        <w:rPr>
          <w:rFonts w:ascii="Times New Roman" w:cs="Times New Roman" w:hAnsi="Times New Roman"/>
          <w:sz w:val="24"/>
          <w:szCs w:val="24"/>
        </w:rPr>
        <w:t xml:space="preserve">. </w:t>
      </w:r>
      <w:r>
        <w:rPr>
          <w:rFonts w:ascii="Times New Roman" w:cs="Times New Roman" w:hAnsi="Times New Roman"/>
          <w:i/>
          <w:iCs/>
          <w:sz w:val="24"/>
          <w:szCs w:val="24"/>
        </w:rPr>
        <w:t>Lett</w:t>
      </w:r>
      <w:r>
        <w:rPr>
          <w:rFonts w:ascii="Times New Roman" w:cs="Times New Roman" w:hAnsi="Times New Roman"/>
          <w:i/>
          <w:iCs/>
          <w:sz w:val="24"/>
          <w:szCs w:val="24"/>
        </w:rPr>
        <w:t xml:space="preserve"> in Applied </w:t>
      </w:r>
      <w:r>
        <w:rPr>
          <w:rFonts w:ascii="Times New Roman" w:cs="Times New Roman" w:hAnsi="Times New Roman"/>
          <w:i/>
          <w:iCs/>
          <w:sz w:val="24"/>
          <w:szCs w:val="24"/>
        </w:rPr>
        <w:t>Microbio</w:t>
      </w:r>
      <w:r>
        <w:rPr>
          <w:rFonts w:ascii="Times New Roman" w:cs="Times New Roman" w:hAnsi="Times New Roman"/>
          <w:sz w:val="24"/>
          <w:szCs w:val="24"/>
        </w:rPr>
        <w:t>, 2005; 41: 94–96.</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Sumthong</w:t>
      </w:r>
      <w:r>
        <w:rPr>
          <w:rFonts w:ascii="Times New Roman" w:cs="Times New Roman" w:hAnsi="Times New Roman"/>
          <w:sz w:val="24"/>
          <w:szCs w:val="24"/>
        </w:rPr>
        <w:t xml:space="preserve">, P., </w:t>
      </w:r>
      <w:r>
        <w:rPr>
          <w:rFonts w:ascii="Times New Roman" w:cs="Times New Roman" w:hAnsi="Times New Roman"/>
          <w:sz w:val="24"/>
          <w:szCs w:val="24"/>
        </w:rPr>
        <w:t>Damveld</w:t>
      </w:r>
      <w:r>
        <w:rPr>
          <w:rFonts w:ascii="Times New Roman" w:cs="Times New Roman" w:hAnsi="Times New Roman"/>
          <w:sz w:val="24"/>
          <w:szCs w:val="24"/>
        </w:rPr>
        <w:t xml:space="preserve">, R.A., Choi, Y.H., </w:t>
      </w:r>
      <w:r>
        <w:rPr>
          <w:rFonts w:ascii="Times New Roman" w:cs="Times New Roman" w:hAnsi="Times New Roman"/>
          <w:sz w:val="24"/>
          <w:szCs w:val="24"/>
        </w:rPr>
        <w:t>Arentshorst</w:t>
      </w:r>
      <w:r>
        <w:rPr>
          <w:rFonts w:ascii="Times New Roman" w:cs="Times New Roman" w:hAnsi="Times New Roman"/>
          <w:sz w:val="24"/>
          <w:szCs w:val="24"/>
        </w:rPr>
        <w:t xml:space="preserve">, M., Ram, A.F., </w:t>
      </w:r>
      <w:r>
        <w:rPr>
          <w:rFonts w:ascii="Times New Roman" w:cs="Times New Roman" w:hAnsi="Times New Roman"/>
          <w:sz w:val="24"/>
          <w:szCs w:val="24"/>
        </w:rPr>
        <w:t>Vanden</w:t>
      </w:r>
      <w:r>
        <w:rPr>
          <w:rFonts w:ascii="Times New Roman" w:cs="Times New Roman" w:hAnsi="Times New Roman"/>
          <w:sz w:val="24"/>
          <w:szCs w:val="24"/>
        </w:rPr>
        <w:t xml:space="preserve">, (2006). Activity of Quinines </w:t>
      </w:r>
      <w:r>
        <w:rPr>
          <w:rFonts w:ascii="Times New Roman" w:cs="Times New Roman" w:hAnsi="Times New Roman"/>
          <w:sz w:val="24"/>
          <w:szCs w:val="24"/>
        </w:rPr>
        <w:t>From</w:t>
      </w:r>
      <w:r>
        <w:rPr>
          <w:rFonts w:ascii="Times New Roman" w:cs="Times New Roman" w:hAnsi="Times New Roman"/>
          <w:sz w:val="24"/>
          <w:szCs w:val="24"/>
        </w:rPr>
        <w:t xml:space="preserve"> Teak (</w:t>
      </w:r>
      <w:r>
        <w:rPr>
          <w:rFonts w:ascii="Times New Roman" w:cs="Times New Roman" w:hAnsi="Times New Roman"/>
          <w:i/>
          <w:iCs/>
          <w:sz w:val="24"/>
          <w:szCs w:val="24"/>
        </w:rPr>
        <w:t>Tectona grandis</w:t>
      </w:r>
      <w:r>
        <w:rPr>
          <w:rFonts w:ascii="Times New Roman" w:cs="Times New Roman" w:hAnsi="Times New Roman"/>
          <w:sz w:val="24"/>
          <w:szCs w:val="24"/>
        </w:rPr>
        <w:t xml:space="preserve">) on Fungal Wall </w:t>
      </w:r>
      <w:r>
        <w:rPr>
          <w:rFonts w:ascii="Times New Roman" w:cs="Times New Roman" w:hAnsi="Times New Roman"/>
          <w:sz w:val="24"/>
          <w:szCs w:val="24"/>
        </w:rPr>
        <w:t>Stess</w:t>
      </w:r>
      <w:r>
        <w:rPr>
          <w:rFonts w:ascii="Times New Roman" w:cs="Times New Roman" w:hAnsi="Times New Roman"/>
          <w:sz w:val="24"/>
          <w:szCs w:val="24"/>
        </w:rPr>
        <w:t xml:space="preserve">. </w:t>
      </w:r>
      <w:r>
        <w:rPr>
          <w:rFonts w:ascii="Times New Roman" w:cs="Times New Roman" w:hAnsi="Times New Roman"/>
          <w:i/>
          <w:sz w:val="24"/>
          <w:szCs w:val="24"/>
        </w:rPr>
        <w:t>Planta</w:t>
      </w:r>
      <w:r>
        <w:rPr>
          <w:rFonts w:ascii="Times New Roman" w:cs="Times New Roman" w:hAnsi="Times New Roman"/>
          <w:i/>
          <w:sz w:val="24"/>
          <w:szCs w:val="24"/>
        </w:rPr>
        <w:t xml:space="preserve"> </w:t>
      </w:r>
      <w:r>
        <w:rPr>
          <w:rFonts w:ascii="Times New Roman" w:cs="Times New Roman" w:hAnsi="Times New Roman"/>
          <w:i/>
          <w:sz w:val="24"/>
          <w:szCs w:val="24"/>
        </w:rPr>
        <w:t>Medica</w:t>
      </w:r>
      <w:r>
        <w:rPr>
          <w:rFonts w:ascii="Times New Roman" w:cs="Times New Roman" w:hAnsi="Times New Roman"/>
          <w:i/>
          <w:sz w:val="24"/>
          <w:szCs w:val="24"/>
        </w:rPr>
        <w:t>,</w:t>
      </w:r>
      <w:r>
        <w:rPr>
          <w:rFonts w:ascii="Times New Roman" w:cs="Times New Roman" w:hAnsi="Times New Roman"/>
          <w:sz w:val="24"/>
          <w:szCs w:val="24"/>
        </w:rPr>
        <w:t xml:space="preserve"> 72(10): 943-944.</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Varier</w:t>
      </w:r>
      <w:r>
        <w:rPr>
          <w:rFonts w:ascii="Times New Roman" w:cs="Times New Roman" w:hAnsi="Times New Roman"/>
          <w:sz w:val="24"/>
          <w:szCs w:val="24"/>
        </w:rPr>
        <w:t xml:space="preserve">, P.S. (1996). Indian Medicinal Plants: A compendium of 500 species. </w:t>
      </w:r>
      <w:r>
        <w:rPr>
          <w:rFonts w:ascii="Times New Roman" w:cs="Times New Roman" w:hAnsi="Times New Roman"/>
          <w:sz w:val="24"/>
          <w:szCs w:val="24"/>
        </w:rPr>
        <w:t>Vol</w:t>
      </w:r>
      <w:r>
        <w:rPr>
          <w:rFonts w:ascii="Times New Roman" w:cs="Times New Roman" w:hAnsi="Times New Roman"/>
          <w:sz w:val="24"/>
          <w:szCs w:val="24"/>
        </w:rPr>
        <w:t xml:space="preserve"> 5. Orient Longman, Hyderabad, India. pp. 245-248.</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bCs/>
          <w:sz w:val="24"/>
          <w:szCs w:val="24"/>
        </w:rPr>
        <w:t>Suseela</w:t>
      </w:r>
      <w:r>
        <w:rPr>
          <w:rFonts w:ascii="Times New Roman" w:cs="Times New Roman" w:hAnsi="Times New Roman"/>
          <w:bCs/>
          <w:sz w:val="24"/>
          <w:szCs w:val="24"/>
        </w:rPr>
        <w:t xml:space="preserve"> L. and </w:t>
      </w:r>
      <w:r>
        <w:rPr>
          <w:rFonts w:ascii="Times New Roman" w:cs="Times New Roman" w:hAnsi="Times New Roman"/>
          <w:bCs/>
          <w:sz w:val="24"/>
          <w:szCs w:val="24"/>
        </w:rPr>
        <w:t>Parimala</w:t>
      </w:r>
      <w:r>
        <w:rPr>
          <w:rFonts w:ascii="Times New Roman" w:cs="Times New Roman" w:hAnsi="Times New Roman"/>
          <w:bCs/>
          <w:sz w:val="24"/>
          <w:szCs w:val="24"/>
        </w:rPr>
        <w:t xml:space="preserve"> (2017).</w:t>
      </w:r>
      <w:r>
        <w:rPr>
          <w:rFonts w:ascii="Times New Roman" w:cs="Times New Roman" w:hAnsi="Times New Roman"/>
          <w:b/>
          <w:bCs/>
          <w:sz w:val="24"/>
          <w:szCs w:val="24"/>
        </w:rPr>
        <w:t xml:space="preserve"> </w:t>
      </w:r>
      <w:r>
        <w:rPr>
          <w:rFonts w:ascii="Times New Roman" w:cs="Times New Roman" w:hAnsi="Times New Roman"/>
          <w:sz w:val="24"/>
          <w:szCs w:val="24"/>
        </w:rPr>
        <w:t xml:space="preserve">Antimicrobial Activities of Tectona Grandis Leaf </w:t>
      </w:r>
      <w:r>
        <w:rPr>
          <w:rFonts w:ascii="Times New Roman" w:cs="Times New Roman" w:hAnsi="Times New Roman"/>
          <w:sz w:val="24"/>
          <w:szCs w:val="24"/>
        </w:rPr>
        <w:t>And</w:t>
      </w:r>
      <w:r>
        <w:rPr>
          <w:rFonts w:ascii="Times New Roman" w:cs="Times New Roman" w:hAnsi="Times New Roman"/>
          <w:sz w:val="24"/>
          <w:szCs w:val="24"/>
        </w:rPr>
        <w:t xml:space="preserve"> Bark Extracts. </w:t>
      </w:r>
      <w:r>
        <w:rPr>
          <w:rFonts w:ascii="Times New Roman" w:cs="Times New Roman" w:hAnsi="Times New Roman"/>
          <w:i/>
          <w:sz w:val="24"/>
          <w:szCs w:val="24"/>
        </w:rPr>
        <w:t xml:space="preserve">European Journal of Pharmaceutical </w:t>
      </w:r>
      <w:r>
        <w:rPr>
          <w:rFonts w:ascii="Times New Roman" w:cs="Times New Roman" w:hAnsi="Times New Roman"/>
          <w:i/>
          <w:sz w:val="24"/>
          <w:szCs w:val="24"/>
        </w:rPr>
        <w:t>And</w:t>
      </w:r>
      <w:r>
        <w:rPr>
          <w:rFonts w:ascii="Times New Roman" w:cs="Times New Roman" w:hAnsi="Times New Roman"/>
          <w:i/>
          <w:sz w:val="24"/>
          <w:szCs w:val="24"/>
        </w:rPr>
        <w:t xml:space="preserve"> Medical Research</w:t>
      </w:r>
      <w:r>
        <w:rPr>
          <w:rFonts w:ascii="Times New Roman" w:cs="Times New Roman" w:hAnsi="Times New Roman"/>
          <w:sz w:val="24"/>
          <w:szCs w:val="24"/>
        </w:rPr>
        <w:t>.</w:t>
      </w:r>
      <w:r>
        <w:rPr>
          <w:rFonts w:ascii="Times New Roman" w:cs="Times New Roman" w:hAnsi="Times New Roman"/>
          <w:i/>
          <w:iCs/>
          <w:sz w:val="24"/>
          <w:szCs w:val="24"/>
        </w:rPr>
        <w:t xml:space="preserve"> 2017</w:t>
      </w:r>
      <w:r>
        <w:rPr>
          <w:rFonts w:ascii="Times New Roman" w:cs="Times New Roman" w:hAnsi="Times New Roman"/>
          <w:i/>
          <w:iCs/>
          <w:sz w:val="24"/>
          <w:szCs w:val="24"/>
        </w:rPr>
        <w:t>,4</w:t>
      </w:r>
      <w:r>
        <w:rPr>
          <w:rFonts w:ascii="Times New Roman" w:cs="Times New Roman" w:hAnsi="Times New Roman"/>
          <w:i/>
          <w:iCs/>
          <w:sz w:val="24"/>
          <w:szCs w:val="24"/>
        </w:rPr>
        <w:t>(12), 245-248.</w:t>
      </w:r>
      <w:r>
        <w:rPr>
          <w:rFonts w:ascii="Times New Roman" w:cs="Times New Roman" w:hAnsi="Times New Roman"/>
          <w:sz w:val="24"/>
          <w:szCs w:val="24"/>
        </w:rPr>
        <w:t xml:space="preserve"> </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eastAsia="TimesNewRoman" w:hAnsi="Times New Roman"/>
          <w:sz w:val="24"/>
          <w:szCs w:val="24"/>
        </w:rPr>
        <w:t>Fangfang</w:t>
      </w:r>
      <w:r>
        <w:rPr>
          <w:rFonts w:ascii="Times New Roman" w:cs="Times New Roman" w:eastAsia="TimesNewRoman" w:hAnsi="Times New Roman"/>
          <w:sz w:val="24"/>
          <w:szCs w:val="24"/>
        </w:rPr>
        <w:t xml:space="preserve"> Liang, </w:t>
      </w:r>
      <w:r>
        <w:rPr>
          <w:rFonts w:ascii="Times New Roman" w:cs="Times New Roman" w:eastAsia="TimesNewRoman" w:hAnsi="Times New Roman"/>
          <w:sz w:val="24"/>
          <w:szCs w:val="24"/>
        </w:rPr>
        <w:t>Shouqun</w:t>
      </w:r>
      <w:r>
        <w:rPr>
          <w:rFonts w:ascii="Times New Roman" w:cs="Times New Roman" w:eastAsia="TimesNewRoman" w:hAnsi="Times New Roman"/>
          <w:sz w:val="24"/>
          <w:szCs w:val="24"/>
        </w:rPr>
        <w:t xml:space="preserve"> Jiang, Yi Mo, </w:t>
      </w:r>
      <w:r>
        <w:rPr>
          <w:rFonts w:ascii="Times New Roman" w:cs="Times New Roman" w:eastAsia="TimesNewRoman" w:hAnsi="Times New Roman"/>
          <w:sz w:val="24"/>
          <w:szCs w:val="24"/>
        </w:rPr>
        <w:t>Guilian</w:t>
      </w:r>
      <w:r>
        <w:rPr>
          <w:rFonts w:ascii="Times New Roman" w:cs="Times New Roman" w:eastAsia="TimesNewRoman" w:hAnsi="Times New Roman"/>
          <w:sz w:val="24"/>
          <w:szCs w:val="24"/>
        </w:rPr>
        <w:t xml:space="preserve"> </w:t>
      </w:r>
      <w:r>
        <w:rPr>
          <w:rFonts w:ascii="Times New Roman" w:cs="Times New Roman" w:eastAsia="TimesNewRoman" w:hAnsi="Times New Roman"/>
          <w:sz w:val="24"/>
          <w:szCs w:val="24"/>
        </w:rPr>
        <w:t>Zhou</w:t>
      </w:r>
      <w:r>
        <w:rPr>
          <w:rFonts w:ascii="Times New Roman" w:cs="Times New Roman" w:eastAsia="TimesNewRoman" w:hAnsi="Times New Roman"/>
          <w:sz w:val="24"/>
          <w:szCs w:val="24"/>
        </w:rPr>
        <w:t>,and</w:t>
      </w:r>
      <w:r>
        <w:rPr>
          <w:rFonts w:ascii="Times New Roman" w:cs="Times New Roman" w:eastAsia="TimesNewRoman" w:hAnsi="Times New Roman"/>
          <w:sz w:val="24"/>
          <w:szCs w:val="24"/>
        </w:rPr>
        <w:t xml:space="preserve"> Lin Yang (2015).Consumption of oxidized </w:t>
      </w:r>
      <w:r>
        <w:rPr>
          <w:rFonts w:ascii="Times New Roman" w:cs="Times New Roman" w:eastAsia="TimesNewRoman" w:hAnsi="Times New Roman"/>
          <w:sz w:val="24"/>
          <w:szCs w:val="24"/>
        </w:rPr>
        <w:t>soyabean</w:t>
      </w:r>
      <w:r>
        <w:rPr>
          <w:rFonts w:ascii="Times New Roman" w:cs="Times New Roman" w:eastAsia="TimesNewRoman" w:hAnsi="Times New Roman"/>
          <w:sz w:val="24"/>
          <w:szCs w:val="24"/>
        </w:rPr>
        <w:t xml:space="preserve"> oil increased intestinal oxidative stress and affected intestinal immune variables in yellow feathered broilers.</w:t>
      </w:r>
      <w:r>
        <w:rPr>
          <w:rFonts w:ascii="Times New Roman" w:cs="Times New Roman" w:hAnsi="Times New Roman"/>
        </w:rPr>
        <w:t xml:space="preserve"> </w:t>
      </w:r>
      <w:r>
        <w:rPr>
          <w:rFonts w:ascii="Times New Roman" w:cs="Times New Roman" w:eastAsia="TimesNewRoman" w:hAnsi="Times New Roman"/>
          <w:i/>
          <w:sz w:val="24"/>
          <w:szCs w:val="24"/>
        </w:rPr>
        <w:t xml:space="preserve">Asian-Australasian Journal of Animal Sciences </w:t>
      </w:r>
      <w:r>
        <w:rPr>
          <w:rFonts w:ascii="Times New Roman" w:cs="Times New Roman" w:eastAsia="TimesNewRoman" w:hAnsi="Times New Roman"/>
          <w:sz w:val="24"/>
          <w:szCs w:val="24"/>
        </w:rPr>
        <w:t>(AJAS</w:t>
      </w:r>
      <w:r>
        <w:rPr>
          <w:rFonts w:ascii="Times New Roman" w:cs="Times New Roman" w:eastAsia="TimesNewRoman" w:hAnsi="Times New Roman"/>
          <w:sz w:val="24"/>
          <w:szCs w:val="24"/>
        </w:rPr>
        <w:t>)28</w:t>
      </w:r>
      <w:r>
        <w:rPr>
          <w:rFonts w:ascii="Times New Roman" w:cs="Times New Roman" w:eastAsia="TimesNewRoman" w:hAnsi="Times New Roman"/>
          <w:sz w:val="24"/>
          <w:szCs w:val="24"/>
        </w:rPr>
        <w:t>(8): 1194- 1201</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 xml:space="preserve">Liu Y J. Yang H.J., Yuan Y., Liu F.J., </w:t>
      </w:r>
      <w:r>
        <w:rPr>
          <w:rFonts w:ascii="Times New Roman" w:cs="Times New Roman" w:hAnsi="Times New Roman"/>
          <w:sz w:val="24"/>
          <w:szCs w:val="24"/>
        </w:rPr>
        <w:t>Tian</w:t>
      </w:r>
      <w:r>
        <w:rPr>
          <w:rFonts w:ascii="Times New Roman" w:cs="Times New Roman" w:hAnsi="Times New Roman"/>
          <w:sz w:val="24"/>
          <w:szCs w:val="24"/>
        </w:rPr>
        <w:t xml:space="preserve"> L.X., Liang G.Y. and Yuan R.M. (2012). Effect </w:t>
      </w:r>
      <w:r>
        <w:rPr>
          <w:rFonts w:ascii="Times New Roman" w:cs="Times New Roman" w:hAnsi="Times New Roman"/>
          <w:sz w:val="24"/>
          <w:szCs w:val="24"/>
        </w:rPr>
        <w:t xml:space="preserve">of </w:t>
      </w:r>
      <w:r>
        <w:rPr>
          <w:rFonts w:ascii="Times New Roman" w:cs="Times New Roman" w:hAnsi="Times New Roman"/>
          <w:sz w:val="24"/>
          <w:szCs w:val="24"/>
        </w:rPr>
        <w:t xml:space="preserve"> </w:t>
      </w:r>
      <w:r>
        <w:rPr>
          <w:rFonts w:ascii="Times New Roman" w:cs="Times New Roman" w:hAnsi="Times New Roman"/>
          <w:sz w:val="24"/>
          <w:szCs w:val="24"/>
        </w:rPr>
        <w:t>dietary</w:t>
      </w:r>
      <w:r>
        <w:rPr>
          <w:rFonts w:ascii="Times New Roman" w:cs="Times New Roman" w:hAnsi="Times New Roman"/>
          <w:sz w:val="24"/>
          <w:szCs w:val="24"/>
        </w:rPr>
        <w:t xml:space="preserve"> oxidized fish oil on growth performance, body composition, antioxidant </w:t>
      </w:r>
      <w:r>
        <w:rPr>
          <w:rFonts w:ascii="Times New Roman" w:cs="Times New Roman" w:hAnsi="Times New Roman"/>
          <w:sz w:val="24"/>
          <w:szCs w:val="24"/>
        </w:rPr>
        <w:t>defence</w:t>
      </w:r>
      <w:r>
        <w:rPr>
          <w:rFonts w:ascii="Times New Roman" w:cs="Times New Roman" w:hAnsi="Times New Roman"/>
          <w:sz w:val="24"/>
          <w:szCs w:val="24"/>
        </w:rPr>
        <w:t xml:space="preserve"> mechanism and liver histology of juvenile largemouth bass </w:t>
      </w:r>
      <w:r>
        <w:rPr>
          <w:rFonts w:ascii="Times New Roman" w:cs="Times New Roman" w:hAnsi="Times New Roman"/>
          <w:sz w:val="24"/>
          <w:szCs w:val="24"/>
        </w:rPr>
        <w:t>Micropterus</w:t>
      </w:r>
      <w:r>
        <w:rPr>
          <w:rFonts w:ascii="Times New Roman" w:cs="Times New Roman" w:hAnsi="Times New Roman"/>
          <w:sz w:val="24"/>
          <w:szCs w:val="24"/>
        </w:rPr>
        <w:t xml:space="preserve"> </w:t>
      </w:r>
      <w:r>
        <w:rPr>
          <w:rFonts w:ascii="Times New Roman" w:cs="Times New Roman" w:hAnsi="Times New Roman"/>
          <w:sz w:val="24"/>
          <w:szCs w:val="24"/>
        </w:rPr>
        <w:t>salmoides</w:t>
      </w:r>
      <w:r>
        <w:rPr>
          <w:rFonts w:ascii="Times New Roman" w:cs="Times New Roman" w:hAnsi="Times New Roman"/>
          <w:sz w:val="24"/>
          <w:szCs w:val="24"/>
        </w:rPr>
        <w:t xml:space="preserve">. </w:t>
      </w:r>
      <w:r>
        <w:rPr>
          <w:rFonts w:ascii="Times New Roman" w:cs="Times New Roman" w:hAnsi="Times New Roman"/>
          <w:i/>
          <w:sz w:val="24"/>
          <w:szCs w:val="24"/>
        </w:rPr>
        <w:t>Aquaculture nutrition</w:t>
      </w:r>
      <w:r>
        <w:rPr>
          <w:rFonts w:ascii="Times New Roman" w:cs="Times New Roman" w:hAnsi="Times New Roman"/>
          <w:sz w:val="24"/>
          <w:szCs w:val="24"/>
        </w:rPr>
        <w:t xml:space="preserve"> 18 (3), 321-331, 2012</w:t>
      </w:r>
      <w:r>
        <w:rPr>
          <w:rFonts w:ascii="Times New Roman" w:hAnsi="Times New Roman"/>
          <w:sz w:val="24"/>
          <w:szCs w:val="24"/>
        </w:rPr>
        <w:t>.</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Jinap</w:t>
      </w:r>
      <w:r>
        <w:rPr>
          <w:rFonts w:ascii="Times New Roman" w:cs="Times New Roman" w:hAnsi="Times New Roman"/>
          <w:sz w:val="24"/>
          <w:szCs w:val="24"/>
        </w:rPr>
        <w:t xml:space="preserve"> S., </w:t>
      </w:r>
      <w:r>
        <w:rPr>
          <w:rFonts w:ascii="Times New Roman" w:cs="Times New Roman" w:hAnsi="Times New Roman"/>
          <w:sz w:val="24"/>
          <w:szCs w:val="24"/>
        </w:rPr>
        <w:t>Shahzad</w:t>
      </w:r>
      <w:r>
        <w:rPr>
          <w:rFonts w:ascii="Times New Roman" w:cs="Times New Roman" w:hAnsi="Times New Roman"/>
          <w:sz w:val="24"/>
          <w:szCs w:val="24"/>
        </w:rPr>
        <w:t xml:space="preserve"> Z. I. and </w:t>
      </w:r>
      <w:r>
        <w:rPr>
          <w:rFonts w:ascii="Times New Roman" w:cs="Times New Roman" w:hAnsi="Times New Roman"/>
          <w:sz w:val="24"/>
          <w:szCs w:val="24"/>
        </w:rPr>
        <w:t>Roshny</w:t>
      </w:r>
      <w:r>
        <w:rPr>
          <w:rFonts w:ascii="Times New Roman" w:cs="Times New Roman" w:hAnsi="Times New Roman"/>
          <w:sz w:val="24"/>
          <w:szCs w:val="24"/>
        </w:rPr>
        <w:t xml:space="preserve"> M.P. (2015). Effect of selected local spices marinades on the reduction of heterocyclic amines in grilled beef (satay). </w:t>
      </w:r>
      <w:r>
        <w:rPr>
          <w:rFonts w:ascii="Times New Roman" w:cs="Times New Roman" w:hAnsi="Times New Roman"/>
          <w:i/>
          <w:sz w:val="24"/>
          <w:szCs w:val="24"/>
        </w:rPr>
        <w:t xml:space="preserve">Food Science </w:t>
      </w:r>
      <w:r>
        <w:rPr>
          <w:rFonts w:ascii="Times New Roman" w:cs="Times New Roman" w:hAnsi="Times New Roman"/>
          <w:i/>
          <w:sz w:val="24"/>
          <w:szCs w:val="24"/>
        </w:rPr>
        <w:t>Technology</w:t>
      </w:r>
      <w:r>
        <w:rPr>
          <w:rFonts w:ascii="Times New Roman" w:cs="Times New Roman" w:hAnsi="Times New Roman"/>
          <w:sz w:val="24"/>
          <w:szCs w:val="24"/>
        </w:rPr>
        <w:t xml:space="preserve"> ,</w:t>
      </w:r>
      <w:r>
        <w:rPr>
          <w:rFonts w:ascii="Times New Roman" w:cs="Times New Roman" w:hAnsi="Times New Roman"/>
          <w:sz w:val="24"/>
          <w:szCs w:val="24"/>
        </w:rPr>
        <w:t xml:space="preserve"> 63(2): 919-926.</w:t>
      </w:r>
      <w:r>
        <w:rPr>
          <w:rFonts w:ascii="Times New Roman" w:cs="Times New Roman" w:hAnsi="Times New Roman"/>
        </w:rPr>
        <w:t xml:space="preserve"> </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Quelhas</w:t>
      </w:r>
      <w:r>
        <w:rPr>
          <w:rFonts w:ascii="Times New Roman" w:cs="Times New Roman" w:hAnsi="Times New Roman"/>
          <w:sz w:val="24"/>
          <w:szCs w:val="24"/>
        </w:rPr>
        <w:t xml:space="preserve"> I., </w:t>
      </w:r>
      <w:r>
        <w:rPr>
          <w:rFonts w:ascii="Times New Roman" w:cs="Times New Roman" w:hAnsi="Times New Roman"/>
          <w:sz w:val="24"/>
          <w:szCs w:val="24"/>
        </w:rPr>
        <w:t>Petisca</w:t>
      </w:r>
      <w:r>
        <w:rPr>
          <w:rFonts w:ascii="Times New Roman" w:cs="Times New Roman" w:hAnsi="Times New Roman"/>
          <w:sz w:val="24"/>
          <w:szCs w:val="24"/>
        </w:rPr>
        <w:t xml:space="preserve"> C., </w:t>
      </w:r>
      <w:r>
        <w:rPr>
          <w:rFonts w:ascii="Times New Roman" w:cs="Times New Roman" w:hAnsi="Times New Roman"/>
          <w:sz w:val="24"/>
          <w:szCs w:val="24"/>
        </w:rPr>
        <w:t>Viegas</w:t>
      </w:r>
      <w:r>
        <w:rPr>
          <w:rFonts w:ascii="Times New Roman" w:cs="Times New Roman" w:hAnsi="Times New Roman"/>
          <w:sz w:val="24"/>
          <w:szCs w:val="24"/>
        </w:rPr>
        <w:t xml:space="preserve"> O., </w:t>
      </w:r>
      <w:r>
        <w:rPr>
          <w:rFonts w:ascii="Times New Roman" w:cs="Times New Roman" w:hAnsi="Times New Roman"/>
          <w:sz w:val="24"/>
          <w:szCs w:val="24"/>
        </w:rPr>
        <w:t>Melo</w:t>
      </w:r>
      <w:r>
        <w:rPr>
          <w:rFonts w:ascii="Times New Roman" w:cs="Times New Roman" w:hAnsi="Times New Roman"/>
          <w:sz w:val="24"/>
          <w:szCs w:val="24"/>
        </w:rPr>
        <w:t xml:space="preserve"> A., </w:t>
      </w:r>
      <w:r>
        <w:rPr>
          <w:rFonts w:ascii="Times New Roman" w:cs="Times New Roman" w:hAnsi="Times New Roman"/>
          <w:sz w:val="24"/>
          <w:szCs w:val="24"/>
        </w:rPr>
        <w:t>Pinho</w:t>
      </w:r>
      <w:r>
        <w:rPr>
          <w:rFonts w:ascii="Times New Roman" w:cs="Times New Roman" w:hAnsi="Times New Roman"/>
          <w:sz w:val="24"/>
          <w:szCs w:val="24"/>
        </w:rPr>
        <w:t xml:space="preserve"> O. and O. Ferreira (2010). Effect of green tea marinades on the formation of heterocyclic aromatic amines and sensory quality of pan-fried beef. </w:t>
      </w:r>
      <w:r>
        <w:rPr>
          <w:rFonts w:ascii="Times New Roman" w:cs="Times New Roman" w:hAnsi="Times New Roman"/>
          <w:i/>
          <w:sz w:val="24"/>
          <w:szCs w:val="24"/>
        </w:rPr>
        <w:t>Food chemistry</w:t>
      </w:r>
      <w:r>
        <w:rPr>
          <w:rFonts w:ascii="Times New Roman" w:cs="Times New Roman" w:hAnsi="Times New Roman"/>
          <w:sz w:val="24"/>
          <w:szCs w:val="24"/>
        </w:rPr>
        <w:t>, 12(1): 98-104.</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Robinson T. (2011). Global Livestock Production System 152pp.</w:t>
      </w:r>
    </w:p>
    <w:p>
      <w:pPr>
        <w:pStyle w:val="style0"/>
        <w:spacing w:after="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 xml:space="preserve">Adams O. K. (2016). </w:t>
      </w:r>
      <w:r>
        <w:rPr>
          <w:rFonts w:ascii="Times New Roman" w:cs="Times New Roman" w:hAnsi="Times New Roman"/>
          <w:bCs/>
          <w:sz w:val="24"/>
          <w:szCs w:val="24"/>
        </w:rPr>
        <w:t xml:space="preserve">Economic Impact of Livestock Production on </w:t>
      </w:r>
      <w:r>
        <w:rPr>
          <w:rFonts w:ascii="Times New Roman" w:cs="Times New Roman" w:hAnsi="Times New Roman"/>
          <w:bCs/>
          <w:sz w:val="24"/>
          <w:szCs w:val="24"/>
        </w:rPr>
        <w:t>The</w:t>
      </w:r>
      <w:r>
        <w:rPr>
          <w:rFonts w:ascii="Times New Roman" w:cs="Times New Roman" w:hAnsi="Times New Roman"/>
          <w:bCs/>
          <w:sz w:val="24"/>
          <w:szCs w:val="24"/>
        </w:rPr>
        <w:t xml:space="preserve"> Society: A Case</w:t>
      </w:r>
      <w:r>
        <w:rPr>
          <w:rFonts w:ascii="Times New Roman" w:cs="Times New Roman" w:hAnsi="Times New Roman"/>
          <w:sz w:val="24"/>
          <w:szCs w:val="24"/>
        </w:rPr>
        <w:t xml:space="preserve"> </w:t>
      </w:r>
      <w:r>
        <w:rPr>
          <w:rFonts w:ascii="Times New Roman" w:cs="Times New Roman" w:hAnsi="Times New Roman"/>
          <w:bCs/>
          <w:sz w:val="24"/>
          <w:szCs w:val="24"/>
        </w:rPr>
        <w:t>Study of</w:t>
      </w:r>
      <w:r>
        <w:rPr>
          <w:rFonts w:ascii="Times New Roman" w:cs="Times New Roman" w:hAnsi="Times New Roman"/>
          <w:sz w:val="24"/>
          <w:szCs w:val="24"/>
        </w:rPr>
        <w:t xml:space="preserve"> </w:t>
      </w:r>
      <w:r>
        <w:rPr>
          <w:rFonts w:ascii="Times New Roman" w:cs="Times New Roman" w:hAnsi="Times New Roman"/>
          <w:bCs/>
          <w:sz w:val="24"/>
          <w:szCs w:val="24"/>
        </w:rPr>
        <w:t>Ikare</w:t>
      </w:r>
      <w:r>
        <w:rPr>
          <w:rFonts w:ascii="Times New Roman" w:cs="Times New Roman" w:hAnsi="Times New Roman"/>
          <w:bCs/>
          <w:sz w:val="24"/>
          <w:szCs w:val="24"/>
        </w:rPr>
        <w:t xml:space="preserve"> </w:t>
      </w:r>
      <w:r>
        <w:rPr>
          <w:rFonts w:ascii="Times New Roman" w:cs="Times New Roman" w:hAnsi="Times New Roman"/>
          <w:bCs/>
          <w:sz w:val="24"/>
          <w:szCs w:val="24"/>
        </w:rPr>
        <w:t>Akoko</w:t>
      </w:r>
      <w:r>
        <w:rPr>
          <w:rFonts w:ascii="Times New Roman" w:cs="Times New Roman" w:hAnsi="Times New Roman"/>
          <w:bCs/>
          <w:sz w:val="24"/>
          <w:szCs w:val="24"/>
        </w:rPr>
        <w:t xml:space="preserve"> </w:t>
      </w:r>
      <w:r>
        <w:rPr>
          <w:rFonts w:ascii="Times New Roman" w:cs="Times New Roman" w:hAnsi="Times New Roman"/>
          <w:bCs/>
          <w:sz w:val="24"/>
          <w:szCs w:val="24"/>
        </w:rPr>
        <w:t>Ondo</w:t>
      </w:r>
      <w:r>
        <w:rPr>
          <w:rFonts w:ascii="Times New Roman" w:cs="Times New Roman" w:hAnsi="Times New Roman"/>
          <w:bCs/>
          <w:sz w:val="24"/>
          <w:szCs w:val="24"/>
        </w:rPr>
        <w:t xml:space="preserve"> State. </w:t>
      </w:r>
      <w:r>
        <w:rPr>
          <w:rFonts w:ascii="Times New Roman" w:cs="Times New Roman" w:hAnsi="Times New Roman"/>
          <w:i/>
          <w:iCs/>
          <w:sz w:val="24"/>
          <w:szCs w:val="24"/>
        </w:rPr>
        <w:t xml:space="preserve">Journal of Agriculture and Veterinary Science (IOSR-JAVS). </w:t>
      </w:r>
      <w:r>
        <w:rPr>
          <w:rFonts w:ascii="Times New Roman" w:cs="Times New Roman" w:hAnsi="Times New Roman"/>
          <w:iCs/>
          <w:sz w:val="24"/>
          <w:szCs w:val="24"/>
        </w:rPr>
        <w:t>Volume 9, Issue 12 Ver. I (Dec. 2016), PP 77-80</w:t>
      </w:r>
      <w:r>
        <w:rPr>
          <w:rFonts w:ascii="Times New Roman" w:cs="Times New Roman" w:hAnsi="Times New Roman"/>
          <w:sz w:val="24"/>
          <w:szCs w:val="24"/>
        </w:rPr>
        <w:t xml:space="preserve"> </w:t>
      </w:r>
      <w:r>
        <w:rPr/>
        <w:fldChar w:fldCharType="begin"/>
      </w:r>
      <w:r>
        <w:instrText xml:space="preserve"> HYPERLINK "http://www.iosrjournals.org" </w:instrText>
      </w:r>
      <w:r>
        <w:rPr/>
        <w:fldChar w:fldCharType="separate"/>
      </w:r>
      <w:r>
        <w:rPr>
          <w:rStyle w:val="style85"/>
          <w:rFonts w:ascii="Times New Roman" w:cs="Times New Roman" w:hAnsi="Times New Roman"/>
          <w:iCs/>
          <w:color w:val="auto"/>
          <w:sz w:val="24"/>
          <w:szCs w:val="24"/>
          <w:u w:val="none"/>
        </w:rPr>
        <w:t>www.iosrjournals.org</w:t>
      </w:r>
      <w:r>
        <w:rPr/>
        <w:fldChar w:fldCharType="end"/>
      </w:r>
      <w:r>
        <w:rPr>
          <w:rFonts w:ascii="Times New Roman" w:cs="Times New Roman" w:hAnsi="Times New Roman"/>
          <w:iCs/>
          <w:sz w:val="24"/>
          <w:szCs w:val="24"/>
        </w:rPr>
        <w:t>.</w:t>
      </w:r>
      <w:r>
        <w:rPr>
          <w:rFonts w:ascii="Times New Roman" w:cs="Times New Roman" w:hAnsi="Times New Roman"/>
          <w:sz w:val="24"/>
          <w:szCs w:val="24"/>
        </w:rPr>
        <w:t xml:space="preserve"> </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Agboola</w:t>
      </w:r>
      <w:r>
        <w:rPr>
          <w:rFonts w:ascii="Times New Roman" w:cs="Times New Roman" w:hAnsi="Times New Roman"/>
          <w:sz w:val="24"/>
          <w:szCs w:val="24"/>
        </w:rPr>
        <w:t xml:space="preserve"> M.O. and </w:t>
      </w:r>
      <w:r>
        <w:rPr>
          <w:rFonts w:ascii="Times New Roman" w:cs="Times New Roman" w:hAnsi="Times New Roman"/>
          <w:sz w:val="24"/>
          <w:szCs w:val="24"/>
        </w:rPr>
        <w:t>Balcilar</w:t>
      </w:r>
      <w:r>
        <w:rPr>
          <w:rFonts w:ascii="Times New Roman" w:cs="Times New Roman" w:hAnsi="Times New Roman"/>
          <w:sz w:val="24"/>
          <w:szCs w:val="24"/>
        </w:rPr>
        <w:t xml:space="preserve"> M. (2012). Impact of Food Security on Urban Poverty: A Case Study of Lagos State, Nigeria. </w:t>
      </w:r>
      <w:r>
        <w:rPr>
          <w:rFonts w:ascii="Times New Roman" w:cs="Times New Roman" w:hAnsi="Times New Roman"/>
          <w:sz w:val="24"/>
          <w:szCs w:val="24"/>
        </w:rPr>
        <w:t>Procedia</w:t>
      </w:r>
      <w:r>
        <w:rPr>
          <w:rFonts w:ascii="Times New Roman" w:cs="Times New Roman" w:hAnsi="Times New Roman"/>
          <w:sz w:val="24"/>
          <w:szCs w:val="24"/>
        </w:rPr>
        <w:t xml:space="preserve"> - Social and Behavioral Sciences. </w:t>
      </w:r>
      <w:r>
        <w:rPr>
          <w:rFonts w:ascii="Times New Roman" w:cs="Times New Roman" w:hAnsi="Times New Roman"/>
          <w:sz w:val="24"/>
          <w:szCs w:val="24"/>
        </w:rPr>
        <w:t>62 (2012</w:t>
      </w:r>
      <w:r>
        <w:rPr>
          <w:rFonts w:ascii="Times New Roman" w:cs="Times New Roman" w:hAnsi="Times New Roman"/>
          <w:sz w:val="24"/>
          <w:szCs w:val="24"/>
        </w:rPr>
        <w:t>): 1225–1229.</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lang w:eastAsia="zh-CN"/>
        </w:rPr>
        <w:t>Ibitoye</w:t>
      </w:r>
      <w:r>
        <w:rPr>
          <w:rFonts w:ascii="Times New Roman" w:cs="Times New Roman" w:hAnsi="Times New Roman"/>
          <w:sz w:val="24"/>
          <w:szCs w:val="24"/>
          <w:lang w:eastAsia="zh-CN"/>
        </w:rPr>
        <w:t xml:space="preserve"> S., </w:t>
      </w:r>
      <w:r>
        <w:rPr>
          <w:rFonts w:ascii="Times New Roman" w:cs="Times New Roman" w:hAnsi="Times New Roman"/>
          <w:sz w:val="24"/>
          <w:szCs w:val="24"/>
          <w:lang w:eastAsia="zh-CN"/>
        </w:rPr>
        <w:t>Orebiyi</w:t>
      </w:r>
      <w:r>
        <w:rPr>
          <w:rFonts w:ascii="Times New Roman" w:cs="Times New Roman" w:hAnsi="Times New Roman"/>
          <w:sz w:val="24"/>
          <w:szCs w:val="24"/>
          <w:lang w:eastAsia="zh-CN"/>
        </w:rPr>
        <w:t xml:space="preserve"> J.S. and James O. (2010). Effects of Socio-economic variables on credit needs of </w:t>
      </w:r>
      <w:r>
        <w:rPr>
          <w:rFonts w:ascii="Times New Roman" w:cs="Times New Roman" w:hAnsi="Times New Roman"/>
          <w:sz w:val="24"/>
          <w:szCs w:val="24"/>
          <w:lang w:eastAsia="zh-CN"/>
        </w:rPr>
        <w:t>farmrs</w:t>
      </w:r>
      <w:r>
        <w:rPr>
          <w:rFonts w:ascii="Times New Roman" w:cs="Times New Roman" w:hAnsi="Times New Roman"/>
          <w:sz w:val="24"/>
          <w:szCs w:val="24"/>
          <w:lang w:eastAsia="zh-CN"/>
        </w:rPr>
        <w:t xml:space="preserve"> in </w:t>
      </w:r>
      <w:r>
        <w:rPr>
          <w:rFonts w:ascii="Times New Roman" w:cs="Times New Roman" w:hAnsi="Times New Roman"/>
          <w:sz w:val="24"/>
          <w:szCs w:val="24"/>
          <w:lang w:eastAsia="zh-CN"/>
        </w:rPr>
        <w:t>Kogi</w:t>
      </w:r>
      <w:r>
        <w:rPr>
          <w:rFonts w:ascii="Times New Roman" w:cs="Times New Roman" w:hAnsi="Times New Roman"/>
          <w:sz w:val="24"/>
          <w:szCs w:val="24"/>
          <w:lang w:eastAsia="zh-CN"/>
        </w:rPr>
        <w:t xml:space="preserve"> state Nigeria. </w:t>
      </w:r>
      <w:r>
        <w:rPr>
          <w:rFonts w:ascii="Times New Roman" w:cs="Times New Roman" w:hAnsi="Times New Roman"/>
          <w:sz w:val="24"/>
          <w:szCs w:val="24"/>
          <w:lang w:eastAsia="zh-CN"/>
        </w:rPr>
        <w:t>J.agric.ext</w:t>
      </w:r>
      <w:r>
        <w:rPr>
          <w:rFonts w:ascii="Times New Roman" w:cs="Times New Roman" w:hAnsi="Times New Roman"/>
          <w:sz w:val="24"/>
          <w:szCs w:val="24"/>
          <w:lang w:eastAsia="zh-CN"/>
        </w:rPr>
        <w:t>. 5(2):537-541.</w:t>
      </w:r>
    </w:p>
    <w:p>
      <w:pPr>
        <w:pStyle w:val="style0"/>
        <w:spacing w:after="0" w:lineRule="auto" w:line="276"/>
        <w:ind w:left="720" w:hanging="720"/>
        <w:jc w:val="both"/>
        <w:rPr>
          <w:rFonts w:ascii="Times New Roman" w:cs="Times New Roman" w:hAnsi="Times New Roman"/>
          <w:sz w:val="24"/>
          <w:szCs w:val="24"/>
          <w:lang w:eastAsia="zh-CN"/>
        </w:rPr>
      </w:pPr>
      <w:r>
        <w:rPr>
          <w:rFonts w:ascii="Times New Roman" w:cs="Times New Roman" w:hAnsi="Times New Roman"/>
          <w:sz w:val="24"/>
          <w:szCs w:val="24"/>
          <w:lang w:eastAsia="zh-CN"/>
        </w:rPr>
        <w:t>Etuk</w:t>
      </w:r>
      <w:r>
        <w:rPr>
          <w:rFonts w:ascii="Times New Roman" w:cs="Times New Roman" w:hAnsi="Times New Roman"/>
          <w:sz w:val="24"/>
          <w:szCs w:val="24"/>
          <w:lang w:eastAsia="zh-CN"/>
        </w:rPr>
        <w:t xml:space="preserve"> R., Grace R. E. and </w:t>
      </w:r>
      <w:r>
        <w:rPr>
          <w:rFonts w:ascii="Times New Roman" w:cs="Times New Roman" w:hAnsi="Times New Roman"/>
          <w:sz w:val="24"/>
          <w:szCs w:val="24"/>
          <w:lang w:eastAsia="zh-CN"/>
        </w:rPr>
        <w:t>Baghebo</w:t>
      </w:r>
      <w:r>
        <w:rPr>
          <w:rFonts w:ascii="Times New Roman" w:cs="Times New Roman" w:hAnsi="Times New Roman"/>
          <w:sz w:val="24"/>
          <w:szCs w:val="24"/>
          <w:lang w:eastAsia="zh-CN"/>
        </w:rPr>
        <w:t xml:space="preserve"> M. (2014). Small and Medium Scale Enterprises (SMEs) and Nigeria’s Economic Developme</w:t>
      </w:r>
      <w:r>
        <w:rPr>
          <w:rFonts w:ascii="Times New Roman" w:cs="Times New Roman" w:hAnsi="Times New Roman"/>
          <w:sz w:val="24"/>
          <w:szCs w:val="24"/>
          <w:lang w:eastAsia="zh-CN"/>
        </w:rPr>
        <w:t xml:space="preserve">nt. </w:t>
      </w:r>
      <w:r>
        <w:rPr>
          <w:rFonts w:ascii="Times New Roman" w:cs="Times New Roman" w:hAnsi="Times New Roman"/>
          <w:sz w:val="24"/>
          <w:szCs w:val="24"/>
          <w:lang w:eastAsia="zh-CN"/>
        </w:rPr>
        <w:t>Med.j.soc.sci</w:t>
      </w:r>
      <w:r>
        <w:rPr>
          <w:rFonts w:ascii="Times New Roman" w:cs="Times New Roman" w:hAnsi="Times New Roman"/>
          <w:sz w:val="24"/>
          <w:szCs w:val="24"/>
          <w:lang w:eastAsia="zh-CN"/>
        </w:rPr>
        <w:t>. 5(7):656-662.</w:t>
      </w:r>
    </w:p>
    <w:p>
      <w:pPr>
        <w:pStyle w:val="style0"/>
        <w:spacing w:after="0" w:lineRule="auto" w:line="276"/>
        <w:ind w:left="720" w:hanging="720"/>
        <w:jc w:val="both"/>
        <w:rPr>
          <w:rFonts w:ascii="Times New Roman" w:cs="Times New Roman" w:hAnsi="Times New Roman"/>
          <w:sz w:val="24"/>
          <w:szCs w:val="24"/>
          <w:lang w:eastAsia="zh-CN"/>
        </w:rPr>
      </w:pPr>
      <w:r>
        <w:rPr>
          <w:rFonts w:ascii="Times New Roman" w:cs="Times New Roman" w:hAnsi="Times New Roman"/>
          <w:bCs/>
          <w:sz w:val="24"/>
          <w:szCs w:val="24"/>
        </w:rPr>
        <w:t>Sugiharto</w:t>
      </w:r>
      <w:r>
        <w:rPr>
          <w:rFonts w:ascii="Times New Roman" w:cs="Times New Roman" w:hAnsi="Times New Roman"/>
          <w:bCs/>
          <w:sz w:val="24"/>
          <w:szCs w:val="24"/>
        </w:rPr>
        <w:t xml:space="preserve"> S., </w:t>
      </w:r>
      <w:r>
        <w:rPr>
          <w:rFonts w:ascii="Times New Roman" w:cs="Times New Roman" w:hAnsi="Times New Roman"/>
          <w:bCs/>
          <w:sz w:val="24"/>
          <w:szCs w:val="24"/>
        </w:rPr>
        <w:t>Yudiarti</w:t>
      </w:r>
      <w:r>
        <w:rPr>
          <w:rFonts w:ascii="Times New Roman" w:cs="Times New Roman" w:hAnsi="Times New Roman"/>
          <w:bCs/>
          <w:sz w:val="24"/>
          <w:szCs w:val="24"/>
        </w:rPr>
        <w:t xml:space="preserve"> T., </w:t>
      </w:r>
      <w:r>
        <w:rPr>
          <w:rFonts w:ascii="Times New Roman" w:cs="Times New Roman" w:hAnsi="Times New Roman"/>
          <w:bCs/>
          <w:sz w:val="24"/>
          <w:szCs w:val="24"/>
        </w:rPr>
        <w:t>Isroli</w:t>
      </w:r>
      <w:r>
        <w:rPr>
          <w:rFonts w:ascii="Times New Roman" w:cs="Times New Roman" w:hAnsi="Times New Roman"/>
          <w:bCs/>
          <w:sz w:val="24"/>
          <w:szCs w:val="24"/>
        </w:rPr>
        <w:t xml:space="preserve"> I. and </w:t>
      </w:r>
      <w:r>
        <w:rPr>
          <w:rFonts w:ascii="Times New Roman" w:cs="Times New Roman" w:hAnsi="Times New Roman"/>
          <w:bCs/>
          <w:sz w:val="24"/>
          <w:szCs w:val="24"/>
        </w:rPr>
        <w:t>Widiastuti</w:t>
      </w:r>
      <w:r>
        <w:rPr>
          <w:rFonts w:ascii="Times New Roman" w:cs="Times New Roman" w:hAnsi="Times New Roman"/>
          <w:bCs/>
          <w:sz w:val="24"/>
          <w:szCs w:val="24"/>
        </w:rPr>
        <w:t xml:space="preserve"> E. (2018a). </w:t>
      </w:r>
      <w:r>
        <w:rPr>
          <w:rFonts w:ascii="Times New Roman" w:cs="Times New Roman" w:hAnsi="Times New Roman"/>
          <w:sz w:val="24"/>
          <w:szCs w:val="24"/>
        </w:rPr>
        <w:t>The potential of tropical agro</w:t>
      </w:r>
    </w:p>
    <w:p>
      <w:pPr>
        <w:pStyle w:val="style0"/>
        <w:autoSpaceDE w:val="false"/>
        <w:autoSpaceDN w:val="false"/>
        <w:adjustRightInd w:val="false"/>
        <w:spacing w:after="0" w:lineRule="auto" w:line="276"/>
        <w:ind w:left="720"/>
        <w:jc w:val="both"/>
        <w:rPr>
          <w:rFonts w:ascii="Times New Roman" w:cs="Times New Roman" w:hAnsi="Times New Roman"/>
          <w:sz w:val="24"/>
          <w:szCs w:val="24"/>
        </w:rPr>
      </w:pPr>
      <w:r>
        <w:rPr>
          <w:rFonts w:ascii="Times New Roman" w:cs="Times New Roman" w:hAnsi="Times New Roman"/>
          <w:sz w:val="24"/>
          <w:szCs w:val="24"/>
        </w:rPr>
        <w:t>industrial</w:t>
      </w:r>
      <w:r>
        <w:rPr>
          <w:rFonts w:ascii="Times New Roman" w:cs="Times New Roman" w:hAnsi="Times New Roman"/>
          <w:sz w:val="24"/>
          <w:szCs w:val="24"/>
        </w:rPr>
        <w:t xml:space="preserve"> by-products as a functional feed for poultry. </w:t>
      </w:r>
      <w:r>
        <w:rPr>
          <w:rFonts w:ascii="Times New Roman" w:cs="Times New Roman" w:hAnsi="Times New Roman"/>
          <w:i/>
          <w:sz w:val="24"/>
          <w:szCs w:val="24"/>
        </w:rPr>
        <w:t>Iranian Journal of Applied Animal Science</w:t>
      </w:r>
      <w:r>
        <w:rPr>
          <w:rFonts w:ascii="Times New Roman" w:cs="Times New Roman" w:hAnsi="Times New Roman"/>
          <w:sz w:val="24"/>
          <w:szCs w:val="24"/>
        </w:rPr>
        <w:t>, 8, 375-385.</w:t>
      </w:r>
    </w:p>
    <w:p>
      <w:pPr>
        <w:pStyle w:val="style0"/>
        <w:autoSpaceDE w:val="false"/>
        <w:autoSpaceDN w:val="false"/>
        <w:adjustRightInd w:val="false"/>
        <w:spacing w:after="0" w:lineRule="auto" w:line="276"/>
        <w:jc w:val="both"/>
        <w:rPr>
          <w:rStyle w:val="style85"/>
          <w:rFonts w:ascii="Times New Roman" w:cs="Times New Roman" w:hAnsi="Times New Roman"/>
          <w:color w:val="auto"/>
          <w:sz w:val="24"/>
          <w:szCs w:val="24"/>
          <w:u w:val="none"/>
        </w:rPr>
      </w:pPr>
      <w:r>
        <w:rPr>
          <w:rFonts w:ascii="Times New Roman" w:cs="Times New Roman" w:hAnsi="Times New Roman"/>
          <w:bCs/>
          <w:color w:val="000000"/>
          <w:sz w:val="24"/>
          <w:szCs w:val="24"/>
        </w:rPr>
        <w:t>Sugiharto</w:t>
      </w:r>
      <w:r>
        <w:rPr>
          <w:rFonts w:ascii="Times New Roman" w:cs="Times New Roman" w:hAnsi="Times New Roman"/>
          <w:bCs/>
          <w:color w:val="000000"/>
          <w:sz w:val="24"/>
          <w:szCs w:val="24"/>
        </w:rPr>
        <w:t xml:space="preserve"> S. and </w:t>
      </w:r>
      <w:r>
        <w:rPr>
          <w:rFonts w:ascii="Times New Roman" w:cs="Times New Roman" w:hAnsi="Times New Roman"/>
          <w:bCs/>
          <w:color w:val="000000"/>
          <w:sz w:val="24"/>
          <w:szCs w:val="24"/>
        </w:rPr>
        <w:t>Ranjitkar</w:t>
      </w:r>
      <w:r>
        <w:rPr>
          <w:rFonts w:ascii="Times New Roman" w:cs="Times New Roman" w:hAnsi="Times New Roman"/>
          <w:bCs/>
          <w:color w:val="000000"/>
          <w:sz w:val="24"/>
          <w:szCs w:val="24"/>
        </w:rPr>
        <w:t xml:space="preserve"> S. (2019). </w:t>
      </w:r>
      <w:r>
        <w:rPr>
          <w:rFonts w:ascii="Times New Roman" w:cs="Times New Roman" w:hAnsi="Times New Roman"/>
          <w:color w:val="000000"/>
          <w:sz w:val="24"/>
          <w:szCs w:val="24"/>
        </w:rPr>
        <w:t>Recent adva</w:t>
      </w:r>
      <w:r>
        <w:rPr>
          <w:rFonts w:ascii="Times New Roman" w:cs="Times New Roman" w:hAnsi="Times New Roman"/>
          <w:color w:val="000000"/>
          <w:sz w:val="24"/>
          <w:szCs w:val="24"/>
        </w:rPr>
        <w:t>nces in fermented feeds towards</w:t>
      </w:r>
      <w:r>
        <w:rPr>
          <w:rFonts w:ascii="Times New Roman" w:cs="Times New Roman" w:hAnsi="Times New Roman"/>
          <w:color w:val="000000"/>
          <w:sz w:val="24"/>
          <w:szCs w:val="24"/>
        </w:rPr>
        <w:tab/>
      </w:r>
      <w:r>
        <w:rPr>
          <w:rFonts w:ascii="Times New Roman" w:cs="Times New Roman" w:hAnsi="Times New Roman"/>
          <w:color w:val="000000"/>
          <w:sz w:val="24"/>
          <w:szCs w:val="24"/>
        </w:rPr>
        <w:t>improved</w:t>
      </w:r>
      <w:r>
        <w:rPr>
          <w:rFonts w:ascii="Times New Roman" w:cs="Times New Roman" w:hAnsi="Times New Roman"/>
          <w:sz w:val="24"/>
          <w:szCs w:val="24"/>
        </w:rPr>
        <w:tab/>
      </w:r>
      <w:r>
        <w:rPr>
          <w:rFonts w:ascii="Times New Roman" w:cs="Times New Roman" w:hAnsi="Times New Roman"/>
          <w:color w:val="000000"/>
          <w:sz w:val="24"/>
          <w:szCs w:val="24"/>
        </w:rPr>
        <w:t xml:space="preserve">broiler chicken performance, gastrointestinal tract </w:t>
      </w:r>
      <w:r>
        <w:rPr>
          <w:rFonts w:ascii="Times New Roman" w:cs="Times New Roman" w:hAnsi="Times New Roman"/>
          <w:color w:val="000000"/>
          <w:sz w:val="24"/>
          <w:szCs w:val="24"/>
        </w:rPr>
        <w:t>microecology</w:t>
      </w:r>
      <w:r>
        <w:rPr>
          <w:rFonts w:ascii="Times New Roman" w:cs="Times New Roman" w:hAnsi="Times New Roman"/>
          <w:color w:val="000000"/>
          <w:sz w:val="24"/>
          <w:szCs w:val="24"/>
        </w:rPr>
        <w:tab/>
      </w:r>
      <w:r>
        <w:rPr>
          <w:rFonts w:ascii="Times New Roman" w:cs="Times New Roman" w:hAnsi="Times New Roman"/>
          <w:color w:val="000000"/>
          <w:sz w:val="24"/>
          <w:szCs w:val="24"/>
        </w:rPr>
        <w:t>and immune responses: A</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review. </w:t>
      </w:r>
      <w:r>
        <w:rPr>
          <w:rFonts w:ascii="Times New Roman" w:cs="Times New Roman" w:hAnsi="Times New Roman"/>
          <w:i/>
          <w:color w:val="000000"/>
          <w:sz w:val="24"/>
          <w:szCs w:val="24"/>
        </w:rPr>
        <w:t>Animal Nutrition</w:t>
      </w:r>
      <w:r>
        <w:rPr>
          <w:rFonts w:ascii="Times New Roman" w:cs="Times New Roman" w:hAnsi="Times New Roman"/>
          <w:color w:val="000000"/>
          <w:sz w:val="24"/>
          <w:szCs w:val="24"/>
        </w:rPr>
        <w:t>, 5, 1-10.</w:t>
      </w:r>
      <w:r>
        <w:rPr>
          <w:rFonts w:ascii="Times New Roman" w:cs="Times New Roman" w:hAnsi="Times New Roman"/>
          <w:color w:val="000000"/>
          <w:sz w:val="24"/>
          <w:szCs w:val="24"/>
        </w:rPr>
        <w:tab/>
      </w:r>
      <w:r>
        <w:rPr/>
        <w:fldChar w:fldCharType="begin"/>
      </w:r>
      <w:r>
        <w:instrText xml:space="preserve"> HYPERLINK "https://doi.org/10.1016/j.aninu.2018.11.001" </w:instrText>
      </w:r>
      <w:r>
        <w:rPr/>
        <w:fldChar w:fldCharType="separate"/>
      </w:r>
      <w:r>
        <w:rPr>
          <w:rStyle w:val="style85"/>
          <w:rFonts w:ascii="Times New Roman" w:cs="Times New Roman" w:hAnsi="Times New Roman"/>
          <w:color w:val="auto"/>
          <w:sz w:val="24"/>
          <w:szCs w:val="24"/>
          <w:u w:val="none"/>
        </w:rPr>
        <w:t>https://doi.org/10.1016/j.aninu.2018.11.001</w:t>
      </w:r>
      <w:r>
        <w:rPr/>
        <w:fldChar w:fldCharType="end"/>
      </w:r>
    </w:p>
    <w:p>
      <w:pPr>
        <w:pStyle w:val="style0"/>
        <w:spacing w:after="0" w:lineRule="auto" w:line="276"/>
        <w:jc w:val="both"/>
        <w:rPr>
          <w:rFonts w:ascii="Times New Roman" w:cs="Times New Roman" w:hAnsi="Times New Roman"/>
          <w:sz w:val="24"/>
          <w:szCs w:val="24"/>
        </w:rPr>
      </w:pPr>
      <w:r>
        <w:rPr>
          <w:rFonts w:ascii="Times New Roman" w:cs="Times New Roman" w:hAnsi="Times New Roman"/>
          <w:bCs/>
          <w:color w:val="000000"/>
          <w:sz w:val="24"/>
          <w:szCs w:val="24"/>
        </w:rPr>
        <w:t>Tesfaye</w:t>
      </w:r>
      <w:r>
        <w:rPr>
          <w:rFonts w:ascii="Times New Roman" w:cs="Times New Roman" w:hAnsi="Times New Roman"/>
          <w:bCs/>
          <w:color w:val="000000"/>
          <w:sz w:val="24"/>
          <w:szCs w:val="24"/>
        </w:rPr>
        <w:t xml:space="preserve"> E., </w:t>
      </w:r>
      <w:r>
        <w:rPr>
          <w:rFonts w:ascii="Times New Roman" w:cs="Times New Roman" w:hAnsi="Times New Roman"/>
          <w:bCs/>
          <w:color w:val="000000"/>
          <w:sz w:val="24"/>
          <w:szCs w:val="24"/>
        </w:rPr>
        <w:t>Animut</w:t>
      </w:r>
      <w:r>
        <w:rPr>
          <w:rFonts w:ascii="Times New Roman" w:cs="Times New Roman" w:hAnsi="Times New Roman"/>
          <w:bCs/>
          <w:color w:val="000000"/>
          <w:sz w:val="24"/>
          <w:szCs w:val="24"/>
        </w:rPr>
        <w:t xml:space="preserve"> G., Urge M. and </w:t>
      </w:r>
      <w:r>
        <w:rPr>
          <w:rFonts w:ascii="Times New Roman" w:cs="Times New Roman" w:hAnsi="Times New Roman"/>
          <w:bCs/>
          <w:color w:val="000000"/>
          <w:sz w:val="24"/>
          <w:szCs w:val="24"/>
        </w:rPr>
        <w:t>Dessie</w:t>
      </w:r>
      <w:r>
        <w:rPr>
          <w:rFonts w:ascii="Times New Roman" w:cs="Times New Roman" w:hAnsi="Times New Roman"/>
          <w:bCs/>
          <w:color w:val="000000"/>
          <w:sz w:val="24"/>
          <w:szCs w:val="24"/>
        </w:rPr>
        <w:t xml:space="preserve"> T. (2013). </w:t>
      </w:r>
      <w:r>
        <w:rPr>
          <w:rFonts w:ascii="Times New Roman" w:cs="Times New Roman" w:hAnsi="Times New Roman"/>
          <w:i/>
          <w:iCs/>
          <w:color w:val="000000"/>
          <w:sz w:val="24"/>
          <w:szCs w:val="24"/>
        </w:rPr>
        <w:t>Moringa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olifera</w:t>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Leaf meal as an</w:t>
      </w:r>
    </w:p>
    <w:p>
      <w:pPr>
        <w:pStyle w:val="style0"/>
        <w:autoSpaceDE w:val="false"/>
        <w:autoSpaceDN w:val="false"/>
        <w:adjustRightInd w:val="false"/>
        <w:spacing w:after="0" w:lineRule="auto" w:line="276"/>
        <w:ind w:left="540"/>
        <w:jc w:val="both"/>
        <w:rPr>
          <w:rStyle w:val="style85"/>
          <w:rFonts w:ascii="Times New Roman" w:cs="Times New Roman" w:hAnsi="Times New Roman"/>
          <w:color w:val="auto"/>
          <w:sz w:val="24"/>
          <w:szCs w:val="24"/>
          <w:u w:val="none"/>
        </w:rPr>
      </w:pPr>
      <w:r>
        <w:rPr>
          <w:rFonts w:ascii="Times New Roman" w:cs="Times New Roman" w:hAnsi="Times New Roman"/>
          <w:color w:val="000000"/>
          <w:sz w:val="24"/>
          <w:szCs w:val="24"/>
        </w:rPr>
        <w:t>alternative</w:t>
      </w:r>
      <w:r>
        <w:rPr>
          <w:rFonts w:ascii="Times New Roman" w:cs="Times New Roman" w:hAnsi="Times New Roman"/>
          <w:color w:val="000000"/>
          <w:sz w:val="24"/>
          <w:szCs w:val="24"/>
        </w:rPr>
        <w:t xml:space="preserve"> protein feed ingredient in broiler ration. </w:t>
      </w:r>
      <w:r>
        <w:rPr>
          <w:rFonts w:ascii="Times New Roman" w:cs="Times New Roman" w:hAnsi="Times New Roman"/>
          <w:i/>
          <w:color w:val="000000"/>
          <w:sz w:val="24"/>
          <w:szCs w:val="24"/>
        </w:rPr>
        <w:t>International Journal of Poultry Science</w:t>
      </w:r>
      <w:r>
        <w:rPr>
          <w:rFonts w:ascii="Times New Roman" w:cs="Times New Roman" w:hAnsi="Times New Roman"/>
          <w:color w:val="000000"/>
          <w:sz w:val="24"/>
          <w:szCs w:val="24"/>
        </w:rPr>
        <w:t xml:space="preserve">, 12, 289-297. </w:t>
      </w:r>
      <w:r>
        <w:rPr/>
        <w:fldChar w:fldCharType="begin"/>
      </w:r>
      <w:r>
        <w:instrText xml:space="preserve"> HYPERLINK "https://doi.org/10.3923/ijps.2013.289.297" </w:instrText>
      </w:r>
      <w:r>
        <w:rPr/>
        <w:fldChar w:fldCharType="separate"/>
      </w:r>
      <w:r>
        <w:rPr>
          <w:rStyle w:val="style85"/>
          <w:rFonts w:ascii="Times New Roman" w:cs="Times New Roman" w:hAnsi="Times New Roman"/>
          <w:color w:val="auto"/>
          <w:sz w:val="24"/>
          <w:szCs w:val="24"/>
          <w:u w:val="none"/>
        </w:rPr>
        <w:t>https://doi.org/10.3923/ijps.2013.289.297</w:t>
      </w:r>
      <w:r>
        <w:rPr/>
        <w:fldChar w:fldCharType="end"/>
      </w:r>
    </w:p>
    <w:p>
      <w:pPr>
        <w:pStyle w:val="style0"/>
        <w:spacing w:after="0" w:lineRule="auto" w:line="276"/>
        <w:jc w:val="both"/>
        <w:rPr>
          <w:rFonts w:ascii="Times New Roman" w:cs="Times New Roman" w:hAnsi="Times New Roman"/>
          <w:sz w:val="24"/>
          <w:szCs w:val="24"/>
        </w:rPr>
      </w:pPr>
      <w:r>
        <w:rPr>
          <w:rFonts w:ascii="Times New Roman" w:cs="Times New Roman" w:hAnsi="Times New Roman"/>
          <w:bCs/>
          <w:color w:val="000000"/>
          <w:sz w:val="24"/>
          <w:szCs w:val="24"/>
        </w:rPr>
        <w:t>Ubua</w:t>
      </w:r>
      <w:r>
        <w:rPr>
          <w:rFonts w:ascii="Times New Roman" w:cs="Times New Roman" w:hAnsi="Times New Roman"/>
          <w:bCs/>
          <w:color w:val="000000"/>
          <w:sz w:val="24"/>
          <w:szCs w:val="24"/>
        </w:rPr>
        <w:t xml:space="preserve"> J A., </w:t>
      </w:r>
      <w:r>
        <w:rPr>
          <w:rFonts w:ascii="Times New Roman" w:cs="Times New Roman" w:hAnsi="Times New Roman"/>
          <w:bCs/>
          <w:color w:val="000000"/>
          <w:sz w:val="24"/>
          <w:szCs w:val="24"/>
        </w:rPr>
        <w:t>Ozung</w:t>
      </w:r>
      <w:r>
        <w:rPr>
          <w:rFonts w:ascii="Times New Roman" w:cs="Times New Roman" w:hAnsi="Times New Roman"/>
          <w:bCs/>
          <w:color w:val="000000"/>
          <w:sz w:val="24"/>
          <w:szCs w:val="24"/>
        </w:rPr>
        <w:t xml:space="preserve"> P O. and </w:t>
      </w:r>
      <w:r>
        <w:rPr>
          <w:rFonts w:ascii="Times New Roman" w:cs="Times New Roman" w:hAnsi="Times New Roman"/>
          <w:bCs/>
          <w:color w:val="000000"/>
          <w:sz w:val="24"/>
          <w:szCs w:val="24"/>
        </w:rPr>
        <w:t>Inagu</w:t>
      </w:r>
      <w:r>
        <w:rPr>
          <w:rFonts w:ascii="Times New Roman" w:cs="Times New Roman" w:hAnsi="Times New Roman"/>
          <w:bCs/>
          <w:color w:val="000000"/>
          <w:sz w:val="24"/>
          <w:szCs w:val="24"/>
        </w:rPr>
        <w:t xml:space="preserve"> P G. (2019). </w:t>
      </w:r>
      <w:r>
        <w:rPr>
          <w:rFonts w:ascii="Times New Roman" w:cs="Times New Roman" w:hAnsi="Times New Roman"/>
          <w:color w:val="000000"/>
          <w:sz w:val="24"/>
          <w:szCs w:val="24"/>
        </w:rPr>
        <w:t>Dietary inclusion of neem (</w:t>
      </w:r>
      <w:r>
        <w:rPr>
          <w:rFonts w:ascii="Times New Roman" w:cs="Times New Roman" w:hAnsi="Times New Roman"/>
          <w:i/>
          <w:iCs/>
          <w:color w:val="000000"/>
          <w:sz w:val="24"/>
          <w:szCs w:val="24"/>
        </w:rPr>
        <w:t>Azadirachta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indica</w:t>
      </w:r>
      <w:r>
        <w:rPr>
          <w:rFonts w:ascii="Times New Roman" w:cs="Times New Roman" w:hAnsi="Times New Roman"/>
          <w:color w:val="000000"/>
          <w:sz w:val="24"/>
          <w:szCs w:val="24"/>
        </w:rPr>
        <w:t>)</w:t>
      </w:r>
    </w:p>
    <w:p>
      <w:pPr>
        <w:pStyle w:val="style0"/>
        <w:autoSpaceDE w:val="false"/>
        <w:autoSpaceDN w:val="false"/>
        <w:adjustRightInd w:val="false"/>
        <w:spacing w:after="0" w:lineRule="auto" w:line="276"/>
        <w:ind w:left="540"/>
        <w:jc w:val="both"/>
        <w:rPr>
          <w:rFonts w:ascii="Times New Roman" w:cs="Times New Roman" w:hAnsi="Times New Roman"/>
          <w:sz w:val="24"/>
          <w:szCs w:val="24"/>
        </w:rPr>
      </w:pPr>
      <w:r>
        <w:rPr>
          <w:rFonts w:ascii="Times New Roman" w:cs="Times New Roman" w:hAnsi="Times New Roman"/>
          <w:color w:val="000000"/>
          <w:sz w:val="24"/>
          <w:szCs w:val="24"/>
        </w:rPr>
        <w:t>leaf</w:t>
      </w:r>
      <w:r>
        <w:rPr>
          <w:rFonts w:ascii="Times New Roman" w:cs="Times New Roman" w:hAnsi="Times New Roman"/>
          <w:color w:val="000000"/>
          <w:sz w:val="24"/>
          <w:szCs w:val="24"/>
        </w:rPr>
        <w:t xml:space="preserve"> meal can influence growth performance and carcass characteristics of broiler chickens. </w:t>
      </w:r>
      <w:r>
        <w:rPr>
          <w:rFonts w:ascii="Times New Roman" w:cs="Times New Roman" w:hAnsi="Times New Roman"/>
          <w:i/>
          <w:color w:val="000000"/>
          <w:sz w:val="24"/>
          <w:szCs w:val="24"/>
        </w:rPr>
        <w:t xml:space="preserve">Asian </w:t>
      </w:r>
      <w:r>
        <w:rPr>
          <w:rFonts w:ascii="Times New Roman" w:cs="Times New Roman" w:hAnsi="Times New Roman"/>
          <w:i/>
          <w:color w:val="000000"/>
          <w:sz w:val="24"/>
          <w:szCs w:val="24"/>
        </w:rPr>
        <w:t>Journal of Biological Science</w:t>
      </w:r>
      <w:r>
        <w:rPr>
          <w:rFonts w:ascii="Times New Roman" w:cs="Times New Roman" w:hAnsi="Times New Roman"/>
          <w:color w:val="000000"/>
          <w:sz w:val="24"/>
          <w:szCs w:val="24"/>
        </w:rPr>
        <w:t xml:space="preserve">, 12, 180-186. </w:t>
      </w:r>
      <w:r>
        <w:rPr/>
        <w:fldChar w:fldCharType="begin"/>
      </w:r>
      <w:r>
        <w:instrText xml:space="preserve"> HYPERLINK "https://doi.org/10.3923/ajbs.2019.180.186" </w:instrText>
      </w:r>
      <w:r>
        <w:rPr/>
        <w:fldChar w:fldCharType="separate"/>
      </w:r>
      <w:r>
        <w:rPr>
          <w:rStyle w:val="style85"/>
          <w:rFonts w:ascii="Times New Roman" w:cs="Times New Roman" w:hAnsi="Times New Roman"/>
          <w:color w:val="auto"/>
          <w:sz w:val="24"/>
          <w:szCs w:val="24"/>
          <w:u w:val="none"/>
        </w:rPr>
        <w:t>https://doi.org/10.3923/ajbs.2019.180.186</w:t>
      </w:r>
      <w:r>
        <w:rPr/>
        <w:fldChar w:fldCharType="end"/>
      </w:r>
    </w:p>
    <w:p>
      <w:pPr>
        <w:pStyle w:val="style0"/>
        <w:spacing w:after="0" w:lineRule="auto" w:line="276"/>
        <w:ind w:left="540" w:hanging="540"/>
        <w:jc w:val="both"/>
        <w:rPr>
          <w:rFonts w:ascii="Times New Roman" w:cs="Times New Roman" w:hAnsi="Times New Roman"/>
          <w:sz w:val="24"/>
          <w:szCs w:val="24"/>
        </w:rPr>
      </w:pPr>
      <w:r>
        <w:rPr>
          <w:rFonts w:ascii="Times New Roman" w:cs="Times New Roman" w:hAnsi="Times New Roman"/>
          <w:sz w:val="24"/>
          <w:szCs w:val="24"/>
        </w:rPr>
        <w:t>Shi-</w:t>
      </w:r>
      <w:r>
        <w:rPr>
          <w:rFonts w:ascii="Times New Roman" w:cs="Times New Roman" w:hAnsi="Times New Roman"/>
          <w:sz w:val="24"/>
          <w:szCs w:val="24"/>
        </w:rPr>
        <w:t>yi</w:t>
      </w:r>
      <w:r>
        <w:rPr>
          <w:rFonts w:ascii="Times New Roman" w:cs="Times New Roman" w:hAnsi="Times New Roman"/>
          <w:sz w:val="24"/>
          <w:szCs w:val="24"/>
        </w:rPr>
        <w:t xml:space="preserve"> C., </w:t>
      </w:r>
      <w:r>
        <w:rPr>
          <w:rFonts w:ascii="Times New Roman" w:cs="Times New Roman" w:hAnsi="Times New Roman"/>
          <w:sz w:val="24"/>
          <w:szCs w:val="24"/>
        </w:rPr>
        <w:t>Feilong</w:t>
      </w:r>
      <w:r>
        <w:rPr>
          <w:rFonts w:ascii="Times New Roman" w:cs="Times New Roman" w:hAnsi="Times New Roman"/>
          <w:sz w:val="24"/>
          <w:szCs w:val="24"/>
        </w:rPr>
        <w:t xml:space="preserve"> D., </w:t>
      </w:r>
      <w:r>
        <w:rPr>
          <w:rFonts w:ascii="Times New Roman" w:cs="Times New Roman" w:hAnsi="Times New Roman"/>
          <w:sz w:val="24"/>
          <w:szCs w:val="24"/>
        </w:rPr>
        <w:t>Xianbo</w:t>
      </w:r>
      <w:r>
        <w:rPr>
          <w:rFonts w:ascii="Times New Roman" w:cs="Times New Roman" w:hAnsi="Times New Roman"/>
          <w:sz w:val="24"/>
          <w:szCs w:val="24"/>
        </w:rPr>
        <w:t xml:space="preserve"> J., </w:t>
      </w:r>
      <w:r>
        <w:rPr>
          <w:rFonts w:ascii="Times New Roman" w:cs="Times New Roman" w:hAnsi="Times New Roman"/>
          <w:sz w:val="24"/>
          <w:szCs w:val="24"/>
        </w:rPr>
        <w:t>Hanzhong</w:t>
      </w:r>
      <w:r>
        <w:rPr>
          <w:rFonts w:ascii="Times New Roman" w:cs="Times New Roman" w:hAnsi="Times New Roman"/>
          <w:sz w:val="24"/>
          <w:szCs w:val="24"/>
        </w:rPr>
        <w:t xml:space="preserve"> L., Gong W. Z. and Song-</w:t>
      </w:r>
      <w:r>
        <w:rPr>
          <w:rFonts w:ascii="Times New Roman" w:cs="Times New Roman" w:hAnsi="Times New Roman"/>
          <w:sz w:val="24"/>
          <w:szCs w:val="24"/>
        </w:rPr>
        <w:t>Jia</w:t>
      </w:r>
      <w:r>
        <w:rPr>
          <w:rFonts w:ascii="Times New Roman" w:cs="Times New Roman" w:hAnsi="Times New Roman"/>
          <w:sz w:val="24"/>
          <w:szCs w:val="24"/>
        </w:rPr>
        <w:t xml:space="preserve"> L. (2019). Gut microbiota with differential tolerance against the reduced dietary fibre level in rabbit. </w:t>
      </w:r>
      <w:r>
        <w:rPr>
          <w:rFonts w:ascii="Times New Roman" w:cs="Times New Roman" w:hAnsi="Times New Roman"/>
          <w:i/>
          <w:sz w:val="24"/>
          <w:szCs w:val="24"/>
        </w:rPr>
        <w:t>Scientific reports</w:t>
      </w:r>
      <w:r>
        <w:rPr>
          <w:rFonts w:ascii="Times New Roman" w:cs="Times New Roman" w:hAnsi="Times New Roman"/>
          <w:sz w:val="24"/>
          <w:szCs w:val="24"/>
        </w:rPr>
        <w:t xml:space="preserve"> 9(1), 288-294.</w:t>
      </w:r>
      <w:r>
        <w:rPr>
          <w:rFonts w:ascii="Times New Roman" w:cs="Times New Roman" w:hAnsi="Times New Roman"/>
          <w:sz w:val="24"/>
          <w:szCs w:val="24"/>
        </w:rPr>
        <w:t xml:space="preserve"> </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 xml:space="preserve">Rodney L., Rosa M.V., Jose M.G.M., Clara N. and Francisco A.M.  (2012). </w:t>
      </w:r>
      <w:r>
        <w:rPr>
          <w:rFonts w:ascii="Times New Roman" w:cs="Times New Roman" w:hAnsi="Times New Roman"/>
          <w:sz w:val="24"/>
          <w:szCs w:val="24"/>
        </w:rPr>
        <w:t>Tectonoelins</w:t>
      </w:r>
      <w:r>
        <w:rPr>
          <w:rFonts w:ascii="Times New Roman" w:cs="Times New Roman" w:hAnsi="Times New Roman"/>
          <w:sz w:val="24"/>
          <w:szCs w:val="24"/>
        </w:rPr>
        <w:t xml:space="preserve">, New </w:t>
      </w:r>
      <w:r>
        <w:rPr>
          <w:rFonts w:ascii="Times New Roman" w:cs="Times New Roman" w:hAnsi="Times New Roman"/>
          <w:sz w:val="24"/>
          <w:szCs w:val="24"/>
        </w:rPr>
        <w:t>Norlignans</w:t>
      </w:r>
      <w:r>
        <w:rPr>
          <w:rFonts w:ascii="Times New Roman" w:cs="Times New Roman" w:hAnsi="Times New Roman"/>
          <w:sz w:val="24"/>
          <w:szCs w:val="24"/>
        </w:rPr>
        <w:t xml:space="preserve"> </w:t>
      </w:r>
      <w:r>
        <w:rPr>
          <w:rFonts w:ascii="Times New Roman" w:cs="Times New Roman" w:hAnsi="Times New Roman"/>
          <w:sz w:val="24"/>
          <w:szCs w:val="24"/>
        </w:rPr>
        <w:t>From</w:t>
      </w:r>
      <w:r>
        <w:rPr>
          <w:rFonts w:ascii="Times New Roman" w:cs="Times New Roman" w:hAnsi="Times New Roman"/>
          <w:sz w:val="24"/>
          <w:szCs w:val="24"/>
        </w:rPr>
        <w:t xml:space="preserve"> Bioactive Extract of </w:t>
      </w:r>
      <w:r>
        <w:rPr>
          <w:rFonts w:ascii="Times New Roman" w:cs="Times New Roman" w:hAnsi="Times New Roman"/>
          <w:i/>
          <w:iCs/>
          <w:sz w:val="24"/>
          <w:szCs w:val="24"/>
        </w:rPr>
        <w:t>Tectona grandis</w:t>
      </w:r>
      <w:r>
        <w:rPr>
          <w:rFonts w:ascii="Times New Roman" w:cs="Times New Roman" w:hAnsi="Times New Roman"/>
          <w:sz w:val="24"/>
          <w:szCs w:val="24"/>
        </w:rPr>
        <w:t xml:space="preserve">. </w:t>
      </w:r>
      <w:r>
        <w:rPr>
          <w:rFonts w:ascii="Times New Roman" w:cs="Times New Roman" w:hAnsi="Times New Roman"/>
          <w:i/>
          <w:sz w:val="24"/>
          <w:szCs w:val="24"/>
        </w:rPr>
        <w:t>Phytochem</w:t>
      </w:r>
      <w:r>
        <w:rPr>
          <w:rFonts w:ascii="Times New Roman" w:cs="Times New Roman" w:hAnsi="Times New Roman"/>
          <w:i/>
          <w:sz w:val="24"/>
          <w:szCs w:val="24"/>
        </w:rPr>
        <w:t xml:space="preserve"> </w:t>
      </w:r>
      <w:r>
        <w:rPr>
          <w:rFonts w:ascii="Times New Roman" w:cs="Times New Roman" w:hAnsi="Times New Roman"/>
          <w:i/>
          <w:sz w:val="24"/>
          <w:szCs w:val="24"/>
        </w:rPr>
        <w:t>Lett</w:t>
      </w:r>
      <w:r>
        <w:rPr>
          <w:rFonts w:ascii="Times New Roman" w:cs="Times New Roman" w:hAnsi="Times New Roman"/>
          <w:sz w:val="24"/>
          <w:szCs w:val="24"/>
        </w:rPr>
        <w:t>. 2012; 5: 382-386.</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bCs/>
          <w:sz w:val="24"/>
          <w:szCs w:val="24"/>
        </w:rPr>
        <w:t>Neha</w:t>
      </w:r>
      <w:r>
        <w:rPr>
          <w:rFonts w:ascii="Times New Roman" w:cs="Times New Roman" w:hAnsi="Times New Roman"/>
          <w:bCs/>
          <w:sz w:val="24"/>
          <w:szCs w:val="24"/>
        </w:rPr>
        <w:t xml:space="preserve"> K. and </w:t>
      </w:r>
      <w:r>
        <w:rPr>
          <w:rFonts w:ascii="Times New Roman" w:cs="Times New Roman" w:hAnsi="Times New Roman"/>
          <w:bCs/>
          <w:sz w:val="24"/>
          <w:szCs w:val="24"/>
        </w:rPr>
        <w:t>Sangeeta</w:t>
      </w:r>
      <w:r>
        <w:rPr>
          <w:rFonts w:ascii="Times New Roman" w:cs="Times New Roman" w:hAnsi="Times New Roman"/>
          <w:bCs/>
          <w:sz w:val="24"/>
          <w:szCs w:val="24"/>
        </w:rPr>
        <w:t xml:space="preserve"> B</w:t>
      </w:r>
      <w:r>
        <w:rPr>
          <w:rFonts w:ascii="Times New Roman" w:cs="Times New Roman" w:hAnsi="Times New Roman"/>
          <w:sz w:val="24"/>
          <w:szCs w:val="24"/>
        </w:rPr>
        <w:t xml:space="preserve">. (2013). </w:t>
      </w:r>
      <w:r>
        <w:rPr>
          <w:rFonts w:ascii="Times New Roman" w:cs="Times New Roman" w:hAnsi="Times New Roman"/>
          <w:bCs/>
          <w:sz w:val="24"/>
          <w:szCs w:val="24"/>
        </w:rPr>
        <w:t xml:space="preserve">Phytochemical and Pharmacological Evaluation </w:t>
      </w:r>
      <w:r>
        <w:rPr>
          <w:rFonts w:ascii="Times New Roman" w:cs="Times New Roman" w:hAnsi="Times New Roman"/>
          <w:bCs/>
          <w:sz w:val="24"/>
          <w:szCs w:val="24"/>
        </w:rPr>
        <w:t>Of</w:t>
      </w:r>
      <w:r>
        <w:rPr>
          <w:rFonts w:ascii="Times New Roman" w:cs="Times New Roman" w:hAnsi="Times New Roman"/>
          <w:bCs/>
          <w:sz w:val="24"/>
          <w:szCs w:val="24"/>
        </w:rPr>
        <w:t xml:space="preserve"> </w:t>
      </w:r>
      <w:r>
        <w:rPr>
          <w:rFonts w:ascii="Times New Roman" w:cs="Times New Roman" w:hAnsi="Times New Roman"/>
          <w:bCs/>
          <w:i/>
          <w:iCs/>
          <w:sz w:val="24"/>
          <w:szCs w:val="24"/>
        </w:rPr>
        <w:t>Tectona Grandis</w:t>
      </w:r>
      <w:r>
        <w:rPr>
          <w:rFonts w:ascii="Times New Roman" w:cs="Times New Roman" w:hAnsi="Times New Roman"/>
          <w:bCs/>
          <w:sz w:val="24"/>
          <w:szCs w:val="24"/>
        </w:rPr>
        <w:t xml:space="preserve"> Linn. </w:t>
      </w:r>
      <w:r>
        <w:rPr>
          <w:rFonts w:ascii="Times New Roman" w:cs="Times New Roman" w:hAnsi="Times New Roman"/>
          <w:i/>
          <w:sz w:val="24"/>
          <w:szCs w:val="24"/>
        </w:rPr>
        <w:t>International Journal of Pharmacy and Pharmaceutical Sciences</w:t>
      </w:r>
      <w:r>
        <w:rPr>
          <w:rFonts w:ascii="Times New Roman" w:cs="Times New Roman" w:hAnsi="Times New Roman"/>
          <w:sz w:val="24"/>
          <w:szCs w:val="24"/>
        </w:rPr>
        <w:t xml:space="preserve"> ISSN- 0975-1491 </w:t>
      </w:r>
      <w:r>
        <w:rPr>
          <w:rFonts w:ascii="Times New Roman" w:cs="Times New Roman" w:hAnsi="Times New Roman"/>
          <w:sz w:val="24"/>
          <w:szCs w:val="24"/>
        </w:rPr>
        <w:t>Vol</w:t>
      </w:r>
      <w:r>
        <w:rPr>
          <w:rFonts w:ascii="Times New Roman" w:cs="Times New Roman" w:hAnsi="Times New Roman"/>
          <w:sz w:val="24"/>
          <w:szCs w:val="24"/>
        </w:rPr>
        <w:t xml:space="preserve"> 5, Issue 3, 2013</w:t>
      </w:r>
      <w:r>
        <w:rPr>
          <w:rFonts w:ascii="Times New Roman" w:cs="Times New Roman" w:hAnsi="Times New Roman"/>
          <w:sz w:val="24"/>
          <w:szCs w:val="24"/>
        </w:rPr>
        <w:t>.</w:t>
      </w:r>
    </w:p>
    <w:p>
      <w:pPr>
        <w:pStyle w:val="style0"/>
        <w:spacing w:after="0" w:lineRule="auto" w:line="276"/>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Mahesh, S.K., and </w:t>
      </w:r>
      <w:r>
        <w:rPr>
          <w:rFonts w:ascii="Times New Roman" w:cs="Times New Roman" w:hAnsi="Times New Roman"/>
          <w:color w:val="000000"/>
          <w:sz w:val="24"/>
          <w:szCs w:val="24"/>
        </w:rPr>
        <w:t>Jayakumaran</w:t>
      </w:r>
      <w:r>
        <w:rPr>
          <w:rFonts w:ascii="Times New Roman" w:cs="Times New Roman" w:hAnsi="Times New Roman"/>
          <w:color w:val="000000"/>
          <w:sz w:val="24"/>
          <w:szCs w:val="24"/>
        </w:rPr>
        <w:t xml:space="preserve"> N.A. (2010). Antibacterial, Cytotoxic and Antioxidant Potential of Different Extracts from Leaf, Bark and Wood of </w:t>
      </w:r>
      <w:r>
        <w:rPr>
          <w:rFonts w:ascii="Times New Roman" w:cs="Times New Roman" w:hAnsi="Times New Roman"/>
          <w:i/>
          <w:iCs/>
          <w:color w:val="000000"/>
          <w:sz w:val="24"/>
          <w:szCs w:val="24"/>
        </w:rPr>
        <w:t xml:space="preserve">Tectona grandis. </w:t>
      </w:r>
      <w:r>
        <w:rPr>
          <w:rFonts w:ascii="Times New Roman" w:cs="Times New Roman" w:hAnsi="Times New Roman"/>
          <w:i/>
          <w:color w:val="000000"/>
          <w:sz w:val="24"/>
          <w:szCs w:val="24"/>
        </w:rPr>
        <w:t>Int. J. Pharm</w:t>
      </w:r>
      <w:r>
        <w:rPr>
          <w:rFonts w:ascii="Times New Roman" w:cs="Times New Roman" w:hAnsi="Times New Roman"/>
          <w:color w:val="000000"/>
          <w:sz w:val="24"/>
          <w:szCs w:val="24"/>
        </w:rPr>
        <w:t>. Sci. Drug. Res., 2010; 2(2): 155-158.</w:t>
      </w:r>
    </w:p>
    <w:p>
      <w:pPr>
        <w:pStyle w:val="style0"/>
        <w:autoSpaceDE w:val="false"/>
        <w:autoSpaceDN w:val="false"/>
        <w:adjustRightInd w:val="false"/>
        <w:spacing w:after="0" w:lineRule="auto" w:line="276"/>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Jagetia</w:t>
      </w:r>
      <w:r>
        <w:rPr>
          <w:rFonts w:ascii="Times New Roman" w:cs="Times New Roman" w:hAnsi="Times New Roman"/>
          <w:color w:val="000000"/>
          <w:sz w:val="24"/>
          <w:szCs w:val="24"/>
        </w:rPr>
        <w:t xml:space="preserve"> G.C. and </w:t>
      </w:r>
      <w:r>
        <w:rPr>
          <w:rFonts w:ascii="Times New Roman" w:cs="Times New Roman" w:hAnsi="Times New Roman"/>
          <w:color w:val="000000"/>
          <w:sz w:val="24"/>
          <w:szCs w:val="24"/>
        </w:rPr>
        <w:t>Baliga</w:t>
      </w:r>
      <w:r>
        <w:rPr>
          <w:rFonts w:ascii="Times New Roman" w:cs="Times New Roman" w:hAnsi="Times New Roman"/>
          <w:color w:val="000000"/>
          <w:sz w:val="24"/>
          <w:szCs w:val="24"/>
        </w:rPr>
        <w:t xml:space="preserve"> M.S. (1984). The Evaluation of Nitric oxide Scavenging Activity of Certain Indian Medicinal Plants In vitro: a Preliminary Study. </w:t>
      </w:r>
      <w:r>
        <w:rPr>
          <w:rFonts w:ascii="Times New Roman" w:cs="Times New Roman" w:hAnsi="Times New Roman"/>
          <w:i/>
          <w:iCs/>
          <w:color w:val="000000"/>
          <w:sz w:val="24"/>
          <w:szCs w:val="24"/>
        </w:rPr>
        <w:t>Naturwissenschaften</w:t>
      </w:r>
      <w:r>
        <w:rPr>
          <w:rFonts w:ascii="Times New Roman" w:cs="Times New Roman" w:hAnsi="Times New Roman"/>
          <w:color w:val="000000"/>
          <w:sz w:val="24"/>
          <w:szCs w:val="24"/>
        </w:rPr>
        <w:t>. 1984; 71(11): 581-582.</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bCs/>
          <w:sz w:val="24"/>
          <w:szCs w:val="24"/>
        </w:rPr>
        <w:t>Suseela</w:t>
      </w:r>
      <w:r>
        <w:rPr>
          <w:rFonts w:ascii="Times New Roman" w:cs="Times New Roman" w:hAnsi="Times New Roman"/>
          <w:bCs/>
          <w:sz w:val="24"/>
          <w:szCs w:val="24"/>
        </w:rPr>
        <w:t xml:space="preserve"> L. and </w:t>
      </w:r>
      <w:r>
        <w:rPr>
          <w:rFonts w:ascii="Times New Roman" w:cs="Times New Roman" w:hAnsi="Times New Roman"/>
          <w:bCs/>
          <w:sz w:val="24"/>
          <w:szCs w:val="24"/>
        </w:rPr>
        <w:t>Parimala</w:t>
      </w:r>
      <w:r>
        <w:rPr>
          <w:rFonts w:ascii="Times New Roman" w:cs="Times New Roman" w:hAnsi="Times New Roman"/>
          <w:bCs/>
          <w:sz w:val="24"/>
          <w:szCs w:val="24"/>
        </w:rPr>
        <w:t xml:space="preserve"> (2017).</w:t>
      </w:r>
      <w:r>
        <w:rPr>
          <w:rFonts w:ascii="Times New Roman" w:cs="Times New Roman" w:hAnsi="Times New Roman"/>
          <w:b/>
          <w:bCs/>
          <w:sz w:val="24"/>
          <w:szCs w:val="24"/>
        </w:rPr>
        <w:t xml:space="preserve"> </w:t>
      </w:r>
      <w:r>
        <w:rPr>
          <w:rFonts w:ascii="Times New Roman" w:cs="Times New Roman" w:hAnsi="Times New Roman"/>
          <w:sz w:val="24"/>
          <w:szCs w:val="24"/>
        </w:rPr>
        <w:t xml:space="preserve">Antimicrobial Activities of Tectona Grandis Leaf </w:t>
      </w:r>
      <w:r>
        <w:rPr>
          <w:rFonts w:ascii="Times New Roman" w:cs="Times New Roman" w:hAnsi="Times New Roman"/>
          <w:sz w:val="24"/>
          <w:szCs w:val="24"/>
        </w:rPr>
        <w:t>And</w:t>
      </w:r>
      <w:r>
        <w:rPr>
          <w:rFonts w:ascii="Times New Roman" w:cs="Times New Roman" w:hAnsi="Times New Roman"/>
          <w:sz w:val="24"/>
          <w:szCs w:val="24"/>
        </w:rPr>
        <w:t xml:space="preserve"> Bark Extracts. </w:t>
      </w:r>
      <w:r>
        <w:rPr>
          <w:rFonts w:ascii="Times New Roman" w:cs="Times New Roman" w:hAnsi="Times New Roman"/>
          <w:i/>
          <w:sz w:val="24"/>
          <w:szCs w:val="24"/>
        </w:rPr>
        <w:t xml:space="preserve">European Journal of Pharmaceutical </w:t>
      </w:r>
      <w:r>
        <w:rPr>
          <w:rFonts w:ascii="Times New Roman" w:cs="Times New Roman" w:hAnsi="Times New Roman"/>
          <w:i/>
          <w:sz w:val="24"/>
          <w:szCs w:val="24"/>
        </w:rPr>
        <w:t>And</w:t>
      </w:r>
      <w:r>
        <w:rPr>
          <w:rFonts w:ascii="Times New Roman" w:cs="Times New Roman" w:hAnsi="Times New Roman"/>
          <w:i/>
          <w:sz w:val="24"/>
          <w:szCs w:val="24"/>
        </w:rPr>
        <w:t xml:space="preserve"> Medical Research</w:t>
      </w:r>
      <w:r>
        <w:rPr>
          <w:rFonts w:ascii="Times New Roman" w:cs="Times New Roman" w:hAnsi="Times New Roman"/>
          <w:sz w:val="24"/>
          <w:szCs w:val="24"/>
        </w:rPr>
        <w:t>.</w:t>
      </w:r>
      <w:r>
        <w:rPr>
          <w:rFonts w:ascii="Times New Roman" w:cs="Times New Roman" w:hAnsi="Times New Roman"/>
          <w:i/>
          <w:iCs/>
          <w:sz w:val="24"/>
          <w:szCs w:val="24"/>
        </w:rPr>
        <w:t xml:space="preserve"> 2017</w:t>
      </w:r>
      <w:r>
        <w:rPr>
          <w:rFonts w:ascii="Times New Roman" w:cs="Times New Roman" w:hAnsi="Times New Roman"/>
          <w:i/>
          <w:iCs/>
          <w:sz w:val="24"/>
          <w:szCs w:val="24"/>
        </w:rPr>
        <w:t>,4</w:t>
      </w:r>
      <w:r>
        <w:rPr>
          <w:rFonts w:ascii="Times New Roman" w:cs="Times New Roman" w:hAnsi="Times New Roman"/>
          <w:i/>
          <w:iCs/>
          <w:sz w:val="24"/>
          <w:szCs w:val="24"/>
        </w:rPr>
        <w:t>(12), 245-248.</w:t>
      </w:r>
      <w:r>
        <w:rPr>
          <w:rFonts w:ascii="Times New Roman" w:cs="Times New Roman" w:hAnsi="Times New Roman"/>
          <w:sz w:val="24"/>
          <w:szCs w:val="24"/>
        </w:rPr>
        <w:t xml:space="preserve"> </w:t>
      </w:r>
    </w:p>
    <w:p>
      <w:pPr>
        <w:pStyle w:val="style0"/>
        <w:spacing w:after="0" w:lineRule="auto" w:line="276"/>
        <w:ind w:left="720" w:hanging="720"/>
        <w:jc w:val="both"/>
        <w:rPr>
          <w:rStyle w:val="style85"/>
          <w:rFonts w:ascii="Times New Roman" w:cs="Times New Roman" w:hAnsi="Times New Roman"/>
          <w:color w:val="auto"/>
          <w:sz w:val="24"/>
          <w:szCs w:val="24"/>
          <w:u w:val="none"/>
        </w:rPr>
      </w:pPr>
      <w:r>
        <w:rPr>
          <w:rStyle w:val="style85"/>
          <w:rFonts w:ascii="Times New Roman" w:cs="Times New Roman" w:hAnsi="Times New Roman"/>
          <w:color w:val="auto"/>
          <w:sz w:val="24"/>
          <w:szCs w:val="24"/>
          <w:u w:val="none"/>
        </w:rPr>
        <w:t xml:space="preserve">Fawzia A., Ibrahim M., and </w:t>
      </w:r>
      <w:r>
        <w:rPr>
          <w:rStyle w:val="style85"/>
          <w:rFonts w:ascii="Times New Roman" w:cs="Times New Roman" w:hAnsi="Times New Roman"/>
          <w:color w:val="auto"/>
          <w:sz w:val="24"/>
          <w:szCs w:val="24"/>
          <w:u w:val="none"/>
        </w:rPr>
        <w:t>Sohair</w:t>
      </w:r>
      <w:r>
        <w:rPr>
          <w:rStyle w:val="style85"/>
          <w:rFonts w:ascii="Times New Roman" w:cs="Times New Roman" w:hAnsi="Times New Roman"/>
          <w:color w:val="auto"/>
          <w:sz w:val="24"/>
          <w:szCs w:val="24"/>
          <w:u w:val="none"/>
        </w:rPr>
        <w:t xml:space="preserve"> A. (2020). Effect of using </w:t>
      </w:r>
      <w:r>
        <w:rPr>
          <w:rStyle w:val="style85"/>
          <w:rFonts w:ascii="Times New Roman" w:cs="Times New Roman" w:hAnsi="Times New Roman"/>
          <w:color w:val="auto"/>
          <w:sz w:val="24"/>
          <w:szCs w:val="24"/>
          <w:u w:val="none"/>
        </w:rPr>
        <w:t>pricklypiar</w:t>
      </w:r>
      <w:r>
        <w:rPr>
          <w:rStyle w:val="style85"/>
          <w:rFonts w:ascii="Times New Roman" w:cs="Times New Roman" w:hAnsi="Times New Roman"/>
          <w:color w:val="auto"/>
          <w:sz w:val="24"/>
          <w:szCs w:val="24"/>
          <w:u w:val="none"/>
        </w:rPr>
        <w:t xml:space="preserve"> and it by-products as alternative feed sources on performance of growing rabbit. Egyptian journal of rabbit science. 29(1), 99-124.</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Fawzia A</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Samia</w:t>
      </w:r>
      <w:r>
        <w:rPr>
          <w:rFonts w:ascii="Times New Roman" w:cs="Times New Roman" w:hAnsi="Times New Roman"/>
          <w:sz w:val="24"/>
          <w:szCs w:val="24"/>
        </w:rPr>
        <w:t xml:space="preserve"> M., </w:t>
      </w:r>
      <w:r>
        <w:rPr>
          <w:rFonts w:ascii="Times New Roman" w:cs="Times New Roman" w:hAnsi="Times New Roman"/>
          <w:sz w:val="24"/>
          <w:szCs w:val="24"/>
        </w:rPr>
        <w:t>Muhammed</w:t>
      </w:r>
      <w:r>
        <w:rPr>
          <w:rFonts w:ascii="Times New Roman" w:cs="Times New Roman" w:hAnsi="Times New Roman"/>
          <w:sz w:val="24"/>
          <w:szCs w:val="24"/>
        </w:rPr>
        <w:t xml:space="preserve"> B., Khalid M</w:t>
      </w:r>
      <w:r>
        <w:rPr>
          <w:rFonts w:ascii="Times New Roman" w:cs="Times New Roman" w:hAnsi="Times New Roman"/>
          <w:sz w:val="24"/>
          <w:szCs w:val="24"/>
        </w:rPr>
        <w:t>.</w:t>
      </w:r>
      <w:r>
        <w:rPr>
          <w:rFonts w:ascii="Times New Roman" w:cs="Times New Roman" w:hAnsi="Times New Roman"/>
          <w:sz w:val="24"/>
          <w:szCs w:val="24"/>
        </w:rPr>
        <w:t xml:space="preserve"> and </w:t>
      </w:r>
      <w:r>
        <w:rPr>
          <w:rFonts w:ascii="Times New Roman" w:cs="Times New Roman" w:hAnsi="Times New Roman"/>
          <w:sz w:val="24"/>
          <w:szCs w:val="24"/>
        </w:rPr>
        <w:t>Showky</w:t>
      </w:r>
      <w:r>
        <w:rPr>
          <w:rFonts w:ascii="Times New Roman" w:cs="Times New Roman" w:hAnsi="Times New Roman"/>
          <w:sz w:val="24"/>
          <w:szCs w:val="24"/>
        </w:rPr>
        <w:t xml:space="preserve"> E. (2016</w:t>
      </w:r>
      <w:r>
        <w:rPr>
          <w:rFonts w:ascii="Times New Roman" w:cs="Times New Roman" w:hAnsi="Times New Roman"/>
          <w:sz w:val="24"/>
          <w:szCs w:val="24"/>
        </w:rPr>
        <w:t xml:space="preserve">). </w:t>
      </w:r>
      <w:r>
        <w:rPr>
          <w:rFonts w:ascii="Times New Roman" w:cs="Times New Roman" w:hAnsi="Times New Roman"/>
          <w:sz w:val="24"/>
          <w:szCs w:val="24"/>
        </w:rPr>
        <w:t>Effect of dietary pomegranate product extract supplement in growth performance, digestibility and antioxidant status of growing rabbit. Tropical animal health and production</w:t>
      </w:r>
      <w:r>
        <w:rPr>
          <w:rFonts w:ascii="Times New Roman" w:cs="Times New Roman" w:hAnsi="Times New Roman"/>
          <w:sz w:val="24"/>
          <w:szCs w:val="24"/>
        </w:rPr>
        <w:t>.</w:t>
      </w:r>
      <w:r>
        <w:rPr>
          <w:rFonts w:ascii="Times New Roman" w:cs="Times New Roman" w:hAnsi="Times New Roman"/>
          <w:sz w:val="24"/>
          <w:szCs w:val="24"/>
        </w:rPr>
        <w:t xml:space="preserve"> 52(1), 1893-1901.</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Eyinla</w:t>
      </w:r>
      <w:r>
        <w:rPr>
          <w:rFonts w:ascii="Times New Roman" w:cs="Times New Roman" w:hAnsi="Times New Roman"/>
          <w:sz w:val="24"/>
          <w:szCs w:val="24"/>
        </w:rPr>
        <w:t xml:space="preserve"> T. E. (2021). Household food insecurity and nutrient adequacy of under five children in </w:t>
      </w:r>
      <w:r>
        <w:rPr>
          <w:rFonts w:ascii="Times New Roman" w:cs="Times New Roman" w:hAnsi="Times New Roman"/>
          <w:sz w:val="24"/>
          <w:szCs w:val="24"/>
        </w:rPr>
        <w:t>selectd</w:t>
      </w:r>
      <w:r>
        <w:rPr>
          <w:rFonts w:ascii="Times New Roman" w:cs="Times New Roman" w:hAnsi="Times New Roman"/>
          <w:sz w:val="24"/>
          <w:szCs w:val="24"/>
        </w:rPr>
        <w:t xml:space="preserve"> urban areas of Ibadan. </w:t>
      </w:r>
      <w:r>
        <w:rPr>
          <w:rFonts w:ascii="Times New Roman" w:cs="Times New Roman" w:hAnsi="Times New Roman"/>
          <w:i/>
          <w:sz w:val="24"/>
          <w:szCs w:val="24"/>
        </w:rPr>
        <w:t>African Journal of Biomedical Research</w:t>
      </w:r>
      <w:r>
        <w:rPr>
          <w:rFonts w:ascii="Times New Roman" w:cs="Times New Roman" w:hAnsi="Times New Roman"/>
          <w:sz w:val="24"/>
          <w:szCs w:val="24"/>
        </w:rPr>
        <w:t xml:space="preserve"> 24(1), 41-46.</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FAO (2005). Food and Agriculture Organization. Food Production Year. 50:160-168.</w:t>
      </w:r>
    </w:p>
    <w:p>
      <w:pPr>
        <w:pStyle w:val="style0"/>
        <w:spacing w:after="0" w:lineRule="auto" w:line="276"/>
        <w:ind w:firstLine="720"/>
        <w:jc w:val="both"/>
        <w:rPr>
          <w:rFonts w:ascii="Times New Roman" w:cs="Times New Roman" w:hAnsi="Times New Roman"/>
          <w:sz w:val="24"/>
          <w:szCs w:val="24"/>
        </w:rPr>
      </w:pPr>
      <w:r>
        <w:rPr>
          <w:rFonts w:ascii="Times New Roman" w:cs="Times New Roman" w:hAnsi="Times New Roman"/>
          <w:sz w:val="24"/>
          <w:szCs w:val="24"/>
        </w:rPr>
        <w:t>Chanmiao</w:t>
      </w:r>
      <w:r>
        <w:rPr>
          <w:rFonts w:ascii="Times New Roman" w:cs="Times New Roman" w:hAnsi="Times New Roman"/>
          <w:sz w:val="24"/>
          <w:szCs w:val="24"/>
        </w:rPr>
        <w:t xml:space="preserve"> L., </w:t>
      </w:r>
      <w:r>
        <w:rPr>
          <w:rFonts w:ascii="Times New Roman" w:cs="Times New Roman" w:hAnsi="Times New Roman"/>
          <w:sz w:val="24"/>
          <w:szCs w:val="24"/>
        </w:rPr>
        <w:t>Shuhui</w:t>
      </w:r>
      <w:r>
        <w:rPr>
          <w:rFonts w:ascii="Times New Roman" w:cs="Times New Roman" w:hAnsi="Times New Roman"/>
          <w:sz w:val="24"/>
          <w:szCs w:val="24"/>
        </w:rPr>
        <w:t xml:space="preserve"> W., </w:t>
      </w:r>
      <w:r>
        <w:rPr>
          <w:rFonts w:ascii="Times New Roman" w:cs="Times New Roman" w:hAnsi="Times New Roman"/>
          <w:sz w:val="24"/>
          <w:szCs w:val="24"/>
        </w:rPr>
        <w:t>Xianggui</w:t>
      </w:r>
      <w:r>
        <w:rPr>
          <w:rFonts w:ascii="Times New Roman" w:cs="Times New Roman" w:hAnsi="Times New Roman"/>
          <w:sz w:val="24"/>
          <w:szCs w:val="24"/>
        </w:rPr>
        <w:t xml:space="preserve"> D., </w:t>
      </w:r>
      <w:r>
        <w:rPr>
          <w:rFonts w:ascii="Times New Roman" w:cs="Times New Roman" w:hAnsi="Times New Roman"/>
          <w:sz w:val="24"/>
          <w:szCs w:val="24"/>
        </w:rPr>
        <w:t>JIping</w:t>
      </w:r>
      <w:r>
        <w:rPr>
          <w:rFonts w:ascii="Times New Roman" w:cs="Times New Roman" w:hAnsi="Times New Roman"/>
          <w:sz w:val="24"/>
          <w:szCs w:val="24"/>
        </w:rPr>
        <w:t xml:space="preserve"> Z</w:t>
      </w:r>
      <w:r>
        <w:rPr>
          <w:rFonts w:ascii="Times New Roman" w:cs="Times New Roman" w:hAnsi="Times New Roman"/>
          <w:sz w:val="24"/>
          <w:szCs w:val="24"/>
        </w:rPr>
        <w:t xml:space="preserve">., </w:t>
      </w:r>
      <w:r>
        <w:rPr>
          <w:rFonts w:ascii="Times New Roman" w:cs="Times New Roman" w:hAnsi="Times New Roman"/>
          <w:sz w:val="24"/>
          <w:szCs w:val="24"/>
        </w:rPr>
        <w:t>Xiangyang</w:t>
      </w:r>
      <w:r>
        <w:rPr>
          <w:rFonts w:ascii="Times New Roman" w:cs="Times New Roman" w:hAnsi="Times New Roman"/>
          <w:sz w:val="24"/>
          <w:szCs w:val="24"/>
        </w:rPr>
        <w:t xml:space="preserve"> Y. and </w:t>
      </w:r>
      <w:r>
        <w:rPr>
          <w:rFonts w:ascii="Times New Roman" w:cs="Times New Roman" w:hAnsi="Times New Roman"/>
          <w:sz w:val="24"/>
          <w:szCs w:val="24"/>
        </w:rPr>
        <w:t>Ruiguang</w:t>
      </w:r>
      <w:r>
        <w:rPr>
          <w:rFonts w:ascii="Times New Roman" w:cs="Times New Roman" w:hAnsi="Times New Roman"/>
          <w:sz w:val="24"/>
          <w:szCs w:val="24"/>
        </w:rPr>
        <w:t xml:space="preserve"> G.</w:t>
      </w:r>
      <w:r>
        <w:rPr>
          <w:rFonts w:ascii="Times New Roman" w:cs="Times New Roman" w:hAnsi="Times New Roman"/>
          <w:sz w:val="24"/>
          <w:szCs w:val="24"/>
        </w:rPr>
        <w:tab/>
      </w:r>
      <w:r>
        <w:rPr>
          <w:rFonts w:ascii="Times New Roman" w:cs="Times New Roman" w:hAnsi="Times New Roman"/>
          <w:sz w:val="24"/>
          <w:szCs w:val="24"/>
        </w:rPr>
        <w:t>(2021). Exploring the genomic resources and anal</w:t>
      </w:r>
      <w:r>
        <w:rPr>
          <w:rFonts w:ascii="Times New Roman" w:cs="Times New Roman" w:hAnsi="Times New Roman"/>
          <w:sz w:val="24"/>
          <w:szCs w:val="24"/>
        </w:rPr>
        <w:t>yzing the genetic diversity and</w:t>
      </w:r>
      <w:r>
        <w:rPr>
          <w:rFonts w:ascii="Times New Roman" w:cs="Times New Roman" w:hAnsi="Times New Roman"/>
          <w:sz w:val="24"/>
          <w:szCs w:val="24"/>
        </w:rPr>
        <w:tab/>
      </w:r>
      <w:r>
        <w:rPr>
          <w:rFonts w:ascii="Times New Roman" w:cs="Times New Roman" w:hAnsi="Times New Roman"/>
          <w:sz w:val="24"/>
          <w:szCs w:val="24"/>
        </w:rPr>
        <w:t>population structure of Chinese indigenous rabbit breeds by RAD-</w:t>
      </w:r>
      <w:r>
        <w:rPr>
          <w:rFonts w:ascii="Times New Roman" w:cs="Times New Roman" w:hAnsi="Times New Roman"/>
          <w:sz w:val="24"/>
          <w:szCs w:val="24"/>
        </w:rPr>
        <w:t>seg</w:t>
      </w:r>
      <w:r>
        <w:rPr>
          <w:rFonts w:ascii="Times New Roman" w:cs="Times New Roman" w:hAnsi="Times New Roman"/>
          <w:sz w:val="24"/>
          <w:szCs w:val="24"/>
        </w:rPr>
        <w:t xml:space="preserve">. </w:t>
      </w:r>
      <w:r>
        <w:rPr>
          <w:rFonts w:ascii="Times New Roman" w:cs="Times New Roman" w:hAnsi="Times New Roman"/>
          <w:i/>
          <w:sz w:val="24"/>
          <w:szCs w:val="24"/>
        </w:rPr>
        <w:t>BMC</w:t>
      </w:r>
      <w:r>
        <w:rPr>
          <w:rFonts w:ascii="Times New Roman" w:cs="Times New Roman" w:hAnsi="Times New Roman"/>
          <w:i/>
          <w:sz w:val="24"/>
          <w:szCs w:val="24"/>
        </w:rPr>
        <w:tab/>
      </w:r>
      <w:r>
        <w:rPr>
          <w:rFonts w:ascii="Times New Roman" w:cs="Times New Roman" w:hAnsi="Times New Roman"/>
          <w:i/>
          <w:sz w:val="24"/>
          <w:szCs w:val="24"/>
        </w:rPr>
        <w:t>genomics</w:t>
      </w:r>
      <w:r>
        <w:rPr>
          <w:rFonts w:ascii="Times New Roman" w:cs="Times New Roman" w:hAnsi="Times New Roman"/>
          <w:sz w:val="24"/>
          <w:szCs w:val="24"/>
        </w:rPr>
        <w:t xml:space="preserve"> 22(1), 1-14. </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Ayyat</w:t>
      </w:r>
      <w:r>
        <w:rPr>
          <w:rFonts w:ascii="Times New Roman" w:cs="Times New Roman" w:hAnsi="Times New Roman"/>
          <w:sz w:val="24"/>
          <w:szCs w:val="24"/>
        </w:rPr>
        <w:t xml:space="preserve"> M. S., Abdel-</w:t>
      </w:r>
      <w:r>
        <w:rPr>
          <w:rFonts w:ascii="Times New Roman" w:cs="Times New Roman" w:hAnsi="Times New Roman"/>
          <w:sz w:val="24"/>
          <w:szCs w:val="24"/>
        </w:rPr>
        <w:t>latif</w:t>
      </w:r>
      <w:r>
        <w:rPr>
          <w:rFonts w:ascii="Times New Roman" w:cs="Times New Roman" w:hAnsi="Times New Roman"/>
          <w:sz w:val="24"/>
          <w:szCs w:val="24"/>
        </w:rPr>
        <w:t xml:space="preserve"> K. M., </w:t>
      </w:r>
      <w:r>
        <w:rPr>
          <w:rFonts w:ascii="Times New Roman" w:cs="Times New Roman" w:hAnsi="Times New Roman"/>
          <w:sz w:val="24"/>
          <w:szCs w:val="24"/>
        </w:rPr>
        <w:t>Helal</w:t>
      </w:r>
      <w:r>
        <w:rPr>
          <w:rFonts w:ascii="Times New Roman" w:cs="Times New Roman" w:hAnsi="Times New Roman"/>
          <w:sz w:val="24"/>
          <w:szCs w:val="24"/>
        </w:rPr>
        <w:t xml:space="preserve"> A. H. and </w:t>
      </w:r>
      <w:r>
        <w:rPr>
          <w:rFonts w:ascii="Times New Roman" w:cs="Times New Roman" w:hAnsi="Times New Roman"/>
          <w:sz w:val="24"/>
          <w:szCs w:val="24"/>
        </w:rPr>
        <w:t>Sagheer</w:t>
      </w:r>
      <w:r>
        <w:rPr>
          <w:rFonts w:ascii="Times New Roman" w:cs="Times New Roman" w:hAnsi="Times New Roman"/>
          <w:sz w:val="24"/>
          <w:szCs w:val="24"/>
        </w:rPr>
        <w:t xml:space="preserve"> A. A. (2021). New Zealand white rabbit tolerance to chronic thermal stress at different dietary energy/protein levels. </w:t>
      </w:r>
      <w:r>
        <w:rPr>
          <w:rFonts w:ascii="Times New Roman" w:cs="Times New Roman" w:hAnsi="Times New Roman"/>
          <w:i/>
          <w:sz w:val="24"/>
          <w:szCs w:val="24"/>
        </w:rPr>
        <w:t>Animal feed science and technology</w:t>
      </w:r>
      <w:r>
        <w:rPr>
          <w:rFonts w:ascii="Times New Roman" w:cs="Times New Roman" w:hAnsi="Times New Roman"/>
          <w:sz w:val="24"/>
          <w:szCs w:val="24"/>
        </w:rPr>
        <w:t xml:space="preserve"> 278: 114997.</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Gidenne</w:t>
      </w:r>
      <w:r>
        <w:rPr>
          <w:rFonts w:ascii="Times New Roman" w:cs="Times New Roman" w:hAnsi="Times New Roman"/>
          <w:sz w:val="24"/>
          <w:szCs w:val="24"/>
        </w:rPr>
        <w:t xml:space="preserve"> T., François L. and Laurence F. (2020). Feeding behaviour of rabbits. </w:t>
      </w:r>
      <w:r>
        <w:rPr>
          <w:rFonts w:ascii="Times New Roman" w:cs="Times New Roman" w:hAnsi="Times New Roman"/>
          <w:i/>
          <w:sz w:val="24"/>
          <w:szCs w:val="24"/>
        </w:rPr>
        <w:t>Nutrition of the Rabbit</w:t>
      </w:r>
      <w:r>
        <w:rPr>
          <w:rFonts w:ascii="Times New Roman" w:cs="Times New Roman" w:hAnsi="Times New Roman"/>
          <w:sz w:val="24"/>
          <w:szCs w:val="24"/>
        </w:rPr>
        <w:t>, 254-274, 2020</w:t>
      </w:r>
      <w:r>
        <w:rPr>
          <w:rFonts w:ascii="Times New Roman" w:hAnsi="Times New Roman"/>
          <w:sz w:val="24"/>
          <w:szCs w:val="24"/>
        </w:rPr>
        <w:t>.</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Gidenne</w:t>
      </w:r>
      <w:r>
        <w:rPr>
          <w:rFonts w:ascii="Times New Roman" w:cs="Times New Roman" w:hAnsi="Times New Roman"/>
          <w:sz w:val="24"/>
          <w:szCs w:val="24"/>
        </w:rPr>
        <w:t xml:space="preserve"> T., </w:t>
      </w:r>
      <w:r>
        <w:rPr>
          <w:rFonts w:ascii="Times New Roman" w:cs="Times New Roman" w:hAnsi="Times New Roman"/>
          <w:sz w:val="24"/>
          <w:szCs w:val="24"/>
        </w:rPr>
        <w:t>Lebas</w:t>
      </w:r>
      <w:r>
        <w:rPr>
          <w:rFonts w:ascii="Times New Roman" w:cs="Times New Roman" w:hAnsi="Times New Roman"/>
          <w:sz w:val="24"/>
          <w:szCs w:val="24"/>
        </w:rPr>
        <w:t xml:space="preserve"> F., </w:t>
      </w:r>
      <w:r>
        <w:rPr>
          <w:rFonts w:ascii="Times New Roman" w:cs="Times New Roman" w:hAnsi="Times New Roman"/>
          <w:sz w:val="24"/>
          <w:szCs w:val="24"/>
        </w:rPr>
        <w:t>Fortun-Lamothe</w:t>
      </w:r>
      <w:r>
        <w:rPr>
          <w:rFonts w:ascii="Times New Roman" w:cs="Times New Roman" w:hAnsi="Times New Roman"/>
          <w:sz w:val="24"/>
          <w:szCs w:val="24"/>
        </w:rPr>
        <w:t xml:space="preserve"> L., (2010a). 13. Feeding behaviour of rabbits. </w:t>
      </w:r>
      <w:r>
        <w:rPr>
          <w:rFonts w:ascii="Times New Roman" w:cs="Times New Roman" w:hAnsi="Times New Roman"/>
          <w:i/>
          <w:iCs/>
          <w:sz w:val="24"/>
          <w:szCs w:val="24"/>
        </w:rPr>
        <w:t xml:space="preserve">In </w:t>
      </w:r>
      <w:r>
        <w:rPr>
          <w:rFonts w:ascii="Times New Roman" w:cs="Times New Roman" w:hAnsi="Times New Roman"/>
          <w:sz w:val="24"/>
          <w:szCs w:val="24"/>
        </w:rPr>
        <w:t>de Blas</w:t>
      </w:r>
      <w:r>
        <w:rPr>
          <w:rFonts w:ascii="Times New Roman" w:cs="Times New Roman" w:hAnsi="Times New Roman"/>
          <w:sz w:val="24"/>
          <w:szCs w:val="24"/>
        </w:rPr>
        <w:tab/>
      </w:r>
      <w:r>
        <w:rPr>
          <w:rFonts w:ascii="Times New Roman" w:cs="Times New Roman" w:hAnsi="Times New Roman"/>
          <w:sz w:val="24"/>
          <w:szCs w:val="24"/>
        </w:rPr>
        <w:t>C., Wiseman J., Nutrition of the rabbit, CAB International</w:t>
      </w:r>
      <w:r>
        <w:rPr>
          <w:rFonts w:ascii="Times New Roman" w:cs="Times New Roman" w:hAnsi="Times New Roman"/>
          <w:sz w:val="24"/>
          <w:szCs w:val="24"/>
        </w:rPr>
        <w:t xml:space="preserve"> Ed., Wallingford, UK. 233-252.</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Jaarin</w:t>
      </w:r>
      <w:r>
        <w:rPr>
          <w:rFonts w:ascii="Times New Roman" w:cs="Times New Roman" w:hAnsi="Times New Roman"/>
          <w:sz w:val="24"/>
          <w:szCs w:val="24"/>
        </w:rPr>
        <w:t xml:space="preserve"> K. and </w:t>
      </w:r>
      <w:r>
        <w:rPr>
          <w:rFonts w:ascii="Times New Roman" w:cs="Times New Roman" w:hAnsi="Times New Roman"/>
          <w:sz w:val="24"/>
          <w:szCs w:val="24"/>
        </w:rPr>
        <w:t>Kamisah</w:t>
      </w:r>
      <w:r>
        <w:rPr>
          <w:rFonts w:ascii="Times New Roman" w:cs="Times New Roman" w:hAnsi="Times New Roman"/>
          <w:sz w:val="24"/>
          <w:szCs w:val="24"/>
        </w:rPr>
        <w:t xml:space="preserve"> Y. (2012). Chapter 10: repeatedly heated vegetable oils and lipid peroxidation. </w:t>
      </w:r>
      <w:r>
        <w:rPr>
          <w:rFonts w:ascii="Times New Roman" w:cs="Times New Roman" w:hAnsi="Times New Roman"/>
          <w:i/>
          <w:sz w:val="24"/>
          <w:szCs w:val="24"/>
        </w:rPr>
        <w:t>INTECH</w:t>
      </w:r>
      <w:r>
        <w:rPr>
          <w:rFonts w:ascii="Times New Roman" w:cs="Times New Roman" w:hAnsi="Times New Roman"/>
          <w:sz w:val="24"/>
          <w:szCs w:val="24"/>
        </w:rPr>
        <w:t>: 211-228.</w:t>
      </w:r>
    </w:p>
    <w:p>
      <w:pPr>
        <w:pStyle w:val="style0"/>
        <w:spacing w:after="0" w:lineRule="auto" w:line="24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AOAC (2005). Official Method of Analysis. 18</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Edition, Association of Officiating Analytical Chemists, Washington DC, Method 935.14 and 992.24.</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Omojola</w:t>
      </w:r>
      <w:r>
        <w:rPr>
          <w:rFonts w:ascii="Times New Roman" w:cs="Times New Roman" w:hAnsi="Times New Roman"/>
          <w:sz w:val="24"/>
          <w:szCs w:val="24"/>
        </w:rPr>
        <w:t xml:space="preserve"> A .B. et al. (2014). Physicochemical and Organoleptic Properties of Muscovy Drake Meat as Influenced by Cooking Methods. </w:t>
      </w:r>
      <w:r>
        <w:rPr>
          <w:rFonts w:ascii="Times New Roman" w:cs="Times New Roman" w:hAnsi="Times New Roman"/>
          <w:i/>
          <w:sz w:val="24"/>
          <w:szCs w:val="24"/>
        </w:rPr>
        <w:t>Afr.J.food.Sc</w:t>
      </w:r>
      <w:r>
        <w:rPr>
          <w:rFonts w:ascii="Times New Roman" w:cs="Times New Roman" w:hAnsi="Times New Roman"/>
          <w:i/>
          <w:sz w:val="24"/>
          <w:szCs w:val="24"/>
        </w:rPr>
        <w:t>.</w:t>
      </w:r>
      <w:r>
        <w:rPr>
          <w:rFonts w:ascii="Times New Roman" w:cs="Times New Roman" w:hAnsi="Times New Roman"/>
          <w:sz w:val="24"/>
          <w:szCs w:val="24"/>
        </w:rPr>
        <w:t xml:space="preserve"> 8(4):184-189.</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Omojola A .B. et al. (2009). Physicochemical and Organoleptic Properties of meat floss as Influenced by Cooking Methods. </w:t>
      </w:r>
      <w:r>
        <w:rPr>
          <w:rFonts w:ascii="Times New Roman" w:cs="Times New Roman" w:hAnsi="Times New Roman"/>
          <w:i/>
          <w:sz w:val="24"/>
          <w:szCs w:val="24"/>
        </w:rPr>
        <w:t>Afr.J.food.Sc</w:t>
      </w:r>
      <w:r>
        <w:rPr>
          <w:rFonts w:ascii="Times New Roman" w:cs="Times New Roman" w:hAnsi="Times New Roman"/>
          <w:i/>
          <w:sz w:val="24"/>
          <w:szCs w:val="24"/>
        </w:rPr>
        <w:t>.</w:t>
      </w:r>
      <w:r>
        <w:rPr>
          <w:rFonts w:ascii="Times New Roman" w:cs="Times New Roman" w:hAnsi="Times New Roman"/>
          <w:sz w:val="24"/>
          <w:szCs w:val="24"/>
        </w:rPr>
        <w:t xml:space="preserve"> 6(4):114-119.</w:t>
      </w:r>
    </w:p>
    <w:bookmarkStart w:id="2" w:name="_GoBack"/>
    <w:bookmarkEnd w:id="2"/>
    <w:p>
      <w:pPr>
        <w:pStyle w:val="style0"/>
        <w:spacing w:lineRule="auto" w:line="276"/>
        <w:jc w:val="both"/>
        <w:rPr>
          <w:rFonts w:ascii="Times New Roman" w:cs="Times New Roman" w:hAnsi="Times New Roman"/>
          <w:color w:val="000000"/>
          <w:sz w:val="24"/>
          <w:szCs w:val="24"/>
        </w:rPr>
      </w:pPr>
    </w:p>
    <w:sectPr>
      <w:footerReference w:type="default" r:id="rId2"/>
      <w:pgSz w:w="12240" w:h="15840" w:orient="portrait"/>
      <w:pgMar w:top="1440" w:right="1440" w:bottom="1440" w:left="2160" w:header="720" w:footer="23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TimesNewRoman">
    <w:altName w:val="Arial Unicode MS"/>
    <w:panose1 w:val="00000000000000000000"/>
    <w:charset w:val="00"/>
    <w:family w:val="roman"/>
    <w:pitch w:val="default"/>
    <w:sig w:usb0="00000001" w:usb1="09060000" w:usb2="00000010" w:usb3="00000000" w:csb0="0008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36</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0000001"/>
    <w:multiLevelType w:val="hybridMultilevel"/>
    <w:tmpl w:val="A8AE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3"/>
    <w:multiLevelType w:val="hybridMultilevel"/>
    <w:tmpl w:val="2654F2B6"/>
    <w:lvl w:ilvl="0" w:tplc="50C04D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7D8AB126"/>
    <w:lvl w:ilvl="0">
      <w:start w:val="1"/>
      <w:numFmt w:val="decimal"/>
      <w:lvlText w:val="%1.0."/>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00000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0000006"/>
    <w:multiLevelType w:val="multilevel"/>
    <w:tmpl w:val="C3AC44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0000007"/>
    <w:multiLevelType w:val="hybridMultilevel"/>
    <w:tmpl w:val="877A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C160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94FC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25C2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multilevel"/>
    <w:tmpl w:val="9FD2DCC8"/>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0000000C"/>
    <w:multiLevelType w:val="multilevel"/>
    <w:tmpl w:val="60B69A7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0000000D"/>
    <w:multiLevelType w:val="multilevel"/>
    <w:tmpl w:val="F3DE0C1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9"/>
  </w:num>
  <w:num w:numId="3">
    <w:abstractNumId w:val="2"/>
  </w:num>
  <w:num w:numId="4">
    <w:abstractNumId w:val="6"/>
  </w:num>
  <w:num w:numId="5">
    <w:abstractNumId w:val="1"/>
  </w:num>
  <w:num w:numId="6">
    <w:abstractNumId w:val="4"/>
  </w:num>
  <w:num w:numId="7">
    <w:abstractNumId w:val="5"/>
  </w:num>
  <w:num w:numId="8">
    <w:abstractNumId w:val="7"/>
  </w:num>
  <w:num w:numId="9">
    <w:abstractNumId w:val="3"/>
  </w:num>
  <w:num w:numId="10">
    <w:abstractNumId w:val="0"/>
  </w:num>
  <w:num w:numId="11">
    <w:abstractNumId w:val="11"/>
  </w:num>
  <w:num w:numId="12">
    <w:abstractNumId w:val="12"/>
  </w:num>
  <w:num w:numId="13">
    <w:abstractNumId w:val="8"/>
  </w:num>
  <w:num w:numId="14">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spacing w:after="200" w:lineRule="auto" w:line="276"/>
      <w:ind w:left="720"/>
      <w:contextualSpacing/>
    </w:pPr>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64d41a6f-dcfa-4e4d-bd33-8b27bdaaa8ec"/>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7edcd5d0-aa2a-4f72-9532-92fd815ec6fb"/>
    <w:basedOn w:val="style65"/>
    <w:next w:val="style4099"/>
    <w:link w:val="style32"/>
    <w:uiPriority w:val="99"/>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Words>10848</Words>
  <Pages>36</Pages>
  <Characters>58916</Characters>
  <Application>WPS Office</Application>
  <DocSecurity>0</DocSecurity>
  <Paragraphs>663</Paragraphs>
  <ScaleCrop>false</ScaleCrop>
  <LinksUpToDate>false</LinksUpToDate>
  <CharactersWithSpaces>69484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2025-02-09T15:05:00Z</dcterms:created>
  <dc:creator>User</dc:creator>
  <lastModifiedBy>GIONEE M7</lastModifiedBy>
  <dcterms:modified xsi:type="dcterms:W3CDTF">2025-06-22T18:41:16Z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b20d18beb347445e8dbf5cb2c9074d88</vt:lpwstr>
  </property>
</Properties>
</file>