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96E83" w14:textId="77777777" w:rsidR="00956D12" w:rsidRDefault="00956D12" w:rsidP="00956D12">
      <w:pPr>
        <w:spacing w:before="0"/>
        <w:jc w:val="center"/>
        <w:rPr>
          <w:rFonts w:ascii="Times New Roman" w:eastAsia="Times New Roman" w:hAnsi="Times New Roman" w:cs="Times New Roman"/>
          <w:b/>
          <w:color w:val="000000"/>
          <w:sz w:val="40"/>
          <w:szCs w:val="40"/>
        </w:rPr>
      </w:pPr>
      <w:r w:rsidRPr="00956D12">
        <w:rPr>
          <w:rFonts w:ascii="Times New Roman" w:eastAsia="Times New Roman" w:hAnsi="Times New Roman" w:cs="Times New Roman"/>
          <w:b/>
          <w:color w:val="000000"/>
          <w:sz w:val="40"/>
          <w:szCs w:val="40"/>
        </w:rPr>
        <w:t>UNLOCKING EMPLOYMENT POTENTIAL THROUGH ENTREPRENEURSHIP</w:t>
      </w:r>
    </w:p>
    <w:p w14:paraId="0A7AB319" w14:textId="79B1F0A2" w:rsidR="00956D12" w:rsidRPr="00956D12" w:rsidRDefault="00956D12" w:rsidP="00956D12">
      <w:pPr>
        <w:spacing w:before="0"/>
        <w:jc w:val="center"/>
        <w:rPr>
          <w:rFonts w:ascii="Times New Roman" w:eastAsia="Times New Roman" w:hAnsi="Times New Roman" w:cs="Times New Roman"/>
          <w:b/>
          <w:bCs/>
          <w:i/>
          <w:iCs/>
          <w:color w:val="000000"/>
          <w:sz w:val="40"/>
          <w:szCs w:val="40"/>
        </w:rPr>
      </w:pPr>
      <w:r w:rsidRPr="00956D12">
        <w:rPr>
          <w:rFonts w:ascii="Times New Roman" w:eastAsia="Times New Roman" w:hAnsi="Times New Roman" w:cs="Times New Roman"/>
          <w:b/>
          <w:bCs/>
          <w:i/>
          <w:iCs/>
          <w:color w:val="000000"/>
          <w:sz w:val="40"/>
          <w:szCs w:val="40"/>
        </w:rPr>
        <w:t xml:space="preserve"> </w:t>
      </w:r>
    </w:p>
    <w:p w14:paraId="169DBE81" w14:textId="3D15DAE1" w:rsidR="00A17D5C" w:rsidRPr="00717B87" w:rsidRDefault="00000000" w:rsidP="00956D12">
      <w:pPr>
        <w:spacing w:before="0"/>
        <w:jc w:val="center"/>
        <w:rPr>
          <w:rFonts w:ascii="Times New Roman" w:eastAsia="Times New Roman" w:hAnsi="Times New Roman" w:cs="Times New Roman"/>
          <w:b/>
          <w:bCs/>
          <w:i/>
          <w:iCs/>
          <w:color w:val="000000"/>
          <w:sz w:val="32"/>
          <w:szCs w:val="32"/>
        </w:rPr>
      </w:pPr>
      <w:r w:rsidRPr="00717B87">
        <w:rPr>
          <w:rFonts w:ascii="Times New Roman" w:eastAsia="Times New Roman" w:hAnsi="Times New Roman" w:cs="Times New Roman"/>
          <w:b/>
          <w:bCs/>
          <w:i/>
          <w:iCs/>
          <w:color w:val="000000"/>
          <w:sz w:val="32"/>
          <w:szCs w:val="32"/>
        </w:rPr>
        <w:t>(A Case Study of Rural Women in Asa LGA of Kwara State)</w:t>
      </w:r>
    </w:p>
    <w:p w14:paraId="3CA219F4" w14:textId="77777777" w:rsidR="00A17D5C" w:rsidRPr="00717B87" w:rsidRDefault="00A17D5C">
      <w:pPr>
        <w:spacing w:before="0"/>
        <w:jc w:val="center"/>
        <w:rPr>
          <w:rFonts w:ascii="Times New Roman" w:eastAsia="Times New Roman" w:hAnsi="Times New Roman" w:cs="Times New Roman"/>
          <w:b/>
          <w:bCs/>
          <w:i/>
          <w:iCs/>
          <w:color w:val="000000"/>
          <w:sz w:val="32"/>
          <w:szCs w:val="32"/>
        </w:rPr>
      </w:pPr>
    </w:p>
    <w:p w14:paraId="31CA7D3C" w14:textId="2D868155" w:rsidR="00A17D5C" w:rsidRDefault="00000000">
      <w:pPr>
        <w:jc w:val="center"/>
        <w:rPr>
          <w:rFonts w:ascii="Architects Daughter" w:eastAsia="Architects Daughter" w:hAnsi="Architects Daughter" w:cs="Architects Daughter"/>
          <w:b/>
          <w:sz w:val="34"/>
          <w:szCs w:val="34"/>
        </w:rPr>
      </w:pPr>
      <w:r>
        <w:rPr>
          <w:rFonts w:ascii="Architects Daughter" w:eastAsia="Architects Daughter" w:hAnsi="Architects Daughter" w:cs="Architects Daughter"/>
          <w:b/>
          <w:sz w:val="34"/>
          <w:szCs w:val="34"/>
        </w:rPr>
        <w:t>BY</w:t>
      </w:r>
    </w:p>
    <w:p w14:paraId="4033273C" w14:textId="58B1B726" w:rsidR="00A17D5C" w:rsidRDefault="00A17D5C">
      <w:pPr>
        <w:jc w:val="center"/>
        <w:rPr>
          <w:rFonts w:ascii="Times New Roman" w:eastAsia="Times New Roman" w:hAnsi="Times New Roman" w:cs="Times New Roman"/>
          <w:b/>
          <w:sz w:val="26"/>
          <w:szCs w:val="26"/>
        </w:rPr>
      </w:pPr>
    </w:p>
    <w:p w14:paraId="04884DFF" w14:textId="77777777" w:rsidR="00956D12" w:rsidRPr="00956D12" w:rsidRDefault="00956D12">
      <w:pPr>
        <w:jc w:val="center"/>
        <w:rPr>
          <w:rFonts w:ascii="Times New Roman" w:eastAsia="Times New Roman" w:hAnsi="Times New Roman" w:cs="Times New Roman"/>
          <w:b/>
          <w:bCs/>
          <w:sz w:val="36"/>
          <w:szCs w:val="36"/>
        </w:rPr>
      </w:pPr>
      <w:bookmarkStart w:id="0" w:name="_Hlk199501610"/>
      <w:r w:rsidRPr="00956D12">
        <w:rPr>
          <w:rFonts w:asciiTheme="majorBidi" w:hAnsiTheme="majorBidi" w:cstheme="majorBidi"/>
          <w:b/>
          <w:bCs/>
          <w:sz w:val="36"/>
          <w:szCs w:val="36"/>
        </w:rPr>
        <w:t>JOSHUA EMMANUEL OLUWADAMILARE</w:t>
      </w:r>
      <w:bookmarkEnd w:id="0"/>
      <w:r w:rsidRPr="00956D12">
        <w:rPr>
          <w:rFonts w:ascii="Times New Roman" w:eastAsia="Times New Roman" w:hAnsi="Times New Roman" w:cs="Times New Roman"/>
          <w:b/>
          <w:bCs/>
          <w:sz w:val="36"/>
          <w:szCs w:val="36"/>
        </w:rPr>
        <w:t xml:space="preserve"> </w:t>
      </w:r>
    </w:p>
    <w:p w14:paraId="05750ABB" w14:textId="7F874C55" w:rsidR="00A17D5C" w:rsidRPr="00956D12" w:rsidRDefault="00000000">
      <w:pPr>
        <w:jc w:val="center"/>
        <w:rPr>
          <w:rFonts w:ascii="Times New Roman" w:eastAsia="Times New Roman" w:hAnsi="Times New Roman" w:cs="Times New Roman"/>
          <w:b/>
          <w:bCs/>
          <w:sz w:val="36"/>
          <w:szCs w:val="36"/>
        </w:rPr>
      </w:pPr>
      <w:r w:rsidRPr="00956D12">
        <w:rPr>
          <w:rFonts w:ascii="Times New Roman" w:eastAsia="Times New Roman" w:hAnsi="Times New Roman" w:cs="Times New Roman"/>
          <w:b/>
          <w:bCs/>
          <w:sz w:val="36"/>
          <w:szCs w:val="36"/>
        </w:rPr>
        <w:t>HND/2</w:t>
      </w:r>
      <w:r w:rsidR="00717B87" w:rsidRPr="00956D12">
        <w:rPr>
          <w:rFonts w:ascii="Times New Roman" w:eastAsia="Times New Roman" w:hAnsi="Times New Roman" w:cs="Times New Roman"/>
          <w:b/>
          <w:bCs/>
          <w:sz w:val="36"/>
          <w:szCs w:val="36"/>
        </w:rPr>
        <w:t>3</w:t>
      </w:r>
      <w:r w:rsidRPr="00956D12">
        <w:rPr>
          <w:rFonts w:ascii="Times New Roman" w:eastAsia="Times New Roman" w:hAnsi="Times New Roman" w:cs="Times New Roman"/>
          <w:b/>
          <w:bCs/>
          <w:sz w:val="36"/>
          <w:szCs w:val="36"/>
        </w:rPr>
        <w:t>/BAM/FT/</w:t>
      </w:r>
      <w:r w:rsidR="00717B87" w:rsidRPr="00956D12">
        <w:rPr>
          <w:rFonts w:ascii="Times New Roman" w:eastAsia="Times New Roman" w:hAnsi="Times New Roman" w:cs="Times New Roman"/>
          <w:b/>
          <w:bCs/>
          <w:sz w:val="36"/>
          <w:szCs w:val="36"/>
        </w:rPr>
        <w:t>7</w:t>
      </w:r>
      <w:r w:rsidR="00956D12" w:rsidRPr="00956D12">
        <w:rPr>
          <w:rFonts w:ascii="Times New Roman" w:eastAsia="Times New Roman" w:hAnsi="Times New Roman" w:cs="Times New Roman"/>
          <w:b/>
          <w:bCs/>
          <w:sz w:val="36"/>
          <w:szCs w:val="36"/>
        </w:rPr>
        <w:t>66</w:t>
      </w:r>
    </w:p>
    <w:p w14:paraId="76296AEB" w14:textId="77777777" w:rsidR="00A17D5C" w:rsidRDefault="00A17D5C">
      <w:pPr>
        <w:jc w:val="center"/>
        <w:rPr>
          <w:rFonts w:ascii="Times New Roman" w:eastAsia="Times New Roman" w:hAnsi="Times New Roman" w:cs="Times New Roman"/>
          <w:sz w:val="26"/>
          <w:szCs w:val="26"/>
        </w:rPr>
      </w:pPr>
    </w:p>
    <w:p w14:paraId="2DF7A20C" w14:textId="77777777" w:rsidR="00A17D5C" w:rsidRDefault="00A17D5C">
      <w:pPr>
        <w:jc w:val="center"/>
        <w:rPr>
          <w:rFonts w:ascii="Times New Roman" w:eastAsia="Times New Roman" w:hAnsi="Times New Roman" w:cs="Times New Roman"/>
          <w:sz w:val="26"/>
          <w:szCs w:val="26"/>
        </w:rPr>
      </w:pPr>
    </w:p>
    <w:p w14:paraId="101076C3" w14:textId="77777777" w:rsidR="00A17D5C" w:rsidRDefault="00000000">
      <w:pPr>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BEING A RESEARCH PROJECT SUBMITTED TO THE </w:t>
      </w:r>
    </w:p>
    <w:p w14:paraId="06177CFF" w14:textId="28A65C9B" w:rsidR="00A17D5C" w:rsidRPr="00E9248F" w:rsidRDefault="00000000" w:rsidP="00E9248F">
      <w:pPr>
        <w:jc w:val="center"/>
        <w:rPr>
          <w:rFonts w:ascii="Times New Roman" w:eastAsia="Times New Roman" w:hAnsi="Times New Roman" w:cs="Times New Roman"/>
          <w:b/>
          <w:sz w:val="26"/>
          <w:szCs w:val="26"/>
        </w:rPr>
      </w:pPr>
      <w:r>
        <w:rPr>
          <w:rFonts w:ascii="Times New Roman" w:eastAsia="Times New Roman" w:hAnsi="Times New Roman" w:cs="Times New Roman"/>
          <w:b/>
          <w:sz w:val="34"/>
          <w:szCs w:val="34"/>
        </w:rPr>
        <w:t>DEPARTMENT OF BUSINESS ADMINISTRATION AND MANAGEMENT, INSTITUTE OF FINANCE MANAGEMENT STUDIES, KWARA STATE POLYTECHNIC, ILORIN KWARA STATE</w:t>
      </w:r>
    </w:p>
    <w:p w14:paraId="4E22E9D3" w14:textId="77777777" w:rsidR="00A17D5C" w:rsidRDefault="00A17D5C">
      <w:pPr>
        <w:jc w:val="center"/>
        <w:rPr>
          <w:rFonts w:ascii="Times New Roman" w:eastAsia="Times New Roman" w:hAnsi="Times New Roman" w:cs="Times New Roman"/>
          <w:sz w:val="26"/>
          <w:szCs w:val="26"/>
        </w:rPr>
      </w:pPr>
    </w:p>
    <w:p w14:paraId="2C711D6B" w14:textId="77777777" w:rsidR="00A17D5C" w:rsidRDefault="00000000">
      <w:pPr>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IN PARTIAL FULFILMENT OF THE REQUIREMENTS FOR THE AWARD OF HIGHER NATIONAL DIPLOMA (HND) IN BUSINESS ADMINISTRATION AND MANAGEMENT </w:t>
      </w:r>
    </w:p>
    <w:p w14:paraId="0A825C94" w14:textId="77777777" w:rsidR="00A17D5C" w:rsidRDefault="00A17D5C">
      <w:pPr>
        <w:spacing w:line="360" w:lineRule="auto"/>
        <w:jc w:val="center"/>
        <w:rPr>
          <w:rFonts w:ascii="Times New Roman" w:eastAsia="Times New Roman" w:hAnsi="Times New Roman" w:cs="Times New Roman"/>
          <w:b/>
          <w:sz w:val="26"/>
          <w:szCs w:val="26"/>
        </w:rPr>
      </w:pPr>
    </w:p>
    <w:p w14:paraId="462650EA" w14:textId="77777777" w:rsidR="00A17D5C" w:rsidRDefault="00A17D5C">
      <w:pPr>
        <w:spacing w:line="360" w:lineRule="auto"/>
        <w:ind w:left="3600" w:firstLine="720"/>
        <w:jc w:val="center"/>
        <w:rPr>
          <w:rFonts w:ascii="Times New Roman" w:eastAsia="Times New Roman" w:hAnsi="Times New Roman" w:cs="Times New Roman"/>
          <w:b/>
          <w:i/>
          <w:sz w:val="26"/>
          <w:szCs w:val="26"/>
        </w:rPr>
      </w:pPr>
    </w:p>
    <w:p w14:paraId="46FAEEDC" w14:textId="77777777" w:rsidR="00A17D5C" w:rsidRDefault="00A17D5C">
      <w:pPr>
        <w:spacing w:line="360" w:lineRule="auto"/>
        <w:ind w:left="3600" w:firstLine="720"/>
        <w:jc w:val="center"/>
        <w:rPr>
          <w:rFonts w:ascii="Times New Roman" w:eastAsia="Times New Roman" w:hAnsi="Times New Roman" w:cs="Times New Roman"/>
          <w:b/>
          <w:i/>
          <w:sz w:val="26"/>
          <w:szCs w:val="26"/>
        </w:rPr>
      </w:pPr>
    </w:p>
    <w:p w14:paraId="23AA3D33" w14:textId="1EEA96C2" w:rsidR="00A17D5C" w:rsidRDefault="00E9248F">
      <w:pPr>
        <w:spacing w:line="360" w:lineRule="auto"/>
        <w:ind w:left="3600" w:firstLine="720"/>
        <w:jc w:val="center"/>
        <w:rPr>
          <w:rFonts w:ascii="Times New Roman" w:eastAsia="Times New Roman" w:hAnsi="Times New Roman" w:cs="Times New Roman"/>
          <w:b/>
          <w:i/>
          <w:sz w:val="26"/>
          <w:szCs w:val="26"/>
        </w:rPr>
      </w:pPr>
      <w:r>
        <w:rPr>
          <w:rFonts w:ascii="Times New Roman" w:eastAsia="Times New Roman" w:hAnsi="Times New Roman" w:cs="Times New Roman"/>
          <w:b/>
          <w:i/>
          <w:sz w:val="40"/>
          <w:szCs w:val="40"/>
        </w:rPr>
        <w:t>JUNE</w:t>
      </w:r>
      <w:r w:rsidR="00000000">
        <w:rPr>
          <w:rFonts w:ascii="Times New Roman" w:eastAsia="Times New Roman" w:hAnsi="Times New Roman" w:cs="Times New Roman"/>
          <w:b/>
          <w:i/>
          <w:sz w:val="40"/>
          <w:szCs w:val="40"/>
        </w:rPr>
        <w:t>, 202</w:t>
      </w:r>
      <w:r w:rsidR="00C40BA5">
        <w:rPr>
          <w:rFonts w:ascii="Times New Roman" w:eastAsia="Times New Roman" w:hAnsi="Times New Roman" w:cs="Times New Roman"/>
          <w:b/>
          <w:i/>
          <w:sz w:val="40"/>
          <w:szCs w:val="40"/>
        </w:rPr>
        <w:t>5</w:t>
      </w:r>
    </w:p>
    <w:p w14:paraId="54FA87BF" w14:textId="77777777" w:rsidR="00A17D5C" w:rsidRDefault="00A17D5C">
      <w:pPr>
        <w:spacing w:line="360" w:lineRule="auto"/>
        <w:jc w:val="center"/>
        <w:rPr>
          <w:rFonts w:ascii="Times New Roman" w:eastAsia="Times New Roman" w:hAnsi="Times New Roman" w:cs="Times New Roman"/>
          <w:b/>
          <w:sz w:val="26"/>
          <w:szCs w:val="26"/>
        </w:rPr>
      </w:pPr>
    </w:p>
    <w:p w14:paraId="2A368966" w14:textId="77777777" w:rsidR="00A17D5C" w:rsidRDefault="00A17D5C">
      <w:pPr>
        <w:spacing w:line="360" w:lineRule="auto"/>
        <w:jc w:val="center"/>
        <w:rPr>
          <w:rFonts w:ascii="Times New Roman" w:eastAsia="Times New Roman" w:hAnsi="Times New Roman" w:cs="Times New Roman"/>
          <w:b/>
          <w:sz w:val="26"/>
          <w:szCs w:val="26"/>
        </w:rPr>
      </w:pPr>
    </w:p>
    <w:p w14:paraId="0941CDD3" w14:textId="77777777" w:rsidR="00A17D5C" w:rsidRDefault="00A17D5C">
      <w:pPr>
        <w:spacing w:line="360" w:lineRule="auto"/>
        <w:jc w:val="center"/>
        <w:rPr>
          <w:rFonts w:ascii="Times New Roman" w:eastAsia="Times New Roman" w:hAnsi="Times New Roman" w:cs="Times New Roman"/>
          <w:b/>
          <w:sz w:val="26"/>
          <w:szCs w:val="26"/>
        </w:rPr>
      </w:pPr>
    </w:p>
    <w:p w14:paraId="08677A78" w14:textId="77777777" w:rsidR="00956D12" w:rsidRDefault="00956D12">
      <w:pPr>
        <w:spacing w:line="360" w:lineRule="auto"/>
        <w:jc w:val="center"/>
        <w:rPr>
          <w:rFonts w:ascii="Times New Roman" w:eastAsia="Times New Roman" w:hAnsi="Times New Roman" w:cs="Times New Roman"/>
          <w:b/>
          <w:sz w:val="26"/>
          <w:szCs w:val="26"/>
        </w:rPr>
      </w:pPr>
    </w:p>
    <w:p w14:paraId="3C81BADF" w14:textId="77777777" w:rsidR="00A17D5C"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CERTIFICATION</w:t>
      </w:r>
    </w:p>
    <w:p w14:paraId="57EABEB9" w14:textId="77777777" w:rsidR="00A17D5C"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work has been read and approved as meeting the requirement of the Department of Business Administration and Management, Institute of Finance and Management Studies, Kwara State Polytechnic, Ilorin. In partial fulfillment for the Award of Higher National Diploma (HND) in Department of Business Administration and Management. </w:t>
      </w:r>
    </w:p>
    <w:p w14:paraId="63A3A482" w14:textId="77777777" w:rsidR="00A17D5C" w:rsidRDefault="00A17D5C">
      <w:pPr>
        <w:spacing w:line="360" w:lineRule="auto"/>
        <w:rPr>
          <w:rFonts w:ascii="Times New Roman" w:eastAsia="Times New Roman" w:hAnsi="Times New Roman" w:cs="Times New Roman"/>
          <w:sz w:val="24"/>
          <w:szCs w:val="24"/>
        </w:rPr>
      </w:pPr>
    </w:p>
    <w:p w14:paraId="17EAFF3F" w14:textId="77777777" w:rsidR="00A17D5C" w:rsidRDefault="00A17D5C">
      <w:pPr>
        <w:spacing w:line="360" w:lineRule="auto"/>
        <w:rPr>
          <w:rFonts w:ascii="Times New Roman" w:eastAsia="Times New Roman" w:hAnsi="Times New Roman" w:cs="Times New Roman"/>
          <w:sz w:val="24"/>
          <w:szCs w:val="24"/>
        </w:rPr>
      </w:pPr>
    </w:p>
    <w:p w14:paraId="2D4EDC92" w14:textId="77777777" w:rsidR="00A17D5C" w:rsidRDefault="00A17D5C">
      <w:pPr>
        <w:spacing w:line="360" w:lineRule="auto"/>
        <w:rPr>
          <w:rFonts w:ascii="Times New Roman" w:eastAsia="Times New Roman" w:hAnsi="Times New Roman" w:cs="Times New Roman"/>
          <w:sz w:val="24"/>
          <w:szCs w:val="24"/>
        </w:rPr>
      </w:pPr>
    </w:p>
    <w:p w14:paraId="457087DC"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0918CCF4" w14:textId="04721A52" w:rsidR="00A17D5C" w:rsidRDefault="00717B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MUHAMMED, A</w:t>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t xml:space="preserve"> </w:t>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sidR="00000000">
        <w:rPr>
          <w:rFonts w:ascii="Times New Roman" w:eastAsia="Times New Roman" w:hAnsi="Times New Roman" w:cs="Times New Roman"/>
          <w:b/>
          <w:sz w:val="24"/>
          <w:szCs w:val="24"/>
        </w:rPr>
        <w:t xml:space="preserve">DATE </w:t>
      </w:r>
    </w:p>
    <w:p w14:paraId="177B71CD"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Supervisor)</w:t>
      </w:r>
    </w:p>
    <w:p w14:paraId="75C9920C" w14:textId="77777777" w:rsidR="00A17D5C" w:rsidRDefault="00A17D5C">
      <w:pPr>
        <w:spacing w:line="360" w:lineRule="auto"/>
        <w:rPr>
          <w:rFonts w:ascii="Times New Roman" w:eastAsia="Times New Roman" w:hAnsi="Times New Roman" w:cs="Times New Roman"/>
          <w:b/>
          <w:sz w:val="24"/>
          <w:szCs w:val="24"/>
        </w:rPr>
      </w:pPr>
    </w:p>
    <w:p w14:paraId="50F4C8A0" w14:textId="77777777" w:rsidR="00A17D5C" w:rsidRDefault="00A17D5C">
      <w:pPr>
        <w:spacing w:line="360" w:lineRule="auto"/>
        <w:rPr>
          <w:rFonts w:ascii="Times New Roman" w:eastAsia="Times New Roman" w:hAnsi="Times New Roman" w:cs="Times New Roman"/>
          <w:b/>
          <w:sz w:val="24"/>
          <w:szCs w:val="24"/>
        </w:rPr>
      </w:pPr>
    </w:p>
    <w:p w14:paraId="59C17C1D"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6EC34424" w14:textId="5E26B271"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MR. </w:t>
      </w:r>
      <w:r w:rsidR="00717B87">
        <w:rPr>
          <w:rFonts w:ascii="Times New Roman" w:eastAsia="Times New Roman" w:hAnsi="Times New Roman" w:cs="Times New Roman"/>
          <w:b/>
          <w:sz w:val="24"/>
          <w:szCs w:val="24"/>
        </w:rPr>
        <w:t>ALIYU, B, U</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14:paraId="541A1096"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Coordinator</w:t>
      </w:r>
    </w:p>
    <w:p w14:paraId="06FB3FE9" w14:textId="77777777" w:rsidR="00A17D5C" w:rsidRDefault="00A17D5C">
      <w:pPr>
        <w:rPr>
          <w:rFonts w:ascii="Times New Roman" w:eastAsia="Times New Roman" w:hAnsi="Times New Roman" w:cs="Times New Roman"/>
          <w:b/>
          <w:sz w:val="24"/>
          <w:szCs w:val="24"/>
        </w:rPr>
      </w:pPr>
    </w:p>
    <w:p w14:paraId="6FCF72F5" w14:textId="77777777" w:rsidR="00A17D5C" w:rsidRDefault="00A17D5C">
      <w:pPr>
        <w:rPr>
          <w:rFonts w:ascii="Times New Roman" w:eastAsia="Times New Roman" w:hAnsi="Times New Roman" w:cs="Times New Roman"/>
          <w:b/>
          <w:sz w:val="24"/>
          <w:szCs w:val="24"/>
        </w:rPr>
      </w:pPr>
    </w:p>
    <w:p w14:paraId="047A0C61"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5939A3F4" w14:textId="5F0B0458" w:rsidR="00A17D5C" w:rsidRDefault="00717B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ALAKOSO, K. I</w:t>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t>DATE</w:t>
      </w:r>
    </w:p>
    <w:p w14:paraId="1353A2C2"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14:paraId="0A979B29" w14:textId="77777777" w:rsidR="00A17D5C" w:rsidRDefault="00A17D5C">
      <w:pPr>
        <w:spacing w:line="360" w:lineRule="auto"/>
        <w:rPr>
          <w:rFonts w:ascii="Times New Roman" w:eastAsia="Times New Roman" w:hAnsi="Times New Roman" w:cs="Times New Roman"/>
          <w:sz w:val="24"/>
          <w:szCs w:val="24"/>
        </w:rPr>
      </w:pPr>
    </w:p>
    <w:p w14:paraId="75282D96" w14:textId="77777777" w:rsidR="00A17D5C" w:rsidRDefault="00A17D5C">
      <w:pPr>
        <w:rPr>
          <w:rFonts w:ascii="Times New Roman" w:eastAsia="Times New Roman" w:hAnsi="Times New Roman" w:cs="Times New Roman"/>
          <w:b/>
          <w:i/>
          <w:sz w:val="24"/>
          <w:szCs w:val="24"/>
        </w:rPr>
      </w:pPr>
    </w:p>
    <w:p w14:paraId="2169CE74" w14:textId="77777777" w:rsidR="00A17D5C" w:rsidRDefault="00A17D5C">
      <w:pPr>
        <w:rPr>
          <w:rFonts w:ascii="Times New Roman" w:eastAsia="Times New Roman" w:hAnsi="Times New Roman" w:cs="Times New Roman"/>
          <w:b/>
          <w:i/>
          <w:sz w:val="24"/>
          <w:szCs w:val="24"/>
        </w:rPr>
      </w:pPr>
    </w:p>
    <w:p w14:paraId="7321EE76" w14:textId="77777777" w:rsidR="00A17D5C" w:rsidRDefault="00000000">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w:t>
      </w:r>
    </w:p>
    <w:p w14:paraId="77C61927"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External Examiner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05BFE9C7" w14:textId="77777777" w:rsidR="00A17D5C" w:rsidRDefault="00A17D5C">
      <w:pPr>
        <w:spacing w:line="360" w:lineRule="auto"/>
        <w:ind w:left="3600" w:firstLine="720"/>
        <w:rPr>
          <w:rFonts w:ascii="Times New Roman" w:eastAsia="Times New Roman" w:hAnsi="Times New Roman" w:cs="Times New Roman"/>
          <w:b/>
          <w:i/>
          <w:sz w:val="24"/>
          <w:szCs w:val="24"/>
        </w:rPr>
      </w:pPr>
    </w:p>
    <w:p w14:paraId="2E782D78" w14:textId="77777777" w:rsidR="00A17D5C" w:rsidRDefault="00A17D5C">
      <w:pPr>
        <w:spacing w:line="360" w:lineRule="auto"/>
        <w:jc w:val="center"/>
        <w:rPr>
          <w:rFonts w:ascii="Times New Roman" w:eastAsia="Times New Roman" w:hAnsi="Times New Roman" w:cs="Times New Roman"/>
          <w:b/>
          <w:sz w:val="24"/>
          <w:szCs w:val="24"/>
        </w:rPr>
      </w:pPr>
    </w:p>
    <w:p w14:paraId="53751495" w14:textId="77777777" w:rsidR="00A17D5C" w:rsidRDefault="00A17D5C">
      <w:pPr>
        <w:spacing w:line="360" w:lineRule="auto"/>
        <w:jc w:val="center"/>
        <w:rPr>
          <w:rFonts w:ascii="Times New Roman" w:eastAsia="Times New Roman" w:hAnsi="Times New Roman" w:cs="Times New Roman"/>
          <w:b/>
          <w:sz w:val="24"/>
          <w:szCs w:val="24"/>
        </w:rPr>
      </w:pPr>
    </w:p>
    <w:p w14:paraId="4DA3769D" w14:textId="77777777" w:rsidR="00A17D5C" w:rsidRDefault="00A17D5C">
      <w:pPr>
        <w:spacing w:line="360" w:lineRule="auto"/>
        <w:jc w:val="center"/>
        <w:rPr>
          <w:rFonts w:ascii="Times New Roman" w:eastAsia="Times New Roman" w:hAnsi="Times New Roman" w:cs="Times New Roman"/>
          <w:b/>
          <w:sz w:val="24"/>
          <w:szCs w:val="24"/>
        </w:rPr>
      </w:pPr>
    </w:p>
    <w:p w14:paraId="130A40C0" w14:textId="77777777" w:rsidR="00A17D5C" w:rsidRDefault="00A17D5C">
      <w:pPr>
        <w:spacing w:line="360" w:lineRule="auto"/>
        <w:jc w:val="center"/>
        <w:rPr>
          <w:rFonts w:ascii="Times New Roman" w:eastAsia="Times New Roman" w:hAnsi="Times New Roman" w:cs="Times New Roman"/>
          <w:b/>
          <w:sz w:val="24"/>
          <w:szCs w:val="24"/>
        </w:rPr>
      </w:pPr>
    </w:p>
    <w:p w14:paraId="0B62C5D1" w14:textId="77777777" w:rsidR="00A17D5C"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DEDICATION</w:t>
      </w:r>
    </w:p>
    <w:p w14:paraId="5B934B0B" w14:textId="44B27E2F" w:rsidR="00A17D5C"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CB2CBCC" w14:textId="77777777" w:rsidR="00A17D5C" w:rsidRDefault="00A17D5C">
      <w:pPr>
        <w:spacing w:before="0"/>
        <w:jc w:val="center"/>
        <w:rPr>
          <w:rFonts w:ascii="Times New Roman" w:eastAsia="Times New Roman" w:hAnsi="Times New Roman" w:cs="Times New Roman"/>
          <w:b/>
          <w:color w:val="000000"/>
        </w:rPr>
      </w:pPr>
    </w:p>
    <w:p w14:paraId="3241330B" w14:textId="77777777" w:rsidR="00A17D5C" w:rsidRDefault="00A17D5C">
      <w:pPr>
        <w:spacing w:before="0" w:line="480" w:lineRule="auto"/>
        <w:jc w:val="center"/>
        <w:rPr>
          <w:rFonts w:ascii="Times New Roman" w:eastAsia="Times New Roman" w:hAnsi="Times New Roman" w:cs="Times New Roman"/>
          <w:b/>
          <w:i/>
          <w:color w:val="000000"/>
        </w:rPr>
      </w:pPr>
    </w:p>
    <w:p w14:paraId="0A4FEFFC" w14:textId="77777777" w:rsidR="00A17D5C" w:rsidRDefault="00A17D5C">
      <w:pPr>
        <w:spacing w:before="0" w:line="480" w:lineRule="auto"/>
        <w:jc w:val="center"/>
        <w:rPr>
          <w:rFonts w:ascii="Times New Roman" w:eastAsia="Times New Roman" w:hAnsi="Times New Roman" w:cs="Times New Roman"/>
          <w:b/>
          <w:i/>
          <w:color w:val="000000"/>
        </w:rPr>
      </w:pPr>
    </w:p>
    <w:p w14:paraId="37B658DC" w14:textId="77777777" w:rsidR="00A17D5C" w:rsidRDefault="00A17D5C">
      <w:pPr>
        <w:spacing w:before="0" w:line="480" w:lineRule="auto"/>
        <w:jc w:val="center"/>
        <w:rPr>
          <w:rFonts w:ascii="Times New Roman" w:eastAsia="Times New Roman" w:hAnsi="Times New Roman" w:cs="Times New Roman"/>
          <w:b/>
          <w:i/>
          <w:color w:val="000000"/>
        </w:rPr>
      </w:pPr>
    </w:p>
    <w:p w14:paraId="697BC03E" w14:textId="77777777" w:rsidR="00A17D5C" w:rsidRDefault="00A17D5C">
      <w:pPr>
        <w:spacing w:before="0" w:line="480" w:lineRule="auto"/>
        <w:jc w:val="center"/>
        <w:rPr>
          <w:rFonts w:ascii="Times New Roman" w:eastAsia="Times New Roman" w:hAnsi="Times New Roman" w:cs="Times New Roman"/>
          <w:b/>
          <w:i/>
          <w:color w:val="000000"/>
        </w:rPr>
      </w:pPr>
    </w:p>
    <w:p w14:paraId="4B8AFFF0" w14:textId="77777777" w:rsidR="00A17D5C" w:rsidRDefault="00A17D5C">
      <w:pPr>
        <w:spacing w:before="0" w:line="480" w:lineRule="auto"/>
        <w:jc w:val="center"/>
        <w:rPr>
          <w:rFonts w:ascii="Times New Roman" w:eastAsia="Times New Roman" w:hAnsi="Times New Roman" w:cs="Times New Roman"/>
          <w:b/>
          <w:i/>
          <w:color w:val="000000"/>
        </w:rPr>
      </w:pPr>
    </w:p>
    <w:p w14:paraId="2E8965DE" w14:textId="77777777" w:rsidR="00A17D5C" w:rsidRDefault="00A17D5C">
      <w:pPr>
        <w:spacing w:before="0" w:line="480" w:lineRule="auto"/>
        <w:jc w:val="center"/>
        <w:rPr>
          <w:rFonts w:ascii="Times New Roman" w:eastAsia="Times New Roman" w:hAnsi="Times New Roman" w:cs="Times New Roman"/>
          <w:b/>
          <w:i/>
          <w:color w:val="000000"/>
        </w:rPr>
      </w:pPr>
    </w:p>
    <w:p w14:paraId="6815BAA8" w14:textId="77777777" w:rsidR="00A17D5C" w:rsidRDefault="00A17D5C">
      <w:pPr>
        <w:spacing w:before="0" w:line="480" w:lineRule="auto"/>
        <w:jc w:val="center"/>
        <w:rPr>
          <w:rFonts w:ascii="Times New Roman" w:eastAsia="Times New Roman" w:hAnsi="Times New Roman" w:cs="Times New Roman"/>
          <w:b/>
          <w:i/>
          <w:color w:val="000000"/>
        </w:rPr>
      </w:pPr>
    </w:p>
    <w:p w14:paraId="24A6A409" w14:textId="77777777" w:rsidR="00A17D5C" w:rsidRDefault="00A17D5C">
      <w:pPr>
        <w:spacing w:before="0" w:line="480" w:lineRule="auto"/>
        <w:jc w:val="center"/>
        <w:rPr>
          <w:rFonts w:ascii="Times New Roman" w:eastAsia="Times New Roman" w:hAnsi="Times New Roman" w:cs="Times New Roman"/>
          <w:b/>
          <w:i/>
          <w:color w:val="000000"/>
        </w:rPr>
      </w:pPr>
    </w:p>
    <w:p w14:paraId="27EFC16A" w14:textId="77777777" w:rsidR="00A17D5C" w:rsidRDefault="00A17D5C">
      <w:pPr>
        <w:spacing w:before="0" w:line="480" w:lineRule="auto"/>
        <w:jc w:val="center"/>
        <w:rPr>
          <w:rFonts w:ascii="Times New Roman" w:eastAsia="Times New Roman" w:hAnsi="Times New Roman" w:cs="Times New Roman"/>
          <w:b/>
          <w:i/>
          <w:color w:val="000000"/>
        </w:rPr>
      </w:pPr>
    </w:p>
    <w:p w14:paraId="33DBD8AC" w14:textId="77777777" w:rsidR="00A17D5C" w:rsidRDefault="00A17D5C">
      <w:pPr>
        <w:spacing w:before="0" w:line="480" w:lineRule="auto"/>
        <w:jc w:val="center"/>
        <w:rPr>
          <w:rFonts w:ascii="Times New Roman" w:eastAsia="Times New Roman" w:hAnsi="Times New Roman" w:cs="Times New Roman"/>
          <w:b/>
          <w:i/>
          <w:color w:val="000000"/>
        </w:rPr>
      </w:pPr>
    </w:p>
    <w:p w14:paraId="14141E2C" w14:textId="77777777" w:rsidR="00A17D5C" w:rsidRDefault="00A17D5C">
      <w:pPr>
        <w:spacing w:before="0" w:line="480" w:lineRule="auto"/>
        <w:jc w:val="center"/>
        <w:rPr>
          <w:rFonts w:ascii="Times New Roman" w:eastAsia="Times New Roman" w:hAnsi="Times New Roman" w:cs="Times New Roman"/>
          <w:b/>
          <w:i/>
          <w:color w:val="000000"/>
        </w:rPr>
      </w:pPr>
    </w:p>
    <w:p w14:paraId="62D62FBC" w14:textId="77777777" w:rsidR="00A17D5C" w:rsidRDefault="00A17D5C">
      <w:pPr>
        <w:spacing w:before="0" w:line="480" w:lineRule="auto"/>
        <w:jc w:val="center"/>
        <w:rPr>
          <w:rFonts w:ascii="Times New Roman" w:eastAsia="Times New Roman" w:hAnsi="Times New Roman" w:cs="Times New Roman"/>
          <w:b/>
          <w:i/>
          <w:color w:val="000000"/>
        </w:rPr>
      </w:pPr>
    </w:p>
    <w:p w14:paraId="4DF23083" w14:textId="77777777" w:rsidR="00A17D5C" w:rsidRDefault="00A17D5C">
      <w:pPr>
        <w:spacing w:before="0" w:line="480" w:lineRule="auto"/>
        <w:jc w:val="center"/>
        <w:rPr>
          <w:rFonts w:ascii="Times New Roman" w:eastAsia="Times New Roman" w:hAnsi="Times New Roman" w:cs="Times New Roman"/>
          <w:b/>
          <w:i/>
          <w:color w:val="000000"/>
        </w:rPr>
      </w:pPr>
    </w:p>
    <w:p w14:paraId="5F3BFD09" w14:textId="77777777" w:rsidR="00A17D5C" w:rsidRDefault="00A17D5C">
      <w:pPr>
        <w:spacing w:before="0" w:line="480" w:lineRule="auto"/>
        <w:jc w:val="center"/>
        <w:rPr>
          <w:rFonts w:ascii="Times New Roman" w:eastAsia="Times New Roman" w:hAnsi="Times New Roman" w:cs="Times New Roman"/>
          <w:b/>
          <w:i/>
          <w:color w:val="000000"/>
        </w:rPr>
      </w:pPr>
    </w:p>
    <w:p w14:paraId="1B672E3E" w14:textId="77777777" w:rsidR="00A17D5C" w:rsidRDefault="00A17D5C">
      <w:pPr>
        <w:spacing w:before="0" w:line="480" w:lineRule="auto"/>
        <w:jc w:val="center"/>
        <w:rPr>
          <w:rFonts w:ascii="Times New Roman" w:eastAsia="Times New Roman" w:hAnsi="Times New Roman" w:cs="Times New Roman"/>
          <w:b/>
          <w:i/>
          <w:color w:val="000000"/>
        </w:rPr>
      </w:pPr>
    </w:p>
    <w:p w14:paraId="6065D08C" w14:textId="77777777" w:rsidR="00A17D5C" w:rsidRDefault="00A17D5C">
      <w:pPr>
        <w:spacing w:before="0" w:line="480" w:lineRule="auto"/>
        <w:jc w:val="center"/>
        <w:rPr>
          <w:rFonts w:ascii="Times New Roman" w:eastAsia="Times New Roman" w:hAnsi="Times New Roman" w:cs="Times New Roman"/>
          <w:b/>
          <w:i/>
          <w:color w:val="000000"/>
        </w:rPr>
      </w:pPr>
    </w:p>
    <w:p w14:paraId="3CFE6466" w14:textId="77777777" w:rsidR="00A17D5C" w:rsidRDefault="00A17D5C">
      <w:pPr>
        <w:spacing w:before="0" w:line="480" w:lineRule="auto"/>
        <w:jc w:val="center"/>
        <w:rPr>
          <w:rFonts w:ascii="Times New Roman" w:eastAsia="Times New Roman" w:hAnsi="Times New Roman" w:cs="Times New Roman"/>
          <w:b/>
          <w:i/>
          <w:color w:val="000000"/>
        </w:rPr>
      </w:pPr>
    </w:p>
    <w:p w14:paraId="1CAC38DB" w14:textId="77777777" w:rsidR="00717B87" w:rsidRDefault="00717B87">
      <w:pPr>
        <w:spacing w:before="0" w:line="480" w:lineRule="auto"/>
        <w:jc w:val="center"/>
        <w:rPr>
          <w:rFonts w:ascii="Times New Roman" w:eastAsia="Times New Roman" w:hAnsi="Times New Roman" w:cs="Times New Roman"/>
          <w:b/>
          <w:i/>
          <w:color w:val="000000"/>
        </w:rPr>
      </w:pPr>
    </w:p>
    <w:p w14:paraId="312F828A" w14:textId="77777777" w:rsidR="00717B87" w:rsidRDefault="00717B87">
      <w:pPr>
        <w:spacing w:before="0" w:line="480" w:lineRule="auto"/>
        <w:jc w:val="center"/>
        <w:rPr>
          <w:rFonts w:ascii="Times New Roman" w:eastAsia="Times New Roman" w:hAnsi="Times New Roman" w:cs="Times New Roman"/>
          <w:b/>
          <w:i/>
          <w:color w:val="000000"/>
        </w:rPr>
      </w:pPr>
    </w:p>
    <w:p w14:paraId="1F6C423C" w14:textId="77777777" w:rsidR="00717B87" w:rsidRDefault="00717B87">
      <w:pPr>
        <w:spacing w:before="0" w:line="480" w:lineRule="auto"/>
        <w:jc w:val="center"/>
        <w:rPr>
          <w:rFonts w:ascii="Times New Roman" w:eastAsia="Times New Roman" w:hAnsi="Times New Roman" w:cs="Times New Roman"/>
          <w:b/>
          <w:i/>
          <w:color w:val="000000"/>
        </w:rPr>
      </w:pPr>
    </w:p>
    <w:p w14:paraId="065E7938" w14:textId="77777777" w:rsidR="00A17D5C" w:rsidRDefault="00000000">
      <w:pPr>
        <w:spacing w:before="0" w:line="360" w:lineRule="auto"/>
        <w:jc w:val="center"/>
        <w:rPr>
          <w:rFonts w:ascii="Times New Roman" w:eastAsia="Times New Roman" w:hAnsi="Times New Roman" w:cs="Times New Roman"/>
          <w:b/>
          <w:color w:val="000000"/>
          <w:sz w:val="27"/>
          <w:szCs w:val="27"/>
          <w:highlight w:val="white"/>
        </w:rPr>
      </w:pPr>
      <w:r>
        <w:rPr>
          <w:rFonts w:ascii="Times New Roman" w:eastAsia="Times New Roman" w:hAnsi="Times New Roman" w:cs="Times New Roman"/>
          <w:b/>
          <w:color w:val="000000"/>
          <w:sz w:val="27"/>
          <w:szCs w:val="27"/>
          <w:highlight w:val="white"/>
        </w:rPr>
        <w:lastRenderedPageBreak/>
        <w:t>ACKNOWLEDGEMENT</w:t>
      </w:r>
    </w:p>
    <w:p w14:paraId="7D0B1D3A" w14:textId="6DE3BCB0" w:rsidR="00A17D5C" w:rsidRDefault="00A17D5C">
      <w:pPr>
        <w:spacing w:before="0" w:line="360" w:lineRule="auto"/>
        <w:jc w:val="center"/>
        <w:rPr>
          <w:rFonts w:ascii="Times New Roman" w:eastAsia="Times New Roman" w:hAnsi="Times New Roman" w:cs="Times New Roman"/>
          <w:color w:val="000000"/>
          <w:sz w:val="24"/>
          <w:szCs w:val="24"/>
        </w:rPr>
      </w:pPr>
    </w:p>
    <w:p w14:paraId="7A41209A"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450A3A6A"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411814D2"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5F1709BC"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7241E7C1"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6A2873F"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EC3A3E4"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1463FEBE"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F3203D1"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22F92A4"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4424D950"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E6A569C"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2DBA28B"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55389AA"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8B6276B"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B66153F"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7C36B58"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4DAF992"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CC657F6"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5C337CE"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574AD93C"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1B8A93D"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0C10C25"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214EC97F"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778AEC37" w14:textId="77777777" w:rsidR="001831F3" w:rsidRDefault="001831F3">
      <w:pPr>
        <w:spacing w:before="0" w:line="360" w:lineRule="auto"/>
        <w:jc w:val="center"/>
        <w:rPr>
          <w:rFonts w:ascii="Times New Roman" w:eastAsia="Times New Roman" w:hAnsi="Times New Roman" w:cs="Times New Roman"/>
          <w:b/>
          <w:color w:val="000000"/>
        </w:rPr>
      </w:pPr>
    </w:p>
    <w:p w14:paraId="2E6D34F4" w14:textId="77777777" w:rsidR="00A17D5C" w:rsidRDefault="00A17D5C">
      <w:pPr>
        <w:spacing w:before="0" w:line="360" w:lineRule="auto"/>
        <w:jc w:val="center"/>
        <w:rPr>
          <w:rFonts w:ascii="Times New Roman" w:eastAsia="Times New Roman" w:hAnsi="Times New Roman" w:cs="Times New Roman"/>
          <w:b/>
          <w:color w:val="000000"/>
        </w:rPr>
      </w:pPr>
    </w:p>
    <w:p w14:paraId="2E954A49" w14:textId="77777777" w:rsidR="00A17D5C" w:rsidRPr="001831F3" w:rsidRDefault="00000000">
      <w:pPr>
        <w:spacing w:before="0" w:line="360" w:lineRule="auto"/>
        <w:jc w:val="center"/>
        <w:rPr>
          <w:rFonts w:ascii="Times New Roman" w:eastAsia="Times New Roman" w:hAnsi="Times New Roman" w:cs="Times New Roman"/>
          <w:b/>
          <w:color w:val="000000"/>
          <w:sz w:val="28"/>
          <w:szCs w:val="28"/>
        </w:rPr>
      </w:pPr>
      <w:r w:rsidRPr="001831F3">
        <w:rPr>
          <w:rFonts w:ascii="Times New Roman" w:eastAsia="Times New Roman" w:hAnsi="Times New Roman" w:cs="Times New Roman"/>
          <w:b/>
          <w:color w:val="000000"/>
          <w:sz w:val="28"/>
          <w:szCs w:val="28"/>
        </w:rPr>
        <w:lastRenderedPageBreak/>
        <w:t>TABLE OF CONTENTS</w:t>
      </w:r>
    </w:p>
    <w:p w14:paraId="304F9D99"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Title Pages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proofErr w:type="spellStart"/>
      <w:r w:rsidRPr="001831F3">
        <w:rPr>
          <w:rFonts w:ascii="Times New Roman" w:eastAsia="Times New Roman" w:hAnsi="Times New Roman" w:cs="Times New Roman"/>
          <w:color w:val="000000"/>
          <w:sz w:val="24"/>
          <w:szCs w:val="24"/>
        </w:rPr>
        <w:t>i</w:t>
      </w:r>
      <w:proofErr w:type="spellEnd"/>
    </w:p>
    <w:p w14:paraId="795DD091"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Certification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ii</w:t>
      </w:r>
      <w:r w:rsidRPr="001831F3">
        <w:rPr>
          <w:rFonts w:ascii="Times New Roman" w:eastAsia="Times New Roman" w:hAnsi="Times New Roman" w:cs="Times New Roman"/>
          <w:color w:val="000000"/>
          <w:sz w:val="24"/>
          <w:szCs w:val="24"/>
        </w:rPr>
        <w:tab/>
      </w:r>
    </w:p>
    <w:p w14:paraId="1F1750A6"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Dedication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iii</w:t>
      </w:r>
    </w:p>
    <w:p w14:paraId="5C7DC173"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Acknowledgment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iv</w:t>
      </w:r>
    </w:p>
    <w:p w14:paraId="5F734E1D"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Table of </w:t>
      </w:r>
      <w:proofErr w:type="gramStart"/>
      <w:r w:rsidRPr="001831F3">
        <w:rPr>
          <w:rFonts w:ascii="Times New Roman" w:eastAsia="Times New Roman" w:hAnsi="Times New Roman" w:cs="Times New Roman"/>
          <w:color w:val="000000"/>
          <w:sz w:val="24"/>
          <w:szCs w:val="24"/>
        </w:rPr>
        <w:t xml:space="preserve">Contents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v-vi</w:t>
      </w:r>
    </w:p>
    <w:p w14:paraId="6588999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Abstracts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vii</w:t>
      </w:r>
      <w:r w:rsidRPr="001831F3">
        <w:rPr>
          <w:rFonts w:ascii="Times New Roman" w:eastAsia="Times New Roman" w:hAnsi="Times New Roman" w:cs="Times New Roman"/>
          <w:color w:val="000000"/>
          <w:sz w:val="24"/>
          <w:szCs w:val="24"/>
        </w:rPr>
        <w:tab/>
      </w:r>
    </w:p>
    <w:p w14:paraId="4479BECD"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ONE</w:t>
      </w:r>
    </w:p>
    <w:p w14:paraId="0D99A31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INTRODUCTION</w:t>
      </w:r>
    </w:p>
    <w:p w14:paraId="5A12F41C"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1.1</w:t>
      </w:r>
      <w:r w:rsidRPr="001831F3">
        <w:rPr>
          <w:rFonts w:ascii="Times New Roman" w:eastAsia="Times New Roman" w:hAnsi="Times New Roman" w:cs="Times New Roman"/>
          <w:color w:val="000000"/>
          <w:sz w:val="24"/>
          <w:szCs w:val="24"/>
        </w:rPr>
        <w:tab/>
        <w:t xml:space="preserve">Background to the </w:t>
      </w:r>
      <w:proofErr w:type="gramStart"/>
      <w:r w:rsidRPr="001831F3">
        <w:rPr>
          <w:rFonts w:ascii="Times New Roman" w:eastAsia="Times New Roman" w:hAnsi="Times New Roman" w:cs="Times New Roman"/>
          <w:color w:val="000000"/>
          <w:sz w:val="24"/>
          <w:szCs w:val="24"/>
        </w:rPr>
        <w:t xml:space="preserve">Study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w:t>
      </w:r>
    </w:p>
    <w:p w14:paraId="242BC3F2"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1.2 </w:t>
      </w:r>
      <w:r w:rsidRPr="001831F3">
        <w:rPr>
          <w:rFonts w:ascii="Times New Roman" w:eastAsia="Times New Roman" w:hAnsi="Times New Roman" w:cs="Times New Roman"/>
          <w:color w:val="000000"/>
          <w:sz w:val="24"/>
          <w:szCs w:val="24"/>
        </w:rPr>
        <w:tab/>
        <w:t xml:space="preserve">Statement of the Problem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4</w:t>
      </w:r>
    </w:p>
    <w:p w14:paraId="3E08D25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1.3</w:t>
      </w:r>
      <w:r w:rsidRPr="001831F3">
        <w:rPr>
          <w:rFonts w:ascii="Times New Roman" w:eastAsia="Times New Roman" w:hAnsi="Times New Roman" w:cs="Times New Roman"/>
          <w:color w:val="000000"/>
          <w:sz w:val="24"/>
          <w:szCs w:val="24"/>
        </w:rPr>
        <w:tab/>
        <w:t xml:space="preserve">Research </w:t>
      </w:r>
      <w:proofErr w:type="gramStart"/>
      <w:r w:rsidRPr="001831F3">
        <w:rPr>
          <w:rFonts w:ascii="Times New Roman" w:eastAsia="Times New Roman" w:hAnsi="Times New Roman" w:cs="Times New Roman"/>
          <w:color w:val="000000"/>
          <w:sz w:val="24"/>
          <w:szCs w:val="24"/>
        </w:rPr>
        <w:t xml:space="preserve">Questions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5</w:t>
      </w:r>
    </w:p>
    <w:p w14:paraId="737AFD25" w14:textId="690339BB"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1.4 </w:t>
      </w:r>
      <w:r w:rsidRPr="001831F3">
        <w:rPr>
          <w:rFonts w:ascii="Times New Roman" w:eastAsia="Times New Roman" w:hAnsi="Times New Roman" w:cs="Times New Roman"/>
          <w:color w:val="000000"/>
          <w:sz w:val="24"/>
          <w:szCs w:val="24"/>
        </w:rPr>
        <w:tab/>
        <w:t xml:space="preserve"> Objectives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5</w:t>
      </w:r>
    </w:p>
    <w:p w14:paraId="504E599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1.5</w:t>
      </w:r>
      <w:r w:rsidRPr="001831F3">
        <w:rPr>
          <w:rFonts w:ascii="Times New Roman" w:eastAsia="Times New Roman" w:hAnsi="Times New Roman" w:cs="Times New Roman"/>
          <w:color w:val="000000"/>
          <w:sz w:val="24"/>
          <w:szCs w:val="24"/>
        </w:rPr>
        <w:tab/>
        <w:t xml:space="preserve">Research </w:t>
      </w:r>
      <w:proofErr w:type="gramStart"/>
      <w:r w:rsidRPr="001831F3">
        <w:rPr>
          <w:rFonts w:ascii="Times New Roman" w:eastAsia="Times New Roman" w:hAnsi="Times New Roman" w:cs="Times New Roman"/>
          <w:color w:val="000000"/>
          <w:sz w:val="24"/>
          <w:szCs w:val="24"/>
        </w:rPr>
        <w:t xml:space="preserve">Hypothesis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6</w:t>
      </w:r>
    </w:p>
    <w:p w14:paraId="68CFFE73"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1.6</w:t>
      </w:r>
      <w:r w:rsidRPr="001831F3">
        <w:rPr>
          <w:rFonts w:ascii="Times New Roman" w:eastAsia="Times New Roman" w:hAnsi="Times New Roman" w:cs="Times New Roman"/>
          <w:color w:val="000000"/>
          <w:sz w:val="24"/>
          <w:szCs w:val="24"/>
        </w:rPr>
        <w:tab/>
        <w:t>Significance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6</w:t>
      </w:r>
    </w:p>
    <w:p w14:paraId="0E6160A4"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1.7</w:t>
      </w:r>
      <w:r w:rsidRPr="001831F3">
        <w:rPr>
          <w:rFonts w:ascii="Times New Roman" w:eastAsia="Times New Roman" w:hAnsi="Times New Roman" w:cs="Times New Roman"/>
          <w:color w:val="000000"/>
          <w:sz w:val="24"/>
          <w:szCs w:val="24"/>
        </w:rPr>
        <w:tab/>
        <w:t>Scope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7</w:t>
      </w:r>
    </w:p>
    <w:p w14:paraId="48C5256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1.8</w:t>
      </w:r>
      <w:r w:rsidRPr="001831F3">
        <w:rPr>
          <w:rFonts w:ascii="Times New Roman" w:eastAsia="Times New Roman" w:hAnsi="Times New Roman" w:cs="Times New Roman"/>
          <w:color w:val="000000"/>
          <w:sz w:val="24"/>
          <w:szCs w:val="24"/>
        </w:rPr>
        <w:tab/>
        <w:t>Definition of Terms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8</w:t>
      </w:r>
    </w:p>
    <w:p w14:paraId="4E38D89A"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CHAPTER TWO </w:t>
      </w:r>
    </w:p>
    <w:p w14:paraId="75DA7345"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LITERATURE REVIEW</w:t>
      </w:r>
    </w:p>
    <w:p w14:paraId="58850A69"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2.0</w:t>
      </w:r>
      <w:r w:rsidRPr="001831F3">
        <w:rPr>
          <w:rFonts w:ascii="Times New Roman" w:eastAsia="Times New Roman" w:hAnsi="Times New Roman" w:cs="Times New Roman"/>
          <w:color w:val="000000"/>
          <w:sz w:val="24"/>
          <w:szCs w:val="24"/>
        </w:rPr>
        <w:tab/>
        <w:t>Conceptual Framework for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9</w:t>
      </w:r>
    </w:p>
    <w:p w14:paraId="02ED512A"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w:t>
      </w:r>
      <w:r w:rsidRPr="001831F3">
        <w:rPr>
          <w:rFonts w:ascii="Times New Roman" w:eastAsia="Times New Roman" w:hAnsi="Times New Roman" w:cs="Times New Roman"/>
          <w:color w:val="000000"/>
          <w:sz w:val="24"/>
          <w:szCs w:val="24"/>
        </w:rPr>
        <w:tab/>
        <w:t>Conceptual Review</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9</w:t>
      </w:r>
    </w:p>
    <w:p w14:paraId="654F64C3"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2.1.2</w:t>
      </w:r>
      <w:r w:rsidRPr="001831F3">
        <w:rPr>
          <w:rFonts w:ascii="Times New Roman" w:eastAsia="Times New Roman" w:hAnsi="Times New Roman" w:cs="Times New Roman"/>
          <w:color w:val="000000"/>
          <w:sz w:val="24"/>
          <w:szCs w:val="24"/>
        </w:rPr>
        <w:tab/>
        <w:t>Concept of Entrepreneurs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10</w:t>
      </w:r>
    </w:p>
    <w:p w14:paraId="31D98900"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2.1.3</w:t>
      </w:r>
      <w:r w:rsidRPr="001831F3">
        <w:rPr>
          <w:rFonts w:ascii="Times New Roman" w:eastAsia="Times New Roman" w:hAnsi="Times New Roman" w:cs="Times New Roman"/>
          <w:color w:val="000000"/>
          <w:sz w:val="24"/>
          <w:szCs w:val="24"/>
        </w:rPr>
        <w:tab/>
        <w:t>The Role of Entrepreneurs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12</w:t>
      </w:r>
    </w:p>
    <w:p w14:paraId="01698EA9" w14:textId="3BCAB59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2.1.4</w:t>
      </w:r>
      <w:r w:rsidRPr="001831F3">
        <w:rPr>
          <w:rFonts w:ascii="Times New Roman" w:eastAsia="Times New Roman" w:hAnsi="Times New Roman" w:cs="Times New Roman"/>
          <w:color w:val="000000"/>
          <w:sz w:val="24"/>
          <w:szCs w:val="24"/>
        </w:rPr>
        <w:tab/>
        <w:t>Reason for Entrepreneurship Oriented</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12</w:t>
      </w:r>
    </w:p>
    <w:p w14:paraId="49928BB6"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2.1.5</w:t>
      </w:r>
      <w:r w:rsidRPr="001831F3">
        <w:rPr>
          <w:rFonts w:ascii="Times New Roman" w:eastAsia="Times New Roman" w:hAnsi="Times New Roman" w:cs="Times New Roman"/>
          <w:color w:val="000000"/>
          <w:sz w:val="24"/>
          <w:szCs w:val="24"/>
        </w:rPr>
        <w:tab/>
        <w:t>Genesis of Entrepreneurship</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14</w:t>
      </w:r>
    </w:p>
    <w:p w14:paraId="1606A64E"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2.1.6</w:t>
      </w:r>
      <w:r w:rsidRPr="001831F3">
        <w:rPr>
          <w:rFonts w:ascii="Times New Roman" w:eastAsia="Times New Roman" w:hAnsi="Times New Roman" w:cs="Times New Roman"/>
          <w:color w:val="000000"/>
          <w:sz w:val="24"/>
          <w:szCs w:val="24"/>
        </w:rPr>
        <w:tab/>
        <w:t>Trends of Women Entrepreneurship</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15</w:t>
      </w:r>
    </w:p>
    <w:p w14:paraId="1826AD78" w14:textId="77777777" w:rsidR="00A17D5C" w:rsidRPr="001831F3" w:rsidRDefault="00000000">
      <w:pPr>
        <w:spacing w:before="0" w:line="360" w:lineRule="auto"/>
        <w:ind w:left="720" w:hanging="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2.1.7</w:t>
      </w:r>
      <w:r w:rsidRPr="001831F3">
        <w:rPr>
          <w:rFonts w:ascii="Times New Roman" w:eastAsia="Times New Roman" w:hAnsi="Times New Roman" w:cs="Times New Roman"/>
          <w:color w:val="000000"/>
          <w:sz w:val="24"/>
          <w:szCs w:val="24"/>
        </w:rPr>
        <w:tab/>
        <w:t>Role of Culture in Women Entrepreneurship Development</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16</w:t>
      </w:r>
    </w:p>
    <w:p w14:paraId="1ED991B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2.1.8</w:t>
      </w:r>
      <w:r w:rsidRPr="001831F3">
        <w:rPr>
          <w:rFonts w:ascii="Times New Roman" w:eastAsia="Times New Roman" w:hAnsi="Times New Roman" w:cs="Times New Roman"/>
          <w:color w:val="000000"/>
          <w:sz w:val="24"/>
          <w:szCs w:val="24"/>
        </w:rPr>
        <w:tab/>
        <w:t>Rural Entrepreneurship in Nigeria</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17</w:t>
      </w:r>
    </w:p>
    <w:p w14:paraId="1BB8BB8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2.1.9</w:t>
      </w:r>
      <w:r w:rsidRPr="001831F3">
        <w:rPr>
          <w:rFonts w:ascii="Times New Roman" w:eastAsia="Times New Roman" w:hAnsi="Times New Roman" w:cs="Times New Roman"/>
          <w:color w:val="000000"/>
          <w:sz w:val="24"/>
          <w:szCs w:val="24"/>
        </w:rPr>
        <w:tab/>
        <w:t>Women Entrepreneurship in Nigeria</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18</w:t>
      </w:r>
    </w:p>
    <w:p w14:paraId="18FF08E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2.2</w:t>
      </w:r>
      <w:r w:rsidRPr="001831F3">
        <w:rPr>
          <w:rFonts w:ascii="Times New Roman" w:eastAsia="Times New Roman" w:hAnsi="Times New Roman" w:cs="Times New Roman"/>
          <w:color w:val="000000"/>
          <w:sz w:val="24"/>
          <w:szCs w:val="24"/>
        </w:rPr>
        <w:tab/>
        <w:t xml:space="preserve">Theoretical Review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19</w:t>
      </w:r>
    </w:p>
    <w:p w14:paraId="0B055E1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2.2.1</w:t>
      </w:r>
      <w:r w:rsidRPr="001831F3">
        <w:rPr>
          <w:rFonts w:ascii="Times New Roman" w:eastAsia="Times New Roman" w:hAnsi="Times New Roman" w:cs="Times New Roman"/>
          <w:color w:val="000000"/>
          <w:sz w:val="24"/>
          <w:szCs w:val="24"/>
        </w:rPr>
        <w:tab/>
        <w:t>Sustainable Livelihood Approach</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20</w:t>
      </w:r>
    </w:p>
    <w:p w14:paraId="67F829FE" w14:textId="262829A9"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2.2.2</w:t>
      </w:r>
      <w:r w:rsidRPr="001831F3">
        <w:rPr>
          <w:rFonts w:ascii="Times New Roman" w:eastAsia="Times New Roman" w:hAnsi="Times New Roman" w:cs="Times New Roman"/>
          <w:color w:val="000000"/>
          <w:sz w:val="24"/>
          <w:szCs w:val="24"/>
        </w:rPr>
        <w:tab/>
        <w:t>Origins and Objectives of Livelihood Approach</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21</w:t>
      </w:r>
    </w:p>
    <w:p w14:paraId="366FDC9A"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w:t>
      </w:r>
      <w:r w:rsidRPr="001831F3">
        <w:rPr>
          <w:rFonts w:ascii="Times New Roman" w:eastAsia="Times New Roman" w:hAnsi="Times New Roman" w:cs="Times New Roman"/>
          <w:color w:val="000000"/>
          <w:sz w:val="24"/>
          <w:szCs w:val="24"/>
        </w:rPr>
        <w:tab/>
        <w:t>Components of the Livelihood Framework</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21</w:t>
      </w:r>
    </w:p>
    <w:p w14:paraId="7C6EC5E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2.3.1</w:t>
      </w:r>
      <w:r w:rsidRPr="001831F3">
        <w:rPr>
          <w:rFonts w:ascii="Times New Roman" w:eastAsia="Times New Roman" w:hAnsi="Times New Roman" w:cs="Times New Roman"/>
          <w:color w:val="000000"/>
          <w:sz w:val="24"/>
          <w:szCs w:val="24"/>
        </w:rPr>
        <w:tab/>
        <w:t>Vulnerability Context</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22</w:t>
      </w:r>
    </w:p>
    <w:p w14:paraId="40AC07F7"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2.3.2</w:t>
      </w:r>
      <w:r w:rsidRPr="001831F3">
        <w:rPr>
          <w:rFonts w:ascii="Times New Roman" w:eastAsia="Times New Roman" w:hAnsi="Times New Roman" w:cs="Times New Roman"/>
          <w:color w:val="000000"/>
          <w:sz w:val="24"/>
          <w:szCs w:val="24"/>
        </w:rPr>
        <w:tab/>
        <w:t>Livelihood Assets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22</w:t>
      </w:r>
    </w:p>
    <w:p w14:paraId="22BA53BE" w14:textId="6DD2F349" w:rsidR="00A17D5C" w:rsidRPr="001831F3" w:rsidRDefault="00000000">
      <w:pPr>
        <w:tabs>
          <w:tab w:val="lef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2.3.2.1</w:t>
      </w:r>
      <w:r w:rsidRPr="001831F3">
        <w:rPr>
          <w:rFonts w:ascii="Times New Roman" w:eastAsia="Times New Roman" w:hAnsi="Times New Roman" w:cs="Times New Roman"/>
          <w:color w:val="000000"/>
          <w:sz w:val="24"/>
          <w:szCs w:val="24"/>
        </w:rPr>
        <w:tab/>
        <w:t>Human Capital</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22</w:t>
      </w:r>
    </w:p>
    <w:p w14:paraId="612B5EA9"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2.3.2.2</w:t>
      </w:r>
      <w:r w:rsidRPr="001831F3">
        <w:rPr>
          <w:rFonts w:ascii="Times New Roman" w:eastAsia="Times New Roman" w:hAnsi="Times New Roman" w:cs="Times New Roman"/>
          <w:color w:val="000000"/>
          <w:sz w:val="24"/>
          <w:szCs w:val="24"/>
        </w:rPr>
        <w:tab/>
        <w:t xml:space="preserve">Social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57DB73E7" w14:textId="442F553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2.3.2.3 Natural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18FA3E16" w14:textId="66E4F2E6"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2.3.2.4 Physical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532C8B50" w14:textId="78474C2D"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2.3.2.5 Financial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6EE9542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2.4 </w:t>
      </w:r>
      <w:r w:rsidRPr="001831F3">
        <w:rPr>
          <w:rFonts w:ascii="Times New Roman" w:eastAsia="Times New Roman" w:hAnsi="Times New Roman" w:cs="Times New Roman"/>
          <w:color w:val="000000"/>
          <w:sz w:val="24"/>
          <w:szCs w:val="24"/>
        </w:rPr>
        <w:tab/>
        <w:t xml:space="preserve">Empirical Review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24</w:t>
      </w:r>
    </w:p>
    <w:p w14:paraId="084F3391"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THREE</w:t>
      </w:r>
    </w:p>
    <w:p w14:paraId="617A06D5"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METHODOLOGY</w:t>
      </w:r>
    </w:p>
    <w:p w14:paraId="21650C52"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3.1</w:t>
      </w:r>
      <w:r w:rsidRPr="001831F3">
        <w:rPr>
          <w:rFonts w:ascii="Times New Roman" w:eastAsia="Times New Roman" w:hAnsi="Times New Roman" w:cs="Times New Roman"/>
          <w:color w:val="000000"/>
          <w:sz w:val="24"/>
          <w:szCs w:val="24"/>
        </w:rPr>
        <w:tab/>
        <w:t xml:space="preserve">Research Design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3C9671B1"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3.2 </w:t>
      </w:r>
      <w:r w:rsidRPr="001831F3">
        <w:rPr>
          <w:rFonts w:ascii="Times New Roman" w:eastAsia="Times New Roman" w:hAnsi="Times New Roman" w:cs="Times New Roman"/>
          <w:color w:val="000000"/>
          <w:sz w:val="24"/>
          <w:szCs w:val="24"/>
        </w:rPr>
        <w:tab/>
        <w:t>Study Area</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72946D36" w14:textId="62424664"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3.3 </w:t>
      </w:r>
      <w:r w:rsidRPr="001831F3">
        <w:rPr>
          <w:rFonts w:ascii="Times New Roman" w:eastAsia="Times New Roman" w:hAnsi="Times New Roman" w:cs="Times New Roman"/>
          <w:color w:val="000000"/>
          <w:sz w:val="24"/>
          <w:szCs w:val="24"/>
        </w:rPr>
        <w:tab/>
        <w:t>Population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432EAF9F" w14:textId="30CF9231"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3.4 </w:t>
      </w:r>
      <w:r w:rsidRPr="001831F3">
        <w:rPr>
          <w:rFonts w:ascii="Times New Roman" w:eastAsia="Times New Roman" w:hAnsi="Times New Roman" w:cs="Times New Roman"/>
          <w:color w:val="000000"/>
          <w:sz w:val="24"/>
          <w:szCs w:val="24"/>
        </w:rPr>
        <w:tab/>
        <w:t>Sample Size and Sampling Techniques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71143C1A"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3.5     </w:t>
      </w:r>
      <w:r w:rsidRPr="001831F3">
        <w:rPr>
          <w:rFonts w:ascii="Times New Roman" w:eastAsia="Times New Roman" w:hAnsi="Times New Roman" w:cs="Times New Roman"/>
          <w:color w:val="000000"/>
          <w:sz w:val="24"/>
          <w:szCs w:val="24"/>
        </w:rPr>
        <w:tab/>
        <w:t>Method of Data Collection</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3052AD61"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3.6      </w:t>
      </w:r>
      <w:r w:rsidRPr="001831F3">
        <w:rPr>
          <w:rFonts w:ascii="Times New Roman" w:eastAsia="Times New Roman" w:hAnsi="Times New Roman" w:cs="Times New Roman"/>
          <w:color w:val="000000"/>
          <w:sz w:val="24"/>
          <w:szCs w:val="24"/>
        </w:rPr>
        <w:tab/>
        <w:t>Instrument of Data Collection</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6ED2267F"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3.7    </w:t>
      </w:r>
      <w:r w:rsidRPr="001831F3">
        <w:rPr>
          <w:rFonts w:ascii="Times New Roman" w:eastAsia="Times New Roman" w:hAnsi="Times New Roman" w:cs="Times New Roman"/>
          <w:color w:val="000000"/>
          <w:sz w:val="24"/>
          <w:szCs w:val="24"/>
        </w:rPr>
        <w:tab/>
        <w:t xml:space="preserve">Questionnaire Design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0F1BC230"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3.8 </w:t>
      </w:r>
      <w:r w:rsidRPr="001831F3">
        <w:rPr>
          <w:rFonts w:ascii="Times New Roman" w:eastAsia="Times New Roman" w:hAnsi="Times New Roman" w:cs="Times New Roman"/>
          <w:color w:val="000000"/>
          <w:sz w:val="24"/>
          <w:szCs w:val="24"/>
        </w:rPr>
        <w:tab/>
        <w:t>Method of Data Analysis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36F55C37" w14:textId="77777777" w:rsidR="00A17D5C" w:rsidRPr="001831F3" w:rsidRDefault="00000000">
      <w:pPr>
        <w:tabs>
          <w:tab w:val="right" w:pos="-3600"/>
        </w:tabs>
        <w:spacing w:before="0" w:line="360" w:lineRule="auto"/>
        <w:jc w:val="both"/>
        <w:rPr>
          <w:rFonts w:ascii="Times New Roman" w:eastAsia="Times New Roman" w:hAnsi="Times New Roman" w:cs="Times New Roman"/>
          <w:b/>
          <w:color w:val="222222"/>
          <w:sz w:val="24"/>
          <w:szCs w:val="24"/>
          <w:highlight w:val="white"/>
        </w:rPr>
      </w:pPr>
      <w:r w:rsidRPr="001831F3">
        <w:rPr>
          <w:rFonts w:ascii="Times New Roman" w:eastAsia="Times New Roman" w:hAnsi="Times New Roman" w:cs="Times New Roman"/>
          <w:b/>
          <w:color w:val="222222"/>
          <w:sz w:val="24"/>
          <w:szCs w:val="24"/>
          <w:highlight w:val="white"/>
        </w:rPr>
        <w:t>CHAPTER FOUR</w:t>
      </w:r>
    </w:p>
    <w:p w14:paraId="7DDF8D55" w14:textId="77777777" w:rsidR="00A17D5C" w:rsidRPr="001831F3" w:rsidRDefault="00000000">
      <w:pPr>
        <w:pStyle w:val="Heading3"/>
        <w:tabs>
          <w:tab w:val="left" w:pos="716"/>
          <w:tab w:val="left" w:pos="717"/>
        </w:tabs>
        <w:spacing w:before="0" w:line="360" w:lineRule="auto"/>
        <w:ind w:left="0"/>
        <w:rPr>
          <w:color w:val="222222"/>
          <w:highlight w:val="white"/>
        </w:rPr>
      </w:pPr>
      <w:r w:rsidRPr="001831F3">
        <w:rPr>
          <w:color w:val="222222"/>
          <w:highlight w:val="white"/>
        </w:rPr>
        <w:t xml:space="preserve">DATA PRESENTATION, ANALYSIS AND INTERPRETATION </w:t>
      </w:r>
    </w:p>
    <w:p w14:paraId="043DF08A" w14:textId="77777777" w:rsidR="00A17D5C" w:rsidRPr="001831F3" w:rsidRDefault="00000000">
      <w:pPr>
        <w:pStyle w:val="Heading3"/>
        <w:tabs>
          <w:tab w:val="left" w:pos="716"/>
          <w:tab w:val="left" w:pos="717"/>
        </w:tabs>
        <w:spacing w:before="0" w:line="360" w:lineRule="auto"/>
        <w:ind w:left="0"/>
        <w:rPr>
          <w:b w:val="0"/>
          <w:color w:val="222222"/>
          <w:highlight w:val="white"/>
        </w:rPr>
      </w:pPr>
      <w:r w:rsidRPr="001831F3">
        <w:rPr>
          <w:b w:val="0"/>
          <w:color w:val="222222"/>
          <w:highlight w:val="white"/>
        </w:rPr>
        <w:t>4.1</w:t>
      </w:r>
      <w:r w:rsidRPr="001831F3">
        <w:rPr>
          <w:b w:val="0"/>
          <w:color w:val="222222"/>
          <w:highlight w:val="white"/>
        </w:rPr>
        <w:tab/>
        <w:t xml:space="preserve">Introduction </w:t>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t>29</w:t>
      </w:r>
    </w:p>
    <w:p w14:paraId="57419EF2" w14:textId="77777777" w:rsidR="00A17D5C" w:rsidRPr="001831F3" w:rsidRDefault="00000000">
      <w:pPr>
        <w:pStyle w:val="Heading3"/>
        <w:tabs>
          <w:tab w:val="left" w:pos="716"/>
          <w:tab w:val="left" w:pos="717"/>
        </w:tabs>
        <w:spacing w:before="0" w:line="360" w:lineRule="auto"/>
        <w:ind w:left="0"/>
        <w:rPr>
          <w:b w:val="0"/>
          <w:color w:val="000000"/>
        </w:rPr>
      </w:pPr>
      <w:r w:rsidRPr="001831F3">
        <w:rPr>
          <w:b w:val="0"/>
          <w:color w:val="000000"/>
        </w:rPr>
        <w:t>4.1</w:t>
      </w:r>
      <w:r w:rsidRPr="001831F3">
        <w:rPr>
          <w:b w:val="0"/>
          <w:color w:val="000000"/>
        </w:rPr>
        <w:tab/>
        <w:t>Data Analysis</w:t>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t>29</w:t>
      </w:r>
    </w:p>
    <w:p w14:paraId="0B7B8854" w14:textId="239367D6" w:rsidR="00A17D5C" w:rsidRPr="001831F3" w:rsidRDefault="00000000">
      <w:pPr>
        <w:spacing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4.2</w:t>
      </w:r>
      <w:r w:rsidRPr="001831F3">
        <w:rPr>
          <w:rFonts w:ascii="Times New Roman" w:eastAsia="Times New Roman" w:hAnsi="Times New Roman" w:cs="Times New Roman"/>
          <w:color w:val="000000"/>
          <w:sz w:val="24"/>
          <w:szCs w:val="24"/>
        </w:rPr>
        <w:tab/>
        <w:t>Part A. Demographic Analysis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32</w:t>
      </w:r>
    </w:p>
    <w:p w14:paraId="1D29ACE6" w14:textId="77777777" w:rsidR="00A17D5C" w:rsidRPr="001831F3" w:rsidRDefault="00000000">
      <w:pPr>
        <w:widowControl w:val="0"/>
        <w:pBdr>
          <w:top w:val="nil"/>
          <w:left w:val="nil"/>
          <w:bottom w:val="nil"/>
          <w:right w:val="nil"/>
          <w:between w:val="nil"/>
        </w:pBdr>
        <w:spacing w:before="0" w:line="360" w:lineRule="auto"/>
        <w:rPr>
          <w:rFonts w:ascii="Times New Roman" w:eastAsia="Times New Roman" w:hAnsi="Times New Roman" w:cs="Times New Roman"/>
          <w:color w:val="000000"/>
          <w:sz w:val="24"/>
          <w:szCs w:val="24"/>
        </w:rPr>
      </w:pPr>
      <w:bookmarkStart w:id="1" w:name="_gjdgxs" w:colFirst="0" w:colLast="0"/>
      <w:bookmarkEnd w:id="1"/>
      <w:r w:rsidRPr="001831F3">
        <w:rPr>
          <w:rFonts w:ascii="Times New Roman" w:eastAsia="Times New Roman" w:hAnsi="Times New Roman" w:cs="Times New Roman"/>
          <w:color w:val="000000"/>
          <w:sz w:val="24"/>
          <w:szCs w:val="24"/>
        </w:rPr>
        <w:t>4.3</w:t>
      </w:r>
      <w:r w:rsidRPr="001831F3">
        <w:rPr>
          <w:rFonts w:ascii="Times New Roman" w:eastAsia="Times New Roman" w:hAnsi="Times New Roman" w:cs="Times New Roman"/>
          <w:color w:val="000000"/>
          <w:sz w:val="24"/>
          <w:szCs w:val="24"/>
        </w:rPr>
        <w:tab/>
        <w:t xml:space="preserve">Test of Hypothesis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35</w:t>
      </w:r>
    </w:p>
    <w:p w14:paraId="62DAB7BD" w14:textId="77777777" w:rsidR="00A17D5C" w:rsidRPr="001831F3"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4.4</w:t>
      </w:r>
      <w:r w:rsidRPr="001831F3">
        <w:rPr>
          <w:rFonts w:ascii="Times New Roman" w:eastAsia="Times New Roman" w:hAnsi="Times New Roman" w:cs="Times New Roman"/>
          <w:color w:val="000000"/>
          <w:sz w:val="24"/>
          <w:szCs w:val="24"/>
        </w:rPr>
        <w:tab/>
        <w:t xml:space="preserve">Discussion of Result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37</w:t>
      </w:r>
    </w:p>
    <w:p w14:paraId="3720D7C6" w14:textId="77777777" w:rsidR="00A17D5C" w:rsidRPr="001831F3" w:rsidRDefault="00A17D5C">
      <w:pPr>
        <w:spacing w:before="0" w:line="360" w:lineRule="auto"/>
        <w:rPr>
          <w:rFonts w:ascii="Times New Roman" w:eastAsia="Times New Roman" w:hAnsi="Times New Roman" w:cs="Times New Roman"/>
          <w:b/>
          <w:color w:val="000000"/>
          <w:sz w:val="24"/>
          <w:szCs w:val="24"/>
          <w:highlight w:val="white"/>
        </w:rPr>
      </w:pPr>
    </w:p>
    <w:p w14:paraId="02029BFA" w14:textId="77777777" w:rsidR="00A17D5C" w:rsidRPr="001831F3" w:rsidRDefault="00000000">
      <w:pPr>
        <w:spacing w:before="0" w:line="360" w:lineRule="auto"/>
        <w:rPr>
          <w:rFonts w:ascii="Times New Roman" w:eastAsia="Times New Roman" w:hAnsi="Times New Roman" w:cs="Times New Roman"/>
          <w:b/>
          <w:color w:val="000000"/>
          <w:sz w:val="24"/>
          <w:szCs w:val="24"/>
          <w:highlight w:val="white"/>
        </w:rPr>
      </w:pPr>
      <w:r w:rsidRPr="001831F3">
        <w:rPr>
          <w:rFonts w:ascii="Times New Roman" w:eastAsia="Times New Roman" w:hAnsi="Times New Roman" w:cs="Times New Roman"/>
          <w:b/>
          <w:color w:val="000000"/>
          <w:sz w:val="24"/>
          <w:szCs w:val="24"/>
          <w:highlight w:val="white"/>
        </w:rPr>
        <w:t>CHAPTER FIVE</w:t>
      </w:r>
    </w:p>
    <w:p w14:paraId="39267F84" w14:textId="77777777" w:rsidR="00A17D5C" w:rsidRPr="001831F3" w:rsidRDefault="00000000">
      <w:pPr>
        <w:spacing w:before="0" w:line="360" w:lineRule="auto"/>
        <w:rPr>
          <w:rFonts w:ascii="Times New Roman" w:eastAsia="Times New Roman" w:hAnsi="Times New Roman" w:cs="Times New Roman"/>
          <w:b/>
          <w:color w:val="000000"/>
          <w:sz w:val="24"/>
          <w:szCs w:val="24"/>
          <w:highlight w:val="white"/>
        </w:rPr>
      </w:pPr>
      <w:r w:rsidRPr="001831F3">
        <w:rPr>
          <w:rFonts w:ascii="Times New Roman" w:eastAsia="Times New Roman" w:hAnsi="Times New Roman" w:cs="Times New Roman"/>
          <w:b/>
          <w:color w:val="000000"/>
          <w:sz w:val="24"/>
          <w:szCs w:val="24"/>
          <w:highlight w:val="white"/>
        </w:rPr>
        <w:t>SUMMARY, CONCLUSION AND RECOMMENDATIONS</w:t>
      </w:r>
    </w:p>
    <w:p w14:paraId="14F6BF8D" w14:textId="77777777" w:rsidR="00A17D5C" w:rsidRPr="001831F3" w:rsidRDefault="00000000">
      <w:pPr>
        <w:spacing w:before="0" w:line="360" w:lineRule="auto"/>
        <w:jc w:val="both"/>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 xml:space="preserve">5.1 </w:t>
      </w:r>
      <w:r w:rsidRPr="001831F3">
        <w:rPr>
          <w:rFonts w:ascii="Times New Roman" w:eastAsia="Times New Roman" w:hAnsi="Times New Roman" w:cs="Times New Roman"/>
          <w:color w:val="000000"/>
          <w:sz w:val="24"/>
          <w:szCs w:val="24"/>
          <w:highlight w:val="white"/>
        </w:rPr>
        <w:tab/>
        <w:t>Summary of Findings</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39</w:t>
      </w:r>
    </w:p>
    <w:p w14:paraId="591F5179" w14:textId="77777777" w:rsidR="00A17D5C" w:rsidRPr="001831F3" w:rsidRDefault="00000000">
      <w:pPr>
        <w:spacing w:before="0" w:line="360" w:lineRule="auto"/>
        <w:jc w:val="both"/>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 xml:space="preserve">5.2 </w:t>
      </w:r>
      <w:r w:rsidRPr="001831F3">
        <w:rPr>
          <w:rFonts w:ascii="Times New Roman" w:eastAsia="Times New Roman" w:hAnsi="Times New Roman" w:cs="Times New Roman"/>
          <w:color w:val="000000"/>
          <w:sz w:val="24"/>
          <w:szCs w:val="24"/>
          <w:highlight w:val="white"/>
        </w:rPr>
        <w:tab/>
        <w:t>Conclusion</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39</w:t>
      </w:r>
    </w:p>
    <w:p w14:paraId="21857337" w14:textId="77777777" w:rsidR="00A17D5C" w:rsidRPr="001831F3" w:rsidRDefault="00000000">
      <w:pPr>
        <w:spacing w:before="0" w:line="360" w:lineRule="auto"/>
        <w:jc w:val="both"/>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 xml:space="preserve">5.3 </w:t>
      </w:r>
      <w:r w:rsidRPr="001831F3">
        <w:rPr>
          <w:rFonts w:ascii="Times New Roman" w:eastAsia="Times New Roman" w:hAnsi="Times New Roman" w:cs="Times New Roman"/>
          <w:color w:val="000000"/>
          <w:sz w:val="24"/>
          <w:szCs w:val="24"/>
          <w:highlight w:val="white"/>
        </w:rPr>
        <w:tab/>
        <w:t>Recommendations</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40</w:t>
      </w:r>
    </w:p>
    <w:p w14:paraId="17A1B9CF" w14:textId="77777777" w:rsidR="00A17D5C" w:rsidRPr="001831F3" w:rsidRDefault="00000000">
      <w:pPr>
        <w:spacing w:before="0" w:line="360" w:lineRule="auto"/>
        <w:ind w:firstLine="720"/>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Reference</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41</w:t>
      </w:r>
    </w:p>
    <w:p w14:paraId="3261EFD9" w14:textId="77777777" w:rsidR="00A17D5C" w:rsidRPr="001831F3" w:rsidRDefault="00A17D5C">
      <w:pPr>
        <w:spacing w:before="0" w:line="480" w:lineRule="auto"/>
        <w:jc w:val="center"/>
        <w:rPr>
          <w:rFonts w:ascii="Times New Roman" w:eastAsia="Times New Roman" w:hAnsi="Times New Roman" w:cs="Times New Roman"/>
          <w:b/>
          <w:i/>
          <w:color w:val="000000"/>
          <w:sz w:val="24"/>
          <w:szCs w:val="24"/>
        </w:rPr>
      </w:pPr>
    </w:p>
    <w:p w14:paraId="723B33C4" w14:textId="77777777" w:rsidR="00A17D5C" w:rsidRPr="001831F3" w:rsidRDefault="00A17D5C">
      <w:pPr>
        <w:spacing w:before="0" w:line="480" w:lineRule="auto"/>
        <w:jc w:val="center"/>
        <w:rPr>
          <w:rFonts w:ascii="Times New Roman" w:eastAsia="Times New Roman" w:hAnsi="Times New Roman" w:cs="Times New Roman"/>
          <w:b/>
          <w:i/>
          <w:color w:val="000000"/>
          <w:sz w:val="24"/>
          <w:szCs w:val="24"/>
        </w:rPr>
      </w:pPr>
    </w:p>
    <w:p w14:paraId="643DE189" w14:textId="77777777" w:rsidR="00A17D5C" w:rsidRDefault="00A17D5C">
      <w:pPr>
        <w:spacing w:before="0" w:line="480" w:lineRule="auto"/>
        <w:jc w:val="center"/>
        <w:rPr>
          <w:rFonts w:ascii="Times New Roman" w:eastAsia="Times New Roman" w:hAnsi="Times New Roman" w:cs="Times New Roman"/>
          <w:b/>
          <w:i/>
          <w:color w:val="000000"/>
        </w:rPr>
      </w:pPr>
    </w:p>
    <w:p w14:paraId="35021E03"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2D461961"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7548723B"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77533306"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4DD9551B"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25A2C440"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704FA41D"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3A57D6B6"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56D4C66D"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3BCD3A49"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4B41D192"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371199B8"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186C36FE" w14:textId="77777777" w:rsidR="00A17D5C" w:rsidRDefault="00A17D5C" w:rsidP="001831F3">
      <w:pPr>
        <w:spacing w:before="0" w:line="360" w:lineRule="auto"/>
        <w:rPr>
          <w:rFonts w:ascii="Times New Roman" w:eastAsia="Times New Roman" w:hAnsi="Times New Roman" w:cs="Times New Roman"/>
          <w:b/>
          <w:i/>
          <w:color w:val="000000"/>
          <w:sz w:val="24"/>
          <w:szCs w:val="24"/>
        </w:rPr>
      </w:pPr>
    </w:p>
    <w:p w14:paraId="61ECB672" w14:textId="77777777" w:rsidR="001831F3" w:rsidRDefault="001831F3" w:rsidP="001831F3">
      <w:pPr>
        <w:spacing w:before="0" w:line="360" w:lineRule="auto"/>
        <w:rPr>
          <w:rFonts w:ascii="Times New Roman" w:eastAsia="Times New Roman" w:hAnsi="Times New Roman" w:cs="Times New Roman"/>
          <w:b/>
          <w:i/>
          <w:color w:val="000000"/>
          <w:sz w:val="24"/>
          <w:szCs w:val="24"/>
        </w:rPr>
      </w:pPr>
    </w:p>
    <w:p w14:paraId="0A866008"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601EB765" w14:textId="77777777" w:rsidR="00A17D5C" w:rsidRDefault="00000000">
      <w:pPr>
        <w:spacing w:before="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Abstract</w:t>
      </w:r>
    </w:p>
    <w:p w14:paraId="156E8924" w14:textId="77777777" w:rsidR="00A17D5C" w:rsidRDefault="00000000">
      <w:pPr>
        <w:spacing w:line="360" w:lineRule="auto"/>
        <w:jc w:val="both"/>
        <w:rPr>
          <w:sz w:val="24"/>
          <w:szCs w:val="24"/>
        </w:rPr>
      </w:pPr>
      <w:r>
        <w:rPr>
          <w:rFonts w:ascii="Times New Roman" w:eastAsia="Times New Roman" w:hAnsi="Times New Roman" w:cs="Times New Roman"/>
          <w:i/>
          <w:color w:val="000000"/>
          <w:sz w:val="24"/>
          <w:szCs w:val="24"/>
        </w:rPr>
        <w:t xml:space="preserve">In most developing nations, there has been increasing demands for best practices and tools to integrate gender in private sector development. As a powerful </w:t>
      </w:r>
      <w:proofErr w:type="gramStart"/>
      <w:r>
        <w:rPr>
          <w:rFonts w:ascii="Times New Roman" w:eastAsia="Times New Roman" w:hAnsi="Times New Roman" w:cs="Times New Roman"/>
          <w:i/>
          <w:color w:val="000000"/>
          <w:sz w:val="24"/>
          <w:szCs w:val="24"/>
        </w:rPr>
        <w:t>decision making</w:t>
      </w:r>
      <w:proofErr w:type="gramEnd"/>
      <w:r>
        <w:rPr>
          <w:rFonts w:ascii="Times New Roman" w:eastAsia="Times New Roman" w:hAnsi="Times New Roman" w:cs="Times New Roman"/>
          <w:i/>
          <w:color w:val="000000"/>
          <w:sz w:val="24"/>
          <w:szCs w:val="24"/>
        </w:rPr>
        <w:t xml:space="preserve"> force, women are often well acquainted with the pros and cons of their household and may be in a good position to analyze how best to improve their economic welfare. However, poor access to finance and restricted religion background often </w:t>
      </w:r>
      <w:proofErr w:type="gramStart"/>
      <w:r>
        <w:rPr>
          <w:rFonts w:ascii="Times New Roman" w:eastAsia="Times New Roman" w:hAnsi="Times New Roman" w:cs="Times New Roman"/>
          <w:i/>
          <w:color w:val="000000"/>
          <w:sz w:val="24"/>
          <w:szCs w:val="24"/>
        </w:rPr>
        <w:t>incapacitate</w:t>
      </w:r>
      <w:proofErr w:type="gramEnd"/>
      <w:r>
        <w:rPr>
          <w:rFonts w:ascii="Times New Roman" w:eastAsia="Times New Roman" w:hAnsi="Times New Roman" w:cs="Times New Roman"/>
          <w:i/>
          <w:color w:val="000000"/>
          <w:sz w:val="24"/>
          <w:szCs w:val="24"/>
        </w:rPr>
        <w:t xml:space="preserve"> them from taking active economic roles, hence they are the most hit in household poverty ridden situations. This study attempts to investigate the analysis of entrepreneurial activities of the rural women attributes on entrepreneurial engagement in Kwara state. A </w:t>
      </w:r>
      <w:proofErr w:type="gramStart"/>
      <w:r>
        <w:rPr>
          <w:rFonts w:ascii="Times New Roman" w:eastAsia="Times New Roman" w:hAnsi="Times New Roman" w:cs="Times New Roman"/>
          <w:i/>
          <w:color w:val="000000"/>
          <w:sz w:val="24"/>
          <w:szCs w:val="24"/>
        </w:rPr>
        <w:t>cross sectional</w:t>
      </w:r>
      <w:proofErr w:type="gramEnd"/>
      <w:r>
        <w:rPr>
          <w:rFonts w:ascii="Times New Roman" w:eastAsia="Times New Roman" w:hAnsi="Times New Roman" w:cs="Times New Roman"/>
          <w:i/>
          <w:color w:val="000000"/>
          <w:sz w:val="24"/>
          <w:szCs w:val="24"/>
        </w:rPr>
        <w:t xml:space="preserve"> survey design of 116 women entrepreneurs in Asa LGA of Kwara State metropolis was undertaken and administered by means of SPSS Program. A total of 165 copies of correctly filled questionnaires was analyzed using both descriptive and inferential statistics and results were summarized and presented in form of tables and simple percentage. The findings reveal that that socio-cultural factors do constitute a major challenge to rural women participation in entrepreneurial activities at (P=0.000&lt;0.05). Other findings revealed that unfavorable environment do hinder entrepreneurship development in the study area at 5% level of significant and that no knowledge of entrepreneurial training constitute a problem faced by rural women on the road to become a small business ownership in the selected area. Therefore, the study recommends among others that the socio-cultural systems (formal and informal) must enrich individuals especially (females) with the right attitude and values for self-dependence and employment generation.</w:t>
      </w:r>
    </w:p>
    <w:p w14:paraId="4C8FEFB0" w14:textId="77777777" w:rsidR="00A17D5C" w:rsidRDefault="00A17D5C">
      <w:pPr>
        <w:spacing w:before="0" w:line="360" w:lineRule="auto"/>
        <w:jc w:val="center"/>
        <w:rPr>
          <w:rFonts w:ascii="Times New Roman" w:eastAsia="Times New Roman" w:hAnsi="Times New Roman" w:cs="Times New Roman"/>
          <w:b/>
          <w:color w:val="000000"/>
        </w:rPr>
      </w:pPr>
    </w:p>
    <w:p w14:paraId="48EB02F6" w14:textId="77777777" w:rsidR="00A17D5C" w:rsidRDefault="00A17D5C">
      <w:pPr>
        <w:spacing w:before="0" w:line="360" w:lineRule="auto"/>
        <w:jc w:val="center"/>
        <w:rPr>
          <w:rFonts w:ascii="Times New Roman" w:eastAsia="Times New Roman" w:hAnsi="Times New Roman" w:cs="Times New Roman"/>
          <w:b/>
          <w:color w:val="000000"/>
        </w:rPr>
      </w:pPr>
    </w:p>
    <w:p w14:paraId="7ADD70E7" w14:textId="77777777" w:rsidR="00A17D5C" w:rsidRDefault="00A17D5C">
      <w:pPr>
        <w:spacing w:before="0" w:line="360" w:lineRule="auto"/>
        <w:jc w:val="center"/>
        <w:rPr>
          <w:rFonts w:ascii="Times New Roman" w:eastAsia="Times New Roman" w:hAnsi="Times New Roman" w:cs="Times New Roman"/>
          <w:b/>
          <w:color w:val="000000"/>
        </w:rPr>
      </w:pPr>
    </w:p>
    <w:p w14:paraId="1C415072" w14:textId="77777777" w:rsidR="00A17D5C" w:rsidRDefault="00A17D5C">
      <w:pPr>
        <w:spacing w:before="0" w:line="360" w:lineRule="auto"/>
        <w:jc w:val="center"/>
        <w:rPr>
          <w:rFonts w:ascii="Times New Roman" w:eastAsia="Times New Roman" w:hAnsi="Times New Roman" w:cs="Times New Roman"/>
          <w:b/>
          <w:color w:val="000000"/>
        </w:rPr>
      </w:pPr>
    </w:p>
    <w:p w14:paraId="10B7E914" w14:textId="77777777" w:rsidR="00A17D5C" w:rsidRDefault="00A17D5C">
      <w:pPr>
        <w:spacing w:before="0" w:line="360" w:lineRule="auto"/>
        <w:jc w:val="center"/>
        <w:rPr>
          <w:rFonts w:ascii="Times New Roman" w:eastAsia="Times New Roman" w:hAnsi="Times New Roman" w:cs="Times New Roman"/>
          <w:b/>
          <w:color w:val="000000"/>
        </w:rPr>
      </w:pPr>
    </w:p>
    <w:p w14:paraId="7A755890" w14:textId="77777777" w:rsidR="00A17D5C" w:rsidRDefault="00A17D5C">
      <w:pPr>
        <w:spacing w:before="0" w:line="360" w:lineRule="auto"/>
        <w:jc w:val="center"/>
        <w:rPr>
          <w:rFonts w:ascii="Times New Roman" w:eastAsia="Times New Roman" w:hAnsi="Times New Roman" w:cs="Times New Roman"/>
          <w:b/>
          <w:color w:val="000000"/>
        </w:rPr>
      </w:pPr>
    </w:p>
    <w:p w14:paraId="02D38447" w14:textId="77777777" w:rsidR="00A17D5C" w:rsidRPr="001831F3" w:rsidRDefault="00000000">
      <w:pPr>
        <w:spacing w:before="0" w:line="360" w:lineRule="auto"/>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lastRenderedPageBreak/>
        <w:t>CHAPTER ONE</w:t>
      </w:r>
    </w:p>
    <w:p w14:paraId="078643EE" w14:textId="77777777" w:rsidR="00A17D5C" w:rsidRPr="001831F3" w:rsidRDefault="00000000">
      <w:pPr>
        <w:spacing w:before="0" w:line="360" w:lineRule="auto"/>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INTRODUCTION</w:t>
      </w:r>
    </w:p>
    <w:p w14:paraId="44E8B46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1.1</w:t>
      </w:r>
      <w:r w:rsidRPr="001831F3">
        <w:rPr>
          <w:rFonts w:ascii="Times New Roman" w:eastAsia="Times New Roman" w:hAnsi="Times New Roman" w:cs="Times New Roman"/>
          <w:b/>
          <w:color w:val="000000"/>
          <w:sz w:val="24"/>
          <w:szCs w:val="24"/>
        </w:rPr>
        <w:tab/>
        <w:t xml:space="preserve">BACKGROUND TO THE STUDY  </w:t>
      </w:r>
    </w:p>
    <w:p w14:paraId="2E5E24C2"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Involvement of </w:t>
      </w:r>
      <w:proofErr w:type="gramStart"/>
      <w:r w:rsidRPr="001831F3">
        <w:rPr>
          <w:rFonts w:ascii="Times New Roman" w:eastAsia="Times New Roman" w:hAnsi="Times New Roman" w:cs="Times New Roman"/>
          <w:color w:val="000000"/>
          <w:sz w:val="24"/>
          <w:szCs w:val="24"/>
        </w:rPr>
        <w:t>women’s</w:t>
      </w:r>
      <w:proofErr w:type="gramEnd"/>
      <w:r w:rsidRPr="001831F3">
        <w:rPr>
          <w:rFonts w:ascii="Times New Roman" w:eastAsia="Times New Roman" w:hAnsi="Times New Roman" w:cs="Times New Roman"/>
          <w:color w:val="000000"/>
          <w:sz w:val="24"/>
          <w:szCs w:val="24"/>
        </w:rPr>
        <w:t xml:space="preserve"> into effective entrepreneurship in Nigeria is perceived to be a recent phenomenon; This is mainly as a result of the country’s economic crisis and World Bank and IMF restructuring </w:t>
      </w:r>
      <w:proofErr w:type="spellStart"/>
      <w:r w:rsidRPr="001831F3">
        <w:rPr>
          <w:rFonts w:ascii="Times New Roman" w:eastAsia="Times New Roman" w:hAnsi="Times New Roman" w:cs="Times New Roman"/>
          <w:color w:val="000000"/>
          <w:sz w:val="24"/>
          <w:szCs w:val="24"/>
        </w:rPr>
        <w:t>programmes</w:t>
      </w:r>
      <w:proofErr w:type="spellEnd"/>
      <w:r w:rsidRPr="001831F3">
        <w:rPr>
          <w:rFonts w:ascii="Times New Roman" w:eastAsia="Times New Roman" w:hAnsi="Times New Roman" w:cs="Times New Roman"/>
          <w:color w:val="000000"/>
          <w:sz w:val="24"/>
          <w:szCs w:val="24"/>
        </w:rPr>
        <w:t xml:space="preserve"> which led to retrenchment and consequently decline in household income and employment opportunities (UDEC, 2002). According to </w:t>
      </w:r>
      <w:proofErr w:type="spellStart"/>
      <w:r w:rsidRPr="001831F3">
        <w:rPr>
          <w:rFonts w:ascii="Times New Roman" w:eastAsia="Times New Roman" w:hAnsi="Times New Roman" w:cs="Times New Roman"/>
          <w:color w:val="000000"/>
          <w:sz w:val="24"/>
          <w:szCs w:val="24"/>
        </w:rPr>
        <w:t>Nchimbi</w:t>
      </w:r>
      <w:proofErr w:type="spellEnd"/>
      <w:r w:rsidRPr="001831F3">
        <w:rPr>
          <w:rFonts w:ascii="Times New Roman" w:eastAsia="Times New Roman" w:hAnsi="Times New Roman" w:cs="Times New Roman"/>
          <w:color w:val="000000"/>
          <w:sz w:val="24"/>
          <w:szCs w:val="24"/>
        </w:rPr>
        <w:t xml:space="preserve"> (2002) most enterprises in Africa, Nigeria inclusive were started during the 1990’s. Recognition and documentation of women participation in entrepreneurship activities is very limited. Entrepreneurship in the country is acknowledged as being dominated by men and non-indigenous communities (Stevenson and St-Onge, 2005). For most of the women who are in business, their survival remains a real problem as many lack professional abilities in managing their businesses compared to men (</w:t>
      </w:r>
      <w:proofErr w:type="spellStart"/>
      <w:r w:rsidRPr="001831F3">
        <w:rPr>
          <w:rFonts w:ascii="Times New Roman" w:eastAsia="Times New Roman" w:hAnsi="Times New Roman" w:cs="Times New Roman"/>
          <w:color w:val="000000"/>
          <w:sz w:val="24"/>
          <w:szCs w:val="24"/>
        </w:rPr>
        <w:t>Rutashobya</w:t>
      </w:r>
      <w:proofErr w:type="spellEnd"/>
      <w:r w:rsidRPr="001831F3">
        <w:rPr>
          <w:rFonts w:ascii="Times New Roman" w:eastAsia="Times New Roman" w:hAnsi="Times New Roman" w:cs="Times New Roman"/>
          <w:color w:val="000000"/>
          <w:sz w:val="24"/>
          <w:szCs w:val="24"/>
        </w:rPr>
        <w:t xml:space="preserve"> and Spring, 2009:7).</w:t>
      </w:r>
    </w:p>
    <w:p w14:paraId="6CB5045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Like any other social and economic process, entrepreneurship is dependent on the social setting of an area; the people and the environment in which they carry out their daily life activities (Dana, 1993;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xml:space="preserve">, 1996:17). As a process, entrepreneurship is governed by social and cultural factors that are characterized by continuous changes which evolve in an economic system, the entrepreneurship environment and the underlying social and cultural attributes of the people in that particular area (Gamini de Alwis and </w:t>
      </w:r>
      <w:proofErr w:type="spellStart"/>
      <w:r w:rsidRPr="001831F3">
        <w:rPr>
          <w:rFonts w:ascii="Times New Roman" w:eastAsia="Times New Roman" w:hAnsi="Times New Roman" w:cs="Times New Roman"/>
          <w:color w:val="000000"/>
          <w:sz w:val="24"/>
          <w:szCs w:val="24"/>
        </w:rPr>
        <w:t>Senathiraja</w:t>
      </w:r>
      <w:proofErr w:type="spellEnd"/>
      <w:r w:rsidRPr="001831F3">
        <w:rPr>
          <w:rFonts w:ascii="Times New Roman" w:eastAsia="Times New Roman" w:hAnsi="Times New Roman" w:cs="Times New Roman"/>
          <w:color w:val="000000"/>
          <w:sz w:val="24"/>
          <w:szCs w:val="24"/>
        </w:rPr>
        <w:t>, 2003:4). Traditional literature in the field of entrepreneurship has laid great emphasis on the psychological attributes of the individual as the underlying factor for engaging in entrepreneurial activities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xml:space="preserve">, 1996:17). However, there are other important attributes which may influence the success or failure in entrepreneurship. These include the specific background of individuals in the society, the culture in which their activities are embedded and their life experiences. These attributes are said to be helpful in differentiating entrepreneurs from non-entrepreneurs, in terms of their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and common conduct in the society and the way they undertake the entrepreneurial activities and their lives in </w:t>
      </w:r>
      <w:r w:rsidRPr="001831F3">
        <w:rPr>
          <w:rFonts w:ascii="Times New Roman" w:eastAsia="Times New Roman" w:hAnsi="Times New Roman" w:cs="Times New Roman"/>
          <w:color w:val="000000"/>
          <w:sz w:val="24"/>
          <w:szCs w:val="24"/>
        </w:rPr>
        <w:lastRenderedPageBreak/>
        <w:t xml:space="preserve">general (Fayolle, 2005). The individual psychological attributes, such as personal motivation and initiative, entrepreneurship orientation, innovativeness and risk taking, may affect the success or failure of the entrepreneurship development but they may not decide how people place meaning to their daily lives (Anderson and Smith, 2007). </w:t>
      </w:r>
    </w:p>
    <w:p w14:paraId="77752E1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 are differences in entrepreneurial activities, depending on demographic characteristics, personal traits, ethnicity, socio cultural relations,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patterns, life experiences and educational background. There are also predisposing factors, such as the need for power or independence, and the desire for achievement and social recognition (</w:t>
      </w:r>
      <w:proofErr w:type="spellStart"/>
      <w:r w:rsidRPr="001831F3">
        <w:rPr>
          <w:rFonts w:ascii="Times New Roman" w:eastAsia="Times New Roman" w:hAnsi="Times New Roman" w:cs="Times New Roman"/>
          <w:color w:val="000000"/>
          <w:sz w:val="24"/>
          <w:szCs w:val="24"/>
        </w:rPr>
        <w:t>Saffu</w:t>
      </w:r>
      <w:proofErr w:type="spellEnd"/>
      <w:r w:rsidRPr="001831F3">
        <w:rPr>
          <w:rFonts w:ascii="Times New Roman" w:eastAsia="Times New Roman" w:hAnsi="Times New Roman" w:cs="Times New Roman"/>
          <w:color w:val="000000"/>
          <w:sz w:val="24"/>
          <w:szCs w:val="24"/>
        </w:rPr>
        <w:t xml:space="preserve">, 2003). These factors may impact on how entrepreneurial activities are carried out and the future direction of the entrepreneurial sector, thus shaping who may or may not engage in entrepreneurial activities.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entrepreneurship development in </w:t>
      </w:r>
      <w:proofErr w:type="spellStart"/>
      <w:r w:rsidRPr="001831F3">
        <w:rPr>
          <w:rFonts w:ascii="Times New Roman" w:eastAsia="Times New Roman" w:hAnsi="Times New Roman" w:cs="Times New Roman"/>
          <w:color w:val="000000"/>
          <w:sz w:val="24"/>
          <w:szCs w:val="24"/>
        </w:rPr>
        <w:t>Afican</w:t>
      </w:r>
      <w:proofErr w:type="spellEnd"/>
      <w:r w:rsidRPr="001831F3">
        <w:rPr>
          <w:rFonts w:ascii="Times New Roman" w:eastAsia="Times New Roman" w:hAnsi="Times New Roman" w:cs="Times New Roman"/>
          <w:color w:val="000000"/>
          <w:sz w:val="24"/>
          <w:szCs w:val="24"/>
        </w:rPr>
        <w:t xml:space="preserve"> Countries like Nigeria as in many developing countries, reflects the social and cultural differences, hence the difference in entry, performance, and survival of enterprises. It is also noted that there are very few studies on social-cultural factors affecting rural female entrepreneurship in Tanzania. Consequently, there is limited empirical evidence and comprehensive analysis of fundamental factors that affect poor women's entry into business and subsequently performance of their enterprises (</w:t>
      </w:r>
      <w:proofErr w:type="spellStart"/>
      <w:r w:rsidRPr="001831F3">
        <w:rPr>
          <w:rFonts w:ascii="Times New Roman" w:eastAsia="Times New Roman" w:hAnsi="Times New Roman" w:cs="Times New Roman"/>
          <w:color w:val="000000"/>
          <w:sz w:val="24"/>
          <w:szCs w:val="24"/>
        </w:rPr>
        <w:t>Ssendi</w:t>
      </w:r>
      <w:proofErr w:type="spellEnd"/>
      <w:r w:rsidRPr="001831F3">
        <w:rPr>
          <w:rFonts w:ascii="Times New Roman" w:eastAsia="Times New Roman" w:hAnsi="Times New Roman" w:cs="Times New Roman"/>
          <w:color w:val="000000"/>
          <w:sz w:val="24"/>
          <w:szCs w:val="24"/>
        </w:rPr>
        <w:t xml:space="preserve"> and Anderson, 2009; Satta, 2003). The existing literature on rural female entrepreneurship is limited in Nigeria. Most of the available literature does not answer the “Why” and “How” questions; and this study is intended to try and extend the debate in this area by adding to the existing knowledge on the studied phenomenon. There are few studies which have looked into how rural female entrepreneurs undertake their daily activities. Few of the studies done are commissioned with specific objectives (Tovo, 1991; Makombe, 2006). </w:t>
      </w:r>
    </w:p>
    <w:p w14:paraId="6576EF9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investigates women who do business in village markets in order to sustain their </w:t>
      </w:r>
      <w:proofErr w:type="spellStart"/>
      <w:r w:rsidRPr="001831F3">
        <w:rPr>
          <w:rFonts w:ascii="Times New Roman" w:eastAsia="Times New Roman" w:hAnsi="Times New Roman" w:cs="Times New Roman"/>
          <w:color w:val="000000"/>
          <w:sz w:val="24"/>
          <w:szCs w:val="24"/>
        </w:rPr>
        <w:t>well being</w:t>
      </w:r>
      <w:proofErr w:type="spellEnd"/>
      <w:r w:rsidRPr="001831F3">
        <w:rPr>
          <w:rFonts w:ascii="Times New Roman" w:eastAsia="Times New Roman" w:hAnsi="Times New Roman" w:cs="Times New Roman"/>
          <w:color w:val="000000"/>
          <w:sz w:val="24"/>
          <w:szCs w:val="24"/>
        </w:rPr>
        <w:t xml:space="preserve">. Although economic factors might play an important role in the well-being of entrepreneurial performance, there are other factors one has to deal with when undertaking entrepreneurship. As indicated earlier, these non-economic factors cannot easily be separated from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context in which they are embedded. The </w:t>
      </w:r>
      <w:r w:rsidRPr="001831F3">
        <w:rPr>
          <w:rFonts w:ascii="Times New Roman" w:eastAsia="Times New Roman" w:hAnsi="Times New Roman" w:cs="Times New Roman"/>
          <w:color w:val="000000"/>
          <w:sz w:val="24"/>
          <w:szCs w:val="24"/>
        </w:rPr>
        <w:lastRenderedPageBreak/>
        <w:t xml:space="preserve">factors such as tradition and norms, family background, entrepreneurial experience, and skills trainings may have a positive or negative impact on how people undertake entrepreneurial activities. This study looks at the process of entrepreneurship and how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factors may impact on the way the entrepreneurial process is undertaken in certain contexts.</w:t>
      </w:r>
    </w:p>
    <w:p w14:paraId="1ED1703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ability to undertake successful entrepreneurial activities has a great impact on the performance of the entrepreneur (Olomi, 2009). This is because it affects the </w:t>
      </w:r>
      <w:proofErr w:type="spellStart"/>
      <w:r w:rsidRPr="001831F3">
        <w:rPr>
          <w:rFonts w:ascii="Times New Roman" w:eastAsia="Times New Roman" w:hAnsi="Times New Roman" w:cs="Times New Roman"/>
          <w:color w:val="000000"/>
          <w:sz w:val="24"/>
          <w:szCs w:val="24"/>
        </w:rPr>
        <w:t>well being</w:t>
      </w:r>
      <w:proofErr w:type="spellEnd"/>
      <w:r w:rsidRPr="001831F3">
        <w:rPr>
          <w:rFonts w:ascii="Times New Roman" w:eastAsia="Times New Roman" w:hAnsi="Times New Roman" w:cs="Times New Roman"/>
          <w:color w:val="000000"/>
          <w:sz w:val="24"/>
          <w:szCs w:val="24"/>
        </w:rPr>
        <w:t xml:space="preserve"> of the people involved and also impacts on the nation’s economic development. It requires the person undertaking entrepreneurial activities, be it business creation or self-employment, to be versed with the knowledge and skills of identifying opportunities and using the resources at her/his disposal to undertake a business venture or employ herself/himself for profit gain (Gibb, 2005). Therefore, the entrepreneur perceives the business or venture creation as an extension of his or her personality, intricately linked with livelihood needs and desires.</w:t>
      </w:r>
    </w:p>
    <w:p w14:paraId="63CA759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Entrepreneurship in Nigeria is characterized by tiny or micro, small and medium enterprises (Aremu, 2009) and the number increases every day as a result of more involvement and recognition of the private sector in social and economic development. The majorities of micro enterprises </w:t>
      </w:r>
      <w:proofErr w:type="gramStart"/>
      <w:r w:rsidRPr="001831F3">
        <w:rPr>
          <w:rFonts w:ascii="Times New Roman" w:eastAsia="Times New Roman" w:hAnsi="Times New Roman" w:cs="Times New Roman"/>
          <w:color w:val="000000"/>
          <w:sz w:val="24"/>
          <w:szCs w:val="24"/>
        </w:rPr>
        <w:t>is</w:t>
      </w:r>
      <w:proofErr w:type="gramEnd"/>
      <w:r w:rsidRPr="001831F3">
        <w:rPr>
          <w:rFonts w:ascii="Times New Roman" w:eastAsia="Times New Roman" w:hAnsi="Times New Roman" w:cs="Times New Roman"/>
          <w:color w:val="000000"/>
          <w:sz w:val="24"/>
          <w:szCs w:val="24"/>
        </w:rPr>
        <w:t xml:space="preserve"> in the informal sector, run single-handedly or employing members of the family and have an annual turnover of less than 2000 US dollars. Most of the micro and small enterprises operate non-farm businesses and farm-related activities in rural areas mainly operating from home or by the roadside. The most common enterprises include general trading (fifty-two percent) and services (thirty-four percent), like restaurants, cafes and bars; with the minority in the mining and manufacturing sector. Overall, women in African countries, like Nigeria, are the main operators of micro enterprises (Olomi, 2009:15).</w:t>
      </w:r>
    </w:p>
    <w:p w14:paraId="690F42D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experiences of developed economies in relation to the roles played by Small Business Enterprises (SBEs) buttresses the fact that the relevance of SBEs cannot be overemphasized especially among the Less Developed Countries (LDCs) or rather </w:t>
      </w:r>
      <w:r w:rsidRPr="001831F3">
        <w:rPr>
          <w:rFonts w:ascii="Times New Roman" w:eastAsia="Times New Roman" w:hAnsi="Times New Roman" w:cs="Times New Roman"/>
          <w:color w:val="000000"/>
          <w:sz w:val="24"/>
          <w:szCs w:val="24"/>
        </w:rPr>
        <w:lastRenderedPageBreak/>
        <w:t xml:space="preserve">Developing Countries. Ariyo, (2005) avers that SBEs world over play important roles in the process of industrialization, economic growth and sustainable development of any economy. According to CBN (2011) SBEs are critical to the development of any economy, as they possess great potentials for employment generation, improvement of local technology, output diversification, development of indigenous entrepreneurship and forward integration with largescale industries. </w:t>
      </w:r>
      <w:proofErr w:type="spellStart"/>
      <w:r w:rsidRPr="001831F3">
        <w:rPr>
          <w:rFonts w:ascii="Times New Roman" w:eastAsia="Times New Roman" w:hAnsi="Times New Roman" w:cs="Times New Roman"/>
          <w:color w:val="000000"/>
          <w:sz w:val="24"/>
          <w:szCs w:val="24"/>
        </w:rPr>
        <w:t>Kpelai</w:t>
      </w:r>
      <w:proofErr w:type="spellEnd"/>
      <w:r w:rsidRPr="001831F3">
        <w:rPr>
          <w:rFonts w:ascii="Times New Roman" w:eastAsia="Times New Roman" w:hAnsi="Times New Roman" w:cs="Times New Roman"/>
          <w:color w:val="000000"/>
          <w:sz w:val="24"/>
          <w:szCs w:val="24"/>
        </w:rPr>
        <w:t xml:space="preserve"> (2009) relatedly stressed that SBEs are the engine room for economic growth and development.  Statistical reports indicate however that there has been gross under performance of the SBEs sub- sector and this has undermined its contribution to economic growth and development in Nigeria as reports indicate that SBEs contributes as low as one percent to GDP in Nigeria in contrast to countries like Indonesia, Thailand and India where SBEs contributes almost 40% to the GDP (Azende, 2011). According to CBN Publications (2011), the low performance of SMEs in Nigeria is due to the major challenges of facing SBEs in the country ranging from an unfriendly business environment, poor funding, low managerial skills and a lack of access to modern technology. Among these challenges, shortage of finance occupies a very central position.  Small and Medium Enterprises (SMEs) occupy a place of pride in virtually every country or state because of their (SMEs) significant roles in the development and growth of various economies and they have aptly been referred to as “the engine of growth” and “catalysts for socio-economic transformation of any country.” SMEs represent a veritable vehicle for the achievement of national economic objectives of employment generation and poverty reduction at low investment cost as well as the development of entrepreneurial capabilities including indigenous technology. The stimulation of economic activities such as suppliers of various items and distributive trades for items produced and or needed by the SMEs, stemming from rural urban migration, enhancement of the standard of living etc. The thrust of this paper is to advance the prospects of SBEs as veritable tool in mitigating the Nigerian unemployment malady.</w:t>
      </w:r>
    </w:p>
    <w:p w14:paraId="0983B8B4"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1.2 </w:t>
      </w:r>
      <w:r w:rsidRPr="001831F3">
        <w:rPr>
          <w:rFonts w:ascii="Times New Roman" w:eastAsia="Times New Roman" w:hAnsi="Times New Roman" w:cs="Times New Roman"/>
          <w:b/>
          <w:color w:val="000000"/>
          <w:sz w:val="24"/>
          <w:szCs w:val="24"/>
        </w:rPr>
        <w:tab/>
        <w:t xml:space="preserve">STATEMENT OF THE PROBLEM </w:t>
      </w:r>
    </w:p>
    <w:p w14:paraId="1D51844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Without much disputation, employment / unemployment levels is a strong indicator in evaluating development in the various economies of the world and in this regard people group nations into the first world, second world and third world societies especially with other parameters as economic growth levels, life expectancy levels and infant mortality rates. Other indices would include level of poverty, illiteracy, malnutrition, level of industrialization and technology, levels of debt burden and unemployment to mention a few etc.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the state of socio-economic development of any nation or society is largely dependent on various conditions inherent in her social-cultural environment. Unemployment wherever it exists has implications for human, social and economic development. </w:t>
      </w:r>
    </w:p>
    <w:p w14:paraId="5B4C0B5B"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Nigerian experience nowadays reveals there exists a pool of willing and able individuals who cannot find gainful employment, even though they have completed their primary, secondary and/or tertiary education.  Relatedly is the pool of the unemployed who are unemployable due to the fact they lack key skills necessary to their vocation or career arising from the fact that corruption has penetrated into the Nigeria social stream even the educational sector in profound measures and many people have gone through school without fully imbibing the values needed for the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market.  Such are being faced with unemployability owing their educational deficiencies. Their condition of unemployment however is traceable to the lack of proficiency in their respective fields, the lack of necessary facilities and equipment in many academic institutions and other interplaying factors such as the increasing rate of academic misconducts such as ‘blocking’- soliciting for marks or grades without necessary merit, consenting or yielding to sexual harassment and a plethora of other factors. All of these account for students’ lazy attitude thereby negotiating for them a dark future of unemployability.  </w:t>
      </w:r>
    </w:p>
    <w:p w14:paraId="0F5C760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fact is clear that being unemployed leaves the sufferer to depend on parents, siblings, and other relations while so many Nigerians have abandoned their area of specialization for any available job with many of them who work are being underpaid, where they work. Some employees with higher degrees were employed with lower </w:t>
      </w:r>
      <w:r w:rsidRPr="001831F3">
        <w:rPr>
          <w:rFonts w:ascii="Times New Roman" w:eastAsia="Times New Roman" w:hAnsi="Times New Roman" w:cs="Times New Roman"/>
          <w:color w:val="000000"/>
          <w:sz w:val="24"/>
          <w:szCs w:val="24"/>
        </w:rPr>
        <w:lastRenderedPageBreak/>
        <w:t xml:space="preserve">certificates just to earn a living no matter how small. Unemployment therefore, presents negative implications for development in Nigeria as the unemployed have been lured into many vices like prostitution, poverty, human and drug trafficking, kidnapping, illegal ammunition trade, fraud robbery and crimes generally. All of </w:t>
      </w:r>
      <w:proofErr w:type="gramStart"/>
      <w:r w:rsidRPr="001831F3">
        <w:rPr>
          <w:rFonts w:ascii="Times New Roman" w:eastAsia="Times New Roman" w:hAnsi="Times New Roman" w:cs="Times New Roman"/>
          <w:color w:val="000000"/>
          <w:sz w:val="24"/>
          <w:szCs w:val="24"/>
        </w:rPr>
        <w:t>these slow down national development</w:t>
      </w:r>
      <w:proofErr w:type="gramEnd"/>
      <w:r w:rsidRPr="001831F3">
        <w:rPr>
          <w:rFonts w:ascii="Times New Roman" w:eastAsia="Times New Roman" w:hAnsi="Times New Roman" w:cs="Times New Roman"/>
          <w:color w:val="000000"/>
          <w:sz w:val="24"/>
          <w:szCs w:val="24"/>
        </w:rPr>
        <w:t xml:space="preserve"> immensely.  Thus, this study in subsequent pages shall more specifically examine unemployment in Asa LGA of Kwara State as significant contributor to Nigeria’s development crisis and the strategic place of entrepreneurship and small business development in mitigating this malaise.</w:t>
      </w:r>
    </w:p>
    <w:p w14:paraId="6929C250"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1.3</w:t>
      </w:r>
      <w:r w:rsidRPr="001831F3">
        <w:rPr>
          <w:rFonts w:ascii="Times New Roman" w:eastAsia="Times New Roman" w:hAnsi="Times New Roman" w:cs="Times New Roman"/>
          <w:b/>
          <w:color w:val="000000"/>
          <w:sz w:val="24"/>
          <w:szCs w:val="24"/>
        </w:rPr>
        <w:tab/>
        <w:t xml:space="preserve">RESEARCH QUESTIONS  </w:t>
      </w:r>
    </w:p>
    <w:p w14:paraId="02105EFE"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 Does socio-cultural factors have any significant impact on entrepreneurship activities in Asa LGA of Kwara State</w:t>
      </w:r>
    </w:p>
    <w:p w14:paraId="4918E747"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 Is there any significant relationship between </w:t>
      </w:r>
      <w:proofErr w:type="spellStart"/>
      <w:r w:rsidRPr="001831F3">
        <w:rPr>
          <w:rFonts w:ascii="Times New Roman" w:eastAsia="Times New Roman" w:hAnsi="Times New Roman" w:cs="Times New Roman"/>
          <w:color w:val="000000"/>
          <w:sz w:val="24"/>
          <w:szCs w:val="24"/>
        </w:rPr>
        <w:t>unfavourable</w:t>
      </w:r>
      <w:proofErr w:type="spellEnd"/>
      <w:r w:rsidRPr="001831F3">
        <w:rPr>
          <w:rFonts w:ascii="Times New Roman" w:eastAsia="Times New Roman" w:hAnsi="Times New Roman" w:cs="Times New Roman"/>
          <w:color w:val="000000"/>
          <w:sz w:val="24"/>
          <w:szCs w:val="24"/>
        </w:rPr>
        <w:t xml:space="preserve"> environment and entrepreneurship activities engaged by rural women of Asa LGA? </w:t>
      </w:r>
    </w:p>
    <w:p w14:paraId="5B6D60B1"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 Does entrepreneurial training have any significant impact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business activities of rural women of Asa LGA of the State?</w:t>
      </w:r>
    </w:p>
    <w:p w14:paraId="0E23453D"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1.4 </w:t>
      </w:r>
      <w:r w:rsidRPr="001831F3">
        <w:rPr>
          <w:rFonts w:ascii="Times New Roman" w:eastAsia="Times New Roman" w:hAnsi="Times New Roman" w:cs="Times New Roman"/>
          <w:b/>
          <w:color w:val="000000"/>
          <w:sz w:val="24"/>
          <w:szCs w:val="24"/>
        </w:rPr>
        <w:tab/>
        <w:t xml:space="preserve"> OBJECTIVES OF THE STUDY</w:t>
      </w:r>
    </w:p>
    <w:p w14:paraId="7A23EDF4" w14:textId="77777777" w:rsidR="00A17D5C" w:rsidRPr="001831F3" w:rsidRDefault="00000000">
      <w:pPr>
        <w:numPr>
          <w:ilvl w:val="0"/>
          <w:numId w:val="1"/>
        </w:numPr>
        <w:spacing w:before="0" w:line="360" w:lineRule="auto"/>
        <w:ind w:left="720" w:hanging="360"/>
        <w:jc w:val="both"/>
        <w:rPr>
          <w:color w:val="000000"/>
          <w:sz w:val="24"/>
          <w:szCs w:val="24"/>
        </w:rPr>
      </w:pPr>
      <w:r w:rsidRPr="001831F3">
        <w:rPr>
          <w:rFonts w:ascii="Times New Roman" w:eastAsia="Times New Roman" w:hAnsi="Times New Roman" w:cs="Times New Roman"/>
          <w:color w:val="000000"/>
          <w:sz w:val="24"/>
          <w:szCs w:val="24"/>
        </w:rPr>
        <w:t>To examine the impact of socio-cultural factors on entrepreneurship activities in Asa LGA of Kwara State</w:t>
      </w:r>
    </w:p>
    <w:p w14:paraId="4F6C9DB4" w14:textId="77777777" w:rsidR="00A17D5C" w:rsidRPr="001831F3" w:rsidRDefault="00000000">
      <w:pPr>
        <w:numPr>
          <w:ilvl w:val="0"/>
          <w:numId w:val="1"/>
        </w:numPr>
        <w:spacing w:before="0" w:line="360" w:lineRule="auto"/>
        <w:ind w:left="720" w:hanging="360"/>
        <w:jc w:val="both"/>
        <w:rPr>
          <w:color w:val="000000"/>
          <w:sz w:val="24"/>
          <w:szCs w:val="24"/>
        </w:rPr>
      </w:pPr>
      <w:r w:rsidRPr="001831F3">
        <w:rPr>
          <w:rFonts w:ascii="Times New Roman" w:eastAsia="Times New Roman" w:hAnsi="Times New Roman" w:cs="Times New Roman"/>
          <w:color w:val="000000"/>
          <w:sz w:val="24"/>
          <w:szCs w:val="24"/>
        </w:rPr>
        <w:t>To examine the relationship between unfavorable environment and entrepreneurships activities engaged by rural women</w:t>
      </w:r>
    </w:p>
    <w:p w14:paraId="14EAEA2B" w14:textId="77777777" w:rsidR="00A17D5C" w:rsidRPr="001831F3" w:rsidRDefault="00000000">
      <w:pPr>
        <w:numPr>
          <w:ilvl w:val="0"/>
          <w:numId w:val="1"/>
        </w:numPr>
        <w:spacing w:before="0" w:line="360" w:lineRule="auto"/>
        <w:ind w:left="720" w:hanging="360"/>
        <w:jc w:val="both"/>
        <w:rPr>
          <w:color w:val="000000"/>
          <w:sz w:val="24"/>
          <w:szCs w:val="24"/>
        </w:rPr>
      </w:pPr>
      <w:r w:rsidRPr="001831F3">
        <w:rPr>
          <w:rFonts w:ascii="Times New Roman" w:eastAsia="Times New Roman" w:hAnsi="Times New Roman" w:cs="Times New Roman"/>
          <w:color w:val="000000"/>
          <w:sz w:val="24"/>
          <w:szCs w:val="24"/>
        </w:rPr>
        <w:t>To examine the impact of entrepreneurships training on small business development in Asa LGA of the State</w:t>
      </w:r>
    </w:p>
    <w:p w14:paraId="13263D0E"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1.5</w:t>
      </w:r>
      <w:r w:rsidRPr="001831F3">
        <w:rPr>
          <w:rFonts w:ascii="Times New Roman" w:eastAsia="Times New Roman" w:hAnsi="Times New Roman" w:cs="Times New Roman"/>
          <w:b/>
          <w:color w:val="000000"/>
          <w:sz w:val="24"/>
          <w:szCs w:val="24"/>
        </w:rPr>
        <w:tab/>
        <w:t xml:space="preserve">RESEARCH HYPOTHESIS  </w:t>
      </w:r>
    </w:p>
    <w:p w14:paraId="3D00F5D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research will make use of the conventional approach of stating hypothesis.</w:t>
      </w:r>
    </w:p>
    <w:p w14:paraId="68E4E677"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1. H</w:t>
      </w:r>
      <w:r w:rsidRPr="001831F3">
        <w:rPr>
          <w:rFonts w:ascii="Times New Roman" w:eastAsia="Times New Roman" w:hAnsi="Times New Roman" w:cs="Times New Roman"/>
          <w:color w:val="000000"/>
          <w:sz w:val="24"/>
          <w:szCs w:val="24"/>
          <w:vertAlign w:val="subscript"/>
        </w:rPr>
        <w:t>0</w:t>
      </w:r>
      <w:r w:rsidRPr="001831F3">
        <w:rPr>
          <w:rFonts w:ascii="Times New Roman" w:eastAsia="Times New Roman" w:hAnsi="Times New Roman" w:cs="Times New Roman"/>
          <w:color w:val="000000"/>
          <w:sz w:val="24"/>
          <w:szCs w:val="24"/>
        </w:rPr>
        <w:t xml:space="preserve">: there is no significant impact of socio-cultural activities on entrepreneurship development in Asa </w:t>
      </w:r>
    </w:p>
    <w:p w14:paraId="306A5280"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 H</w:t>
      </w:r>
      <w:r w:rsidRPr="001831F3">
        <w:rPr>
          <w:rFonts w:ascii="Times New Roman" w:eastAsia="Times New Roman" w:hAnsi="Times New Roman" w:cs="Times New Roman"/>
          <w:color w:val="000000"/>
          <w:sz w:val="24"/>
          <w:szCs w:val="24"/>
          <w:vertAlign w:val="subscript"/>
        </w:rPr>
        <w:t>0</w:t>
      </w:r>
      <w:r w:rsidRPr="001831F3">
        <w:rPr>
          <w:rFonts w:ascii="Times New Roman" w:eastAsia="Times New Roman" w:hAnsi="Times New Roman" w:cs="Times New Roman"/>
          <w:color w:val="000000"/>
          <w:sz w:val="24"/>
          <w:szCs w:val="24"/>
        </w:rPr>
        <w:t xml:space="preserve">: there is no significant relationship between </w:t>
      </w:r>
      <w:proofErr w:type="spellStart"/>
      <w:r w:rsidRPr="001831F3">
        <w:rPr>
          <w:rFonts w:ascii="Times New Roman" w:eastAsia="Times New Roman" w:hAnsi="Times New Roman" w:cs="Times New Roman"/>
          <w:color w:val="000000"/>
          <w:sz w:val="24"/>
          <w:szCs w:val="24"/>
        </w:rPr>
        <w:t>unfavourable</w:t>
      </w:r>
      <w:proofErr w:type="spellEnd"/>
      <w:r w:rsidRPr="001831F3">
        <w:rPr>
          <w:rFonts w:ascii="Times New Roman" w:eastAsia="Times New Roman" w:hAnsi="Times New Roman" w:cs="Times New Roman"/>
          <w:color w:val="000000"/>
          <w:sz w:val="24"/>
          <w:szCs w:val="24"/>
        </w:rPr>
        <w:t xml:space="preserve"> environment and Entrepreneurship activities of the rural women operating in </w:t>
      </w:r>
      <w:proofErr w:type="gramStart"/>
      <w:r w:rsidRPr="001831F3">
        <w:rPr>
          <w:rFonts w:ascii="Times New Roman" w:eastAsia="Times New Roman" w:hAnsi="Times New Roman" w:cs="Times New Roman"/>
          <w:color w:val="000000"/>
          <w:sz w:val="24"/>
          <w:szCs w:val="24"/>
        </w:rPr>
        <w:t>Asa  LGA</w:t>
      </w:r>
      <w:proofErr w:type="gramEnd"/>
      <w:r w:rsidRPr="001831F3">
        <w:rPr>
          <w:rFonts w:ascii="Times New Roman" w:eastAsia="Times New Roman" w:hAnsi="Times New Roman" w:cs="Times New Roman"/>
          <w:color w:val="000000"/>
          <w:sz w:val="24"/>
          <w:szCs w:val="24"/>
        </w:rPr>
        <w:t xml:space="preserve">. </w:t>
      </w:r>
    </w:p>
    <w:p w14:paraId="79EBC83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 3. H</w:t>
      </w:r>
      <w:r w:rsidRPr="001831F3">
        <w:rPr>
          <w:rFonts w:ascii="Times New Roman" w:eastAsia="Times New Roman" w:hAnsi="Times New Roman" w:cs="Times New Roman"/>
          <w:color w:val="000000"/>
          <w:sz w:val="24"/>
          <w:szCs w:val="24"/>
          <w:vertAlign w:val="subscript"/>
        </w:rPr>
        <w:t>0</w:t>
      </w:r>
      <w:r w:rsidRPr="001831F3">
        <w:rPr>
          <w:rFonts w:ascii="Times New Roman" w:eastAsia="Times New Roman" w:hAnsi="Times New Roman" w:cs="Times New Roman"/>
          <w:color w:val="000000"/>
          <w:sz w:val="24"/>
          <w:szCs w:val="24"/>
        </w:rPr>
        <w:t xml:space="preserve">: there is no significant impact of entrepreneurships training on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business development in Asa LGA of the State  </w:t>
      </w:r>
    </w:p>
    <w:p w14:paraId="656D16BC"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1.6</w:t>
      </w:r>
      <w:r w:rsidRPr="001831F3">
        <w:rPr>
          <w:rFonts w:ascii="Times New Roman" w:eastAsia="Times New Roman" w:hAnsi="Times New Roman" w:cs="Times New Roman"/>
          <w:b/>
          <w:color w:val="000000"/>
          <w:sz w:val="24"/>
          <w:szCs w:val="24"/>
        </w:rPr>
        <w:tab/>
        <w:t>SIGNIFICANCE OF THE STUDY</w:t>
      </w:r>
    </w:p>
    <w:p w14:paraId="250E170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Most poor rural female entrepreneurs in </w:t>
      </w:r>
      <w:proofErr w:type="gramStart"/>
      <w:r w:rsidRPr="001831F3">
        <w:rPr>
          <w:rFonts w:ascii="Times New Roman" w:eastAsia="Times New Roman" w:hAnsi="Times New Roman" w:cs="Times New Roman"/>
          <w:color w:val="000000"/>
          <w:sz w:val="24"/>
          <w:szCs w:val="24"/>
        </w:rPr>
        <w:t>Nigeria  are</w:t>
      </w:r>
      <w:proofErr w:type="gramEnd"/>
      <w:r w:rsidRPr="001831F3">
        <w:rPr>
          <w:rFonts w:ascii="Times New Roman" w:eastAsia="Times New Roman" w:hAnsi="Times New Roman" w:cs="Times New Roman"/>
          <w:color w:val="000000"/>
          <w:sz w:val="24"/>
          <w:szCs w:val="24"/>
        </w:rPr>
        <w:t xml:space="preserve"> engaged in very small enterprises and businesses. This situation has prompted the government to develop a number of policies to support the efforts of the informal sector, because these enterprises are recognized as the “engines of private-led growth” (</w:t>
      </w:r>
      <w:proofErr w:type="spellStart"/>
      <w:r w:rsidRPr="001831F3">
        <w:rPr>
          <w:rFonts w:ascii="Times New Roman" w:eastAsia="Times New Roman" w:hAnsi="Times New Roman" w:cs="Times New Roman"/>
          <w:color w:val="000000"/>
          <w:sz w:val="24"/>
          <w:szCs w:val="24"/>
        </w:rPr>
        <w:t>Ngaleya</w:t>
      </w:r>
      <w:proofErr w:type="spellEnd"/>
      <w:r w:rsidRPr="001831F3">
        <w:rPr>
          <w:rFonts w:ascii="Times New Roman" w:eastAsia="Times New Roman" w:hAnsi="Times New Roman" w:cs="Times New Roman"/>
          <w:color w:val="000000"/>
          <w:sz w:val="24"/>
          <w:szCs w:val="24"/>
        </w:rPr>
        <w:t xml:space="preserve">, 2005:23). This has resulted in several </w:t>
      </w:r>
      <w:proofErr w:type="spellStart"/>
      <w:r w:rsidRPr="001831F3">
        <w:rPr>
          <w:rFonts w:ascii="Times New Roman" w:eastAsia="Times New Roman" w:hAnsi="Times New Roman" w:cs="Times New Roman"/>
          <w:color w:val="000000"/>
          <w:sz w:val="24"/>
          <w:szCs w:val="24"/>
        </w:rPr>
        <w:t>programmes</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organisations</w:t>
      </w:r>
      <w:proofErr w:type="spellEnd"/>
      <w:r w:rsidRPr="001831F3">
        <w:rPr>
          <w:rFonts w:ascii="Times New Roman" w:eastAsia="Times New Roman" w:hAnsi="Times New Roman" w:cs="Times New Roman"/>
          <w:color w:val="000000"/>
          <w:sz w:val="24"/>
          <w:szCs w:val="24"/>
        </w:rPr>
        <w:t xml:space="preserve"> conducting </w:t>
      </w:r>
      <w:proofErr w:type="spellStart"/>
      <w:r w:rsidRPr="001831F3">
        <w:rPr>
          <w:rFonts w:ascii="Times New Roman" w:eastAsia="Times New Roman" w:hAnsi="Times New Roman" w:cs="Times New Roman"/>
          <w:color w:val="000000"/>
          <w:sz w:val="24"/>
          <w:szCs w:val="24"/>
        </w:rPr>
        <w:t>programmes</w:t>
      </w:r>
      <w:proofErr w:type="spellEnd"/>
      <w:r w:rsidRPr="001831F3">
        <w:rPr>
          <w:rFonts w:ascii="Times New Roman" w:eastAsia="Times New Roman" w:hAnsi="Times New Roman" w:cs="Times New Roman"/>
          <w:color w:val="000000"/>
          <w:sz w:val="24"/>
          <w:szCs w:val="24"/>
        </w:rPr>
        <w:t xml:space="preserve"> and supporting entrepreneurship initiatives. The significance of this study is brought by the fact that not much is known about everyday lives of poor rural female entrepreneurs, how they run their businesses and how they </w:t>
      </w:r>
      <w:proofErr w:type="spellStart"/>
      <w:r w:rsidRPr="001831F3">
        <w:rPr>
          <w:rFonts w:ascii="Times New Roman" w:eastAsia="Times New Roman" w:hAnsi="Times New Roman" w:cs="Times New Roman"/>
          <w:color w:val="000000"/>
          <w:sz w:val="24"/>
          <w:szCs w:val="24"/>
        </w:rPr>
        <w:t>organise</w:t>
      </w:r>
      <w:proofErr w:type="spellEnd"/>
      <w:r w:rsidRPr="001831F3">
        <w:rPr>
          <w:rFonts w:ascii="Times New Roman" w:eastAsia="Times New Roman" w:hAnsi="Times New Roman" w:cs="Times New Roman"/>
          <w:color w:val="000000"/>
          <w:sz w:val="24"/>
          <w:szCs w:val="24"/>
        </w:rPr>
        <w:t xml:space="preserve"> their lives.</w:t>
      </w:r>
    </w:p>
    <w:p w14:paraId="2895E3C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aims at contributing to the understanding of the entrepreneurship process, activities, and experiences of rural women entrepreneurs in rural areas of Kwara State. This contribution will add knowledge in the field of entrepreneurship, and inform policy makers, beneficiaries and other stakeholders of entrepreneurship from government and non-governmental </w:t>
      </w:r>
      <w:proofErr w:type="spellStart"/>
      <w:r w:rsidRPr="001831F3">
        <w:rPr>
          <w:rFonts w:ascii="Times New Roman" w:eastAsia="Times New Roman" w:hAnsi="Times New Roman" w:cs="Times New Roman"/>
          <w:color w:val="000000"/>
          <w:sz w:val="24"/>
          <w:szCs w:val="24"/>
        </w:rPr>
        <w:t>organisations</w:t>
      </w:r>
      <w:proofErr w:type="spellEnd"/>
      <w:r w:rsidRPr="001831F3">
        <w:rPr>
          <w:rFonts w:ascii="Times New Roman" w:eastAsia="Times New Roman" w:hAnsi="Times New Roman" w:cs="Times New Roman"/>
          <w:color w:val="000000"/>
          <w:sz w:val="24"/>
          <w:szCs w:val="24"/>
        </w:rPr>
        <w:t xml:space="preserve">. The study aims at deepening understanding and insight in the area of rural female entrepreneurship. This study is expected to assist in understanding female entrepreneurship especially in rural areas where the majority of the population of Nigeria lives. Knowledge of entrepreneurship in rural area of Nigeria is very limited. This study may contribute to the improvement of existing policies and practice of female entrepreneurship in rural areas, not only in Kwara State but also in </w:t>
      </w:r>
      <w:proofErr w:type="gramStart"/>
      <w:r w:rsidRPr="001831F3">
        <w:rPr>
          <w:rFonts w:ascii="Times New Roman" w:eastAsia="Times New Roman" w:hAnsi="Times New Roman" w:cs="Times New Roman"/>
          <w:color w:val="000000"/>
          <w:sz w:val="24"/>
          <w:szCs w:val="24"/>
        </w:rPr>
        <w:t>other</w:t>
      </w:r>
      <w:proofErr w:type="gramEnd"/>
      <w:r w:rsidRPr="001831F3">
        <w:rPr>
          <w:rFonts w:ascii="Times New Roman" w:eastAsia="Times New Roman" w:hAnsi="Times New Roman" w:cs="Times New Roman"/>
          <w:color w:val="000000"/>
          <w:sz w:val="24"/>
          <w:szCs w:val="24"/>
        </w:rPr>
        <w:t xml:space="preserve"> Part of the North Central region.</w:t>
      </w:r>
    </w:p>
    <w:p w14:paraId="1950DFCE"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1.7</w:t>
      </w:r>
      <w:r w:rsidRPr="001831F3">
        <w:rPr>
          <w:rFonts w:ascii="Times New Roman" w:eastAsia="Times New Roman" w:hAnsi="Times New Roman" w:cs="Times New Roman"/>
          <w:b/>
          <w:color w:val="000000"/>
          <w:sz w:val="24"/>
          <w:szCs w:val="24"/>
        </w:rPr>
        <w:tab/>
        <w:t>SCOPE OF THE STUDY</w:t>
      </w:r>
    </w:p>
    <w:p w14:paraId="4EA69B6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study was conducted in rural area of Kwara State and the data were collected with reference to entrepreneurship activities in Asa Local Government of the state. The sources of information will also include, amongst other sources, reports, and research papers. Entrepreneurship was chosen because of its importance to the rural </w:t>
      </w:r>
      <w:proofErr w:type="gramStart"/>
      <w:r w:rsidRPr="001831F3">
        <w:rPr>
          <w:rFonts w:ascii="Times New Roman" w:eastAsia="Times New Roman" w:hAnsi="Times New Roman" w:cs="Times New Roman"/>
          <w:color w:val="000000"/>
          <w:sz w:val="24"/>
          <w:szCs w:val="24"/>
        </w:rPr>
        <w:t>women  of</w:t>
      </w:r>
      <w:proofErr w:type="gramEnd"/>
      <w:r w:rsidRPr="001831F3">
        <w:rPr>
          <w:rFonts w:ascii="Times New Roman" w:eastAsia="Times New Roman" w:hAnsi="Times New Roman" w:cs="Times New Roman"/>
          <w:color w:val="000000"/>
          <w:sz w:val="24"/>
          <w:szCs w:val="24"/>
        </w:rPr>
        <w:t xml:space="preserve"> Asa </w:t>
      </w:r>
      <w:r w:rsidRPr="001831F3">
        <w:rPr>
          <w:rFonts w:ascii="Times New Roman" w:eastAsia="Times New Roman" w:hAnsi="Times New Roman" w:cs="Times New Roman"/>
          <w:color w:val="000000"/>
          <w:sz w:val="24"/>
          <w:szCs w:val="24"/>
        </w:rPr>
        <w:lastRenderedPageBreak/>
        <w:t xml:space="preserve">Local Government Area. The settings chosen represent one of the poorest LGA and one of the better-off regions, although still very poor when compared to people of Ilorin. </w:t>
      </w:r>
    </w:p>
    <w:p w14:paraId="68A3C542"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attempts to understand the entrepreneurial life of </w:t>
      </w:r>
      <w:proofErr w:type="gramStart"/>
      <w:r w:rsidRPr="001831F3">
        <w:rPr>
          <w:rFonts w:ascii="Times New Roman" w:eastAsia="Times New Roman" w:hAnsi="Times New Roman" w:cs="Times New Roman"/>
          <w:color w:val="000000"/>
          <w:sz w:val="24"/>
          <w:szCs w:val="24"/>
        </w:rPr>
        <w:t>respondents  in</w:t>
      </w:r>
      <w:proofErr w:type="gramEnd"/>
      <w:r w:rsidRPr="001831F3">
        <w:rPr>
          <w:rFonts w:ascii="Times New Roman" w:eastAsia="Times New Roman" w:hAnsi="Times New Roman" w:cs="Times New Roman"/>
          <w:color w:val="000000"/>
          <w:sz w:val="24"/>
          <w:szCs w:val="24"/>
        </w:rPr>
        <w:t xml:space="preserve"> Asa. It focuses on how socio-cultural factors impact the way poor rural female entrepreneurs undertake their activities in Asa. The study investigates women from Asa senatorial district who undertake their entrepreneurship activities in the village markets. The study will also consider women who, for one reason or another, were not undertaking entrepreneurship activities at that particular time. The study is therefore aimed at providing a basis for policy directives and practice appropriate for the improvement of entrepreneurial performance; not just in Kwara State but also in other part of the North Central region.</w:t>
      </w:r>
    </w:p>
    <w:p w14:paraId="6DD359D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research was restricted to two village markets (Afon &amp; </w:t>
      </w:r>
      <w:proofErr w:type="spellStart"/>
      <w:r w:rsidRPr="001831F3">
        <w:rPr>
          <w:rFonts w:ascii="Times New Roman" w:eastAsia="Times New Roman" w:hAnsi="Times New Roman" w:cs="Times New Roman"/>
          <w:color w:val="000000"/>
          <w:sz w:val="24"/>
          <w:szCs w:val="24"/>
        </w:rPr>
        <w:t>Laduba</w:t>
      </w:r>
      <w:proofErr w:type="spellEnd"/>
      <w:r w:rsidRPr="001831F3">
        <w:rPr>
          <w:rFonts w:ascii="Times New Roman" w:eastAsia="Times New Roman" w:hAnsi="Times New Roman" w:cs="Times New Roman"/>
          <w:color w:val="000000"/>
          <w:sz w:val="24"/>
          <w:szCs w:val="24"/>
        </w:rPr>
        <w:t xml:space="preserve">) which by the nature of operation seemed to be appropriate for the research. The village market is the area of the village where a large number of people gather and interact. Most people in the villages meet and conduct their activities in these markets. Although there are other women across villages who operate businesses, this study focused only on women found doing their business within the market and its surrounding areas. The unit of analysis for this study is the individual poor rural female entrepreneurs who are operating within and around the market area of Afon &amp; </w:t>
      </w:r>
      <w:proofErr w:type="spellStart"/>
      <w:r w:rsidRPr="001831F3">
        <w:rPr>
          <w:rFonts w:ascii="Times New Roman" w:eastAsia="Times New Roman" w:hAnsi="Times New Roman" w:cs="Times New Roman"/>
          <w:color w:val="000000"/>
          <w:sz w:val="24"/>
          <w:szCs w:val="24"/>
        </w:rPr>
        <w:t>Laduba</w:t>
      </w:r>
      <w:proofErr w:type="spellEnd"/>
      <w:r w:rsidRPr="001831F3">
        <w:rPr>
          <w:rFonts w:ascii="Times New Roman" w:eastAsia="Times New Roman" w:hAnsi="Times New Roman" w:cs="Times New Roman"/>
          <w:color w:val="000000"/>
          <w:sz w:val="24"/>
          <w:szCs w:val="24"/>
        </w:rPr>
        <w:t xml:space="preserve">. It involves the women operating small businesses. Although some of the respondents had more than one business, they were only examined on the businesses they conducted within the village market and </w:t>
      </w:r>
      <w:proofErr w:type="gramStart"/>
      <w:r w:rsidRPr="001831F3">
        <w:rPr>
          <w:rFonts w:ascii="Times New Roman" w:eastAsia="Times New Roman" w:hAnsi="Times New Roman" w:cs="Times New Roman"/>
          <w:color w:val="000000"/>
          <w:sz w:val="24"/>
          <w:szCs w:val="24"/>
        </w:rPr>
        <w:t>also</w:t>
      </w:r>
      <w:proofErr w:type="gramEnd"/>
      <w:r w:rsidRPr="001831F3">
        <w:rPr>
          <w:rFonts w:ascii="Times New Roman" w:eastAsia="Times New Roman" w:hAnsi="Times New Roman" w:cs="Times New Roman"/>
          <w:color w:val="000000"/>
          <w:sz w:val="24"/>
          <w:szCs w:val="24"/>
        </w:rPr>
        <w:t xml:space="preserve"> they shared experiences in other businesses as part of their life histories. Bearing in mind that this study adopts a qualitative approach and interpretative design, it may be faced with subjective limits. </w:t>
      </w:r>
    </w:p>
    <w:p w14:paraId="602A0696" w14:textId="213E16BB" w:rsidR="00A17D5C" w:rsidRPr="001831F3" w:rsidRDefault="001831F3">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Therefore,</w:t>
      </w:r>
      <w:r w:rsidR="00000000" w:rsidRPr="001831F3">
        <w:rPr>
          <w:rFonts w:ascii="Times New Roman" w:eastAsia="Times New Roman" w:hAnsi="Times New Roman" w:cs="Times New Roman"/>
          <w:color w:val="000000"/>
          <w:sz w:val="24"/>
          <w:szCs w:val="24"/>
        </w:rPr>
        <w:t xml:space="preserve"> the main focus of the study will concentrate on providing a deeper understanding and insight into the phenomenon studied. Hence the research material gathered can contribute to the existing empirical and theoretical evidence and provide future research opportunities in the area of entrepreneurship and in particular to poor rural female entrepreneurs in the context of Kwara State. There is always tradeoffs and a series </w:t>
      </w:r>
      <w:r w:rsidR="00000000" w:rsidRPr="001831F3">
        <w:rPr>
          <w:rFonts w:ascii="Times New Roman" w:eastAsia="Times New Roman" w:hAnsi="Times New Roman" w:cs="Times New Roman"/>
          <w:color w:val="000000"/>
          <w:sz w:val="24"/>
          <w:szCs w:val="24"/>
        </w:rPr>
        <w:lastRenderedPageBreak/>
        <w:t>of limitations when adopting qualitative approach or indeed in any study whether qualitative or quantitative. When using this approach, you are trading off generalizability in contrast to that of quantitative approach where you trade off the depth of understanding for the scope of the study. Thus, in all research decisions and research designs aspects, you give up one thing because you are interested in another.</w:t>
      </w:r>
    </w:p>
    <w:p w14:paraId="474B89F9"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1.8</w:t>
      </w:r>
      <w:r w:rsidRPr="001831F3">
        <w:rPr>
          <w:rFonts w:ascii="Times New Roman" w:eastAsia="Times New Roman" w:hAnsi="Times New Roman" w:cs="Times New Roman"/>
          <w:b/>
          <w:color w:val="000000"/>
          <w:sz w:val="24"/>
          <w:szCs w:val="24"/>
        </w:rPr>
        <w:tab/>
        <w:t>DEFINITION OF TERMS</w:t>
      </w:r>
    </w:p>
    <w:p w14:paraId="37F8FB5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is selected for the reason that studies on rural female entrepreneurship are scarce compared to other disciplines (Carter and Marlow, 2007:2). The situation </w:t>
      </w:r>
      <w:proofErr w:type="gramStart"/>
      <w:r w:rsidRPr="001831F3">
        <w:rPr>
          <w:rFonts w:ascii="Times New Roman" w:eastAsia="Times New Roman" w:hAnsi="Times New Roman" w:cs="Times New Roman"/>
          <w:color w:val="000000"/>
          <w:sz w:val="24"/>
          <w:szCs w:val="24"/>
        </w:rPr>
        <w:t>is worsens</w:t>
      </w:r>
      <w:proofErr w:type="gramEnd"/>
      <w:r w:rsidRPr="001831F3">
        <w:rPr>
          <w:rFonts w:ascii="Times New Roman" w:eastAsia="Times New Roman" w:hAnsi="Times New Roman" w:cs="Times New Roman"/>
          <w:color w:val="000000"/>
          <w:sz w:val="24"/>
          <w:szCs w:val="24"/>
        </w:rPr>
        <w:t xml:space="preserve"> in African countries and especially in Nigeria. The few studies conducted in developing countries were from Asia, mainly India. Studies on the impact of non-economic factors on female entrepreneurship are rare (Makombe 2006).</w:t>
      </w:r>
    </w:p>
    <w:p w14:paraId="65CFD37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Moreover, there are conflicting ideas about rural female entrepreneurship, one being that female entrepreneurship has been relatively neglected. The researcher supports the view that female entrepreneurs are not only neglected but also regarded as having ‘minority interest’ of specific research on entrepreneurship in developing countries (Carter and Marlow, 2007:7, Makombe, 2006:10). This stresses the earlier evidence that the number of studies on female entrepreneurship in developing countries is even fewer. The researcher also wants to know if there are any underlying factors which may impact women from different parts of the country when undertaking their entrepreneurship activities. Therefore, there is a need to understand the process, activities and experiences of individual rural female entrepreneurs.</w:t>
      </w:r>
    </w:p>
    <w:p w14:paraId="70F023F1" w14:textId="77777777" w:rsidR="00A17D5C" w:rsidRPr="001831F3" w:rsidRDefault="00A17D5C">
      <w:pPr>
        <w:spacing w:before="0" w:line="360" w:lineRule="auto"/>
        <w:jc w:val="both"/>
        <w:rPr>
          <w:rFonts w:ascii="Times New Roman" w:eastAsia="Times New Roman" w:hAnsi="Times New Roman" w:cs="Times New Roman"/>
          <w:color w:val="000000"/>
          <w:sz w:val="24"/>
          <w:szCs w:val="24"/>
        </w:rPr>
      </w:pPr>
    </w:p>
    <w:p w14:paraId="479FB8BB"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557EB23A"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7888422B"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1E5F696E"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4D5C5389"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2BAE9F5B" w14:textId="77777777" w:rsidR="00A17D5C" w:rsidRDefault="00A17D5C" w:rsidP="001831F3">
      <w:pPr>
        <w:spacing w:before="0" w:line="360" w:lineRule="auto"/>
        <w:rPr>
          <w:rFonts w:ascii="Times New Roman" w:eastAsia="Times New Roman" w:hAnsi="Times New Roman" w:cs="Times New Roman"/>
          <w:b/>
          <w:color w:val="000000"/>
          <w:sz w:val="24"/>
          <w:szCs w:val="24"/>
        </w:rPr>
      </w:pPr>
    </w:p>
    <w:p w14:paraId="61DBE077" w14:textId="77777777" w:rsidR="001831F3" w:rsidRDefault="001831F3" w:rsidP="001831F3">
      <w:pPr>
        <w:spacing w:before="0" w:line="360" w:lineRule="auto"/>
        <w:rPr>
          <w:rFonts w:ascii="Times New Roman" w:eastAsia="Times New Roman" w:hAnsi="Times New Roman" w:cs="Times New Roman"/>
          <w:b/>
          <w:color w:val="000000"/>
        </w:rPr>
      </w:pPr>
    </w:p>
    <w:p w14:paraId="652435B5" w14:textId="77777777" w:rsidR="00A17D5C" w:rsidRPr="001831F3" w:rsidRDefault="00000000">
      <w:pPr>
        <w:spacing w:before="0" w:line="360" w:lineRule="auto"/>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TWO LITERATURE REVIEW</w:t>
      </w:r>
    </w:p>
    <w:p w14:paraId="392D3DD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2.0</w:t>
      </w:r>
      <w:r w:rsidRPr="001831F3">
        <w:rPr>
          <w:rFonts w:ascii="Times New Roman" w:eastAsia="Times New Roman" w:hAnsi="Times New Roman" w:cs="Times New Roman"/>
          <w:b/>
          <w:color w:val="000000"/>
          <w:sz w:val="24"/>
          <w:szCs w:val="24"/>
        </w:rPr>
        <w:tab/>
        <w:t>CONCEPTUAL FRAMEWORK FOR THE STUDY</w:t>
      </w:r>
    </w:p>
    <w:p w14:paraId="17A94555"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w:t>
      </w:r>
      <w:r w:rsidRPr="001831F3">
        <w:rPr>
          <w:rFonts w:ascii="Times New Roman" w:eastAsia="Times New Roman" w:hAnsi="Times New Roman" w:cs="Times New Roman"/>
          <w:b/>
          <w:color w:val="000000"/>
          <w:sz w:val="24"/>
          <w:szCs w:val="24"/>
        </w:rPr>
        <w:tab/>
        <w:t>CONCEPTUAL REVIEW</w:t>
      </w:r>
    </w:p>
    <w:p w14:paraId="53D58F8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Developing a conceptual framework for a diverse phenomenon like entrepreneurship is not an easy task. An entrepreneurship phenomenon is </w:t>
      </w:r>
      <w:proofErr w:type="spellStart"/>
      <w:r w:rsidRPr="001831F3">
        <w:rPr>
          <w:rFonts w:ascii="Times New Roman" w:eastAsia="Times New Roman" w:hAnsi="Times New Roman" w:cs="Times New Roman"/>
          <w:color w:val="000000"/>
          <w:sz w:val="24"/>
          <w:szCs w:val="24"/>
        </w:rPr>
        <w:t>multi dimensional</w:t>
      </w:r>
      <w:proofErr w:type="spellEnd"/>
      <w:r w:rsidRPr="001831F3">
        <w:rPr>
          <w:rFonts w:ascii="Times New Roman" w:eastAsia="Times New Roman" w:hAnsi="Times New Roman" w:cs="Times New Roman"/>
          <w:color w:val="000000"/>
          <w:sz w:val="24"/>
          <w:szCs w:val="24"/>
        </w:rPr>
        <w:t xml:space="preserve"> in nature and is a relatively new field of study in socio sciences. Entrepreneurship as a field of study has no developed paradigms yet. There are different perspectives of entrepreneurship as a phenomenon. The ongoing research is striving to develop direct theories for entrepreneurship through development of concepts and conceptual frameworks.</w:t>
      </w:r>
    </w:p>
    <w:p w14:paraId="42EF994A"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phenomenon under study is complex and calls for multiple strategy and diverse conceptual tools to collect and analyze data. That is the only way this study will make its intended contribution to the body of knowledge. There are a number of theories in other fields of business administration and management which may assist in developing relevant theories to guide in the analytical framework. However, the normative nature and the logic of confirmation mean they are not well suited when studying entrepreneurship activities or small businesses sectors. Entrepreneurship belongs to the business administration and management fields and it tends to borrow theories from the established fields of economics, sociology and psychology. Sometimes researchers look for specific theories to suit their analytical frameworks, then they are forced beyond the fields of business administration and management.</w:t>
      </w:r>
    </w:p>
    <w:p w14:paraId="7CD879A8"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According to Davidson (1998), researchers may have to adapt and combine theories and different theories could be applied to the study. He further notes that many analyses proceed by contrasting a naked phenomenon with possible theories then choosing the one with the highest explanation power. He goes further by stating that the choice of suitable theoretical framework is dependent on the time, place and purpose of the study. By considering an interpretive perspective, there are several theories which can be matched </w:t>
      </w:r>
      <w:r w:rsidRPr="001831F3">
        <w:rPr>
          <w:rFonts w:ascii="Times New Roman" w:eastAsia="Times New Roman" w:hAnsi="Times New Roman" w:cs="Times New Roman"/>
          <w:color w:val="000000"/>
          <w:sz w:val="24"/>
          <w:szCs w:val="24"/>
        </w:rPr>
        <w:lastRenderedPageBreak/>
        <w:t xml:space="preserve">with the phenomenon under study. As stated in earlier chapters this study does not aim in developing new theories. The primary aim of the study is to use the existing theories to </w:t>
      </w:r>
      <w:proofErr w:type="spellStart"/>
      <w:r w:rsidRPr="001831F3">
        <w:rPr>
          <w:rFonts w:ascii="Times New Roman" w:eastAsia="Times New Roman" w:hAnsi="Times New Roman" w:cs="Times New Roman"/>
          <w:color w:val="000000"/>
          <w:sz w:val="24"/>
          <w:szCs w:val="24"/>
        </w:rPr>
        <w:t>analyse</w:t>
      </w:r>
      <w:proofErr w:type="spellEnd"/>
      <w:r w:rsidRPr="001831F3">
        <w:rPr>
          <w:rFonts w:ascii="Times New Roman" w:eastAsia="Times New Roman" w:hAnsi="Times New Roman" w:cs="Times New Roman"/>
          <w:color w:val="000000"/>
          <w:sz w:val="24"/>
          <w:szCs w:val="24"/>
        </w:rPr>
        <w:t xml:space="preserve"> how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factors may have impacted on how women undertake their entrepreneurial activities.</w:t>
      </w:r>
    </w:p>
    <w:p w14:paraId="17C010B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Specific theories may be applied when studying specific topics. As Fetterman argues, “……theories that offer little explanatory power, are inappropriate for most topics, or have been debunked are best left rotting on the vine” (Fetterman, 1998:5). There is no single theory which can answer all the problems, whether idealistic or materialistic except that usually ethnographers choose theories to fit with their objectives. To this end, Fetterman further explains: “… typically, ethnographers do not make a grand theory explicit because they do not automatically subscribe to one” (Fetterman, 1998:5). According to him, a grand theory can be instructive to </w:t>
      </w:r>
      <w:proofErr w:type="gramStart"/>
      <w:r w:rsidRPr="001831F3">
        <w:rPr>
          <w:rFonts w:ascii="Times New Roman" w:eastAsia="Times New Roman" w:hAnsi="Times New Roman" w:cs="Times New Roman"/>
          <w:color w:val="000000"/>
          <w:sz w:val="24"/>
          <w:szCs w:val="24"/>
        </w:rPr>
        <w:t>day to day</w:t>
      </w:r>
      <w:proofErr w:type="gramEnd"/>
      <w:r w:rsidRPr="001831F3">
        <w:rPr>
          <w:rFonts w:ascii="Times New Roman" w:eastAsia="Times New Roman" w:hAnsi="Times New Roman" w:cs="Times New Roman"/>
          <w:color w:val="000000"/>
          <w:sz w:val="24"/>
          <w:szCs w:val="24"/>
        </w:rPr>
        <w:t xml:space="preserve"> research objectives. He says theoretical models are indirectly linked to grand theory to guide the researchers. It is obvious that approaches do overlap in the field, but most researchers begin by selecting a theory or model that is primarily idealistic or materialistic in nature before they even begin to conceptualize the problem. Thus, a theory is supposed to guide the researcher in a maze of data, and when it blinds rather than guides it is no longer useful. When the data does not fit the theory, it becomes inevitable to look for a new theory (Fetterman, 1998).</w:t>
      </w:r>
    </w:p>
    <w:p w14:paraId="3E4D87C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In the 1980’s, qualitative research underwent a transformation to broaden its scope of inquiry to include different theoretical lenses (Creswell, 2003). In ethnographic studies like this, the aim of having a guiding theory is to provide a lens that frames the study and the questions asked (Creswell, 2003). Creswell explains that any theory which provides an explanation for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and attitudes may as well be complete with variables, constructs and hypothesis. On the other hand, Wolcott (1996) notes that ethnographers employ cultural themes or “aspects of culture” when undertaking qualitative studies. This study aims at choosing the theoretical lens in order to guide the study and the researcher to examine how rural female entrepreneurs are </w:t>
      </w:r>
      <w:proofErr w:type="spellStart"/>
      <w:r w:rsidRPr="001831F3">
        <w:rPr>
          <w:rFonts w:ascii="Times New Roman" w:eastAsia="Times New Roman" w:hAnsi="Times New Roman" w:cs="Times New Roman"/>
          <w:color w:val="000000"/>
          <w:sz w:val="24"/>
          <w:szCs w:val="24"/>
        </w:rPr>
        <w:t>marginalised</w:t>
      </w:r>
      <w:proofErr w:type="spellEnd"/>
      <w:r w:rsidRPr="001831F3">
        <w:rPr>
          <w:rFonts w:ascii="Times New Roman" w:eastAsia="Times New Roman" w:hAnsi="Times New Roman" w:cs="Times New Roman"/>
          <w:color w:val="000000"/>
          <w:sz w:val="24"/>
          <w:szCs w:val="24"/>
        </w:rPr>
        <w:t xml:space="preserve"> and how the researcher, positions herself upfront and minimizes any bias from personal, cultural and past contexts, and </w:t>
      </w:r>
      <w:r w:rsidRPr="001831F3">
        <w:rPr>
          <w:rFonts w:ascii="Times New Roman" w:eastAsia="Times New Roman" w:hAnsi="Times New Roman" w:cs="Times New Roman"/>
          <w:color w:val="000000"/>
          <w:sz w:val="24"/>
          <w:szCs w:val="24"/>
        </w:rPr>
        <w:lastRenderedPageBreak/>
        <w:t>allows respondents to describe their world and how they go about doing what they are doing.</w:t>
      </w:r>
    </w:p>
    <w:p w14:paraId="3F5FCF70"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2.1.2</w:t>
      </w:r>
      <w:r w:rsidRPr="001831F3">
        <w:rPr>
          <w:rFonts w:ascii="Times New Roman" w:eastAsia="Times New Roman" w:hAnsi="Times New Roman" w:cs="Times New Roman"/>
          <w:b/>
          <w:color w:val="000000"/>
          <w:sz w:val="24"/>
          <w:szCs w:val="24"/>
        </w:rPr>
        <w:tab/>
        <w:t>CONCEPT OF ENTREPRENEURS</w:t>
      </w:r>
    </w:p>
    <w:p w14:paraId="59A5E137"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term “entrepreneur” is frequently used in economic matters, in academia, by mass media, and also by ordinary people in their daily interactions. The word entrepreneur is said to have originated from France long before there was a general concept of an entrepreneurial function. As late as the sixteenth century men who were engaged in leading military expeditions were referred to as entrepreneurs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1996:81). In the 1800’s, a number of writers and French economists gave a specific meaning to entrepreneurship and entrepreneur, though with differences in the characteristics of the area of economic sector they were interested in. Just after the 1700’s, the term entrepreneur was largely applied by the French government to imply civil engineering contractors in road works, bridges, and sometimes fortification contractors and later on architects. It was the French economist Richard Cantillon (1755) and Jean-</w:t>
      </w:r>
      <w:proofErr w:type="spellStart"/>
      <w:r w:rsidRPr="001831F3">
        <w:rPr>
          <w:rFonts w:ascii="Times New Roman" w:eastAsia="Times New Roman" w:hAnsi="Times New Roman" w:cs="Times New Roman"/>
          <w:color w:val="000000"/>
          <w:sz w:val="24"/>
          <w:szCs w:val="24"/>
        </w:rPr>
        <w:t>Baptise</w:t>
      </w:r>
      <w:proofErr w:type="spellEnd"/>
      <w:r w:rsidRPr="001831F3">
        <w:rPr>
          <w:rFonts w:ascii="Times New Roman" w:eastAsia="Times New Roman" w:hAnsi="Times New Roman" w:cs="Times New Roman"/>
          <w:color w:val="000000"/>
          <w:sz w:val="24"/>
          <w:szCs w:val="24"/>
        </w:rPr>
        <w:t xml:space="preserve"> Say (1805), who are reported to have first used the concept of ‘entrepreneur’ as a technical one (Schumpeter, 1951). Cantillon has defined the entrepreneur as the agent who organizes factors of production with the intention of producing a new product or service (Schumpeter, 1951). Say (1816) included the concept of leadership, that an entrepreneur is one who brings other people together, in order to produce a useful commodity. Schumpeter defined an entrepreneur as the person who is responsible for putting together all factors of production to make quality products, and hence use the resources in low productivity to high productivity areas. A person, who can efficiently </w:t>
      </w:r>
      <w:proofErr w:type="spellStart"/>
      <w:r w:rsidRPr="001831F3">
        <w:rPr>
          <w:rFonts w:ascii="Times New Roman" w:eastAsia="Times New Roman" w:hAnsi="Times New Roman" w:cs="Times New Roman"/>
          <w:color w:val="000000"/>
          <w:sz w:val="24"/>
          <w:szCs w:val="24"/>
        </w:rPr>
        <w:t>organise</w:t>
      </w:r>
      <w:proofErr w:type="spellEnd"/>
      <w:r w:rsidRPr="001831F3">
        <w:rPr>
          <w:rFonts w:ascii="Times New Roman" w:eastAsia="Times New Roman" w:hAnsi="Times New Roman" w:cs="Times New Roman"/>
          <w:color w:val="000000"/>
          <w:sz w:val="24"/>
          <w:szCs w:val="24"/>
        </w:rPr>
        <w:t xml:space="preserve"> these resources in pursuit of an opportunity to add value, may develop the resources and become successful and hence, an entrepreneur. An entrepreneur seemed to be a founder who adds value by offering a product or service; and she should have strong beliefs about the market opportunity and should </w:t>
      </w:r>
      <w:proofErr w:type="spellStart"/>
      <w:r w:rsidRPr="001831F3">
        <w:rPr>
          <w:rFonts w:ascii="Times New Roman" w:eastAsia="Times New Roman" w:hAnsi="Times New Roman" w:cs="Times New Roman"/>
          <w:color w:val="000000"/>
          <w:sz w:val="24"/>
          <w:szCs w:val="24"/>
        </w:rPr>
        <w:t>organise</w:t>
      </w:r>
      <w:proofErr w:type="spellEnd"/>
      <w:r w:rsidRPr="001831F3">
        <w:rPr>
          <w:rFonts w:ascii="Times New Roman" w:eastAsia="Times New Roman" w:hAnsi="Times New Roman" w:cs="Times New Roman"/>
          <w:color w:val="000000"/>
          <w:sz w:val="24"/>
          <w:szCs w:val="24"/>
        </w:rPr>
        <w:t xml:space="preserve"> available scarce resources in the optimum combination to achieve the output that should modify the existing interaction (Schumpeter, 1951). Some scholars see entrepreneurs as people who are willing to accept high levels of personal, professional or financial risks to pursue that opportunity; but the </w:t>
      </w:r>
      <w:r w:rsidRPr="001831F3">
        <w:rPr>
          <w:rFonts w:ascii="Times New Roman" w:eastAsia="Times New Roman" w:hAnsi="Times New Roman" w:cs="Times New Roman"/>
          <w:color w:val="000000"/>
          <w:sz w:val="24"/>
          <w:szCs w:val="24"/>
        </w:rPr>
        <w:lastRenderedPageBreak/>
        <w:t xml:space="preserve">growing evidence shows that they are more passionate entrepreneurship experts than simply gamblers (Schumpeter, 1934). This implies that owning a small business alone does not necessarily classify a person as an entrepreneur (Sexton and Bowman-Upton, 1990). Even if the risk bearing component is incorporated in many current theories on entrepreneurship, the risk-bearer theory alone is not sufficient enough to explain why some individuals become entrepreneurs while others do not. While </w:t>
      </w:r>
      <w:proofErr w:type="gramStart"/>
      <w:r w:rsidRPr="001831F3">
        <w:rPr>
          <w:rFonts w:ascii="Times New Roman" w:eastAsia="Times New Roman" w:hAnsi="Times New Roman" w:cs="Times New Roman"/>
          <w:color w:val="000000"/>
          <w:sz w:val="24"/>
          <w:szCs w:val="24"/>
        </w:rPr>
        <w:t>Mills</w:t>
      </w:r>
      <w:proofErr w:type="gramEnd"/>
      <w:r w:rsidRPr="001831F3">
        <w:rPr>
          <w:rFonts w:ascii="Times New Roman" w:eastAsia="Times New Roman" w:hAnsi="Times New Roman" w:cs="Times New Roman"/>
          <w:color w:val="000000"/>
          <w:sz w:val="24"/>
          <w:szCs w:val="24"/>
        </w:rPr>
        <w:t xml:space="preserve"> and Marshall (1920) claim that special skills are required to participate in entrepreneurial activities, Kirzner (1985:10) suggests that the necessary characteristic of the entrepreneur is the ability to recognize opportunities. One of the theories held is that entrepreneurs develop from the population where there are different entrepreneurial opportunities and people are able and ready to take advantage of them. From this view, two sides should be considered: the distribution of information available to would-be entrepreneurs, and how environmental factors alter the rate of a society’s production of entrepreneurs (Schumpeter, 1951). Moreover, Gartner (1985) have pointed out that the art of </w:t>
      </w:r>
      <w:proofErr w:type="spellStart"/>
      <w:r w:rsidRPr="001831F3">
        <w:rPr>
          <w:rFonts w:ascii="Times New Roman" w:eastAsia="Times New Roman" w:hAnsi="Times New Roman" w:cs="Times New Roman"/>
          <w:color w:val="000000"/>
          <w:sz w:val="24"/>
          <w:szCs w:val="24"/>
        </w:rPr>
        <w:t>organising</w:t>
      </w:r>
      <w:proofErr w:type="spellEnd"/>
      <w:r w:rsidRPr="001831F3">
        <w:rPr>
          <w:rFonts w:ascii="Times New Roman" w:eastAsia="Times New Roman" w:hAnsi="Times New Roman" w:cs="Times New Roman"/>
          <w:color w:val="000000"/>
          <w:sz w:val="24"/>
          <w:szCs w:val="24"/>
        </w:rPr>
        <w:t xml:space="preserve"> and combining available resources of production into products and services of a higher social value stretches to a wider range of spheres other than economic means of production. That is, entrepreneurs, and entrepreneurial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can be found in all forms of professions such as teaching, medicine, research, law, politics and social work. Thus, there might be some other necessary characteristics that may help to explain why some people are entrepreneurs and others are not. From the above, the difference is that the entrepreneur is considered to be crucial to economic development and a catalyst for dynamic change. Although it is agreed that entrepreneurship is necessary for economic growth, the problem is, what is the actual role that entrepreneurs play in promoting economic growth?</w:t>
      </w:r>
    </w:p>
    <w:p w14:paraId="4BBDD98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2.1.3</w:t>
      </w:r>
      <w:r w:rsidRPr="001831F3">
        <w:rPr>
          <w:rFonts w:ascii="Times New Roman" w:eastAsia="Times New Roman" w:hAnsi="Times New Roman" w:cs="Times New Roman"/>
          <w:b/>
          <w:color w:val="000000"/>
          <w:sz w:val="24"/>
          <w:szCs w:val="24"/>
        </w:rPr>
        <w:tab/>
        <w:t>THE ROLE OF ENTREPRENEURS</w:t>
      </w:r>
    </w:p>
    <w:p w14:paraId="4D4F65D0"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It is believed that, Cantillon, was the first person to identify the central role of the entrepreneur in economic development. According to him, out of the three existing classes in society, the entrepreneurial class was the important class and was the central economic player (Schumpeter, 1951); other two classes were the land owners and workers (Deakins </w:t>
      </w:r>
      <w:r w:rsidRPr="001831F3">
        <w:rPr>
          <w:rFonts w:ascii="Times New Roman" w:eastAsia="Times New Roman" w:hAnsi="Times New Roman" w:cs="Times New Roman"/>
          <w:color w:val="000000"/>
          <w:sz w:val="24"/>
          <w:szCs w:val="24"/>
        </w:rPr>
        <w:lastRenderedPageBreak/>
        <w:t xml:space="preserve">and Freel, 2003). Marshall sees the entrepreneurs as creators of commodities, that by creatively </w:t>
      </w:r>
      <w:proofErr w:type="spellStart"/>
      <w:r w:rsidRPr="001831F3">
        <w:rPr>
          <w:rFonts w:ascii="Times New Roman" w:eastAsia="Times New Roman" w:hAnsi="Times New Roman" w:cs="Times New Roman"/>
          <w:color w:val="000000"/>
          <w:sz w:val="24"/>
          <w:szCs w:val="24"/>
        </w:rPr>
        <w:t>organising</w:t>
      </w:r>
      <w:proofErr w:type="spellEnd"/>
      <w:r w:rsidRPr="001831F3">
        <w:rPr>
          <w:rFonts w:ascii="Times New Roman" w:eastAsia="Times New Roman" w:hAnsi="Times New Roman" w:cs="Times New Roman"/>
          <w:color w:val="000000"/>
          <w:sz w:val="24"/>
          <w:szCs w:val="24"/>
        </w:rPr>
        <w:t xml:space="preserve"> resources, entrepreneurs can create new innovations or improve old ones (Marshall, 1994).</w:t>
      </w:r>
    </w:p>
    <w:p w14:paraId="7A01BEDD"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On the other hand,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sees an entrepreneur as a key player in the economy, and a catalyst for economic transformation and development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1996). In this way, the entrepreneur should be able to identify entrepreneurial opportunities and make decisions, and be ready and willing to accept the outcomes of his/her actions in combining different factors of production in the production process (Deakins and Freel, 2003). This agrees with other theories on entrepreneurship that consider the role of the entrepreneur to be that of taking risks in case of unpredictable and unforeseen circumstances (Hill and McGowan, 1999). For Schumpeter (1951), the role of the entrepreneur is that of an innovator; however, the real meaning of innovation is still being debated. Leibenstein (1995) claims that the important characteristic of entrepreneurs is that they are gap-fillers: they have the ability to coordinate market demand and supply in order to satisfy the market requirements</w:t>
      </w:r>
      <w:r w:rsidRPr="001831F3">
        <w:rPr>
          <w:rFonts w:ascii="Times New Roman" w:eastAsia="Times New Roman" w:hAnsi="Times New Roman" w:cs="Times New Roman"/>
          <w:b/>
          <w:color w:val="000000"/>
          <w:sz w:val="24"/>
          <w:szCs w:val="24"/>
        </w:rPr>
        <w:t>.</w:t>
      </w:r>
    </w:p>
    <w:p w14:paraId="3004307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2.1.4</w:t>
      </w:r>
      <w:r w:rsidRPr="001831F3">
        <w:rPr>
          <w:rFonts w:ascii="Times New Roman" w:eastAsia="Times New Roman" w:hAnsi="Times New Roman" w:cs="Times New Roman"/>
          <w:b/>
          <w:color w:val="000000"/>
          <w:sz w:val="24"/>
          <w:szCs w:val="24"/>
        </w:rPr>
        <w:tab/>
        <w:t>REASON FOR ENTREPRENEURSHIP ORIENTED</w:t>
      </w:r>
    </w:p>
    <w:p w14:paraId="2BC48C77"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 are a number of arguments and theories trying to explain the reasons some people are more entrepreneurial than others and why people decide to start entrepreneurial activities. Marshall claims that the abilities of the entrepreneur are vast such that many people do not </w:t>
      </w:r>
      <w:proofErr w:type="spellStart"/>
      <w:r w:rsidRPr="001831F3">
        <w:rPr>
          <w:rFonts w:ascii="Times New Roman" w:eastAsia="Times New Roman" w:hAnsi="Times New Roman" w:cs="Times New Roman"/>
          <w:color w:val="000000"/>
          <w:sz w:val="24"/>
          <w:szCs w:val="24"/>
        </w:rPr>
        <w:t>recognise</w:t>
      </w:r>
      <w:proofErr w:type="spellEnd"/>
      <w:r w:rsidRPr="001831F3">
        <w:rPr>
          <w:rFonts w:ascii="Times New Roman" w:eastAsia="Times New Roman" w:hAnsi="Times New Roman" w:cs="Times New Roman"/>
          <w:color w:val="000000"/>
          <w:sz w:val="24"/>
          <w:szCs w:val="24"/>
        </w:rPr>
        <w:t xml:space="preserve"> them. He adds that all entrepreneurs differ and their success depends on the environmental conditions in which they operate (Marshall, 1994). It is argued that economic environment often </w:t>
      </w:r>
      <w:proofErr w:type="gramStart"/>
      <w:r w:rsidRPr="001831F3">
        <w:rPr>
          <w:rFonts w:ascii="Times New Roman" w:eastAsia="Times New Roman" w:hAnsi="Times New Roman" w:cs="Times New Roman"/>
          <w:color w:val="000000"/>
          <w:sz w:val="24"/>
          <w:szCs w:val="24"/>
        </w:rPr>
        <w:t>limit</w:t>
      </w:r>
      <w:proofErr w:type="gramEnd"/>
      <w:r w:rsidRPr="001831F3">
        <w:rPr>
          <w:rFonts w:ascii="Times New Roman" w:eastAsia="Times New Roman" w:hAnsi="Times New Roman" w:cs="Times New Roman"/>
          <w:color w:val="000000"/>
          <w:sz w:val="24"/>
          <w:szCs w:val="24"/>
        </w:rPr>
        <w:t xml:space="preserve"> the opportunities for entrepreneurs (Pasanen, 2005). From this point of view, entrepreneurial activity is related to the presence of marginal groups, non-integrated minorities, that contribute small amounts of entrepreneurs; for example, Dissenters in England, Protestants in France, Chinese in South East Asia, Indians and Arabs in Africa (Greenfield and </w:t>
      </w:r>
      <w:proofErr w:type="spellStart"/>
      <w:r w:rsidRPr="001831F3">
        <w:rPr>
          <w:rFonts w:ascii="Times New Roman" w:eastAsia="Times New Roman" w:hAnsi="Times New Roman" w:cs="Times New Roman"/>
          <w:color w:val="000000"/>
          <w:sz w:val="24"/>
          <w:szCs w:val="24"/>
        </w:rPr>
        <w:t>Strickon</w:t>
      </w:r>
      <w:proofErr w:type="spellEnd"/>
      <w:r w:rsidRPr="001831F3">
        <w:rPr>
          <w:rFonts w:ascii="Times New Roman" w:eastAsia="Times New Roman" w:hAnsi="Times New Roman" w:cs="Times New Roman"/>
          <w:color w:val="000000"/>
          <w:sz w:val="24"/>
          <w:szCs w:val="24"/>
        </w:rPr>
        <w:t>, 1995). Because these groups felt discriminated and socially marginalized, they tried to overcome this through their entrepreneurial activity in order to achieve status (Cuervo, 2005).</w:t>
      </w:r>
    </w:p>
    <w:p w14:paraId="2E4D8A6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Some authors have used planned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theory to explain the firm creation decision (Ajzen, 1991). They argue that the intention to become an entrepreneur is influenced by the individual’s personal attitude, the perceived control over the firm creation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and perceived social pressure to become or not to become an entrepreneur (Krueger, 2007; Fayolle and </w:t>
      </w:r>
      <w:proofErr w:type="spellStart"/>
      <w:r w:rsidRPr="001831F3">
        <w:rPr>
          <w:rFonts w:ascii="Times New Roman" w:eastAsia="Times New Roman" w:hAnsi="Times New Roman" w:cs="Times New Roman"/>
          <w:color w:val="000000"/>
          <w:sz w:val="24"/>
          <w:szCs w:val="24"/>
        </w:rPr>
        <w:t>Gailly</w:t>
      </w:r>
      <w:proofErr w:type="spellEnd"/>
      <w:r w:rsidRPr="001831F3">
        <w:rPr>
          <w:rFonts w:ascii="Times New Roman" w:eastAsia="Times New Roman" w:hAnsi="Times New Roman" w:cs="Times New Roman"/>
          <w:color w:val="000000"/>
          <w:sz w:val="24"/>
          <w:szCs w:val="24"/>
        </w:rPr>
        <w:t>, 2004; Fayolle and De George, 2005).</w:t>
      </w:r>
    </w:p>
    <w:p w14:paraId="6FC3245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Conversely, role theory suggests that the role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is a product of </w:t>
      </w:r>
      <w:proofErr w:type="spellStart"/>
      <w:r w:rsidRPr="001831F3">
        <w:rPr>
          <w:rFonts w:ascii="Times New Roman" w:eastAsia="Times New Roman" w:hAnsi="Times New Roman" w:cs="Times New Roman"/>
          <w:color w:val="000000"/>
          <w:sz w:val="24"/>
          <w:szCs w:val="24"/>
        </w:rPr>
        <w:t>socialisation</w:t>
      </w:r>
      <w:proofErr w:type="spellEnd"/>
      <w:r w:rsidRPr="001831F3">
        <w:rPr>
          <w:rFonts w:ascii="Times New Roman" w:eastAsia="Times New Roman" w:hAnsi="Times New Roman" w:cs="Times New Roman"/>
          <w:color w:val="000000"/>
          <w:sz w:val="24"/>
          <w:szCs w:val="24"/>
        </w:rPr>
        <w:t xml:space="preserve"> at different stages of the individual’s life cycle (Thomas and Biddle, 1966). These scholars believe that individuals learn through observation of role models (Scott and Twomey, 1988; Scherer et al, 1990; Lent et al, 1994); role model’s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influences both learned desire and reality of the role for the individual (Krueger and Brazeal, 1994; Krueger et al, 2000) and thus, if the role is a career role such as entrepreneur, role models direct expectations and determination of the individual leading to intentions of pursuing that particular career (Lent et al, 1994; Nauta et al 1998). Conclusively, according to the role theory, role models influence entrepreneurial objectives by altering attitudes and beliefs (Krueger et al, 2000). From these arguments, Dyer’s (1994) model of an entrepreneurial career claims that children of entrepreneurs are more likely to be entrepreneurs than those of non–entrepreneurs. Likewise, children with self-employed parents are likely to develop the desire to become owners and managers of similar firms to that of their parents (Caroll and Mosakowski, 1987). To support this, Scott and </w:t>
      </w:r>
      <w:proofErr w:type="spellStart"/>
      <w:r w:rsidRPr="001831F3">
        <w:rPr>
          <w:rFonts w:ascii="Times New Roman" w:eastAsia="Times New Roman" w:hAnsi="Times New Roman" w:cs="Times New Roman"/>
          <w:color w:val="000000"/>
          <w:sz w:val="24"/>
          <w:szCs w:val="24"/>
        </w:rPr>
        <w:t>Tomwey</w:t>
      </w:r>
      <w:proofErr w:type="spellEnd"/>
      <w:r w:rsidRPr="001831F3">
        <w:rPr>
          <w:rFonts w:ascii="Times New Roman" w:eastAsia="Times New Roman" w:hAnsi="Times New Roman" w:cs="Times New Roman"/>
          <w:color w:val="000000"/>
          <w:sz w:val="24"/>
          <w:szCs w:val="24"/>
        </w:rPr>
        <w:t xml:space="preserve"> (1988) argue that if parents are entrepreneurial role models, children will also perceive themselves as entrepreneurs. This self-perception, coupled with a triggering factor and a business idea, will ultimately lead the children to prefer an entrepreneurial career. However, other authors have argued that the performance of role models was not as important as the very existence of the role models (Scherer et al, 1990). In the above notions of entrepreneurship, women were not included.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we can say that entrepreneurs are both born and created. However, for this type of entrepreneurs under study they are created and manipulated by external factors; mainly social and cultural factors.</w:t>
      </w:r>
    </w:p>
    <w:p w14:paraId="2C574EFE"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2.1.5</w:t>
      </w:r>
      <w:r w:rsidRPr="001831F3">
        <w:rPr>
          <w:rFonts w:ascii="Times New Roman" w:eastAsia="Times New Roman" w:hAnsi="Times New Roman" w:cs="Times New Roman"/>
          <w:b/>
          <w:color w:val="000000"/>
          <w:sz w:val="24"/>
          <w:szCs w:val="24"/>
        </w:rPr>
        <w:tab/>
        <w:t>GENESIS OF ENTREPRENEURSHIP</w:t>
      </w:r>
    </w:p>
    <w:p w14:paraId="2C7E312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The concept of entrepreneurship is universal and this study discusses the genealogy of the concept. Sociologists have described entrepreneurship as the process of generating income from property and other personal assets like capital, land and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for productive reasons. On the other hand, psychologists have described it as a situation where the entrepreneur can assert his own control with a sense of independence (Brockhaus and Horwitz, 1982:43</w:t>
      </w:r>
      <w:proofErr w:type="gramStart"/>
      <w:r w:rsidRPr="001831F3">
        <w:rPr>
          <w:rFonts w:ascii="Times New Roman" w:eastAsia="Times New Roman" w:hAnsi="Times New Roman" w:cs="Times New Roman"/>
          <w:color w:val="000000"/>
          <w:sz w:val="24"/>
          <w:szCs w:val="24"/>
        </w:rPr>
        <w:t>).The</w:t>
      </w:r>
      <w:proofErr w:type="gramEnd"/>
      <w:r w:rsidRPr="001831F3">
        <w:rPr>
          <w:rFonts w:ascii="Times New Roman" w:eastAsia="Times New Roman" w:hAnsi="Times New Roman" w:cs="Times New Roman"/>
          <w:color w:val="000000"/>
          <w:sz w:val="24"/>
          <w:szCs w:val="24"/>
        </w:rPr>
        <w:t xml:space="preserve"> importance of entrepreneurship in production was first formally documented by Alfred Marshall in 1890. He identified four factors of production; namely: land,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capital and entrepreneurship. Marshall considered entrepreneurship as a central factor that coordinates the other factors of production together, and he believed that entrepreneurship is the </w:t>
      </w:r>
      <w:proofErr w:type="gramStart"/>
      <w:r w:rsidRPr="001831F3">
        <w:rPr>
          <w:rFonts w:ascii="Times New Roman" w:eastAsia="Times New Roman" w:hAnsi="Times New Roman" w:cs="Times New Roman"/>
          <w:color w:val="000000"/>
          <w:sz w:val="24"/>
          <w:szCs w:val="24"/>
        </w:rPr>
        <w:t>high level</w:t>
      </w:r>
      <w:proofErr w:type="gramEnd"/>
      <w:r w:rsidRPr="001831F3">
        <w:rPr>
          <w:rFonts w:ascii="Times New Roman" w:eastAsia="Times New Roman" w:hAnsi="Times New Roman" w:cs="Times New Roman"/>
          <w:color w:val="000000"/>
          <w:sz w:val="24"/>
          <w:szCs w:val="24"/>
        </w:rPr>
        <w:t xml:space="preserve"> decision-taker within the organization (Marshall, 1994). Marshall also believed that entrepreneurs must have enough knowledge of their businesses and they must have natural leadership qualities. Moreover, according to him, entrepreneurs must have the ability to foresee changes in the market conditions and be responsible for the outcomes of their decisions. The main element here is that of risk taking and adventurous undertakings. Hence, from this usage, it was easier to apply the concept of entrepreneurship to other types of adventures. Since the Marshall’s era, the concept of entrepreneurship has been changing overtime. For example, while Marshall considered entrepreneurship as the driving force behind organization, many economists nowadays consider entrepreneurship, by itself, as the fourth factor of production (Arnold, 1996). Stevenson and Sahlman (1986) describe entrepreneurship as an economic conduct characterized by the planned strategic direction, commitment of opportunity, resources provision and control, concept of management and completion policy. Moreover, entrepreneurship and the entrepreneur have been defined by a combination of interacting situations as well as </w:t>
      </w:r>
      <w:proofErr w:type="spellStart"/>
      <w:r w:rsidRPr="001831F3">
        <w:rPr>
          <w:rFonts w:ascii="Times New Roman" w:eastAsia="Times New Roman" w:hAnsi="Times New Roman" w:cs="Times New Roman"/>
          <w:color w:val="000000"/>
          <w:sz w:val="24"/>
          <w:szCs w:val="24"/>
        </w:rPr>
        <w:t>behavioural</w:t>
      </w:r>
      <w:proofErr w:type="spellEnd"/>
      <w:r w:rsidRPr="001831F3">
        <w:rPr>
          <w:rFonts w:ascii="Times New Roman" w:eastAsia="Times New Roman" w:hAnsi="Times New Roman" w:cs="Times New Roman"/>
          <w:color w:val="000000"/>
          <w:sz w:val="24"/>
          <w:szCs w:val="24"/>
        </w:rPr>
        <w:t xml:space="preserve"> and personal variables (Bull and Willard, 1993:185). Vesper (1980), on the other hand, sees the overall concept of entrepreneurship as nothing more than the creation of new enterprises by individuals or a small group of individuals. </w:t>
      </w:r>
    </w:p>
    <w:p w14:paraId="002F841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Sexton and Bowman-Upton (1990) add that it is the general management approach that starts with opportunity recognition and ends with the exploitation of that opportunity. </w:t>
      </w:r>
      <w:r w:rsidRPr="001831F3">
        <w:rPr>
          <w:rFonts w:ascii="Times New Roman" w:eastAsia="Times New Roman" w:hAnsi="Times New Roman" w:cs="Times New Roman"/>
          <w:color w:val="000000"/>
          <w:sz w:val="24"/>
          <w:szCs w:val="24"/>
        </w:rPr>
        <w:lastRenderedPageBreak/>
        <w:t xml:space="preserve">Thus, it has not been easy to develop a common concept as far as entrepreneurship is concerned. The main reasons for this difficulty in the </w:t>
      </w:r>
      <w:proofErr w:type="spellStart"/>
      <w:r w:rsidRPr="001831F3">
        <w:rPr>
          <w:rFonts w:ascii="Times New Roman" w:eastAsia="Times New Roman" w:hAnsi="Times New Roman" w:cs="Times New Roman"/>
          <w:color w:val="000000"/>
          <w:sz w:val="24"/>
          <w:szCs w:val="24"/>
        </w:rPr>
        <w:t>conceptualisation</w:t>
      </w:r>
      <w:proofErr w:type="spellEnd"/>
      <w:r w:rsidRPr="001831F3">
        <w:rPr>
          <w:rFonts w:ascii="Times New Roman" w:eastAsia="Times New Roman" w:hAnsi="Times New Roman" w:cs="Times New Roman"/>
          <w:color w:val="000000"/>
          <w:sz w:val="24"/>
          <w:szCs w:val="24"/>
        </w:rPr>
        <w:t xml:space="preserve"> is the idea that entrepreneurship is a widespread economic, and in particular, business phenomenon comprising a wide range of economic </w:t>
      </w:r>
      <w:proofErr w:type="spellStart"/>
      <w:r w:rsidRPr="001831F3">
        <w:rPr>
          <w:rFonts w:ascii="Times New Roman" w:eastAsia="Times New Roman" w:hAnsi="Times New Roman" w:cs="Times New Roman"/>
          <w:color w:val="000000"/>
          <w:sz w:val="24"/>
          <w:szCs w:val="24"/>
        </w:rPr>
        <w:t>endeavour</w:t>
      </w:r>
      <w:proofErr w:type="spellEnd"/>
      <w:r w:rsidRPr="001831F3">
        <w:rPr>
          <w:rFonts w:ascii="Times New Roman" w:eastAsia="Times New Roman" w:hAnsi="Times New Roman" w:cs="Times New Roman"/>
          <w:color w:val="000000"/>
          <w:sz w:val="24"/>
          <w:szCs w:val="24"/>
        </w:rPr>
        <w:t xml:space="preserve">, thus, the definitions differ and vary because authors try to take on specific characteristics of the different economic </w:t>
      </w:r>
      <w:proofErr w:type="spellStart"/>
      <w:r w:rsidRPr="001831F3">
        <w:rPr>
          <w:rFonts w:ascii="Times New Roman" w:eastAsia="Times New Roman" w:hAnsi="Times New Roman" w:cs="Times New Roman"/>
          <w:color w:val="000000"/>
          <w:sz w:val="24"/>
          <w:szCs w:val="24"/>
        </w:rPr>
        <w:t>endeavours</w:t>
      </w:r>
      <w:proofErr w:type="spellEnd"/>
      <w:r w:rsidRPr="001831F3">
        <w:rPr>
          <w:rFonts w:ascii="Times New Roman" w:eastAsia="Times New Roman" w:hAnsi="Times New Roman" w:cs="Times New Roman"/>
          <w:color w:val="000000"/>
          <w:sz w:val="24"/>
          <w:szCs w:val="24"/>
        </w:rPr>
        <w:t xml:space="preserve"> (Gibb and Ritchie, 1982). Steel and Webster (1991) also argue that it is not easy to find appropriate definitions of entrepreneurship since business activities do not occur in a vacuum. There are a number of fields available for entrepreneurial activities and they take place in different forms and scope.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social as well as economic contexts shape enterprise (</w:t>
      </w:r>
      <w:proofErr w:type="spellStart"/>
      <w:r w:rsidRPr="001831F3">
        <w:rPr>
          <w:rFonts w:ascii="Times New Roman" w:eastAsia="Times New Roman" w:hAnsi="Times New Roman" w:cs="Times New Roman"/>
          <w:color w:val="000000"/>
          <w:sz w:val="24"/>
          <w:szCs w:val="24"/>
        </w:rPr>
        <w:t>Kosgaard</w:t>
      </w:r>
      <w:proofErr w:type="spellEnd"/>
      <w:r w:rsidRPr="001831F3">
        <w:rPr>
          <w:rFonts w:ascii="Times New Roman" w:eastAsia="Times New Roman" w:hAnsi="Times New Roman" w:cs="Times New Roman"/>
          <w:color w:val="000000"/>
          <w:sz w:val="24"/>
          <w:szCs w:val="24"/>
        </w:rPr>
        <w:t xml:space="preserve"> and Anderson, 2011). Because of its nature, entrepreneurship research has been carried out from multidisciplinary approaches, using different methods and concepts, thus yielding fragmented results (</w:t>
      </w:r>
      <w:proofErr w:type="spellStart"/>
      <w:r w:rsidRPr="001831F3">
        <w:rPr>
          <w:rFonts w:ascii="Times New Roman" w:eastAsia="Times New Roman" w:hAnsi="Times New Roman" w:cs="Times New Roman"/>
          <w:color w:val="000000"/>
          <w:sz w:val="24"/>
          <w:szCs w:val="24"/>
        </w:rPr>
        <w:t>Mazzarol</w:t>
      </w:r>
      <w:proofErr w:type="spellEnd"/>
      <w:r w:rsidRPr="001831F3">
        <w:rPr>
          <w:rFonts w:ascii="Times New Roman" w:eastAsia="Times New Roman" w:hAnsi="Times New Roman" w:cs="Times New Roman"/>
          <w:color w:val="000000"/>
          <w:sz w:val="24"/>
          <w:szCs w:val="24"/>
        </w:rPr>
        <w:t xml:space="preserve">, 1999:48; Anderson et al, 2012). Despite its origin, entrepreneurship can be disembodied (Anderson and Jack, 2002) from its western perspective and applied to other societal perspectives provided the phenomenon described is universal, to the extent that not only all human </w:t>
      </w:r>
      <w:proofErr w:type="spellStart"/>
      <w:r w:rsidRPr="001831F3">
        <w:rPr>
          <w:rFonts w:ascii="Times New Roman" w:eastAsia="Times New Roman" w:hAnsi="Times New Roman" w:cs="Times New Roman"/>
          <w:color w:val="000000"/>
          <w:sz w:val="24"/>
          <w:szCs w:val="24"/>
        </w:rPr>
        <w:t>endeavours</w:t>
      </w:r>
      <w:proofErr w:type="spellEnd"/>
      <w:r w:rsidRPr="001831F3">
        <w:rPr>
          <w:rFonts w:ascii="Times New Roman" w:eastAsia="Times New Roman" w:hAnsi="Times New Roman" w:cs="Times New Roman"/>
          <w:color w:val="000000"/>
          <w:sz w:val="24"/>
          <w:szCs w:val="24"/>
        </w:rPr>
        <w:t xml:space="preserve"> involve uncertainties and risk but also resource </w:t>
      </w:r>
      <w:proofErr w:type="spellStart"/>
      <w:r w:rsidRPr="001831F3">
        <w:rPr>
          <w:rFonts w:ascii="Times New Roman" w:eastAsia="Times New Roman" w:hAnsi="Times New Roman" w:cs="Times New Roman"/>
          <w:color w:val="000000"/>
          <w:sz w:val="24"/>
          <w:szCs w:val="24"/>
        </w:rPr>
        <w:t>organising</w:t>
      </w:r>
      <w:proofErr w:type="spellEnd"/>
      <w:r w:rsidRPr="001831F3">
        <w:rPr>
          <w:rFonts w:ascii="Times New Roman" w:eastAsia="Times New Roman" w:hAnsi="Times New Roman" w:cs="Times New Roman"/>
          <w:color w:val="000000"/>
          <w:sz w:val="24"/>
          <w:szCs w:val="24"/>
        </w:rPr>
        <w:t>. Extensive literature search undertaken by this study reveals many authors and researchers have tried to conceptualize the activities and processes involved in entrepreneurial phenomenon. Yet there is no consensus by the social scientists on the definition of entrepreneurship.</w:t>
      </w:r>
    </w:p>
    <w:p w14:paraId="39EA9283"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2.1.6</w:t>
      </w:r>
      <w:r w:rsidRPr="001831F3">
        <w:rPr>
          <w:rFonts w:ascii="Times New Roman" w:eastAsia="Times New Roman" w:hAnsi="Times New Roman" w:cs="Times New Roman"/>
          <w:b/>
          <w:color w:val="000000"/>
          <w:sz w:val="24"/>
          <w:szCs w:val="24"/>
        </w:rPr>
        <w:tab/>
        <w:t>TRENDS OF WOMEN ENTREPRENEURSHIP</w:t>
      </w:r>
    </w:p>
    <w:p w14:paraId="77037B9D"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level of women entrepreneurship in meaningful entrepreneurial activities is comparatively low to that of men. Women are found in the low growth retail and service sectors and they are said to have lower confidence compared to men (Fuller-Love, 2006:431). Women-led business enterprises are said to grow slower than male-led businesses and have fewer employees (</w:t>
      </w:r>
      <w:proofErr w:type="spellStart"/>
      <w:r w:rsidRPr="001831F3">
        <w:rPr>
          <w:rFonts w:ascii="Times New Roman" w:eastAsia="Times New Roman" w:hAnsi="Times New Roman" w:cs="Times New Roman"/>
          <w:color w:val="000000"/>
          <w:sz w:val="24"/>
          <w:szCs w:val="24"/>
        </w:rPr>
        <w:t>Minnitti</w:t>
      </w:r>
      <w:proofErr w:type="spellEnd"/>
      <w:r w:rsidRPr="001831F3">
        <w:rPr>
          <w:rFonts w:ascii="Times New Roman" w:eastAsia="Times New Roman" w:hAnsi="Times New Roman" w:cs="Times New Roman"/>
          <w:color w:val="000000"/>
          <w:sz w:val="24"/>
          <w:szCs w:val="24"/>
        </w:rPr>
        <w:t xml:space="preserve"> et al, 2006) It is evident that there has been an increase of women business owners in most economies. For example, in the US from 1970 to 1988, the percentage of women owned business increased from five percent to thirty percent (New Economic Realities, 1988) indicating that women are starting </w:t>
      </w:r>
      <w:r w:rsidRPr="001831F3">
        <w:rPr>
          <w:rFonts w:ascii="Times New Roman" w:eastAsia="Times New Roman" w:hAnsi="Times New Roman" w:cs="Times New Roman"/>
          <w:color w:val="000000"/>
          <w:sz w:val="24"/>
          <w:szCs w:val="24"/>
        </w:rPr>
        <w:lastRenderedPageBreak/>
        <w:t>businesses at a rate more than twice that of men. Despite this remarkable increase in the number of women owned enterprises, and their impact on society and the economic growth and development, still, there are limited studies on women business owners especially in the rural areas (Brush, 2006:18).</w:t>
      </w:r>
    </w:p>
    <w:p w14:paraId="5BAA1DF6" w14:textId="77777777" w:rsidR="00A17D5C" w:rsidRPr="001831F3" w:rsidRDefault="00000000">
      <w:pPr>
        <w:spacing w:before="0" w:line="360" w:lineRule="auto"/>
        <w:ind w:left="720" w:hanging="720"/>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2.1.7</w:t>
      </w:r>
      <w:r w:rsidRPr="001831F3">
        <w:rPr>
          <w:rFonts w:ascii="Times New Roman" w:eastAsia="Times New Roman" w:hAnsi="Times New Roman" w:cs="Times New Roman"/>
          <w:b/>
          <w:color w:val="000000"/>
          <w:sz w:val="24"/>
          <w:szCs w:val="24"/>
        </w:rPr>
        <w:tab/>
        <w:t>ROLE OF CULTURE IN WOMEN ENTREPRENEURSHIP DEVELOPMENT</w:t>
      </w:r>
    </w:p>
    <w:p w14:paraId="284C3DC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Culture is simply defined as the set of values, beliefs that influence activities and the way in which things are done. In this case, cultural environment provides incentives for the exploitation of opportunities (Cuervo, 2005:306). Several authors have commented on the importance of culture on entrepreneurship development. Herbig and Miller (1992) argue that a culture that encourages entrepreneurial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has a propensity to develop innovations and a culture that promotes traditionalism is less likely to encourage such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It is believed that in a traditionalist society where people’s commitment to respecting values and social norms is high, the trust and the tendency to engage in opportunistic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is limited (Cuervo, 2005). Perceived similarity with cultural norms is important in predicting intentions and motives, thus, there is a relationship between cultural norms and subsequent entrepreneurial activity. That is, cultural values will predict the extent to which the society considers entrepreneurial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to be desirable (Hechavarria and Reynolds, 2009). It is these arguments that culture plays an important role in developing an institutional structure that encourages a more equalitarian society which allows women to pursue the entrepreneurial career with more assurance of success (Santos, 2009:344). However, many developing countries may lack this kind of culture. Throughout the world, especially in indigenous local societies, economic and entrepreneurial activities are part and parcel of the social and cultural activities of the society (</w:t>
      </w:r>
      <w:proofErr w:type="spellStart"/>
      <w:r w:rsidRPr="001831F3">
        <w:rPr>
          <w:rFonts w:ascii="Times New Roman" w:eastAsia="Times New Roman" w:hAnsi="Times New Roman" w:cs="Times New Roman"/>
          <w:color w:val="000000"/>
          <w:sz w:val="24"/>
          <w:szCs w:val="24"/>
        </w:rPr>
        <w:t>Granovetter</w:t>
      </w:r>
      <w:proofErr w:type="spellEnd"/>
      <w:r w:rsidRPr="001831F3">
        <w:rPr>
          <w:rFonts w:ascii="Times New Roman" w:eastAsia="Times New Roman" w:hAnsi="Times New Roman" w:cs="Times New Roman"/>
          <w:color w:val="000000"/>
          <w:sz w:val="24"/>
          <w:szCs w:val="24"/>
        </w:rPr>
        <w:t xml:space="preserve">, 1985:504; 2005:35; Fletcher, 2006:423). Morrison et al (1998) suggests that the entrepreneurship process begins with a person’s intuition, society and culture. Thus, each individual in the society and the level of entrepreneurial spirit within a society play the major role in initiating the entrepreneurship process. Culture is responsible </w:t>
      </w:r>
      <w:r w:rsidRPr="001831F3">
        <w:rPr>
          <w:rFonts w:ascii="Times New Roman" w:eastAsia="Times New Roman" w:hAnsi="Times New Roman" w:cs="Times New Roman"/>
          <w:color w:val="000000"/>
          <w:sz w:val="24"/>
          <w:szCs w:val="24"/>
        </w:rPr>
        <w:lastRenderedPageBreak/>
        <w:t xml:space="preserve">in transforming certain personality traits and can motivate individuals to develop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specific to that society (Mueller and Thomas, 2000). Erez and Earley (1993) argue that the influence of culture on cognitive plans defines how people are motivated to make choices, commit themselves and display standard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These values are normally developed in early stages of life (Hofstede, 1980) and they tend to be rooted in an individual’s mind and will eventually lead to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patterns depending on the cultural context of that individual.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entrepreneurial spirit may be one of these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that differ across and within countries due to differences in cultural environment. Culture, in this case is believed to influence the attitudes of individuals towards new venture initiation (Vernon-</w:t>
      </w:r>
      <w:proofErr w:type="spellStart"/>
      <w:r w:rsidRPr="001831F3">
        <w:rPr>
          <w:rFonts w:ascii="Times New Roman" w:eastAsia="Times New Roman" w:hAnsi="Times New Roman" w:cs="Times New Roman"/>
          <w:color w:val="000000"/>
          <w:sz w:val="24"/>
          <w:szCs w:val="24"/>
        </w:rPr>
        <w:t>Wortzel</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Wortzel</w:t>
      </w:r>
      <w:proofErr w:type="spellEnd"/>
      <w:r w:rsidRPr="001831F3">
        <w:rPr>
          <w:rFonts w:ascii="Times New Roman" w:eastAsia="Times New Roman" w:hAnsi="Times New Roman" w:cs="Times New Roman"/>
          <w:color w:val="000000"/>
          <w:sz w:val="24"/>
          <w:szCs w:val="24"/>
        </w:rPr>
        <w:t xml:space="preserve">, 1997). Thus, certain cultural institutions may promote or hinder entry into entrepreneurship (Morrison, 2000). Based on these arguments, Huisman (1985) and McGrath et al (1992) concluded that cultural values influence entrepreneurial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w:t>
      </w:r>
    </w:p>
    <w:p w14:paraId="0FEC071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2.1.8</w:t>
      </w:r>
      <w:r w:rsidRPr="001831F3">
        <w:rPr>
          <w:rFonts w:ascii="Times New Roman" w:eastAsia="Times New Roman" w:hAnsi="Times New Roman" w:cs="Times New Roman"/>
          <w:b/>
          <w:color w:val="000000"/>
          <w:sz w:val="24"/>
          <w:szCs w:val="24"/>
        </w:rPr>
        <w:tab/>
        <w:t>RURAL ENTREPRENEURSHIP IN NIGERIA</w:t>
      </w:r>
    </w:p>
    <w:p w14:paraId="6CD7DAF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Rural areas continue to provide a livelihood for the majority of the population, but poverty is found to be more persistent amongst rural people, a much higher percentage falling below the poverty line (URT, 2000). People in rural areas depend on productivity in agriculture and non-farm activities for their livelihood and economic development (</w:t>
      </w:r>
      <w:proofErr w:type="spellStart"/>
      <w:r w:rsidRPr="001831F3">
        <w:rPr>
          <w:rFonts w:ascii="Times New Roman" w:eastAsia="Times New Roman" w:hAnsi="Times New Roman" w:cs="Times New Roman"/>
          <w:color w:val="000000"/>
          <w:sz w:val="24"/>
          <w:szCs w:val="24"/>
        </w:rPr>
        <w:t>Mbilinyi</w:t>
      </w:r>
      <w:proofErr w:type="spellEnd"/>
      <w:r w:rsidRPr="001831F3">
        <w:rPr>
          <w:rFonts w:ascii="Times New Roman" w:eastAsia="Times New Roman" w:hAnsi="Times New Roman" w:cs="Times New Roman"/>
          <w:color w:val="000000"/>
          <w:sz w:val="24"/>
          <w:szCs w:val="24"/>
        </w:rPr>
        <w:t xml:space="preserve">, 1999). The prospects of raising productivity in farm and non-farming activities deserve priority if economic development is to be achieved. Non-farm enterprises are an important source of livelihood for the majority of Nigeria’s rural population. In Nigeria rural non-farm enterprises are different from those in the urban areas. According to the World Bank, rural areas comprise of about one-half of the small enterprises, while the other half is found in the rural suburbs (World Bank, 2007). </w:t>
      </w:r>
      <w:proofErr w:type="spellStart"/>
      <w:r w:rsidRPr="001831F3">
        <w:rPr>
          <w:rFonts w:ascii="Times New Roman" w:eastAsia="Times New Roman" w:hAnsi="Times New Roman" w:cs="Times New Roman"/>
          <w:color w:val="000000"/>
          <w:sz w:val="24"/>
          <w:szCs w:val="24"/>
        </w:rPr>
        <w:t>Non farm</w:t>
      </w:r>
      <w:proofErr w:type="spellEnd"/>
      <w:r w:rsidRPr="001831F3">
        <w:rPr>
          <w:rFonts w:ascii="Times New Roman" w:eastAsia="Times New Roman" w:hAnsi="Times New Roman" w:cs="Times New Roman"/>
          <w:color w:val="000000"/>
          <w:sz w:val="24"/>
          <w:szCs w:val="24"/>
        </w:rPr>
        <w:t xml:space="preserve"> enterprises are very small in such a way that the majority are operated by one person most of the time; although during peak seasons enterprises may employ part time or casual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mostly family members (World Bank, 2007). More than seventy five percent of Tanzanian rural enterprises are seasonal, this typically constrains enterprise growth. </w:t>
      </w:r>
      <w:proofErr w:type="spellStart"/>
      <w:r w:rsidRPr="001831F3">
        <w:rPr>
          <w:rFonts w:ascii="Times New Roman" w:eastAsia="Times New Roman" w:hAnsi="Times New Roman" w:cs="Times New Roman"/>
          <w:color w:val="000000"/>
          <w:sz w:val="24"/>
          <w:szCs w:val="24"/>
        </w:rPr>
        <w:t>Non farm</w:t>
      </w:r>
      <w:proofErr w:type="spellEnd"/>
      <w:r w:rsidRPr="001831F3">
        <w:rPr>
          <w:rFonts w:ascii="Times New Roman" w:eastAsia="Times New Roman" w:hAnsi="Times New Roman" w:cs="Times New Roman"/>
          <w:color w:val="000000"/>
          <w:sz w:val="24"/>
          <w:szCs w:val="24"/>
        </w:rPr>
        <w:t xml:space="preserve"> enterprises in rural Tanzania operate locally in the relatively thin markets (World Bank, 2007).</w:t>
      </w:r>
    </w:p>
    <w:p w14:paraId="2FF8DE2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According to the Poverty and Human Development Report, the living standards of the rural population need to be raised so as to have a more positive impact on the micro economy of the country, and hence the macro economy (URT, 2005a). Rural development is dependent on the growth rate of agricultural production in the rural sector. This implies that in order to increase income for the rural community, there should be improved productivity in the farm and non-farm sectors in the rural areas. Thus, non-farm and farm activities should supplement each other in case one sector fails. The provision of infrastructure and services is needed in the rural communities and is the requirement for rural economic development. It includes access to social services, capital and markets. As the population in the rural areas is growing faster (especially in Sub Saharan African), there is an increasing pressure on the natural resources base, that is, the non-farm alternatives are essential in those areas. For this reason, the agricultural production growth alone cannot meet these rural challenges; so private entrepreneurs, women in particular, play a great role as they link the </w:t>
      </w:r>
      <w:proofErr w:type="spellStart"/>
      <w:r w:rsidRPr="001831F3">
        <w:rPr>
          <w:rFonts w:ascii="Times New Roman" w:eastAsia="Times New Roman" w:hAnsi="Times New Roman" w:cs="Times New Roman"/>
          <w:color w:val="000000"/>
          <w:sz w:val="24"/>
          <w:szCs w:val="24"/>
        </w:rPr>
        <w:t>non farm</w:t>
      </w:r>
      <w:proofErr w:type="spellEnd"/>
      <w:r w:rsidRPr="001831F3">
        <w:rPr>
          <w:rFonts w:ascii="Times New Roman" w:eastAsia="Times New Roman" w:hAnsi="Times New Roman" w:cs="Times New Roman"/>
          <w:color w:val="000000"/>
          <w:sz w:val="24"/>
          <w:szCs w:val="24"/>
        </w:rPr>
        <w:t xml:space="preserve"> economy and agricultural sector, thus, contributing to rural poverty alleviation (World Bank, 2008).</w:t>
      </w:r>
    </w:p>
    <w:p w14:paraId="796F2128"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2.1.9</w:t>
      </w:r>
      <w:r w:rsidRPr="001831F3">
        <w:rPr>
          <w:rFonts w:ascii="Times New Roman" w:eastAsia="Times New Roman" w:hAnsi="Times New Roman" w:cs="Times New Roman"/>
          <w:b/>
          <w:color w:val="000000"/>
          <w:sz w:val="24"/>
          <w:szCs w:val="24"/>
        </w:rPr>
        <w:tab/>
        <w:t>WOMEN ENTREPRENEURSHIP IN NIGERIA</w:t>
      </w:r>
    </w:p>
    <w:p w14:paraId="3757F51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For many years, women have been known to be enterprising (</w:t>
      </w:r>
      <w:proofErr w:type="spellStart"/>
      <w:r w:rsidRPr="001831F3">
        <w:rPr>
          <w:rFonts w:ascii="Times New Roman" w:eastAsia="Times New Roman" w:hAnsi="Times New Roman" w:cs="Times New Roman"/>
          <w:color w:val="000000"/>
          <w:sz w:val="24"/>
          <w:szCs w:val="24"/>
        </w:rPr>
        <w:t>Akinbami</w:t>
      </w:r>
      <w:proofErr w:type="spellEnd"/>
      <w:r w:rsidRPr="001831F3">
        <w:rPr>
          <w:rFonts w:ascii="Times New Roman" w:eastAsia="Times New Roman" w:hAnsi="Times New Roman" w:cs="Times New Roman"/>
          <w:color w:val="000000"/>
          <w:sz w:val="24"/>
          <w:szCs w:val="24"/>
        </w:rPr>
        <w:t>, et al, 2008). It is believed that women’s entrepreneurship is expanding around the world such that women are representing more than one-third of all people involved in entrepreneurial activity (</w:t>
      </w:r>
      <w:proofErr w:type="spellStart"/>
      <w:r w:rsidRPr="001831F3">
        <w:rPr>
          <w:rFonts w:ascii="Times New Roman" w:eastAsia="Times New Roman" w:hAnsi="Times New Roman" w:cs="Times New Roman"/>
          <w:color w:val="000000"/>
          <w:sz w:val="24"/>
          <w:szCs w:val="24"/>
        </w:rPr>
        <w:t>Minnitti</w:t>
      </w:r>
      <w:proofErr w:type="spellEnd"/>
      <w:r w:rsidRPr="001831F3">
        <w:rPr>
          <w:rFonts w:ascii="Times New Roman" w:eastAsia="Times New Roman" w:hAnsi="Times New Roman" w:cs="Times New Roman"/>
          <w:color w:val="000000"/>
          <w:sz w:val="24"/>
          <w:szCs w:val="24"/>
        </w:rPr>
        <w:t xml:space="preserve">, et al 2007). As in many African countries, women have started enterprises because it is the only option to take in order to meet their basic needs or alleviate their poverty, rather than actively pursuing business ventures through choice (Richardson, 2004:17). Women undertake small businesses, and the majority are termed as reluctant entrepreneurs because they are forced into business activities by external factors (ILO, 2003). Many women entrepreneurs operate mostly in low growth areas that earn lower incomes with intense competition compared to their male counterparts (ILO, 2003). </w:t>
      </w:r>
    </w:p>
    <w:p w14:paraId="446158A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economic changes in the modern world have changed the value of women in modern society (Laukkanen and </w:t>
      </w:r>
      <w:proofErr w:type="spellStart"/>
      <w:r w:rsidRPr="001831F3">
        <w:rPr>
          <w:rFonts w:ascii="Times New Roman" w:eastAsia="Times New Roman" w:hAnsi="Times New Roman" w:cs="Times New Roman"/>
          <w:color w:val="000000"/>
          <w:sz w:val="24"/>
          <w:szCs w:val="24"/>
        </w:rPr>
        <w:t>Nittykangas</w:t>
      </w:r>
      <w:proofErr w:type="spellEnd"/>
      <w:r w:rsidRPr="001831F3">
        <w:rPr>
          <w:rFonts w:ascii="Times New Roman" w:eastAsia="Times New Roman" w:hAnsi="Times New Roman" w:cs="Times New Roman"/>
          <w:color w:val="000000"/>
          <w:sz w:val="24"/>
          <w:szCs w:val="24"/>
        </w:rPr>
        <w:t xml:space="preserve">, 2003; Stein, 2007:54). Since World War II, </w:t>
      </w:r>
      <w:r w:rsidRPr="001831F3">
        <w:rPr>
          <w:rFonts w:ascii="Times New Roman" w:eastAsia="Times New Roman" w:hAnsi="Times New Roman" w:cs="Times New Roman"/>
          <w:color w:val="000000"/>
          <w:sz w:val="24"/>
          <w:szCs w:val="24"/>
        </w:rPr>
        <w:lastRenderedPageBreak/>
        <w:t xml:space="preserve">there have been changes which have forced women to enter the men’s world of workplace and business ownership. These changes have made women and men more alike, to </w:t>
      </w:r>
      <w:proofErr w:type="spellStart"/>
      <w:r w:rsidRPr="001831F3">
        <w:rPr>
          <w:rFonts w:ascii="Times New Roman" w:eastAsia="Times New Roman" w:hAnsi="Times New Roman" w:cs="Times New Roman"/>
          <w:color w:val="000000"/>
          <w:sz w:val="24"/>
          <w:szCs w:val="24"/>
        </w:rPr>
        <w:t>changed</w:t>
      </w:r>
      <w:proofErr w:type="spellEnd"/>
      <w:r w:rsidRPr="001831F3">
        <w:rPr>
          <w:rFonts w:ascii="Times New Roman" w:eastAsia="Times New Roman" w:hAnsi="Times New Roman" w:cs="Times New Roman"/>
          <w:color w:val="000000"/>
          <w:sz w:val="24"/>
          <w:szCs w:val="24"/>
        </w:rPr>
        <w:t xml:space="preserve"> the way they think and have forced them to adopt new ways of doing things (Raiser, 2001:2). Many scholars argue that women’s participation in effective entrepreneurship is a recent phenomenon in the world, especially in developing countries (Ufuk and </w:t>
      </w:r>
      <w:proofErr w:type="spellStart"/>
      <w:r w:rsidRPr="001831F3">
        <w:rPr>
          <w:rFonts w:ascii="Times New Roman" w:eastAsia="Times New Roman" w:hAnsi="Times New Roman" w:cs="Times New Roman"/>
          <w:color w:val="000000"/>
          <w:sz w:val="24"/>
          <w:szCs w:val="24"/>
        </w:rPr>
        <w:t>Ozjen</w:t>
      </w:r>
      <w:proofErr w:type="spellEnd"/>
      <w:r w:rsidRPr="001831F3">
        <w:rPr>
          <w:rFonts w:ascii="Times New Roman" w:eastAsia="Times New Roman" w:hAnsi="Times New Roman" w:cs="Times New Roman"/>
          <w:color w:val="000000"/>
          <w:sz w:val="24"/>
          <w:szCs w:val="24"/>
        </w:rPr>
        <w:t xml:space="preserve">, 2001:299); the same is true for rural Nigeria. In contrast to this, participation of women in entrepreneurship activities in the urban areas started long ago, back in the colonial era. In Dar es Salaam, for example, about thirty percent of rented houses in 1950 were owned by women (Geiger, 1990:26). Major entrepreneurial activities were prostitution, local brewing and fish selling (Geiger, 1990). Currently, the number of women involved in entrepreneurial activities has risen rapidly in both urban and rural areas (Wilson, 2005:178). </w:t>
      </w:r>
    </w:p>
    <w:p w14:paraId="6591EEF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Statistics on women-owned businesses in the United States, suggest that there has been a rapid increase in the number of women starting new ventures compared to men, so narrowing the gap between female and male owning businesses (Mueller, 2004:199). That is, women-owned businesses represent thirty-eight percent of all businesses in the United States of America (Simonin, 2006:66). In Nigeria, almost eighty percent of people involved in micro and small businesses are women, making at least one-third of all SME operators (Richardson, 2004:1). Now women are moving away from traditional economic roles and moving towards starting their own businesses (UNIDO, 2001). As </w:t>
      </w:r>
      <w:proofErr w:type="gramStart"/>
      <w:r w:rsidRPr="001831F3">
        <w:rPr>
          <w:rFonts w:ascii="Times New Roman" w:eastAsia="Times New Roman" w:hAnsi="Times New Roman" w:cs="Times New Roman"/>
          <w:color w:val="000000"/>
          <w:sz w:val="24"/>
          <w:szCs w:val="24"/>
        </w:rPr>
        <w:t>noted</w:t>
      </w:r>
      <w:proofErr w:type="gramEnd"/>
      <w:r w:rsidRPr="001831F3">
        <w:rPr>
          <w:rFonts w:ascii="Times New Roman" w:eastAsia="Times New Roman" w:hAnsi="Times New Roman" w:cs="Times New Roman"/>
          <w:color w:val="000000"/>
          <w:sz w:val="24"/>
          <w:szCs w:val="24"/>
        </w:rPr>
        <w:t xml:space="preserve"> women entrepreneurs in rural areas are limited in what they can attain in terms of knowledge and skills. Lack of these may limit how much of the support services they can access (</w:t>
      </w:r>
      <w:proofErr w:type="spellStart"/>
      <w:r w:rsidRPr="001831F3">
        <w:rPr>
          <w:rFonts w:ascii="Times New Roman" w:eastAsia="Times New Roman" w:hAnsi="Times New Roman" w:cs="Times New Roman"/>
          <w:color w:val="000000"/>
          <w:sz w:val="24"/>
          <w:szCs w:val="24"/>
        </w:rPr>
        <w:t>Rutashobya</w:t>
      </w:r>
      <w:proofErr w:type="spellEnd"/>
      <w:r w:rsidRPr="001831F3">
        <w:rPr>
          <w:rFonts w:ascii="Times New Roman" w:eastAsia="Times New Roman" w:hAnsi="Times New Roman" w:cs="Times New Roman"/>
          <w:color w:val="000000"/>
          <w:sz w:val="24"/>
          <w:szCs w:val="24"/>
        </w:rPr>
        <w:t xml:space="preserve">, 2000). Moreover, due to the culture and traditions of Tanzania, it becomes difficult for women to start and run enterprises because as a woman she is expected to play traditional roles as a housewife and a mother. To do a business, therefore, one has to combine traditional roles with business activities that leave little energy and time for the later (ILO, 2003). If they are given the necessary support, they have the opportunity to be </w:t>
      </w:r>
      <w:r w:rsidRPr="001831F3">
        <w:rPr>
          <w:rFonts w:ascii="Times New Roman" w:eastAsia="Times New Roman" w:hAnsi="Times New Roman" w:cs="Times New Roman"/>
          <w:color w:val="000000"/>
          <w:sz w:val="24"/>
          <w:szCs w:val="24"/>
        </w:rPr>
        <w:lastRenderedPageBreak/>
        <w:t>involved in the collective process of enterprise creation and development, thus improve their success rates (UNIDO, 2001).</w:t>
      </w:r>
    </w:p>
    <w:p w14:paraId="2A88F802"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2.2</w:t>
      </w:r>
      <w:r w:rsidRPr="001831F3">
        <w:rPr>
          <w:rFonts w:ascii="Times New Roman" w:eastAsia="Times New Roman" w:hAnsi="Times New Roman" w:cs="Times New Roman"/>
          <w:b/>
          <w:color w:val="000000"/>
          <w:sz w:val="24"/>
          <w:szCs w:val="24"/>
        </w:rPr>
        <w:tab/>
        <w:t xml:space="preserve">THEORETICAL REVIEW </w:t>
      </w:r>
    </w:p>
    <w:p w14:paraId="639F37B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For the purpose of this study, the researcher has been driven to choose the social construction of knowledge lens to assist in making sense of the data. According to Berger and </w:t>
      </w:r>
      <w:proofErr w:type="spellStart"/>
      <w:r w:rsidRPr="001831F3">
        <w:rPr>
          <w:rFonts w:ascii="Times New Roman" w:eastAsia="Times New Roman" w:hAnsi="Times New Roman" w:cs="Times New Roman"/>
          <w:color w:val="000000"/>
          <w:sz w:val="24"/>
          <w:szCs w:val="24"/>
        </w:rPr>
        <w:t>Luckmann</w:t>
      </w:r>
      <w:proofErr w:type="spellEnd"/>
      <w:r w:rsidRPr="001831F3">
        <w:rPr>
          <w:rFonts w:ascii="Times New Roman" w:eastAsia="Times New Roman" w:hAnsi="Times New Roman" w:cs="Times New Roman"/>
          <w:color w:val="000000"/>
          <w:sz w:val="24"/>
          <w:szCs w:val="24"/>
        </w:rPr>
        <w:t xml:space="preserve"> (1966), reality is constructed by persons and groups interacting together in a social system who in the long run form concepts or mental representations of each other’s actions. </w:t>
      </w:r>
      <w:proofErr w:type="gramStart"/>
      <w:r w:rsidRPr="001831F3">
        <w:rPr>
          <w:rFonts w:ascii="Times New Roman" w:eastAsia="Times New Roman" w:hAnsi="Times New Roman" w:cs="Times New Roman"/>
          <w:color w:val="000000"/>
          <w:sz w:val="24"/>
          <w:szCs w:val="24"/>
        </w:rPr>
        <w:t>So</w:t>
      </w:r>
      <w:proofErr w:type="gramEnd"/>
      <w:r w:rsidRPr="001831F3">
        <w:rPr>
          <w:rFonts w:ascii="Times New Roman" w:eastAsia="Times New Roman" w:hAnsi="Times New Roman" w:cs="Times New Roman"/>
          <w:color w:val="000000"/>
          <w:sz w:val="24"/>
          <w:szCs w:val="24"/>
        </w:rPr>
        <w:t xml:space="preserve"> individuals develop understandings of the social world by making inferences; thus, developing theories about experienced social events (</w:t>
      </w:r>
      <w:proofErr w:type="spellStart"/>
      <w:r w:rsidRPr="001831F3">
        <w:rPr>
          <w:rFonts w:ascii="Times New Roman" w:eastAsia="Times New Roman" w:hAnsi="Times New Roman" w:cs="Times New Roman"/>
          <w:color w:val="000000"/>
          <w:sz w:val="24"/>
          <w:szCs w:val="24"/>
        </w:rPr>
        <w:t>Turiel</w:t>
      </w:r>
      <w:proofErr w:type="spellEnd"/>
      <w:r w:rsidRPr="001831F3">
        <w:rPr>
          <w:rFonts w:ascii="Times New Roman" w:eastAsia="Times New Roman" w:hAnsi="Times New Roman" w:cs="Times New Roman"/>
          <w:color w:val="000000"/>
          <w:sz w:val="24"/>
          <w:szCs w:val="24"/>
        </w:rPr>
        <w:t xml:space="preserve">, 1983). It is assumed that individuals accommodate to the patterns or elements of the culture or social system, thereby coming to mirror the culture in their personalities, thinking and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w:t>
      </w:r>
      <w:proofErr w:type="spellStart"/>
      <w:r w:rsidRPr="001831F3">
        <w:rPr>
          <w:rFonts w:ascii="Times New Roman" w:eastAsia="Times New Roman" w:hAnsi="Times New Roman" w:cs="Times New Roman"/>
          <w:color w:val="000000"/>
          <w:sz w:val="24"/>
          <w:szCs w:val="24"/>
        </w:rPr>
        <w:t>Shweder</w:t>
      </w:r>
      <w:proofErr w:type="spellEnd"/>
      <w:r w:rsidRPr="001831F3">
        <w:rPr>
          <w:rFonts w:ascii="Times New Roman" w:eastAsia="Times New Roman" w:hAnsi="Times New Roman" w:cs="Times New Roman"/>
          <w:color w:val="000000"/>
          <w:sz w:val="24"/>
          <w:szCs w:val="24"/>
        </w:rPr>
        <w:t xml:space="preserve">, 1982) and that, individuals will tend to use forms of reasoning which correspond to the social structure in which they are inserted (Flick, 1998). Doise and </w:t>
      </w:r>
      <w:proofErr w:type="spellStart"/>
      <w:r w:rsidRPr="001831F3">
        <w:rPr>
          <w:rFonts w:ascii="Times New Roman" w:eastAsia="Times New Roman" w:hAnsi="Times New Roman" w:cs="Times New Roman"/>
          <w:color w:val="000000"/>
          <w:sz w:val="24"/>
          <w:szCs w:val="24"/>
        </w:rPr>
        <w:t>Palmonari</w:t>
      </w:r>
      <w:proofErr w:type="spellEnd"/>
      <w:r w:rsidRPr="001831F3">
        <w:rPr>
          <w:rFonts w:ascii="Times New Roman" w:eastAsia="Times New Roman" w:hAnsi="Times New Roman" w:cs="Times New Roman"/>
          <w:color w:val="000000"/>
          <w:sz w:val="24"/>
          <w:szCs w:val="24"/>
        </w:rPr>
        <w:t xml:space="preserve"> (1984) show that there is an interdependence between social and individual regulations, such that specific competences allow an individual to participate in social interactions which can give rise to new competences which can then further enrich participation in other social interactions (Flick, 1998). Thus, it can be argued that it is through social interactions and coordination poor rural female entrepreneurs can do meaningful businesses which they were unable to achieve individually. It is therefore in this way, the interactions, knowledge and understanding are formed. </w:t>
      </w:r>
    </w:p>
    <w:p w14:paraId="6E2A7E1D"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Therefore, to </w:t>
      </w:r>
      <w:proofErr w:type="spellStart"/>
      <w:r w:rsidRPr="001831F3">
        <w:rPr>
          <w:rFonts w:ascii="Times New Roman" w:eastAsia="Times New Roman" w:hAnsi="Times New Roman" w:cs="Times New Roman"/>
          <w:color w:val="000000"/>
          <w:sz w:val="24"/>
          <w:szCs w:val="24"/>
        </w:rPr>
        <w:t>analyse</w:t>
      </w:r>
      <w:proofErr w:type="spellEnd"/>
      <w:r w:rsidRPr="001831F3">
        <w:rPr>
          <w:rFonts w:ascii="Times New Roman" w:eastAsia="Times New Roman" w:hAnsi="Times New Roman" w:cs="Times New Roman"/>
          <w:color w:val="000000"/>
          <w:sz w:val="24"/>
          <w:szCs w:val="24"/>
        </w:rPr>
        <w:t xml:space="preserve"> how women use business to survive, or how friends help each other in obtaining credit and the whole process as a whole, the social construction of knowledge theory was seen to be appropriate. The choice of this perspective was done in accordance with logic of appropriateness rather than logic of consequence. This means there are many possible alternative theories and perspectives in studying the same phenomenon, such as institutional theory, mobility theory, system theory and social network theory. </w:t>
      </w:r>
    </w:p>
    <w:p w14:paraId="6F3515AB"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As stated earlier in the chapter, the final choice of the theory depends not only on the aims of the study but also on its explanatory power. The assumption being </w:t>
      </w:r>
      <w:proofErr w:type="gramStart"/>
      <w:r w:rsidRPr="001831F3">
        <w:rPr>
          <w:rFonts w:ascii="Times New Roman" w:eastAsia="Times New Roman" w:hAnsi="Times New Roman" w:cs="Times New Roman"/>
          <w:color w:val="000000"/>
          <w:sz w:val="24"/>
          <w:szCs w:val="24"/>
        </w:rPr>
        <w:t>that entrepreneurial activities</w:t>
      </w:r>
      <w:proofErr w:type="gramEnd"/>
      <w:r w:rsidRPr="001831F3">
        <w:rPr>
          <w:rFonts w:ascii="Times New Roman" w:eastAsia="Times New Roman" w:hAnsi="Times New Roman" w:cs="Times New Roman"/>
          <w:color w:val="000000"/>
          <w:sz w:val="24"/>
          <w:szCs w:val="24"/>
        </w:rPr>
        <w:t xml:space="preserve">, like many other social processes embedded in society, are influenced by prevailing institutions, among others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norms of any national context. For this particular study the researcher strongly believes the social constructionist theories as the most appropriate. The nature of this study may limit the use of social construction theory because of its </w:t>
      </w:r>
      <w:proofErr w:type="gramStart"/>
      <w:r w:rsidRPr="001831F3">
        <w:rPr>
          <w:rFonts w:ascii="Times New Roman" w:eastAsia="Times New Roman" w:hAnsi="Times New Roman" w:cs="Times New Roman"/>
          <w:color w:val="000000"/>
          <w:sz w:val="24"/>
          <w:szCs w:val="24"/>
        </w:rPr>
        <w:t>high level</w:t>
      </w:r>
      <w:proofErr w:type="gramEnd"/>
      <w:r w:rsidRPr="001831F3">
        <w:rPr>
          <w:rFonts w:ascii="Times New Roman" w:eastAsia="Times New Roman" w:hAnsi="Times New Roman" w:cs="Times New Roman"/>
          <w:color w:val="000000"/>
          <w:sz w:val="24"/>
          <w:szCs w:val="24"/>
        </w:rPr>
        <w:t xml:space="preserve"> explanatory power or may be too abstract, but used in conjunction with a middle range theory, it should have a reasonable, more practical explanatory power. For that </w:t>
      </w:r>
      <w:proofErr w:type="gramStart"/>
      <w:r w:rsidRPr="001831F3">
        <w:rPr>
          <w:rFonts w:ascii="Times New Roman" w:eastAsia="Times New Roman" w:hAnsi="Times New Roman" w:cs="Times New Roman"/>
          <w:color w:val="000000"/>
          <w:sz w:val="24"/>
          <w:szCs w:val="24"/>
        </w:rPr>
        <w:t>reason</w:t>
      </w:r>
      <w:proofErr w:type="gramEnd"/>
      <w:r w:rsidRPr="001831F3">
        <w:rPr>
          <w:rFonts w:ascii="Times New Roman" w:eastAsia="Times New Roman" w:hAnsi="Times New Roman" w:cs="Times New Roman"/>
          <w:color w:val="000000"/>
          <w:sz w:val="24"/>
          <w:szCs w:val="24"/>
        </w:rPr>
        <w:t xml:space="preserve"> the researcher decided to adopt a more practical lens, the sustainable livelihood approach. This approach is more appropriate for this study as it is capable of aiding in understanding the process of female entrepreneurship in a developing country like Tanzania.</w:t>
      </w:r>
    </w:p>
    <w:p w14:paraId="628D3A2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2.2.1</w:t>
      </w:r>
      <w:r w:rsidRPr="001831F3">
        <w:rPr>
          <w:rFonts w:ascii="Times New Roman" w:eastAsia="Times New Roman" w:hAnsi="Times New Roman" w:cs="Times New Roman"/>
          <w:b/>
          <w:color w:val="000000"/>
          <w:sz w:val="24"/>
          <w:szCs w:val="24"/>
        </w:rPr>
        <w:tab/>
        <w:t>SUSTAINABLE LIVELIHOOD APPROACH</w:t>
      </w:r>
    </w:p>
    <w:p w14:paraId="5EFBEB50"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word livelihood has been used in many different ways but for this study the definition adopted from Chambers and Conway (1992), is used to capture a broad view of livelihood understanding: According to their definition, a livelihood comprises the capabilities, assets and activities required in order for an individual to earn a of living (DFID, 2000; </w:t>
      </w:r>
      <w:hyperlink r:id="rId7">
        <w:r w:rsidR="00A17D5C" w:rsidRPr="001831F3">
          <w:rPr>
            <w:rFonts w:ascii="Times New Roman" w:eastAsia="Times New Roman" w:hAnsi="Times New Roman" w:cs="Times New Roman"/>
            <w:color w:val="000000"/>
            <w:sz w:val="24"/>
            <w:szCs w:val="24"/>
            <w:u w:val="single"/>
          </w:rPr>
          <w:t>www.scribd.com/doc/16343533/Introduction-to-livelihood-Framework</w:t>
        </w:r>
      </w:hyperlink>
      <w:r w:rsidRPr="001831F3">
        <w:rPr>
          <w:rFonts w:ascii="Times New Roman" w:eastAsia="Times New Roman" w:hAnsi="Times New Roman" w:cs="Times New Roman"/>
          <w:color w:val="000000"/>
          <w:sz w:val="24"/>
          <w:szCs w:val="24"/>
        </w:rPr>
        <w:t>). A livelihood is said to be sustainable when it is able to stand and recover from stress and shocks and preserves or improves its capabilities and assets both now and in the future, while not damaging the natural resource base (Creswell, 1997; Hussein and Nelson, 1998; Scones, 1998; Carney, 1998). Building on this definition, Ellis (2000) stresses more on the influence of social relations and institutions that guide an individual’s or society’s ability to earn a sustainable living.</w:t>
      </w:r>
    </w:p>
    <w:p w14:paraId="017F486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2.2.2</w:t>
      </w:r>
      <w:r w:rsidRPr="001831F3">
        <w:rPr>
          <w:rFonts w:ascii="Times New Roman" w:eastAsia="Times New Roman" w:hAnsi="Times New Roman" w:cs="Times New Roman"/>
          <w:b/>
          <w:color w:val="000000"/>
          <w:sz w:val="24"/>
          <w:szCs w:val="24"/>
        </w:rPr>
        <w:tab/>
        <w:t>ORIGINS AND OBJECTIVES OF LIVELIHOOD APPROACH</w:t>
      </w:r>
    </w:p>
    <w:p w14:paraId="0B09B0A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Livelihood philosophy refers back to the work of Robert Chambers in the mid 1980’s and was further developed by Chambers and Conway and others in the early 1990’s (DFID, 2000). Since that time, a number of livelihood models have been adopted. The core </w:t>
      </w:r>
      <w:r w:rsidRPr="001831F3">
        <w:rPr>
          <w:rFonts w:ascii="Times New Roman" w:eastAsia="Times New Roman" w:hAnsi="Times New Roman" w:cs="Times New Roman"/>
          <w:color w:val="000000"/>
          <w:sz w:val="24"/>
          <w:szCs w:val="24"/>
        </w:rPr>
        <w:lastRenderedPageBreak/>
        <w:t xml:space="preserve">of livelihood model is the relationship between assets, activities and outcomes within a mediating environment as shown in figure 4.1(ODI, 2000). </w:t>
      </w:r>
    </w:p>
    <w:p w14:paraId="0DCA953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However, for DFID, the sustainable livelihood approach stresses on policy and good practice. The DFID’s main objective is to support policy initiatives and actions that encourages sustainable livelihoods in terms of access to better education and health services; increase in opportunity to poor people; conservation and sustainable management of natural resources which in turn helps to create a more conducive physical, social and institutional environment for poverty eradication (DFID, 2000)). The focus of the basic livelihood model is the household as the appropriate social unit to investigate, although external threats may be social or public in nature. It is also people-</w:t>
      </w:r>
      <w:proofErr w:type="spellStart"/>
      <w:r w:rsidRPr="001831F3">
        <w:rPr>
          <w:rFonts w:ascii="Times New Roman" w:eastAsia="Times New Roman" w:hAnsi="Times New Roman" w:cs="Times New Roman"/>
          <w:color w:val="000000"/>
          <w:sz w:val="24"/>
          <w:szCs w:val="24"/>
        </w:rPr>
        <w:t>centred</w:t>
      </w:r>
      <w:proofErr w:type="spellEnd"/>
      <w:r w:rsidRPr="001831F3">
        <w:rPr>
          <w:rFonts w:ascii="Times New Roman" w:eastAsia="Times New Roman" w:hAnsi="Times New Roman" w:cs="Times New Roman"/>
          <w:color w:val="000000"/>
          <w:sz w:val="24"/>
          <w:szCs w:val="24"/>
        </w:rPr>
        <w:t xml:space="preserve"> as it puts people at the </w:t>
      </w:r>
      <w:proofErr w:type="spellStart"/>
      <w:r w:rsidRPr="001831F3">
        <w:rPr>
          <w:rFonts w:ascii="Times New Roman" w:eastAsia="Times New Roman" w:hAnsi="Times New Roman" w:cs="Times New Roman"/>
          <w:color w:val="000000"/>
          <w:sz w:val="24"/>
          <w:szCs w:val="24"/>
        </w:rPr>
        <w:t>centre</w:t>
      </w:r>
      <w:proofErr w:type="spellEnd"/>
      <w:r w:rsidRPr="001831F3">
        <w:rPr>
          <w:rFonts w:ascii="Times New Roman" w:eastAsia="Times New Roman" w:hAnsi="Times New Roman" w:cs="Times New Roman"/>
          <w:color w:val="000000"/>
          <w:sz w:val="24"/>
          <w:szCs w:val="24"/>
        </w:rPr>
        <w:t xml:space="preserve"> of development.</w:t>
      </w:r>
    </w:p>
    <w:p w14:paraId="2FCC2EB3"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 understanding how the poor rural female entrepreneurs depend on their micro enterprises for their livelihood, one has to think of a tool which will aid in improving understanding of livelihoods (DFID, 2000). The tool has to represent the main factors that affect the rural poor entrepreneurs also to expose the relationship between these factors. In this case a livelihood framework may provide a list of important issues to be addressed and show how these issues are related. The framework also draw attention to the main influences and processes and it emphasizes on the relationship of the different factors on livelihood.</w:t>
      </w:r>
    </w:p>
    <w:p w14:paraId="4728499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main aim of livelihood framework is to assist people with different orientations to participate in a formal and logical discussion of the different factors that affect them, how the factors are important to their livelihood and the way these people interact with each other. This understanding may help policy makers and other stakeholders to identify the appropriate areas of concern for supporting improvement of livelihood.</w:t>
      </w:r>
    </w:p>
    <w:p w14:paraId="6F9B8BF7"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w:t>
      </w:r>
      <w:r w:rsidRPr="001831F3">
        <w:rPr>
          <w:rFonts w:ascii="Times New Roman" w:eastAsia="Times New Roman" w:hAnsi="Times New Roman" w:cs="Times New Roman"/>
          <w:b/>
          <w:color w:val="000000"/>
          <w:sz w:val="24"/>
          <w:szCs w:val="24"/>
        </w:rPr>
        <w:tab/>
        <w:t>COMPONENTS OF THE LIVELIHOOD FRAMEWORK</w:t>
      </w:r>
    </w:p>
    <w:p w14:paraId="3D55791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 are five components of a generic livelihood framework namely: vulnerability context; livelihood assets; transforming structures and processes; livelihood strategies and livelihood outcomes. As the framework is </w:t>
      </w:r>
      <w:proofErr w:type="spellStart"/>
      <w:r w:rsidRPr="001831F3">
        <w:rPr>
          <w:rFonts w:ascii="Times New Roman" w:eastAsia="Times New Roman" w:hAnsi="Times New Roman" w:cs="Times New Roman"/>
          <w:color w:val="000000"/>
          <w:sz w:val="24"/>
          <w:szCs w:val="24"/>
        </w:rPr>
        <w:t>centred</w:t>
      </w:r>
      <w:proofErr w:type="spellEnd"/>
      <w:r w:rsidRPr="001831F3">
        <w:rPr>
          <w:rFonts w:ascii="Times New Roman" w:eastAsia="Times New Roman" w:hAnsi="Times New Roman" w:cs="Times New Roman"/>
          <w:color w:val="000000"/>
          <w:sz w:val="24"/>
          <w:szCs w:val="24"/>
        </w:rPr>
        <w:t xml:space="preserve"> on people, it does not suggest that all </w:t>
      </w:r>
      <w:r w:rsidRPr="001831F3">
        <w:rPr>
          <w:rFonts w:ascii="Times New Roman" w:eastAsia="Times New Roman" w:hAnsi="Times New Roman" w:cs="Times New Roman"/>
          <w:color w:val="000000"/>
          <w:sz w:val="24"/>
          <w:szCs w:val="24"/>
        </w:rPr>
        <w:lastRenderedPageBreak/>
        <w:t>livelihood frameworks have to start with the vulnerability context which in turn yields livelihood outcomes. Livelihood is influenced by many different dynamic factors (DFID, 2000).</w:t>
      </w:r>
    </w:p>
    <w:p w14:paraId="13144D7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2.3.1</w:t>
      </w:r>
      <w:r w:rsidRPr="001831F3">
        <w:rPr>
          <w:rFonts w:ascii="Times New Roman" w:eastAsia="Times New Roman" w:hAnsi="Times New Roman" w:cs="Times New Roman"/>
          <w:b/>
          <w:color w:val="000000"/>
          <w:sz w:val="24"/>
          <w:szCs w:val="24"/>
        </w:rPr>
        <w:tab/>
        <w:t>VULNERABILITY CONTEXT</w:t>
      </w:r>
    </w:p>
    <w:p w14:paraId="0CEB9DDA"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shapes the external environment in which rural female entrepreneurs operate. The livelihoods of rural women and the availability of assets are basically affected by shocks and seasonality over which they have limited or no control. Trends may include population, resources, economic and technological trends. Shocks like HIV and AIDS, human health, national economy and conflict are other elements of the vulnerability context. </w:t>
      </w:r>
      <w:proofErr w:type="gramStart"/>
      <w:r w:rsidRPr="001831F3">
        <w:rPr>
          <w:rFonts w:ascii="Times New Roman" w:eastAsia="Times New Roman" w:hAnsi="Times New Roman" w:cs="Times New Roman"/>
          <w:color w:val="000000"/>
          <w:sz w:val="24"/>
          <w:szCs w:val="24"/>
        </w:rPr>
        <w:t>Also</w:t>
      </w:r>
      <w:proofErr w:type="gramEnd"/>
      <w:r w:rsidRPr="001831F3">
        <w:rPr>
          <w:rFonts w:ascii="Times New Roman" w:eastAsia="Times New Roman" w:hAnsi="Times New Roman" w:cs="Times New Roman"/>
          <w:color w:val="000000"/>
          <w:sz w:val="24"/>
          <w:szCs w:val="24"/>
        </w:rPr>
        <w:t xml:space="preserve"> prices, production (both farm and non-farm), animal health and employment opportunities are influenced by seasons. The environment under which female entrepreneurship operate is very crucial as it impacts on the availability of the livelihood assets and choices made to achieve a sustainable outcome.</w:t>
      </w:r>
    </w:p>
    <w:p w14:paraId="461377B5"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2.3.2</w:t>
      </w:r>
      <w:r w:rsidRPr="001831F3">
        <w:rPr>
          <w:rFonts w:ascii="Times New Roman" w:eastAsia="Times New Roman" w:hAnsi="Times New Roman" w:cs="Times New Roman"/>
          <w:b/>
          <w:color w:val="000000"/>
          <w:sz w:val="24"/>
          <w:szCs w:val="24"/>
        </w:rPr>
        <w:tab/>
        <w:t>LIVELIHOOD ASSETS</w:t>
      </w:r>
    </w:p>
    <w:p w14:paraId="73E4277A"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This component tries to gain understanding of how an entrepreneur may utilize the available assets to produce meaningful outcomes. This is true as entrepreneurs need to be equipped with different livelihood assets. Possessing a single category of assets may limit the ability of entrepreneur to achieve a desirable level of livelihood outcomes. The poor rural female entrepreneurs have limitations on how much of the individual livelihood assets they can access. Thus, there is need to find an innovative way of dividing and combining the available assets ensures their survival. The assets or capital endowments include: human capital; social capital; physical capital; financial and natural capital</w:t>
      </w:r>
    </w:p>
    <w:p w14:paraId="12CB7387"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These capitals are grammatically represented by an asset pentagon in a generic livelihood framework. When people have access to livelihood assets the shape of the pentagon displays minimum or maximum access to assets. For this reason, different communities or different social groups within communities may have different shapes of asset pentagon. Therefore, pentagons can be used as a useful tool for discussing how these female entrepreneurs use available assets in starting and running their enterprises.</w:t>
      </w:r>
    </w:p>
    <w:p w14:paraId="221BAD6E" w14:textId="77777777" w:rsidR="00A17D5C" w:rsidRPr="001831F3" w:rsidRDefault="00000000">
      <w:pPr>
        <w:tabs>
          <w:tab w:val="left" w:pos="-5940"/>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lastRenderedPageBreak/>
        <w:t>2.3.2.1</w:t>
      </w:r>
      <w:r w:rsidRPr="001831F3">
        <w:rPr>
          <w:rFonts w:ascii="Times New Roman" w:eastAsia="Times New Roman" w:hAnsi="Times New Roman" w:cs="Times New Roman"/>
          <w:b/>
          <w:color w:val="000000"/>
          <w:sz w:val="24"/>
          <w:szCs w:val="24"/>
        </w:rPr>
        <w:tab/>
        <w:t>HUMAN CAPITAL</w:t>
      </w:r>
    </w:p>
    <w:p w14:paraId="1AD90EF5" w14:textId="77777777" w:rsidR="00A17D5C"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 entrepreneurship human capital represents the level of available skills and knowledge to female entrepreneurs. It also includes the ability to work and having good health in order to be able to undertake economic activities that will assist in achieving the individual’s livelihood objectives. (DFID, 2000). Human capital is an important asset as it is required in order to utilize the other four types of assets. However, human capital alone is not enough for the achievements of positive livelihood outcome.</w:t>
      </w:r>
    </w:p>
    <w:p w14:paraId="7D809129" w14:textId="77777777" w:rsidR="001831F3" w:rsidRPr="001831F3" w:rsidRDefault="001831F3">
      <w:pPr>
        <w:spacing w:before="0" w:line="360" w:lineRule="auto"/>
        <w:ind w:firstLine="720"/>
        <w:jc w:val="both"/>
        <w:rPr>
          <w:rFonts w:ascii="Times New Roman" w:eastAsia="Times New Roman" w:hAnsi="Times New Roman" w:cs="Times New Roman"/>
          <w:color w:val="000000"/>
          <w:sz w:val="24"/>
          <w:szCs w:val="24"/>
        </w:rPr>
      </w:pPr>
    </w:p>
    <w:p w14:paraId="141F971C"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2.3.2.2</w:t>
      </w:r>
      <w:r w:rsidRPr="001831F3">
        <w:rPr>
          <w:rFonts w:ascii="Times New Roman" w:eastAsia="Times New Roman" w:hAnsi="Times New Roman" w:cs="Times New Roman"/>
          <w:b/>
          <w:color w:val="000000"/>
          <w:sz w:val="24"/>
          <w:szCs w:val="24"/>
        </w:rPr>
        <w:tab/>
        <w:t>SOCIAL CAPITAL</w:t>
      </w:r>
      <w:r w:rsidRPr="001831F3">
        <w:rPr>
          <w:rFonts w:ascii="Times New Roman" w:eastAsia="Times New Roman" w:hAnsi="Times New Roman" w:cs="Times New Roman"/>
          <w:color w:val="000000"/>
          <w:sz w:val="24"/>
          <w:szCs w:val="24"/>
        </w:rPr>
        <w:t xml:space="preserve"> </w:t>
      </w:r>
    </w:p>
    <w:p w14:paraId="1AF4D94D" w14:textId="77777777" w:rsidR="00A17D5C"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 the sustainable livelihood framework perspective, social capital means the social resources which rural female entrepreneurs need in attaining their livelihood objectives. These resources are developed through local networks and togetherness of individuals in the society (DFID, 2000). Social capital is important because it influences other types of capital in terms of efficient economic relations by facilitating innovation, developing the knowledge and sharing of that knowledge.</w:t>
      </w:r>
    </w:p>
    <w:p w14:paraId="6B4888FF" w14:textId="77777777" w:rsidR="001831F3" w:rsidRPr="001831F3" w:rsidRDefault="001831F3">
      <w:pPr>
        <w:spacing w:before="0" w:line="360" w:lineRule="auto"/>
        <w:ind w:firstLine="720"/>
        <w:jc w:val="both"/>
        <w:rPr>
          <w:rFonts w:ascii="Times New Roman" w:eastAsia="Times New Roman" w:hAnsi="Times New Roman" w:cs="Times New Roman"/>
          <w:color w:val="000000"/>
          <w:sz w:val="24"/>
          <w:szCs w:val="24"/>
        </w:rPr>
      </w:pPr>
    </w:p>
    <w:p w14:paraId="3E41276E"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2.3.2.3</w:t>
      </w:r>
      <w:r w:rsidRPr="001831F3">
        <w:rPr>
          <w:rFonts w:ascii="Times New Roman" w:eastAsia="Times New Roman" w:hAnsi="Times New Roman" w:cs="Times New Roman"/>
          <w:b/>
          <w:color w:val="000000"/>
          <w:sz w:val="24"/>
          <w:szCs w:val="24"/>
        </w:rPr>
        <w:tab/>
        <w:t>NATURAL CAPITAL</w:t>
      </w:r>
      <w:r w:rsidRPr="001831F3">
        <w:rPr>
          <w:rFonts w:ascii="Times New Roman" w:eastAsia="Times New Roman" w:hAnsi="Times New Roman" w:cs="Times New Roman"/>
          <w:color w:val="000000"/>
          <w:sz w:val="24"/>
          <w:szCs w:val="24"/>
        </w:rPr>
        <w:t xml:space="preserve"> </w:t>
      </w:r>
    </w:p>
    <w:p w14:paraId="6492733C" w14:textId="77777777" w:rsidR="00A17D5C"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Natural capital is used to describe the natural resources which are found in a certain locality and they provide useful service to the occupants of that locality stocks from which resource flow and services useful for livelihood are derived. This asset is closely related with the vulnerability context within the framework, because many shocks that affect the wellbeing of people occur naturally. Natural capital is crucial to those whose livelihoods depend entirely or partly on natural resource-based activities. People’s lives are dependent on the resources for their food and wellbeing. (DFID, 2000)</w:t>
      </w:r>
    </w:p>
    <w:p w14:paraId="577F8BEB" w14:textId="77777777" w:rsidR="001831F3" w:rsidRPr="001831F3" w:rsidRDefault="001831F3">
      <w:pPr>
        <w:spacing w:before="0" w:line="360" w:lineRule="auto"/>
        <w:ind w:firstLine="720"/>
        <w:jc w:val="both"/>
        <w:rPr>
          <w:rFonts w:ascii="Times New Roman" w:eastAsia="Times New Roman" w:hAnsi="Times New Roman" w:cs="Times New Roman"/>
          <w:color w:val="000000"/>
          <w:sz w:val="24"/>
          <w:szCs w:val="24"/>
        </w:rPr>
      </w:pPr>
    </w:p>
    <w:p w14:paraId="615BC18D"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2.3.2.4</w:t>
      </w:r>
      <w:r w:rsidRPr="001831F3">
        <w:rPr>
          <w:rFonts w:ascii="Times New Roman" w:eastAsia="Times New Roman" w:hAnsi="Times New Roman" w:cs="Times New Roman"/>
          <w:b/>
          <w:color w:val="000000"/>
          <w:sz w:val="24"/>
          <w:szCs w:val="24"/>
        </w:rPr>
        <w:tab/>
        <w:t xml:space="preserve">PHYSICAL CAPITAL </w:t>
      </w:r>
    </w:p>
    <w:p w14:paraId="181D28A0" w14:textId="2FF3D7DE"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physical capital includes supportive infrastructure, tools and equipment and </w:t>
      </w:r>
      <w:r w:rsidR="001831F3" w:rsidRPr="001831F3">
        <w:rPr>
          <w:rFonts w:ascii="Times New Roman" w:eastAsia="Times New Roman" w:hAnsi="Times New Roman" w:cs="Times New Roman"/>
          <w:color w:val="000000"/>
          <w:sz w:val="24"/>
          <w:szCs w:val="24"/>
        </w:rPr>
        <w:t>man-made</w:t>
      </w:r>
      <w:r w:rsidRPr="001831F3">
        <w:rPr>
          <w:rFonts w:ascii="Times New Roman" w:eastAsia="Times New Roman" w:hAnsi="Times New Roman" w:cs="Times New Roman"/>
          <w:color w:val="000000"/>
          <w:sz w:val="24"/>
          <w:szCs w:val="24"/>
        </w:rPr>
        <w:t xml:space="preserve"> goods that are needed to support livelihoods. They putting in place includes </w:t>
      </w:r>
      <w:r w:rsidRPr="001831F3">
        <w:rPr>
          <w:rFonts w:ascii="Times New Roman" w:eastAsia="Times New Roman" w:hAnsi="Times New Roman" w:cs="Times New Roman"/>
          <w:color w:val="000000"/>
          <w:sz w:val="24"/>
          <w:szCs w:val="24"/>
        </w:rPr>
        <w:lastRenderedPageBreak/>
        <w:t>modifications to the physical environment in order to facilitate poor rural female entrepreneurs to achieve their livelihood goals, while man made goods are tools and equipment that are used to improve efficiency. Absence or insufficient infrastructure and inappropriate producer goods are core dimension of poverty and constrain poor rural female entrepreneurs, hence, the human capital at their disposal.</w:t>
      </w:r>
    </w:p>
    <w:p w14:paraId="31AC32E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 xml:space="preserve">2.3.2.5 </w:t>
      </w:r>
      <w:r w:rsidRPr="001831F3">
        <w:rPr>
          <w:rFonts w:ascii="Times New Roman" w:eastAsia="Times New Roman" w:hAnsi="Times New Roman" w:cs="Times New Roman"/>
          <w:b/>
          <w:color w:val="000000"/>
          <w:sz w:val="24"/>
          <w:szCs w:val="24"/>
        </w:rPr>
        <w:tab/>
        <w:t>FINANCIAL CAPITAL</w:t>
      </w:r>
      <w:r w:rsidRPr="001831F3">
        <w:rPr>
          <w:rFonts w:ascii="Times New Roman" w:eastAsia="Times New Roman" w:hAnsi="Times New Roman" w:cs="Times New Roman"/>
          <w:color w:val="000000"/>
          <w:sz w:val="24"/>
          <w:szCs w:val="24"/>
        </w:rPr>
        <w:t xml:space="preserve"> </w:t>
      </w:r>
    </w:p>
    <w:p w14:paraId="3629AB4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denotes the financial resources that poor rural female entrepreneurs use to achieve their livelihood objectives. The financial capital can either come from available stocks (savings) or regular inflows of money from family and friends. Financial capital could be transformed with varying degrees of ease into other types of capital; it could be used for direct achievement of livelihood outcomes; it may rightly or wrongly </w:t>
      </w:r>
      <w:proofErr w:type="gramStart"/>
      <w:r w:rsidRPr="001831F3">
        <w:rPr>
          <w:rFonts w:ascii="Times New Roman" w:eastAsia="Times New Roman" w:hAnsi="Times New Roman" w:cs="Times New Roman"/>
          <w:color w:val="000000"/>
          <w:sz w:val="24"/>
          <w:szCs w:val="24"/>
        </w:rPr>
        <w:t>transformed</w:t>
      </w:r>
      <w:proofErr w:type="gramEnd"/>
      <w:r w:rsidRPr="001831F3">
        <w:rPr>
          <w:rFonts w:ascii="Times New Roman" w:eastAsia="Times New Roman" w:hAnsi="Times New Roman" w:cs="Times New Roman"/>
          <w:color w:val="000000"/>
          <w:sz w:val="24"/>
          <w:szCs w:val="24"/>
        </w:rPr>
        <w:t xml:space="preserve"> into political influence or social influence and it may free entrepreneurs to access more resources. However, this assets category tends to be least available to the rural poor female entrepreneurs.</w:t>
      </w:r>
    </w:p>
    <w:p w14:paraId="779C70B9"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2.4 </w:t>
      </w:r>
      <w:r w:rsidRPr="001831F3">
        <w:rPr>
          <w:rFonts w:ascii="Times New Roman" w:eastAsia="Times New Roman" w:hAnsi="Times New Roman" w:cs="Times New Roman"/>
          <w:b/>
          <w:color w:val="000000"/>
          <w:sz w:val="24"/>
          <w:szCs w:val="24"/>
        </w:rPr>
        <w:tab/>
        <w:t xml:space="preserve">EMPIRICAL REVIEW </w:t>
      </w:r>
    </w:p>
    <w:p w14:paraId="479D504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Abimbola and Agboola (2011) view gender as a force found to be capable of either impeding or facilitating entrepreneurial activities in any society. The issue of gender factor </w:t>
      </w:r>
      <w:proofErr w:type="gramStart"/>
      <w:r w:rsidRPr="001831F3">
        <w:rPr>
          <w:rFonts w:ascii="Times New Roman" w:eastAsia="Times New Roman" w:hAnsi="Times New Roman" w:cs="Times New Roman"/>
          <w:color w:val="000000"/>
          <w:sz w:val="24"/>
          <w:szCs w:val="24"/>
        </w:rPr>
        <w:t>affect</w:t>
      </w:r>
      <w:proofErr w:type="gramEnd"/>
      <w:r w:rsidRPr="001831F3">
        <w:rPr>
          <w:rFonts w:ascii="Times New Roman" w:eastAsia="Times New Roman" w:hAnsi="Times New Roman" w:cs="Times New Roman"/>
          <w:color w:val="000000"/>
          <w:sz w:val="24"/>
          <w:szCs w:val="24"/>
        </w:rPr>
        <w:t xml:space="preserve"> women entrepreneur positively and negatively, depending on the economy and nation. However, gender bias affect involvement of women in the formal sector of entrepreneurial activities this is evidence in Malaysia where the Malay constitute 70% of the population, however, only two (2) women </w:t>
      </w:r>
      <w:proofErr w:type="gramStart"/>
      <w:r w:rsidRPr="001831F3">
        <w:rPr>
          <w:rFonts w:ascii="Times New Roman" w:eastAsia="Times New Roman" w:hAnsi="Times New Roman" w:cs="Times New Roman"/>
          <w:color w:val="000000"/>
          <w:sz w:val="24"/>
          <w:szCs w:val="24"/>
        </w:rPr>
        <w:t>entrepreneur</w:t>
      </w:r>
      <w:proofErr w:type="gramEnd"/>
      <w:r w:rsidRPr="001831F3">
        <w:rPr>
          <w:rFonts w:ascii="Times New Roman" w:eastAsia="Times New Roman" w:hAnsi="Times New Roman" w:cs="Times New Roman"/>
          <w:color w:val="000000"/>
          <w:sz w:val="24"/>
          <w:szCs w:val="24"/>
        </w:rPr>
        <w:t xml:space="preserve"> are listed out of fourteen (14) most successful Malay entrepreneurs making waves in Asian economy, the report indicates fewer Malay women entrepreneur are involve in the formal economic sector, however, women entrepreneurship activities thrive better in a conducive atmosphere.</w:t>
      </w:r>
    </w:p>
    <w:p w14:paraId="791EBE23"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Akande </w:t>
      </w:r>
      <w:proofErr w:type="gramStart"/>
      <w:r w:rsidRPr="001831F3">
        <w:rPr>
          <w:rFonts w:ascii="Times New Roman" w:eastAsia="Times New Roman" w:hAnsi="Times New Roman" w:cs="Times New Roman"/>
          <w:color w:val="000000"/>
          <w:sz w:val="24"/>
          <w:szCs w:val="24"/>
        </w:rPr>
        <w:t>( 2011</w:t>
      </w:r>
      <w:proofErr w:type="gramEnd"/>
      <w:r w:rsidRPr="001831F3">
        <w:rPr>
          <w:rFonts w:ascii="Times New Roman" w:eastAsia="Times New Roman" w:hAnsi="Times New Roman" w:cs="Times New Roman"/>
          <w:color w:val="000000"/>
          <w:sz w:val="24"/>
          <w:szCs w:val="24"/>
        </w:rPr>
        <w:t xml:space="preserve">) conducted </w:t>
      </w:r>
      <w:proofErr w:type="gramStart"/>
      <w:r w:rsidRPr="001831F3">
        <w:rPr>
          <w:rFonts w:ascii="Times New Roman" w:eastAsia="Times New Roman" w:hAnsi="Times New Roman" w:cs="Times New Roman"/>
          <w:color w:val="000000"/>
          <w:sz w:val="24"/>
          <w:szCs w:val="24"/>
        </w:rPr>
        <w:t>a research</w:t>
      </w:r>
      <w:proofErr w:type="gramEnd"/>
      <w:r w:rsidRPr="001831F3">
        <w:rPr>
          <w:rFonts w:ascii="Times New Roman" w:eastAsia="Times New Roman" w:hAnsi="Times New Roman" w:cs="Times New Roman"/>
          <w:color w:val="000000"/>
          <w:sz w:val="24"/>
          <w:szCs w:val="24"/>
        </w:rPr>
        <w:t xml:space="preserve"> using a muti-stage procedure to </w:t>
      </w:r>
      <w:proofErr w:type="gramStart"/>
      <w:r w:rsidRPr="001831F3">
        <w:rPr>
          <w:rFonts w:ascii="Times New Roman" w:eastAsia="Times New Roman" w:hAnsi="Times New Roman" w:cs="Times New Roman"/>
          <w:color w:val="000000"/>
          <w:sz w:val="24"/>
          <w:szCs w:val="24"/>
        </w:rPr>
        <w:t>randomly  select</w:t>
      </w:r>
      <w:proofErr w:type="gramEnd"/>
      <w:r w:rsidRPr="001831F3">
        <w:rPr>
          <w:rFonts w:ascii="Times New Roman" w:eastAsia="Times New Roman" w:hAnsi="Times New Roman" w:cs="Times New Roman"/>
          <w:color w:val="000000"/>
          <w:sz w:val="24"/>
          <w:szCs w:val="24"/>
        </w:rPr>
        <w:t xml:space="preserve"> a total number of 480 micro entrepreneurs from South western state of </w:t>
      </w:r>
      <w:proofErr w:type="gramStart"/>
      <w:r w:rsidRPr="001831F3">
        <w:rPr>
          <w:rFonts w:ascii="Times New Roman" w:eastAsia="Times New Roman" w:hAnsi="Times New Roman" w:cs="Times New Roman"/>
          <w:color w:val="000000"/>
          <w:sz w:val="24"/>
          <w:szCs w:val="24"/>
        </w:rPr>
        <w:t>Nigeria  involved</w:t>
      </w:r>
      <w:proofErr w:type="gramEnd"/>
      <w:r w:rsidRPr="001831F3">
        <w:rPr>
          <w:rFonts w:ascii="Times New Roman" w:eastAsia="Times New Roman" w:hAnsi="Times New Roman" w:cs="Times New Roman"/>
          <w:color w:val="000000"/>
          <w:sz w:val="24"/>
          <w:szCs w:val="24"/>
        </w:rPr>
        <w:t xml:space="preserve"> in enterprises from the total population of 1920 respondents which were initially identified through preliminary survey. The research work was titled " Performance </w:t>
      </w:r>
      <w:r w:rsidRPr="001831F3">
        <w:rPr>
          <w:rFonts w:ascii="Times New Roman" w:eastAsia="Times New Roman" w:hAnsi="Times New Roman" w:cs="Times New Roman"/>
          <w:color w:val="000000"/>
          <w:sz w:val="24"/>
          <w:szCs w:val="24"/>
        </w:rPr>
        <w:lastRenderedPageBreak/>
        <w:t>Analysis of the Strategic effect of Age, Size and Sources of funds on microenterprise in Nigeria. Data were analyzed using descriptive statistics that include pie and bar charts and Multiple regression analysis. The equation specified performance as dependent variable and age, size and sources of funds as the independent variables. The findings indicate that size and age of micro enterprises have significant effect on their performance as the relationship were both positive and statistically significant at 5% level.</w:t>
      </w:r>
    </w:p>
    <w:p w14:paraId="2B7143F2"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Yakubu (2001) conducted </w:t>
      </w:r>
      <w:proofErr w:type="gramStart"/>
      <w:r w:rsidRPr="001831F3">
        <w:rPr>
          <w:rFonts w:ascii="Times New Roman" w:eastAsia="Times New Roman" w:hAnsi="Times New Roman" w:cs="Times New Roman"/>
          <w:color w:val="000000"/>
          <w:sz w:val="24"/>
          <w:szCs w:val="24"/>
        </w:rPr>
        <w:t>a research</w:t>
      </w:r>
      <w:proofErr w:type="gramEnd"/>
      <w:r w:rsidRPr="001831F3">
        <w:rPr>
          <w:rFonts w:ascii="Times New Roman" w:eastAsia="Times New Roman" w:hAnsi="Times New Roman" w:cs="Times New Roman"/>
          <w:color w:val="000000"/>
          <w:sz w:val="24"/>
          <w:szCs w:val="24"/>
        </w:rPr>
        <w:t xml:space="preserve"> on Muslim women who are frequently perceived as oppressed and subjugated people with marginal, or even counterproductive, economic role in the society. The study argues that the Muslim Hausa women in Northern Nigeria, through hidden economic activities in their households, can bypass the open market and contribute significantly to the economic progress of the society. The paper also argues on the basis of the comparison between Muslim and </w:t>
      </w:r>
      <w:proofErr w:type="spellStart"/>
      <w:r w:rsidRPr="001831F3">
        <w:rPr>
          <w:rFonts w:ascii="Times New Roman" w:eastAsia="Times New Roman" w:hAnsi="Times New Roman" w:cs="Times New Roman"/>
          <w:color w:val="000000"/>
          <w:sz w:val="24"/>
          <w:szCs w:val="24"/>
        </w:rPr>
        <w:t>nonMuslim</w:t>
      </w:r>
      <w:proofErr w:type="spellEnd"/>
      <w:r w:rsidRPr="001831F3">
        <w:rPr>
          <w:rFonts w:ascii="Times New Roman" w:eastAsia="Times New Roman" w:hAnsi="Times New Roman" w:cs="Times New Roman"/>
          <w:color w:val="000000"/>
          <w:sz w:val="24"/>
          <w:szCs w:val="24"/>
        </w:rPr>
        <w:t xml:space="preserve"> women that Islam does not inhibit economic activities of Muslim Hausa women. Differences between Muslim and non-Muslim women were found. While strictly secluded Muslim women were hardly found in factories, they contributed to the economy by involving themselves in the hidden informal economic sector.</w:t>
      </w:r>
    </w:p>
    <w:p w14:paraId="33485EE0"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Rauf and Mitra (2013) view that business growth depends mainly on entrepreneurial perception of business and these perceptions are shaped by social beliefs, values, cultural restrictions and religious values. In Northern Nigeria the Hausa / Fulani Ethnic groups who are the majority Ethnic groups in Nigeria, constitute 33% of Nigeria’s estimated 150 million populations, Hausa / Fulani women entrepreneurs can only be found in the informal sector of the economy this is due mainly to cultural and religious practices.</w:t>
      </w:r>
    </w:p>
    <w:p w14:paraId="7A6C878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color w:val="000000"/>
          <w:sz w:val="24"/>
          <w:szCs w:val="24"/>
        </w:rPr>
        <w:t>Shinnar</w:t>
      </w:r>
      <w:proofErr w:type="spellEnd"/>
      <w:r w:rsidRPr="001831F3">
        <w:rPr>
          <w:rFonts w:ascii="Times New Roman" w:eastAsia="Times New Roman" w:hAnsi="Times New Roman" w:cs="Times New Roman"/>
          <w:color w:val="000000"/>
          <w:sz w:val="24"/>
          <w:szCs w:val="24"/>
        </w:rPr>
        <w:t>, Giacomin and Janssen (2012) observe that empirical evidence indicates that in spite of growth in women entrepreneurship, the male entrepreneurs are still almost twice the women entrepreneur due mainly to cultural perceptions and practices. Cultural beliefs impact negatively to the promotion and development of entrepreneurial activities in the developing economy.</w:t>
      </w:r>
    </w:p>
    <w:p w14:paraId="3098ED56" w14:textId="77777777" w:rsidR="00A17D5C" w:rsidRPr="001831F3" w:rsidRDefault="00000000">
      <w:pPr>
        <w:spacing w:before="0" w:line="360" w:lineRule="auto"/>
        <w:ind w:firstLine="540"/>
        <w:jc w:val="both"/>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color w:val="000000"/>
          <w:sz w:val="24"/>
          <w:szCs w:val="24"/>
        </w:rPr>
        <w:lastRenderedPageBreak/>
        <w:t>Ogunriola</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Alege</w:t>
      </w:r>
      <w:proofErr w:type="spellEnd"/>
      <w:r w:rsidRPr="001831F3">
        <w:rPr>
          <w:rFonts w:ascii="Times New Roman" w:eastAsia="Times New Roman" w:hAnsi="Times New Roman" w:cs="Times New Roman"/>
          <w:color w:val="000000"/>
          <w:sz w:val="24"/>
          <w:szCs w:val="24"/>
        </w:rPr>
        <w:t xml:space="preserve"> (2008) study was restricted to rural areas of Lagos State, while the work of </w:t>
      </w:r>
      <w:proofErr w:type="spellStart"/>
      <w:r w:rsidRPr="001831F3">
        <w:rPr>
          <w:rFonts w:ascii="Times New Roman" w:eastAsia="Times New Roman" w:hAnsi="Times New Roman" w:cs="Times New Roman"/>
          <w:color w:val="000000"/>
          <w:sz w:val="24"/>
          <w:szCs w:val="24"/>
        </w:rPr>
        <w:t>Fasoranti</w:t>
      </w:r>
      <w:proofErr w:type="spellEnd"/>
      <w:r w:rsidRPr="001831F3">
        <w:rPr>
          <w:rFonts w:ascii="Times New Roman" w:eastAsia="Times New Roman" w:hAnsi="Times New Roman" w:cs="Times New Roman"/>
          <w:color w:val="000000"/>
          <w:sz w:val="24"/>
          <w:szCs w:val="24"/>
        </w:rPr>
        <w:t xml:space="preserve">, </w:t>
      </w:r>
      <w:proofErr w:type="spellStart"/>
      <w:r w:rsidRPr="001831F3">
        <w:rPr>
          <w:rFonts w:ascii="Times New Roman" w:eastAsia="Times New Roman" w:hAnsi="Times New Roman" w:cs="Times New Roman"/>
          <w:color w:val="000000"/>
          <w:sz w:val="24"/>
          <w:szCs w:val="24"/>
        </w:rPr>
        <w:t>Akinriola</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Ajibefun</w:t>
      </w:r>
      <w:proofErr w:type="spellEnd"/>
      <w:r w:rsidRPr="001831F3">
        <w:rPr>
          <w:rFonts w:ascii="Times New Roman" w:eastAsia="Times New Roman" w:hAnsi="Times New Roman" w:cs="Times New Roman"/>
          <w:color w:val="000000"/>
          <w:sz w:val="24"/>
          <w:szCs w:val="24"/>
        </w:rPr>
        <w:t xml:space="preserve"> (2006) on microcredit and training on efficiency of </w:t>
      </w:r>
      <w:proofErr w:type="gramStart"/>
      <w:r w:rsidRPr="001831F3">
        <w:rPr>
          <w:rFonts w:ascii="Times New Roman" w:eastAsia="Times New Roman" w:hAnsi="Times New Roman" w:cs="Times New Roman"/>
          <w:color w:val="000000"/>
          <w:sz w:val="24"/>
          <w:szCs w:val="24"/>
        </w:rPr>
        <w:t>small scale</w:t>
      </w:r>
      <w:proofErr w:type="gramEnd"/>
      <w:r w:rsidRPr="001831F3">
        <w:rPr>
          <w:rFonts w:ascii="Times New Roman" w:eastAsia="Times New Roman" w:hAnsi="Times New Roman" w:cs="Times New Roman"/>
          <w:color w:val="000000"/>
          <w:sz w:val="24"/>
          <w:szCs w:val="24"/>
        </w:rPr>
        <w:t xml:space="preserve"> Entrepreneurs was restricted to Ondo State. </w:t>
      </w:r>
    </w:p>
    <w:p w14:paraId="75D5D03C"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26A27F64"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42FDE0E4"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20A96232"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1D28EA10"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45A82FBE"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603C743F"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0A448821" w14:textId="77777777" w:rsidR="00A17D5C" w:rsidRPr="001831F3" w:rsidRDefault="00A17D5C">
      <w:pPr>
        <w:spacing w:before="0" w:line="360" w:lineRule="auto"/>
        <w:ind w:firstLine="540"/>
        <w:jc w:val="center"/>
        <w:rPr>
          <w:rFonts w:ascii="Times New Roman" w:eastAsia="Times New Roman" w:hAnsi="Times New Roman" w:cs="Times New Roman"/>
          <w:b/>
          <w:color w:val="000000"/>
          <w:sz w:val="24"/>
          <w:szCs w:val="24"/>
        </w:rPr>
      </w:pPr>
    </w:p>
    <w:p w14:paraId="02271B68"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315307D9" w14:textId="77777777" w:rsidR="00A17D5C" w:rsidRDefault="00000000">
      <w:pPr>
        <w:spacing w:before="0" w:line="360" w:lineRule="auto"/>
        <w:ind w:firstLine="54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
    <w:p w14:paraId="5960E9F9"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6766AEE2"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DFCFEF8"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C5C19FD"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1539846"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41F48BA5"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156E46E2"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AC86E98"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13F9666F"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A11AFD1"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D5751C6"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A9EEB40"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1A7023EC"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471BCF7A"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4F05799"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75FCD3A4"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7F5020C7"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40066934" w14:textId="77777777" w:rsidR="00A17D5C" w:rsidRPr="001831F3" w:rsidRDefault="00000000">
      <w:pPr>
        <w:spacing w:before="0" w:line="360" w:lineRule="auto"/>
        <w:ind w:firstLine="540"/>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THREE</w:t>
      </w:r>
    </w:p>
    <w:p w14:paraId="50FED3EB" w14:textId="77777777" w:rsidR="00A17D5C" w:rsidRPr="001831F3" w:rsidRDefault="00000000">
      <w:pPr>
        <w:spacing w:before="0" w:line="360" w:lineRule="auto"/>
        <w:ind w:firstLine="540"/>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METHODOLOGY</w:t>
      </w:r>
    </w:p>
    <w:p w14:paraId="5B14CB04"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3.1</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b/>
          <w:color w:val="000000"/>
          <w:sz w:val="24"/>
          <w:szCs w:val="24"/>
        </w:rPr>
        <w:t xml:space="preserve">RESEARCH DESIGN </w:t>
      </w:r>
    </w:p>
    <w:p w14:paraId="47BD40D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research design used for the purpose of the study is the survey design. The survey covered the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scale businesses in Asa LGA of Kwara State as the case study and the rural entrepreneurship women in the area. The study focuses on how entrepreneurship created employment opportunities for the rural dweller in Asa. </w:t>
      </w:r>
    </w:p>
    <w:p w14:paraId="426CDFD4"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3.2 </w:t>
      </w:r>
      <w:r w:rsidRPr="001831F3">
        <w:rPr>
          <w:rFonts w:ascii="Times New Roman" w:eastAsia="Times New Roman" w:hAnsi="Times New Roman" w:cs="Times New Roman"/>
          <w:b/>
          <w:color w:val="000000"/>
          <w:sz w:val="24"/>
          <w:szCs w:val="24"/>
        </w:rPr>
        <w:tab/>
        <w:t>STUDY AREA</w:t>
      </w:r>
    </w:p>
    <w:p w14:paraId="65D3A78C" w14:textId="77777777" w:rsidR="00A17D5C" w:rsidRDefault="00000000">
      <w:pPr>
        <w:spacing w:before="0" w:line="360" w:lineRule="auto"/>
        <w:ind w:firstLine="54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b/>
        <w:t xml:space="preserve">The study area will be Kwara State in Western Nigeria, geographically located on 8°30′N 5°00′E. The primary ethnic group in the state include the Yoruba with significant Nupe, </w:t>
      </w:r>
      <w:proofErr w:type="spellStart"/>
      <w:r w:rsidRPr="001831F3">
        <w:rPr>
          <w:rFonts w:ascii="Times New Roman" w:eastAsia="Times New Roman" w:hAnsi="Times New Roman" w:cs="Times New Roman"/>
          <w:color w:val="000000"/>
          <w:sz w:val="24"/>
          <w:szCs w:val="24"/>
        </w:rPr>
        <w:t>Baruba</w:t>
      </w:r>
      <w:proofErr w:type="spellEnd"/>
      <w:r w:rsidRPr="001831F3">
        <w:rPr>
          <w:rFonts w:ascii="Times New Roman" w:eastAsia="Times New Roman" w:hAnsi="Times New Roman" w:cs="Times New Roman"/>
          <w:color w:val="000000"/>
          <w:sz w:val="24"/>
          <w:szCs w:val="24"/>
        </w:rPr>
        <w:t xml:space="preserve"> and Fulani minorities. In the year 2006, the population of Kwara State was estimated to be 2.37 million based on Nigeria census. This population constitutes about 1.69% of the nation total population having relied upon immigration for population growth and socio-economic development and demographic structure which serves as a good settlement for the entrepreneurship. It has 16 local government area among which was Asa using as case study in this work. New commercial and residential activities are springing up in all areas of the state. The state is a commercial, manufacturing, and transportation center situated in an agricultural region producing corn, sorghum, rice, cassava, yams, peanuts, and livestock. </w:t>
      </w:r>
    </w:p>
    <w:p w14:paraId="79909513" w14:textId="77777777" w:rsidR="001831F3" w:rsidRPr="001831F3" w:rsidRDefault="001831F3">
      <w:pPr>
        <w:spacing w:before="0" w:line="360" w:lineRule="auto"/>
        <w:ind w:firstLine="540"/>
        <w:jc w:val="both"/>
        <w:rPr>
          <w:rFonts w:ascii="Times New Roman" w:eastAsia="Times New Roman" w:hAnsi="Times New Roman" w:cs="Times New Roman"/>
          <w:color w:val="000000"/>
          <w:sz w:val="24"/>
          <w:szCs w:val="24"/>
        </w:rPr>
      </w:pPr>
    </w:p>
    <w:p w14:paraId="03CF9668"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3.3 </w:t>
      </w:r>
      <w:r w:rsidRPr="001831F3">
        <w:rPr>
          <w:rFonts w:ascii="Times New Roman" w:eastAsia="Times New Roman" w:hAnsi="Times New Roman" w:cs="Times New Roman"/>
          <w:b/>
          <w:color w:val="000000"/>
          <w:sz w:val="24"/>
          <w:szCs w:val="24"/>
        </w:rPr>
        <w:tab/>
        <w:t>POPULATION OF THE STUDY</w:t>
      </w:r>
      <w:r w:rsidRPr="001831F3">
        <w:rPr>
          <w:rFonts w:ascii="Times New Roman" w:eastAsia="Times New Roman" w:hAnsi="Times New Roman" w:cs="Times New Roman"/>
          <w:b/>
          <w:color w:val="000000"/>
          <w:sz w:val="24"/>
          <w:szCs w:val="24"/>
        </w:rPr>
        <w:tab/>
      </w:r>
    </w:p>
    <w:p w14:paraId="4DC9C083" w14:textId="77777777" w:rsidR="00A17D5C" w:rsidRPr="001831F3" w:rsidRDefault="00000000">
      <w:pPr>
        <w:spacing w:before="0" w:line="360" w:lineRule="auto"/>
        <w:ind w:firstLine="54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b/>
        <w:t xml:space="preserve">Entrepreneurs in Kwara State constitute the study population for this research. According to Kwara State Ministry of Commerce and Industries there are 10,596 rural women employed in small businesses as against 1,572 men in Kwara State (SMEDAN, 2013). Out of which Asa LGA of Kwara State have a total population of 165 women gainfully employed in legitimate businesses in the state till date. </w:t>
      </w:r>
    </w:p>
    <w:p w14:paraId="4FEB4C49"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3.4 </w:t>
      </w:r>
      <w:r w:rsidRPr="001831F3">
        <w:rPr>
          <w:rFonts w:ascii="Times New Roman" w:eastAsia="Times New Roman" w:hAnsi="Times New Roman" w:cs="Times New Roman"/>
          <w:b/>
          <w:color w:val="000000"/>
          <w:sz w:val="24"/>
          <w:szCs w:val="24"/>
        </w:rPr>
        <w:tab/>
        <w:t>SAMPLE SIZE AND SAMPLING TECHNIQUES</w:t>
      </w:r>
    </w:p>
    <w:p w14:paraId="10DA7F8A" w14:textId="77777777" w:rsidR="00A17D5C" w:rsidRPr="001831F3" w:rsidRDefault="00000000">
      <w:pPr>
        <w:spacing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color w:val="000000"/>
          <w:sz w:val="24"/>
          <w:szCs w:val="24"/>
        </w:rPr>
        <w:lastRenderedPageBreak/>
        <w:tab/>
        <w:t xml:space="preserve">It is however, not possible to undertake study on such a large population due to constraint in obtaining the data in the area, complexities and expensive. </w:t>
      </w:r>
      <w:proofErr w:type="spellStart"/>
      <w:r w:rsidRPr="001831F3">
        <w:rPr>
          <w:rFonts w:ascii="Times New Roman" w:eastAsia="Times New Roman" w:hAnsi="Times New Roman" w:cs="Times New Roman"/>
          <w:color w:val="000000"/>
          <w:sz w:val="24"/>
          <w:szCs w:val="24"/>
        </w:rPr>
        <w:t>Berelson</w:t>
      </w:r>
      <w:proofErr w:type="spellEnd"/>
      <w:r w:rsidRPr="001831F3">
        <w:rPr>
          <w:rFonts w:ascii="Times New Roman" w:eastAsia="Times New Roman" w:hAnsi="Times New Roman" w:cs="Times New Roman"/>
          <w:color w:val="000000"/>
          <w:sz w:val="24"/>
          <w:szCs w:val="24"/>
        </w:rPr>
        <w:t xml:space="preserve"> (2002) said that, a small carefully chosen sample of the element content will produce just as valid result as the analysis of a great more much less time and expenditure. </w:t>
      </w:r>
      <w:r w:rsidRPr="001831F3">
        <w:rPr>
          <w:rFonts w:ascii="Times New Roman" w:eastAsia="Times New Roman" w:hAnsi="Times New Roman" w:cs="Times New Roman"/>
          <w:sz w:val="24"/>
          <w:szCs w:val="24"/>
        </w:rPr>
        <w:t xml:space="preserve">As of </w:t>
      </w:r>
      <w:proofErr w:type="spellStart"/>
      <w:r w:rsidRPr="001831F3">
        <w:rPr>
          <w:rFonts w:ascii="Times New Roman" w:eastAsia="Times New Roman" w:hAnsi="Times New Roman" w:cs="Times New Roman"/>
          <w:sz w:val="24"/>
          <w:szCs w:val="24"/>
        </w:rPr>
        <w:t>yamane</w:t>
      </w:r>
      <w:proofErr w:type="spellEnd"/>
      <w:r w:rsidRPr="001831F3">
        <w:rPr>
          <w:rFonts w:ascii="Times New Roman" w:eastAsia="Times New Roman" w:hAnsi="Times New Roman" w:cs="Times New Roman"/>
          <w:sz w:val="24"/>
          <w:szCs w:val="24"/>
        </w:rPr>
        <w:t xml:space="preserve"> 1967, </w:t>
      </w:r>
      <w:proofErr w:type="gramStart"/>
      <w:r w:rsidRPr="001831F3">
        <w:rPr>
          <w:rFonts w:ascii="Times New Roman" w:eastAsia="Times New Roman" w:hAnsi="Times New Roman" w:cs="Times New Roman"/>
          <w:sz w:val="24"/>
          <w:szCs w:val="24"/>
        </w:rPr>
        <w:t>a research</w:t>
      </w:r>
      <w:proofErr w:type="gramEnd"/>
      <w:r w:rsidRPr="001831F3">
        <w:rPr>
          <w:rFonts w:ascii="Times New Roman" w:eastAsia="Times New Roman" w:hAnsi="Times New Roman" w:cs="Times New Roman"/>
          <w:sz w:val="24"/>
          <w:szCs w:val="24"/>
        </w:rPr>
        <w:t xml:space="preserve"> with high population size needs to use the formula.</w:t>
      </w:r>
    </w:p>
    <w:p w14:paraId="295B7DA4"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1+N(e</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den>
        </m:f>
      </m:oMath>
      <w:r w:rsidRPr="001831F3">
        <w:rPr>
          <w:rFonts w:ascii="Times New Roman" w:eastAsia="Times New Roman" w:hAnsi="Times New Roman" w:cs="Times New Roman"/>
          <w:sz w:val="24"/>
          <w:szCs w:val="24"/>
        </w:rPr>
        <w:t xml:space="preserve">                                       where n= Sample size</w:t>
      </w:r>
    </w:p>
    <w:p w14:paraId="35EFD25F"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 xml:space="preserve">                                                                     N= Population Size</w:t>
      </w:r>
    </w:p>
    <w:p w14:paraId="4C665F87"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100</m:t>
            </m:r>
          </m:num>
          <m:den>
            <m:r>
              <w:rPr>
                <w:rFonts w:ascii="Cambria Math" w:eastAsia="Cambria Math" w:hAnsi="Cambria Math" w:cs="Cambria Math"/>
                <w:sz w:val="24"/>
                <w:szCs w:val="24"/>
              </w:rPr>
              <m:t>1+100(0.05)</m:t>
            </m:r>
          </m:den>
        </m:f>
      </m:oMath>
      <w:r w:rsidRPr="001831F3">
        <w:rPr>
          <w:rFonts w:ascii="Times New Roman" w:eastAsia="Times New Roman" w:hAnsi="Times New Roman" w:cs="Times New Roman"/>
          <w:sz w:val="24"/>
          <w:szCs w:val="24"/>
        </w:rPr>
        <w:t xml:space="preserve">                                             E= Procession rate</w:t>
      </w:r>
    </w:p>
    <w:p w14:paraId="0E6B8FCB"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 xml:space="preserve">                                                                      = 1-n= 1-95%-0.05</w:t>
      </w:r>
    </w:p>
    <w:p w14:paraId="4F7818BD" w14:textId="77777777" w:rsidR="00A17D5C" w:rsidRPr="001831F3" w:rsidRDefault="00000000">
      <w:pPr>
        <w:spacing w:before="0" w:line="276" w:lineRule="auto"/>
        <w:ind w:firstLine="180"/>
        <w:jc w:val="both"/>
        <w:rPr>
          <w:rFonts w:ascii="Times New Roman" w:eastAsia="Times New Roman" w:hAnsi="Times New Roman" w:cs="Times New Roman"/>
          <w:i/>
          <w:sz w:val="24"/>
          <w:szCs w:val="24"/>
        </w:rPr>
      </w:pPr>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100</m:t>
            </m:r>
          </m:num>
          <m:den>
            <m:r>
              <w:rPr>
                <w:rFonts w:ascii="Cambria Math" w:eastAsia="Cambria Math" w:hAnsi="Cambria Math" w:cs="Cambria Math"/>
                <w:sz w:val="24"/>
                <w:szCs w:val="24"/>
              </w:rPr>
              <m:t>1+0.25</m:t>
            </m:r>
          </m:den>
        </m:f>
      </m:oMath>
      <w:r w:rsidRPr="001831F3">
        <w:rPr>
          <w:rFonts w:ascii="Times New Roman" w:eastAsia="Times New Roman" w:hAnsi="Times New Roman" w:cs="Times New Roman"/>
          <w:i/>
          <w:sz w:val="24"/>
          <w:szCs w:val="24"/>
        </w:rPr>
        <w:t xml:space="preserve">                                                       N= 100      </w:t>
      </w:r>
    </w:p>
    <w:p w14:paraId="4D59FB21" w14:textId="77777777" w:rsidR="00A17D5C" w:rsidRPr="001831F3" w:rsidRDefault="00A17D5C">
      <w:pPr>
        <w:spacing w:before="0" w:line="276" w:lineRule="auto"/>
        <w:jc w:val="both"/>
        <w:rPr>
          <w:rFonts w:ascii="Times New Roman" w:eastAsia="Times New Roman" w:hAnsi="Times New Roman" w:cs="Times New Roman"/>
          <w:i/>
          <w:sz w:val="24"/>
          <w:szCs w:val="24"/>
        </w:rPr>
      </w:pPr>
    </w:p>
    <w:p w14:paraId="1003ED1E" w14:textId="77777777" w:rsidR="00A17D5C" w:rsidRPr="001831F3" w:rsidRDefault="00000000">
      <w:pPr>
        <w:spacing w:before="0" w:line="276" w:lineRule="auto"/>
        <w:jc w:val="both"/>
        <w:rPr>
          <w:rFonts w:ascii="Times New Roman" w:eastAsia="Times New Roman" w:hAnsi="Times New Roman" w:cs="Times New Roman"/>
          <w:i/>
          <w:sz w:val="24"/>
          <w:szCs w:val="24"/>
        </w:rPr>
      </w:pPr>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100</m:t>
            </m:r>
          </m:num>
          <m:den>
            <m:r>
              <w:rPr>
                <w:rFonts w:ascii="Cambria Math" w:eastAsia="Cambria Math" w:hAnsi="Cambria Math" w:cs="Cambria Math"/>
                <w:sz w:val="24"/>
                <w:szCs w:val="24"/>
              </w:rPr>
              <m:t>1.25</m:t>
            </m:r>
          </m:den>
        </m:f>
      </m:oMath>
      <w:r w:rsidRPr="001831F3">
        <w:rPr>
          <w:rFonts w:ascii="Times New Roman" w:eastAsia="Times New Roman" w:hAnsi="Times New Roman" w:cs="Times New Roman"/>
          <w:i/>
          <w:sz w:val="24"/>
          <w:szCs w:val="24"/>
        </w:rPr>
        <w:t xml:space="preserve">   = 160</w:t>
      </w:r>
    </w:p>
    <w:p w14:paraId="01AC605C" w14:textId="77777777" w:rsidR="00A17D5C" w:rsidRPr="001831F3" w:rsidRDefault="00000000">
      <w:pPr>
        <w:spacing w:before="0"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Then, 160 sample population will from 100 of the total population will 95% confidence level.</w:t>
      </w:r>
    </w:p>
    <w:p w14:paraId="4CF94F56" w14:textId="77777777" w:rsidR="00A17D5C" w:rsidRPr="001831F3" w:rsidRDefault="00000000">
      <w:pPr>
        <w:spacing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Sampling Techniques</w:t>
      </w:r>
    </w:p>
    <w:p w14:paraId="13656CA4" w14:textId="77777777" w:rsidR="00A17D5C" w:rsidRDefault="00000000">
      <w:pPr>
        <w:spacing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The sample techniques adopted is Simple Sampling Techniques. Population, the survey utilized stratified random sampling technique.</w:t>
      </w:r>
    </w:p>
    <w:p w14:paraId="24977AAE" w14:textId="77777777" w:rsidR="001831F3" w:rsidRPr="001831F3" w:rsidRDefault="001831F3">
      <w:pPr>
        <w:spacing w:line="360" w:lineRule="auto"/>
        <w:ind w:firstLine="720"/>
        <w:jc w:val="both"/>
        <w:rPr>
          <w:rFonts w:ascii="Times New Roman" w:eastAsia="Times New Roman" w:hAnsi="Times New Roman" w:cs="Times New Roman"/>
          <w:sz w:val="24"/>
          <w:szCs w:val="24"/>
        </w:rPr>
      </w:pPr>
    </w:p>
    <w:p w14:paraId="35058441" w14:textId="77777777" w:rsidR="00A17D5C" w:rsidRPr="001831F3" w:rsidRDefault="00000000">
      <w:pPr>
        <w:spacing w:before="0" w:line="360" w:lineRule="auto"/>
        <w:ind w:firstLine="540"/>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3.5     METHOD OF DATA COLLECTION</w:t>
      </w:r>
    </w:p>
    <w:p w14:paraId="2FAF7FB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data for the study will be collected from both primary and secondary sources. Primary will be collected through a </w:t>
      </w:r>
      <w:proofErr w:type="spellStart"/>
      <w:proofErr w:type="gramStart"/>
      <w:r w:rsidRPr="001831F3">
        <w:rPr>
          <w:rFonts w:ascii="Times New Roman" w:eastAsia="Times New Roman" w:hAnsi="Times New Roman" w:cs="Times New Roman"/>
          <w:color w:val="000000"/>
          <w:sz w:val="24"/>
          <w:szCs w:val="24"/>
        </w:rPr>
        <w:t>well structured</w:t>
      </w:r>
      <w:proofErr w:type="spellEnd"/>
      <w:proofErr w:type="gramEnd"/>
      <w:r w:rsidRPr="001831F3">
        <w:rPr>
          <w:rFonts w:ascii="Times New Roman" w:eastAsia="Times New Roman" w:hAnsi="Times New Roman" w:cs="Times New Roman"/>
          <w:color w:val="000000"/>
          <w:sz w:val="24"/>
          <w:szCs w:val="24"/>
        </w:rPr>
        <w:t xml:space="preserve"> questionnaire which will be designed for the study as well as interview of the selected respondents. The </w:t>
      </w:r>
      <w:proofErr w:type="spellStart"/>
      <w:proofErr w:type="gramStart"/>
      <w:r w:rsidRPr="001831F3">
        <w:rPr>
          <w:rFonts w:ascii="Times New Roman" w:eastAsia="Times New Roman" w:hAnsi="Times New Roman" w:cs="Times New Roman"/>
          <w:color w:val="000000"/>
          <w:sz w:val="24"/>
          <w:szCs w:val="24"/>
        </w:rPr>
        <w:t>well structured</w:t>
      </w:r>
      <w:proofErr w:type="spellEnd"/>
      <w:proofErr w:type="gramEnd"/>
      <w:r w:rsidRPr="001831F3">
        <w:rPr>
          <w:rFonts w:ascii="Times New Roman" w:eastAsia="Times New Roman" w:hAnsi="Times New Roman" w:cs="Times New Roman"/>
          <w:color w:val="000000"/>
          <w:sz w:val="24"/>
          <w:szCs w:val="24"/>
        </w:rPr>
        <w:t xml:space="preserve"> questionnaires shall be on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business growth/developmental indices and some enormous challenges confronting rural women will be used to analyze the objective 1 and 3 respectively. Secondary data which were to be collected shall be used in the review of literature in this study.</w:t>
      </w:r>
    </w:p>
    <w:p w14:paraId="7AC2671D" w14:textId="77777777" w:rsidR="00A17D5C" w:rsidRPr="001831F3" w:rsidRDefault="00000000">
      <w:pPr>
        <w:tabs>
          <w:tab w:val="right" w:pos="9026"/>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3.6      INSTRUMENT OF DATA COLLECTION</w:t>
      </w:r>
    </w:p>
    <w:p w14:paraId="0EFABE1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Questionnaire will be used in this study to collect data. According to Bam and Robson (2008), questionnaire is an important instrument which is used to elicit information that covers a long period of time in a few minutes from respondents. Adewumi (2008) also pointed out that, the questionnaire acts as a process of selecting or developing, measuring devices and methods appropriate to a given evaluation or research problem. Questionnaire is therefore to be appropriate for this type of research in order to elicit full information.</w:t>
      </w:r>
    </w:p>
    <w:p w14:paraId="445C6508" w14:textId="77777777" w:rsidR="00A17D5C" w:rsidRPr="001831F3" w:rsidRDefault="00000000">
      <w:pPr>
        <w:tabs>
          <w:tab w:val="left" w:pos="540"/>
          <w:tab w:val="right" w:pos="9026"/>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3.7    QUESTIONNAIRE DESIGN </w:t>
      </w:r>
    </w:p>
    <w:p w14:paraId="279CBF78" w14:textId="77777777" w:rsidR="00A17D5C" w:rsidRPr="001831F3" w:rsidRDefault="00000000">
      <w:pPr>
        <w:tabs>
          <w:tab w:val="right" w:pos="9026"/>
        </w:tabs>
        <w:spacing w:before="0" w:line="360" w:lineRule="auto"/>
        <w:ind w:firstLine="54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questionnaire is designed to poll the opinion of selected rural women in Asa LGA of the State in respect of their perception toward employment generation created by entrepreneurship trainings acquires in the state. The rural women that directly benefited from entrepreneurship training (i.e. respondents) were required to complete the questionnaire that had two (2) major sections. Sections A of the questionnaire were focused on demographic characteristics of the respondents which include gender, age, education, occupation and years of experience and this comprises of six items. Section B consist of ten questionnaire items of close ended questions.</w:t>
      </w:r>
    </w:p>
    <w:p w14:paraId="436A3716" w14:textId="77777777" w:rsidR="00A17D5C" w:rsidRPr="001831F3" w:rsidRDefault="00000000">
      <w:pPr>
        <w:tabs>
          <w:tab w:val="right" w:pos="-3600"/>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3.8 </w:t>
      </w:r>
      <w:r w:rsidRPr="001831F3">
        <w:rPr>
          <w:rFonts w:ascii="Times New Roman" w:eastAsia="Times New Roman" w:hAnsi="Times New Roman" w:cs="Times New Roman"/>
          <w:b/>
          <w:color w:val="000000"/>
          <w:sz w:val="24"/>
          <w:szCs w:val="24"/>
        </w:rPr>
        <w:tab/>
        <w:t>METHOD OF DATA ANALYSIS</w:t>
      </w:r>
    </w:p>
    <w:p w14:paraId="5CD00E53"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b/>
        <w:t xml:space="preserve">The data will be analyzed using manual and electronic based methods through the data preparation grid and statistical package for the social sciences, (SPSS). The utilization of structured grids allows specific responses to be located with relative ease and facilitate the identification of emerging patterns (Munn &amp; Drever, 1990). Also descriptive, statistical and </w:t>
      </w:r>
    </w:p>
    <w:p w14:paraId="34C25CFF"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content analyses techniques </w:t>
      </w:r>
      <w:proofErr w:type="gramStart"/>
      <w:r w:rsidRPr="001831F3">
        <w:rPr>
          <w:rFonts w:ascii="Times New Roman" w:eastAsia="Times New Roman" w:hAnsi="Times New Roman" w:cs="Times New Roman"/>
          <w:color w:val="000000"/>
          <w:sz w:val="24"/>
          <w:szCs w:val="24"/>
        </w:rPr>
        <w:t>was</w:t>
      </w:r>
      <w:proofErr w:type="gramEnd"/>
      <w:r w:rsidRPr="001831F3">
        <w:rPr>
          <w:rFonts w:ascii="Times New Roman" w:eastAsia="Times New Roman" w:hAnsi="Times New Roman" w:cs="Times New Roman"/>
          <w:color w:val="000000"/>
          <w:sz w:val="24"/>
          <w:szCs w:val="24"/>
        </w:rPr>
        <w:t xml:space="preserve"> used in the analysis of the data collected. The study used the descriptive analysis to achieve the mean, frequency distribution and percentage results of the research work. However, the hypotheses were tested with the use of statistical tools which include: analysis of variance (ANOVA), correlation coefficient and regression analysis where applicable. The study made use of regression analysis to test and estimate the key parameters where applicable since they are measuring significance and effects and not the relationship which makes use of correlation analysis. Objective 1 will be analyzed </w:t>
      </w:r>
      <w:r w:rsidRPr="001831F3">
        <w:rPr>
          <w:rFonts w:ascii="Times New Roman" w:eastAsia="Times New Roman" w:hAnsi="Times New Roman" w:cs="Times New Roman"/>
          <w:color w:val="000000"/>
          <w:sz w:val="24"/>
          <w:szCs w:val="24"/>
        </w:rPr>
        <w:lastRenderedPageBreak/>
        <w:t>by using Pearson correlation, objective 2 and 3 will be analyzed using ordinary least square of the regression equations.</w:t>
      </w:r>
    </w:p>
    <w:tbl>
      <w:tblPr>
        <w:tblStyle w:val="a"/>
        <w:tblW w:w="9450" w:type="dxa"/>
        <w:tblLayout w:type="fixed"/>
        <w:tblLook w:val="0000" w:firstRow="0" w:lastRow="0" w:firstColumn="0" w:lastColumn="0" w:noHBand="0" w:noVBand="0"/>
      </w:tblPr>
      <w:tblGrid>
        <w:gridCol w:w="620"/>
        <w:gridCol w:w="1640"/>
        <w:gridCol w:w="1380"/>
        <w:gridCol w:w="3700"/>
        <w:gridCol w:w="1080"/>
        <w:gridCol w:w="380"/>
        <w:gridCol w:w="560"/>
        <w:gridCol w:w="90"/>
      </w:tblGrid>
      <w:tr w:rsidR="00A17D5C" w:rsidRPr="001831F3" w14:paraId="1C0E6A52" w14:textId="77777777">
        <w:trPr>
          <w:trHeight w:val="276"/>
        </w:trPr>
        <w:tc>
          <w:tcPr>
            <w:tcW w:w="2260" w:type="dxa"/>
            <w:gridSpan w:val="2"/>
            <w:tcBorders>
              <w:top w:val="nil"/>
              <w:left w:val="nil"/>
              <w:bottom w:val="nil"/>
              <w:right w:val="nil"/>
            </w:tcBorders>
            <w:vAlign w:val="bottom"/>
          </w:tcPr>
          <w:p w14:paraId="1F766A1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080" w:type="dxa"/>
            <w:gridSpan w:val="2"/>
            <w:tcBorders>
              <w:top w:val="nil"/>
              <w:left w:val="nil"/>
              <w:bottom w:val="nil"/>
              <w:right w:val="nil"/>
            </w:tcBorders>
            <w:vAlign w:val="bottom"/>
          </w:tcPr>
          <w:p w14:paraId="1CD1E5AE"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Measurement of Variables</w:t>
            </w:r>
          </w:p>
        </w:tc>
        <w:tc>
          <w:tcPr>
            <w:tcW w:w="1080" w:type="dxa"/>
            <w:tcBorders>
              <w:top w:val="nil"/>
              <w:left w:val="nil"/>
              <w:bottom w:val="nil"/>
              <w:right w:val="nil"/>
            </w:tcBorders>
            <w:vAlign w:val="bottom"/>
          </w:tcPr>
          <w:p w14:paraId="3B65037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nil"/>
              <w:right w:val="nil"/>
            </w:tcBorders>
            <w:vAlign w:val="bottom"/>
          </w:tcPr>
          <w:p w14:paraId="2D42384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6076E6E5"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nil"/>
            </w:tcBorders>
            <w:vAlign w:val="bottom"/>
          </w:tcPr>
          <w:p w14:paraId="4C84C1D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7C2B5B23" w14:textId="77777777">
        <w:trPr>
          <w:trHeight w:val="142"/>
        </w:trPr>
        <w:tc>
          <w:tcPr>
            <w:tcW w:w="620" w:type="dxa"/>
            <w:tcBorders>
              <w:top w:val="nil"/>
              <w:left w:val="nil"/>
              <w:bottom w:val="single" w:sz="6" w:space="0" w:color="000000"/>
              <w:right w:val="nil"/>
            </w:tcBorders>
            <w:vAlign w:val="bottom"/>
          </w:tcPr>
          <w:p w14:paraId="70118B40"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single" w:sz="6" w:space="0" w:color="000000"/>
              <w:right w:val="nil"/>
            </w:tcBorders>
            <w:vAlign w:val="bottom"/>
          </w:tcPr>
          <w:p w14:paraId="6C1810AE"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single" w:sz="6" w:space="0" w:color="000000"/>
              <w:right w:val="nil"/>
            </w:tcBorders>
            <w:vAlign w:val="bottom"/>
          </w:tcPr>
          <w:p w14:paraId="7244DBE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nil"/>
            </w:tcBorders>
            <w:vAlign w:val="bottom"/>
          </w:tcPr>
          <w:p w14:paraId="56B5B830"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nil"/>
            </w:tcBorders>
            <w:vAlign w:val="bottom"/>
          </w:tcPr>
          <w:p w14:paraId="1467DFFC"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40" w:type="dxa"/>
            <w:gridSpan w:val="2"/>
            <w:tcBorders>
              <w:top w:val="nil"/>
              <w:left w:val="nil"/>
              <w:bottom w:val="single" w:sz="6" w:space="0" w:color="000000"/>
              <w:right w:val="nil"/>
            </w:tcBorders>
            <w:vAlign w:val="bottom"/>
          </w:tcPr>
          <w:p w14:paraId="7008722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nil"/>
            </w:tcBorders>
            <w:vAlign w:val="bottom"/>
          </w:tcPr>
          <w:p w14:paraId="0F10376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1DCE6D74" w14:textId="77777777">
        <w:trPr>
          <w:trHeight w:val="250"/>
        </w:trPr>
        <w:tc>
          <w:tcPr>
            <w:tcW w:w="620" w:type="dxa"/>
            <w:tcBorders>
              <w:top w:val="nil"/>
              <w:left w:val="single" w:sz="6" w:space="0" w:color="000000"/>
              <w:bottom w:val="nil"/>
              <w:right w:val="single" w:sz="6" w:space="0" w:color="000000"/>
            </w:tcBorders>
            <w:vAlign w:val="bottom"/>
          </w:tcPr>
          <w:p w14:paraId="2654484D" w14:textId="77777777" w:rsidR="00A17D5C" w:rsidRPr="001831F3" w:rsidRDefault="00000000">
            <w:pPr>
              <w:spacing w:before="0" w:line="360" w:lineRule="auto"/>
              <w:ind w:left="12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S/N</w:t>
            </w:r>
          </w:p>
        </w:tc>
        <w:tc>
          <w:tcPr>
            <w:tcW w:w="1640" w:type="dxa"/>
            <w:tcBorders>
              <w:top w:val="nil"/>
              <w:left w:val="nil"/>
              <w:bottom w:val="nil"/>
              <w:right w:val="nil"/>
            </w:tcBorders>
            <w:vAlign w:val="bottom"/>
          </w:tcPr>
          <w:p w14:paraId="0A666BBF"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Variables</w:t>
            </w:r>
          </w:p>
        </w:tc>
        <w:tc>
          <w:tcPr>
            <w:tcW w:w="1380" w:type="dxa"/>
            <w:tcBorders>
              <w:top w:val="nil"/>
              <w:left w:val="nil"/>
              <w:bottom w:val="nil"/>
              <w:right w:val="single" w:sz="6" w:space="0" w:color="000000"/>
            </w:tcBorders>
            <w:vAlign w:val="bottom"/>
          </w:tcPr>
          <w:p w14:paraId="1640339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nil"/>
              <w:right w:val="single" w:sz="6" w:space="0" w:color="000000"/>
            </w:tcBorders>
            <w:vAlign w:val="bottom"/>
          </w:tcPr>
          <w:p w14:paraId="3807D9FC"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Measurement</w:t>
            </w:r>
          </w:p>
        </w:tc>
        <w:tc>
          <w:tcPr>
            <w:tcW w:w="1080" w:type="dxa"/>
            <w:tcBorders>
              <w:top w:val="nil"/>
              <w:left w:val="nil"/>
              <w:bottom w:val="nil"/>
              <w:right w:val="single" w:sz="6" w:space="0" w:color="000000"/>
            </w:tcBorders>
            <w:vAlign w:val="bottom"/>
          </w:tcPr>
          <w:p w14:paraId="20425FE2"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Expected</w:t>
            </w:r>
          </w:p>
        </w:tc>
        <w:tc>
          <w:tcPr>
            <w:tcW w:w="940" w:type="dxa"/>
            <w:gridSpan w:val="2"/>
            <w:tcBorders>
              <w:top w:val="nil"/>
              <w:left w:val="nil"/>
              <w:bottom w:val="nil"/>
              <w:right w:val="nil"/>
            </w:tcBorders>
            <w:vAlign w:val="bottom"/>
          </w:tcPr>
          <w:p w14:paraId="2D651195"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b/>
                <w:color w:val="000000"/>
                <w:sz w:val="24"/>
                <w:szCs w:val="24"/>
              </w:rPr>
              <w:t>Apriori</w:t>
            </w:r>
            <w:proofErr w:type="spellEnd"/>
          </w:p>
        </w:tc>
        <w:tc>
          <w:tcPr>
            <w:tcW w:w="90" w:type="dxa"/>
            <w:tcBorders>
              <w:top w:val="nil"/>
              <w:left w:val="nil"/>
              <w:bottom w:val="nil"/>
              <w:right w:val="single" w:sz="6" w:space="0" w:color="000000"/>
            </w:tcBorders>
            <w:vAlign w:val="bottom"/>
          </w:tcPr>
          <w:p w14:paraId="1960489D"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29DD40E" w14:textId="77777777">
        <w:trPr>
          <w:trHeight w:val="269"/>
        </w:trPr>
        <w:tc>
          <w:tcPr>
            <w:tcW w:w="620" w:type="dxa"/>
            <w:tcBorders>
              <w:top w:val="nil"/>
              <w:left w:val="single" w:sz="6" w:space="0" w:color="000000"/>
              <w:bottom w:val="nil"/>
              <w:right w:val="single" w:sz="6" w:space="0" w:color="000000"/>
            </w:tcBorders>
            <w:vAlign w:val="bottom"/>
          </w:tcPr>
          <w:p w14:paraId="1349BA6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nil"/>
              <w:right w:val="nil"/>
            </w:tcBorders>
            <w:vAlign w:val="bottom"/>
          </w:tcPr>
          <w:p w14:paraId="0E8000C5"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nil"/>
              <w:right w:val="single" w:sz="6" w:space="0" w:color="000000"/>
            </w:tcBorders>
            <w:vAlign w:val="bottom"/>
          </w:tcPr>
          <w:p w14:paraId="5FAA3DC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nil"/>
              <w:right w:val="single" w:sz="6" w:space="0" w:color="000000"/>
            </w:tcBorders>
            <w:vAlign w:val="bottom"/>
          </w:tcPr>
          <w:p w14:paraId="21104486"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080" w:type="dxa"/>
            <w:tcBorders>
              <w:top w:val="nil"/>
              <w:left w:val="nil"/>
              <w:bottom w:val="nil"/>
              <w:right w:val="single" w:sz="6" w:space="0" w:color="000000"/>
            </w:tcBorders>
            <w:vAlign w:val="bottom"/>
          </w:tcPr>
          <w:p w14:paraId="082184A0"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Sign on</w:t>
            </w:r>
          </w:p>
        </w:tc>
        <w:tc>
          <w:tcPr>
            <w:tcW w:w="380" w:type="dxa"/>
            <w:tcBorders>
              <w:top w:val="nil"/>
              <w:left w:val="nil"/>
              <w:bottom w:val="nil"/>
              <w:right w:val="nil"/>
            </w:tcBorders>
            <w:vAlign w:val="bottom"/>
          </w:tcPr>
          <w:p w14:paraId="08E9AD9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07B54DEE"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single" w:sz="6" w:space="0" w:color="000000"/>
            </w:tcBorders>
            <w:vAlign w:val="bottom"/>
          </w:tcPr>
          <w:p w14:paraId="517B4F4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0C17C39" w14:textId="77777777">
        <w:trPr>
          <w:trHeight w:val="274"/>
        </w:trPr>
        <w:tc>
          <w:tcPr>
            <w:tcW w:w="620" w:type="dxa"/>
            <w:tcBorders>
              <w:top w:val="nil"/>
              <w:left w:val="single" w:sz="6" w:space="0" w:color="000000"/>
              <w:bottom w:val="single" w:sz="6" w:space="0" w:color="000000"/>
              <w:right w:val="single" w:sz="6" w:space="0" w:color="000000"/>
            </w:tcBorders>
            <w:vAlign w:val="bottom"/>
          </w:tcPr>
          <w:p w14:paraId="7BDCCE76"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single" w:sz="6" w:space="0" w:color="000000"/>
              <w:right w:val="nil"/>
            </w:tcBorders>
            <w:vAlign w:val="bottom"/>
          </w:tcPr>
          <w:p w14:paraId="60E9799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single" w:sz="6" w:space="0" w:color="000000"/>
              <w:right w:val="single" w:sz="6" w:space="0" w:color="000000"/>
            </w:tcBorders>
            <w:vAlign w:val="bottom"/>
          </w:tcPr>
          <w:p w14:paraId="77EB201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123A60E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single" w:sz="6" w:space="0" w:color="000000"/>
            </w:tcBorders>
            <w:vAlign w:val="bottom"/>
          </w:tcPr>
          <w:p w14:paraId="64A45C40"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impact</w:t>
            </w:r>
          </w:p>
        </w:tc>
        <w:tc>
          <w:tcPr>
            <w:tcW w:w="380" w:type="dxa"/>
            <w:tcBorders>
              <w:top w:val="nil"/>
              <w:left w:val="nil"/>
              <w:bottom w:val="single" w:sz="6" w:space="0" w:color="000000"/>
              <w:right w:val="nil"/>
            </w:tcBorders>
            <w:vAlign w:val="bottom"/>
          </w:tcPr>
          <w:p w14:paraId="1073F764"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single" w:sz="6" w:space="0" w:color="000000"/>
              <w:right w:val="nil"/>
            </w:tcBorders>
            <w:vAlign w:val="bottom"/>
          </w:tcPr>
          <w:p w14:paraId="4BE67FA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single" w:sz="6" w:space="0" w:color="000000"/>
            </w:tcBorders>
            <w:vAlign w:val="bottom"/>
          </w:tcPr>
          <w:p w14:paraId="64BB4E8E"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1E909147" w14:textId="77777777">
        <w:trPr>
          <w:trHeight w:val="231"/>
        </w:trPr>
        <w:tc>
          <w:tcPr>
            <w:tcW w:w="620" w:type="dxa"/>
            <w:tcBorders>
              <w:top w:val="nil"/>
              <w:left w:val="single" w:sz="6" w:space="0" w:color="000000"/>
              <w:bottom w:val="nil"/>
              <w:right w:val="single" w:sz="6" w:space="0" w:color="000000"/>
            </w:tcBorders>
            <w:vAlign w:val="bottom"/>
          </w:tcPr>
          <w:p w14:paraId="19C759F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020" w:type="dxa"/>
            <w:gridSpan w:val="2"/>
            <w:tcBorders>
              <w:top w:val="nil"/>
              <w:left w:val="nil"/>
              <w:bottom w:val="nil"/>
              <w:right w:val="single" w:sz="6" w:space="0" w:color="000000"/>
            </w:tcBorders>
            <w:vAlign w:val="bottom"/>
          </w:tcPr>
          <w:p w14:paraId="0FD44376"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color w:val="000000"/>
                <w:sz w:val="24"/>
                <w:szCs w:val="24"/>
              </w:rPr>
              <w:t>EPg</w:t>
            </w:r>
            <w:proofErr w:type="spellEnd"/>
            <w:r w:rsidRPr="001831F3">
              <w:rPr>
                <w:rFonts w:ascii="Times New Roman" w:eastAsia="Times New Roman" w:hAnsi="Times New Roman" w:cs="Times New Roman"/>
                <w:color w:val="000000"/>
                <w:sz w:val="24"/>
                <w:szCs w:val="24"/>
              </w:rPr>
              <w:t xml:space="preserve"> = Employment generation</w:t>
            </w:r>
          </w:p>
        </w:tc>
        <w:tc>
          <w:tcPr>
            <w:tcW w:w="3700" w:type="dxa"/>
            <w:tcBorders>
              <w:top w:val="nil"/>
              <w:left w:val="nil"/>
              <w:bottom w:val="nil"/>
              <w:right w:val="single" w:sz="6" w:space="0" w:color="000000"/>
            </w:tcBorders>
            <w:vAlign w:val="bottom"/>
          </w:tcPr>
          <w:p w14:paraId="5D2CD135"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Entrepreneur development is defined as-</w:t>
            </w:r>
          </w:p>
        </w:tc>
        <w:tc>
          <w:tcPr>
            <w:tcW w:w="1080" w:type="dxa"/>
            <w:tcBorders>
              <w:top w:val="nil"/>
              <w:left w:val="nil"/>
              <w:bottom w:val="nil"/>
              <w:right w:val="single" w:sz="6" w:space="0" w:color="000000"/>
            </w:tcBorders>
            <w:vAlign w:val="bottom"/>
          </w:tcPr>
          <w:p w14:paraId="1B62BD74"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nil"/>
              <w:right w:val="nil"/>
            </w:tcBorders>
            <w:vAlign w:val="bottom"/>
          </w:tcPr>
          <w:p w14:paraId="360AC92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56D4D2D6"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single" w:sz="6" w:space="0" w:color="000000"/>
            </w:tcBorders>
            <w:vAlign w:val="bottom"/>
          </w:tcPr>
          <w:p w14:paraId="3DA92F8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132943ED" w14:textId="77777777">
        <w:trPr>
          <w:trHeight w:val="245"/>
        </w:trPr>
        <w:tc>
          <w:tcPr>
            <w:tcW w:w="620" w:type="dxa"/>
            <w:tcBorders>
              <w:top w:val="nil"/>
              <w:left w:val="single" w:sz="6" w:space="0" w:color="000000"/>
              <w:bottom w:val="nil"/>
              <w:right w:val="single" w:sz="6" w:space="0" w:color="000000"/>
            </w:tcBorders>
            <w:vAlign w:val="bottom"/>
          </w:tcPr>
          <w:p w14:paraId="2B221EB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020" w:type="dxa"/>
            <w:gridSpan w:val="2"/>
            <w:tcBorders>
              <w:top w:val="nil"/>
              <w:left w:val="nil"/>
              <w:bottom w:val="nil"/>
              <w:right w:val="single" w:sz="6" w:space="0" w:color="000000"/>
            </w:tcBorders>
            <w:vAlign w:val="bottom"/>
          </w:tcPr>
          <w:p w14:paraId="57014F16"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Dependent Variable</w:t>
            </w:r>
          </w:p>
        </w:tc>
        <w:tc>
          <w:tcPr>
            <w:tcW w:w="3700" w:type="dxa"/>
            <w:tcBorders>
              <w:top w:val="nil"/>
              <w:left w:val="nil"/>
              <w:bottom w:val="nil"/>
              <w:right w:val="single" w:sz="6" w:space="0" w:color="000000"/>
            </w:tcBorders>
            <w:vAlign w:val="bottom"/>
          </w:tcPr>
          <w:p w14:paraId="6843DB74"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Output of business growth over times and over business characteristics input. </w:t>
            </w:r>
          </w:p>
        </w:tc>
        <w:tc>
          <w:tcPr>
            <w:tcW w:w="1080" w:type="dxa"/>
            <w:tcBorders>
              <w:top w:val="nil"/>
              <w:left w:val="nil"/>
              <w:bottom w:val="nil"/>
              <w:right w:val="single" w:sz="6" w:space="0" w:color="000000"/>
            </w:tcBorders>
            <w:vAlign w:val="bottom"/>
          </w:tcPr>
          <w:p w14:paraId="0E46D08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nil"/>
              <w:right w:val="nil"/>
            </w:tcBorders>
            <w:vAlign w:val="bottom"/>
          </w:tcPr>
          <w:p w14:paraId="4DBA8749"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07E4D6DC"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single" w:sz="6" w:space="0" w:color="000000"/>
            </w:tcBorders>
            <w:vAlign w:val="bottom"/>
          </w:tcPr>
          <w:p w14:paraId="71137981"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2DB4DDAA" w14:textId="77777777">
        <w:trPr>
          <w:trHeight w:val="249"/>
        </w:trPr>
        <w:tc>
          <w:tcPr>
            <w:tcW w:w="620" w:type="dxa"/>
            <w:tcBorders>
              <w:top w:val="nil"/>
              <w:left w:val="single" w:sz="6" w:space="0" w:color="000000"/>
              <w:bottom w:val="single" w:sz="6" w:space="0" w:color="000000"/>
              <w:right w:val="single" w:sz="6" w:space="0" w:color="000000"/>
            </w:tcBorders>
            <w:vAlign w:val="bottom"/>
          </w:tcPr>
          <w:p w14:paraId="311F8A8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single" w:sz="6" w:space="0" w:color="000000"/>
              <w:right w:val="nil"/>
            </w:tcBorders>
            <w:vAlign w:val="bottom"/>
          </w:tcPr>
          <w:p w14:paraId="2212360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single" w:sz="6" w:space="0" w:color="000000"/>
              <w:right w:val="single" w:sz="6" w:space="0" w:color="000000"/>
            </w:tcBorders>
            <w:vAlign w:val="bottom"/>
          </w:tcPr>
          <w:p w14:paraId="2FB0AF3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283DF186" w14:textId="77777777" w:rsidR="00A17D5C" w:rsidRPr="001831F3" w:rsidRDefault="00A17D5C">
            <w:pPr>
              <w:spacing w:before="0" w:line="360" w:lineRule="auto"/>
              <w:ind w:left="100"/>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single" w:sz="6" w:space="0" w:color="000000"/>
            </w:tcBorders>
            <w:vAlign w:val="bottom"/>
          </w:tcPr>
          <w:p w14:paraId="6B676BC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single" w:sz="6" w:space="0" w:color="000000"/>
              <w:right w:val="nil"/>
            </w:tcBorders>
            <w:vAlign w:val="bottom"/>
          </w:tcPr>
          <w:p w14:paraId="799ECA25"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single" w:sz="6" w:space="0" w:color="000000"/>
              <w:right w:val="nil"/>
            </w:tcBorders>
            <w:vAlign w:val="bottom"/>
          </w:tcPr>
          <w:p w14:paraId="5BBDDC4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single" w:sz="6" w:space="0" w:color="000000"/>
            </w:tcBorders>
            <w:vAlign w:val="bottom"/>
          </w:tcPr>
          <w:p w14:paraId="1DB7C2B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A443DF4" w14:textId="77777777">
        <w:trPr>
          <w:trHeight w:val="238"/>
        </w:trPr>
        <w:tc>
          <w:tcPr>
            <w:tcW w:w="620" w:type="dxa"/>
            <w:tcBorders>
              <w:top w:val="nil"/>
              <w:left w:val="single" w:sz="6" w:space="0" w:color="000000"/>
              <w:bottom w:val="single" w:sz="6" w:space="0" w:color="000000"/>
              <w:right w:val="single" w:sz="6" w:space="0" w:color="000000"/>
            </w:tcBorders>
            <w:vAlign w:val="bottom"/>
          </w:tcPr>
          <w:p w14:paraId="0EA882AD" w14:textId="77777777" w:rsidR="00A17D5C" w:rsidRPr="001831F3" w:rsidRDefault="00A17D5C">
            <w:pPr>
              <w:spacing w:before="0" w:line="360" w:lineRule="auto"/>
              <w:ind w:left="120"/>
              <w:rPr>
                <w:rFonts w:ascii="Times New Roman" w:eastAsia="Times New Roman" w:hAnsi="Times New Roman" w:cs="Times New Roman"/>
                <w:color w:val="000000"/>
                <w:sz w:val="24"/>
                <w:szCs w:val="24"/>
              </w:rPr>
            </w:pPr>
          </w:p>
        </w:tc>
        <w:tc>
          <w:tcPr>
            <w:tcW w:w="3020" w:type="dxa"/>
            <w:gridSpan w:val="2"/>
            <w:tcBorders>
              <w:top w:val="nil"/>
              <w:left w:val="nil"/>
              <w:bottom w:val="single" w:sz="6" w:space="0" w:color="000000"/>
              <w:right w:val="single" w:sz="6" w:space="0" w:color="000000"/>
            </w:tcBorders>
            <w:vAlign w:val="bottom"/>
          </w:tcPr>
          <w:p w14:paraId="71A9D7FF"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Independent variables</w:t>
            </w:r>
          </w:p>
        </w:tc>
        <w:tc>
          <w:tcPr>
            <w:tcW w:w="3700" w:type="dxa"/>
            <w:tcBorders>
              <w:top w:val="nil"/>
              <w:left w:val="nil"/>
              <w:bottom w:val="single" w:sz="6" w:space="0" w:color="000000"/>
              <w:right w:val="single" w:sz="6" w:space="0" w:color="000000"/>
            </w:tcBorders>
            <w:vAlign w:val="bottom"/>
          </w:tcPr>
          <w:p w14:paraId="1BD057D6" w14:textId="77777777" w:rsidR="00A17D5C" w:rsidRPr="001831F3" w:rsidRDefault="00A17D5C">
            <w:pPr>
              <w:spacing w:before="0" w:line="360" w:lineRule="auto"/>
              <w:ind w:left="100"/>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single" w:sz="6" w:space="0" w:color="000000"/>
            </w:tcBorders>
            <w:vAlign w:val="bottom"/>
          </w:tcPr>
          <w:p w14:paraId="22C66C82" w14:textId="77777777" w:rsidR="00A17D5C" w:rsidRPr="001831F3" w:rsidRDefault="00A17D5C">
            <w:pPr>
              <w:spacing w:before="0" w:line="360" w:lineRule="auto"/>
              <w:ind w:left="80"/>
              <w:rPr>
                <w:rFonts w:ascii="Times New Roman" w:eastAsia="Times New Roman" w:hAnsi="Times New Roman" w:cs="Times New Roman"/>
                <w:color w:val="000000"/>
                <w:sz w:val="24"/>
                <w:szCs w:val="24"/>
              </w:rPr>
            </w:pPr>
          </w:p>
        </w:tc>
        <w:tc>
          <w:tcPr>
            <w:tcW w:w="940" w:type="dxa"/>
            <w:gridSpan w:val="2"/>
            <w:tcBorders>
              <w:top w:val="nil"/>
              <w:left w:val="nil"/>
              <w:bottom w:val="single" w:sz="6" w:space="0" w:color="000000"/>
              <w:right w:val="nil"/>
            </w:tcBorders>
            <w:vAlign w:val="bottom"/>
          </w:tcPr>
          <w:p w14:paraId="313D80CF" w14:textId="77777777" w:rsidR="00A17D5C" w:rsidRPr="001831F3" w:rsidRDefault="00A17D5C">
            <w:pPr>
              <w:spacing w:before="0" w:line="360" w:lineRule="auto"/>
              <w:ind w:left="80"/>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single" w:sz="6" w:space="0" w:color="000000"/>
            </w:tcBorders>
            <w:vAlign w:val="bottom"/>
          </w:tcPr>
          <w:p w14:paraId="1F8346EA"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40BC9D8D" w14:textId="77777777">
        <w:trPr>
          <w:trHeight w:val="238"/>
        </w:trPr>
        <w:tc>
          <w:tcPr>
            <w:tcW w:w="620" w:type="dxa"/>
            <w:tcBorders>
              <w:top w:val="nil"/>
              <w:left w:val="single" w:sz="6" w:space="0" w:color="000000"/>
              <w:bottom w:val="single" w:sz="6" w:space="0" w:color="000000"/>
              <w:right w:val="single" w:sz="6" w:space="0" w:color="000000"/>
            </w:tcBorders>
            <w:vAlign w:val="bottom"/>
          </w:tcPr>
          <w:p w14:paraId="77095CEE" w14:textId="77777777" w:rsidR="00A17D5C" w:rsidRPr="001831F3" w:rsidRDefault="00000000">
            <w:pPr>
              <w:spacing w:before="0" w:line="360" w:lineRule="auto"/>
              <w:ind w:left="12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w:t>
            </w:r>
          </w:p>
        </w:tc>
        <w:tc>
          <w:tcPr>
            <w:tcW w:w="3020" w:type="dxa"/>
            <w:gridSpan w:val="2"/>
            <w:tcBorders>
              <w:top w:val="nil"/>
              <w:left w:val="nil"/>
              <w:bottom w:val="single" w:sz="6" w:space="0" w:color="000000"/>
              <w:right w:val="single" w:sz="6" w:space="0" w:color="000000"/>
            </w:tcBorders>
            <w:vAlign w:val="bottom"/>
          </w:tcPr>
          <w:p w14:paraId="3D3F0581"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Age of venturing into small scale business</w:t>
            </w:r>
          </w:p>
        </w:tc>
        <w:tc>
          <w:tcPr>
            <w:tcW w:w="3700" w:type="dxa"/>
            <w:tcBorders>
              <w:top w:val="nil"/>
              <w:left w:val="nil"/>
              <w:bottom w:val="single" w:sz="6" w:space="0" w:color="000000"/>
              <w:right w:val="single" w:sz="6" w:space="0" w:color="000000"/>
            </w:tcBorders>
            <w:vAlign w:val="bottom"/>
          </w:tcPr>
          <w:p w14:paraId="35C30732"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Actual Age</w:t>
            </w:r>
          </w:p>
        </w:tc>
        <w:tc>
          <w:tcPr>
            <w:tcW w:w="1080" w:type="dxa"/>
            <w:tcBorders>
              <w:top w:val="nil"/>
              <w:left w:val="nil"/>
              <w:bottom w:val="single" w:sz="6" w:space="0" w:color="000000"/>
              <w:right w:val="single" w:sz="6" w:space="0" w:color="000000"/>
            </w:tcBorders>
            <w:vAlign w:val="bottom"/>
          </w:tcPr>
          <w:p w14:paraId="15F7E122"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w:t>
            </w:r>
          </w:p>
        </w:tc>
        <w:tc>
          <w:tcPr>
            <w:tcW w:w="940" w:type="dxa"/>
            <w:gridSpan w:val="2"/>
            <w:tcBorders>
              <w:top w:val="nil"/>
              <w:left w:val="nil"/>
              <w:bottom w:val="single" w:sz="6" w:space="0" w:color="000000"/>
              <w:right w:val="nil"/>
            </w:tcBorders>
            <w:vAlign w:val="bottom"/>
          </w:tcPr>
          <w:p w14:paraId="61849244"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λ </w:t>
            </w:r>
            <w:r w:rsidRPr="001831F3">
              <w:rPr>
                <w:rFonts w:ascii="Times New Roman" w:eastAsia="Times New Roman" w:hAnsi="Times New Roman" w:cs="Times New Roman"/>
                <w:color w:val="000000"/>
                <w:sz w:val="24"/>
                <w:szCs w:val="24"/>
                <w:vertAlign w:val="subscript"/>
              </w:rPr>
              <w:t>1</w:t>
            </w:r>
          </w:p>
        </w:tc>
        <w:tc>
          <w:tcPr>
            <w:tcW w:w="90" w:type="dxa"/>
            <w:tcBorders>
              <w:top w:val="nil"/>
              <w:left w:val="nil"/>
              <w:bottom w:val="single" w:sz="6" w:space="0" w:color="000000"/>
              <w:right w:val="single" w:sz="6" w:space="0" w:color="000000"/>
            </w:tcBorders>
            <w:vAlign w:val="bottom"/>
          </w:tcPr>
          <w:p w14:paraId="35EC2E65"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&gt; 0</w:t>
            </w:r>
          </w:p>
        </w:tc>
      </w:tr>
      <w:tr w:rsidR="00A17D5C" w:rsidRPr="001831F3" w14:paraId="7F9FC389" w14:textId="77777777">
        <w:trPr>
          <w:trHeight w:val="211"/>
        </w:trPr>
        <w:tc>
          <w:tcPr>
            <w:tcW w:w="620" w:type="dxa"/>
            <w:tcBorders>
              <w:top w:val="nil"/>
              <w:left w:val="single" w:sz="6" w:space="0" w:color="000000"/>
              <w:bottom w:val="single" w:sz="6" w:space="0" w:color="000000"/>
              <w:right w:val="single" w:sz="6" w:space="0" w:color="000000"/>
            </w:tcBorders>
            <w:vAlign w:val="bottom"/>
          </w:tcPr>
          <w:p w14:paraId="1EF5014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2. </w:t>
            </w:r>
          </w:p>
        </w:tc>
        <w:tc>
          <w:tcPr>
            <w:tcW w:w="1640" w:type="dxa"/>
            <w:tcBorders>
              <w:top w:val="nil"/>
              <w:left w:val="nil"/>
              <w:bottom w:val="single" w:sz="6" w:space="0" w:color="000000"/>
              <w:right w:val="nil"/>
            </w:tcBorders>
            <w:vAlign w:val="bottom"/>
          </w:tcPr>
          <w:p w14:paraId="383F5045"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Business Size</w:t>
            </w:r>
          </w:p>
        </w:tc>
        <w:tc>
          <w:tcPr>
            <w:tcW w:w="1380" w:type="dxa"/>
            <w:tcBorders>
              <w:top w:val="nil"/>
              <w:left w:val="nil"/>
              <w:bottom w:val="single" w:sz="6" w:space="0" w:color="000000"/>
              <w:right w:val="single" w:sz="6" w:space="0" w:color="000000"/>
            </w:tcBorders>
            <w:vAlign w:val="bottom"/>
          </w:tcPr>
          <w:p w14:paraId="6FF73F7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7B4B3868"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number of families involve in business</w:t>
            </w:r>
          </w:p>
        </w:tc>
        <w:tc>
          <w:tcPr>
            <w:tcW w:w="1080" w:type="dxa"/>
            <w:tcBorders>
              <w:top w:val="nil"/>
              <w:left w:val="nil"/>
              <w:bottom w:val="single" w:sz="6" w:space="0" w:color="000000"/>
              <w:right w:val="single" w:sz="6" w:space="0" w:color="000000"/>
            </w:tcBorders>
            <w:vAlign w:val="bottom"/>
          </w:tcPr>
          <w:p w14:paraId="0FBFEF30"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w:t>
            </w:r>
          </w:p>
        </w:tc>
        <w:tc>
          <w:tcPr>
            <w:tcW w:w="380" w:type="dxa"/>
            <w:tcBorders>
              <w:top w:val="nil"/>
              <w:left w:val="nil"/>
              <w:bottom w:val="single" w:sz="6" w:space="0" w:color="000000"/>
              <w:right w:val="nil"/>
            </w:tcBorders>
            <w:vAlign w:val="bottom"/>
          </w:tcPr>
          <w:p w14:paraId="5147AC39"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λ </w:t>
            </w:r>
            <w:r w:rsidRPr="001831F3">
              <w:rPr>
                <w:rFonts w:ascii="Times New Roman" w:eastAsia="Times New Roman" w:hAnsi="Times New Roman" w:cs="Times New Roman"/>
                <w:color w:val="000000"/>
                <w:sz w:val="24"/>
                <w:szCs w:val="24"/>
                <w:vertAlign w:val="subscript"/>
              </w:rPr>
              <w:t>2</w:t>
            </w:r>
          </w:p>
        </w:tc>
        <w:tc>
          <w:tcPr>
            <w:tcW w:w="560" w:type="dxa"/>
            <w:tcBorders>
              <w:top w:val="nil"/>
              <w:left w:val="nil"/>
              <w:bottom w:val="single" w:sz="6" w:space="0" w:color="000000"/>
              <w:right w:val="nil"/>
            </w:tcBorders>
            <w:vAlign w:val="bottom"/>
          </w:tcPr>
          <w:p w14:paraId="45A6F1D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&gt; 0</w:t>
            </w:r>
          </w:p>
        </w:tc>
        <w:tc>
          <w:tcPr>
            <w:tcW w:w="90" w:type="dxa"/>
            <w:tcBorders>
              <w:top w:val="nil"/>
              <w:left w:val="nil"/>
              <w:bottom w:val="single" w:sz="6" w:space="0" w:color="000000"/>
              <w:right w:val="single" w:sz="6" w:space="0" w:color="000000"/>
            </w:tcBorders>
            <w:vAlign w:val="bottom"/>
          </w:tcPr>
          <w:p w14:paraId="30992EA9"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7B7E805" w14:textId="77777777">
        <w:trPr>
          <w:trHeight w:val="238"/>
        </w:trPr>
        <w:tc>
          <w:tcPr>
            <w:tcW w:w="620" w:type="dxa"/>
            <w:tcBorders>
              <w:top w:val="nil"/>
              <w:left w:val="single" w:sz="6" w:space="0" w:color="000000"/>
              <w:bottom w:val="single" w:sz="6" w:space="0" w:color="000000"/>
              <w:right w:val="single" w:sz="6" w:space="0" w:color="000000"/>
            </w:tcBorders>
            <w:vAlign w:val="bottom"/>
          </w:tcPr>
          <w:p w14:paraId="2F1D5D2D"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3.</w:t>
            </w:r>
          </w:p>
        </w:tc>
        <w:tc>
          <w:tcPr>
            <w:tcW w:w="1640" w:type="dxa"/>
            <w:tcBorders>
              <w:top w:val="nil"/>
              <w:left w:val="nil"/>
              <w:bottom w:val="single" w:sz="6" w:space="0" w:color="000000"/>
              <w:right w:val="nil"/>
            </w:tcBorders>
            <w:vAlign w:val="bottom"/>
          </w:tcPr>
          <w:p w14:paraId="148C4B50"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Entrepreneurial skills</w:t>
            </w:r>
          </w:p>
        </w:tc>
        <w:tc>
          <w:tcPr>
            <w:tcW w:w="1380" w:type="dxa"/>
            <w:tcBorders>
              <w:top w:val="nil"/>
              <w:left w:val="nil"/>
              <w:bottom w:val="single" w:sz="6" w:space="0" w:color="000000"/>
              <w:right w:val="single" w:sz="6" w:space="0" w:color="000000"/>
            </w:tcBorders>
            <w:vAlign w:val="bottom"/>
          </w:tcPr>
          <w:p w14:paraId="6531E5D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464C837D"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Likert scale coding of 1 to 5 of strongly disagree to strongly agreed</w:t>
            </w:r>
          </w:p>
        </w:tc>
        <w:tc>
          <w:tcPr>
            <w:tcW w:w="1080" w:type="dxa"/>
            <w:tcBorders>
              <w:top w:val="nil"/>
              <w:left w:val="nil"/>
              <w:bottom w:val="single" w:sz="6" w:space="0" w:color="000000"/>
              <w:right w:val="single" w:sz="6" w:space="0" w:color="000000"/>
            </w:tcBorders>
            <w:vAlign w:val="bottom"/>
          </w:tcPr>
          <w:p w14:paraId="005D2656"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w:t>
            </w:r>
          </w:p>
        </w:tc>
        <w:tc>
          <w:tcPr>
            <w:tcW w:w="380" w:type="dxa"/>
            <w:tcBorders>
              <w:top w:val="nil"/>
              <w:left w:val="nil"/>
              <w:bottom w:val="single" w:sz="6" w:space="0" w:color="000000"/>
              <w:right w:val="nil"/>
            </w:tcBorders>
            <w:vAlign w:val="bottom"/>
          </w:tcPr>
          <w:p w14:paraId="10944F24"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λ </w:t>
            </w:r>
            <w:r w:rsidRPr="001831F3">
              <w:rPr>
                <w:rFonts w:ascii="Times New Roman" w:eastAsia="Times New Roman" w:hAnsi="Times New Roman" w:cs="Times New Roman"/>
                <w:color w:val="000000"/>
                <w:sz w:val="24"/>
                <w:szCs w:val="24"/>
                <w:vertAlign w:val="subscript"/>
              </w:rPr>
              <w:t>3</w:t>
            </w:r>
          </w:p>
        </w:tc>
        <w:tc>
          <w:tcPr>
            <w:tcW w:w="560" w:type="dxa"/>
            <w:tcBorders>
              <w:top w:val="nil"/>
              <w:left w:val="nil"/>
              <w:bottom w:val="single" w:sz="6" w:space="0" w:color="000000"/>
              <w:right w:val="nil"/>
            </w:tcBorders>
            <w:vAlign w:val="bottom"/>
          </w:tcPr>
          <w:p w14:paraId="24ACDDC4"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&gt; 0</w:t>
            </w:r>
          </w:p>
        </w:tc>
        <w:tc>
          <w:tcPr>
            <w:tcW w:w="90" w:type="dxa"/>
            <w:tcBorders>
              <w:top w:val="nil"/>
              <w:left w:val="nil"/>
              <w:bottom w:val="single" w:sz="6" w:space="0" w:color="000000"/>
              <w:right w:val="single" w:sz="6" w:space="0" w:color="000000"/>
            </w:tcBorders>
            <w:vAlign w:val="bottom"/>
          </w:tcPr>
          <w:p w14:paraId="16C46734"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bl>
    <w:p w14:paraId="354CCF26" w14:textId="103085E0"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i/>
          <w:color w:val="000000"/>
          <w:sz w:val="24"/>
          <w:szCs w:val="24"/>
        </w:rPr>
        <w:t xml:space="preserve">Source: </w:t>
      </w:r>
      <w:r w:rsidRPr="001831F3">
        <w:rPr>
          <w:rFonts w:ascii="Times New Roman" w:eastAsia="Times New Roman" w:hAnsi="Times New Roman" w:cs="Times New Roman"/>
          <w:color w:val="000000"/>
          <w:sz w:val="24"/>
          <w:szCs w:val="24"/>
        </w:rPr>
        <w:t>Author’s computation, 202</w:t>
      </w:r>
      <w:r w:rsidR="007F176E">
        <w:rPr>
          <w:rFonts w:ascii="Times New Roman" w:eastAsia="Times New Roman" w:hAnsi="Times New Roman" w:cs="Times New Roman"/>
          <w:color w:val="000000"/>
          <w:sz w:val="24"/>
          <w:szCs w:val="24"/>
        </w:rPr>
        <w:t>5</w:t>
      </w:r>
    </w:p>
    <w:p w14:paraId="5EB3BBA5" w14:textId="77777777" w:rsidR="00A17D5C" w:rsidRPr="001831F3" w:rsidRDefault="00A17D5C">
      <w:pPr>
        <w:spacing w:before="0" w:after="200" w:line="360" w:lineRule="auto"/>
        <w:rPr>
          <w:rFonts w:ascii="Times New Roman" w:eastAsia="Times New Roman" w:hAnsi="Times New Roman" w:cs="Times New Roman"/>
          <w:color w:val="000000"/>
          <w:sz w:val="24"/>
          <w:szCs w:val="24"/>
        </w:rPr>
      </w:pPr>
    </w:p>
    <w:p w14:paraId="303296CA" w14:textId="77777777" w:rsidR="00A17D5C" w:rsidRPr="001831F3" w:rsidRDefault="00A17D5C">
      <w:pPr>
        <w:spacing w:before="0" w:after="200" w:line="360" w:lineRule="auto"/>
        <w:rPr>
          <w:rFonts w:ascii="Times New Roman" w:eastAsia="Times New Roman" w:hAnsi="Times New Roman" w:cs="Times New Roman"/>
          <w:color w:val="000000"/>
          <w:sz w:val="24"/>
          <w:szCs w:val="24"/>
        </w:rPr>
      </w:pPr>
    </w:p>
    <w:p w14:paraId="1FCF81CD" w14:textId="77777777" w:rsidR="00A17D5C" w:rsidRDefault="00A17D5C">
      <w:pPr>
        <w:spacing w:before="0" w:after="200" w:line="360" w:lineRule="auto"/>
        <w:rPr>
          <w:rFonts w:ascii="Times New Roman" w:eastAsia="Times New Roman" w:hAnsi="Times New Roman" w:cs="Times New Roman"/>
          <w:color w:val="000000"/>
        </w:rPr>
      </w:pPr>
    </w:p>
    <w:p w14:paraId="34F6D1FA" w14:textId="77777777" w:rsidR="007F176E" w:rsidRDefault="007F176E">
      <w:pPr>
        <w:spacing w:before="0" w:after="200" w:line="360" w:lineRule="auto"/>
        <w:rPr>
          <w:rFonts w:ascii="Times New Roman" w:eastAsia="Times New Roman" w:hAnsi="Times New Roman" w:cs="Times New Roman"/>
          <w:color w:val="000000"/>
        </w:rPr>
      </w:pPr>
    </w:p>
    <w:p w14:paraId="2DBE1819" w14:textId="77777777" w:rsidR="007F176E" w:rsidRDefault="007F176E">
      <w:pPr>
        <w:spacing w:before="0" w:after="200" w:line="360" w:lineRule="auto"/>
        <w:rPr>
          <w:rFonts w:ascii="Times New Roman" w:eastAsia="Times New Roman" w:hAnsi="Times New Roman" w:cs="Times New Roman"/>
          <w:color w:val="000000"/>
        </w:rPr>
      </w:pPr>
    </w:p>
    <w:p w14:paraId="76B354B6" w14:textId="77777777" w:rsidR="00A17D5C" w:rsidRPr="007F176E" w:rsidRDefault="00000000">
      <w:pPr>
        <w:pStyle w:val="Heading3"/>
        <w:tabs>
          <w:tab w:val="left" w:pos="716"/>
          <w:tab w:val="left" w:pos="717"/>
        </w:tabs>
        <w:spacing w:before="0" w:line="360" w:lineRule="auto"/>
        <w:ind w:left="0"/>
        <w:jc w:val="center"/>
        <w:rPr>
          <w:color w:val="222222"/>
          <w:highlight w:val="white"/>
        </w:rPr>
      </w:pPr>
      <w:bookmarkStart w:id="2" w:name="_30j0zll" w:colFirst="0" w:colLast="0"/>
      <w:bookmarkEnd w:id="2"/>
      <w:r w:rsidRPr="007F176E">
        <w:rPr>
          <w:color w:val="222222"/>
          <w:highlight w:val="white"/>
        </w:rPr>
        <w:lastRenderedPageBreak/>
        <w:t>CHAPTER FOUR</w:t>
      </w:r>
    </w:p>
    <w:p w14:paraId="58C5AFA5" w14:textId="77777777" w:rsidR="00A17D5C" w:rsidRPr="007F176E" w:rsidRDefault="00000000">
      <w:pPr>
        <w:pStyle w:val="Heading3"/>
        <w:tabs>
          <w:tab w:val="left" w:pos="716"/>
          <w:tab w:val="left" w:pos="717"/>
        </w:tabs>
        <w:spacing w:before="0" w:line="360" w:lineRule="auto"/>
        <w:ind w:left="0"/>
        <w:rPr>
          <w:color w:val="222222"/>
          <w:highlight w:val="white"/>
        </w:rPr>
      </w:pPr>
      <w:r w:rsidRPr="007F176E">
        <w:rPr>
          <w:color w:val="222222"/>
          <w:highlight w:val="white"/>
        </w:rPr>
        <w:tab/>
        <w:t xml:space="preserve">DATA PRESENTATION, ANALYSIS AND INTERPRETATION </w:t>
      </w:r>
    </w:p>
    <w:p w14:paraId="32F02B94" w14:textId="77777777" w:rsidR="00A17D5C" w:rsidRPr="007F176E" w:rsidRDefault="00000000">
      <w:pPr>
        <w:pStyle w:val="Heading3"/>
        <w:tabs>
          <w:tab w:val="left" w:pos="716"/>
          <w:tab w:val="left" w:pos="717"/>
        </w:tabs>
        <w:spacing w:before="0" w:line="360" w:lineRule="auto"/>
        <w:ind w:left="0"/>
        <w:rPr>
          <w:color w:val="222222"/>
          <w:highlight w:val="white"/>
        </w:rPr>
      </w:pPr>
      <w:r w:rsidRPr="007F176E">
        <w:rPr>
          <w:color w:val="222222"/>
          <w:highlight w:val="white"/>
        </w:rPr>
        <w:t>4.1</w:t>
      </w:r>
      <w:r w:rsidRPr="007F176E">
        <w:rPr>
          <w:color w:val="222222"/>
          <w:highlight w:val="white"/>
        </w:rPr>
        <w:tab/>
        <w:t xml:space="preserve">INTRODUCTION </w:t>
      </w:r>
    </w:p>
    <w:p w14:paraId="42C4900D" w14:textId="49555D74" w:rsidR="00A17D5C" w:rsidRPr="007F176E" w:rsidRDefault="00000000">
      <w:pPr>
        <w:pStyle w:val="Heading3"/>
        <w:tabs>
          <w:tab w:val="left" w:pos="716"/>
          <w:tab w:val="left" w:pos="717"/>
        </w:tabs>
        <w:spacing w:before="0" w:line="360" w:lineRule="auto"/>
        <w:ind w:left="0"/>
        <w:rPr>
          <w:b w:val="0"/>
          <w:color w:val="222222"/>
          <w:highlight w:val="white"/>
        </w:rPr>
      </w:pPr>
      <w:r w:rsidRPr="007F176E">
        <w:rPr>
          <w:b w:val="0"/>
          <w:color w:val="222222"/>
          <w:highlight w:val="white"/>
        </w:rPr>
        <w:tab/>
        <w:t xml:space="preserve">The study investigated whether rural women benefit from employment generation through entrepreneurial activities in Asa LGA of Kwara State. In order to attain this, the study take a sample record of the women in rural area of Asa Local Government Area of the state and investigate the likely job opportunities the entrepreneurship might have created for them in the area and the challenges they might likely faced on their road to become a </w:t>
      </w:r>
      <w:r w:rsidR="007F176E" w:rsidRPr="007F176E">
        <w:rPr>
          <w:b w:val="0"/>
          <w:color w:val="222222"/>
          <w:highlight w:val="white"/>
        </w:rPr>
        <w:t>successful entrepreneur</w:t>
      </w:r>
      <w:r w:rsidRPr="007F176E">
        <w:rPr>
          <w:b w:val="0"/>
          <w:color w:val="222222"/>
          <w:highlight w:val="white"/>
        </w:rPr>
        <w:t xml:space="preserve">. This study also measures the </w:t>
      </w:r>
      <w:r w:rsidR="007F176E" w:rsidRPr="007F176E">
        <w:rPr>
          <w:b w:val="0"/>
          <w:color w:val="222222"/>
          <w:highlight w:val="white"/>
        </w:rPr>
        <w:t>contribution of</w:t>
      </w:r>
      <w:r w:rsidRPr="007F176E">
        <w:rPr>
          <w:b w:val="0"/>
          <w:color w:val="222222"/>
          <w:highlight w:val="white"/>
        </w:rPr>
        <w:t xml:space="preserve"> socio-economic and cultural factors to employment generation by using the t-test. The method of data collection used in this study was the administration of questionnaires and personal interview. The data were analyzed, and presented on the basis of the three hypotheses earlier formulated for the study. The hypotheses were structured to focus on variables that are related to the job opportunities and challenges of rural women in their road to successful entrepreneurs which also formed the bedrock of this research questions and the study objectives.</w:t>
      </w:r>
    </w:p>
    <w:p w14:paraId="09D720E9" w14:textId="77777777" w:rsidR="00A17D5C" w:rsidRPr="007F176E" w:rsidRDefault="00000000">
      <w:pPr>
        <w:spacing w:line="360" w:lineRule="auto"/>
        <w:jc w:val="both"/>
        <w:rPr>
          <w:rFonts w:ascii="Times New Roman" w:eastAsia="Times New Roman" w:hAnsi="Times New Roman" w:cs="Times New Roman"/>
          <w:b/>
          <w:color w:val="000000"/>
          <w:sz w:val="24"/>
          <w:szCs w:val="24"/>
        </w:rPr>
      </w:pPr>
      <w:bookmarkStart w:id="3" w:name="_1fob9te" w:colFirst="0" w:colLast="0"/>
      <w:bookmarkEnd w:id="3"/>
      <w:r w:rsidRPr="007F176E">
        <w:rPr>
          <w:rFonts w:ascii="Times New Roman" w:eastAsia="Times New Roman" w:hAnsi="Times New Roman" w:cs="Times New Roman"/>
          <w:b/>
          <w:color w:val="000000"/>
          <w:sz w:val="24"/>
          <w:szCs w:val="24"/>
        </w:rPr>
        <w:t xml:space="preserve">Presentation and analysis according to key questions </w:t>
      </w:r>
    </w:p>
    <w:p w14:paraId="1D164A7C" w14:textId="77777777" w:rsidR="00A17D5C" w:rsidRPr="007F176E" w:rsidRDefault="00000000">
      <w:pPr>
        <w:spacing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(1) to what do socio-cultural challenge influence women participation in entrepreneurship activities in Asa </w:t>
      </w:r>
      <w:proofErr w:type="gramStart"/>
      <w:r w:rsidRPr="007F176E">
        <w:rPr>
          <w:rFonts w:ascii="Times New Roman" w:eastAsia="Times New Roman" w:hAnsi="Times New Roman" w:cs="Times New Roman"/>
          <w:b/>
          <w:color w:val="000000"/>
          <w:sz w:val="24"/>
          <w:szCs w:val="24"/>
        </w:rPr>
        <w:t>LGA  Ilorin</w:t>
      </w:r>
      <w:proofErr w:type="gramEnd"/>
      <w:r w:rsidRPr="007F176E">
        <w:rPr>
          <w:rFonts w:ascii="Times New Roman" w:eastAsia="Times New Roman" w:hAnsi="Times New Roman" w:cs="Times New Roman"/>
          <w:b/>
          <w:color w:val="000000"/>
          <w:sz w:val="24"/>
          <w:szCs w:val="24"/>
        </w:rPr>
        <w:t xml:space="preserve">  </w:t>
      </w:r>
    </w:p>
    <w:p w14:paraId="7B344797" w14:textId="77777777" w:rsidR="00A17D5C" w:rsidRPr="007F176E" w:rsidRDefault="00000000">
      <w:pPr>
        <w:spacing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4.2</w:t>
      </w:r>
      <w:r w:rsidRPr="007F176E">
        <w:rPr>
          <w:rFonts w:ascii="Times New Roman" w:eastAsia="Times New Roman" w:hAnsi="Times New Roman" w:cs="Times New Roman"/>
          <w:b/>
          <w:color w:val="000000"/>
          <w:sz w:val="24"/>
          <w:szCs w:val="24"/>
        </w:rPr>
        <w:tab/>
        <w:t>PART A. DEMOGRAPHIC ANALYSIS</w:t>
      </w:r>
    </w:p>
    <w:p w14:paraId="1FAB762D" w14:textId="77777777" w:rsidR="00A17D5C" w:rsidRPr="007F176E" w:rsidRDefault="00000000">
      <w:pPr>
        <w:pStyle w:val="Heading3"/>
        <w:spacing w:before="0" w:line="360" w:lineRule="auto"/>
        <w:ind w:left="0"/>
        <w:rPr>
          <w:color w:val="000000"/>
        </w:rPr>
      </w:pPr>
      <w:bookmarkStart w:id="4" w:name="_3znysh7" w:colFirst="0" w:colLast="0"/>
      <w:bookmarkEnd w:id="4"/>
      <w:r w:rsidRPr="007F176E">
        <w:rPr>
          <w:color w:val="000000"/>
        </w:rPr>
        <w:t>Table 4.2.1: Age distribution of the respondents</w:t>
      </w:r>
    </w:p>
    <w:tbl>
      <w:tblPr>
        <w:tblStyle w:val="a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0ECAFA01" w14:textId="77777777">
        <w:tc>
          <w:tcPr>
            <w:tcW w:w="2214" w:type="dxa"/>
          </w:tcPr>
          <w:p w14:paraId="0FE15BD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Code </w:t>
            </w:r>
          </w:p>
        </w:tc>
        <w:tc>
          <w:tcPr>
            <w:tcW w:w="2214" w:type="dxa"/>
          </w:tcPr>
          <w:p w14:paraId="538C0EA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Option </w:t>
            </w:r>
          </w:p>
        </w:tc>
        <w:tc>
          <w:tcPr>
            <w:tcW w:w="2214" w:type="dxa"/>
          </w:tcPr>
          <w:p w14:paraId="3F1A2F0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Distribution </w:t>
            </w:r>
          </w:p>
        </w:tc>
        <w:tc>
          <w:tcPr>
            <w:tcW w:w="2214" w:type="dxa"/>
          </w:tcPr>
          <w:p w14:paraId="6A8BC32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Percentage </w:t>
            </w:r>
          </w:p>
        </w:tc>
      </w:tr>
      <w:tr w:rsidR="00A17D5C" w:rsidRPr="007F176E" w14:paraId="673862C4" w14:textId="77777777">
        <w:tc>
          <w:tcPr>
            <w:tcW w:w="2214" w:type="dxa"/>
          </w:tcPr>
          <w:p w14:paraId="1BE5A06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w:t>
            </w:r>
          </w:p>
        </w:tc>
        <w:tc>
          <w:tcPr>
            <w:tcW w:w="2214" w:type="dxa"/>
          </w:tcPr>
          <w:p w14:paraId="53465C9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Family size</w:t>
            </w:r>
          </w:p>
        </w:tc>
        <w:tc>
          <w:tcPr>
            <w:tcW w:w="2214" w:type="dxa"/>
          </w:tcPr>
          <w:p w14:paraId="4D59EA6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40</w:t>
            </w:r>
          </w:p>
        </w:tc>
        <w:tc>
          <w:tcPr>
            <w:tcW w:w="2214" w:type="dxa"/>
          </w:tcPr>
          <w:p w14:paraId="0D829FC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24.2%`</w:t>
            </w:r>
          </w:p>
        </w:tc>
      </w:tr>
      <w:tr w:rsidR="00A17D5C" w:rsidRPr="007F176E" w14:paraId="5F6AAFEB" w14:textId="77777777">
        <w:tc>
          <w:tcPr>
            <w:tcW w:w="2214" w:type="dxa"/>
          </w:tcPr>
          <w:p w14:paraId="7931F25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c>
          <w:tcPr>
            <w:tcW w:w="2214" w:type="dxa"/>
          </w:tcPr>
          <w:p w14:paraId="0C2BA89D"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Age </w:t>
            </w:r>
          </w:p>
        </w:tc>
        <w:tc>
          <w:tcPr>
            <w:tcW w:w="2214" w:type="dxa"/>
          </w:tcPr>
          <w:p w14:paraId="01F045D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50</w:t>
            </w:r>
          </w:p>
        </w:tc>
        <w:tc>
          <w:tcPr>
            <w:tcW w:w="2214" w:type="dxa"/>
          </w:tcPr>
          <w:p w14:paraId="79B2E79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30.3%</w:t>
            </w:r>
          </w:p>
        </w:tc>
      </w:tr>
      <w:tr w:rsidR="00A17D5C" w:rsidRPr="007F176E" w14:paraId="3D400E0D" w14:textId="77777777">
        <w:tc>
          <w:tcPr>
            <w:tcW w:w="2214" w:type="dxa"/>
          </w:tcPr>
          <w:p w14:paraId="1AEBC01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w:t>
            </w:r>
          </w:p>
        </w:tc>
        <w:tc>
          <w:tcPr>
            <w:tcW w:w="2214" w:type="dxa"/>
          </w:tcPr>
          <w:p w14:paraId="6134CD2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Poor and literacy level </w:t>
            </w:r>
          </w:p>
        </w:tc>
        <w:tc>
          <w:tcPr>
            <w:tcW w:w="2214" w:type="dxa"/>
          </w:tcPr>
          <w:p w14:paraId="41B0389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w:t>
            </w:r>
          </w:p>
        </w:tc>
        <w:tc>
          <w:tcPr>
            <w:tcW w:w="2214" w:type="dxa"/>
          </w:tcPr>
          <w:p w14:paraId="20782C1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18.2%</w:t>
            </w:r>
          </w:p>
        </w:tc>
      </w:tr>
      <w:tr w:rsidR="00A17D5C" w:rsidRPr="007F176E" w14:paraId="14E4B3E6" w14:textId="77777777">
        <w:tc>
          <w:tcPr>
            <w:tcW w:w="2214" w:type="dxa"/>
          </w:tcPr>
          <w:p w14:paraId="5D67DC3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w:t>
            </w:r>
          </w:p>
        </w:tc>
        <w:tc>
          <w:tcPr>
            <w:tcW w:w="2214" w:type="dxa"/>
          </w:tcPr>
          <w:p w14:paraId="74772AF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Market entry barriers  </w:t>
            </w:r>
          </w:p>
        </w:tc>
        <w:tc>
          <w:tcPr>
            <w:tcW w:w="2214" w:type="dxa"/>
          </w:tcPr>
          <w:p w14:paraId="1AB8973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25</w:t>
            </w:r>
          </w:p>
        </w:tc>
        <w:tc>
          <w:tcPr>
            <w:tcW w:w="2214" w:type="dxa"/>
          </w:tcPr>
          <w:p w14:paraId="368E872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r>
      <w:tr w:rsidR="00A17D5C" w:rsidRPr="007F176E" w14:paraId="489290BA" w14:textId="77777777">
        <w:tc>
          <w:tcPr>
            <w:tcW w:w="2214" w:type="dxa"/>
          </w:tcPr>
          <w:p w14:paraId="24D63D4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w:t>
            </w:r>
          </w:p>
        </w:tc>
        <w:tc>
          <w:tcPr>
            <w:tcW w:w="2214" w:type="dxa"/>
          </w:tcPr>
          <w:p w14:paraId="49F95B2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Size of capital </w:t>
            </w:r>
          </w:p>
        </w:tc>
        <w:tc>
          <w:tcPr>
            <w:tcW w:w="2214" w:type="dxa"/>
          </w:tcPr>
          <w:p w14:paraId="7E2BC8C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20</w:t>
            </w:r>
          </w:p>
        </w:tc>
        <w:tc>
          <w:tcPr>
            <w:tcW w:w="2214" w:type="dxa"/>
          </w:tcPr>
          <w:p w14:paraId="70C1742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12.1%</w:t>
            </w:r>
          </w:p>
        </w:tc>
      </w:tr>
      <w:tr w:rsidR="00A17D5C" w:rsidRPr="007F176E" w14:paraId="66F8AF13" w14:textId="77777777">
        <w:tc>
          <w:tcPr>
            <w:tcW w:w="2214" w:type="dxa"/>
          </w:tcPr>
          <w:p w14:paraId="39C71A32"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2214" w:type="dxa"/>
          </w:tcPr>
          <w:p w14:paraId="2644B5D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Total </w:t>
            </w:r>
          </w:p>
        </w:tc>
        <w:tc>
          <w:tcPr>
            <w:tcW w:w="2214" w:type="dxa"/>
          </w:tcPr>
          <w:p w14:paraId="35011CD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165</w:t>
            </w:r>
          </w:p>
        </w:tc>
        <w:tc>
          <w:tcPr>
            <w:tcW w:w="2214" w:type="dxa"/>
          </w:tcPr>
          <w:p w14:paraId="06BBA01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100%</w:t>
            </w:r>
          </w:p>
        </w:tc>
      </w:tr>
    </w:tbl>
    <w:p w14:paraId="6D615240" w14:textId="61E2E0B3"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lastRenderedPageBreak/>
        <w:t xml:space="preserve">  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499D6619"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Majority of the respondents (24.2%) opined that the challenges inhibiting the realizations of entrepreneurship activities in the rural area of Asa comes from Age related factors level and this was following by poor literacy level (30.3%), market entry barriers (18.2%) and of size of capital for baseness expression (12.1%) </w:t>
      </w:r>
    </w:p>
    <w:p w14:paraId="3662A8DF"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222222"/>
          <w:sz w:val="24"/>
          <w:szCs w:val="24"/>
          <w:highlight w:val="white"/>
        </w:rPr>
      </w:pPr>
      <w:r w:rsidRPr="007F176E">
        <w:rPr>
          <w:rFonts w:ascii="Times New Roman" w:eastAsia="Times New Roman" w:hAnsi="Times New Roman" w:cs="Times New Roman"/>
          <w:b/>
          <w:color w:val="222222"/>
          <w:sz w:val="24"/>
          <w:szCs w:val="24"/>
          <w:highlight w:val="white"/>
        </w:rPr>
        <w:t>(2)</w:t>
      </w:r>
      <w:r w:rsidRPr="007F176E">
        <w:rPr>
          <w:rFonts w:ascii="Times New Roman" w:eastAsia="Times New Roman" w:hAnsi="Times New Roman" w:cs="Times New Roman"/>
          <w:b/>
          <w:color w:val="222222"/>
          <w:sz w:val="24"/>
          <w:szCs w:val="24"/>
          <w:highlight w:val="white"/>
        </w:rPr>
        <w:tab/>
        <w:t>Does unfavorable business environment hinder the activities of entrepreneurship in Asa LGA Kwara state?</w:t>
      </w:r>
    </w:p>
    <w:p w14:paraId="01F53A0C"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Do you think unavailable business environment hinder your participation in entrepreneurship activities?</w:t>
      </w:r>
    </w:p>
    <w:tbl>
      <w:tblPr>
        <w:tblStyle w:val="a1"/>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2A3D95BE" w14:textId="77777777">
        <w:tc>
          <w:tcPr>
            <w:tcW w:w="2214" w:type="dxa"/>
          </w:tcPr>
          <w:p w14:paraId="37C0995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Code </w:t>
            </w:r>
          </w:p>
        </w:tc>
        <w:tc>
          <w:tcPr>
            <w:tcW w:w="2214" w:type="dxa"/>
          </w:tcPr>
          <w:p w14:paraId="72C7037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Option </w:t>
            </w:r>
          </w:p>
        </w:tc>
        <w:tc>
          <w:tcPr>
            <w:tcW w:w="2214" w:type="dxa"/>
          </w:tcPr>
          <w:p w14:paraId="57DD7FF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Distribution </w:t>
            </w:r>
          </w:p>
        </w:tc>
        <w:tc>
          <w:tcPr>
            <w:tcW w:w="2214" w:type="dxa"/>
          </w:tcPr>
          <w:p w14:paraId="6783115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Percentage </w:t>
            </w:r>
          </w:p>
        </w:tc>
      </w:tr>
      <w:tr w:rsidR="00A17D5C" w:rsidRPr="007F176E" w14:paraId="0E16D91B" w14:textId="77777777">
        <w:tc>
          <w:tcPr>
            <w:tcW w:w="2214" w:type="dxa"/>
          </w:tcPr>
          <w:p w14:paraId="17A6710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w:t>
            </w:r>
          </w:p>
        </w:tc>
        <w:tc>
          <w:tcPr>
            <w:tcW w:w="2214" w:type="dxa"/>
          </w:tcPr>
          <w:p w14:paraId="674A7BD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Not at all</w:t>
            </w:r>
          </w:p>
        </w:tc>
        <w:tc>
          <w:tcPr>
            <w:tcW w:w="2214" w:type="dxa"/>
          </w:tcPr>
          <w:p w14:paraId="2F7EF68D"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w:t>
            </w:r>
          </w:p>
        </w:tc>
        <w:tc>
          <w:tcPr>
            <w:tcW w:w="2214" w:type="dxa"/>
          </w:tcPr>
          <w:p w14:paraId="34C53F3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9.1%</w:t>
            </w:r>
          </w:p>
        </w:tc>
      </w:tr>
      <w:tr w:rsidR="00A17D5C" w:rsidRPr="007F176E" w14:paraId="51CEC585" w14:textId="77777777">
        <w:tc>
          <w:tcPr>
            <w:tcW w:w="2214" w:type="dxa"/>
          </w:tcPr>
          <w:p w14:paraId="1D93962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c>
          <w:tcPr>
            <w:tcW w:w="2214" w:type="dxa"/>
          </w:tcPr>
          <w:p w14:paraId="41F462F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little extent </w:t>
            </w:r>
          </w:p>
        </w:tc>
        <w:tc>
          <w:tcPr>
            <w:tcW w:w="2214" w:type="dxa"/>
          </w:tcPr>
          <w:p w14:paraId="5785367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25</w:t>
            </w:r>
          </w:p>
        </w:tc>
        <w:tc>
          <w:tcPr>
            <w:tcW w:w="2214" w:type="dxa"/>
          </w:tcPr>
          <w:p w14:paraId="2C86FE1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15.2%</w:t>
            </w:r>
          </w:p>
        </w:tc>
      </w:tr>
      <w:tr w:rsidR="00A17D5C" w:rsidRPr="007F176E" w14:paraId="16930C35" w14:textId="77777777">
        <w:tc>
          <w:tcPr>
            <w:tcW w:w="2214" w:type="dxa"/>
          </w:tcPr>
          <w:p w14:paraId="047C614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w:t>
            </w:r>
          </w:p>
        </w:tc>
        <w:tc>
          <w:tcPr>
            <w:tcW w:w="2214" w:type="dxa"/>
          </w:tcPr>
          <w:p w14:paraId="32AB973D"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an average extent </w:t>
            </w:r>
          </w:p>
        </w:tc>
        <w:tc>
          <w:tcPr>
            <w:tcW w:w="2214" w:type="dxa"/>
          </w:tcPr>
          <w:p w14:paraId="7BD5C17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35</w:t>
            </w:r>
          </w:p>
        </w:tc>
        <w:tc>
          <w:tcPr>
            <w:tcW w:w="2214" w:type="dxa"/>
          </w:tcPr>
          <w:p w14:paraId="526C0F4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21.2%</w:t>
            </w:r>
          </w:p>
        </w:tc>
      </w:tr>
      <w:tr w:rsidR="00A17D5C" w:rsidRPr="007F176E" w14:paraId="6F37E08D" w14:textId="77777777">
        <w:tc>
          <w:tcPr>
            <w:tcW w:w="2214" w:type="dxa"/>
          </w:tcPr>
          <w:p w14:paraId="224818E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w:t>
            </w:r>
          </w:p>
        </w:tc>
        <w:tc>
          <w:tcPr>
            <w:tcW w:w="2214" w:type="dxa"/>
          </w:tcPr>
          <w:p w14:paraId="42F14DD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large extent </w:t>
            </w:r>
          </w:p>
        </w:tc>
        <w:tc>
          <w:tcPr>
            <w:tcW w:w="2214" w:type="dxa"/>
          </w:tcPr>
          <w:p w14:paraId="3E43C96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40</w:t>
            </w:r>
          </w:p>
        </w:tc>
        <w:tc>
          <w:tcPr>
            <w:tcW w:w="2214" w:type="dxa"/>
          </w:tcPr>
          <w:p w14:paraId="499188B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24.2%</w:t>
            </w:r>
          </w:p>
        </w:tc>
      </w:tr>
      <w:tr w:rsidR="00A17D5C" w:rsidRPr="007F176E" w14:paraId="249E05BF" w14:textId="77777777">
        <w:tc>
          <w:tcPr>
            <w:tcW w:w="2214" w:type="dxa"/>
          </w:tcPr>
          <w:p w14:paraId="4DAE60E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w:t>
            </w:r>
          </w:p>
        </w:tc>
        <w:tc>
          <w:tcPr>
            <w:tcW w:w="2214" w:type="dxa"/>
          </w:tcPr>
          <w:p w14:paraId="35C87C7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very large extent </w:t>
            </w:r>
          </w:p>
        </w:tc>
        <w:tc>
          <w:tcPr>
            <w:tcW w:w="2214" w:type="dxa"/>
          </w:tcPr>
          <w:p w14:paraId="675BFFC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50</w:t>
            </w:r>
          </w:p>
        </w:tc>
        <w:tc>
          <w:tcPr>
            <w:tcW w:w="2214" w:type="dxa"/>
          </w:tcPr>
          <w:p w14:paraId="4F705C9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30.3%</w:t>
            </w:r>
          </w:p>
        </w:tc>
      </w:tr>
      <w:tr w:rsidR="00A17D5C" w:rsidRPr="007F176E" w14:paraId="6D577E84" w14:textId="77777777">
        <w:tc>
          <w:tcPr>
            <w:tcW w:w="2214" w:type="dxa"/>
          </w:tcPr>
          <w:p w14:paraId="5D4F3CE3"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2214" w:type="dxa"/>
          </w:tcPr>
          <w:p w14:paraId="43DFBBC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Total </w:t>
            </w:r>
          </w:p>
        </w:tc>
        <w:tc>
          <w:tcPr>
            <w:tcW w:w="2214" w:type="dxa"/>
          </w:tcPr>
          <w:p w14:paraId="793305D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165</w:t>
            </w:r>
          </w:p>
        </w:tc>
        <w:tc>
          <w:tcPr>
            <w:tcW w:w="2214" w:type="dxa"/>
          </w:tcPr>
          <w:p w14:paraId="35753AA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100%</w:t>
            </w:r>
          </w:p>
        </w:tc>
      </w:tr>
    </w:tbl>
    <w:p w14:paraId="509D7F18" w14:textId="56709485"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 </w:t>
      </w: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r w:rsidRPr="007F176E">
        <w:rPr>
          <w:rFonts w:ascii="Times New Roman" w:eastAsia="Times New Roman" w:hAnsi="Times New Roman" w:cs="Times New Roman"/>
          <w:color w:val="222222"/>
          <w:sz w:val="24"/>
          <w:szCs w:val="24"/>
          <w:highlight w:val="white"/>
        </w:rPr>
        <w:t xml:space="preserve"> </w:t>
      </w:r>
      <w:r w:rsidRPr="007F176E">
        <w:rPr>
          <w:rFonts w:ascii="Times New Roman" w:eastAsia="Times New Roman" w:hAnsi="Times New Roman" w:cs="Times New Roman"/>
          <w:b/>
          <w:color w:val="222222"/>
          <w:sz w:val="24"/>
          <w:szCs w:val="24"/>
          <w:highlight w:val="white"/>
        </w:rPr>
        <w:t xml:space="preserve">    </w:t>
      </w:r>
    </w:p>
    <w:p w14:paraId="4521A059" w14:textId="77777777" w:rsidR="00A17D5C" w:rsidRPr="007F176E" w:rsidRDefault="00000000">
      <w:pPr>
        <w:spacing w:before="0"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Majority of the respondents (30.3%) opined that unfavorable environment hinder employment generation to a very large extent, (24.2%) respondents </w:t>
      </w:r>
      <w:proofErr w:type="gramStart"/>
      <w:r w:rsidRPr="007F176E">
        <w:rPr>
          <w:rFonts w:ascii="Times New Roman" w:eastAsia="Times New Roman" w:hAnsi="Times New Roman" w:cs="Times New Roman"/>
          <w:color w:val="222222"/>
          <w:sz w:val="24"/>
          <w:szCs w:val="24"/>
          <w:highlight w:val="white"/>
        </w:rPr>
        <w:t>indicates</w:t>
      </w:r>
      <w:proofErr w:type="gramEnd"/>
      <w:r w:rsidRPr="007F176E">
        <w:rPr>
          <w:rFonts w:ascii="Times New Roman" w:eastAsia="Times New Roman" w:hAnsi="Times New Roman" w:cs="Times New Roman"/>
          <w:color w:val="222222"/>
          <w:sz w:val="24"/>
          <w:szCs w:val="24"/>
          <w:highlight w:val="white"/>
        </w:rPr>
        <w:t xml:space="preserve"> a large extent and average extent of (21.2%) while (15.2%) respondents indicate to a little extent and a negligible (91.1%) indicate they are not experiences this challenge at all. </w:t>
      </w:r>
    </w:p>
    <w:p w14:paraId="36114E00" w14:textId="77777777" w:rsidR="00A17D5C" w:rsidRPr="007F176E" w:rsidRDefault="00000000">
      <w:pPr>
        <w:spacing w:before="0" w:line="360" w:lineRule="auto"/>
        <w:jc w:val="both"/>
        <w:rPr>
          <w:rFonts w:ascii="Times New Roman" w:eastAsia="Times New Roman" w:hAnsi="Times New Roman" w:cs="Times New Roman"/>
          <w:b/>
          <w:color w:val="222222"/>
          <w:sz w:val="24"/>
          <w:szCs w:val="24"/>
          <w:highlight w:val="white"/>
        </w:rPr>
      </w:pPr>
      <w:r w:rsidRPr="007F176E">
        <w:rPr>
          <w:rFonts w:ascii="Times New Roman" w:eastAsia="Times New Roman" w:hAnsi="Times New Roman" w:cs="Times New Roman"/>
          <w:b/>
          <w:color w:val="222222"/>
          <w:sz w:val="24"/>
          <w:szCs w:val="24"/>
          <w:highlight w:val="white"/>
        </w:rPr>
        <w:t>(</w:t>
      </w:r>
      <w:proofErr w:type="gramStart"/>
      <w:r w:rsidRPr="007F176E">
        <w:rPr>
          <w:rFonts w:ascii="Times New Roman" w:eastAsia="Times New Roman" w:hAnsi="Times New Roman" w:cs="Times New Roman"/>
          <w:b/>
          <w:color w:val="222222"/>
          <w:sz w:val="24"/>
          <w:szCs w:val="24"/>
          <w:highlight w:val="white"/>
        </w:rPr>
        <w:t>3)To</w:t>
      </w:r>
      <w:proofErr w:type="gramEnd"/>
      <w:r w:rsidRPr="007F176E">
        <w:rPr>
          <w:rFonts w:ascii="Times New Roman" w:eastAsia="Times New Roman" w:hAnsi="Times New Roman" w:cs="Times New Roman"/>
          <w:b/>
          <w:color w:val="222222"/>
          <w:sz w:val="24"/>
          <w:szCs w:val="24"/>
          <w:highlight w:val="white"/>
        </w:rPr>
        <w:t xml:space="preserve"> what extent do inadequate managerial skills constitute a problem to employment generation? </w:t>
      </w:r>
    </w:p>
    <w:p w14:paraId="50EA1D68" w14:textId="77777777" w:rsidR="00A17D5C" w:rsidRPr="007F176E" w:rsidRDefault="00000000">
      <w:pPr>
        <w:spacing w:before="0" w:line="360" w:lineRule="auto"/>
        <w:ind w:firstLine="720"/>
        <w:jc w:val="both"/>
        <w:rPr>
          <w:rFonts w:ascii="Times New Roman" w:eastAsia="Times New Roman" w:hAnsi="Times New Roman" w:cs="Times New Roman"/>
          <w:sz w:val="24"/>
          <w:szCs w:val="24"/>
        </w:rPr>
      </w:pPr>
      <w:r w:rsidRPr="007F176E">
        <w:rPr>
          <w:rFonts w:ascii="Times New Roman" w:eastAsia="Times New Roman" w:hAnsi="Times New Roman" w:cs="Times New Roman"/>
          <w:color w:val="222222"/>
          <w:sz w:val="24"/>
          <w:szCs w:val="24"/>
          <w:highlight w:val="white"/>
        </w:rPr>
        <w:t>Does your entrepreneurship trainings acquired contribute to small business development in the area?</w:t>
      </w:r>
    </w:p>
    <w:tbl>
      <w:tblPr>
        <w:tblStyle w:val="a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4A29D810" w14:textId="77777777">
        <w:tc>
          <w:tcPr>
            <w:tcW w:w="2214" w:type="dxa"/>
          </w:tcPr>
          <w:p w14:paraId="4076FC9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Code </w:t>
            </w:r>
          </w:p>
        </w:tc>
        <w:tc>
          <w:tcPr>
            <w:tcW w:w="2214" w:type="dxa"/>
          </w:tcPr>
          <w:p w14:paraId="2FC5169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Option </w:t>
            </w:r>
          </w:p>
        </w:tc>
        <w:tc>
          <w:tcPr>
            <w:tcW w:w="2214" w:type="dxa"/>
          </w:tcPr>
          <w:p w14:paraId="370010E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Distribution </w:t>
            </w:r>
          </w:p>
        </w:tc>
        <w:tc>
          <w:tcPr>
            <w:tcW w:w="2214" w:type="dxa"/>
          </w:tcPr>
          <w:p w14:paraId="1895E97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Percentage </w:t>
            </w:r>
          </w:p>
        </w:tc>
      </w:tr>
      <w:tr w:rsidR="00A17D5C" w:rsidRPr="007F176E" w14:paraId="456D5761" w14:textId="77777777">
        <w:tc>
          <w:tcPr>
            <w:tcW w:w="2214" w:type="dxa"/>
          </w:tcPr>
          <w:p w14:paraId="4252BE3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w:t>
            </w:r>
          </w:p>
        </w:tc>
        <w:tc>
          <w:tcPr>
            <w:tcW w:w="2214" w:type="dxa"/>
          </w:tcPr>
          <w:p w14:paraId="7B5947F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Not at all</w:t>
            </w:r>
          </w:p>
        </w:tc>
        <w:tc>
          <w:tcPr>
            <w:tcW w:w="2214" w:type="dxa"/>
          </w:tcPr>
          <w:p w14:paraId="2B2A706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w:t>
            </w:r>
          </w:p>
        </w:tc>
        <w:tc>
          <w:tcPr>
            <w:tcW w:w="2214" w:type="dxa"/>
          </w:tcPr>
          <w:p w14:paraId="1625DBC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9.1%</w:t>
            </w:r>
          </w:p>
        </w:tc>
      </w:tr>
      <w:tr w:rsidR="00A17D5C" w:rsidRPr="007F176E" w14:paraId="4C9D3335" w14:textId="77777777">
        <w:tc>
          <w:tcPr>
            <w:tcW w:w="2214" w:type="dxa"/>
          </w:tcPr>
          <w:p w14:paraId="0EBE084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c>
          <w:tcPr>
            <w:tcW w:w="2214" w:type="dxa"/>
          </w:tcPr>
          <w:p w14:paraId="2B50055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little extent </w:t>
            </w:r>
          </w:p>
        </w:tc>
        <w:tc>
          <w:tcPr>
            <w:tcW w:w="2214" w:type="dxa"/>
          </w:tcPr>
          <w:p w14:paraId="37EA0FB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25</w:t>
            </w:r>
          </w:p>
        </w:tc>
        <w:tc>
          <w:tcPr>
            <w:tcW w:w="2214" w:type="dxa"/>
          </w:tcPr>
          <w:p w14:paraId="29696D9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15.2%</w:t>
            </w:r>
          </w:p>
        </w:tc>
      </w:tr>
      <w:tr w:rsidR="00A17D5C" w:rsidRPr="007F176E" w14:paraId="2A5FE519" w14:textId="77777777">
        <w:tc>
          <w:tcPr>
            <w:tcW w:w="2214" w:type="dxa"/>
          </w:tcPr>
          <w:p w14:paraId="45C268C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w:t>
            </w:r>
          </w:p>
        </w:tc>
        <w:tc>
          <w:tcPr>
            <w:tcW w:w="2214" w:type="dxa"/>
          </w:tcPr>
          <w:p w14:paraId="4E3B2D3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an average extent </w:t>
            </w:r>
          </w:p>
        </w:tc>
        <w:tc>
          <w:tcPr>
            <w:tcW w:w="2214" w:type="dxa"/>
          </w:tcPr>
          <w:p w14:paraId="4F420E9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35</w:t>
            </w:r>
          </w:p>
        </w:tc>
        <w:tc>
          <w:tcPr>
            <w:tcW w:w="2214" w:type="dxa"/>
          </w:tcPr>
          <w:p w14:paraId="3436838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21.2%</w:t>
            </w:r>
          </w:p>
        </w:tc>
      </w:tr>
      <w:tr w:rsidR="00A17D5C" w:rsidRPr="007F176E" w14:paraId="00EDAE73" w14:textId="77777777">
        <w:tc>
          <w:tcPr>
            <w:tcW w:w="2214" w:type="dxa"/>
          </w:tcPr>
          <w:p w14:paraId="3BE4C5E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w:t>
            </w:r>
          </w:p>
        </w:tc>
        <w:tc>
          <w:tcPr>
            <w:tcW w:w="2214" w:type="dxa"/>
          </w:tcPr>
          <w:p w14:paraId="5287FB6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large extent </w:t>
            </w:r>
          </w:p>
        </w:tc>
        <w:tc>
          <w:tcPr>
            <w:tcW w:w="2214" w:type="dxa"/>
          </w:tcPr>
          <w:p w14:paraId="45C3FD1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70</w:t>
            </w:r>
          </w:p>
        </w:tc>
        <w:tc>
          <w:tcPr>
            <w:tcW w:w="2214" w:type="dxa"/>
          </w:tcPr>
          <w:p w14:paraId="0AD0A24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42.4%</w:t>
            </w:r>
          </w:p>
        </w:tc>
      </w:tr>
      <w:tr w:rsidR="00A17D5C" w:rsidRPr="007F176E" w14:paraId="46953482" w14:textId="77777777">
        <w:tc>
          <w:tcPr>
            <w:tcW w:w="2214" w:type="dxa"/>
          </w:tcPr>
          <w:p w14:paraId="394A178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w:t>
            </w:r>
          </w:p>
        </w:tc>
        <w:tc>
          <w:tcPr>
            <w:tcW w:w="2214" w:type="dxa"/>
          </w:tcPr>
          <w:p w14:paraId="6A75F7F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very large </w:t>
            </w:r>
            <w:r w:rsidRPr="007F176E">
              <w:rPr>
                <w:rFonts w:ascii="Times New Roman" w:eastAsia="Times New Roman" w:hAnsi="Times New Roman" w:cs="Times New Roman"/>
                <w:color w:val="000000"/>
                <w:sz w:val="24"/>
                <w:szCs w:val="24"/>
              </w:rPr>
              <w:lastRenderedPageBreak/>
              <w:t xml:space="preserve">extent </w:t>
            </w:r>
          </w:p>
        </w:tc>
        <w:tc>
          <w:tcPr>
            <w:tcW w:w="2214" w:type="dxa"/>
          </w:tcPr>
          <w:p w14:paraId="4AB6236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lastRenderedPageBreak/>
              <w:t>20</w:t>
            </w:r>
          </w:p>
        </w:tc>
        <w:tc>
          <w:tcPr>
            <w:tcW w:w="2214" w:type="dxa"/>
          </w:tcPr>
          <w:p w14:paraId="487834F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12.1%</w:t>
            </w:r>
          </w:p>
        </w:tc>
      </w:tr>
      <w:tr w:rsidR="00A17D5C" w:rsidRPr="007F176E" w14:paraId="6B3B4BA5" w14:textId="77777777">
        <w:tc>
          <w:tcPr>
            <w:tcW w:w="2214" w:type="dxa"/>
          </w:tcPr>
          <w:p w14:paraId="650C4953"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2214" w:type="dxa"/>
          </w:tcPr>
          <w:p w14:paraId="2365D6C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Total </w:t>
            </w:r>
          </w:p>
        </w:tc>
        <w:tc>
          <w:tcPr>
            <w:tcW w:w="2214" w:type="dxa"/>
          </w:tcPr>
          <w:p w14:paraId="14EDAA8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165</w:t>
            </w:r>
          </w:p>
        </w:tc>
        <w:tc>
          <w:tcPr>
            <w:tcW w:w="2214" w:type="dxa"/>
          </w:tcPr>
          <w:p w14:paraId="7CB29CE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100%</w:t>
            </w:r>
          </w:p>
        </w:tc>
      </w:tr>
    </w:tbl>
    <w:p w14:paraId="5CD1FC70" w14:textId="3A42987D"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7ECE4C7F" w14:textId="77777777" w:rsidR="00A17D5C" w:rsidRPr="007F176E" w:rsidRDefault="00000000">
      <w:pPr>
        <w:shd w:val="clear" w:color="auto" w:fill="FFFFFF"/>
        <w:spacing w:line="360" w:lineRule="auto"/>
        <w:ind w:firstLine="720"/>
        <w:jc w:val="both"/>
        <w:rPr>
          <w:rFonts w:ascii="Times New Roman" w:eastAsia="Times New Roman" w:hAnsi="Times New Roman" w:cs="Times New Roman"/>
          <w:color w:val="222222"/>
          <w:sz w:val="24"/>
          <w:szCs w:val="24"/>
        </w:rPr>
      </w:pPr>
      <w:r w:rsidRPr="007F176E">
        <w:rPr>
          <w:rFonts w:ascii="Times New Roman" w:eastAsia="Times New Roman" w:hAnsi="Times New Roman" w:cs="Times New Roman"/>
          <w:color w:val="222222"/>
          <w:sz w:val="24"/>
          <w:szCs w:val="24"/>
        </w:rPr>
        <w:t xml:space="preserve">Majority of the respondents (42.4%) opined that the entrepreneurial training acquired contribute to small businesses development of the </w:t>
      </w:r>
      <w:proofErr w:type="gramStart"/>
      <w:r w:rsidRPr="007F176E">
        <w:rPr>
          <w:rFonts w:ascii="Times New Roman" w:eastAsia="Times New Roman" w:hAnsi="Times New Roman" w:cs="Times New Roman"/>
          <w:color w:val="222222"/>
          <w:sz w:val="24"/>
          <w:szCs w:val="24"/>
        </w:rPr>
        <w:t>area,(</w:t>
      </w:r>
      <w:proofErr w:type="gramEnd"/>
      <w:r w:rsidRPr="007F176E">
        <w:rPr>
          <w:rFonts w:ascii="Times New Roman" w:eastAsia="Times New Roman" w:hAnsi="Times New Roman" w:cs="Times New Roman"/>
          <w:color w:val="222222"/>
          <w:sz w:val="24"/>
          <w:szCs w:val="24"/>
        </w:rPr>
        <w:t xml:space="preserve"> 21.2%) say it contribute a little, (15.2%) claim to an average extent, and this was followed by dealing with competition (12.1%), and a negligible amount of (9.1 %) revealed that the training has no impact to small business development in their road to employment generations. </w:t>
      </w:r>
    </w:p>
    <w:p w14:paraId="4B598EFC" w14:textId="77777777" w:rsidR="00A17D5C" w:rsidRPr="007F176E" w:rsidRDefault="00A17D5C">
      <w:pPr>
        <w:shd w:val="clear" w:color="auto" w:fill="FFFFFF"/>
        <w:spacing w:line="360" w:lineRule="auto"/>
        <w:jc w:val="both"/>
        <w:rPr>
          <w:rFonts w:ascii="Times New Roman" w:eastAsia="Times New Roman" w:hAnsi="Times New Roman" w:cs="Times New Roman"/>
          <w:color w:val="222222"/>
          <w:sz w:val="24"/>
          <w:szCs w:val="24"/>
        </w:rPr>
      </w:pPr>
    </w:p>
    <w:p w14:paraId="45CF3449" w14:textId="77777777" w:rsidR="00A17D5C" w:rsidRPr="007F176E" w:rsidRDefault="00000000">
      <w:pPr>
        <w:shd w:val="clear" w:color="auto" w:fill="FFFFFF"/>
        <w:spacing w:line="360" w:lineRule="auto"/>
        <w:jc w:val="both"/>
        <w:rPr>
          <w:rFonts w:ascii="Times New Roman" w:eastAsia="Times New Roman" w:hAnsi="Times New Roman" w:cs="Times New Roman"/>
          <w:b/>
          <w:color w:val="222222"/>
          <w:sz w:val="24"/>
          <w:szCs w:val="24"/>
        </w:rPr>
      </w:pPr>
      <w:r w:rsidRPr="007F176E">
        <w:rPr>
          <w:rFonts w:ascii="Times New Roman" w:eastAsia="Times New Roman" w:hAnsi="Times New Roman" w:cs="Times New Roman"/>
          <w:b/>
          <w:color w:val="222222"/>
          <w:sz w:val="24"/>
          <w:szCs w:val="24"/>
        </w:rPr>
        <w:t>DEMOGRAPHIC CHARACTERISTICS OF AGE AND BUSINESS ACTIVITIES OF RURAL WOMEN OF ASA LGA IN KWARA STATE</w:t>
      </w:r>
    </w:p>
    <w:p w14:paraId="3915AD16" w14:textId="77777777" w:rsidR="00A17D5C" w:rsidRPr="007F176E" w:rsidRDefault="00000000">
      <w:pPr>
        <w:shd w:val="clear" w:color="auto" w:fill="FFFFFF"/>
        <w:spacing w:before="0" w:line="360" w:lineRule="auto"/>
        <w:jc w:val="both"/>
        <w:rPr>
          <w:rFonts w:ascii="Arial" w:eastAsia="Arial" w:hAnsi="Arial" w:cs="Arial"/>
          <w:color w:val="222222"/>
          <w:sz w:val="24"/>
          <w:szCs w:val="24"/>
        </w:rPr>
      </w:pPr>
      <w:r w:rsidRPr="007F176E">
        <w:rPr>
          <w:rFonts w:ascii="Arial" w:eastAsia="Arial" w:hAnsi="Arial" w:cs="Arial"/>
          <w:color w:val="222222"/>
          <w:sz w:val="24"/>
          <w:szCs w:val="24"/>
          <w:u w:val="single"/>
        </w:rPr>
        <w:t xml:space="preserve">Ages venturing into entrepreneurial activities by the respondents  </w:t>
      </w:r>
      <w:r w:rsidRPr="007F176E">
        <w:rPr>
          <w:rFonts w:ascii="Arial" w:eastAsia="Arial" w:hAnsi="Arial" w:cs="Arial"/>
          <w:color w:val="222222"/>
          <w:sz w:val="24"/>
          <w:szCs w:val="24"/>
          <w:u w:val="single"/>
        </w:rPr>
        <w:br/>
      </w:r>
      <w:r w:rsidRPr="007F176E">
        <w:rPr>
          <w:rFonts w:ascii="Arial" w:eastAsia="Arial" w:hAnsi="Arial" w:cs="Arial"/>
          <w:b/>
          <w:color w:val="222222"/>
          <w:sz w:val="24"/>
          <w:szCs w:val="24"/>
        </w:rPr>
        <w:t xml:space="preserve">AGES DISTRIBUTION </w:t>
      </w:r>
    </w:p>
    <w:tbl>
      <w:tblPr>
        <w:tblStyle w:val="a3"/>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A17D5C" w:rsidRPr="007F176E" w14:paraId="1D005E89" w14:textId="77777777">
        <w:tc>
          <w:tcPr>
            <w:tcW w:w="2952" w:type="dxa"/>
          </w:tcPr>
          <w:p w14:paraId="0F9DF34C"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Mean</w:t>
            </w:r>
          </w:p>
        </w:tc>
        <w:tc>
          <w:tcPr>
            <w:tcW w:w="2952" w:type="dxa"/>
          </w:tcPr>
          <w:p w14:paraId="398B56F8"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 xml:space="preserve">Std deviation </w:t>
            </w:r>
          </w:p>
        </w:tc>
        <w:tc>
          <w:tcPr>
            <w:tcW w:w="2952" w:type="dxa"/>
          </w:tcPr>
          <w:p w14:paraId="31942FF4"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N</w:t>
            </w:r>
          </w:p>
        </w:tc>
      </w:tr>
      <w:tr w:rsidR="00A17D5C" w:rsidRPr="007F176E" w14:paraId="439BC9B8" w14:textId="77777777">
        <w:tc>
          <w:tcPr>
            <w:tcW w:w="2952" w:type="dxa"/>
          </w:tcPr>
          <w:p w14:paraId="32377EC5"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25.2284</w:t>
            </w:r>
          </w:p>
        </w:tc>
        <w:tc>
          <w:tcPr>
            <w:tcW w:w="2952" w:type="dxa"/>
          </w:tcPr>
          <w:p w14:paraId="16070C9B"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72736</w:t>
            </w:r>
          </w:p>
        </w:tc>
        <w:tc>
          <w:tcPr>
            <w:tcW w:w="2952" w:type="dxa"/>
          </w:tcPr>
          <w:p w14:paraId="277B6343"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116</w:t>
            </w:r>
          </w:p>
        </w:tc>
      </w:tr>
    </w:tbl>
    <w:p w14:paraId="4A968384" w14:textId="77777777" w:rsidR="00A17D5C" w:rsidRDefault="00000000">
      <w:pPr>
        <w:shd w:val="clear" w:color="auto" w:fill="FFFFFF"/>
        <w:spacing w:before="0" w:line="360" w:lineRule="auto"/>
        <w:ind w:firstLine="720"/>
        <w:jc w:val="both"/>
        <w:rPr>
          <w:rFonts w:ascii="Times New Roman" w:eastAsia="Times New Roman" w:hAnsi="Times New Roman" w:cs="Times New Roman"/>
          <w:color w:val="222222"/>
          <w:sz w:val="24"/>
          <w:szCs w:val="24"/>
        </w:rPr>
      </w:pPr>
      <w:r w:rsidRPr="007F176E">
        <w:rPr>
          <w:rFonts w:ascii="Times New Roman" w:eastAsia="Times New Roman" w:hAnsi="Times New Roman" w:cs="Times New Roman"/>
          <w:color w:val="222222"/>
          <w:sz w:val="24"/>
          <w:szCs w:val="24"/>
          <w:highlight w:val="white"/>
        </w:rPr>
        <w:t xml:space="preserve">The results of the data collected is shown in the tables and discussed below. The first part of the results shows showed that majority of the rural women in entrepreneurial activities are within the age bracket of 21-30 years with the true value of mean ages from 25 years and above. The standard deviation </w:t>
      </w:r>
      <w:proofErr w:type="gramStart"/>
      <w:r w:rsidRPr="007F176E">
        <w:rPr>
          <w:rFonts w:ascii="Times New Roman" w:eastAsia="Times New Roman" w:hAnsi="Times New Roman" w:cs="Times New Roman"/>
          <w:color w:val="222222"/>
          <w:sz w:val="24"/>
          <w:szCs w:val="24"/>
          <w:highlight w:val="white"/>
        </w:rPr>
        <w:t>depict</w:t>
      </w:r>
      <w:proofErr w:type="gramEnd"/>
      <w:r w:rsidRPr="007F176E">
        <w:rPr>
          <w:rFonts w:ascii="Times New Roman" w:eastAsia="Times New Roman" w:hAnsi="Times New Roman" w:cs="Times New Roman"/>
          <w:color w:val="222222"/>
          <w:sz w:val="24"/>
          <w:szCs w:val="24"/>
          <w:highlight w:val="white"/>
        </w:rPr>
        <w:t xml:space="preserve"> the fact that </w:t>
      </w:r>
      <w:proofErr w:type="gramStart"/>
      <w:r w:rsidRPr="007F176E">
        <w:rPr>
          <w:rFonts w:ascii="Times New Roman" w:eastAsia="Times New Roman" w:hAnsi="Times New Roman" w:cs="Times New Roman"/>
          <w:color w:val="222222"/>
          <w:sz w:val="24"/>
          <w:szCs w:val="24"/>
          <w:highlight w:val="white"/>
        </w:rPr>
        <w:t>respondents</w:t>
      </w:r>
      <w:proofErr w:type="gramEnd"/>
      <w:r w:rsidRPr="007F176E">
        <w:rPr>
          <w:rFonts w:ascii="Times New Roman" w:eastAsia="Times New Roman" w:hAnsi="Times New Roman" w:cs="Times New Roman"/>
          <w:color w:val="222222"/>
          <w:sz w:val="24"/>
          <w:szCs w:val="24"/>
          <w:highlight w:val="white"/>
        </w:rPr>
        <w:t xml:space="preserve"> claims were not </w:t>
      </w:r>
      <w:proofErr w:type="gramStart"/>
      <w:r w:rsidRPr="007F176E">
        <w:rPr>
          <w:rFonts w:ascii="Times New Roman" w:eastAsia="Times New Roman" w:hAnsi="Times New Roman" w:cs="Times New Roman"/>
          <w:color w:val="222222"/>
          <w:sz w:val="24"/>
          <w:szCs w:val="24"/>
          <w:highlight w:val="white"/>
        </w:rPr>
        <w:t>varies</w:t>
      </w:r>
      <w:proofErr w:type="gramEnd"/>
      <w:r w:rsidRPr="007F176E">
        <w:rPr>
          <w:rFonts w:ascii="Times New Roman" w:eastAsia="Times New Roman" w:hAnsi="Times New Roman" w:cs="Times New Roman"/>
          <w:color w:val="222222"/>
          <w:sz w:val="24"/>
          <w:szCs w:val="24"/>
          <w:highlight w:val="white"/>
        </w:rPr>
        <w:t xml:space="preserve"> independently to the expected average mean.</w:t>
      </w:r>
    </w:p>
    <w:p w14:paraId="774B751E" w14:textId="77777777" w:rsidR="007F176E" w:rsidRPr="007F176E" w:rsidRDefault="007F176E">
      <w:pPr>
        <w:shd w:val="clear" w:color="auto" w:fill="FFFFFF"/>
        <w:spacing w:before="0" w:line="360" w:lineRule="auto"/>
        <w:ind w:firstLine="720"/>
        <w:jc w:val="both"/>
        <w:rPr>
          <w:rFonts w:ascii="Times New Roman" w:eastAsia="Times New Roman" w:hAnsi="Times New Roman" w:cs="Times New Roman"/>
          <w:color w:val="222222"/>
          <w:sz w:val="24"/>
          <w:szCs w:val="24"/>
        </w:rPr>
      </w:pPr>
    </w:p>
    <w:p w14:paraId="0B403978" w14:textId="77777777" w:rsidR="00A17D5C" w:rsidRPr="007F176E" w:rsidRDefault="00000000">
      <w:pPr>
        <w:widowControl w:val="0"/>
        <w:pBdr>
          <w:top w:val="nil"/>
          <w:left w:val="nil"/>
          <w:bottom w:val="nil"/>
          <w:right w:val="nil"/>
          <w:between w:val="nil"/>
        </w:pBdr>
        <w:spacing w:before="0" w:line="360" w:lineRule="auto"/>
        <w:jc w:val="both"/>
        <w:rPr>
          <w:rFonts w:ascii="Arial" w:eastAsia="Arial" w:hAnsi="Arial" w:cs="Arial"/>
          <w:b/>
          <w:color w:val="222222"/>
          <w:sz w:val="24"/>
          <w:szCs w:val="24"/>
          <w:highlight w:val="white"/>
          <w:u w:val="single"/>
        </w:rPr>
      </w:pPr>
      <w:r w:rsidRPr="007F176E">
        <w:rPr>
          <w:rFonts w:ascii="Arial" w:eastAsia="Arial" w:hAnsi="Arial" w:cs="Arial"/>
          <w:b/>
          <w:color w:val="222222"/>
          <w:sz w:val="24"/>
          <w:szCs w:val="24"/>
          <w:highlight w:val="white"/>
          <w:u w:val="single"/>
        </w:rPr>
        <w:t>Parameter estimate of age distribution</w:t>
      </w:r>
    </w:p>
    <w:p w14:paraId="39E97441" w14:textId="77777777" w:rsidR="00A17D5C" w:rsidRPr="007F176E" w:rsidRDefault="00000000">
      <w:pPr>
        <w:widowControl w:val="0"/>
        <w:pBdr>
          <w:top w:val="nil"/>
          <w:left w:val="nil"/>
          <w:bottom w:val="nil"/>
          <w:right w:val="nil"/>
          <w:between w:val="nil"/>
        </w:pBdr>
        <w:spacing w:before="0" w:line="360" w:lineRule="auto"/>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AGE DISTRIBUTION   </w:t>
      </w:r>
    </w:p>
    <w:tbl>
      <w:tblPr>
        <w:tblStyle w:val="a4"/>
        <w:tblW w:w="89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1"/>
        <w:gridCol w:w="951"/>
        <w:gridCol w:w="1155"/>
        <w:gridCol w:w="951"/>
        <w:gridCol w:w="709"/>
        <w:gridCol w:w="2654"/>
        <w:gridCol w:w="1216"/>
      </w:tblGrid>
      <w:tr w:rsidR="00A17D5C" w:rsidRPr="007F176E" w14:paraId="035D858D" w14:textId="77777777">
        <w:trPr>
          <w:trHeight w:val="935"/>
        </w:trPr>
        <w:tc>
          <w:tcPr>
            <w:tcW w:w="1351" w:type="dxa"/>
          </w:tcPr>
          <w:p w14:paraId="4C1DBC4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Parameter </w:t>
            </w:r>
          </w:p>
        </w:tc>
        <w:tc>
          <w:tcPr>
            <w:tcW w:w="951" w:type="dxa"/>
          </w:tcPr>
          <w:p w14:paraId="2BCCC16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B</w:t>
            </w:r>
          </w:p>
        </w:tc>
        <w:tc>
          <w:tcPr>
            <w:tcW w:w="1155" w:type="dxa"/>
          </w:tcPr>
          <w:p w14:paraId="6923EBBF"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Std error </w:t>
            </w:r>
          </w:p>
        </w:tc>
        <w:tc>
          <w:tcPr>
            <w:tcW w:w="951" w:type="dxa"/>
          </w:tcPr>
          <w:p w14:paraId="2217F719"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T</w:t>
            </w:r>
          </w:p>
        </w:tc>
        <w:tc>
          <w:tcPr>
            <w:tcW w:w="709" w:type="dxa"/>
          </w:tcPr>
          <w:p w14:paraId="0C6F457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Sig</w:t>
            </w:r>
            <w:r w:rsidRPr="007F176E">
              <w:rPr>
                <w:noProof/>
                <w:sz w:val="24"/>
                <w:szCs w:val="24"/>
              </w:rPr>
              <mc:AlternateContent>
                <mc:Choice Requires="wpg">
                  <w:drawing>
                    <wp:anchor distT="0" distB="0" distL="114300" distR="114300" simplePos="0" relativeHeight="251658240" behindDoc="0" locked="0" layoutInCell="1" hidden="0" allowOverlap="1" wp14:anchorId="550E143E" wp14:editId="182B6CB6">
                      <wp:simplePos x="0" y="0"/>
                      <wp:positionH relativeFrom="column">
                        <wp:posOffset>482600</wp:posOffset>
                      </wp:positionH>
                      <wp:positionV relativeFrom="paragraph">
                        <wp:posOffset>469900</wp:posOffset>
                      </wp:positionV>
                      <wp:extent cx="1663065" cy="12700"/>
                      <wp:effectExtent l="0" t="0" r="0" b="0"/>
                      <wp:wrapNone/>
                      <wp:docPr id="1" name="Freeform: Shape 1"/>
                      <wp:cNvGraphicFramePr/>
                      <a:graphic xmlns:a="http://schemas.openxmlformats.org/drawingml/2006/main">
                        <a:graphicData uri="http://schemas.microsoft.com/office/word/2010/wordprocessingShape">
                          <wps:wsp>
                            <wps:cNvSpPr/>
                            <wps:spPr>
                              <a:xfrm rot="10800000">
                                <a:off x="4514468" y="3780000"/>
                                <a:ext cx="1663065" cy="0"/>
                              </a:xfrm>
                              <a:custGeom>
                                <a:avLst/>
                                <a:gdLst/>
                                <a:ahLst/>
                                <a:cxnLst/>
                                <a:rect l="l" t="t" r="r" b="b"/>
                                <a:pathLst>
                                  <a:path w="1663065" h="1" extrusionOk="0">
                                    <a:moveTo>
                                      <a:pt x="0" y="0"/>
                                    </a:moveTo>
                                    <a:lnTo>
                                      <a:pt x="166306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482600</wp:posOffset>
                      </wp:positionH>
                      <wp:positionV relativeFrom="paragraph">
                        <wp:posOffset>469900</wp:posOffset>
                      </wp:positionV>
                      <wp:extent cx="1663065"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663065" cy="12700"/>
                              </a:xfrm>
                              <a:prstGeom prst="rect"/>
                              <a:ln/>
                            </pic:spPr>
                          </pic:pic>
                        </a:graphicData>
                      </a:graphic>
                    </wp:anchor>
                  </w:drawing>
                </mc:Fallback>
              </mc:AlternateContent>
            </w:r>
          </w:p>
        </w:tc>
        <w:tc>
          <w:tcPr>
            <w:tcW w:w="2654" w:type="dxa"/>
            <w:tcBorders>
              <w:bottom w:val="single" w:sz="4" w:space="0" w:color="000000"/>
            </w:tcBorders>
          </w:tcPr>
          <w:p w14:paraId="23C88F5E"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95% confidence interval </w:t>
            </w:r>
            <w:r w:rsidRPr="007F176E">
              <w:rPr>
                <w:noProof/>
                <w:sz w:val="24"/>
                <w:szCs w:val="24"/>
              </w:rPr>
              <mc:AlternateContent>
                <mc:Choice Requires="wpg">
                  <w:drawing>
                    <wp:anchor distT="0" distB="0" distL="114300" distR="114300" simplePos="0" relativeHeight="251659264" behindDoc="0" locked="0" layoutInCell="1" hidden="0" allowOverlap="1" wp14:anchorId="54F641F5" wp14:editId="064D248E">
                      <wp:simplePos x="0" y="0"/>
                      <wp:positionH relativeFrom="column">
                        <wp:posOffset>863600</wp:posOffset>
                      </wp:positionH>
                      <wp:positionV relativeFrom="paragraph">
                        <wp:posOffset>292100</wp:posOffset>
                      </wp:positionV>
                      <wp:extent cx="12700" cy="1184910"/>
                      <wp:effectExtent l="0" t="0" r="0" b="0"/>
                      <wp:wrapNone/>
                      <wp:docPr id="2" name="Freeform: Shape 2"/>
                      <wp:cNvGraphicFramePr/>
                      <a:graphic xmlns:a="http://schemas.openxmlformats.org/drawingml/2006/main">
                        <a:graphicData uri="http://schemas.microsoft.com/office/word/2010/wordprocessingShape">
                          <wps:wsp>
                            <wps:cNvSpPr/>
                            <wps:spPr>
                              <a:xfrm>
                                <a:off x="5346000" y="3187545"/>
                                <a:ext cx="0" cy="1184910"/>
                              </a:xfrm>
                              <a:custGeom>
                                <a:avLst/>
                                <a:gdLst/>
                                <a:ahLst/>
                                <a:cxnLst/>
                                <a:rect l="l" t="t" r="r" b="b"/>
                                <a:pathLst>
                                  <a:path w="1" h="1184910" extrusionOk="0">
                                    <a:moveTo>
                                      <a:pt x="0" y="0"/>
                                    </a:moveTo>
                                    <a:lnTo>
                                      <a:pt x="0" y="118491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12700" cy="118491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0" cy="1184910"/>
                              </a:xfrm>
                              <a:prstGeom prst="rect"/>
                              <a:ln/>
                            </pic:spPr>
                          </pic:pic>
                        </a:graphicData>
                      </a:graphic>
                    </wp:anchor>
                  </w:drawing>
                </mc:Fallback>
              </mc:AlternateContent>
            </w:r>
          </w:p>
          <w:p w14:paraId="6030D845"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Lower </w:t>
            </w:r>
            <w:proofErr w:type="gramStart"/>
            <w:r w:rsidRPr="007F176E">
              <w:rPr>
                <w:rFonts w:ascii="Arial" w:eastAsia="Arial" w:hAnsi="Arial" w:cs="Arial"/>
                <w:color w:val="222222"/>
                <w:sz w:val="24"/>
                <w:szCs w:val="24"/>
                <w:highlight w:val="white"/>
              </w:rPr>
              <w:t>bound  upper</w:t>
            </w:r>
            <w:proofErr w:type="gramEnd"/>
            <w:r w:rsidRPr="007F176E">
              <w:rPr>
                <w:rFonts w:ascii="Arial" w:eastAsia="Arial" w:hAnsi="Arial" w:cs="Arial"/>
                <w:color w:val="222222"/>
                <w:sz w:val="24"/>
                <w:szCs w:val="24"/>
                <w:highlight w:val="white"/>
              </w:rPr>
              <w:t xml:space="preserve"> bound </w:t>
            </w:r>
          </w:p>
          <w:p w14:paraId="4CE5C813" w14:textId="77777777" w:rsidR="00A17D5C" w:rsidRPr="007F176E" w:rsidRDefault="00A17D5C">
            <w:pPr>
              <w:widowControl w:val="0"/>
              <w:pBdr>
                <w:top w:val="nil"/>
                <w:left w:val="nil"/>
                <w:bottom w:val="nil"/>
                <w:right w:val="nil"/>
                <w:between w:val="nil"/>
              </w:pBdr>
              <w:jc w:val="both"/>
              <w:rPr>
                <w:rFonts w:ascii="Arial" w:eastAsia="Arial" w:hAnsi="Arial" w:cs="Arial"/>
                <w:color w:val="222222"/>
                <w:sz w:val="24"/>
                <w:szCs w:val="24"/>
                <w:highlight w:val="white"/>
              </w:rPr>
            </w:pPr>
          </w:p>
        </w:tc>
        <w:tc>
          <w:tcPr>
            <w:tcW w:w="1216" w:type="dxa"/>
          </w:tcPr>
          <w:p w14:paraId="2639682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Partial eta squared </w:t>
            </w:r>
          </w:p>
        </w:tc>
      </w:tr>
      <w:tr w:rsidR="00A17D5C" w:rsidRPr="007F176E" w14:paraId="3B5A6CB3" w14:textId="77777777">
        <w:trPr>
          <w:trHeight w:val="600"/>
        </w:trPr>
        <w:tc>
          <w:tcPr>
            <w:tcW w:w="1351" w:type="dxa"/>
          </w:tcPr>
          <w:p w14:paraId="35D91C7C"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Intercept </w:t>
            </w:r>
          </w:p>
        </w:tc>
        <w:tc>
          <w:tcPr>
            <w:tcW w:w="951" w:type="dxa"/>
          </w:tcPr>
          <w:p w14:paraId="6526859B"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25.228</w:t>
            </w:r>
          </w:p>
        </w:tc>
        <w:tc>
          <w:tcPr>
            <w:tcW w:w="1155" w:type="dxa"/>
          </w:tcPr>
          <w:p w14:paraId="11E06CDE"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.578</w:t>
            </w:r>
          </w:p>
        </w:tc>
        <w:tc>
          <w:tcPr>
            <w:tcW w:w="951" w:type="dxa"/>
          </w:tcPr>
          <w:p w14:paraId="69BD472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43.633</w:t>
            </w:r>
          </w:p>
        </w:tc>
        <w:tc>
          <w:tcPr>
            <w:tcW w:w="709" w:type="dxa"/>
          </w:tcPr>
          <w:p w14:paraId="1D5FA07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.000</w:t>
            </w:r>
          </w:p>
        </w:tc>
        <w:tc>
          <w:tcPr>
            <w:tcW w:w="2654" w:type="dxa"/>
            <w:tcBorders>
              <w:top w:val="single" w:sz="4" w:space="0" w:color="000000"/>
            </w:tcBorders>
          </w:tcPr>
          <w:p w14:paraId="789B2A39" w14:textId="77777777" w:rsidR="00A17D5C" w:rsidRPr="007F176E" w:rsidRDefault="00000000">
            <w:pPr>
              <w:widowControl w:val="0"/>
              <w:pBdr>
                <w:top w:val="nil"/>
                <w:left w:val="nil"/>
                <w:bottom w:val="nil"/>
                <w:right w:val="nil"/>
                <w:between w:val="nil"/>
              </w:pBdr>
              <w:tabs>
                <w:tab w:val="left" w:pos="1440"/>
              </w:tabs>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24.083</w:t>
            </w:r>
            <w:r w:rsidRPr="007F176E">
              <w:rPr>
                <w:rFonts w:ascii="Arial" w:eastAsia="Arial" w:hAnsi="Arial" w:cs="Arial"/>
                <w:color w:val="222222"/>
                <w:sz w:val="24"/>
                <w:szCs w:val="24"/>
                <w:highlight w:val="white"/>
              </w:rPr>
              <w:tab/>
              <w:t>25.374</w:t>
            </w:r>
          </w:p>
        </w:tc>
        <w:tc>
          <w:tcPr>
            <w:tcW w:w="1216" w:type="dxa"/>
          </w:tcPr>
          <w:p w14:paraId="73AFD3B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.943</w:t>
            </w:r>
          </w:p>
        </w:tc>
      </w:tr>
    </w:tbl>
    <w:p w14:paraId="1708D8AF" w14:textId="77777777" w:rsidR="00A17D5C" w:rsidRPr="007F176E" w:rsidRDefault="00000000">
      <w:pPr>
        <w:widowControl w:val="0"/>
        <w:pBdr>
          <w:top w:val="nil"/>
          <w:left w:val="nil"/>
          <w:bottom w:val="nil"/>
          <w:right w:val="nil"/>
          <w:between w:val="nil"/>
        </w:pBdr>
        <w:spacing w:before="0" w:line="360" w:lineRule="auto"/>
        <w:ind w:firstLine="720"/>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For the personal characteristics of the age venturing into entrepreneurial </w:t>
      </w:r>
      <w:r w:rsidRPr="007F176E">
        <w:rPr>
          <w:rFonts w:ascii="Arial" w:eastAsia="Arial" w:hAnsi="Arial" w:cs="Arial"/>
          <w:color w:val="222222"/>
          <w:sz w:val="24"/>
          <w:szCs w:val="24"/>
          <w:highlight w:val="white"/>
        </w:rPr>
        <w:lastRenderedPageBreak/>
        <w:t>activities, the data collected show that majority of respondents are within the age bracket of 21-30 years approximately (68.1%). The one sample t-test computed on the age distribution data of the respondent’s shows there is significant difference in their ages as shown in the table above. i.e. p&lt;0.05</w:t>
      </w:r>
    </w:p>
    <w:p w14:paraId="496D7A41" w14:textId="77777777" w:rsidR="00A17D5C" w:rsidRPr="007F176E" w:rsidRDefault="00000000">
      <w:pPr>
        <w:widowControl w:val="0"/>
        <w:pBdr>
          <w:top w:val="nil"/>
          <w:left w:val="nil"/>
          <w:bottom w:val="nil"/>
          <w:right w:val="nil"/>
          <w:between w:val="nil"/>
        </w:pBdr>
        <w:spacing w:before="0" w:line="360" w:lineRule="auto"/>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Age Classification Variability </w:t>
      </w:r>
    </w:p>
    <w:tbl>
      <w:tblPr>
        <w:tblStyle w:val="a5"/>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A17D5C" w:rsidRPr="007F176E" w14:paraId="4A3A1EBD" w14:textId="77777777">
        <w:tc>
          <w:tcPr>
            <w:tcW w:w="2952" w:type="dxa"/>
          </w:tcPr>
          <w:p w14:paraId="07F7F0CD" w14:textId="77777777" w:rsidR="00A17D5C" w:rsidRPr="007F176E" w:rsidRDefault="00A17D5C">
            <w:pPr>
              <w:widowControl w:val="0"/>
              <w:pBdr>
                <w:top w:val="nil"/>
                <w:left w:val="nil"/>
                <w:bottom w:val="nil"/>
                <w:right w:val="nil"/>
                <w:between w:val="nil"/>
              </w:pBdr>
              <w:jc w:val="both"/>
              <w:rPr>
                <w:rFonts w:ascii="Arial" w:eastAsia="Arial" w:hAnsi="Arial" w:cs="Arial"/>
                <w:b/>
                <w:color w:val="222222"/>
                <w:sz w:val="24"/>
                <w:szCs w:val="24"/>
                <w:highlight w:val="white"/>
              </w:rPr>
            </w:pPr>
          </w:p>
        </w:tc>
        <w:tc>
          <w:tcPr>
            <w:tcW w:w="2952" w:type="dxa"/>
          </w:tcPr>
          <w:p w14:paraId="4DDD8C2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N</w:t>
            </w:r>
          </w:p>
        </w:tc>
        <w:tc>
          <w:tcPr>
            <w:tcW w:w="2952" w:type="dxa"/>
          </w:tcPr>
          <w:p w14:paraId="4756063D"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Percent</w:t>
            </w:r>
          </w:p>
        </w:tc>
      </w:tr>
      <w:tr w:rsidR="00A17D5C" w:rsidRPr="007F176E" w14:paraId="0C515264" w14:textId="77777777">
        <w:tc>
          <w:tcPr>
            <w:tcW w:w="2952" w:type="dxa"/>
          </w:tcPr>
          <w:p w14:paraId="32BA0490"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Fact ages 17.50</w:t>
            </w:r>
          </w:p>
        </w:tc>
        <w:tc>
          <w:tcPr>
            <w:tcW w:w="2952" w:type="dxa"/>
          </w:tcPr>
          <w:p w14:paraId="254DE23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23</w:t>
            </w:r>
          </w:p>
        </w:tc>
        <w:tc>
          <w:tcPr>
            <w:tcW w:w="2952" w:type="dxa"/>
          </w:tcPr>
          <w:p w14:paraId="37ECA3B6"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19.8%</w:t>
            </w:r>
          </w:p>
        </w:tc>
      </w:tr>
      <w:tr w:rsidR="00A17D5C" w:rsidRPr="007F176E" w14:paraId="25858E49" w14:textId="77777777">
        <w:tc>
          <w:tcPr>
            <w:tcW w:w="2952" w:type="dxa"/>
          </w:tcPr>
          <w:p w14:paraId="26D26E91"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23.00</w:t>
            </w:r>
          </w:p>
        </w:tc>
        <w:tc>
          <w:tcPr>
            <w:tcW w:w="2952" w:type="dxa"/>
          </w:tcPr>
          <w:p w14:paraId="71E878E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46</w:t>
            </w:r>
          </w:p>
        </w:tc>
        <w:tc>
          <w:tcPr>
            <w:tcW w:w="2952" w:type="dxa"/>
          </w:tcPr>
          <w:p w14:paraId="7E733A0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39.7%</w:t>
            </w:r>
          </w:p>
        </w:tc>
      </w:tr>
      <w:tr w:rsidR="00A17D5C" w:rsidRPr="007F176E" w14:paraId="7088927C" w14:textId="77777777">
        <w:tc>
          <w:tcPr>
            <w:tcW w:w="2952" w:type="dxa"/>
          </w:tcPr>
          <w:p w14:paraId="0FB0507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28.00</w:t>
            </w:r>
          </w:p>
        </w:tc>
        <w:tc>
          <w:tcPr>
            <w:tcW w:w="2952" w:type="dxa"/>
          </w:tcPr>
          <w:p w14:paraId="7A0C1682"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33</w:t>
            </w:r>
          </w:p>
        </w:tc>
        <w:tc>
          <w:tcPr>
            <w:tcW w:w="2952" w:type="dxa"/>
          </w:tcPr>
          <w:p w14:paraId="3CC8704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28.4%</w:t>
            </w:r>
          </w:p>
        </w:tc>
      </w:tr>
      <w:tr w:rsidR="00A17D5C" w:rsidRPr="007F176E" w14:paraId="58CA1C9F" w14:textId="77777777">
        <w:tc>
          <w:tcPr>
            <w:tcW w:w="2952" w:type="dxa"/>
          </w:tcPr>
          <w:p w14:paraId="4268837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35.50</w:t>
            </w:r>
          </w:p>
        </w:tc>
        <w:tc>
          <w:tcPr>
            <w:tcW w:w="2952" w:type="dxa"/>
          </w:tcPr>
          <w:p w14:paraId="3E87BBE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w:t>
            </w:r>
          </w:p>
        </w:tc>
        <w:tc>
          <w:tcPr>
            <w:tcW w:w="2952" w:type="dxa"/>
          </w:tcPr>
          <w:p w14:paraId="784060AF"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3.4%</w:t>
            </w:r>
          </w:p>
        </w:tc>
      </w:tr>
      <w:tr w:rsidR="00A17D5C" w:rsidRPr="007F176E" w14:paraId="313EB363" w14:textId="77777777">
        <w:tc>
          <w:tcPr>
            <w:tcW w:w="2952" w:type="dxa"/>
          </w:tcPr>
          <w:p w14:paraId="5CB8F420"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40.00</w:t>
            </w:r>
          </w:p>
        </w:tc>
        <w:tc>
          <w:tcPr>
            <w:tcW w:w="2952" w:type="dxa"/>
          </w:tcPr>
          <w:p w14:paraId="3E7A4CD6"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10</w:t>
            </w:r>
          </w:p>
        </w:tc>
        <w:tc>
          <w:tcPr>
            <w:tcW w:w="2952" w:type="dxa"/>
          </w:tcPr>
          <w:p w14:paraId="74E2861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8.6%</w:t>
            </w:r>
          </w:p>
        </w:tc>
      </w:tr>
      <w:tr w:rsidR="00A17D5C" w:rsidRPr="007F176E" w14:paraId="49864C39" w14:textId="77777777">
        <w:tc>
          <w:tcPr>
            <w:tcW w:w="2952" w:type="dxa"/>
          </w:tcPr>
          <w:p w14:paraId="4D74BC3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Total </w:t>
            </w:r>
          </w:p>
        </w:tc>
        <w:tc>
          <w:tcPr>
            <w:tcW w:w="2952" w:type="dxa"/>
          </w:tcPr>
          <w:p w14:paraId="1264C53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116</w:t>
            </w:r>
          </w:p>
        </w:tc>
        <w:tc>
          <w:tcPr>
            <w:tcW w:w="2952" w:type="dxa"/>
          </w:tcPr>
          <w:p w14:paraId="3EEDF2BF"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100.0%</w:t>
            </w:r>
          </w:p>
        </w:tc>
      </w:tr>
    </w:tbl>
    <w:p w14:paraId="40270172" w14:textId="302E41ED"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336F4AFB" w14:textId="77777777" w:rsidR="00A17D5C" w:rsidRPr="007F176E" w:rsidRDefault="00000000">
      <w:pPr>
        <w:widowControl w:val="0"/>
        <w:pBdr>
          <w:top w:val="nil"/>
          <w:left w:val="nil"/>
          <w:bottom w:val="nil"/>
          <w:right w:val="nil"/>
          <w:between w:val="nil"/>
        </w:pBdr>
        <w:spacing w:before="0" w:line="360" w:lineRule="auto"/>
        <w:ind w:firstLine="720"/>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222222"/>
          <w:sz w:val="24"/>
          <w:szCs w:val="24"/>
          <w:highlight w:val="white"/>
        </w:rPr>
        <w:t>This age bracket has been defined as the most productive years in the life of people and as such most of the respondents in the selected area in the entrepreneurship cannot and should not be under estimated. At the age of 25 years and above, they fully engaged in this business.</w:t>
      </w:r>
    </w:p>
    <w:p w14:paraId="4F9C4D7C"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Distribution of entrepreneurial activities in Asa LGA Area </w:t>
      </w:r>
    </w:p>
    <w:tbl>
      <w:tblPr>
        <w:tblStyle w:val="a6"/>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A17D5C" w:rsidRPr="007F176E" w14:paraId="3DC8D7EC" w14:textId="77777777">
        <w:tc>
          <w:tcPr>
            <w:tcW w:w="2952" w:type="dxa"/>
          </w:tcPr>
          <w:p w14:paraId="3A5560C5" w14:textId="77777777" w:rsidR="00A17D5C" w:rsidRPr="007F176E" w:rsidRDefault="00000000">
            <w:pPr>
              <w:widowControl w:val="0"/>
              <w:pBdr>
                <w:top w:val="nil"/>
                <w:left w:val="nil"/>
                <w:bottom w:val="nil"/>
                <w:right w:val="nil"/>
                <w:between w:val="nil"/>
              </w:pBdr>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Alternatives </w:t>
            </w:r>
          </w:p>
        </w:tc>
        <w:tc>
          <w:tcPr>
            <w:tcW w:w="2952" w:type="dxa"/>
          </w:tcPr>
          <w:p w14:paraId="786E2D6B" w14:textId="77777777" w:rsidR="00A17D5C" w:rsidRPr="007F176E" w:rsidRDefault="00000000">
            <w:pPr>
              <w:widowControl w:val="0"/>
              <w:pBdr>
                <w:top w:val="nil"/>
                <w:left w:val="nil"/>
                <w:bottom w:val="nil"/>
                <w:right w:val="nil"/>
                <w:between w:val="nil"/>
              </w:pBdr>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Respondents </w:t>
            </w:r>
          </w:p>
        </w:tc>
        <w:tc>
          <w:tcPr>
            <w:tcW w:w="2952" w:type="dxa"/>
          </w:tcPr>
          <w:p w14:paraId="35D1697E" w14:textId="77777777" w:rsidR="00A17D5C" w:rsidRPr="007F176E" w:rsidRDefault="00000000">
            <w:pPr>
              <w:widowControl w:val="0"/>
              <w:pBdr>
                <w:top w:val="nil"/>
                <w:left w:val="nil"/>
                <w:bottom w:val="nil"/>
                <w:right w:val="nil"/>
                <w:between w:val="nil"/>
              </w:pBdr>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Percentage </w:t>
            </w:r>
          </w:p>
        </w:tc>
      </w:tr>
      <w:tr w:rsidR="00A17D5C" w:rsidRPr="007F176E" w14:paraId="7CF14311" w14:textId="77777777">
        <w:tc>
          <w:tcPr>
            <w:tcW w:w="2952" w:type="dxa"/>
          </w:tcPr>
          <w:p w14:paraId="5D1047B5"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Provision stores </w:t>
            </w:r>
          </w:p>
        </w:tc>
        <w:tc>
          <w:tcPr>
            <w:tcW w:w="2952" w:type="dxa"/>
          </w:tcPr>
          <w:p w14:paraId="549BD5D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40</w:t>
            </w:r>
          </w:p>
        </w:tc>
        <w:tc>
          <w:tcPr>
            <w:tcW w:w="2952" w:type="dxa"/>
          </w:tcPr>
          <w:p w14:paraId="7966EF2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24.4%</w:t>
            </w:r>
          </w:p>
        </w:tc>
      </w:tr>
      <w:tr w:rsidR="00A17D5C" w:rsidRPr="007F176E" w14:paraId="47F418DC" w14:textId="77777777">
        <w:tc>
          <w:tcPr>
            <w:tcW w:w="2952" w:type="dxa"/>
          </w:tcPr>
          <w:p w14:paraId="4EA6E14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Farming businesses  </w:t>
            </w:r>
          </w:p>
        </w:tc>
        <w:tc>
          <w:tcPr>
            <w:tcW w:w="2952" w:type="dxa"/>
          </w:tcPr>
          <w:p w14:paraId="731D559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55</w:t>
            </w:r>
          </w:p>
        </w:tc>
        <w:tc>
          <w:tcPr>
            <w:tcW w:w="2952" w:type="dxa"/>
          </w:tcPr>
          <w:p w14:paraId="4769FBF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33.2%</w:t>
            </w:r>
          </w:p>
        </w:tc>
      </w:tr>
      <w:tr w:rsidR="00A17D5C" w:rsidRPr="007F176E" w14:paraId="59EE2847" w14:textId="77777777">
        <w:tc>
          <w:tcPr>
            <w:tcW w:w="2952" w:type="dxa"/>
          </w:tcPr>
          <w:p w14:paraId="7A6A7980"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Tailoring services  </w:t>
            </w:r>
          </w:p>
        </w:tc>
        <w:tc>
          <w:tcPr>
            <w:tcW w:w="2952" w:type="dxa"/>
          </w:tcPr>
          <w:p w14:paraId="61C40B9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38</w:t>
            </w:r>
          </w:p>
        </w:tc>
        <w:tc>
          <w:tcPr>
            <w:tcW w:w="2952" w:type="dxa"/>
          </w:tcPr>
          <w:p w14:paraId="38FCEBC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23%</w:t>
            </w:r>
          </w:p>
        </w:tc>
      </w:tr>
      <w:tr w:rsidR="00A17D5C" w:rsidRPr="007F176E" w14:paraId="09CD5600" w14:textId="77777777">
        <w:tc>
          <w:tcPr>
            <w:tcW w:w="2952" w:type="dxa"/>
          </w:tcPr>
          <w:p w14:paraId="208C16B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Hairdressing salon  </w:t>
            </w:r>
          </w:p>
        </w:tc>
        <w:tc>
          <w:tcPr>
            <w:tcW w:w="2952" w:type="dxa"/>
          </w:tcPr>
          <w:p w14:paraId="39504C0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32</w:t>
            </w:r>
          </w:p>
        </w:tc>
        <w:tc>
          <w:tcPr>
            <w:tcW w:w="2952" w:type="dxa"/>
          </w:tcPr>
          <w:p w14:paraId="5881E22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19.4%</w:t>
            </w:r>
          </w:p>
        </w:tc>
      </w:tr>
      <w:tr w:rsidR="00A17D5C" w:rsidRPr="007F176E" w14:paraId="581FA429" w14:textId="77777777">
        <w:tc>
          <w:tcPr>
            <w:tcW w:w="2952" w:type="dxa"/>
          </w:tcPr>
          <w:p w14:paraId="2568E61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Total </w:t>
            </w:r>
          </w:p>
        </w:tc>
        <w:tc>
          <w:tcPr>
            <w:tcW w:w="2952" w:type="dxa"/>
          </w:tcPr>
          <w:p w14:paraId="444FBAA6"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165</w:t>
            </w:r>
          </w:p>
        </w:tc>
        <w:tc>
          <w:tcPr>
            <w:tcW w:w="2952" w:type="dxa"/>
          </w:tcPr>
          <w:p w14:paraId="41B8584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100%</w:t>
            </w:r>
          </w:p>
        </w:tc>
      </w:tr>
    </w:tbl>
    <w:p w14:paraId="50E9A936" w14:textId="2040D8FF"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2F0D612C" w14:textId="77777777" w:rsidR="00A17D5C" w:rsidRPr="007F176E" w:rsidRDefault="00000000">
      <w:pPr>
        <w:widowControl w:val="0"/>
        <w:pBdr>
          <w:top w:val="nil"/>
          <w:left w:val="nil"/>
          <w:bottom w:val="nil"/>
          <w:right w:val="nil"/>
          <w:between w:val="nil"/>
        </w:pBdr>
        <w:spacing w:before="0" w:line="360" w:lineRule="auto"/>
        <w:ind w:firstLine="720"/>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222222"/>
          <w:sz w:val="24"/>
          <w:szCs w:val="24"/>
          <w:highlight w:val="white"/>
        </w:rPr>
        <w:t>The types of informal activities were been compare with the age of respondents above and it was found that about one-third of the respondents 36(33.6%) engaged in farming businesses, 31% in provision stores, about18% in tailoring services and 17.3 engaged in hair dressing salon at a productive age of 25 years and above.</w:t>
      </w:r>
    </w:p>
    <w:p w14:paraId="2F55A5AF"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Continuous Variable Information </w:t>
      </w:r>
    </w:p>
    <w:tbl>
      <w:tblPr>
        <w:tblStyle w:val="a7"/>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990"/>
        <w:gridCol w:w="900"/>
        <w:gridCol w:w="1170"/>
        <w:gridCol w:w="1476"/>
        <w:gridCol w:w="1476"/>
        <w:gridCol w:w="1476"/>
      </w:tblGrid>
      <w:tr w:rsidR="00A17D5C" w:rsidRPr="007F176E" w14:paraId="1BF2391A" w14:textId="77777777">
        <w:tc>
          <w:tcPr>
            <w:tcW w:w="2358" w:type="dxa"/>
            <w:gridSpan w:val="2"/>
            <w:tcBorders>
              <w:bottom w:val="single" w:sz="4" w:space="0" w:color="000000"/>
            </w:tcBorders>
          </w:tcPr>
          <w:p w14:paraId="03C1F61B"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900" w:type="dxa"/>
          </w:tcPr>
          <w:p w14:paraId="430B20E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N</w:t>
            </w:r>
          </w:p>
        </w:tc>
        <w:tc>
          <w:tcPr>
            <w:tcW w:w="1170" w:type="dxa"/>
          </w:tcPr>
          <w:p w14:paraId="1CF944F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Minimum </w:t>
            </w:r>
          </w:p>
        </w:tc>
        <w:tc>
          <w:tcPr>
            <w:tcW w:w="1476" w:type="dxa"/>
          </w:tcPr>
          <w:p w14:paraId="21D84AF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Maximum</w:t>
            </w:r>
          </w:p>
        </w:tc>
        <w:tc>
          <w:tcPr>
            <w:tcW w:w="1476" w:type="dxa"/>
          </w:tcPr>
          <w:p w14:paraId="01BFDFC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Mean </w:t>
            </w:r>
          </w:p>
        </w:tc>
        <w:tc>
          <w:tcPr>
            <w:tcW w:w="1476" w:type="dxa"/>
          </w:tcPr>
          <w:p w14:paraId="38F7F80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Std Deviation </w:t>
            </w:r>
          </w:p>
        </w:tc>
      </w:tr>
      <w:tr w:rsidR="00A17D5C" w:rsidRPr="007F176E" w14:paraId="46E64DC5" w14:textId="77777777">
        <w:tc>
          <w:tcPr>
            <w:tcW w:w="1368" w:type="dxa"/>
            <w:tcBorders>
              <w:top w:val="single" w:sz="4" w:space="0" w:color="000000"/>
              <w:bottom w:val="single" w:sz="4" w:space="0" w:color="000000"/>
              <w:right w:val="single" w:sz="4" w:space="0" w:color="000000"/>
            </w:tcBorders>
          </w:tcPr>
          <w:p w14:paraId="368552C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lastRenderedPageBreak/>
              <w:t xml:space="preserve">Dependents variable </w:t>
            </w:r>
          </w:p>
        </w:tc>
        <w:tc>
          <w:tcPr>
            <w:tcW w:w="990" w:type="dxa"/>
            <w:tcBorders>
              <w:top w:val="single" w:sz="4" w:space="0" w:color="000000"/>
              <w:left w:val="single" w:sz="4" w:space="0" w:color="000000"/>
              <w:bottom w:val="single" w:sz="4" w:space="0" w:color="000000"/>
            </w:tcBorders>
          </w:tcPr>
          <w:p w14:paraId="33C6000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Desired interest</w:t>
            </w:r>
          </w:p>
        </w:tc>
        <w:tc>
          <w:tcPr>
            <w:tcW w:w="900" w:type="dxa"/>
          </w:tcPr>
          <w:p w14:paraId="4DFADA1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116</w:t>
            </w:r>
          </w:p>
        </w:tc>
        <w:tc>
          <w:tcPr>
            <w:tcW w:w="1170" w:type="dxa"/>
          </w:tcPr>
          <w:p w14:paraId="2B8C7E6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2.00</w:t>
            </w:r>
          </w:p>
        </w:tc>
        <w:tc>
          <w:tcPr>
            <w:tcW w:w="1476" w:type="dxa"/>
          </w:tcPr>
          <w:p w14:paraId="47D98F5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5.00</w:t>
            </w:r>
          </w:p>
        </w:tc>
        <w:tc>
          <w:tcPr>
            <w:tcW w:w="1476" w:type="dxa"/>
          </w:tcPr>
          <w:p w14:paraId="005D656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4.4741</w:t>
            </w:r>
          </w:p>
        </w:tc>
        <w:tc>
          <w:tcPr>
            <w:tcW w:w="1476" w:type="dxa"/>
          </w:tcPr>
          <w:p w14:paraId="1A082E5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.88917</w:t>
            </w:r>
          </w:p>
        </w:tc>
      </w:tr>
    </w:tbl>
    <w:p w14:paraId="0C424D13"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Parameter Estimates </w:t>
      </w:r>
    </w:p>
    <w:tbl>
      <w:tblPr>
        <w:tblStyle w:val="a8"/>
        <w:tblW w:w="83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1"/>
        <w:gridCol w:w="942"/>
        <w:gridCol w:w="779"/>
        <w:gridCol w:w="887"/>
        <w:gridCol w:w="1018"/>
        <w:gridCol w:w="1312"/>
        <w:gridCol w:w="1256"/>
        <w:gridCol w:w="886"/>
      </w:tblGrid>
      <w:tr w:rsidR="00A17D5C" w:rsidRPr="007F176E" w14:paraId="0574909A" w14:textId="77777777">
        <w:trPr>
          <w:trHeight w:val="1268"/>
        </w:trPr>
        <w:tc>
          <w:tcPr>
            <w:tcW w:w="1231" w:type="dxa"/>
            <w:vMerge w:val="restart"/>
          </w:tcPr>
          <w:p w14:paraId="66939B0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7AF6689"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2EFD6D70"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B5C291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Parameter </w:t>
            </w:r>
          </w:p>
          <w:p w14:paraId="29A15B8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2E4133C5"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942" w:type="dxa"/>
            <w:vMerge w:val="restart"/>
          </w:tcPr>
          <w:p w14:paraId="166BCB5C"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0654424"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07F3EA01"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3364E26F"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04F8D6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B</w:t>
            </w:r>
          </w:p>
        </w:tc>
        <w:tc>
          <w:tcPr>
            <w:tcW w:w="779" w:type="dxa"/>
            <w:vMerge w:val="restart"/>
          </w:tcPr>
          <w:p w14:paraId="46F04A10"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0B5610A5"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7FC952B1"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69765ED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Std error </w:t>
            </w:r>
          </w:p>
        </w:tc>
        <w:tc>
          <w:tcPr>
            <w:tcW w:w="1905" w:type="dxa"/>
            <w:gridSpan w:val="2"/>
            <w:tcBorders>
              <w:bottom w:val="single" w:sz="4" w:space="0" w:color="000000"/>
            </w:tcBorders>
          </w:tcPr>
          <w:p w14:paraId="7D203DF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color w:val="000000"/>
                <w:sz w:val="24"/>
                <w:szCs w:val="24"/>
              </w:rPr>
              <w:t>95</w:t>
            </w:r>
            <w:r w:rsidRPr="007F176E">
              <w:rPr>
                <w:rFonts w:ascii="Times New Roman" w:eastAsia="Times New Roman" w:hAnsi="Times New Roman" w:cs="Times New Roman"/>
                <w:b/>
                <w:color w:val="000000"/>
                <w:sz w:val="24"/>
                <w:szCs w:val="24"/>
              </w:rPr>
              <w:t>% Wald</w:t>
            </w:r>
          </w:p>
          <w:p w14:paraId="58F6C00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gramStart"/>
            <w:r w:rsidRPr="007F176E">
              <w:rPr>
                <w:rFonts w:ascii="Times New Roman" w:eastAsia="Times New Roman" w:hAnsi="Times New Roman" w:cs="Times New Roman"/>
                <w:b/>
                <w:color w:val="000000"/>
                <w:sz w:val="24"/>
                <w:szCs w:val="24"/>
              </w:rPr>
              <w:t>confidence  interval</w:t>
            </w:r>
            <w:proofErr w:type="gramEnd"/>
            <w:r w:rsidRPr="007F176E">
              <w:rPr>
                <w:rFonts w:ascii="Times New Roman" w:eastAsia="Times New Roman" w:hAnsi="Times New Roman" w:cs="Times New Roman"/>
                <w:color w:val="000000"/>
                <w:sz w:val="24"/>
                <w:szCs w:val="24"/>
              </w:rPr>
              <w:t xml:space="preserve"> </w:t>
            </w:r>
          </w:p>
        </w:tc>
        <w:tc>
          <w:tcPr>
            <w:tcW w:w="3454" w:type="dxa"/>
            <w:gridSpan w:val="3"/>
            <w:tcBorders>
              <w:bottom w:val="single" w:sz="4" w:space="0" w:color="000000"/>
            </w:tcBorders>
          </w:tcPr>
          <w:p w14:paraId="0D3140C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p w14:paraId="358EFEA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b/>
                <w:color w:val="000000"/>
                <w:sz w:val="24"/>
                <w:szCs w:val="24"/>
              </w:rPr>
              <w:t>Hypothesis test</w:t>
            </w:r>
          </w:p>
          <w:p w14:paraId="49CBA614"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24AF3891"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7119CA5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r>
      <w:tr w:rsidR="00A17D5C" w:rsidRPr="007F176E" w14:paraId="06B629FB" w14:textId="77777777">
        <w:trPr>
          <w:trHeight w:val="769"/>
        </w:trPr>
        <w:tc>
          <w:tcPr>
            <w:tcW w:w="1231" w:type="dxa"/>
            <w:vMerge/>
          </w:tcPr>
          <w:p w14:paraId="63DC1685" w14:textId="77777777" w:rsidR="00A17D5C" w:rsidRPr="007F176E" w:rsidRDefault="00A17D5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942" w:type="dxa"/>
            <w:vMerge/>
          </w:tcPr>
          <w:p w14:paraId="0D58DD76" w14:textId="77777777" w:rsidR="00A17D5C" w:rsidRPr="007F176E" w:rsidRDefault="00A17D5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779" w:type="dxa"/>
            <w:vMerge/>
          </w:tcPr>
          <w:p w14:paraId="2534B5FC" w14:textId="77777777" w:rsidR="00A17D5C" w:rsidRPr="007F176E" w:rsidRDefault="00A17D5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887" w:type="dxa"/>
            <w:tcBorders>
              <w:top w:val="single" w:sz="4" w:space="0" w:color="000000"/>
              <w:bottom w:val="single" w:sz="4" w:space="0" w:color="000000"/>
              <w:right w:val="single" w:sz="4" w:space="0" w:color="000000"/>
            </w:tcBorders>
          </w:tcPr>
          <w:p w14:paraId="72364E4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Lower </w:t>
            </w:r>
          </w:p>
        </w:tc>
        <w:tc>
          <w:tcPr>
            <w:tcW w:w="1018" w:type="dxa"/>
            <w:tcBorders>
              <w:top w:val="single" w:sz="4" w:space="0" w:color="000000"/>
              <w:left w:val="single" w:sz="4" w:space="0" w:color="000000"/>
              <w:bottom w:val="single" w:sz="4" w:space="0" w:color="000000"/>
            </w:tcBorders>
          </w:tcPr>
          <w:p w14:paraId="2865C97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Upper </w:t>
            </w:r>
          </w:p>
        </w:tc>
        <w:tc>
          <w:tcPr>
            <w:tcW w:w="1312" w:type="dxa"/>
            <w:tcBorders>
              <w:top w:val="single" w:sz="4" w:space="0" w:color="000000"/>
              <w:bottom w:val="single" w:sz="4" w:space="0" w:color="000000"/>
            </w:tcBorders>
          </w:tcPr>
          <w:p w14:paraId="63EDD12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Wald Chi-s square </w:t>
            </w:r>
          </w:p>
        </w:tc>
        <w:tc>
          <w:tcPr>
            <w:tcW w:w="1256" w:type="dxa"/>
            <w:tcBorders>
              <w:top w:val="single" w:sz="4" w:space="0" w:color="000000"/>
              <w:bottom w:val="single" w:sz="4" w:space="0" w:color="000000"/>
            </w:tcBorders>
          </w:tcPr>
          <w:p w14:paraId="357EEFD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sidRPr="007F176E">
              <w:rPr>
                <w:rFonts w:ascii="Times New Roman" w:eastAsia="Times New Roman" w:hAnsi="Times New Roman" w:cs="Times New Roman"/>
                <w:color w:val="000000"/>
                <w:sz w:val="24"/>
                <w:szCs w:val="24"/>
              </w:rPr>
              <w:t>Df</w:t>
            </w:r>
            <w:proofErr w:type="spellEnd"/>
          </w:p>
        </w:tc>
        <w:tc>
          <w:tcPr>
            <w:tcW w:w="886" w:type="dxa"/>
            <w:tcBorders>
              <w:top w:val="single" w:sz="4" w:space="0" w:color="000000"/>
              <w:bottom w:val="single" w:sz="4" w:space="0" w:color="000000"/>
            </w:tcBorders>
          </w:tcPr>
          <w:p w14:paraId="61C2BC1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254E65C3" w14:textId="77777777">
        <w:trPr>
          <w:trHeight w:val="376"/>
        </w:trPr>
        <w:tc>
          <w:tcPr>
            <w:tcW w:w="1231" w:type="dxa"/>
            <w:tcBorders>
              <w:top w:val="single" w:sz="4" w:space="0" w:color="000000"/>
              <w:bottom w:val="single" w:sz="4" w:space="0" w:color="000000"/>
            </w:tcBorders>
          </w:tcPr>
          <w:p w14:paraId="1575261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(Intercept) </w:t>
            </w:r>
          </w:p>
        </w:tc>
        <w:tc>
          <w:tcPr>
            <w:tcW w:w="942" w:type="dxa"/>
            <w:tcBorders>
              <w:top w:val="single" w:sz="4" w:space="0" w:color="000000"/>
              <w:bottom w:val="single" w:sz="4" w:space="0" w:color="000000"/>
            </w:tcBorders>
          </w:tcPr>
          <w:p w14:paraId="4A4280F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4.474</w:t>
            </w:r>
          </w:p>
        </w:tc>
        <w:tc>
          <w:tcPr>
            <w:tcW w:w="779" w:type="dxa"/>
            <w:tcBorders>
              <w:top w:val="single" w:sz="4" w:space="0" w:color="000000"/>
              <w:bottom w:val="single" w:sz="4" w:space="0" w:color="000000"/>
            </w:tcBorders>
          </w:tcPr>
          <w:p w14:paraId="745A6A4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.0822</w:t>
            </w:r>
          </w:p>
        </w:tc>
        <w:tc>
          <w:tcPr>
            <w:tcW w:w="887" w:type="dxa"/>
            <w:tcBorders>
              <w:top w:val="single" w:sz="4" w:space="0" w:color="000000"/>
              <w:bottom w:val="single" w:sz="4" w:space="0" w:color="000000"/>
              <w:right w:val="single" w:sz="4" w:space="0" w:color="000000"/>
            </w:tcBorders>
          </w:tcPr>
          <w:p w14:paraId="4BAD25B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4.313</w:t>
            </w:r>
          </w:p>
        </w:tc>
        <w:tc>
          <w:tcPr>
            <w:tcW w:w="1018" w:type="dxa"/>
            <w:tcBorders>
              <w:top w:val="single" w:sz="4" w:space="0" w:color="000000"/>
              <w:left w:val="single" w:sz="4" w:space="0" w:color="000000"/>
              <w:bottom w:val="single" w:sz="4" w:space="0" w:color="000000"/>
            </w:tcBorders>
          </w:tcPr>
          <w:p w14:paraId="4C8D1FE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4.635</w:t>
            </w:r>
          </w:p>
        </w:tc>
        <w:tc>
          <w:tcPr>
            <w:tcW w:w="1312" w:type="dxa"/>
            <w:tcBorders>
              <w:top w:val="single" w:sz="4" w:space="0" w:color="000000"/>
              <w:bottom w:val="single" w:sz="4" w:space="0" w:color="000000"/>
            </w:tcBorders>
          </w:tcPr>
          <w:p w14:paraId="5D0E61E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2962.537</w:t>
            </w:r>
          </w:p>
        </w:tc>
        <w:tc>
          <w:tcPr>
            <w:tcW w:w="1256" w:type="dxa"/>
            <w:tcBorders>
              <w:top w:val="single" w:sz="4" w:space="0" w:color="000000"/>
              <w:bottom w:val="single" w:sz="4" w:space="0" w:color="000000"/>
            </w:tcBorders>
          </w:tcPr>
          <w:p w14:paraId="0BCF75A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w:t>
            </w:r>
          </w:p>
        </w:tc>
        <w:tc>
          <w:tcPr>
            <w:tcW w:w="886" w:type="dxa"/>
            <w:tcBorders>
              <w:top w:val="single" w:sz="4" w:space="0" w:color="000000"/>
              <w:bottom w:val="single" w:sz="4" w:space="0" w:color="000000"/>
            </w:tcBorders>
          </w:tcPr>
          <w:p w14:paraId="30E03B4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5728580A" w14:textId="77777777">
        <w:trPr>
          <w:trHeight w:val="376"/>
        </w:trPr>
        <w:tc>
          <w:tcPr>
            <w:tcW w:w="1231" w:type="dxa"/>
            <w:tcBorders>
              <w:top w:val="single" w:sz="4" w:space="0" w:color="000000"/>
            </w:tcBorders>
          </w:tcPr>
          <w:p w14:paraId="4BA2BD4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(Scale)</w:t>
            </w:r>
          </w:p>
        </w:tc>
        <w:tc>
          <w:tcPr>
            <w:tcW w:w="942" w:type="dxa"/>
            <w:tcBorders>
              <w:top w:val="single" w:sz="4" w:space="0" w:color="000000"/>
            </w:tcBorders>
          </w:tcPr>
          <w:p w14:paraId="3D4566E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.784a</w:t>
            </w:r>
          </w:p>
        </w:tc>
        <w:tc>
          <w:tcPr>
            <w:tcW w:w="779" w:type="dxa"/>
            <w:tcBorders>
              <w:top w:val="single" w:sz="4" w:space="0" w:color="000000"/>
            </w:tcBorders>
          </w:tcPr>
          <w:p w14:paraId="2A887DC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.1029</w:t>
            </w:r>
          </w:p>
        </w:tc>
        <w:tc>
          <w:tcPr>
            <w:tcW w:w="887" w:type="dxa"/>
            <w:tcBorders>
              <w:top w:val="single" w:sz="4" w:space="0" w:color="000000"/>
              <w:right w:val="single" w:sz="4" w:space="0" w:color="000000"/>
            </w:tcBorders>
          </w:tcPr>
          <w:p w14:paraId="514E5CC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.606</w:t>
            </w:r>
          </w:p>
        </w:tc>
        <w:tc>
          <w:tcPr>
            <w:tcW w:w="1018" w:type="dxa"/>
            <w:tcBorders>
              <w:top w:val="single" w:sz="4" w:space="0" w:color="000000"/>
              <w:left w:val="single" w:sz="4" w:space="0" w:color="000000"/>
            </w:tcBorders>
          </w:tcPr>
          <w:p w14:paraId="46498F6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1.014</w:t>
            </w:r>
          </w:p>
        </w:tc>
        <w:tc>
          <w:tcPr>
            <w:tcW w:w="1312" w:type="dxa"/>
            <w:tcBorders>
              <w:top w:val="single" w:sz="4" w:space="0" w:color="000000"/>
            </w:tcBorders>
          </w:tcPr>
          <w:p w14:paraId="0F0EAE0C"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1256" w:type="dxa"/>
            <w:tcBorders>
              <w:top w:val="single" w:sz="4" w:space="0" w:color="000000"/>
            </w:tcBorders>
          </w:tcPr>
          <w:p w14:paraId="4137B71C"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886" w:type="dxa"/>
            <w:tcBorders>
              <w:top w:val="single" w:sz="4" w:space="0" w:color="000000"/>
            </w:tcBorders>
          </w:tcPr>
          <w:p w14:paraId="1178823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r>
    </w:tbl>
    <w:p w14:paraId="41C64C3A"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Dependent variable desired interest in business activities</w:t>
      </w:r>
    </w:p>
    <w:p w14:paraId="6F6729AE"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(intercept) age of 23 years &amp; above    </w:t>
      </w:r>
    </w:p>
    <w:p w14:paraId="63B6E588" w14:textId="77777777" w:rsidR="00A17D5C" w:rsidRPr="007F176E" w:rsidRDefault="00000000">
      <w:pPr>
        <w:widowControl w:val="0"/>
        <w:pBdr>
          <w:top w:val="nil"/>
          <w:left w:val="nil"/>
          <w:bottom w:val="nil"/>
          <w:right w:val="nil"/>
          <w:between w:val="nil"/>
        </w:pBdr>
        <w:spacing w:before="0" w:line="360" w:lineRule="auto"/>
        <w:ind w:firstLine="720"/>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color w:val="222222"/>
          <w:sz w:val="24"/>
          <w:szCs w:val="24"/>
          <w:highlight w:val="white"/>
        </w:rPr>
        <w:t xml:space="preserve">The Maximum likelihood estimate probability which is shown on a scale of 0.784 depicts that the choice of entrepreneurial activities of respondents at the age of 25 years above could not have happen by chance and the Wald-chi square reveals in the output summary by comparing the fitted model against the independent variable (Ages) showing that the desires interest in entrepreneurial activities </w:t>
      </w:r>
      <w:proofErr w:type="gramStart"/>
      <w:r w:rsidRPr="007F176E">
        <w:rPr>
          <w:rFonts w:ascii="Times New Roman" w:eastAsia="Times New Roman" w:hAnsi="Times New Roman" w:cs="Times New Roman"/>
          <w:color w:val="222222"/>
          <w:sz w:val="24"/>
          <w:szCs w:val="24"/>
          <w:highlight w:val="white"/>
        </w:rPr>
        <w:t>were</w:t>
      </w:r>
      <w:proofErr w:type="gramEnd"/>
      <w:r w:rsidRPr="007F176E">
        <w:rPr>
          <w:rFonts w:ascii="Times New Roman" w:eastAsia="Times New Roman" w:hAnsi="Times New Roman" w:cs="Times New Roman"/>
          <w:color w:val="222222"/>
          <w:sz w:val="24"/>
          <w:szCs w:val="24"/>
          <w:highlight w:val="white"/>
        </w:rPr>
        <w:t xml:space="preserve"> been influenced at this productive age of 25 years and above. Hence the effect is high at 5% level of significant. i.e. p&lt;0.05. This age bracket has been defined as the most productive years in the life of people as such the contributions of their age cannot and should not be under estimated.</w:t>
      </w:r>
    </w:p>
    <w:p w14:paraId="7A906CD7"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Goodness of </w:t>
      </w:r>
      <w:proofErr w:type="spellStart"/>
      <w:r w:rsidRPr="007F176E">
        <w:rPr>
          <w:rFonts w:ascii="Times New Roman" w:eastAsia="Times New Roman" w:hAnsi="Times New Roman" w:cs="Times New Roman"/>
          <w:b/>
          <w:color w:val="000000"/>
          <w:sz w:val="24"/>
          <w:szCs w:val="24"/>
        </w:rPr>
        <w:t>Fit</w:t>
      </w:r>
      <w:r w:rsidRPr="007F176E">
        <w:rPr>
          <w:rFonts w:ascii="Times New Roman" w:eastAsia="Times New Roman" w:hAnsi="Times New Roman" w:cs="Times New Roman"/>
          <w:b/>
          <w:color w:val="000000"/>
          <w:sz w:val="24"/>
          <w:szCs w:val="24"/>
          <w:vertAlign w:val="superscript"/>
        </w:rPr>
        <w:t>a</w:t>
      </w:r>
      <w:proofErr w:type="spellEnd"/>
    </w:p>
    <w:tbl>
      <w:tblPr>
        <w:tblStyle w:val="a9"/>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402B26FC" w14:textId="77777777">
        <w:tc>
          <w:tcPr>
            <w:tcW w:w="2214" w:type="dxa"/>
          </w:tcPr>
          <w:p w14:paraId="11AC7D87"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21585C9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Value </w:t>
            </w:r>
          </w:p>
        </w:tc>
        <w:tc>
          <w:tcPr>
            <w:tcW w:w="2214" w:type="dxa"/>
          </w:tcPr>
          <w:p w14:paraId="55E5D23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roofErr w:type="spellStart"/>
            <w:r w:rsidRPr="007F176E">
              <w:rPr>
                <w:rFonts w:ascii="Times New Roman" w:eastAsia="Times New Roman" w:hAnsi="Times New Roman" w:cs="Times New Roman"/>
                <w:b/>
                <w:color w:val="000000"/>
                <w:sz w:val="24"/>
                <w:szCs w:val="24"/>
              </w:rPr>
              <w:t>Df</w:t>
            </w:r>
            <w:proofErr w:type="spellEnd"/>
          </w:p>
        </w:tc>
        <w:tc>
          <w:tcPr>
            <w:tcW w:w="2214" w:type="dxa"/>
          </w:tcPr>
          <w:p w14:paraId="6CBD95D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Value /</w:t>
            </w:r>
            <w:proofErr w:type="spellStart"/>
            <w:r w:rsidRPr="007F176E">
              <w:rPr>
                <w:rFonts w:ascii="Times New Roman" w:eastAsia="Times New Roman" w:hAnsi="Times New Roman" w:cs="Times New Roman"/>
                <w:b/>
                <w:color w:val="000000"/>
                <w:sz w:val="24"/>
                <w:szCs w:val="24"/>
              </w:rPr>
              <w:t>df</w:t>
            </w:r>
            <w:proofErr w:type="spellEnd"/>
          </w:p>
        </w:tc>
      </w:tr>
      <w:tr w:rsidR="00A17D5C" w:rsidRPr="007F176E" w14:paraId="715C1152" w14:textId="77777777">
        <w:tc>
          <w:tcPr>
            <w:tcW w:w="2214" w:type="dxa"/>
          </w:tcPr>
          <w:p w14:paraId="52837A5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Deviance </w:t>
            </w:r>
          </w:p>
        </w:tc>
        <w:tc>
          <w:tcPr>
            <w:tcW w:w="2214" w:type="dxa"/>
          </w:tcPr>
          <w:p w14:paraId="18FA6CC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24.306</w:t>
            </w:r>
          </w:p>
        </w:tc>
        <w:tc>
          <w:tcPr>
            <w:tcW w:w="2214" w:type="dxa"/>
          </w:tcPr>
          <w:p w14:paraId="5A2BAEB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58DB551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.219</w:t>
            </w:r>
          </w:p>
        </w:tc>
      </w:tr>
      <w:tr w:rsidR="00A17D5C" w:rsidRPr="007F176E" w14:paraId="2B245565" w14:textId="77777777">
        <w:tc>
          <w:tcPr>
            <w:tcW w:w="2214" w:type="dxa"/>
          </w:tcPr>
          <w:p w14:paraId="741158F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Scaled Deviance </w:t>
            </w:r>
          </w:p>
        </w:tc>
        <w:tc>
          <w:tcPr>
            <w:tcW w:w="2214" w:type="dxa"/>
          </w:tcPr>
          <w:p w14:paraId="588E13F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116.000</w:t>
            </w:r>
          </w:p>
        </w:tc>
        <w:tc>
          <w:tcPr>
            <w:tcW w:w="2214" w:type="dxa"/>
          </w:tcPr>
          <w:p w14:paraId="5DA061F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6CDB10E7"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79D543F2" w14:textId="77777777">
        <w:tc>
          <w:tcPr>
            <w:tcW w:w="2214" w:type="dxa"/>
          </w:tcPr>
          <w:p w14:paraId="2BECD7B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Pearson Chi-square </w:t>
            </w:r>
          </w:p>
        </w:tc>
        <w:tc>
          <w:tcPr>
            <w:tcW w:w="2214" w:type="dxa"/>
          </w:tcPr>
          <w:p w14:paraId="381B462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24.306</w:t>
            </w:r>
          </w:p>
        </w:tc>
        <w:tc>
          <w:tcPr>
            <w:tcW w:w="2214" w:type="dxa"/>
          </w:tcPr>
          <w:p w14:paraId="095FA13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34B75F7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.219</w:t>
            </w:r>
          </w:p>
        </w:tc>
      </w:tr>
      <w:tr w:rsidR="00A17D5C" w:rsidRPr="007F176E" w14:paraId="4A2EF300" w14:textId="77777777">
        <w:tc>
          <w:tcPr>
            <w:tcW w:w="2214" w:type="dxa"/>
          </w:tcPr>
          <w:p w14:paraId="059C893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Scaled person Chi-square  </w:t>
            </w:r>
          </w:p>
        </w:tc>
        <w:tc>
          <w:tcPr>
            <w:tcW w:w="2214" w:type="dxa"/>
          </w:tcPr>
          <w:p w14:paraId="61489E7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116.000</w:t>
            </w:r>
          </w:p>
        </w:tc>
        <w:tc>
          <w:tcPr>
            <w:tcW w:w="2214" w:type="dxa"/>
          </w:tcPr>
          <w:p w14:paraId="39F4A19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78E6D2B9"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C45FCB4" w14:textId="77777777">
        <w:tc>
          <w:tcPr>
            <w:tcW w:w="2214" w:type="dxa"/>
          </w:tcPr>
          <w:p w14:paraId="062D212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Log </w:t>
            </w:r>
            <w:proofErr w:type="spellStart"/>
            <w:r w:rsidRPr="007F176E">
              <w:rPr>
                <w:rFonts w:ascii="Times New Roman" w:eastAsia="Times New Roman" w:hAnsi="Times New Roman" w:cs="Times New Roman"/>
                <w:b/>
                <w:color w:val="000000"/>
                <w:sz w:val="24"/>
                <w:szCs w:val="24"/>
              </w:rPr>
              <w:t>likelihood</w:t>
            </w:r>
            <w:r w:rsidRPr="007F176E">
              <w:rPr>
                <w:rFonts w:ascii="Times New Roman" w:eastAsia="Times New Roman" w:hAnsi="Times New Roman" w:cs="Times New Roman"/>
                <w:b/>
                <w:color w:val="000000"/>
                <w:sz w:val="24"/>
                <w:szCs w:val="24"/>
                <w:vertAlign w:val="superscript"/>
              </w:rPr>
              <w:t>b</w:t>
            </w:r>
            <w:proofErr w:type="spellEnd"/>
            <w:r w:rsidRPr="007F176E">
              <w:rPr>
                <w:rFonts w:ascii="Times New Roman" w:eastAsia="Times New Roman" w:hAnsi="Times New Roman" w:cs="Times New Roman"/>
                <w:b/>
                <w:color w:val="000000"/>
                <w:sz w:val="24"/>
                <w:szCs w:val="24"/>
              </w:rPr>
              <w:t xml:space="preserve">  </w:t>
            </w:r>
          </w:p>
        </w:tc>
        <w:tc>
          <w:tcPr>
            <w:tcW w:w="2214" w:type="dxa"/>
          </w:tcPr>
          <w:p w14:paraId="0C5D294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-73.951</w:t>
            </w:r>
          </w:p>
        </w:tc>
        <w:tc>
          <w:tcPr>
            <w:tcW w:w="2214" w:type="dxa"/>
          </w:tcPr>
          <w:p w14:paraId="6D04B83E"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691D189C"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7693378E" w14:textId="77777777">
        <w:tc>
          <w:tcPr>
            <w:tcW w:w="2214" w:type="dxa"/>
          </w:tcPr>
          <w:p w14:paraId="43FC4BA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Akaike’s information </w:t>
            </w:r>
            <w:r w:rsidRPr="007F176E">
              <w:rPr>
                <w:rFonts w:ascii="Times New Roman" w:eastAsia="Times New Roman" w:hAnsi="Times New Roman" w:cs="Times New Roman"/>
                <w:b/>
                <w:color w:val="000000"/>
                <w:sz w:val="24"/>
                <w:szCs w:val="24"/>
              </w:rPr>
              <w:lastRenderedPageBreak/>
              <w:t>criterion (AIC)</w:t>
            </w:r>
          </w:p>
        </w:tc>
        <w:tc>
          <w:tcPr>
            <w:tcW w:w="2214" w:type="dxa"/>
          </w:tcPr>
          <w:p w14:paraId="40EFEDD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lastRenderedPageBreak/>
              <w:t>159.903</w:t>
            </w:r>
          </w:p>
        </w:tc>
        <w:tc>
          <w:tcPr>
            <w:tcW w:w="2214" w:type="dxa"/>
          </w:tcPr>
          <w:p w14:paraId="4F84EBBC"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39546AD5"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4DA73F4" w14:textId="77777777">
        <w:tc>
          <w:tcPr>
            <w:tcW w:w="2214" w:type="dxa"/>
          </w:tcPr>
          <w:p w14:paraId="08C73C0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Finite sample</w:t>
            </w:r>
          </w:p>
          <w:p w14:paraId="5E575CC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corrected AIC (AICC)</w:t>
            </w:r>
          </w:p>
        </w:tc>
        <w:tc>
          <w:tcPr>
            <w:tcW w:w="2214" w:type="dxa"/>
          </w:tcPr>
          <w:p w14:paraId="588EC52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160.673</w:t>
            </w:r>
          </w:p>
        </w:tc>
        <w:tc>
          <w:tcPr>
            <w:tcW w:w="2214" w:type="dxa"/>
          </w:tcPr>
          <w:p w14:paraId="782F912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53E1B49B"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54E756E" w14:textId="77777777">
        <w:tc>
          <w:tcPr>
            <w:tcW w:w="2214" w:type="dxa"/>
          </w:tcPr>
          <w:p w14:paraId="1B9F22B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Bayesian information Criteria (BIC) </w:t>
            </w:r>
          </w:p>
        </w:tc>
        <w:tc>
          <w:tcPr>
            <w:tcW w:w="2214" w:type="dxa"/>
          </w:tcPr>
          <w:p w14:paraId="4303C6D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176.424</w:t>
            </w:r>
          </w:p>
        </w:tc>
        <w:tc>
          <w:tcPr>
            <w:tcW w:w="2214" w:type="dxa"/>
          </w:tcPr>
          <w:p w14:paraId="02EFB8FE"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4198930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8C7DC41" w14:textId="77777777">
        <w:tc>
          <w:tcPr>
            <w:tcW w:w="2214" w:type="dxa"/>
          </w:tcPr>
          <w:p w14:paraId="7DFBB24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Consistent AIC (CAIC)</w:t>
            </w:r>
          </w:p>
        </w:tc>
        <w:tc>
          <w:tcPr>
            <w:tcW w:w="2214" w:type="dxa"/>
          </w:tcPr>
          <w:p w14:paraId="3BF4672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182.424</w:t>
            </w:r>
          </w:p>
        </w:tc>
        <w:tc>
          <w:tcPr>
            <w:tcW w:w="2214" w:type="dxa"/>
          </w:tcPr>
          <w:p w14:paraId="2A251C28"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6CB5E2BA"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bl>
    <w:p w14:paraId="465965A1"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type of business activities </w:t>
      </w:r>
    </w:p>
    <w:p w14:paraId="6E9CBE48"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(intercept), Ages </w:t>
      </w:r>
    </w:p>
    <w:p w14:paraId="0E3CC679" w14:textId="77777777" w:rsidR="00A17D5C" w:rsidRPr="007F176E" w:rsidRDefault="00000000">
      <w:pPr>
        <w:spacing w:before="0"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The next part of the output (SPSS Output table above) relates to the fit of the model to the data. The Pearson and deviance statistics test the same thing, which is whether the predicted values from the model differ significantly from the observed values.  In other words, the model is a good fit. Here we have no contrasting results: the deviance statistic says that the model is a good fit of the data (p = 0.000, which is much less than .05), and the Pearson Chi square test indicates the same, namely that predicted values are significantly different from the observed values (p &lt; 0.05). The adequacy of the fitted Cox regression model was assessed using the likelihood ratio test and </w:t>
      </w:r>
      <w:proofErr w:type="gramStart"/>
      <w:r w:rsidRPr="007F176E">
        <w:rPr>
          <w:rFonts w:ascii="Times New Roman" w:eastAsia="Times New Roman" w:hAnsi="Times New Roman" w:cs="Times New Roman"/>
          <w:color w:val="222222"/>
          <w:sz w:val="24"/>
          <w:szCs w:val="24"/>
          <w:highlight w:val="white"/>
        </w:rPr>
        <w:t>Akaike‘</w:t>
      </w:r>
      <w:proofErr w:type="gramEnd"/>
      <w:r w:rsidRPr="007F176E">
        <w:rPr>
          <w:rFonts w:ascii="Times New Roman" w:eastAsia="Times New Roman" w:hAnsi="Times New Roman" w:cs="Times New Roman"/>
          <w:color w:val="222222"/>
          <w:sz w:val="24"/>
          <w:szCs w:val="24"/>
          <w:highlight w:val="white"/>
        </w:rPr>
        <w:t xml:space="preserve">s information criterion (AIC) statistic as diagnostic procedures. The p-value from the likelihood ratio test was small (0.000 &lt; 0.05), thereby showing that the ages constituting the fitted Cox model were jointly efficient in explaining the long-term desires interest of respondents in entrepreneurial activities at 5% level of significance. </w:t>
      </w:r>
    </w:p>
    <w:p w14:paraId="4C96BC3D" w14:textId="77777777" w:rsidR="00A17D5C" w:rsidRPr="007F176E" w:rsidRDefault="00000000">
      <w:pPr>
        <w:spacing w:before="0"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b/>
          <w:color w:val="222222"/>
          <w:sz w:val="24"/>
          <w:szCs w:val="24"/>
          <w:highlight w:val="white"/>
        </w:rPr>
        <w:t>HYPOTHESIS 1:</w:t>
      </w:r>
      <w:r w:rsidRPr="007F176E">
        <w:rPr>
          <w:rFonts w:ascii="Times New Roman" w:eastAsia="Times New Roman" w:hAnsi="Times New Roman" w:cs="Times New Roman"/>
          <w:color w:val="222222"/>
          <w:sz w:val="24"/>
          <w:szCs w:val="24"/>
          <w:highlight w:val="white"/>
        </w:rPr>
        <w:t xml:space="preserve"> there is no significant impact of socio-cultural activities on entrepreneurship development affecting rural women participation in entrepreneurship in Asa LGA of Kwara State</w:t>
      </w:r>
    </w:p>
    <w:p w14:paraId="4DC05769" w14:textId="77777777" w:rsidR="00A17D5C" w:rsidRPr="007F176E" w:rsidRDefault="00000000">
      <w:pPr>
        <w:spacing w:before="0" w:line="360" w:lineRule="auto"/>
        <w:ind w:firstLine="720"/>
        <w:jc w:val="both"/>
        <w:rPr>
          <w:rFonts w:ascii="Times New Roman" w:eastAsia="Times New Roman" w:hAnsi="Times New Roman" w:cs="Times New Roman"/>
          <w:b/>
          <w:sz w:val="24"/>
          <w:szCs w:val="24"/>
        </w:rPr>
      </w:pPr>
      <w:r w:rsidRPr="007F176E">
        <w:rPr>
          <w:rFonts w:ascii="Times New Roman" w:eastAsia="Times New Roman" w:hAnsi="Times New Roman" w:cs="Times New Roman"/>
          <w:b/>
          <w:color w:val="222222"/>
          <w:sz w:val="24"/>
          <w:szCs w:val="24"/>
          <w:highlight w:val="white"/>
        </w:rPr>
        <w:t xml:space="preserve">Regression Results </w:t>
      </w:r>
    </w:p>
    <w:tbl>
      <w:tblPr>
        <w:tblStyle w:val="aa"/>
        <w:tblW w:w="86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8"/>
        <w:gridCol w:w="840"/>
        <w:gridCol w:w="1324"/>
        <w:gridCol w:w="1710"/>
        <w:gridCol w:w="1555"/>
        <w:gridCol w:w="1555"/>
      </w:tblGrid>
      <w:tr w:rsidR="00A17D5C" w:rsidRPr="007F176E" w14:paraId="013C9DE6" w14:textId="77777777">
        <w:trPr>
          <w:trHeight w:val="475"/>
        </w:trPr>
        <w:tc>
          <w:tcPr>
            <w:tcW w:w="1618" w:type="dxa"/>
          </w:tcPr>
          <w:p w14:paraId="66E63C85"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164" w:type="dxa"/>
            <w:gridSpan w:val="2"/>
          </w:tcPr>
          <w:p w14:paraId="29ACB14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Unstandardized Coefficient  </w:t>
            </w:r>
          </w:p>
        </w:tc>
        <w:tc>
          <w:tcPr>
            <w:tcW w:w="1710" w:type="dxa"/>
          </w:tcPr>
          <w:p w14:paraId="611AC1E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Standardized Coefficient  </w:t>
            </w:r>
          </w:p>
        </w:tc>
        <w:tc>
          <w:tcPr>
            <w:tcW w:w="1555" w:type="dxa"/>
          </w:tcPr>
          <w:p w14:paraId="5A8D4FB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555" w:type="dxa"/>
          </w:tcPr>
          <w:p w14:paraId="7A393F41"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56BDD0F1" w14:textId="77777777">
        <w:trPr>
          <w:trHeight w:val="475"/>
        </w:trPr>
        <w:tc>
          <w:tcPr>
            <w:tcW w:w="1618" w:type="dxa"/>
          </w:tcPr>
          <w:p w14:paraId="0D8228A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w:t>
            </w:r>
          </w:p>
        </w:tc>
        <w:tc>
          <w:tcPr>
            <w:tcW w:w="840" w:type="dxa"/>
            <w:tcBorders>
              <w:right w:val="single" w:sz="4" w:space="0" w:color="000000"/>
            </w:tcBorders>
          </w:tcPr>
          <w:p w14:paraId="555DFC3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B</w:t>
            </w:r>
          </w:p>
        </w:tc>
        <w:tc>
          <w:tcPr>
            <w:tcW w:w="1324" w:type="dxa"/>
            <w:tcBorders>
              <w:left w:val="single" w:sz="4" w:space="0" w:color="000000"/>
            </w:tcBorders>
          </w:tcPr>
          <w:p w14:paraId="11A27B47"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b/>
                <w:color w:val="000000"/>
                <w:sz w:val="24"/>
                <w:szCs w:val="24"/>
              </w:rPr>
              <w:t>Std Error</w:t>
            </w:r>
          </w:p>
        </w:tc>
        <w:tc>
          <w:tcPr>
            <w:tcW w:w="1710" w:type="dxa"/>
          </w:tcPr>
          <w:p w14:paraId="21601D2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Beta </w:t>
            </w:r>
          </w:p>
        </w:tc>
        <w:tc>
          <w:tcPr>
            <w:tcW w:w="1555" w:type="dxa"/>
          </w:tcPr>
          <w:p w14:paraId="7F4A0F4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t</w:t>
            </w:r>
          </w:p>
        </w:tc>
        <w:tc>
          <w:tcPr>
            <w:tcW w:w="1555" w:type="dxa"/>
          </w:tcPr>
          <w:p w14:paraId="573992B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093DC0DC" w14:textId="77777777">
        <w:trPr>
          <w:trHeight w:val="227"/>
        </w:trPr>
        <w:tc>
          <w:tcPr>
            <w:tcW w:w="1618" w:type="dxa"/>
          </w:tcPr>
          <w:p w14:paraId="4B05875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 (Constant)</w:t>
            </w:r>
          </w:p>
        </w:tc>
        <w:tc>
          <w:tcPr>
            <w:tcW w:w="840" w:type="dxa"/>
            <w:tcBorders>
              <w:right w:val="single" w:sz="4" w:space="0" w:color="000000"/>
            </w:tcBorders>
          </w:tcPr>
          <w:p w14:paraId="2E24F92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2.985</w:t>
            </w:r>
          </w:p>
        </w:tc>
        <w:tc>
          <w:tcPr>
            <w:tcW w:w="1324" w:type="dxa"/>
            <w:tcBorders>
              <w:left w:val="single" w:sz="4" w:space="0" w:color="000000"/>
            </w:tcBorders>
          </w:tcPr>
          <w:p w14:paraId="5B76447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.324</w:t>
            </w:r>
          </w:p>
        </w:tc>
        <w:tc>
          <w:tcPr>
            <w:tcW w:w="1710" w:type="dxa"/>
          </w:tcPr>
          <w:p w14:paraId="632EB059"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555" w:type="dxa"/>
          </w:tcPr>
          <w:p w14:paraId="11303BF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9.206</w:t>
            </w:r>
          </w:p>
        </w:tc>
        <w:tc>
          <w:tcPr>
            <w:tcW w:w="1555" w:type="dxa"/>
          </w:tcPr>
          <w:p w14:paraId="027979A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3835357A" w14:textId="77777777">
        <w:trPr>
          <w:trHeight w:val="248"/>
        </w:trPr>
        <w:tc>
          <w:tcPr>
            <w:tcW w:w="1618" w:type="dxa"/>
          </w:tcPr>
          <w:p w14:paraId="211C77B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lastRenderedPageBreak/>
              <w:t xml:space="preserve">Entry age </w:t>
            </w:r>
          </w:p>
        </w:tc>
        <w:tc>
          <w:tcPr>
            <w:tcW w:w="840" w:type="dxa"/>
            <w:tcBorders>
              <w:right w:val="single" w:sz="4" w:space="0" w:color="000000"/>
            </w:tcBorders>
          </w:tcPr>
          <w:p w14:paraId="5C287B8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-.647</w:t>
            </w:r>
          </w:p>
        </w:tc>
        <w:tc>
          <w:tcPr>
            <w:tcW w:w="1324" w:type="dxa"/>
            <w:tcBorders>
              <w:left w:val="single" w:sz="4" w:space="0" w:color="000000"/>
            </w:tcBorders>
          </w:tcPr>
          <w:p w14:paraId="1817205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.043</w:t>
            </w:r>
          </w:p>
        </w:tc>
        <w:tc>
          <w:tcPr>
            <w:tcW w:w="1710" w:type="dxa"/>
          </w:tcPr>
          <w:p w14:paraId="4A40F11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-.647</w:t>
            </w:r>
          </w:p>
        </w:tc>
        <w:tc>
          <w:tcPr>
            <w:tcW w:w="1555" w:type="dxa"/>
          </w:tcPr>
          <w:p w14:paraId="386CE0E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-15.049</w:t>
            </w:r>
          </w:p>
        </w:tc>
        <w:tc>
          <w:tcPr>
            <w:tcW w:w="1555" w:type="dxa"/>
          </w:tcPr>
          <w:p w14:paraId="43FC116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24A0E9F3" w14:textId="77777777">
        <w:trPr>
          <w:trHeight w:val="723"/>
        </w:trPr>
        <w:tc>
          <w:tcPr>
            <w:tcW w:w="1618" w:type="dxa"/>
          </w:tcPr>
          <w:p w14:paraId="6C51499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Market entry barriers </w:t>
            </w:r>
          </w:p>
        </w:tc>
        <w:tc>
          <w:tcPr>
            <w:tcW w:w="840" w:type="dxa"/>
            <w:tcBorders>
              <w:right w:val="single" w:sz="4" w:space="0" w:color="000000"/>
            </w:tcBorders>
          </w:tcPr>
          <w:p w14:paraId="0581B9A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-270</w:t>
            </w:r>
          </w:p>
        </w:tc>
        <w:tc>
          <w:tcPr>
            <w:tcW w:w="1324" w:type="dxa"/>
            <w:tcBorders>
              <w:left w:val="single" w:sz="4" w:space="0" w:color="000000"/>
            </w:tcBorders>
          </w:tcPr>
          <w:p w14:paraId="5CBCA06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.039</w:t>
            </w:r>
          </w:p>
        </w:tc>
        <w:tc>
          <w:tcPr>
            <w:tcW w:w="1710" w:type="dxa"/>
          </w:tcPr>
          <w:p w14:paraId="4B633E2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-.217</w:t>
            </w:r>
          </w:p>
        </w:tc>
        <w:tc>
          <w:tcPr>
            <w:tcW w:w="1555" w:type="dxa"/>
          </w:tcPr>
          <w:p w14:paraId="39534B3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-6.995</w:t>
            </w:r>
          </w:p>
        </w:tc>
        <w:tc>
          <w:tcPr>
            <w:tcW w:w="1555" w:type="dxa"/>
          </w:tcPr>
          <w:p w14:paraId="4B7A0F1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67F0DF5A" w14:textId="77777777">
        <w:trPr>
          <w:trHeight w:val="248"/>
        </w:trPr>
        <w:tc>
          <w:tcPr>
            <w:tcW w:w="1618" w:type="dxa"/>
          </w:tcPr>
          <w:p w14:paraId="4C3BE2E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Family size </w:t>
            </w:r>
          </w:p>
        </w:tc>
        <w:tc>
          <w:tcPr>
            <w:tcW w:w="840" w:type="dxa"/>
            <w:tcBorders>
              <w:right w:val="single" w:sz="4" w:space="0" w:color="000000"/>
            </w:tcBorders>
          </w:tcPr>
          <w:p w14:paraId="307C604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.149</w:t>
            </w:r>
          </w:p>
        </w:tc>
        <w:tc>
          <w:tcPr>
            <w:tcW w:w="1324" w:type="dxa"/>
            <w:tcBorders>
              <w:left w:val="single" w:sz="4" w:space="0" w:color="000000"/>
            </w:tcBorders>
          </w:tcPr>
          <w:p w14:paraId="2E87668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.056</w:t>
            </w:r>
          </w:p>
        </w:tc>
        <w:tc>
          <w:tcPr>
            <w:tcW w:w="1710" w:type="dxa"/>
          </w:tcPr>
          <w:p w14:paraId="1B74385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.012</w:t>
            </w:r>
          </w:p>
        </w:tc>
        <w:tc>
          <w:tcPr>
            <w:tcW w:w="1555" w:type="dxa"/>
          </w:tcPr>
          <w:p w14:paraId="54A2DE9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2.671</w:t>
            </w:r>
          </w:p>
        </w:tc>
        <w:tc>
          <w:tcPr>
            <w:tcW w:w="1555" w:type="dxa"/>
          </w:tcPr>
          <w:p w14:paraId="07411C8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.008</w:t>
            </w:r>
          </w:p>
        </w:tc>
      </w:tr>
      <w:tr w:rsidR="00A17D5C" w:rsidRPr="007F176E" w14:paraId="4A2CE24F" w14:textId="77777777">
        <w:trPr>
          <w:trHeight w:val="475"/>
        </w:trPr>
        <w:tc>
          <w:tcPr>
            <w:tcW w:w="1618" w:type="dxa"/>
          </w:tcPr>
          <w:p w14:paraId="1EB57E4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Literacy level </w:t>
            </w:r>
          </w:p>
        </w:tc>
        <w:tc>
          <w:tcPr>
            <w:tcW w:w="840" w:type="dxa"/>
            <w:tcBorders>
              <w:right w:val="single" w:sz="4" w:space="0" w:color="000000"/>
            </w:tcBorders>
          </w:tcPr>
          <w:p w14:paraId="33B92F1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.199</w:t>
            </w:r>
          </w:p>
        </w:tc>
        <w:tc>
          <w:tcPr>
            <w:tcW w:w="1324" w:type="dxa"/>
            <w:tcBorders>
              <w:left w:val="single" w:sz="4" w:space="0" w:color="000000"/>
            </w:tcBorders>
          </w:tcPr>
          <w:p w14:paraId="624FACD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.045</w:t>
            </w:r>
          </w:p>
        </w:tc>
        <w:tc>
          <w:tcPr>
            <w:tcW w:w="1710" w:type="dxa"/>
          </w:tcPr>
          <w:p w14:paraId="25A786A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.159</w:t>
            </w:r>
          </w:p>
        </w:tc>
        <w:tc>
          <w:tcPr>
            <w:tcW w:w="1555" w:type="dxa"/>
          </w:tcPr>
          <w:p w14:paraId="26E4C15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4.447</w:t>
            </w:r>
          </w:p>
        </w:tc>
        <w:tc>
          <w:tcPr>
            <w:tcW w:w="1555" w:type="dxa"/>
          </w:tcPr>
          <w:p w14:paraId="30DA84F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555D965E" w14:textId="77777777">
        <w:trPr>
          <w:trHeight w:val="475"/>
        </w:trPr>
        <w:tc>
          <w:tcPr>
            <w:tcW w:w="1618" w:type="dxa"/>
          </w:tcPr>
          <w:p w14:paraId="36F2C8F7"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Cultural; difference </w:t>
            </w:r>
          </w:p>
        </w:tc>
        <w:tc>
          <w:tcPr>
            <w:tcW w:w="840" w:type="dxa"/>
            <w:tcBorders>
              <w:right w:val="single" w:sz="4" w:space="0" w:color="000000"/>
            </w:tcBorders>
          </w:tcPr>
          <w:p w14:paraId="1B14848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-.148</w:t>
            </w:r>
          </w:p>
        </w:tc>
        <w:tc>
          <w:tcPr>
            <w:tcW w:w="1324" w:type="dxa"/>
            <w:tcBorders>
              <w:left w:val="single" w:sz="4" w:space="0" w:color="000000"/>
            </w:tcBorders>
          </w:tcPr>
          <w:p w14:paraId="7D2CC58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.057</w:t>
            </w:r>
          </w:p>
        </w:tc>
        <w:tc>
          <w:tcPr>
            <w:tcW w:w="1710" w:type="dxa"/>
          </w:tcPr>
          <w:p w14:paraId="39A26C0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w:t>
            </w:r>
          </w:p>
        </w:tc>
        <w:tc>
          <w:tcPr>
            <w:tcW w:w="1555" w:type="dxa"/>
          </w:tcPr>
          <w:p w14:paraId="271784B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-2.588</w:t>
            </w:r>
          </w:p>
        </w:tc>
        <w:tc>
          <w:tcPr>
            <w:tcW w:w="1555" w:type="dxa"/>
          </w:tcPr>
          <w:p w14:paraId="4C4A319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.011</w:t>
            </w:r>
          </w:p>
        </w:tc>
      </w:tr>
      <w:tr w:rsidR="00A17D5C" w:rsidRPr="007F176E" w14:paraId="54D2BCB8" w14:textId="77777777">
        <w:trPr>
          <w:trHeight w:val="475"/>
        </w:trPr>
        <w:tc>
          <w:tcPr>
            <w:tcW w:w="1618" w:type="dxa"/>
          </w:tcPr>
          <w:p w14:paraId="025E818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Size of capital </w:t>
            </w:r>
          </w:p>
        </w:tc>
        <w:tc>
          <w:tcPr>
            <w:tcW w:w="840" w:type="dxa"/>
            <w:tcBorders>
              <w:right w:val="single" w:sz="4" w:space="0" w:color="000000"/>
            </w:tcBorders>
          </w:tcPr>
          <w:p w14:paraId="7E9C92D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.309</w:t>
            </w:r>
          </w:p>
        </w:tc>
        <w:tc>
          <w:tcPr>
            <w:tcW w:w="1324" w:type="dxa"/>
            <w:tcBorders>
              <w:left w:val="single" w:sz="4" w:space="0" w:color="000000"/>
            </w:tcBorders>
          </w:tcPr>
          <w:p w14:paraId="57B9A6F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.038</w:t>
            </w:r>
          </w:p>
        </w:tc>
        <w:tc>
          <w:tcPr>
            <w:tcW w:w="1710" w:type="dxa"/>
          </w:tcPr>
          <w:p w14:paraId="0847E58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.295</w:t>
            </w:r>
          </w:p>
        </w:tc>
        <w:tc>
          <w:tcPr>
            <w:tcW w:w="1555" w:type="dxa"/>
          </w:tcPr>
          <w:p w14:paraId="493DD0B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8.219</w:t>
            </w:r>
          </w:p>
        </w:tc>
        <w:tc>
          <w:tcPr>
            <w:tcW w:w="1555" w:type="dxa"/>
          </w:tcPr>
          <w:p w14:paraId="637D312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1CB4B0F7" w14:textId="77777777">
        <w:trPr>
          <w:trHeight w:val="248"/>
        </w:trPr>
        <w:tc>
          <w:tcPr>
            <w:tcW w:w="1618" w:type="dxa"/>
          </w:tcPr>
          <w:p w14:paraId="339EB0B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Marketing </w:t>
            </w:r>
          </w:p>
        </w:tc>
        <w:tc>
          <w:tcPr>
            <w:tcW w:w="840" w:type="dxa"/>
            <w:tcBorders>
              <w:right w:val="single" w:sz="4" w:space="0" w:color="000000"/>
            </w:tcBorders>
          </w:tcPr>
          <w:p w14:paraId="69EF30F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.248</w:t>
            </w:r>
          </w:p>
        </w:tc>
        <w:tc>
          <w:tcPr>
            <w:tcW w:w="1324" w:type="dxa"/>
            <w:tcBorders>
              <w:left w:val="single" w:sz="4" w:space="0" w:color="000000"/>
            </w:tcBorders>
          </w:tcPr>
          <w:p w14:paraId="1835E8D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.045</w:t>
            </w:r>
          </w:p>
        </w:tc>
        <w:tc>
          <w:tcPr>
            <w:tcW w:w="1710" w:type="dxa"/>
          </w:tcPr>
          <w:p w14:paraId="6733598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.181</w:t>
            </w:r>
          </w:p>
        </w:tc>
        <w:tc>
          <w:tcPr>
            <w:tcW w:w="1555" w:type="dxa"/>
          </w:tcPr>
          <w:p w14:paraId="37FE517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5.461</w:t>
            </w:r>
          </w:p>
        </w:tc>
        <w:tc>
          <w:tcPr>
            <w:tcW w:w="1555" w:type="dxa"/>
          </w:tcPr>
          <w:p w14:paraId="3287BEE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bl>
    <w:p w14:paraId="5AF5BAE9" w14:textId="77777777" w:rsidR="00A17D5C" w:rsidRPr="007F176E" w:rsidRDefault="00000000">
      <w:pPr>
        <w:widowControl w:val="0"/>
        <w:numPr>
          <w:ilvl w:val="0"/>
          <w:numId w:val="2"/>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entrepreneurial development </w:t>
      </w:r>
    </w:p>
    <w:p w14:paraId="20106BEA" w14:textId="77777777" w:rsidR="00A17D5C" w:rsidRPr="007F176E" w:rsidRDefault="00000000">
      <w:pPr>
        <w:spacing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Multiple regression was used to test the research hypothesis 1. The objective is to examining whether the independent variables: socio-economic factors are capable of effectively estimating entrepreneurial activities. The results of testing the impact of socio-cultural factors on entrepreneurial activities through the mediating role of entry ages, market entry barriers, family size, literacy level, cultural difference, capital size and marketing are significant at 5% level. The table above shows the regression coefficients for each predictor. 64.7% decrease in entrepreneurial activities is specifically clarified by 1% increase in age of entry (i.e. inversely related with Beta= -0.647). 27% decrease in entrepreneurship development is accounted specifically by 1% increase in market entry barriers (i.e. inversely related with Beta=-0.27). Family size is having a direct positive impact on entrepreneurship </w:t>
      </w:r>
      <w:proofErr w:type="gramStart"/>
      <w:r w:rsidRPr="007F176E">
        <w:rPr>
          <w:rFonts w:ascii="Times New Roman" w:eastAsia="Times New Roman" w:hAnsi="Times New Roman" w:cs="Times New Roman"/>
          <w:color w:val="222222"/>
          <w:sz w:val="24"/>
          <w:szCs w:val="24"/>
          <w:highlight w:val="white"/>
        </w:rPr>
        <w:t>development,</w:t>
      </w:r>
      <w:proofErr w:type="gramEnd"/>
      <w:r w:rsidRPr="007F176E">
        <w:rPr>
          <w:rFonts w:ascii="Times New Roman" w:eastAsia="Times New Roman" w:hAnsi="Times New Roman" w:cs="Times New Roman"/>
          <w:color w:val="222222"/>
          <w:sz w:val="24"/>
          <w:szCs w:val="24"/>
          <w:highlight w:val="white"/>
        </w:rPr>
        <w:t xml:space="preserve"> this is shown by the regression parameter (Beta= 0.149) which implies 1% increase in family size will </w:t>
      </w:r>
      <w:proofErr w:type="gramStart"/>
      <w:r w:rsidRPr="007F176E">
        <w:rPr>
          <w:rFonts w:ascii="Times New Roman" w:eastAsia="Times New Roman" w:hAnsi="Times New Roman" w:cs="Times New Roman"/>
          <w:color w:val="222222"/>
          <w:sz w:val="24"/>
          <w:szCs w:val="24"/>
          <w:highlight w:val="white"/>
        </w:rPr>
        <w:t>explained</w:t>
      </w:r>
      <w:proofErr w:type="gramEnd"/>
      <w:r w:rsidRPr="007F176E">
        <w:rPr>
          <w:rFonts w:ascii="Times New Roman" w:eastAsia="Times New Roman" w:hAnsi="Times New Roman" w:cs="Times New Roman"/>
          <w:color w:val="222222"/>
          <w:sz w:val="24"/>
          <w:szCs w:val="24"/>
          <w:highlight w:val="white"/>
        </w:rPr>
        <w:t xml:space="preserve"> 14.9% increase in entrepreneurial activities. Also, if rural women are highly educated by 1%, it would account for 19.9% increase in entrepreneurial development and vice-versa. Cultural difference, the effect of family to work relation is inversely related with entrepreneurial activities which implies 1% increase in cultural differences in the workplace would specifically </w:t>
      </w:r>
      <w:proofErr w:type="gramStart"/>
      <w:r w:rsidRPr="007F176E">
        <w:rPr>
          <w:rFonts w:ascii="Times New Roman" w:eastAsia="Times New Roman" w:hAnsi="Times New Roman" w:cs="Times New Roman"/>
          <w:color w:val="222222"/>
          <w:sz w:val="24"/>
          <w:szCs w:val="24"/>
          <w:highlight w:val="white"/>
        </w:rPr>
        <w:t>contributed</w:t>
      </w:r>
      <w:proofErr w:type="gramEnd"/>
      <w:r w:rsidRPr="007F176E">
        <w:rPr>
          <w:rFonts w:ascii="Times New Roman" w:eastAsia="Times New Roman" w:hAnsi="Times New Roman" w:cs="Times New Roman"/>
          <w:color w:val="222222"/>
          <w:sz w:val="24"/>
          <w:szCs w:val="24"/>
          <w:highlight w:val="white"/>
        </w:rPr>
        <w:t xml:space="preserve"> to 14.8% reduction in entrepreneurial development (i.e. Beta=-0.148); this was a result of not creating a friendly environment for other ethnic/culture because they are not given </w:t>
      </w:r>
      <w:proofErr w:type="spellStart"/>
      <w:r w:rsidRPr="007F176E">
        <w:rPr>
          <w:rFonts w:ascii="Times New Roman" w:eastAsia="Times New Roman" w:hAnsi="Times New Roman" w:cs="Times New Roman"/>
          <w:color w:val="222222"/>
          <w:sz w:val="24"/>
          <w:szCs w:val="24"/>
          <w:highlight w:val="white"/>
        </w:rPr>
        <w:t>fairplay</w:t>
      </w:r>
      <w:proofErr w:type="spellEnd"/>
      <w:r w:rsidRPr="007F176E">
        <w:rPr>
          <w:rFonts w:ascii="Times New Roman" w:eastAsia="Times New Roman" w:hAnsi="Times New Roman" w:cs="Times New Roman"/>
          <w:color w:val="222222"/>
          <w:sz w:val="24"/>
          <w:szCs w:val="24"/>
          <w:highlight w:val="white"/>
        </w:rPr>
        <w:t xml:space="preserve"> and equal right to operate effectively in the area. Size </w:t>
      </w:r>
      <w:r w:rsidRPr="007F176E">
        <w:rPr>
          <w:rFonts w:ascii="Times New Roman" w:eastAsia="Times New Roman" w:hAnsi="Times New Roman" w:cs="Times New Roman"/>
          <w:color w:val="222222"/>
          <w:sz w:val="24"/>
          <w:szCs w:val="24"/>
          <w:highlight w:val="white"/>
        </w:rPr>
        <w:lastRenderedPageBreak/>
        <w:t>of capital owned by rural women impacted positively to entrepreneurial development as shown by the Beta=0.309; this implies that 30.9% increase in entrepreneurial development is explained by 1% increase in capital size. Finally, marketing opportunities increase the chance of entrepreneurship development and increase in entrepreneurial activities in the area as reported by Beta=0.248. Therefore, null hypothesis is rejected and the alternative accepted. It is posited all identifying socio-cultural factors have significant effect on entrepreneurship development at 5% level (i.e. P-values&lt;0.05</w:t>
      </w:r>
      <w:proofErr w:type="gramStart"/>
      <w:r w:rsidRPr="007F176E">
        <w:rPr>
          <w:rFonts w:ascii="Times New Roman" w:eastAsia="Times New Roman" w:hAnsi="Times New Roman" w:cs="Times New Roman"/>
          <w:color w:val="222222"/>
          <w:sz w:val="24"/>
          <w:szCs w:val="24"/>
          <w:highlight w:val="white"/>
        </w:rPr>
        <w:t>).HO</w:t>
      </w:r>
      <w:proofErr w:type="gramEnd"/>
      <w:r w:rsidRPr="007F176E">
        <w:rPr>
          <w:rFonts w:ascii="Times New Roman" w:eastAsia="Times New Roman" w:hAnsi="Times New Roman" w:cs="Times New Roman"/>
          <w:color w:val="222222"/>
          <w:sz w:val="24"/>
          <w:szCs w:val="24"/>
          <w:highlight w:val="white"/>
        </w:rPr>
        <w:t xml:space="preserve">2: there is no significant relationship between </w:t>
      </w:r>
      <w:proofErr w:type="spellStart"/>
      <w:r w:rsidRPr="007F176E">
        <w:rPr>
          <w:rFonts w:ascii="Times New Roman" w:eastAsia="Times New Roman" w:hAnsi="Times New Roman" w:cs="Times New Roman"/>
          <w:color w:val="222222"/>
          <w:sz w:val="24"/>
          <w:szCs w:val="24"/>
          <w:highlight w:val="white"/>
        </w:rPr>
        <w:t>unfavourable</w:t>
      </w:r>
      <w:proofErr w:type="spellEnd"/>
      <w:r w:rsidRPr="007F176E">
        <w:rPr>
          <w:rFonts w:ascii="Times New Roman" w:eastAsia="Times New Roman" w:hAnsi="Times New Roman" w:cs="Times New Roman"/>
          <w:color w:val="222222"/>
          <w:sz w:val="24"/>
          <w:szCs w:val="24"/>
          <w:highlight w:val="white"/>
        </w:rPr>
        <w:t xml:space="preserve"> environment and Entrepreneurship activities of the rural women operating in </w:t>
      </w:r>
      <w:proofErr w:type="gramStart"/>
      <w:r w:rsidRPr="007F176E">
        <w:rPr>
          <w:rFonts w:ascii="Times New Roman" w:eastAsia="Times New Roman" w:hAnsi="Times New Roman" w:cs="Times New Roman"/>
          <w:color w:val="222222"/>
          <w:sz w:val="24"/>
          <w:szCs w:val="24"/>
          <w:highlight w:val="white"/>
        </w:rPr>
        <w:t>Asa  LGA</w:t>
      </w:r>
      <w:proofErr w:type="gramEnd"/>
      <w:r w:rsidRPr="007F176E">
        <w:rPr>
          <w:rFonts w:ascii="Times New Roman" w:eastAsia="Times New Roman" w:hAnsi="Times New Roman" w:cs="Times New Roman"/>
          <w:color w:val="222222"/>
          <w:sz w:val="24"/>
          <w:szCs w:val="24"/>
          <w:highlight w:val="white"/>
        </w:rPr>
        <w:t xml:space="preserve">. Hypothesis II there is no significant relationship between </w:t>
      </w:r>
      <w:proofErr w:type="spellStart"/>
      <w:r w:rsidRPr="007F176E">
        <w:rPr>
          <w:rFonts w:ascii="Times New Roman" w:eastAsia="Times New Roman" w:hAnsi="Times New Roman" w:cs="Times New Roman"/>
          <w:color w:val="222222"/>
          <w:sz w:val="24"/>
          <w:szCs w:val="24"/>
          <w:highlight w:val="white"/>
        </w:rPr>
        <w:t>unfavourable</w:t>
      </w:r>
      <w:proofErr w:type="spellEnd"/>
      <w:r w:rsidRPr="007F176E">
        <w:rPr>
          <w:rFonts w:ascii="Times New Roman" w:eastAsia="Times New Roman" w:hAnsi="Times New Roman" w:cs="Times New Roman"/>
          <w:color w:val="222222"/>
          <w:sz w:val="24"/>
          <w:szCs w:val="24"/>
          <w:highlight w:val="white"/>
        </w:rPr>
        <w:t xml:space="preserve"> environment and Entrepreneurship activities of the rural women operating in Asa LGA.</w:t>
      </w:r>
    </w:p>
    <w:p w14:paraId="3108BFBC" w14:textId="77777777" w:rsidR="00A17D5C" w:rsidRPr="007F176E" w:rsidRDefault="00000000">
      <w:pPr>
        <w:spacing w:line="360" w:lineRule="auto"/>
        <w:jc w:val="both"/>
        <w:rPr>
          <w:rFonts w:ascii="Times New Roman" w:eastAsia="Times New Roman" w:hAnsi="Times New Roman" w:cs="Times New Roman"/>
          <w:b/>
          <w:sz w:val="24"/>
          <w:szCs w:val="24"/>
        </w:rPr>
      </w:pPr>
      <w:r w:rsidRPr="007F176E">
        <w:rPr>
          <w:rFonts w:ascii="Times New Roman" w:eastAsia="Times New Roman" w:hAnsi="Times New Roman" w:cs="Times New Roman"/>
          <w:b/>
          <w:color w:val="222222"/>
          <w:sz w:val="24"/>
          <w:szCs w:val="24"/>
          <w:highlight w:val="white"/>
        </w:rPr>
        <w:t>Correlation matrix result</w:t>
      </w:r>
    </w:p>
    <w:tbl>
      <w:tblPr>
        <w:tblStyle w:val="ab"/>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1490"/>
        <w:gridCol w:w="2952"/>
      </w:tblGrid>
      <w:tr w:rsidR="00A17D5C" w:rsidRPr="007F176E" w14:paraId="3285D50C" w14:textId="77777777">
        <w:tc>
          <w:tcPr>
            <w:tcW w:w="4414" w:type="dxa"/>
          </w:tcPr>
          <w:p w14:paraId="37B04CF7"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Control variables </w:t>
            </w:r>
          </w:p>
        </w:tc>
        <w:tc>
          <w:tcPr>
            <w:tcW w:w="1490" w:type="dxa"/>
          </w:tcPr>
          <w:p w14:paraId="0185660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Environment </w:t>
            </w:r>
          </w:p>
        </w:tc>
        <w:tc>
          <w:tcPr>
            <w:tcW w:w="2952" w:type="dxa"/>
          </w:tcPr>
          <w:p w14:paraId="75A7697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Entrepreneurship development  </w:t>
            </w:r>
          </w:p>
        </w:tc>
      </w:tr>
      <w:tr w:rsidR="00A17D5C" w:rsidRPr="007F176E" w14:paraId="453CDE7E" w14:textId="77777777">
        <w:tc>
          <w:tcPr>
            <w:tcW w:w="4414" w:type="dxa"/>
          </w:tcPr>
          <w:p w14:paraId="534AF21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Socio-cultural factors environments correlation </w:t>
            </w:r>
          </w:p>
        </w:tc>
        <w:tc>
          <w:tcPr>
            <w:tcW w:w="1490" w:type="dxa"/>
          </w:tcPr>
          <w:p w14:paraId="7D3565A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1.000</w:t>
            </w:r>
          </w:p>
        </w:tc>
        <w:tc>
          <w:tcPr>
            <w:tcW w:w="2952" w:type="dxa"/>
          </w:tcPr>
          <w:p w14:paraId="048A35C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.829</w:t>
            </w:r>
          </w:p>
        </w:tc>
      </w:tr>
      <w:tr w:rsidR="00A17D5C" w:rsidRPr="007F176E" w14:paraId="722CDCA4" w14:textId="77777777">
        <w:tc>
          <w:tcPr>
            <w:tcW w:w="4414" w:type="dxa"/>
          </w:tcPr>
          <w:p w14:paraId="4B305626"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Significant (2-tailed)</w:t>
            </w:r>
          </w:p>
        </w:tc>
        <w:tc>
          <w:tcPr>
            <w:tcW w:w="1490" w:type="dxa"/>
          </w:tcPr>
          <w:p w14:paraId="1865C97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952" w:type="dxa"/>
          </w:tcPr>
          <w:p w14:paraId="13EFD0E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66B61CFB" w14:textId="77777777">
        <w:tc>
          <w:tcPr>
            <w:tcW w:w="4414" w:type="dxa"/>
          </w:tcPr>
          <w:p w14:paraId="3E19736B"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w:t>
            </w:r>
            <w:proofErr w:type="spellStart"/>
            <w:r w:rsidRPr="007F176E">
              <w:rPr>
                <w:rFonts w:ascii="Times New Roman" w:eastAsia="Times New Roman" w:hAnsi="Times New Roman" w:cs="Times New Roman"/>
                <w:b/>
                <w:color w:val="000000"/>
                <w:sz w:val="24"/>
                <w:szCs w:val="24"/>
              </w:rPr>
              <w:t>Df</w:t>
            </w:r>
            <w:proofErr w:type="spellEnd"/>
          </w:p>
        </w:tc>
        <w:tc>
          <w:tcPr>
            <w:tcW w:w="1490" w:type="dxa"/>
          </w:tcPr>
          <w:p w14:paraId="716DA2D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w:t>
            </w:r>
          </w:p>
        </w:tc>
        <w:tc>
          <w:tcPr>
            <w:tcW w:w="2952" w:type="dxa"/>
          </w:tcPr>
          <w:p w14:paraId="160C08B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w:t>
            </w:r>
          </w:p>
        </w:tc>
      </w:tr>
      <w:tr w:rsidR="00A17D5C" w:rsidRPr="007F176E" w14:paraId="05C1EE10" w14:textId="77777777">
        <w:tc>
          <w:tcPr>
            <w:tcW w:w="4414" w:type="dxa"/>
          </w:tcPr>
          <w:p w14:paraId="7382A93D"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Entrepreneurs   </w:t>
            </w:r>
          </w:p>
          <w:p w14:paraId="76A3841D"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correlation hip development </w:t>
            </w:r>
          </w:p>
        </w:tc>
        <w:tc>
          <w:tcPr>
            <w:tcW w:w="1490" w:type="dxa"/>
          </w:tcPr>
          <w:p w14:paraId="7A104F9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.829</w:t>
            </w:r>
          </w:p>
        </w:tc>
        <w:tc>
          <w:tcPr>
            <w:tcW w:w="2952" w:type="dxa"/>
          </w:tcPr>
          <w:p w14:paraId="5EC9FB7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w:t>
            </w:r>
          </w:p>
        </w:tc>
      </w:tr>
      <w:tr w:rsidR="00A17D5C" w:rsidRPr="007F176E" w14:paraId="641396CB" w14:textId="77777777">
        <w:tc>
          <w:tcPr>
            <w:tcW w:w="4414" w:type="dxa"/>
          </w:tcPr>
          <w:p w14:paraId="7BD694C1"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Significant (2-tailed) </w:t>
            </w:r>
          </w:p>
        </w:tc>
        <w:tc>
          <w:tcPr>
            <w:tcW w:w="1490" w:type="dxa"/>
          </w:tcPr>
          <w:p w14:paraId="7215B21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c>
          <w:tcPr>
            <w:tcW w:w="2952" w:type="dxa"/>
          </w:tcPr>
          <w:p w14:paraId="455EE212"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6E412E23" w14:textId="77777777">
        <w:tc>
          <w:tcPr>
            <w:tcW w:w="4414" w:type="dxa"/>
          </w:tcPr>
          <w:p w14:paraId="5E8CC3CF"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w:t>
            </w:r>
            <w:proofErr w:type="spellStart"/>
            <w:r w:rsidRPr="007F176E">
              <w:rPr>
                <w:rFonts w:ascii="Times New Roman" w:eastAsia="Times New Roman" w:hAnsi="Times New Roman" w:cs="Times New Roman"/>
                <w:b/>
                <w:color w:val="000000"/>
                <w:sz w:val="24"/>
                <w:szCs w:val="24"/>
              </w:rPr>
              <w:t>Df</w:t>
            </w:r>
            <w:proofErr w:type="spellEnd"/>
          </w:p>
        </w:tc>
        <w:tc>
          <w:tcPr>
            <w:tcW w:w="1490" w:type="dxa"/>
          </w:tcPr>
          <w:p w14:paraId="5940C2C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w:t>
            </w:r>
          </w:p>
        </w:tc>
        <w:tc>
          <w:tcPr>
            <w:tcW w:w="2952" w:type="dxa"/>
          </w:tcPr>
          <w:p w14:paraId="247D195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w:t>
            </w:r>
          </w:p>
        </w:tc>
      </w:tr>
    </w:tbl>
    <w:p w14:paraId="5593DC44" w14:textId="65CA82E9"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Source: field survey 202</w:t>
      </w:r>
      <w:r w:rsidR="007F176E">
        <w:rPr>
          <w:rFonts w:ascii="Times New Roman" w:eastAsia="Times New Roman" w:hAnsi="Times New Roman" w:cs="Times New Roman"/>
          <w:b/>
          <w:color w:val="000000"/>
          <w:sz w:val="24"/>
          <w:szCs w:val="24"/>
        </w:rPr>
        <w:t>5</w:t>
      </w:r>
    </w:p>
    <w:p w14:paraId="2475F7BE"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vertAlign w:val="subscript"/>
        </w:rPr>
      </w:pPr>
      <w:r w:rsidRPr="007F176E">
        <w:rPr>
          <w:rFonts w:ascii="Times New Roman" w:eastAsia="Times New Roman" w:hAnsi="Times New Roman" w:cs="Times New Roman"/>
          <w:b/>
          <w:color w:val="000000"/>
          <w:sz w:val="24"/>
          <w:szCs w:val="24"/>
        </w:rPr>
        <w:t>R=0.829, R</w:t>
      </w:r>
      <w:r w:rsidRPr="007F176E">
        <w:rPr>
          <w:rFonts w:ascii="Times New Roman" w:eastAsia="Times New Roman" w:hAnsi="Times New Roman" w:cs="Times New Roman"/>
          <w:b/>
          <w:color w:val="000000"/>
          <w:sz w:val="24"/>
          <w:szCs w:val="24"/>
          <w:vertAlign w:val="superscript"/>
        </w:rPr>
        <w:t>2</w:t>
      </w:r>
      <w:r w:rsidRPr="007F176E">
        <w:rPr>
          <w:rFonts w:ascii="Times New Roman" w:eastAsia="Times New Roman" w:hAnsi="Times New Roman" w:cs="Times New Roman"/>
          <w:b/>
          <w:color w:val="000000"/>
          <w:sz w:val="24"/>
          <w:szCs w:val="24"/>
        </w:rPr>
        <w:t xml:space="preserve"> = 0.68 </w:t>
      </w:r>
      <w:r w:rsidRPr="007F176E">
        <w:rPr>
          <w:rFonts w:ascii="Times New Roman" w:eastAsia="Times New Roman" w:hAnsi="Times New Roman" w:cs="Times New Roman"/>
          <w:b/>
          <w:color w:val="000000"/>
          <w:sz w:val="24"/>
          <w:szCs w:val="24"/>
          <w:vertAlign w:val="subscript"/>
        </w:rPr>
        <w:t>(0.05)</w:t>
      </w:r>
    </w:p>
    <w:p w14:paraId="5CAE0219" w14:textId="77777777" w:rsidR="00A17D5C" w:rsidRPr="007F176E" w:rsidRDefault="00000000">
      <w:pPr>
        <w:spacing w:line="360" w:lineRule="auto"/>
        <w:ind w:firstLine="720"/>
        <w:jc w:val="both"/>
        <w:rPr>
          <w:rFonts w:ascii="Times New Roman" w:eastAsia="Times New Roman" w:hAnsi="Times New Roman" w:cs="Times New Roman"/>
          <w:sz w:val="24"/>
          <w:szCs w:val="24"/>
        </w:rPr>
      </w:pPr>
      <w:r w:rsidRPr="007F176E">
        <w:rPr>
          <w:rFonts w:ascii="Times New Roman" w:eastAsia="Times New Roman" w:hAnsi="Times New Roman" w:cs="Times New Roman"/>
          <w:color w:val="222222"/>
          <w:sz w:val="24"/>
          <w:szCs w:val="24"/>
          <w:highlight w:val="white"/>
        </w:rPr>
        <w:t xml:space="preserve">The correlation coefficient obtained above depict the fact that </w:t>
      </w:r>
      <w:proofErr w:type="gramStart"/>
      <w:r w:rsidRPr="007F176E">
        <w:rPr>
          <w:rFonts w:ascii="Times New Roman" w:eastAsia="Times New Roman" w:hAnsi="Times New Roman" w:cs="Times New Roman"/>
          <w:color w:val="222222"/>
          <w:sz w:val="24"/>
          <w:szCs w:val="24"/>
          <w:highlight w:val="white"/>
        </w:rPr>
        <w:t>if  socio</w:t>
      </w:r>
      <w:proofErr w:type="gramEnd"/>
      <w:r w:rsidRPr="007F176E">
        <w:rPr>
          <w:rFonts w:ascii="Times New Roman" w:eastAsia="Times New Roman" w:hAnsi="Times New Roman" w:cs="Times New Roman"/>
          <w:color w:val="222222"/>
          <w:sz w:val="24"/>
          <w:szCs w:val="24"/>
          <w:highlight w:val="white"/>
        </w:rPr>
        <w:t xml:space="preserve">-cultural factors were able to controlled, the work environment will be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and the entrepreneurial activities will be increased since this will significantly boost morale and core value of rural women and spring up their engagement in entrepreneurial activities in the area. The implication of R=0.829 means that as environment is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by 82.9%, the entrepreneurship development increase by 1%. In other word, R2=0.687 implies that </w:t>
      </w:r>
      <w:r w:rsidRPr="007F176E">
        <w:rPr>
          <w:rFonts w:ascii="Times New Roman" w:eastAsia="Times New Roman" w:hAnsi="Times New Roman" w:cs="Times New Roman"/>
          <w:color w:val="222222"/>
          <w:sz w:val="24"/>
          <w:szCs w:val="24"/>
          <w:highlight w:val="white"/>
        </w:rPr>
        <w:lastRenderedPageBreak/>
        <w:t xml:space="preserve">68.7% increase in entrepreneurship development is explained by 1% increase in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environment through a </w:t>
      </w:r>
      <w:proofErr w:type="gramStart"/>
      <w:r w:rsidRPr="007F176E">
        <w:rPr>
          <w:rFonts w:ascii="Times New Roman" w:eastAsia="Times New Roman" w:hAnsi="Times New Roman" w:cs="Times New Roman"/>
          <w:color w:val="222222"/>
          <w:sz w:val="24"/>
          <w:szCs w:val="24"/>
          <w:highlight w:val="white"/>
        </w:rPr>
        <w:t>mediating factors of socio-cultural influences</w:t>
      </w:r>
      <w:proofErr w:type="gramEnd"/>
      <w:r w:rsidRPr="007F176E">
        <w:rPr>
          <w:rFonts w:ascii="Times New Roman" w:eastAsia="Times New Roman" w:hAnsi="Times New Roman" w:cs="Times New Roman"/>
          <w:color w:val="222222"/>
          <w:sz w:val="24"/>
          <w:szCs w:val="24"/>
          <w:highlight w:val="white"/>
        </w:rPr>
        <w:t xml:space="preserve">. Therefore, the result proved support for alternative hypothesis, it is posited that there is strong-positive relationship between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environment and Entrepreneurial development at 5% level of significant (i.e. P-value=0.000&lt;0.05). H03: there is no significant impact of entrepreneurships training on </w:t>
      </w:r>
      <w:proofErr w:type="gramStart"/>
      <w:r w:rsidRPr="007F176E">
        <w:rPr>
          <w:rFonts w:ascii="Times New Roman" w:eastAsia="Times New Roman" w:hAnsi="Times New Roman" w:cs="Times New Roman"/>
          <w:color w:val="222222"/>
          <w:sz w:val="24"/>
          <w:szCs w:val="24"/>
          <w:highlight w:val="white"/>
        </w:rPr>
        <w:t>Small</w:t>
      </w:r>
      <w:proofErr w:type="gramEnd"/>
      <w:r w:rsidRPr="007F176E">
        <w:rPr>
          <w:rFonts w:ascii="Times New Roman" w:eastAsia="Times New Roman" w:hAnsi="Times New Roman" w:cs="Times New Roman"/>
          <w:color w:val="222222"/>
          <w:sz w:val="24"/>
          <w:szCs w:val="24"/>
          <w:highlight w:val="white"/>
        </w:rPr>
        <w:t xml:space="preserve"> business development in Asa LGA of the State </w:t>
      </w:r>
    </w:p>
    <w:p w14:paraId="1A935D44"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 Summary </w:t>
      </w:r>
    </w:p>
    <w:tbl>
      <w:tblPr>
        <w:tblStyle w:val="ac"/>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771"/>
        <w:gridCol w:w="1771"/>
        <w:gridCol w:w="1771"/>
        <w:gridCol w:w="1772"/>
      </w:tblGrid>
      <w:tr w:rsidR="00A17D5C" w:rsidRPr="007F176E" w14:paraId="7561769B" w14:textId="77777777">
        <w:tc>
          <w:tcPr>
            <w:tcW w:w="1771" w:type="dxa"/>
          </w:tcPr>
          <w:p w14:paraId="226DA79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w:t>
            </w:r>
          </w:p>
        </w:tc>
        <w:tc>
          <w:tcPr>
            <w:tcW w:w="1771" w:type="dxa"/>
          </w:tcPr>
          <w:p w14:paraId="63C1F91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R</w:t>
            </w:r>
          </w:p>
        </w:tc>
        <w:tc>
          <w:tcPr>
            <w:tcW w:w="1771" w:type="dxa"/>
          </w:tcPr>
          <w:p w14:paraId="237D763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R square </w:t>
            </w:r>
          </w:p>
        </w:tc>
        <w:tc>
          <w:tcPr>
            <w:tcW w:w="1771" w:type="dxa"/>
          </w:tcPr>
          <w:p w14:paraId="1F2C0E4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Adjusted R Square </w:t>
            </w:r>
          </w:p>
        </w:tc>
        <w:tc>
          <w:tcPr>
            <w:tcW w:w="1772" w:type="dxa"/>
          </w:tcPr>
          <w:p w14:paraId="782D1A9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Std. error of the estimate </w:t>
            </w:r>
          </w:p>
        </w:tc>
      </w:tr>
      <w:tr w:rsidR="00A17D5C" w:rsidRPr="007F176E" w14:paraId="7702C042" w14:textId="77777777">
        <w:tc>
          <w:tcPr>
            <w:tcW w:w="1771" w:type="dxa"/>
          </w:tcPr>
          <w:p w14:paraId="3710063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w:t>
            </w:r>
          </w:p>
        </w:tc>
        <w:tc>
          <w:tcPr>
            <w:tcW w:w="1771" w:type="dxa"/>
          </w:tcPr>
          <w:p w14:paraId="7CCBCAE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.891</w:t>
            </w:r>
            <w:r w:rsidRPr="007F176E">
              <w:rPr>
                <w:rFonts w:ascii="Times New Roman" w:eastAsia="Times New Roman" w:hAnsi="Times New Roman" w:cs="Times New Roman"/>
                <w:b/>
                <w:color w:val="000000"/>
                <w:sz w:val="24"/>
                <w:szCs w:val="24"/>
                <w:vertAlign w:val="superscript"/>
              </w:rPr>
              <w:t>a</w:t>
            </w:r>
          </w:p>
        </w:tc>
        <w:tc>
          <w:tcPr>
            <w:tcW w:w="1771" w:type="dxa"/>
          </w:tcPr>
          <w:p w14:paraId="31337548"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.794</w:t>
            </w:r>
          </w:p>
        </w:tc>
        <w:tc>
          <w:tcPr>
            <w:tcW w:w="1771" w:type="dxa"/>
          </w:tcPr>
          <w:p w14:paraId="1E2706B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.793</w:t>
            </w:r>
          </w:p>
        </w:tc>
        <w:tc>
          <w:tcPr>
            <w:tcW w:w="1772" w:type="dxa"/>
          </w:tcPr>
          <w:p w14:paraId="5A39D08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.25310</w:t>
            </w:r>
          </w:p>
        </w:tc>
      </w:tr>
    </w:tbl>
    <w:p w14:paraId="3F969AAA" w14:textId="03CCF033"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Source: field survey 202</w:t>
      </w:r>
      <w:r w:rsidR="007F176E">
        <w:rPr>
          <w:rFonts w:ascii="Times New Roman" w:eastAsia="Times New Roman" w:hAnsi="Times New Roman" w:cs="Times New Roman"/>
          <w:b/>
          <w:color w:val="000000"/>
          <w:sz w:val="24"/>
          <w:szCs w:val="24"/>
        </w:rPr>
        <w:t>5</w:t>
      </w:r>
    </w:p>
    <w:p w14:paraId="0FB83ACF"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b/>
          <w:color w:val="000000"/>
          <w:sz w:val="24"/>
          <w:szCs w:val="24"/>
        </w:rPr>
        <w:tab/>
      </w:r>
      <w:r w:rsidRPr="007F176E">
        <w:rPr>
          <w:rFonts w:ascii="Times New Roman" w:eastAsia="Times New Roman" w:hAnsi="Times New Roman" w:cs="Times New Roman"/>
          <w:color w:val="000000"/>
          <w:sz w:val="24"/>
          <w:szCs w:val="24"/>
        </w:rPr>
        <w:t xml:space="preserve">Predictors: (Constant), entrepreneurship training </w:t>
      </w:r>
    </w:p>
    <w:p w14:paraId="29B4E2E1"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ab/>
        <w:t xml:space="preserve">a dependent small business development </w:t>
      </w:r>
    </w:p>
    <w:p w14:paraId="1B7096C0"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color w:val="000000"/>
          <w:sz w:val="24"/>
          <w:szCs w:val="24"/>
          <w:highlight w:val="white"/>
        </w:rPr>
        <w:t xml:space="preserve">To assess the level of relationship between entrepreneurship training and small business </w:t>
      </w:r>
      <w:proofErr w:type="spellStart"/>
      <w:r w:rsidRPr="007F176E">
        <w:rPr>
          <w:rFonts w:ascii="Times New Roman" w:eastAsia="Times New Roman" w:hAnsi="Times New Roman" w:cs="Times New Roman"/>
          <w:color w:val="000000"/>
          <w:sz w:val="24"/>
          <w:szCs w:val="24"/>
          <w:highlight w:val="white"/>
        </w:rPr>
        <w:t>developmen</w:t>
      </w:r>
      <w:proofErr w:type="spellEnd"/>
      <w:r w:rsidRPr="007F176E">
        <w:rPr>
          <w:rFonts w:ascii="Times New Roman" w:eastAsia="Times New Roman" w:hAnsi="Times New Roman" w:cs="Times New Roman"/>
          <w:color w:val="000000"/>
          <w:sz w:val="24"/>
          <w:szCs w:val="24"/>
          <w:highlight w:val="white"/>
        </w:rPr>
        <w:t>, simple regression analysis was carried out. The result of the regression model in the table shows the value of the regression coefficient R= .891, R- square = .794 and adjusted R-square = .793. From this result, the extent of relationship between entrepreneurial training and small business development is clarified by the value of the R-square. The R-square value denotes 79.4% of is accounted definitely by entrepreneurship training and not more than 20.6% explained by others not included in this model.</w:t>
      </w:r>
    </w:p>
    <w:p w14:paraId="49540264" w14:textId="77777777" w:rsidR="00A17D5C" w:rsidRPr="007F176E" w:rsidRDefault="00000000">
      <w:pPr>
        <w:widowControl w:val="0"/>
        <w:pBdr>
          <w:top w:val="nil"/>
          <w:left w:val="nil"/>
          <w:bottom w:val="nil"/>
          <w:right w:val="nil"/>
          <w:between w:val="nil"/>
        </w:pBdr>
        <w:spacing w:before="0" w:line="360" w:lineRule="auto"/>
        <w:ind w:right="27"/>
        <w:jc w:val="center"/>
        <w:rPr>
          <w:rFonts w:ascii="Times New Roman" w:eastAsia="Times New Roman" w:hAnsi="Times New Roman" w:cs="Times New Roman"/>
          <w:b/>
          <w:color w:val="000000"/>
          <w:sz w:val="24"/>
          <w:szCs w:val="24"/>
        </w:rPr>
      </w:pPr>
      <w:proofErr w:type="spellStart"/>
      <w:r w:rsidRPr="007F176E">
        <w:rPr>
          <w:rFonts w:ascii="Times New Roman" w:eastAsia="Times New Roman" w:hAnsi="Times New Roman" w:cs="Times New Roman"/>
          <w:b/>
          <w:color w:val="000000"/>
          <w:sz w:val="24"/>
          <w:szCs w:val="24"/>
        </w:rPr>
        <w:t>ANOVA</w:t>
      </w:r>
      <w:r w:rsidRPr="007F176E">
        <w:rPr>
          <w:rFonts w:ascii="Times New Roman" w:eastAsia="Times New Roman" w:hAnsi="Times New Roman" w:cs="Times New Roman"/>
          <w:b/>
          <w:color w:val="000000"/>
          <w:sz w:val="24"/>
          <w:szCs w:val="24"/>
          <w:vertAlign w:val="superscript"/>
        </w:rPr>
        <w:t>a</w:t>
      </w:r>
      <w:proofErr w:type="spellEnd"/>
    </w:p>
    <w:tbl>
      <w:tblPr>
        <w:tblStyle w:val="ad"/>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6"/>
        <w:gridCol w:w="1476"/>
        <w:gridCol w:w="1476"/>
        <w:gridCol w:w="1476"/>
        <w:gridCol w:w="1476"/>
        <w:gridCol w:w="1476"/>
      </w:tblGrid>
      <w:tr w:rsidR="00A17D5C" w:rsidRPr="007F176E" w14:paraId="5E3E00B4" w14:textId="77777777">
        <w:tc>
          <w:tcPr>
            <w:tcW w:w="1476" w:type="dxa"/>
          </w:tcPr>
          <w:p w14:paraId="36EC8A7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w:t>
            </w:r>
          </w:p>
        </w:tc>
        <w:tc>
          <w:tcPr>
            <w:tcW w:w="1476" w:type="dxa"/>
          </w:tcPr>
          <w:p w14:paraId="2B891D2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Sum of Squares </w:t>
            </w:r>
          </w:p>
        </w:tc>
        <w:tc>
          <w:tcPr>
            <w:tcW w:w="1476" w:type="dxa"/>
          </w:tcPr>
          <w:p w14:paraId="462F0DF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roofErr w:type="spellStart"/>
            <w:r w:rsidRPr="007F176E">
              <w:rPr>
                <w:rFonts w:ascii="Times New Roman" w:eastAsia="Times New Roman" w:hAnsi="Times New Roman" w:cs="Times New Roman"/>
                <w:b/>
                <w:color w:val="000000"/>
                <w:sz w:val="24"/>
                <w:szCs w:val="24"/>
              </w:rPr>
              <w:t>Df</w:t>
            </w:r>
            <w:proofErr w:type="spellEnd"/>
          </w:p>
        </w:tc>
        <w:tc>
          <w:tcPr>
            <w:tcW w:w="1476" w:type="dxa"/>
          </w:tcPr>
          <w:p w14:paraId="1636D508"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Mean square </w:t>
            </w:r>
          </w:p>
        </w:tc>
        <w:tc>
          <w:tcPr>
            <w:tcW w:w="1476" w:type="dxa"/>
          </w:tcPr>
          <w:p w14:paraId="50975EC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F</w:t>
            </w:r>
          </w:p>
        </w:tc>
        <w:tc>
          <w:tcPr>
            <w:tcW w:w="1476" w:type="dxa"/>
          </w:tcPr>
          <w:p w14:paraId="5A1B23E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7AF593DA" w14:textId="77777777">
        <w:tc>
          <w:tcPr>
            <w:tcW w:w="1476" w:type="dxa"/>
          </w:tcPr>
          <w:p w14:paraId="0BADEFC8"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1 Regression </w:t>
            </w:r>
          </w:p>
        </w:tc>
        <w:tc>
          <w:tcPr>
            <w:tcW w:w="1476" w:type="dxa"/>
          </w:tcPr>
          <w:p w14:paraId="2AD47ED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79.598</w:t>
            </w:r>
          </w:p>
        </w:tc>
        <w:tc>
          <w:tcPr>
            <w:tcW w:w="1476" w:type="dxa"/>
          </w:tcPr>
          <w:p w14:paraId="35128D8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w:t>
            </w:r>
          </w:p>
        </w:tc>
        <w:tc>
          <w:tcPr>
            <w:tcW w:w="1476" w:type="dxa"/>
          </w:tcPr>
          <w:p w14:paraId="23CCD10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79.598</w:t>
            </w:r>
          </w:p>
        </w:tc>
        <w:tc>
          <w:tcPr>
            <w:tcW w:w="1476" w:type="dxa"/>
          </w:tcPr>
          <w:p w14:paraId="037B067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437.352</w:t>
            </w:r>
          </w:p>
        </w:tc>
        <w:tc>
          <w:tcPr>
            <w:tcW w:w="1476" w:type="dxa"/>
          </w:tcPr>
          <w:p w14:paraId="21B369F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r w:rsidRPr="007F176E">
              <w:rPr>
                <w:rFonts w:ascii="Times New Roman" w:eastAsia="Times New Roman" w:hAnsi="Times New Roman" w:cs="Times New Roman"/>
                <w:b/>
                <w:color w:val="000000"/>
                <w:sz w:val="24"/>
                <w:szCs w:val="24"/>
                <w:vertAlign w:val="superscript"/>
              </w:rPr>
              <w:t>b</w:t>
            </w:r>
          </w:p>
        </w:tc>
      </w:tr>
      <w:tr w:rsidR="00A17D5C" w:rsidRPr="007F176E" w14:paraId="06F57631" w14:textId="77777777">
        <w:tc>
          <w:tcPr>
            <w:tcW w:w="1476" w:type="dxa"/>
          </w:tcPr>
          <w:p w14:paraId="3A3611F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Residual </w:t>
            </w:r>
          </w:p>
        </w:tc>
        <w:tc>
          <w:tcPr>
            <w:tcW w:w="1476" w:type="dxa"/>
          </w:tcPr>
          <w:p w14:paraId="475B659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20.691</w:t>
            </w:r>
          </w:p>
        </w:tc>
        <w:tc>
          <w:tcPr>
            <w:tcW w:w="1476" w:type="dxa"/>
          </w:tcPr>
          <w:p w14:paraId="1854B17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114</w:t>
            </w:r>
          </w:p>
        </w:tc>
        <w:tc>
          <w:tcPr>
            <w:tcW w:w="1476" w:type="dxa"/>
          </w:tcPr>
          <w:p w14:paraId="0429D04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.182</w:t>
            </w:r>
          </w:p>
        </w:tc>
        <w:tc>
          <w:tcPr>
            <w:tcW w:w="1476" w:type="dxa"/>
          </w:tcPr>
          <w:p w14:paraId="5327A1F6"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476" w:type="dxa"/>
          </w:tcPr>
          <w:p w14:paraId="327D2B5E"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297065C4" w14:textId="77777777">
        <w:tc>
          <w:tcPr>
            <w:tcW w:w="1476" w:type="dxa"/>
          </w:tcPr>
          <w:p w14:paraId="11C3DC6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TOTAL </w:t>
            </w:r>
          </w:p>
        </w:tc>
        <w:tc>
          <w:tcPr>
            <w:tcW w:w="1476" w:type="dxa"/>
          </w:tcPr>
          <w:p w14:paraId="21EAB0B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100.289</w:t>
            </w:r>
          </w:p>
        </w:tc>
        <w:tc>
          <w:tcPr>
            <w:tcW w:w="1476" w:type="dxa"/>
          </w:tcPr>
          <w:p w14:paraId="4389FB6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115</w:t>
            </w:r>
          </w:p>
        </w:tc>
        <w:tc>
          <w:tcPr>
            <w:tcW w:w="1476" w:type="dxa"/>
          </w:tcPr>
          <w:p w14:paraId="1F7F5F1D"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476" w:type="dxa"/>
          </w:tcPr>
          <w:p w14:paraId="74709F31"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476" w:type="dxa"/>
          </w:tcPr>
          <w:p w14:paraId="1F981BD4"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bl>
    <w:p w14:paraId="57FCCA32" w14:textId="4DF5B2EB"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Source: field survey 202</w:t>
      </w:r>
      <w:r w:rsidR="007F176E">
        <w:rPr>
          <w:rFonts w:ascii="Times New Roman" w:eastAsia="Times New Roman" w:hAnsi="Times New Roman" w:cs="Times New Roman"/>
          <w:b/>
          <w:color w:val="000000"/>
          <w:sz w:val="24"/>
          <w:szCs w:val="24"/>
        </w:rPr>
        <w:t>5</w:t>
      </w:r>
    </w:p>
    <w:p w14:paraId="17E5D0A2" w14:textId="77777777" w:rsidR="00A17D5C" w:rsidRPr="007F176E" w:rsidRDefault="00000000">
      <w:pPr>
        <w:widowControl w:val="0"/>
        <w:numPr>
          <w:ilvl w:val="0"/>
          <w:numId w:val="3"/>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small business development </w:t>
      </w:r>
    </w:p>
    <w:p w14:paraId="6681A2FA" w14:textId="77777777" w:rsidR="00A17D5C" w:rsidRPr="007F176E" w:rsidRDefault="00000000">
      <w:pPr>
        <w:widowControl w:val="0"/>
        <w:numPr>
          <w:ilvl w:val="0"/>
          <w:numId w:val="3"/>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Predictors: (Constant), Entrepreneurship Training    </w:t>
      </w:r>
    </w:p>
    <w:p w14:paraId="16563FA4"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lastRenderedPageBreak/>
        <w:t>The analysis of variance table (Anova table above) showed regression sum of square value of (79.598) which is higher than the residual sum of square value of (20.691). This implies that the model accounted for most of the variations in the dependent variable. More so, the F calculated value of (437.352) is greater than the tabulated value of (3.84) indicating a significant relationship. In addition, the significant value of P (0.000) is smaller than (0.05) which means that the independent variable (entrepreneurship training) is positively related with the dependent variable (small business development). Hence, it is posited that there is significant relationship between entrepreneurial training and small business development at 5% level.</w:t>
      </w:r>
    </w:p>
    <w:p w14:paraId="05D442DC" w14:textId="77777777" w:rsidR="00A17D5C" w:rsidRPr="007F176E" w:rsidRDefault="00000000">
      <w:pPr>
        <w:widowControl w:val="0"/>
        <w:pBdr>
          <w:top w:val="nil"/>
          <w:left w:val="nil"/>
          <w:bottom w:val="nil"/>
          <w:right w:val="nil"/>
          <w:between w:val="nil"/>
        </w:pBdr>
        <w:spacing w:before="0" w:line="360" w:lineRule="auto"/>
        <w:ind w:right="27"/>
        <w:jc w:val="center"/>
        <w:rPr>
          <w:rFonts w:ascii="Times New Roman" w:eastAsia="Times New Roman" w:hAnsi="Times New Roman" w:cs="Times New Roman"/>
          <w:b/>
          <w:color w:val="000000"/>
          <w:sz w:val="24"/>
          <w:szCs w:val="24"/>
          <w:highlight w:val="white"/>
          <w:vertAlign w:val="superscript"/>
        </w:rPr>
      </w:pPr>
      <w:proofErr w:type="spellStart"/>
      <w:r w:rsidRPr="007F176E">
        <w:rPr>
          <w:rFonts w:ascii="Times New Roman" w:eastAsia="Times New Roman" w:hAnsi="Times New Roman" w:cs="Times New Roman"/>
          <w:b/>
          <w:color w:val="000000"/>
          <w:sz w:val="24"/>
          <w:szCs w:val="24"/>
          <w:highlight w:val="white"/>
        </w:rPr>
        <w:t>Coefficients</w:t>
      </w:r>
      <w:r w:rsidRPr="007F176E">
        <w:rPr>
          <w:rFonts w:ascii="Times New Roman" w:eastAsia="Times New Roman" w:hAnsi="Times New Roman" w:cs="Times New Roman"/>
          <w:b/>
          <w:color w:val="000000"/>
          <w:sz w:val="24"/>
          <w:szCs w:val="24"/>
          <w:highlight w:val="white"/>
          <w:vertAlign w:val="superscript"/>
        </w:rPr>
        <w:t>a</w:t>
      </w:r>
      <w:proofErr w:type="spellEnd"/>
    </w:p>
    <w:tbl>
      <w:tblPr>
        <w:tblStyle w:val="ae"/>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981"/>
        <w:gridCol w:w="784"/>
        <w:gridCol w:w="1708"/>
        <w:gridCol w:w="1554"/>
        <w:gridCol w:w="1503"/>
      </w:tblGrid>
      <w:tr w:rsidR="00A17D5C" w:rsidRPr="007F176E" w14:paraId="6CF0264F" w14:textId="77777777">
        <w:tc>
          <w:tcPr>
            <w:tcW w:w="2326" w:type="dxa"/>
          </w:tcPr>
          <w:p w14:paraId="3B15A1F4"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1765" w:type="dxa"/>
            <w:gridSpan w:val="2"/>
          </w:tcPr>
          <w:p w14:paraId="47F2D1AD"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Unstandardized coefficients  </w:t>
            </w:r>
          </w:p>
        </w:tc>
        <w:tc>
          <w:tcPr>
            <w:tcW w:w="1708" w:type="dxa"/>
          </w:tcPr>
          <w:p w14:paraId="4962B0FD"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Standardized coefficient </w:t>
            </w:r>
          </w:p>
        </w:tc>
        <w:tc>
          <w:tcPr>
            <w:tcW w:w="1554" w:type="dxa"/>
          </w:tcPr>
          <w:p w14:paraId="6A2CBD43"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p w14:paraId="5165ADFF"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t </w:t>
            </w:r>
          </w:p>
        </w:tc>
        <w:tc>
          <w:tcPr>
            <w:tcW w:w="1503" w:type="dxa"/>
          </w:tcPr>
          <w:p w14:paraId="44D0F6BD"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p w14:paraId="1F96881B"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33DD684D" w14:textId="77777777">
        <w:tc>
          <w:tcPr>
            <w:tcW w:w="2326" w:type="dxa"/>
          </w:tcPr>
          <w:p w14:paraId="53FA8EDF"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981" w:type="dxa"/>
            <w:tcBorders>
              <w:right w:val="single" w:sz="4" w:space="0" w:color="000000"/>
            </w:tcBorders>
          </w:tcPr>
          <w:p w14:paraId="4E47E9B0"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B</w:t>
            </w:r>
          </w:p>
        </w:tc>
        <w:tc>
          <w:tcPr>
            <w:tcW w:w="784" w:type="dxa"/>
            <w:tcBorders>
              <w:left w:val="single" w:sz="4" w:space="0" w:color="000000"/>
            </w:tcBorders>
          </w:tcPr>
          <w:p w14:paraId="37DCD543"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Std. error</w:t>
            </w:r>
          </w:p>
        </w:tc>
        <w:tc>
          <w:tcPr>
            <w:tcW w:w="1708" w:type="dxa"/>
          </w:tcPr>
          <w:p w14:paraId="2DEE3A64"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Beta</w:t>
            </w:r>
          </w:p>
        </w:tc>
        <w:tc>
          <w:tcPr>
            <w:tcW w:w="1554" w:type="dxa"/>
          </w:tcPr>
          <w:p w14:paraId="2742DA02"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1503" w:type="dxa"/>
          </w:tcPr>
          <w:p w14:paraId="4AB243BC"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r>
      <w:tr w:rsidR="00A17D5C" w:rsidRPr="007F176E" w14:paraId="477643D2" w14:textId="77777777">
        <w:tc>
          <w:tcPr>
            <w:tcW w:w="2326" w:type="dxa"/>
          </w:tcPr>
          <w:p w14:paraId="4FF7261E" w14:textId="77777777" w:rsidR="00A17D5C" w:rsidRPr="007F176E" w:rsidRDefault="00000000">
            <w:pPr>
              <w:widowControl w:val="0"/>
              <w:numPr>
                <w:ilvl w:val="0"/>
                <w:numId w:val="4"/>
              </w:numPr>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(Constant)  </w:t>
            </w:r>
          </w:p>
        </w:tc>
        <w:tc>
          <w:tcPr>
            <w:tcW w:w="981" w:type="dxa"/>
            <w:tcBorders>
              <w:right w:val="single" w:sz="4" w:space="0" w:color="000000"/>
            </w:tcBorders>
          </w:tcPr>
          <w:p w14:paraId="577E2610"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.529</w:t>
            </w:r>
          </w:p>
        </w:tc>
        <w:tc>
          <w:tcPr>
            <w:tcW w:w="784" w:type="dxa"/>
            <w:tcBorders>
              <w:left w:val="single" w:sz="4" w:space="0" w:color="000000"/>
            </w:tcBorders>
          </w:tcPr>
          <w:p w14:paraId="1D871380"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.091</w:t>
            </w:r>
          </w:p>
        </w:tc>
        <w:tc>
          <w:tcPr>
            <w:tcW w:w="1708" w:type="dxa"/>
          </w:tcPr>
          <w:p w14:paraId="6203C740"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1554" w:type="dxa"/>
          </w:tcPr>
          <w:p w14:paraId="45FFD377"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5.813</w:t>
            </w:r>
          </w:p>
        </w:tc>
        <w:tc>
          <w:tcPr>
            <w:tcW w:w="1503" w:type="dxa"/>
          </w:tcPr>
          <w:p w14:paraId="026067AF"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02B794B8" w14:textId="77777777">
        <w:tc>
          <w:tcPr>
            <w:tcW w:w="2326" w:type="dxa"/>
          </w:tcPr>
          <w:p w14:paraId="1F149F51"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Entrepreneurship training  </w:t>
            </w:r>
          </w:p>
        </w:tc>
        <w:tc>
          <w:tcPr>
            <w:tcW w:w="981" w:type="dxa"/>
            <w:tcBorders>
              <w:right w:val="single" w:sz="4" w:space="0" w:color="000000"/>
            </w:tcBorders>
          </w:tcPr>
          <w:p w14:paraId="7530B09A"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.757</w:t>
            </w:r>
          </w:p>
        </w:tc>
        <w:tc>
          <w:tcPr>
            <w:tcW w:w="784" w:type="dxa"/>
            <w:tcBorders>
              <w:left w:val="single" w:sz="4" w:space="0" w:color="000000"/>
            </w:tcBorders>
          </w:tcPr>
          <w:p w14:paraId="67F3FD67"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.021</w:t>
            </w:r>
          </w:p>
        </w:tc>
        <w:tc>
          <w:tcPr>
            <w:tcW w:w="1708" w:type="dxa"/>
          </w:tcPr>
          <w:p w14:paraId="164D4332"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.891</w:t>
            </w:r>
          </w:p>
        </w:tc>
        <w:tc>
          <w:tcPr>
            <w:tcW w:w="1554" w:type="dxa"/>
          </w:tcPr>
          <w:p w14:paraId="2D17826C"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35.251</w:t>
            </w:r>
          </w:p>
        </w:tc>
        <w:tc>
          <w:tcPr>
            <w:tcW w:w="1503" w:type="dxa"/>
          </w:tcPr>
          <w:p w14:paraId="79F337FB"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bl>
    <w:p w14:paraId="57D1061F" w14:textId="0480EE05"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i/>
          <w:color w:val="000000"/>
          <w:sz w:val="24"/>
          <w:szCs w:val="24"/>
        </w:rPr>
      </w:pPr>
      <w:r w:rsidRPr="007F176E">
        <w:rPr>
          <w:rFonts w:ascii="Times New Roman" w:eastAsia="Times New Roman" w:hAnsi="Times New Roman" w:cs="Times New Roman"/>
          <w:b/>
          <w:i/>
          <w:color w:val="000000"/>
          <w:sz w:val="24"/>
          <w:szCs w:val="24"/>
        </w:rPr>
        <w:t>Source: Author’s Computation from SPSS 22.0 Version, 202</w:t>
      </w:r>
      <w:r w:rsidR="007F176E">
        <w:rPr>
          <w:rFonts w:ascii="Times New Roman" w:eastAsia="Times New Roman" w:hAnsi="Times New Roman" w:cs="Times New Roman"/>
          <w:b/>
          <w:i/>
          <w:color w:val="000000"/>
          <w:sz w:val="24"/>
          <w:szCs w:val="24"/>
        </w:rPr>
        <w:t>5</w:t>
      </w:r>
    </w:p>
    <w:p w14:paraId="08E4C4B6" w14:textId="77777777" w:rsidR="00A17D5C" w:rsidRPr="007F176E" w:rsidRDefault="00000000">
      <w:pPr>
        <w:widowControl w:val="0"/>
        <w:numPr>
          <w:ilvl w:val="0"/>
          <w:numId w:val="5"/>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small business development </w:t>
      </w:r>
    </w:p>
    <w:p w14:paraId="4B5B1E62" w14:textId="77777777" w:rsidR="00A17D5C" w:rsidRPr="007F176E" w:rsidRDefault="00000000">
      <w:pPr>
        <w:widowControl w:val="0"/>
        <w:pBdr>
          <w:top w:val="nil"/>
          <w:left w:val="nil"/>
          <w:bottom w:val="nil"/>
          <w:right w:val="nil"/>
          <w:between w:val="nil"/>
        </w:pBdr>
        <w:spacing w:before="0" w:line="360" w:lineRule="auto"/>
        <w:ind w:right="27"/>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The beta value of the constant is -0.529 whereas; beta value for the </w:t>
      </w:r>
      <w:proofErr w:type="spellStart"/>
      <w:r w:rsidRPr="007F176E">
        <w:rPr>
          <w:rFonts w:ascii="Times New Roman" w:eastAsia="Times New Roman" w:hAnsi="Times New Roman" w:cs="Times New Roman"/>
          <w:color w:val="000000"/>
          <w:sz w:val="24"/>
          <w:szCs w:val="24"/>
        </w:rPr>
        <w:t>predict or</w:t>
      </w:r>
      <w:proofErr w:type="spellEnd"/>
      <w:r w:rsidRPr="007F176E">
        <w:rPr>
          <w:rFonts w:ascii="Times New Roman" w:eastAsia="Times New Roman" w:hAnsi="Times New Roman" w:cs="Times New Roman"/>
          <w:color w:val="000000"/>
          <w:sz w:val="24"/>
          <w:szCs w:val="24"/>
        </w:rPr>
        <w:t xml:space="preserve"> variable (entrepreneurship training) is 0.757. the t-value of 35.251 and the p-</w:t>
      </w:r>
    </w:p>
    <w:p w14:paraId="01A96C26" w14:textId="77777777" w:rsidR="00A17D5C"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highlight w:val="white"/>
        </w:rPr>
        <w:t xml:space="preserve">value of .000 indicates the model is significant at p&lt;0.05. Therefore, the beta coefficient (Beta= 0.891) implies small business development will increase by 89.1% if entrepreneurship training increases by 1. </w:t>
      </w:r>
      <w:proofErr w:type="gramStart"/>
      <w:r w:rsidRPr="007F176E">
        <w:rPr>
          <w:rFonts w:ascii="Times New Roman" w:eastAsia="Times New Roman" w:hAnsi="Times New Roman" w:cs="Times New Roman"/>
          <w:color w:val="000000"/>
          <w:sz w:val="24"/>
          <w:szCs w:val="24"/>
          <w:highlight w:val="white"/>
        </w:rPr>
        <w:t>Also</w:t>
      </w:r>
      <w:proofErr w:type="gramEnd"/>
      <w:r w:rsidRPr="007F176E">
        <w:rPr>
          <w:rFonts w:ascii="Times New Roman" w:eastAsia="Times New Roman" w:hAnsi="Times New Roman" w:cs="Times New Roman"/>
          <w:color w:val="000000"/>
          <w:sz w:val="24"/>
          <w:szCs w:val="24"/>
          <w:highlight w:val="white"/>
        </w:rPr>
        <w:t xml:space="preserve"> if peradventure rural women attended no training (</w:t>
      </w:r>
      <w:proofErr w:type="spellStart"/>
      <w:r w:rsidRPr="007F176E">
        <w:rPr>
          <w:rFonts w:ascii="Times New Roman" w:eastAsia="Times New Roman" w:hAnsi="Times New Roman" w:cs="Times New Roman"/>
          <w:color w:val="000000"/>
          <w:sz w:val="24"/>
          <w:szCs w:val="24"/>
          <w:highlight w:val="white"/>
        </w:rPr>
        <w:t>i.e</w:t>
      </w:r>
      <w:proofErr w:type="spellEnd"/>
      <w:r w:rsidRPr="007F176E">
        <w:rPr>
          <w:rFonts w:ascii="Times New Roman" w:eastAsia="Times New Roman" w:hAnsi="Times New Roman" w:cs="Times New Roman"/>
          <w:color w:val="000000"/>
          <w:sz w:val="24"/>
          <w:szCs w:val="24"/>
          <w:highlight w:val="white"/>
        </w:rPr>
        <w:t xml:space="preserve"> training= 0), small business development will be badly affected and this will further reduce women performance and participation in businesses by 52.9%.</w:t>
      </w:r>
      <w:r w:rsidRPr="007F176E">
        <w:rPr>
          <w:rFonts w:ascii="Times New Roman" w:eastAsia="Times New Roman" w:hAnsi="Times New Roman" w:cs="Times New Roman"/>
          <w:color w:val="000000"/>
          <w:sz w:val="24"/>
          <w:szCs w:val="24"/>
        </w:rPr>
        <w:t xml:space="preserve"> </w:t>
      </w:r>
    </w:p>
    <w:p w14:paraId="39317197" w14:textId="77777777" w:rsidR="007F176E" w:rsidRDefault="007F176E">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p>
    <w:p w14:paraId="72B605B6" w14:textId="77777777" w:rsidR="007F176E" w:rsidRDefault="007F176E">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p>
    <w:p w14:paraId="209CB7D5" w14:textId="77777777" w:rsidR="007F176E" w:rsidRPr="007F176E" w:rsidRDefault="007F176E">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p>
    <w:p w14:paraId="5BA69969"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lastRenderedPageBreak/>
        <w:t>4.4</w:t>
      </w:r>
      <w:r w:rsidRPr="007F176E">
        <w:rPr>
          <w:rFonts w:ascii="Times New Roman" w:eastAsia="Times New Roman" w:hAnsi="Times New Roman" w:cs="Times New Roman"/>
          <w:b/>
          <w:color w:val="000000"/>
          <w:sz w:val="24"/>
          <w:szCs w:val="24"/>
        </w:rPr>
        <w:tab/>
        <w:t xml:space="preserve">DISCUSSION OF RESULT </w:t>
      </w:r>
    </w:p>
    <w:p w14:paraId="21584669" w14:textId="77777777" w:rsidR="00A17D5C" w:rsidRPr="007F176E" w:rsidRDefault="00000000">
      <w:pPr>
        <w:spacing w:before="0" w:line="360" w:lineRule="auto"/>
        <w:ind w:firstLine="720"/>
        <w:jc w:val="both"/>
        <w:rPr>
          <w:rFonts w:ascii="Times New Roman" w:eastAsia="Times New Roman" w:hAnsi="Times New Roman" w:cs="Times New Roman"/>
          <w:sz w:val="24"/>
          <w:szCs w:val="24"/>
        </w:rPr>
      </w:pPr>
      <w:r w:rsidRPr="007F176E">
        <w:rPr>
          <w:rFonts w:ascii="Times New Roman" w:eastAsia="Times New Roman" w:hAnsi="Times New Roman" w:cs="Times New Roman"/>
          <w:color w:val="222222"/>
          <w:sz w:val="24"/>
          <w:szCs w:val="24"/>
          <w:highlight w:val="white"/>
        </w:rPr>
        <w:t xml:space="preserve">The findings of this aspect of the study shows that all the respondents socio-cultural characteristics and variables, such as, entry age, market entry barriers, literacy level, marketing of products/services, capital size and cultural differences have contributed meaningfully to the employment generation of rural women in the study area as shown in our findings in demographic characteristics (p &lt; 0.05). The notion behind testing for these demographic characteristics was to measure the impact of socio-cultural factors on the growth and development of entrepreneurial activities in the area.  </w:t>
      </w:r>
      <w:proofErr w:type="gramStart"/>
      <w:r w:rsidRPr="007F176E">
        <w:rPr>
          <w:rFonts w:ascii="Times New Roman" w:eastAsia="Times New Roman" w:hAnsi="Times New Roman" w:cs="Times New Roman"/>
          <w:color w:val="222222"/>
          <w:sz w:val="24"/>
          <w:szCs w:val="24"/>
          <w:highlight w:val="white"/>
        </w:rPr>
        <w:t>Also</w:t>
      </w:r>
      <w:proofErr w:type="gramEnd"/>
      <w:r w:rsidRPr="007F176E">
        <w:rPr>
          <w:rFonts w:ascii="Times New Roman" w:eastAsia="Times New Roman" w:hAnsi="Times New Roman" w:cs="Times New Roman"/>
          <w:color w:val="222222"/>
          <w:sz w:val="24"/>
          <w:szCs w:val="24"/>
          <w:highlight w:val="white"/>
        </w:rPr>
        <w:t xml:space="preserve"> the result in hypothesis 1 is rejected and the alternative accepted meaning that socio-cultural factors do constitute a major challenge to rural women participation in entrepreneurial activities at (P=0.000&lt;0.05). The null hypothesis 2 is also rejected and the alternative accepted meaning that </w:t>
      </w:r>
      <w:proofErr w:type="spellStart"/>
      <w:r w:rsidRPr="007F176E">
        <w:rPr>
          <w:rFonts w:ascii="Times New Roman" w:eastAsia="Times New Roman" w:hAnsi="Times New Roman" w:cs="Times New Roman"/>
          <w:color w:val="222222"/>
          <w:sz w:val="24"/>
          <w:szCs w:val="24"/>
          <w:highlight w:val="white"/>
        </w:rPr>
        <w:t>unfavourable</w:t>
      </w:r>
      <w:proofErr w:type="spellEnd"/>
      <w:r w:rsidRPr="007F176E">
        <w:rPr>
          <w:rFonts w:ascii="Times New Roman" w:eastAsia="Times New Roman" w:hAnsi="Times New Roman" w:cs="Times New Roman"/>
          <w:color w:val="222222"/>
          <w:sz w:val="24"/>
          <w:szCs w:val="24"/>
          <w:highlight w:val="white"/>
        </w:rPr>
        <w:t xml:space="preserve"> environment </w:t>
      </w:r>
      <w:proofErr w:type="gramStart"/>
      <w:r w:rsidRPr="007F176E">
        <w:rPr>
          <w:rFonts w:ascii="Times New Roman" w:eastAsia="Times New Roman" w:hAnsi="Times New Roman" w:cs="Times New Roman"/>
          <w:color w:val="222222"/>
          <w:sz w:val="24"/>
          <w:szCs w:val="24"/>
          <w:highlight w:val="white"/>
        </w:rPr>
        <w:t>do</w:t>
      </w:r>
      <w:proofErr w:type="gramEnd"/>
      <w:r w:rsidRPr="007F176E">
        <w:rPr>
          <w:rFonts w:ascii="Times New Roman" w:eastAsia="Times New Roman" w:hAnsi="Times New Roman" w:cs="Times New Roman"/>
          <w:color w:val="222222"/>
          <w:sz w:val="24"/>
          <w:szCs w:val="24"/>
          <w:highlight w:val="white"/>
        </w:rPr>
        <w:t xml:space="preserve"> hinder entrepreneurship development in the study area as shown by R=0.829 at 5% level of significant. Hypothesis 3 supported the alternative (Beta=0.891) and rejects the null hypothesis meaning that no knowledge of entrepreneurial training </w:t>
      </w:r>
      <w:proofErr w:type="gramStart"/>
      <w:r w:rsidRPr="007F176E">
        <w:rPr>
          <w:rFonts w:ascii="Times New Roman" w:eastAsia="Times New Roman" w:hAnsi="Times New Roman" w:cs="Times New Roman"/>
          <w:color w:val="222222"/>
          <w:sz w:val="24"/>
          <w:szCs w:val="24"/>
          <w:highlight w:val="white"/>
        </w:rPr>
        <w:t>constitute</w:t>
      </w:r>
      <w:proofErr w:type="gramEnd"/>
      <w:r w:rsidRPr="007F176E">
        <w:rPr>
          <w:rFonts w:ascii="Times New Roman" w:eastAsia="Times New Roman" w:hAnsi="Times New Roman" w:cs="Times New Roman"/>
          <w:color w:val="222222"/>
          <w:sz w:val="24"/>
          <w:szCs w:val="24"/>
          <w:highlight w:val="white"/>
        </w:rPr>
        <w:t xml:space="preserve"> a problem faced by rural women on the road to become a small business ownership in the selected area.</w:t>
      </w:r>
    </w:p>
    <w:p w14:paraId="5291F359" w14:textId="77777777" w:rsidR="00A17D5C" w:rsidRPr="007F176E" w:rsidRDefault="00000000">
      <w:pPr>
        <w:shd w:val="clear" w:color="auto" w:fill="FFFFFF"/>
        <w:spacing w:before="0" w:line="360" w:lineRule="auto"/>
        <w:jc w:val="both"/>
        <w:rPr>
          <w:rFonts w:ascii="Times New Roman" w:eastAsia="Times New Roman" w:hAnsi="Times New Roman" w:cs="Times New Roman"/>
          <w:color w:val="222222"/>
          <w:sz w:val="24"/>
          <w:szCs w:val="24"/>
        </w:rPr>
      </w:pPr>
      <w:r w:rsidRPr="007F176E">
        <w:rPr>
          <w:rFonts w:ascii="Times New Roman" w:eastAsia="Times New Roman" w:hAnsi="Times New Roman" w:cs="Times New Roman"/>
          <w:color w:val="222222"/>
          <w:sz w:val="24"/>
          <w:szCs w:val="24"/>
        </w:rPr>
        <w:br/>
        <w:t> </w:t>
      </w:r>
    </w:p>
    <w:p w14:paraId="443188EE"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3B5EE60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42AAA28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27292F84"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7210B01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053F899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718D5039"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554B7EA9"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4C46FF39"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6327D927"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0AC2A4FB"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683FF5AA" w14:textId="77777777" w:rsidR="00A17D5C" w:rsidRPr="007F176E" w:rsidRDefault="00000000">
      <w:pPr>
        <w:spacing w:before="0" w:line="360" w:lineRule="auto"/>
        <w:jc w:val="center"/>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CHAPTER FIVE</w:t>
      </w:r>
    </w:p>
    <w:p w14:paraId="78C07BB5" w14:textId="77777777" w:rsidR="00A17D5C" w:rsidRPr="007F176E" w:rsidRDefault="00000000">
      <w:pPr>
        <w:spacing w:before="0" w:line="360" w:lineRule="auto"/>
        <w:ind w:firstLine="720"/>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SUMMARY, CONCLUSION AND RECOMMENDATIO</w:t>
      </w:r>
    </w:p>
    <w:p w14:paraId="0B56BFC0" w14:textId="77777777" w:rsidR="00A17D5C" w:rsidRPr="007F176E" w:rsidRDefault="00000000">
      <w:pPr>
        <w:spacing w:before="0" w:line="360" w:lineRule="auto"/>
        <w:jc w:val="both"/>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 xml:space="preserve">5.1 </w:t>
      </w:r>
      <w:r w:rsidRPr="007F176E">
        <w:rPr>
          <w:rFonts w:ascii="Times New Roman" w:eastAsia="Times New Roman" w:hAnsi="Times New Roman" w:cs="Times New Roman"/>
          <w:b/>
          <w:color w:val="000000"/>
          <w:sz w:val="24"/>
          <w:szCs w:val="24"/>
          <w:highlight w:val="white"/>
        </w:rPr>
        <w:tab/>
        <w:t>SUMMARY OF FINDINGS</w:t>
      </w:r>
    </w:p>
    <w:p w14:paraId="1A06D8EE" w14:textId="77777777" w:rsidR="00A17D5C" w:rsidRPr="007F176E" w:rsidRDefault="00000000">
      <w:pPr>
        <w:spacing w:before="0" w:line="36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The growth of entrepreneurship signifies the economic development of a country. Women constituting nearly 50% of the population have specific role to play in this area. Of late women entrepreneurs especially in rural Nigeria have been able to show certain achievements. They have not only brought a change in themselves but have also brought drastic changes in their families and villages. The impacts of entrepreneurship development among women with micro enterprise have displayed a positive impact on the family. For attaining this, several promotional agencies and institutions have been set up at national and state levels. The objectives of the study have brought about certain conclusions with respect to the study. The socio-demographic profile of women respondents brings out the fact that most of the women ventured into entrepreneurship in their mid-age of life. The three main reasons for this </w:t>
      </w:r>
      <w:proofErr w:type="gramStart"/>
      <w:r w:rsidRPr="007F176E">
        <w:rPr>
          <w:rFonts w:ascii="Times New Roman" w:eastAsia="Times New Roman" w:hAnsi="Times New Roman" w:cs="Times New Roman"/>
          <w:color w:val="000000"/>
          <w:sz w:val="24"/>
          <w:szCs w:val="24"/>
          <w:highlight w:val="white"/>
        </w:rPr>
        <w:t>is</w:t>
      </w:r>
      <w:proofErr w:type="gramEnd"/>
      <w:r w:rsidRPr="007F176E">
        <w:rPr>
          <w:rFonts w:ascii="Times New Roman" w:eastAsia="Times New Roman" w:hAnsi="Times New Roman" w:cs="Times New Roman"/>
          <w:color w:val="000000"/>
          <w:sz w:val="24"/>
          <w:szCs w:val="24"/>
          <w:highlight w:val="white"/>
        </w:rPr>
        <w:t xml:space="preserve"> increased needs in the family, growing household expenses, education of children marriage of daughters which forced women to look for sources of income to support the family. It was also revealed during the study that women focus on entrepreneurship between 21 years and 30 years </w:t>
      </w:r>
      <w:proofErr w:type="spellStart"/>
      <w:r w:rsidRPr="007F176E">
        <w:rPr>
          <w:rFonts w:ascii="Times New Roman" w:eastAsia="Times New Roman" w:hAnsi="Times New Roman" w:cs="Times New Roman"/>
          <w:color w:val="000000"/>
          <w:sz w:val="24"/>
          <w:szCs w:val="24"/>
          <w:highlight w:val="white"/>
        </w:rPr>
        <w:t>years</w:t>
      </w:r>
      <w:proofErr w:type="spellEnd"/>
      <w:r w:rsidRPr="007F176E">
        <w:rPr>
          <w:rFonts w:ascii="Times New Roman" w:eastAsia="Times New Roman" w:hAnsi="Times New Roman" w:cs="Times New Roman"/>
          <w:color w:val="000000"/>
          <w:sz w:val="24"/>
          <w:szCs w:val="24"/>
          <w:highlight w:val="white"/>
        </w:rPr>
        <w:t xml:space="preserve"> of age because that is the time when the women focus on their own interest and maturity at this stage of life enables them to cope better with the pressure of a male dominated society </w:t>
      </w:r>
      <w:proofErr w:type="spellStart"/>
      <w:r w:rsidRPr="007F176E">
        <w:rPr>
          <w:rFonts w:ascii="Times New Roman" w:eastAsia="Times New Roman" w:hAnsi="Times New Roman" w:cs="Times New Roman"/>
          <w:color w:val="000000"/>
          <w:sz w:val="24"/>
          <w:szCs w:val="24"/>
          <w:highlight w:val="white"/>
        </w:rPr>
        <w:t>specially</w:t>
      </w:r>
      <w:proofErr w:type="spellEnd"/>
      <w:r w:rsidRPr="007F176E">
        <w:rPr>
          <w:rFonts w:ascii="Times New Roman" w:eastAsia="Times New Roman" w:hAnsi="Times New Roman" w:cs="Times New Roman"/>
          <w:color w:val="000000"/>
          <w:sz w:val="24"/>
          <w:szCs w:val="24"/>
          <w:highlight w:val="white"/>
        </w:rPr>
        <w:t xml:space="preserve"> in rural </w:t>
      </w:r>
      <w:proofErr w:type="spellStart"/>
      <w:r w:rsidRPr="007F176E">
        <w:rPr>
          <w:rFonts w:ascii="Times New Roman" w:eastAsia="Times New Roman" w:hAnsi="Times New Roman" w:cs="Times New Roman"/>
          <w:color w:val="000000"/>
          <w:sz w:val="24"/>
          <w:szCs w:val="24"/>
          <w:highlight w:val="white"/>
        </w:rPr>
        <w:t>region.The</w:t>
      </w:r>
      <w:proofErr w:type="spellEnd"/>
      <w:r w:rsidRPr="007F176E">
        <w:rPr>
          <w:rFonts w:ascii="Times New Roman" w:eastAsia="Times New Roman" w:hAnsi="Times New Roman" w:cs="Times New Roman"/>
          <w:color w:val="000000"/>
          <w:sz w:val="24"/>
          <w:szCs w:val="24"/>
          <w:highlight w:val="white"/>
        </w:rPr>
        <w:t xml:space="preserve"> result in hypothesis 1 is rejected and the alternative accepted meaning that socio-cultural factors do constitute a major challenge to rural women participation in entrepreneurial activities at (P=0.000&lt;0.05). The null hypothesis 2 is also rejected and the alternative accepted meaning that </w:t>
      </w:r>
      <w:proofErr w:type="spellStart"/>
      <w:r w:rsidRPr="007F176E">
        <w:rPr>
          <w:rFonts w:ascii="Times New Roman" w:eastAsia="Times New Roman" w:hAnsi="Times New Roman" w:cs="Times New Roman"/>
          <w:color w:val="000000"/>
          <w:sz w:val="24"/>
          <w:szCs w:val="24"/>
          <w:highlight w:val="white"/>
        </w:rPr>
        <w:t>unfavourable</w:t>
      </w:r>
      <w:proofErr w:type="spellEnd"/>
      <w:r w:rsidRPr="007F176E">
        <w:rPr>
          <w:rFonts w:ascii="Times New Roman" w:eastAsia="Times New Roman" w:hAnsi="Times New Roman" w:cs="Times New Roman"/>
          <w:color w:val="000000"/>
          <w:sz w:val="24"/>
          <w:szCs w:val="24"/>
          <w:highlight w:val="white"/>
        </w:rPr>
        <w:t xml:space="preserve"> environment </w:t>
      </w:r>
      <w:proofErr w:type="gramStart"/>
      <w:r w:rsidRPr="007F176E">
        <w:rPr>
          <w:rFonts w:ascii="Times New Roman" w:eastAsia="Times New Roman" w:hAnsi="Times New Roman" w:cs="Times New Roman"/>
          <w:color w:val="000000"/>
          <w:sz w:val="24"/>
          <w:szCs w:val="24"/>
          <w:highlight w:val="white"/>
        </w:rPr>
        <w:t>do</w:t>
      </w:r>
      <w:proofErr w:type="gramEnd"/>
      <w:r w:rsidRPr="007F176E">
        <w:rPr>
          <w:rFonts w:ascii="Times New Roman" w:eastAsia="Times New Roman" w:hAnsi="Times New Roman" w:cs="Times New Roman"/>
          <w:color w:val="000000"/>
          <w:sz w:val="24"/>
          <w:szCs w:val="24"/>
          <w:highlight w:val="white"/>
        </w:rPr>
        <w:t xml:space="preserve"> hinder entrepreneurship development in the study area as shown by R=0.829 at 5% level of significant. Hypothesis 3 supported the alternative (Beta=0.891) and rejects the null hypothesis meaning that no knowledge of entrepreneurial training </w:t>
      </w:r>
      <w:proofErr w:type="gramStart"/>
      <w:r w:rsidRPr="007F176E">
        <w:rPr>
          <w:rFonts w:ascii="Times New Roman" w:eastAsia="Times New Roman" w:hAnsi="Times New Roman" w:cs="Times New Roman"/>
          <w:color w:val="000000"/>
          <w:sz w:val="24"/>
          <w:szCs w:val="24"/>
          <w:highlight w:val="white"/>
        </w:rPr>
        <w:t>constitute</w:t>
      </w:r>
      <w:proofErr w:type="gramEnd"/>
      <w:r w:rsidRPr="007F176E">
        <w:rPr>
          <w:rFonts w:ascii="Times New Roman" w:eastAsia="Times New Roman" w:hAnsi="Times New Roman" w:cs="Times New Roman"/>
          <w:color w:val="000000"/>
          <w:sz w:val="24"/>
          <w:szCs w:val="24"/>
          <w:highlight w:val="white"/>
        </w:rPr>
        <w:t xml:space="preserve"> a problem faced by rural women on the road to become a small business ownership in the selected area.</w:t>
      </w:r>
    </w:p>
    <w:p w14:paraId="13BCF46F" w14:textId="77777777" w:rsidR="00A17D5C" w:rsidRPr="007F176E" w:rsidRDefault="00000000">
      <w:pPr>
        <w:spacing w:before="0" w:line="36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b/>
          <w:color w:val="000000"/>
          <w:sz w:val="24"/>
          <w:szCs w:val="24"/>
          <w:highlight w:val="white"/>
        </w:rPr>
        <w:lastRenderedPageBreak/>
        <w:t xml:space="preserve">5.2 </w:t>
      </w:r>
      <w:r w:rsidRPr="007F176E">
        <w:rPr>
          <w:rFonts w:ascii="Times New Roman" w:eastAsia="Times New Roman" w:hAnsi="Times New Roman" w:cs="Times New Roman"/>
          <w:b/>
          <w:color w:val="000000"/>
          <w:sz w:val="24"/>
          <w:szCs w:val="24"/>
          <w:highlight w:val="white"/>
        </w:rPr>
        <w:tab/>
        <w:t>CONCLUSION</w:t>
      </w:r>
    </w:p>
    <w:p w14:paraId="52FA1539" w14:textId="77777777" w:rsidR="00A17D5C" w:rsidRPr="007F176E" w:rsidRDefault="00000000">
      <w:pPr>
        <w:spacing w:before="0" w:line="36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This study has demonstrated the relationship between culture and personal attributes on women entrepreneurship. As a guide to the study, two hypotheses were formulated and tested. Based on the result of the findings, the study concludes that there is a positive correlation between personal attributes and women entrepreneurship. The study further concludes that certain factors such as poor access to finance, work-family interface, gender-based violence and poor access to training facilities are the major challenges women entrepreneurs are facing in the study area. These factors to a large extent have reduced women entrepreneurial engagements in the study area and this was validated by previous studies. </w:t>
      </w:r>
    </w:p>
    <w:p w14:paraId="5F0D0FCF" w14:textId="77777777" w:rsidR="00A17D5C" w:rsidRPr="007F176E" w:rsidRDefault="00000000">
      <w:pPr>
        <w:spacing w:before="0" w:line="36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b/>
          <w:color w:val="000000"/>
          <w:sz w:val="24"/>
          <w:szCs w:val="24"/>
          <w:highlight w:val="white"/>
        </w:rPr>
        <w:t xml:space="preserve">5.3 </w:t>
      </w:r>
      <w:r w:rsidRPr="007F176E">
        <w:rPr>
          <w:rFonts w:ascii="Times New Roman" w:eastAsia="Times New Roman" w:hAnsi="Times New Roman" w:cs="Times New Roman"/>
          <w:b/>
          <w:color w:val="000000"/>
          <w:sz w:val="24"/>
          <w:szCs w:val="24"/>
          <w:highlight w:val="white"/>
        </w:rPr>
        <w:tab/>
        <w:t>RECOMMENDATIONS</w:t>
      </w:r>
    </w:p>
    <w:p w14:paraId="13246BD1" w14:textId="77777777" w:rsidR="00A17D5C" w:rsidRPr="007F176E" w:rsidRDefault="00000000">
      <w:pPr>
        <w:spacing w:before="0" w:line="36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The following recommendations are made based on the findings of the study: </w:t>
      </w:r>
      <w:proofErr w:type="spellStart"/>
      <w:r w:rsidRPr="007F176E">
        <w:rPr>
          <w:rFonts w:ascii="Times New Roman" w:eastAsia="Times New Roman" w:hAnsi="Times New Roman" w:cs="Times New Roman"/>
          <w:color w:val="000000"/>
          <w:sz w:val="24"/>
          <w:szCs w:val="24"/>
          <w:highlight w:val="white"/>
        </w:rPr>
        <w:t>i</w:t>
      </w:r>
      <w:proofErr w:type="spellEnd"/>
      <w:r w:rsidRPr="007F176E">
        <w:rPr>
          <w:rFonts w:ascii="Times New Roman" w:eastAsia="Times New Roman" w:hAnsi="Times New Roman" w:cs="Times New Roman"/>
          <w:color w:val="000000"/>
          <w:sz w:val="24"/>
          <w:szCs w:val="24"/>
          <w:highlight w:val="white"/>
        </w:rPr>
        <w:t xml:space="preserve">. Women entrepreneurs should take conscious efforts at developing themselves through acquiring quality education, attending training </w:t>
      </w:r>
      <w:proofErr w:type="spellStart"/>
      <w:r w:rsidRPr="007F176E">
        <w:rPr>
          <w:rFonts w:ascii="Times New Roman" w:eastAsia="Times New Roman" w:hAnsi="Times New Roman" w:cs="Times New Roman"/>
          <w:color w:val="000000"/>
          <w:sz w:val="24"/>
          <w:szCs w:val="24"/>
          <w:highlight w:val="white"/>
        </w:rPr>
        <w:t>programmes</w:t>
      </w:r>
      <w:proofErr w:type="spellEnd"/>
      <w:r w:rsidRPr="007F176E">
        <w:rPr>
          <w:rFonts w:ascii="Times New Roman" w:eastAsia="Times New Roman" w:hAnsi="Times New Roman" w:cs="Times New Roman"/>
          <w:color w:val="000000"/>
          <w:sz w:val="24"/>
          <w:szCs w:val="24"/>
          <w:highlight w:val="white"/>
        </w:rPr>
        <w:t xml:space="preserve">, seminars, workshop and conferences as these will create the right attitude and values. ii. Government through the outlet of Ministry of Women Affairs and state chambers of commerce mobilize and form a network of Nigeria women entrepreneurs. Such network between relevant women entrepreneurs will be essential to protect women rights and privileges, and help in mentoring potential women entrepreneurs. iii. Government should through the outlets of Central Bank of Nigeria (CBN), Bank of Industry (BOI), Bank of Agriculture (BOA) among others provide special intervention fund for women entrepreneurs as this will offset a major challenge which is access to finance. iv. Finally, government agencies such as state chamber of commerce and Small and Medium Enterprises Development Agency of Nigeria (SMEDAN) should constantly organize seminar and workshop </w:t>
      </w:r>
      <w:proofErr w:type="spellStart"/>
      <w:r w:rsidRPr="007F176E">
        <w:rPr>
          <w:rFonts w:ascii="Times New Roman" w:eastAsia="Times New Roman" w:hAnsi="Times New Roman" w:cs="Times New Roman"/>
          <w:color w:val="000000"/>
          <w:sz w:val="24"/>
          <w:szCs w:val="24"/>
          <w:highlight w:val="white"/>
        </w:rPr>
        <w:t>programmes</w:t>
      </w:r>
      <w:proofErr w:type="spellEnd"/>
      <w:r w:rsidRPr="007F176E">
        <w:rPr>
          <w:rFonts w:ascii="Times New Roman" w:eastAsia="Times New Roman" w:hAnsi="Times New Roman" w:cs="Times New Roman"/>
          <w:color w:val="000000"/>
          <w:sz w:val="24"/>
          <w:szCs w:val="24"/>
          <w:highlight w:val="white"/>
        </w:rPr>
        <w:t xml:space="preserve"> on work-life balance for women entrepreneur. This will re-orientate and guide women entrepreneurs on how to manage home affairs in addition to business engagements. </w:t>
      </w:r>
    </w:p>
    <w:p w14:paraId="0D3A2776" w14:textId="77777777" w:rsidR="00A17D5C" w:rsidRPr="007F176E" w:rsidRDefault="00A17D5C">
      <w:pPr>
        <w:spacing w:before="0" w:line="360" w:lineRule="auto"/>
        <w:ind w:firstLine="720"/>
        <w:jc w:val="center"/>
        <w:rPr>
          <w:rFonts w:ascii="Times New Roman" w:eastAsia="Times New Roman" w:hAnsi="Times New Roman" w:cs="Times New Roman"/>
          <w:b/>
          <w:color w:val="000000"/>
          <w:sz w:val="24"/>
          <w:szCs w:val="24"/>
          <w:highlight w:val="white"/>
        </w:rPr>
      </w:pPr>
    </w:p>
    <w:p w14:paraId="0B088D59" w14:textId="77777777" w:rsidR="00A17D5C" w:rsidRPr="007F176E" w:rsidRDefault="00A17D5C">
      <w:pPr>
        <w:spacing w:before="0" w:line="360" w:lineRule="auto"/>
        <w:ind w:firstLine="720"/>
        <w:jc w:val="center"/>
        <w:rPr>
          <w:rFonts w:ascii="Times New Roman" w:eastAsia="Times New Roman" w:hAnsi="Times New Roman" w:cs="Times New Roman"/>
          <w:b/>
          <w:color w:val="000000"/>
          <w:sz w:val="24"/>
          <w:szCs w:val="24"/>
          <w:highlight w:val="white"/>
        </w:rPr>
      </w:pPr>
    </w:p>
    <w:p w14:paraId="62233AA4" w14:textId="77777777" w:rsidR="00A17D5C" w:rsidRPr="007F176E" w:rsidRDefault="00A17D5C">
      <w:pPr>
        <w:spacing w:before="0" w:line="360" w:lineRule="auto"/>
        <w:ind w:firstLine="720"/>
        <w:jc w:val="center"/>
        <w:rPr>
          <w:rFonts w:ascii="Times New Roman" w:eastAsia="Times New Roman" w:hAnsi="Times New Roman" w:cs="Times New Roman"/>
          <w:b/>
          <w:color w:val="000000"/>
          <w:sz w:val="24"/>
          <w:szCs w:val="24"/>
          <w:highlight w:val="white"/>
        </w:rPr>
      </w:pPr>
    </w:p>
    <w:p w14:paraId="7C8D7EF7" w14:textId="77777777" w:rsidR="00A17D5C" w:rsidRPr="007F176E" w:rsidRDefault="00000000">
      <w:pPr>
        <w:spacing w:before="0" w:line="360" w:lineRule="auto"/>
        <w:jc w:val="center"/>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REFERENCE</w:t>
      </w:r>
    </w:p>
    <w:p w14:paraId="5B4CBE51"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Ajzen, I. (1991) The Theory of Planned </w:t>
      </w:r>
      <w:proofErr w:type="spellStart"/>
      <w:r w:rsidRPr="007F176E">
        <w:rPr>
          <w:rFonts w:ascii="Times New Roman" w:eastAsia="Times New Roman" w:hAnsi="Times New Roman" w:cs="Times New Roman"/>
          <w:color w:val="000000"/>
          <w:sz w:val="24"/>
          <w:szCs w:val="24"/>
          <w:highlight w:val="white"/>
        </w:rPr>
        <w:t>Behaviour</w:t>
      </w:r>
      <w:proofErr w:type="spellEnd"/>
      <w:r w:rsidRPr="007F176E">
        <w:rPr>
          <w:rFonts w:ascii="Times New Roman" w:eastAsia="Times New Roman" w:hAnsi="Times New Roman" w:cs="Times New Roman"/>
          <w:color w:val="000000"/>
          <w:sz w:val="24"/>
          <w:szCs w:val="24"/>
          <w:highlight w:val="white"/>
        </w:rPr>
        <w:t xml:space="preserve">. Organizational </w:t>
      </w:r>
      <w:proofErr w:type="spellStart"/>
      <w:r w:rsidRPr="007F176E">
        <w:rPr>
          <w:rFonts w:ascii="Times New Roman" w:eastAsia="Times New Roman" w:hAnsi="Times New Roman" w:cs="Times New Roman"/>
          <w:color w:val="000000"/>
          <w:sz w:val="24"/>
          <w:szCs w:val="24"/>
          <w:highlight w:val="white"/>
        </w:rPr>
        <w:t>Behaviour</w:t>
      </w:r>
      <w:proofErr w:type="spellEnd"/>
      <w:r w:rsidRPr="007F176E">
        <w:rPr>
          <w:rFonts w:ascii="Times New Roman" w:eastAsia="Times New Roman" w:hAnsi="Times New Roman" w:cs="Times New Roman"/>
          <w:color w:val="000000"/>
          <w:sz w:val="24"/>
          <w:szCs w:val="24"/>
          <w:highlight w:val="white"/>
        </w:rPr>
        <w:t xml:space="preserve"> and Human</w:t>
      </w:r>
    </w:p>
    <w:p w14:paraId="2A2E1B8B"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Decision Processes, 50: 179-211</w:t>
      </w:r>
    </w:p>
    <w:p w14:paraId="45E36F79"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proofErr w:type="spellStart"/>
      <w:r w:rsidRPr="007F176E">
        <w:rPr>
          <w:rFonts w:ascii="Times New Roman" w:eastAsia="Times New Roman" w:hAnsi="Times New Roman" w:cs="Times New Roman"/>
          <w:color w:val="000000"/>
          <w:sz w:val="24"/>
          <w:szCs w:val="24"/>
          <w:highlight w:val="white"/>
        </w:rPr>
        <w:t>Akinbami</w:t>
      </w:r>
      <w:proofErr w:type="spellEnd"/>
      <w:r w:rsidRPr="007F176E">
        <w:rPr>
          <w:rFonts w:ascii="Times New Roman" w:eastAsia="Times New Roman" w:hAnsi="Times New Roman" w:cs="Times New Roman"/>
          <w:color w:val="000000"/>
          <w:sz w:val="24"/>
          <w:szCs w:val="24"/>
          <w:highlight w:val="white"/>
        </w:rPr>
        <w:t>, C.; Aluko, M. and Momodu, A. (2008) Assessment of Impact of Technology</w:t>
      </w:r>
    </w:p>
    <w:p w14:paraId="413855D7" w14:textId="77777777" w:rsidR="00A17D5C" w:rsidRPr="007F176E" w:rsidRDefault="00000000">
      <w:pPr>
        <w:spacing w:before="0" w:line="480" w:lineRule="auto"/>
        <w:ind w:left="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Suitability in Grass-root Food processing Enterprise in Selected Rural Communities in South West Nigeria Osun State, Nigeria. 2008 International Council for Small Business World Conference, June 22-25, 2008. Halifax, Nova Scotia, Canada</w:t>
      </w:r>
    </w:p>
    <w:p w14:paraId="2941EDA0"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and Jack, S. (2002) “The Effects of Embeddedness on the Entrepreneurial</w:t>
      </w:r>
    </w:p>
    <w:p w14:paraId="6145E8C4"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Process” Journal of Business Venturing 17(5): 467-487.</w:t>
      </w:r>
    </w:p>
    <w:p w14:paraId="51FF98A5" w14:textId="77777777" w:rsidR="00A17D5C" w:rsidRPr="007F176E" w:rsidRDefault="00000000">
      <w:pPr>
        <w:spacing w:before="0" w:line="480" w:lineRule="auto"/>
        <w:ind w:left="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(2000) Paradox in Periphery: An Entrepreneurial Preconception. Entrepreneurship and Regional Development, 12(2): 91 – 110.</w:t>
      </w:r>
    </w:p>
    <w:p w14:paraId="558FCBEE"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and Smith, R. (2007) The moral space in entrepreneurship,</w:t>
      </w:r>
    </w:p>
    <w:p w14:paraId="088F4913"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Entrepreneurship and Regional Development, 19(6) 479-497</w:t>
      </w:r>
    </w:p>
    <w:p w14:paraId="7BF308AF"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Anderson, A. and </w:t>
      </w:r>
      <w:proofErr w:type="spellStart"/>
      <w:r w:rsidRPr="007F176E">
        <w:rPr>
          <w:rFonts w:ascii="Times New Roman" w:eastAsia="Times New Roman" w:hAnsi="Times New Roman" w:cs="Times New Roman"/>
          <w:color w:val="000000"/>
          <w:sz w:val="24"/>
          <w:szCs w:val="24"/>
          <w:highlight w:val="white"/>
        </w:rPr>
        <w:t>Stanawaska</w:t>
      </w:r>
      <w:proofErr w:type="spellEnd"/>
      <w:r w:rsidRPr="007F176E">
        <w:rPr>
          <w:rFonts w:ascii="Times New Roman" w:eastAsia="Times New Roman" w:hAnsi="Times New Roman" w:cs="Times New Roman"/>
          <w:color w:val="000000"/>
          <w:sz w:val="24"/>
          <w:szCs w:val="24"/>
          <w:highlight w:val="white"/>
        </w:rPr>
        <w:t>, M. (2008) Research practices in entrepreneurship.</w:t>
      </w:r>
    </w:p>
    <w:p w14:paraId="35A116EA" w14:textId="77777777" w:rsidR="00A17D5C" w:rsidRPr="007F176E" w:rsidRDefault="00000000">
      <w:pPr>
        <w:spacing w:before="0" w:line="480" w:lineRule="auto"/>
        <w:ind w:left="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Problems of definition, description and Meaning, International Journal of Entrepreneurship and Innovation, 9(4) 221-230</w:t>
      </w:r>
    </w:p>
    <w:p w14:paraId="7FF8D3DD"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and Warren, L. (2011) the entrepreneur as hero and jester, enacting the</w:t>
      </w:r>
    </w:p>
    <w:p w14:paraId="07E4C2B8"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Entrepreneurial discourse, ISBJ, 29 589-609</w:t>
      </w:r>
    </w:p>
    <w:p w14:paraId="6E0EC304"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Dodd, S. and Jack, S. (2012) Entrepreneurship as connecting; some</w:t>
      </w:r>
    </w:p>
    <w:p w14:paraId="475C56CE"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lastRenderedPageBreak/>
        <w:t xml:space="preserve">Implications for </w:t>
      </w:r>
      <w:proofErr w:type="spellStart"/>
      <w:r w:rsidRPr="007F176E">
        <w:rPr>
          <w:rFonts w:ascii="Times New Roman" w:eastAsia="Times New Roman" w:hAnsi="Times New Roman" w:cs="Times New Roman"/>
          <w:color w:val="000000"/>
          <w:sz w:val="24"/>
          <w:szCs w:val="24"/>
          <w:highlight w:val="white"/>
        </w:rPr>
        <w:t>theorising</w:t>
      </w:r>
      <w:proofErr w:type="spellEnd"/>
      <w:r w:rsidRPr="007F176E">
        <w:rPr>
          <w:rFonts w:ascii="Times New Roman" w:eastAsia="Times New Roman" w:hAnsi="Times New Roman" w:cs="Times New Roman"/>
          <w:color w:val="000000"/>
          <w:sz w:val="24"/>
          <w:szCs w:val="24"/>
          <w:highlight w:val="white"/>
        </w:rPr>
        <w:t xml:space="preserve"> and practice, Management Decision, 50(5)95-971</w:t>
      </w:r>
    </w:p>
    <w:p w14:paraId="3C7AFB79"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Drakopoulou, S. and Jack, S. (2009) Aggressors, winners, victims and outsiders, International Small Business Journal, 27(1) 126-136</w:t>
      </w:r>
    </w:p>
    <w:sectPr w:rsidR="00A17D5C" w:rsidRPr="007F176E">
      <w:footerReference w:type="default" r:id="rId9"/>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5F11E" w14:textId="77777777" w:rsidR="005C674D" w:rsidRDefault="005C674D">
      <w:pPr>
        <w:spacing w:before="0"/>
      </w:pPr>
      <w:r>
        <w:separator/>
      </w:r>
    </w:p>
  </w:endnote>
  <w:endnote w:type="continuationSeparator" w:id="0">
    <w:p w14:paraId="01DFDE56" w14:textId="77777777" w:rsidR="005C674D" w:rsidRDefault="005C674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FA041DE-45E4-4223-8455-64AD931CFBB6}"/>
  </w:font>
  <w:font w:name="Calibri">
    <w:panose1 w:val="020F0502020204030204"/>
    <w:charset w:val="00"/>
    <w:family w:val="swiss"/>
    <w:pitch w:val="variable"/>
    <w:sig w:usb0="E4002EFF" w:usb1="C000247B" w:usb2="00000009" w:usb3="00000000" w:csb0="000001FF" w:csb1="00000000"/>
    <w:embedRegular r:id="rId2" w:fontKey="{FB2D6890-D027-4960-9933-0BE8B2E63DB3}"/>
    <w:embedBold r:id="rId3" w:fontKey="{8F6D6168-A7D2-4A1B-9936-E7D8E18FDB0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8810F30-E6AE-4052-B8F7-72B0F1B24762}"/>
    <w:embedItalic r:id="rId5" w:fontKey="{F55BF6F8-DAAA-4031-9AC2-AC60FD196DBC}"/>
  </w:font>
  <w:font w:name="Architects Daughter">
    <w:altName w:val="Calibri"/>
    <w:charset w:val="00"/>
    <w:family w:val="auto"/>
    <w:pitch w:val="default"/>
    <w:embedRegular r:id="rId6" w:fontKey="{8E267A4F-A58A-4DF2-B9D7-D7858B6C7692}"/>
    <w:embedBold r:id="rId7" w:fontKey="{23B24A9E-8294-4EBB-9E2B-8B3182D8C384}"/>
  </w:font>
  <w:font w:name="Cambria Math">
    <w:panose1 w:val="02040503050406030204"/>
    <w:charset w:val="00"/>
    <w:family w:val="roman"/>
    <w:pitch w:val="variable"/>
    <w:sig w:usb0="E00006FF" w:usb1="420024FF" w:usb2="02000000" w:usb3="00000000" w:csb0="0000019F" w:csb1="00000000"/>
    <w:embedRegular r:id="rId8" w:fontKey="{0FADC631-DD0D-4198-8FCC-E962987EC7E0}"/>
    <w:embedItalic r:id="rId9" w:fontKey="{604494D1-661C-40B6-BE0D-A7CB10D66DD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B682259-D168-4CCA-99B3-912C31E44B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003AB" w14:textId="77777777" w:rsidR="00A17D5C" w:rsidRDefault="00000000">
    <w:pPr>
      <w:widowControl w:val="0"/>
      <w:pBdr>
        <w:top w:val="nil"/>
        <w:left w:val="nil"/>
        <w:bottom w:val="nil"/>
        <w:right w:val="nil"/>
        <w:between w:val="nil"/>
      </w:pBdr>
      <w:tabs>
        <w:tab w:val="center" w:pos="4680"/>
        <w:tab w:val="right" w:pos="9360"/>
      </w:tabs>
      <w:spacing w:before="0"/>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40BA5">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4509983A" w14:textId="77777777" w:rsidR="00A17D5C" w:rsidRDefault="00A17D5C">
    <w:pPr>
      <w:widowControl w:val="0"/>
      <w:pBdr>
        <w:top w:val="nil"/>
        <w:left w:val="nil"/>
        <w:bottom w:val="nil"/>
        <w:right w:val="nil"/>
        <w:between w:val="nil"/>
      </w:pBdr>
      <w:tabs>
        <w:tab w:val="center" w:pos="4680"/>
        <w:tab w:val="right" w:pos="9360"/>
      </w:tabs>
      <w:spacing w:before="0"/>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10B6F" w14:textId="77777777" w:rsidR="005C674D" w:rsidRDefault="005C674D">
      <w:pPr>
        <w:spacing w:before="0"/>
      </w:pPr>
      <w:r>
        <w:separator/>
      </w:r>
    </w:p>
  </w:footnote>
  <w:footnote w:type="continuationSeparator" w:id="0">
    <w:p w14:paraId="7F5C37B2" w14:textId="77777777" w:rsidR="005C674D" w:rsidRDefault="005C674D">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170E9"/>
    <w:multiLevelType w:val="multilevel"/>
    <w:tmpl w:val="AF442FFC"/>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23661F3"/>
    <w:multiLevelType w:val="multilevel"/>
    <w:tmpl w:val="0BA4E9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72495A"/>
    <w:multiLevelType w:val="multilevel"/>
    <w:tmpl w:val="A38A51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957C19"/>
    <w:multiLevelType w:val="multilevel"/>
    <w:tmpl w:val="2BEE9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AB7B1D"/>
    <w:multiLevelType w:val="multilevel"/>
    <w:tmpl w:val="BA38B0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08479335">
    <w:abstractNumId w:val="0"/>
  </w:num>
  <w:num w:numId="2" w16cid:durableId="710886078">
    <w:abstractNumId w:val="2"/>
  </w:num>
  <w:num w:numId="3" w16cid:durableId="34352622">
    <w:abstractNumId w:val="1"/>
  </w:num>
  <w:num w:numId="4" w16cid:durableId="1858883378">
    <w:abstractNumId w:val="3"/>
  </w:num>
  <w:num w:numId="5" w16cid:durableId="891187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D5C"/>
    <w:rsid w:val="00082372"/>
    <w:rsid w:val="001831F3"/>
    <w:rsid w:val="001F7EC3"/>
    <w:rsid w:val="005C674D"/>
    <w:rsid w:val="00717B87"/>
    <w:rsid w:val="007F176E"/>
    <w:rsid w:val="00956D12"/>
    <w:rsid w:val="00A17D5C"/>
    <w:rsid w:val="00B02731"/>
    <w:rsid w:val="00C20F19"/>
    <w:rsid w:val="00C40BA5"/>
    <w:rsid w:val="00E9248F"/>
    <w:rsid w:val="00F10BF8"/>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83C55"/>
  <w15:docId w15:val="{4E4A0144-992E-47EB-BFC3-AEA8D6234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before="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24"/>
      <w:ind w:left="572" w:hanging="433"/>
      <w:outlineLvl w:val="0"/>
    </w:pPr>
    <w:rPr>
      <w:sz w:val="32"/>
      <w:szCs w:val="32"/>
    </w:rPr>
  </w:style>
  <w:style w:type="paragraph" w:styleId="Heading2">
    <w:name w:val="heading 2"/>
    <w:basedOn w:val="Normal"/>
    <w:next w:val="Normal"/>
    <w:uiPriority w:val="9"/>
    <w:unhideWhenUsed/>
    <w:qFormat/>
    <w:pPr>
      <w:widowControl w:val="0"/>
      <w:spacing w:before="0"/>
      <w:ind w:left="140"/>
      <w:outlineLvl w:val="1"/>
    </w:pPr>
    <w:rPr>
      <w:sz w:val="26"/>
      <w:szCs w:val="26"/>
    </w:rPr>
  </w:style>
  <w:style w:type="paragraph" w:styleId="Heading3">
    <w:name w:val="heading 3"/>
    <w:basedOn w:val="Normal"/>
    <w:next w:val="Normal"/>
    <w:uiPriority w:val="9"/>
    <w:unhideWhenUsed/>
    <w:qFormat/>
    <w:pPr>
      <w:widowControl w:val="0"/>
      <w:spacing w:before="1"/>
      <w:ind w:left="140"/>
      <w:jc w:val="both"/>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59"/>
      <w:ind w:left="100" w:right="120"/>
      <w:jc w:val="both"/>
    </w:pPr>
    <w:rPr>
      <w:rFonts w:ascii="Times New Roman" w:eastAsia="Times New Roman" w:hAnsi="Times New Roman" w:cs="Times New Roman"/>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before="0"/>
    </w:pPr>
    <w:tblPr>
      <w:tblStyleRowBandSize w:val="1"/>
      <w:tblStyleColBandSize w:val="1"/>
    </w:tblPr>
  </w:style>
  <w:style w:type="table" w:customStyle="1" w:styleId="a1">
    <w:basedOn w:val="TableNormal"/>
    <w:pPr>
      <w:spacing w:before="0"/>
    </w:pPr>
    <w:tblPr>
      <w:tblStyleRowBandSize w:val="1"/>
      <w:tblStyleColBandSize w:val="1"/>
    </w:tblPr>
  </w:style>
  <w:style w:type="table" w:customStyle="1" w:styleId="a2">
    <w:basedOn w:val="TableNormal"/>
    <w:pPr>
      <w:spacing w:before="0"/>
    </w:pPr>
    <w:tblPr>
      <w:tblStyleRowBandSize w:val="1"/>
      <w:tblStyleColBandSize w:val="1"/>
    </w:tblPr>
  </w:style>
  <w:style w:type="table" w:customStyle="1" w:styleId="a3">
    <w:basedOn w:val="TableNormal"/>
    <w:pPr>
      <w:spacing w:before="0"/>
    </w:pPr>
    <w:tblPr>
      <w:tblStyleRowBandSize w:val="1"/>
      <w:tblStyleColBandSize w:val="1"/>
    </w:tblPr>
  </w:style>
  <w:style w:type="table" w:customStyle="1" w:styleId="a4">
    <w:basedOn w:val="TableNormal"/>
    <w:pPr>
      <w:spacing w:before="0"/>
    </w:pPr>
    <w:tblPr>
      <w:tblStyleRowBandSize w:val="1"/>
      <w:tblStyleColBandSize w:val="1"/>
    </w:tblPr>
  </w:style>
  <w:style w:type="table" w:customStyle="1" w:styleId="a5">
    <w:basedOn w:val="TableNormal"/>
    <w:pPr>
      <w:spacing w:before="0"/>
    </w:pPr>
    <w:tblPr>
      <w:tblStyleRowBandSize w:val="1"/>
      <w:tblStyleColBandSize w:val="1"/>
    </w:tblPr>
  </w:style>
  <w:style w:type="table" w:customStyle="1" w:styleId="a6">
    <w:basedOn w:val="TableNormal"/>
    <w:pPr>
      <w:spacing w:before="0"/>
    </w:pPr>
    <w:tblPr>
      <w:tblStyleRowBandSize w:val="1"/>
      <w:tblStyleColBandSize w:val="1"/>
    </w:tblPr>
  </w:style>
  <w:style w:type="table" w:customStyle="1" w:styleId="a7">
    <w:basedOn w:val="TableNormal"/>
    <w:pPr>
      <w:spacing w:before="0"/>
    </w:pPr>
    <w:tblPr>
      <w:tblStyleRowBandSize w:val="1"/>
      <w:tblStyleColBandSize w:val="1"/>
    </w:tblPr>
  </w:style>
  <w:style w:type="table" w:customStyle="1" w:styleId="a8">
    <w:basedOn w:val="TableNormal"/>
    <w:pPr>
      <w:spacing w:before="0"/>
    </w:pPr>
    <w:tblPr>
      <w:tblStyleRowBandSize w:val="1"/>
      <w:tblStyleColBandSize w:val="1"/>
    </w:tblPr>
  </w:style>
  <w:style w:type="table" w:customStyle="1" w:styleId="a9">
    <w:basedOn w:val="TableNormal"/>
    <w:pPr>
      <w:spacing w:before="0"/>
    </w:pPr>
    <w:tblPr>
      <w:tblStyleRowBandSize w:val="1"/>
      <w:tblStyleColBandSize w:val="1"/>
    </w:tblPr>
  </w:style>
  <w:style w:type="table" w:customStyle="1" w:styleId="aa">
    <w:basedOn w:val="TableNormal"/>
    <w:pPr>
      <w:spacing w:before="0"/>
    </w:pPr>
    <w:tblPr>
      <w:tblStyleRowBandSize w:val="1"/>
      <w:tblStyleColBandSize w:val="1"/>
    </w:tblPr>
  </w:style>
  <w:style w:type="table" w:customStyle="1" w:styleId="ab">
    <w:basedOn w:val="TableNormal"/>
    <w:pPr>
      <w:spacing w:before="0"/>
    </w:pPr>
    <w:tblPr>
      <w:tblStyleRowBandSize w:val="1"/>
      <w:tblStyleColBandSize w:val="1"/>
    </w:tblPr>
  </w:style>
  <w:style w:type="table" w:customStyle="1" w:styleId="ac">
    <w:basedOn w:val="TableNormal"/>
    <w:pPr>
      <w:spacing w:before="0"/>
    </w:pPr>
    <w:tblPr>
      <w:tblStyleRowBandSize w:val="1"/>
      <w:tblStyleColBandSize w:val="1"/>
    </w:tblPr>
  </w:style>
  <w:style w:type="table" w:customStyle="1" w:styleId="ad">
    <w:basedOn w:val="TableNormal"/>
    <w:pPr>
      <w:spacing w:before="0"/>
    </w:pPr>
    <w:tblPr>
      <w:tblStyleRowBandSize w:val="1"/>
      <w:tblStyleColBandSize w:val="1"/>
    </w:tblPr>
  </w:style>
  <w:style w:type="table" w:customStyle="1" w:styleId="ae">
    <w:basedOn w:val="TableNormal"/>
    <w:pPr>
      <w:spacing w:before="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scribd.com/doc/16343533/Introduction-to-livelihood-Framewor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56</Pages>
  <Words>14581</Words>
  <Characters>83113</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3</cp:revision>
  <dcterms:created xsi:type="dcterms:W3CDTF">2025-06-11T19:58:00Z</dcterms:created>
  <dcterms:modified xsi:type="dcterms:W3CDTF">2025-06-11T20:05:00Z</dcterms:modified>
</cp:coreProperties>
</file>