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4C" w:rsidRPr="00BE2067" w:rsidRDefault="00F1414C" w:rsidP="00F1414C">
      <w:pPr>
        <w:pStyle w:val="Footer"/>
        <w:tabs>
          <w:tab w:val="clear" w:pos="4680"/>
          <w:tab w:val="clear" w:pos="9360"/>
        </w:tabs>
        <w:jc w:val="center"/>
        <w:rPr>
          <w:rFonts w:ascii="Tw Cen MT Condensed Extra Bold" w:hAnsi="Tw Cen MT Condensed Extra Bold"/>
          <w:b/>
          <w:sz w:val="26"/>
        </w:rPr>
      </w:pPr>
      <w:r w:rsidRPr="00BE2067">
        <w:rPr>
          <w:rFonts w:ascii="Tw Cen MT Condensed Extra Bold" w:hAnsi="Tw Cen MT Condensed Extra Bold"/>
          <w:b/>
          <w:sz w:val="70"/>
        </w:rPr>
        <w:t>THE IMPACT OF PERSONAL INCOME TAX ON REVENUE GENERATION IN KWARA STATE</w:t>
      </w:r>
    </w:p>
    <w:p w:rsidR="00F1414C" w:rsidRPr="002101B8" w:rsidRDefault="00F1414C" w:rsidP="00F1414C">
      <w:pPr>
        <w:pStyle w:val="Footer"/>
        <w:jc w:val="center"/>
        <w:rPr>
          <w:rFonts w:ascii="Consolas" w:hAnsi="Consolas"/>
          <w:i/>
          <w:sz w:val="36"/>
        </w:rPr>
      </w:pPr>
      <w:r w:rsidRPr="002101B8">
        <w:rPr>
          <w:rFonts w:ascii="Consolas" w:hAnsi="Consolas"/>
          <w:i/>
        </w:rPr>
        <w:t>(A Study of Kwara State Internal Revenue Service)</w:t>
      </w:r>
    </w:p>
    <w:p w:rsidR="00F1414C" w:rsidRDefault="00F1414C" w:rsidP="00F1414C">
      <w:pPr>
        <w:pStyle w:val="Header"/>
        <w:tabs>
          <w:tab w:val="clear" w:pos="4680"/>
          <w:tab w:val="clear" w:pos="9360"/>
        </w:tabs>
        <w:rPr>
          <w:rFonts w:ascii="Bookman Old Style" w:hAnsi="Bookman Old Style"/>
          <w:b/>
          <w:sz w:val="24"/>
          <w:szCs w:val="24"/>
        </w:rPr>
      </w:pPr>
    </w:p>
    <w:p w:rsidR="00F1414C" w:rsidRDefault="00F1414C" w:rsidP="00F1414C">
      <w:pPr>
        <w:pStyle w:val="Header"/>
        <w:tabs>
          <w:tab w:val="clear" w:pos="4680"/>
          <w:tab w:val="clear" w:pos="9360"/>
        </w:tabs>
        <w:rPr>
          <w:rFonts w:ascii="Bookman Old Style" w:hAnsi="Bookman Old Style"/>
          <w:b/>
          <w:sz w:val="24"/>
          <w:szCs w:val="24"/>
        </w:rPr>
      </w:pPr>
    </w:p>
    <w:p w:rsidR="00F1414C" w:rsidRPr="009A3AF5" w:rsidRDefault="00F1414C" w:rsidP="00F1414C">
      <w:pPr>
        <w:pStyle w:val="Header"/>
        <w:tabs>
          <w:tab w:val="clear" w:pos="4680"/>
          <w:tab w:val="clear" w:pos="9360"/>
        </w:tabs>
        <w:jc w:val="center"/>
        <w:rPr>
          <w:rFonts w:ascii="Chiller" w:hAnsi="Chiller"/>
          <w:sz w:val="82"/>
        </w:rPr>
      </w:pPr>
      <w:r w:rsidRPr="001975D1">
        <w:rPr>
          <w:rFonts w:ascii="Chiller" w:hAnsi="Chiller"/>
          <w:sz w:val="72"/>
        </w:rPr>
        <w:t>By</w:t>
      </w:r>
    </w:p>
    <w:p w:rsidR="00F1414C" w:rsidRDefault="00F1414C" w:rsidP="00F1414C">
      <w:pPr>
        <w:pStyle w:val="Header"/>
        <w:tabs>
          <w:tab w:val="clear" w:pos="4680"/>
          <w:tab w:val="clear" w:pos="9360"/>
        </w:tabs>
        <w:jc w:val="center"/>
        <w:rPr>
          <w:rFonts w:ascii="Chiller" w:hAnsi="Chiller"/>
        </w:rPr>
      </w:pPr>
    </w:p>
    <w:p w:rsidR="00F1414C" w:rsidRPr="001975D1" w:rsidRDefault="00F1414C" w:rsidP="00F1414C">
      <w:pPr>
        <w:pStyle w:val="Header"/>
        <w:tabs>
          <w:tab w:val="clear" w:pos="4680"/>
          <w:tab w:val="clear" w:pos="9360"/>
        </w:tabs>
        <w:jc w:val="center"/>
        <w:rPr>
          <w:rFonts w:ascii="Chiller" w:hAnsi="Chiller"/>
        </w:rPr>
      </w:pPr>
    </w:p>
    <w:p w:rsidR="00F1414C" w:rsidRPr="00242B4F" w:rsidRDefault="00F1414C" w:rsidP="00F1414C">
      <w:pPr>
        <w:pStyle w:val="Header"/>
        <w:tabs>
          <w:tab w:val="clear" w:pos="4680"/>
          <w:tab w:val="clear" w:pos="9360"/>
        </w:tabs>
        <w:jc w:val="center"/>
        <w:rPr>
          <w:rFonts w:ascii="Franklin Gothic Heavy" w:hAnsi="Franklin Gothic Heavy"/>
          <w:sz w:val="60"/>
          <w:szCs w:val="60"/>
        </w:rPr>
      </w:pPr>
      <w:r w:rsidRPr="00242B4F">
        <w:rPr>
          <w:rFonts w:ascii="Franklin Gothic Heavy" w:hAnsi="Franklin Gothic Heavy"/>
          <w:sz w:val="60"/>
          <w:szCs w:val="60"/>
        </w:rPr>
        <w:t>AWEDA AMINAT ABAKE</w:t>
      </w:r>
    </w:p>
    <w:p w:rsidR="00F1414C" w:rsidRPr="002101B8" w:rsidRDefault="00F1414C" w:rsidP="00F1414C">
      <w:pPr>
        <w:pStyle w:val="Header"/>
        <w:tabs>
          <w:tab w:val="clear" w:pos="4680"/>
          <w:tab w:val="clear" w:pos="9360"/>
        </w:tabs>
        <w:jc w:val="center"/>
        <w:rPr>
          <w:rFonts w:ascii="Bookman Old Style" w:hAnsi="Bookman Old Style"/>
          <w:b/>
          <w:sz w:val="48"/>
        </w:rPr>
      </w:pPr>
      <w:r>
        <w:rPr>
          <w:rFonts w:ascii="Bookman Old Style" w:hAnsi="Bookman Old Style"/>
          <w:b/>
          <w:sz w:val="52"/>
        </w:rPr>
        <w:t>ND/23/ACC/PT/</w:t>
      </w:r>
      <w:r w:rsidRPr="002101B8">
        <w:rPr>
          <w:rFonts w:ascii="Bookman Old Style" w:hAnsi="Bookman Old Style"/>
          <w:b/>
          <w:sz w:val="52"/>
        </w:rPr>
        <w:t>0</w:t>
      </w:r>
      <w:r>
        <w:rPr>
          <w:rFonts w:ascii="Bookman Old Style" w:hAnsi="Bookman Old Style"/>
          <w:b/>
          <w:sz w:val="52"/>
        </w:rPr>
        <w:t>239</w:t>
      </w:r>
    </w:p>
    <w:p w:rsidR="00F1414C" w:rsidRDefault="00F1414C" w:rsidP="00F1414C">
      <w:pPr>
        <w:rPr>
          <w:rFonts w:ascii="Bookman Old Style" w:hAnsi="Bookman Old Style"/>
          <w:b/>
          <w:sz w:val="24"/>
          <w:szCs w:val="24"/>
        </w:rPr>
      </w:pPr>
    </w:p>
    <w:p w:rsidR="00F1414C" w:rsidRDefault="00F1414C" w:rsidP="00F1414C">
      <w:pPr>
        <w:rPr>
          <w:rFonts w:ascii="Bookman Old Style" w:hAnsi="Bookman Old Style"/>
          <w:b/>
          <w:sz w:val="24"/>
          <w:szCs w:val="24"/>
        </w:rPr>
      </w:pPr>
    </w:p>
    <w:p w:rsidR="00F1414C" w:rsidRPr="00EC0E9B" w:rsidRDefault="00F1414C" w:rsidP="00F1414C">
      <w:pPr>
        <w:spacing w:line="240" w:lineRule="auto"/>
        <w:jc w:val="center"/>
        <w:rPr>
          <w:b/>
          <w:sz w:val="32"/>
        </w:rPr>
      </w:pPr>
      <w:r w:rsidRPr="00EC0E9B">
        <w:rPr>
          <w:b/>
          <w:sz w:val="32"/>
        </w:rPr>
        <w:t>BEING A RESEARCH SUBMITTED TO THE</w:t>
      </w:r>
    </w:p>
    <w:p w:rsidR="00F1414C" w:rsidRPr="00EC0E9B" w:rsidRDefault="00F1414C" w:rsidP="00F1414C">
      <w:pPr>
        <w:spacing w:line="240" w:lineRule="auto"/>
        <w:jc w:val="center"/>
        <w:rPr>
          <w:b/>
          <w:sz w:val="32"/>
        </w:rPr>
      </w:pPr>
      <w:r w:rsidRPr="00EC0E9B">
        <w:rPr>
          <w:b/>
          <w:sz w:val="32"/>
        </w:rPr>
        <w:t>DEPARTMENT OF ACCOUNTANCY</w:t>
      </w:r>
    </w:p>
    <w:p w:rsidR="00F1414C" w:rsidRPr="00EC0E9B" w:rsidRDefault="00F1414C" w:rsidP="00F1414C">
      <w:pPr>
        <w:spacing w:line="240" w:lineRule="auto"/>
        <w:jc w:val="center"/>
        <w:rPr>
          <w:b/>
          <w:sz w:val="32"/>
        </w:rPr>
      </w:pPr>
      <w:r w:rsidRPr="00EC0E9B">
        <w:rPr>
          <w:b/>
          <w:sz w:val="32"/>
        </w:rPr>
        <w:t>INSTITUTE OF FINACE AND MANAGEMENT STUDIES (I.F.M.S), KWARA STATE POLYTECHNIC, ILORIN, KWARA STATE</w:t>
      </w:r>
    </w:p>
    <w:p w:rsidR="00F1414C" w:rsidRDefault="00F1414C" w:rsidP="00F1414C">
      <w:pPr>
        <w:jc w:val="center"/>
        <w:rPr>
          <w:rFonts w:ascii="Bookman Old Style" w:hAnsi="Bookman Old Style"/>
          <w:b/>
        </w:rPr>
      </w:pPr>
    </w:p>
    <w:p w:rsidR="00F1414C" w:rsidRPr="00EC0E9B" w:rsidRDefault="00F1414C" w:rsidP="00F1414C">
      <w:pPr>
        <w:spacing w:line="240" w:lineRule="auto"/>
        <w:jc w:val="center"/>
        <w:rPr>
          <w:b/>
        </w:rPr>
      </w:pPr>
      <w:r w:rsidRPr="00EC0E9B">
        <w:rPr>
          <w:b/>
          <w:sz w:val="40"/>
        </w:rPr>
        <w:t>IN PARTIAL FULFILMENT FOR THE AWA</w:t>
      </w:r>
      <w:r>
        <w:rPr>
          <w:b/>
          <w:sz w:val="40"/>
        </w:rPr>
        <w:t>RD OF NATIONAL DIPLOMA (</w:t>
      </w:r>
      <w:r w:rsidRPr="00EC0E9B">
        <w:rPr>
          <w:b/>
          <w:sz w:val="40"/>
        </w:rPr>
        <w:t>ND) IN ACCOUNTANCY</w:t>
      </w:r>
    </w:p>
    <w:p w:rsidR="00F1414C" w:rsidRDefault="00F1414C" w:rsidP="00F1414C">
      <w:pPr>
        <w:rPr>
          <w:rFonts w:ascii="Bookman Old Style" w:hAnsi="Bookman Old Style"/>
          <w:b/>
        </w:rPr>
      </w:pPr>
    </w:p>
    <w:p w:rsidR="00F1414C" w:rsidRPr="007E62ED" w:rsidRDefault="00F1414C" w:rsidP="00F1414C">
      <w:pPr>
        <w:jc w:val="right"/>
        <w:rPr>
          <w:rFonts w:ascii="Bookman Old Style" w:hAnsi="Bookman Old Style"/>
          <w:b/>
          <w:sz w:val="26"/>
        </w:rPr>
      </w:pPr>
      <w:r>
        <w:rPr>
          <w:rFonts w:ascii="Bookman Old Style" w:hAnsi="Bookman Old Style"/>
          <w:b/>
          <w:sz w:val="26"/>
        </w:rPr>
        <w:t>JUNE, 2025</w:t>
      </w:r>
    </w:p>
    <w:p w:rsidR="00F1414C" w:rsidRPr="00F1414C" w:rsidRDefault="00F1414C" w:rsidP="00F1414C">
      <w:pPr>
        <w:jc w:val="center"/>
        <w:rPr>
          <w:rFonts w:ascii="Times New Roman" w:hAnsi="Times New Roman" w:cs="Times New Roman"/>
          <w:b/>
          <w:sz w:val="24"/>
          <w:szCs w:val="24"/>
        </w:rPr>
      </w:pPr>
      <w:r w:rsidRPr="00F1414C">
        <w:rPr>
          <w:rFonts w:ascii="Times New Roman" w:hAnsi="Times New Roman" w:cs="Times New Roman"/>
          <w:b/>
          <w:sz w:val="24"/>
          <w:szCs w:val="24"/>
        </w:rPr>
        <w:lastRenderedPageBreak/>
        <w:t>CERTIFICATION</w:t>
      </w:r>
    </w:p>
    <w:p w:rsidR="00F1414C" w:rsidRPr="00F1414C" w:rsidRDefault="00F1414C" w:rsidP="00F1414C">
      <w:pPr>
        <w:spacing w:line="432" w:lineRule="auto"/>
        <w:ind w:firstLine="420"/>
        <w:jc w:val="both"/>
        <w:rPr>
          <w:rFonts w:ascii="Times New Roman" w:hAnsi="Times New Roman" w:cs="Times New Roman"/>
          <w:sz w:val="24"/>
          <w:szCs w:val="24"/>
        </w:rPr>
      </w:pPr>
      <w:r w:rsidRPr="00F1414C">
        <w:rPr>
          <w:rFonts w:ascii="Times New Roman" w:hAnsi="Times New Roman" w:cs="Times New Roman"/>
          <w:sz w:val="24"/>
          <w:szCs w:val="24"/>
        </w:rPr>
        <w:t>This is to certify that this project has been accepted and approved as part of the partial requirement for the award of National Diploma (ND) in Accountancy in Department of Accountancy, Institute of Finance and Management Studies, Kwara State Polytechnic, Ilorin.</w:t>
      </w:r>
    </w:p>
    <w:p w:rsidR="00F1414C" w:rsidRPr="00F1414C" w:rsidRDefault="00F1414C" w:rsidP="00F1414C">
      <w:pPr>
        <w:spacing w:after="0" w:line="48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______________________</w:t>
      </w:r>
      <w:r w:rsidRPr="00F1414C">
        <w:rPr>
          <w:rFonts w:ascii="Times New Roman" w:hAnsi="Times New Roman" w:cs="Times New Roman"/>
          <w:sz w:val="24"/>
          <w:szCs w:val="24"/>
        </w:rPr>
        <w:tab/>
      </w:r>
      <w:r w:rsidRPr="00F1414C">
        <w:rPr>
          <w:rFonts w:ascii="Times New Roman" w:hAnsi="Times New Roman" w:cs="Times New Roman"/>
          <w:sz w:val="24"/>
          <w:szCs w:val="24"/>
        </w:rPr>
        <w:tab/>
      </w:r>
      <w:r w:rsidRPr="00F1414C">
        <w:rPr>
          <w:rFonts w:ascii="Times New Roman" w:hAnsi="Times New Roman" w:cs="Times New Roman"/>
          <w:sz w:val="24"/>
          <w:szCs w:val="24"/>
        </w:rPr>
        <w:tab/>
        <w:t>_____________________</w:t>
      </w:r>
    </w:p>
    <w:p w:rsidR="00F1414C" w:rsidRPr="00F1414C" w:rsidRDefault="00F1414C" w:rsidP="00F1414C">
      <w:pPr>
        <w:spacing w:after="0"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MR. HASSAN A.O</w:t>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t>DATE</w:t>
      </w: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Project Supervisor</w:t>
      </w:r>
    </w:p>
    <w:p w:rsidR="00F1414C" w:rsidRPr="00F1414C" w:rsidRDefault="00F1414C" w:rsidP="00F1414C">
      <w:pPr>
        <w:spacing w:after="0" w:line="48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______________________</w:t>
      </w:r>
      <w:r w:rsidRPr="00F1414C">
        <w:rPr>
          <w:rFonts w:ascii="Times New Roman" w:hAnsi="Times New Roman" w:cs="Times New Roman"/>
          <w:sz w:val="24"/>
          <w:szCs w:val="24"/>
        </w:rPr>
        <w:tab/>
      </w:r>
      <w:r w:rsidRPr="00F1414C">
        <w:rPr>
          <w:rFonts w:ascii="Times New Roman" w:hAnsi="Times New Roman" w:cs="Times New Roman"/>
          <w:sz w:val="24"/>
          <w:szCs w:val="24"/>
        </w:rPr>
        <w:tab/>
      </w:r>
      <w:r w:rsidRPr="00F1414C">
        <w:rPr>
          <w:rFonts w:ascii="Times New Roman" w:hAnsi="Times New Roman" w:cs="Times New Roman"/>
          <w:sz w:val="24"/>
          <w:szCs w:val="24"/>
        </w:rPr>
        <w:tab/>
        <w:t>_____________________</w:t>
      </w:r>
    </w:p>
    <w:p w:rsidR="00F1414C" w:rsidRPr="00F1414C" w:rsidRDefault="00F1414C" w:rsidP="00F1414C">
      <w:pPr>
        <w:spacing w:after="0"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MRS. HASSAN A.O</w:t>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t>DATE</w:t>
      </w: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Project Coordinator</w:t>
      </w: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______________________</w:t>
      </w:r>
      <w:r w:rsidRPr="00F1414C">
        <w:rPr>
          <w:rFonts w:ascii="Times New Roman" w:hAnsi="Times New Roman" w:cs="Times New Roman"/>
          <w:sz w:val="24"/>
          <w:szCs w:val="24"/>
        </w:rPr>
        <w:tab/>
      </w:r>
      <w:r w:rsidRPr="00F1414C">
        <w:rPr>
          <w:rFonts w:ascii="Times New Roman" w:hAnsi="Times New Roman" w:cs="Times New Roman"/>
          <w:sz w:val="24"/>
          <w:szCs w:val="24"/>
        </w:rPr>
        <w:tab/>
      </w:r>
      <w:r w:rsidRPr="00F1414C">
        <w:rPr>
          <w:rFonts w:ascii="Times New Roman" w:hAnsi="Times New Roman" w:cs="Times New Roman"/>
          <w:sz w:val="24"/>
          <w:szCs w:val="24"/>
        </w:rPr>
        <w:tab/>
        <w:t>_____________________</w:t>
      </w:r>
    </w:p>
    <w:p w:rsidR="00F1414C" w:rsidRPr="00F1414C" w:rsidRDefault="00F1414C" w:rsidP="00F1414C">
      <w:pPr>
        <w:spacing w:after="0"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MR. ELELU M.O</w:t>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t>DATE</w:t>
      </w:r>
    </w:p>
    <w:p w:rsidR="00F1414C" w:rsidRPr="00F1414C" w:rsidRDefault="00F1414C" w:rsidP="00F1414C">
      <w:pPr>
        <w:spacing w:after="0" w:line="240" w:lineRule="auto"/>
        <w:jc w:val="both"/>
        <w:rPr>
          <w:rFonts w:ascii="Times New Roman" w:hAnsi="Times New Roman" w:cs="Times New Roman"/>
          <w:sz w:val="24"/>
          <w:szCs w:val="24"/>
        </w:rPr>
      </w:pPr>
      <w:r w:rsidRPr="00F1414C">
        <w:rPr>
          <w:rFonts w:ascii="Times New Roman" w:hAnsi="Times New Roman" w:cs="Times New Roman"/>
          <w:sz w:val="24"/>
          <w:szCs w:val="24"/>
        </w:rPr>
        <w:t>Head of Department</w:t>
      </w:r>
    </w:p>
    <w:p w:rsidR="00F1414C" w:rsidRPr="00F1414C" w:rsidRDefault="00F1414C" w:rsidP="00F1414C">
      <w:pPr>
        <w:jc w:val="both"/>
        <w:rPr>
          <w:rFonts w:ascii="Times New Roman" w:hAnsi="Times New Roman" w:cs="Times New Roman"/>
          <w:b/>
          <w:sz w:val="24"/>
          <w:szCs w:val="24"/>
        </w:rPr>
      </w:pPr>
    </w:p>
    <w:p w:rsidR="00F1414C" w:rsidRPr="00F1414C" w:rsidRDefault="00F1414C" w:rsidP="00F1414C">
      <w:pPr>
        <w:spacing w:line="240" w:lineRule="auto"/>
        <w:jc w:val="both"/>
        <w:rPr>
          <w:rFonts w:ascii="Times New Roman" w:hAnsi="Times New Roman" w:cs="Times New Roman"/>
          <w:b/>
          <w:sz w:val="24"/>
          <w:szCs w:val="24"/>
        </w:rPr>
      </w:pPr>
    </w:p>
    <w:p w:rsidR="00F1414C" w:rsidRPr="00F1414C" w:rsidRDefault="00F1414C" w:rsidP="00F1414C">
      <w:pPr>
        <w:spacing w:line="240" w:lineRule="auto"/>
        <w:jc w:val="both"/>
        <w:rPr>
          <w:rFonts w:ascii="Times New Roman" w:hAnsi="Times New Roman" w:cs="Times New Roman"/>
          <w:b/>
          <w:sz w:val="24"/>
          <w:szCs w:val="24"/>
        </w:rPr>
      </w:pPr>
    </w:p>
    <w:p w:rsidR="00F1414C" w:rsidRPr="00F1414C" w:rsidRDefault="00F1414C" w:rsidP="00F1414C">
      <w:pPr>
        <w:spacing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_______________________</w:t>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t>_____________________</w:t>
      </w:r>
    </w:p>
    <w:p w:rsidR="00F1414C" w:rsidRPr="00F1414C" w:rsidRDefault="00F1414C" w:rsidP="00F1414C">
      <w:pPr>
        <w:spacing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EXTERNAL SUPERVISOR</w:t>
      </w:r>
      <w:r w:rsidRPr="00F1414C">
        <w:rPr>
          <w:rFonts w:ascii="Times New Roman" w:hAnsi="Times New Roman" w:cs="Times New Roman"/>
          <w:b/>
          <w:sz w:val="24"/>
          <w:szCs w:val="24"/>
        </w:rPr>
        <w:tab/>
      </w:r>
      <w:r w:rsidRPr="00F1414C">
        <w:rPr>
          <w:rFonts w:ascii="Times New Roman" w:hAnsi="Times New Roman" w:cs="Times New Roman"/>
          <w:b/>
          <w:sz w:val="24"/>
          <w:szCs w:val="24"/>
        </w:rPr>
        <w:tab/>
      </w:r>
      <w:r w:rsidRPr="00F1414C">
        <w:rPr>
          <w:rFonts w:ascii="Times New Roman" w:hAnsi="Times New Roman" w:cs="Times New Roman"/>
          <w:b/>
          <w:sz w:val="24"/>
          <w:szCs w:val="24"/>
        </w:rPr>
        <w:tab/>
        <w:t>DATE</w:t>
      </w:r>
    </w:p>
    <w:p w:rsidR="00F1414C" w:rsidRPr="00F1414C" w:rsidRDefault="00F1414C" w:rsidP="00F1414C">
      <w:pPr>
        <w:spacing w:line="240" w:lineRule="auto"/>
        <w:jc w:val="both"/>
        <w:rPr>
          <w:rFonts w:ascii="Times New Roman" w:hAnsi="Times New Roman" w:cs="Times New Roman"/>
          <w:b/>
          <w:sz w:val="24"/>
          <w:szCs w:val="24"/>
        </w:rPr>
      </w:pPr>
      <w:r w:rsidRPr="00F1414C">
        <w:rPr>
          <w:rFonts w:ascii="Times New Roman" w:hAnsi="Times New Roman" w:cs="Times New Roman"/>
          <w:b/>
          <w:sz w:val="24"/>
          <w:szCs w:val="24"/>
        </w:rPr>
        <w:tab/>
      </w:r>
      <w:r w:rsidRPr="00F1414C">
        <w:rPr>
          <w:rFonts w:ascii="Times New Roman" w:hAnsi="Times New Roman" w:cs="Times New Roman"/>
          <w:b/>
          <w:sz w:val="24"/>
          <w:szCs w:val="24"/>
        </w:rPr>
        <w:tab/>
      </w:r>
    </w:p>
    <w:p w:rsidR="00F1414C" w:rsidRPr="00F1414C" w:rsidRDefault="00F1414C" w:rsidP="00F1414C">
      <w:pPr>
        <w:jc w:val="both"/>
        <w:rPr>
          <w:rFonts w:ascii="Times New Roman" w:hAnsi="Times New Roman" w:cs="Times New Roman"/>
          <w:b/>
          <w:sz w:val="24"/>
          <w:szCs w:val="24"/>
        </w:rPr>
      </w:pPr>
      <w:r w:rsidRPr="00F1414C">
        <w:rPr>
          <w:rFonts w:ascii="Times New Roman" w:hAnsi="Times New Roman" w:cs="Times New Roman"/>
          <w:b/>
          <w:sz w:val="24"/>
          <w:szCs w:val="24"/>
        </w:rPr>
        <w:br w:type="page"/>
      </w:r>
    </w:p>
    <w:p w:rsidR="00F1414C" w:rsidRPr="00F1414C" w:rsidRDefault="00F1414C" w:rsidP="00F1414C">
      <w:pPr>
        <w:jc w:val="center"/>
        <w:rPr>
          <w:rFonts w:ascii="Times New Roman" w:hAnsi="Times New Roman" w:cs="Times New Roman"/>
          <w:b/>
          <w:sz w:val="24"/>
          <w:szCs w:val="24"/>
        </w:rPr>
      </w:pPr>
      <w:r w:rsidRPr="00F1414C">
        <w:rPr>
          <w:rFonts w:ascii="Times New Roman" w:hAnsi="Times New Roman" w:cs="Times New Roman"/>
          <w:b/>
          <w:sz w:val="24"/>
          <w:szCs w:val="24"/>
        </w:rPr>
        <w:lastRenderedPageBreak/>
        <w:t>DEDICATION</w:t>
      </w:r>
    </w:p>
    <w:p w:rsidR="00F1414C" w:rsidRPr="00F1414C" w:rsidRDefault="00F1414C" w:rsidP="00F1414C">
      <w:pPr>
        <w:ind w:firstLine="720"/>
        <w:jc w:val="both"/>
        <w:rPr>
          <w:rFonts w:ascii="Times New Roman" w:hAnsi="Times New Roman" w:cs="Times New Roman"/>
          <w:sz w:val="24"/>
          <w:szCs w:val="24"/>
        </w:rPr>
      </w:pPr>
      <w:r w:rsidRPr="00F1414C">
        <w:rPr>
          <w:rFonts w:ascii="Times New Roman" w:hAnsi="Times New Roman" w:cs="Times New Roman"/>
          <w:sz w:val="24"/>
          <w:szCs w:val="24"/>
        </w:rPr>
        <w:t>This project work is dedicated to Almighty Allah the most beneficent and the most merciful, the creator of the heaven and the earth.</w:t>
      </w:r>
    </w:p>
    <w:p w:rsidR="00F1414C" w:rsidRPr="00F1414C" w:rsidRDefault="00F1414C" w:rsidP="00F1414C">
      <w:pPr>
        <w:jc w:val="both"/>
        <w:rPr>
          <w:rFonts w:ascii="Times New Roman" w:hAnsi="Times New Roman" w:cs="Times New Roman"/>
          <w:b/>
          <w:sz w:val="24"/>
          <w:szCs w:val="24"/>
        </w:rPr>
      </w:pPr>
      <w:r w:rsidRPr="00F1414C">
        <w:rPr>
          <w:rFonts w:ascii="Times New Roman" w:hAnsi="Times New Roman" w:cs="Times New Roman"/>
          <w:b/>
          <w:sz w:val="24"/>
          <w:szCs w:val="24"/>
        </w:rPr>
        <w:br w:type="page"/>
      </w:r>
    </w:p>
    <w:p w:rsidR="00F1414C" w:rsidRPr="00F1414C" w:rsidRDefault="00F1414C" w:rsidP="00F1414C">
      <w:pPr>
        <w:spacing w:after="0"/>
        <w:jc w:val="center"/>
        <w:rPr>
          <w:rFonts w:ascii="Times New Roman" w:hAnsi="Times New Roman" w:cs="Times New Roman"/>
          <w:b/>
          <w:sz w:val="24"/>
          <w:szCs w:val="24"/>
        </w:rPr>
      </w:pPr>
      <w:r w:rsidRPr="00F1414C">
        <w:rPr>
          <w:rFonts w:ascii="Times New Roman" w:hAnsi="Times New Roman" w:cs="Times New Roman"/>
          <w:b/>
          <w:sz w:val="24"/>
          <w:szCs w:val="24"/>
        </w:rPr>
        <w:lastRenderedPageBreak/>
        <w:t>ACKNOWLEDGEMENT</w:t>
      </w:r>
    </w:p>
    <w:p w:rsidR="00F1414C" w:rsidRPr="00F1414C" w:rsidRDefault="00F1414C" w:rsidP="00F1414C">
      <w:pPr>
        <w:spacing w:after="0"/>
        <w:ind w:firstLine="720"/>
        <w:jc w:val="both"/>
        <w:rPr>
          <w:rFonts w:ascii="Times New Roman" w:hAnsi="Times New Roman" w:cs="Times New Roman"/>
          <w:sz w:val="24"/>
          <w:szCs w:val="24"/>
        </w:rPr>
      </w:pPr>
      <w:r w:rsidRPr="00F1414C">
        <w:rPr>
          <w:rFonts w:ascii="Times New Roman" w:hAnsi="Times New Roman" w:cs="Times New Roman"/>
          <w:sz w:val="24"/>
          <w:szCs w:val="24"/>
        </w:rPr>
        <w:t xml:space="preserve">Firstly, my humble submissive appreciation goes to the Omniscience </w:t>
      </w:r>
      <w:r w:rsidRPr="00F1414C">
        <w:rPr>
          <w:rFonts w:ascii="Times New Roman" w:hAnsi="Times New Roman" w:cs="Times New Roman"/>
          <w:sz w:val="24"/>
          <w:szCs w:val="24"/>
        </w:rPr>
        <w:t>and</w:t>
      </w:r>
      <w:r w:rsidRPr="00F1414C">
        <w:rPr>
          <w:rFonts w:ascii="Times New Roman" w:hAnsi="Times New Roman" w:cs="Times New Roman"/>
          <w:sz w:val="24"/>
          <w:szCs w:val="24"/>
        </w:rPr>
        <w:t xml:space="preserve"> Omnipotent Almighty Allah for his protection guidance, provision, mercy, blessings and favour best owed on me from the beginning to the concluding part of my national diploma (ND)</w:t>
      </w:r>
      <w:r>
        <w:rPr>
          <w:rFonts w:ascii="Times New Roman" w:hAnsi="Times New Roman" w:cs="Times New Roman"/>
          <w:sz w:val="24"/>
          <w:szCs w:val="24"/>
        </w:rPr>
        <w:t xml:space="preserve"> </w:t>
      </w:r>
      <w:r w:rsidRPr="00F1414C">
        <w:rPr>
          <w:rFonts w:ascii="Times New Roman" w:hAnsi="Times New Roman" w:cs="Times New Roman"/>
          <w:sz w:val="24"/>
          <w:szCs w:val="24"/>
        </w:rPr>
        <w:t xml:space="preserve">programme in Accountancy Department At Kwara State Polytechnic Ilorin. </w:t>
      </w:r>
    </w:p>
    <w:p w:rsidR="00F1414C" w:rsidRPr="00F1414C" w:rsidRDefault="00F1414C" w:rsidP="00F1414C">
      <w:pPr>
        <w:spacing w:after="0"/>
        <w:ind w:firstLine="720"/>
        <w:jc w:val="both"/>
        <w:rPr>
          <w:rFonts w:ascii="Times New Roman" w:hAnsi="Times New Roman" w:cs="Times New Roman"/>
          <w:sz w:val="24"/>
          <w:szCs w:val="24"/>
        </w:rPr>
      </w:pPr>
      <w:r w:rsidRPr="00F1414C">
        <w:rPr>
          <w:rFonts w:ascii="Times New Roman" w:hAnsi="Times New Roman" w:cs="Times New Roman"/>
          <w:sz w:val="24"/>
          <w:szCs w:val="24"/>
        </w:rPr>
        <w:t xml:space="preserve">My sincere appreciation goes to my lovely and irreplaceable parent on earth, </w:t>
      </w:r>
      <w:r w:rsidRPr="00F1414C">
        <w:rPr>
          <w:rFonts w:ascii="Times New Roman" w:hAnsi="Times New Roman" w:cs="Times New Roman"/>
          <w:b/>
          <w:sz w:val="24"/>
          <w:szCs w:val="24"/>
        </w:rPr>
        <w:t>MR</w:t>
      </w:r>
      <w:r w:rsidRPr="00F1414C">
        <w:rPr>
          <w:rFonts w:ascii="Times New Roman" w:hAnsi="Times New Roman" w:cs="Times New Roman"/>
          <w:sz w:val="24"/>
          <w:szCs w:val="24"/>
        </w:rPr>
        <w:t xml:space="preserve"> and </w:t>
      </w:r>
      <w:r w:rsidRPr="00F1414C">
        <w:rPr>
          <w:rFonts w:ascii="Times New Roman" w:hAnsi="Times New Roman" w:cs="Times New Roman"/>
          <w:b/>
          <w:sz w:val="24"/>
          <w:szCs w:val="24"/>
        </w:rPr>
        <w:t>MRS AWEDA</w:t>
      </w:r>
      <w:r w:rsidRPr="00F1414C">
        <w:rPr>
          <w:rFonts w:ascii="Times New Roman" w:hAnsi="Times New Roman" w:cs="Times New Roman"/>
          <w:sz w:val="24"/>
          <w:szCs w:val="24"/>
        </w:rPr>
        <w:t xml:space="preserve"> for their support financial and moral, may  Almighty Allah shower his blessings and Grant them long live in sound health and wealth to reap the fruit of their labour (Amin) </w:t>
      </w:r>
    </w:p>
    <w:p w:rsidR="00F1414C" w:rsidRPr="00F1414C" w:rsidRDefault="00F1414C" w:rsidP="00F1414C">
      <w:pPr>
        <w:spacing w:after="0"/>
        <w:ind w:firstLine="720"/>
        <w:jc w:val="both"/>
        <w:rPr>
          <w:rFonts w:ascii="Times New Roman" w:hAnsi="Times New Roman" w:cs="Times New Roman"/>
          <w:sz w:val="24"/>
          <w:szCs w:val="24"/>
        </w:rPr>
      </w:pPr>
      <w:r w:rsidRPr="00F1414C">
        <w:rPr>
          <w:rFonts w:ascii="Times New Roman" w:hAnsi="Times New Roman" w:cs="Times New Roman"/>
          <w:sz w:val="24"/>
          <w:szCs w:val="24"/>
        </w:rPr>
        <w:t xml:space="preserve">Also, my appreciation goes to my supervisor in person </w:t>
      </w:r>
      <w:r w:rsidRPr="00F1414C">
        <w:rPr>
          <w:rFonts w:ascii="Times New Roman" w:hAnsi="Times New Roman" w:cs="Times New Roman"/>
          <w:b/>
          <w:sz w:val="24"/>
          <w:szCs w:val="24"/>
        </w:rPr>
        <w:t>MR HASSAN A.O</w:t>
      </w:r>
      <w:r w:rsidRPr="00F1414C">
        <w:rPr>
          <w:rFonts w:ascii="Times New Roman" w:hAnsi="Times New Roman" w:cs="Times New Roman"/>
          <w:sz w:val="24"/>
          <w:szCs w:val="24"/>
        </w:rPr>
        <w:t xml:space="preserve"> for his immense contribution, may Almighty Allah reward you (Amin) and all the lecturer in the department of accountancy for your advice, support and encouragement my Almighty Allah bless you all (Amin) I also profound gratitude to all my family for your understanding and encouragement my Allah's mercy continue to abide with us my well-wisher and friends I also appreciated I thanks you all for your prayers and support </w:t>
      </w:r>
      <w:r w:rsidRPr="00F1414C">
        <w:rPr>
          <w:rFonts w:ascii="Times New Roman" w:hAnsi="Times New Roman" w:cs="Times New Roman"/>
          <w:sz w:val="24"/>
          <w:szCs w:val="24"/>
        </w:rPr>
        <w:br w:type="page"/>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lastRenderedPageBreak/>
        <w:t>TABLE OF CONTENTS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Front Page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Certification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Dedication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Acknowledgment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Table of Contents </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t xml:space="preserve">CHAPTER ONE: INTRODUCITON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1.1</w:t>
      </w:r>
      <w:r w:rsidRPr="00F1414C">
        <w:rPr>
          <w:rFonts w:ascii="Times New Roman" w:hAnsi="Times New Roman" w:cs="Times New Roman"/>
          <w:sz w:val="24"/>
          <w:szCs w:val="24"/>
        </w:rPr>
        <w:tab/>
        <w:t>Background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1.2</w:t>
      </w:r>
      <w:r w:rsidRPr="00F1414C">
        <w:rPr>
          <w:rFonts w:ascii="Times New Roman" w:hAnsi="Times New Roman" w:cs="Times New Roman"/>
          <w:sz w:val="24"/>
          <w:szCs w:val="24"/>
        </w:rPr>
        <w:tab/>
        <w:t>Statement of the Problem</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1.3</w:t>
      </w:r>
      <w:r w:rsidRPr="00F1414C">
        <w:rPr>
          <w:rFonts w:ascii="Times New Roman" w:hAnsi="Times New Roman" w:cs="Times New Roman"/>
          <w:sz w:val="24"/>
          <w:szCs w:val="24"/>
        </w:rPr>
        <w:tab/>
        <w:t>Research Question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1.4</w:t>
      </w:r>
      <w:r w:rsidRPr="00F1414C">
        <w:rPr>
          <w:rFonts w:ascii="Times New Roman" w:hAnsi="Times New Roman" w:cs="Times New Roman"/>
          <w:sz w:val="24"/>
          <w:szCs w:val="24"/>
        </w:rPr>
        <w:tab/>
        <w:t>Objective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1.5</w:t>
      </w:r>
      <w:r w:rsidRPr="00F1414C">
        <w:rPr>
          <w:rFonts w:ascii="Times New Roman" w:hAnsi="Times New Roman" w:cs="Times New Roman"/>
          <w:sz w:val="24"/>
          <w:szCs w:val="24"/>
        </w:rPr>
        <w:tab/>
        <w:t>Research Hypothesis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1.6</w:t>
      </w:r>
      <w:r w:rsidRPr="00F1414C">
        <w:rPr>
          <w:rFonts w:ascii="Times New Roman" w:hAnsi="Times New Roman" w:cs="Times New Roman"/>
          <w:sz w:val="24"/>
          <w:szCs w:val="24"/>
        </w:rPr>
        <w:tab/>
        <w:t>Scope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1.7</w:t>
      </w:r>
      <w:r w:rsidRPr="00F1414C">
        <w:rPr>
          <w:rFonts w:ascii="Times New Roman" w:hAnsi="Times New Roman" w:cs="Times New Roman"/>
          <w:sz w:val="24"/>
          <w:szCs w:val="24"/>
        </w:rPr>
        <w:tab/>
        <w:t>Limitation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1.8</w:t>
      </w:r>
      <w:r w:rsidRPr="00F1414C">
        <w:rPr>
          <w:rFonts w:ascii="Times New Roman" w:hAnsi="Times New Roman" w:cs="Times New Roman"/>
          <w:sz w:val="24"/>
          <w:szCs w:val="24"/>
        </w:rPr>
        <w:tab/>
        <w:t>Significance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1.9</w:t>
      </w:r>
      <w:r w:rsidRPr="00F1414C">
        <w:rPr>
          <w:rFonts w:ascii="Times New Roman" w:hAnsi="Times New Roman" w:cs="Times New Roman"/>
          <w:sz w:val="24"/>
          <w:szCs w:val="24"/>
        </w:rPr>
        <w:tab/>
        <w:t>Operational Definition of Terms</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t>CHAPTER TWO: LITERATURE REVIEW</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w:t>
      </w:r>
      <w:r w:rsidRPr="00F1414C">
        <w:rPr>
          <w:rFonts w:ascii="Times New Roman" w:hAnsi="Times New Roman" w:cs="Times New Roman"/>
          <w:sz w:val="24"/>
          <w:szCs w:val="24"/>
        </w:rPr>
        <w:tab/>
        <w:t>Conceptual Framework</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w:t>
      </w:r>
      <w:r w:rsidRPr="00F1414C">
        <w:rPr>
          <w:rFonts w:ascii="Times New Roman" w:hAnsi="Times New Roman" w:cs="Times New Roman"/>
          <w:sz w:val="24"/>
          <w:szCs w:val="24"/>
        </w:rPr>
        <w:tab/>
        <w:t xml:space="preserve">The Concept </w:t>
      </w:r>
      <w:r w:rsidRPr="00F1414C">
        <w:rPr>
          <w:rFonts w:ascii="Times New Roman" w:hAnsi="Times New Roman" w:cs="Times New Roman"/>
          <w:sz w:val="24"/>
          <w:szCs w:val="24"/>
        </w:rPr>
        <w:t>of</w:t>
      </w:r>
      <w:r w:rsidRPr="00F1414C">
        <w:rPr>
          <w:rFonts w:ascii="Times New Roman" w:hAnsi="Times New Roman" w:cs="Times New Roman"/>
          <w:sz w:val="24"/>
          <w:szCs w:val="24"/>
        </w:rPr>
        <w:t xml:space="preserve"> Personal Income Tax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2.2.2 </w:t>
      </w:r>
      <w:r>
        <w:rPr>
          <w:rFonts w:ascii="Times New Roman" w:hAnsi="Times New Roman" w:cs="Times New Roman"/>
          <w:sz w:val="24"/>
          <w:szCs w:val="24"/>
        </w:rPr>
        <w:tab/>
      </w:r>
      <w:r w:rsidRPr="00F1414C">
        <w:rPr>
          <w:rFonts w:ascii="Times New Roman" w:hAnsi="Times New Roman" w:cs="Times New Roman"/>
          <w:sz w:val="24"/>
          <w:szCs w:val="24"/>
        </w:rPr>
        <w:t xml:space="preserve">Types </w:t>
      </w:r>
      <w:r w:rsidRPr="00F1414C">
        <w:rPr>
          <w:rFonts w:ascii="Times New Roman" w:hAnsi="Times New Roman" w:cs="Times New Roman"/>
          <w:sz w:val="24"/>
          <w:szCs w:val="24"/>
        </w:rPr>
        <w:t>of</w:t>
      </w:r>
      <w:r w:rsidRPr="00F1414C">
        <w:rPr>
          <w:rFonts w:ascii="Times New Roman" w:hAnsi="Times New Roman" w:cs="Times New Roman"/>
          <w:sz w:val="24"/>
          <w:szCs w:val="24"/>
        </w:rPr>
        <w:t xml:space="preserve"> Personal Income Tax </w:t>
      </w:r>
      <w:r w:rsidRPr="00F1414C">
        <w:rPr>
          <w:rFonts w:ascii="Times New Roman" w:hAnsi="Times New Roman" w:cs="Times New Roman"/>
          <w:sz w:val="24"/>
          <w:szCs w:val="24"/>
        </w:rPr>
        <w:t>on</w:t>
      </w:r>
      <w:r w:rsidRPr="00F1414C">
        <w:rPr>
          <w:rFonts w:ascii="Times New Roman" w:hAnsi="Times New Roman" w:cs="Times New Roman"/>
          <w:sz w:val="24"/>
          <w:szCs w:val="24"/>
        </w:rPr>
        <w:t xml:space="preserve"> Revenue Generated</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2.2.3 </w:t>
      </w:r>
      <w:r>
        <w:rPr>
          <w:rFonts w:ascii="Times New Roman" w:hAnsi="Times New Roman" w:cs="Times New Roman"/>
          <w:sz w:val="24"/>
          <w:szCs w:val="24"/>
        </w:rPr>
        <w:tab/>
      </w:r>
      <w:r w:rsidRPr="00F1414C">
        <w:rPr>
          <w:rFonts w:ascii="Times New Roman" w:hAnsi="Times New Roman" w:cs="Times New Roman"/>
          <w:sz w:val="24"/>
          <w:szCs w:val="24"/>
        </w:rPr>
        <w:t xml:space="preserve">Problems </w:t>
      </w:r>
      <w:r w:rsidRPr="00F1414C">
        <w:rPr>
          <w:rFonts w:ascii="Times New Roman" w:hAnsi="Times New Roman" w:cs="Times New Roman"/>
          <w:sz w:val="24"/>
          <w:szCs w:val="24"/>
        </w:rPr>
        <w:t>of</w:t>
      </w:r>
      <w:r w:rsidRPr="00F1414C">
        <w:rPr>
          <w:rFonts w:ascii="Times New Roman" w:hAnsi="Times New Roman" w:cs="Times New Roman"/>
          <w:sz w:val="24"/>
          <w:szCs w:val="24"/>
        </w:rPr>
        <w:t xml:space="preserve"> Personal Income Tax </w:t>
      </w:r>
      <w:r w:rsidRPr="00F1414C">
        <w:rPr>
          <w:rFonts w:ascii="Times New Roman" w:hAnsi="Times New Roman" w:cs="Times New Roman"/>
          <w:sz w:val="24"/>
          <w:szCs w:val="24"/>
        </w:rPr>
        <w:t>on</w:t>
      </w:r>
      <w:r w:rsidRPr="00F1414C">
        <w:rPr>
          <w:rFonts w:ascii="Times New Roman" w:hAnsi="Times New Roman" w:cs="Times New Roman"/>
          <w:sz w:val="24"/>
          <w:szCs w:val="24"/>
        </w:rPr>
        <w:t xml:space="preserve"> Revenue Generated Administration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2.2.4 </w:t>
      </w:r>
      <w:r>
        <w:rPr>
          <w:rFonts w:ascii="Times New Roman" w:hAnsi="Times New Roman" w:cs="Times New Roman"/>
          <w:sz w:val="24"/>
          <w:szCs w:val="24"/>
        </w:rPr>
        <w:tab/>
      </w:r>
      <w:r w:rsidRPr="00F1414C">
        <w:rPr>
          <w:rFonts w:ascii="Times New Roman" w:hAnsi="Times New Roman" w:cs="Times New Roman"/>
          <w:sz w:val="24"/>
          <w:szCs w:val="24"/>
        </w:rPr>
        <w:t xml:space="preserve">Imposition </w:t>
      </w:r>
      <w:r w:rsidRPr="00F1414C">
        <w:rPr>
          <w:rFonts w:ascii="Times New Roman" w:hAnsi="Times New Roman" w:cs="Times New Roman"/>
          <w:sz w:val="24"/>
          <w:szCs w:val="24"/>
        </w:rPr>
        <w:t>of</w:t>
      </w:r>
      <w:r w:rsidRPr="00F1414C">
        <w:rPr>
          <w:rFonts w:ascii="Times New Roman" w:hAnsi="Times New Roman" w:cs="Times New Roman"/>
          <w:sz w:val="24"/>
          <w:szCs w:val="24"/>
        </w:rPr>
        <w:t xml:space="preserve"> Personal Income Tax </w:t>
      </w:r>
      <w:r w:rsidRPr="00F1414C">
        <w:rPr>
          <w:rFonts w:ascii="Times New Roman" w:hAnsi="Times New Roman" w:cs="Times New Roman"/>
          <w:sz w:val="24"/>
          <w:szCs w:val="24"/>
        </w:rPr>
        <w:t>on</w:t>
      </w:r>
      <w:r w:rsidRPr="00F1414C">
        <w:rPr>
          <w:rFonts w:ascii="Times New Roman" w:hAnsi="Times New Roman" w:cs="Times New Roman"/>
          <w:sz w:val="24"/>
          <w:szCs w:val="24"/>
        </w:rPr>
        <w:t xml:space="preserve"> Revenue Generated Administration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2.2.5   </w:t>
      </w:r>
      <w:r>
        <w:rPr>
          <w:rFonts w:ascii="Times New Roman" w:hAnsi="Times New Roman" w:cs="Times New Roman"/>
          <w:sz w:val="24"/>
          <w:szCs w:val="24"/>
        </w:rPr>
        <w:tab/>
      </w:r>
      <w:r w:rsidRPr="00F1414C">
        <w:rPr>
          <w:rFonts w:ascii="Times New Roman" w:hAnsi="Times New Roman" w:cs="Times New Roman"/>
          <w:sz w:val="24"/>
          <w:szCs w:val="24"/>
        </w:rPr>
        <w:t>Chargeable Income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 xml:space="preserve">2.2.6 </w:t>
      </w:r>
      <w:r>
        <w:rPr>
          <w:rFonts w:ascii="Times New Roman" w:hAnsi="Times New Roman" w:cs="Times New Roman"/>
          <w:sz w:val="24"/>
          <w:szCs w:val="24"/>
        </w:rPr>
        <w:tab/>
      </w:r>
      <w:r w:rsidRPr="00F1414C">
        <w:rPr>
          <w:rFonts w:ascii="Times New Roman" w:hAnsi="Times New Roman" w:cs="Times New Roman"/>
          <w:sz w:val="24"/>
          <w:szCs w:val="24"/>
        </w:rPr>
        <w:t xml:space="preserve">Relief </w:t>
      </w:r>
      <w:r w:rsidRPr="00F1414C">
        <w:rPr>
          <w:rFonts w:ascii="Times New Roman" w:hAnsi="Times New Roman" w:cs="Times New Roman"/>
          <w:sz w:val="24"/>
          <w:szCs w:val="24"/>
        </w:rPr>
        <w:t>and</w:t>
      </w:r>
      <w:r w:rsidRPr="00F1414C">
        <w:rPr>
          <w:rFonts w:ascii="Times New Roman" w:hAnsi="Times New Roman" w:cs="Times New Roman"/>
          <w:sz w:val="24"/>
          <w:szCs w:val="24"/>
        </w:rPr>
        <w:t xml:space="preserve"> Allowance Available Under Personal   Income Tax On Revenue Generated</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2.2.7</w:t>
      </w:r>
      <w:r w:rsidRPr="00F1414C">
        <w:rPr>
          <w:rFonts w:ascii="Times New Roman" w:hAnsi="Times New Roman" w:cs="Times New Roman"/>
          <w:sz w:val="24"/>
          <w:szCs w:val="24"/>
        </w:rPr>
        <w:tab/>
        <w:t>Tax</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2.2.8</w:t>
      </w:r>
      <w:r w:rsidRPr="00F1414C">
        <w:rPr>
          <w:rFonts w:ascii="Times New Roman" w:hAnsi="Times New Roman" w:cs="Times New Roman"/>
          <w:sz w:val="24"/>
          <w:szCs w:val="24"/>
        </w:rPr>
        <w:tab/>
        <w:t>Income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2.2.9</w:t>
      </w:r>
      <w:r w:rsidRPr="00F1414C">
        <w:rPr>
          <w:rFonts w:ascii="Times New Roman" w:hAnsi="Times New Roman" w:cs="Times New Roman"/>
          <w:sz w:val="24"/>
          <w:szCs w:val="24"/>
        </w:rPr>
        <w:tab/>
        <w:t>Tax Policy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2.2.10</w:t>
      </w:r>
      <w:r w:rsidRPr="00F1414C">
        <w:rPr>
          <w:rFonts w:ascii="Times New Roman" w:hAnsi="Times New Roman" w:cs="Times New Roman"/>
          <w:sz w:val="24"/>
          <w:szCs w:val="24"/>
        </w:rPr>
        <w:tab/>
        <w:t>Nominal Rate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2.2.11</w:t>
      </w:r>
      <w:r w:rsidRPr="00F1414C">
        <w:rPr>
          <w:rFonts w:ascii="Times New Roman" w:hAnsi="Times New Roman" w:cs="Times New Roman"/>
          <w:sz w:val="24"/>
          <w:szCs w:val="24"/>
        </w:rPr>
        <w:tab/>
        <w:t>Paye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2.2.12</w:t>
      </w:r>
      <w:r w:rsidRPr="00F1414C">
        <w:rPr>
          <w:rFonts w:ascii="Times New Roman" w:hAnsi="Times New Roman" w:cs="Times New Roman"/>
          <w:sz w:val="24"/>
          <w:szCs w:val="24"/>
        </w:rPr>
        <w:tab/>
        <w:t xml:space="preserve">Marketing </w:t>
      </w:r>
      <w:r w:rsidRPr="00F1414C">
        <w:rPr>
          <w:rFonts w:ascii="Times New Roman" w:hAnsi="Times New Roman" w:cs="Times New Roman"/>
          <w:sz w:val="24"/>
          <w:szCs w:val="24"/>
        </w:rPr>
        <w:t>and</w:t>
      </w:r>
      <w:r w:rsidRPr="00F1414C">
        <w:rPr>
          <w:rFonts w:ascii="Times New Roman" w:hAnsi="Times New Roman" w:cs="Times New Roman"/>
          <w:sz w:val="24"/>
          <w:szCs w:val="24"/>
        </w:rPr>
        <w:t xml:space="preserve"> Inventory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2.2.13</w:t>
      </w:r>
      <w:r w:rsidRPr="00F1414C">
        <w:rPr>
          <w:rFonts w:ascii="Times New Roman" w:hAnsi="Times New Roman" w:cs="Times New Roman"/>
          <w:sz w:val="24"/>
          <w:szCs w:val="24"/>
        </w:rPr>
        <w:tab/>
        <w:t>Tax Collection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2.2.14</w:t>
      </w:r>
      <w:r w:rsidRPr="00F1414C">
        <w:rPr>
          <w:rFonts w:ascii="Times New Roman" w:hAnsi="Times New Roman" w:cs="Times New Roman"/>
          <w:sz w:val="24"/>
          <w:szCs w:val="24"/>
        </w:rPr>
        <w:tab/>
        <w:t>Partnership</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2.2.15</w:t>
      </w:r>
      <w:r w:rsidRPr="00F1414C">
        <w:rPr>
          <w:rFonts w:ascii="Times New Roman" w:hAnsi="Times New Roman" w:cs="Times New Roman"/>
          <w:sz w:val="24"/>
          <w:szCs w:val="24"/>
        </w:rPr>
        <w:tab/>
        <w:t>Allocation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2.2.16</w:t>
      </w:r>
      <w:r w:rsidRPr="00F1414C">
        <w:rPr>
          <w:rFonts w:ascii="Times New Roman" w:hAnsi="Times New Roman" w:cs="Times New Roman"/>
          <w:sz w:val="24"/>
          <w:szCs w:val="24"/>
        </w:rPr>
        <w:tab/>
        <w:t>Finance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2.3</w:t>
      </w:r>
      <w:r w:rsidRPr="00F1414C">
        <w:rPr>
          <w:rFonts w:ascii="Times New Roman" w:hAnsi="Times New Roman" w:cs="Times New Roman"/>
          <w:sz w:val="24"/>
          <w:szCs w:val="24"/>
        </w:rPr>
        <w:tab/>
        <w:t>Theoretical Framework</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2.3.1</w:t>
      </w:r>
      <w:r w:rsidRPr="00F1414C">
        <w:rPr>
          <w:rFonts w:ascii="Times New Roman" w:hAnsi="Times New Roman" w:cs="Times New Roman"/>
          <w:sz w:val="24"/>
          <w:szCs w:val="24"/>
        </w:rPr>
        <w:tab/>
        <w:t>Benefit Received Theory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lastRenderedPageBreak/>
        <w:t>2.3.2</w:t>
      </w:r>
      <w:r w:rsidRPr="00F1414C">
        <w:rPr>
          <w:rFonts w:ascii="Times New Roman" w:hAnsi="Times New Roman" w:cs="Times New Roman"/>
          <w:sz w:val="24"/>
          <w:szCs w:val="24"/>
        </w:rPr>
        <w:tab/>
        <w:t>Ability to Pay Theory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2.3.3</w:t>
      </w:r>
      <w:r w:rsidRPr="00F1414C">
        <w:rPr>
          <w:rFonts w:ascii="Times New Roman" w:hAnsi="Times New Roman" w:cs="Times New Roman"/>
          <w:sz w:val="24"/>
          <w:szCs w:val="24"/>
        </w:rPr>
        <w:tab/>
        <w:t>Cost of Service Theory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2.4</w:t>
      </w:r>
      <w:r w:rsidRPr="00F1414C">
        <w:rPr>
          <w:rFonts w:ascii="Times New Roman" w:hAnsi="Times New Roman" w:cs="Times New Roman"/>
          <w:sz w:val="24"/>
          <w:szCs w:val="24"/>
        </w:rPr>
        <w:tab/>
        <w:t>Empirical Review</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t xml:space="preserve">CHAPTER THREE: RESEARCH METHODOLOGY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3.1</w:t>
      </w:r>
      <w:r w:rsidRPr="00F1414C">
        <w:rPr>
          <w:rFonts w:ascii="Times New Roman" w:hAnsi="Times New Roman" w:cs="Times New Roman"/>
          <w:sz w:val="24"/>
          <w:szCs w:val="24"/>
        </w:rPr>
        <w:tab/>
        <w:t xml:space="preserve">Introduction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3.2</w:t>
      </w:r>
      <w:r w:rsidRPr="00F1414C">
        <w:rPr>
          <w:rFonts w:ascii="Times New Roman" w:hAnsi="Times New Roman" w:cs="Times New Roman"/>
          <w:sz w:val="24"/>
          <w:szCs w:val="24"/>
        </w:rPr>
        <w:tab/>
        <w:t xml:space="preserve">Research Design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3.3</w:t>
      </w:r>
      <w:r w:rsidRPr="00F1414C">
        <w:rPr>
          <w:rFonts w:ascii="Times New Roman" w:hAnsi="Times New Roman" w:cs="Times New Roman"/>
          <w:sz w:val="24"/>
          <w:szCs w:val="24"/>
        </w:rPr>
        <w:tab/>
        <w:t>Population of the Study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3.4</w:t>
      </w:r>
      <w:r w:rsidRPr="00F1414C">
        <w:rPr>
          <w:rFonts w:ascii="Times New Roman" w:hAnsi="Times New Roman" w:cs="Times New Roman"/>
          <w:sz w:val="24"/>
          <w:szCs w:val="24"/>
        </w:rPr>
        <w:tab/>
        <w:t>Sampling Techniques Sample Size</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3.5</w:t>
      </w:r>
      <w:r w:rsidRPr="00F1414C">
        <w:rPr>
          <w:rFonts w:ascii="Times New Roman" w:hAnsi="Times New Roman" w:cs="Times New Roman"/>
          <w:sz w:val="24"/>
          <w:szCs w:val="24"/>
        </w:rPr>
        <w:tab/>
        <w:t xml:space="preserve">Source and Method of Data Collection </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3.6</w:t>
      </w:r>
      <w:r w:rsidRPr="00F1414C">
        <w:rPr>
          <w:rFonts w:ascii="Times New Roman" w:hAnsi="Times New Roman" w:cs="Times New Roman"/>
          <w:sz w:val="24"/>
          <w:szCs w:val="24"/>
        </w:rPr>
        <w:tab/>
        <w:t>Instrument of Data Collection</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sz w:val="24"/>
          <w:szCs w:val="24"/>
        </w:rPr>
        <w:t>3.7</w:t>
      </w:r>
      <w:r w:rsidRPr="00F1414C">
        <w:rPr>
          <w:rFonts w:ascii="Times New Roman" w:hAnsi="Times New Roman" w:cs="Times New Roman"/>
          <w:sz w:val="24"/>
          <w:szCs w:val="24"/>
        </w:rPr>
        <w:tab/>
        <w:t>Techniques for Data Analysis</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t>CHAPTER FOUR: DATA PRESENTATION, INTERPRETATION AND ANALYSIS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4.1</w:t>
      </w:r>
      <w:r w:rsidRPr="00F1414C">
        <w:rPr>
          <w:rFonts w:ascii="Times New Roman" w:hAnsi="Times New Roman" w:cs="Times New Roman"/>
          <w:sz w:val="24"/>
          <w:szCs w:val="24"/>
        </w:rPr>
        <w:tab/>
        <w:t>Introduction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4.2</w:t>
      </w:r>
      <w:r w:rsidRPr="00F1414C">
        <w:rPr>
          <w:rFonts w:ascii="Times New Roman" w:hAnsi="Times New Roman" w:cs="Times New Roman"/>
          <w:sz w:val="24"/>
          <w:szCs w:val="24"/>
        </w:rPr>
        <w:tab/>
        <w:t>Respondents Characteristic and Classifications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4.3</w:t>
      </w:r>
      <w:r w:rsidRPr="00F1414C">
        <w:rPr>
          <w:rFonts w:ascii="Times New Roman" w:hAnsi="Times New Roman" w:cs="Times New Roman"/>
          <w:sz w:val="24"/>
          <w:szCs w:val="24"/>
        </w:rPr>
        <w:tab/>
        <w:t>Presentation of Data Analysis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4.4</w:t>
      </w:r>
      <w:r w:rsidRPr="00F1414C">
        <w:rPr>
          <w:rFonts w:ascii="Times New Roman" w:hAnsi="Times New Roman" w:cs="Times New Roman"/>
          <w:sz w:val="24"/>
          <w:szCs w:val="24"/>
        </w:rPr>
        <w:tab/>
        <w:t>Statistical Result</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4.5</w:t>
      </w:r>
      <w:r w:rsidRPr="00F1414C">
        <w:rPr>
          <w:rFonts w:ascii="Times New Roman" w:hAnsi="Times New Roman" w:cs="Times New Roman"/>
          <w:sz w:val="24"/>
          <w:szCs w:val="24"/>
        </w:rPr>
        <w:tab/>
        <w:t>Testing of Hypothesis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4.6</w:t>
      </w:r>
      <w:r w:rsidRPr="00F1414C">
        <w:rPr>
          <w:rFonts w:ascii="Times New Roman" w:hAnsi="Times New Roman" w:cs="Times New Roman"/>
          <w:sz w:val="24"/>
          <w:szCs w:val="24"/>
        </w:rPr>
        <w:tab/>
        <w:t>Summary of Findings</w:t>
      </w:r>
    </w:p>
    <w:p w:rsidR="00F1414C" w:rsidRPr="00F1414C" w:rsidRDefault="00F1414C" w:rsidP="00F1414C">
      <w:pPr>
        <w:spacing w:after="0"/>
        <w:jc w:val="both"/>
        <w:rPr>
          <w:rFonts w:ascii="Times New Roman" w:hAnsi="Times New Roman" w:cs="Times New Roman"/>
          <w:b/>
          <w:sz w:val="24"/>
          <w:szCs w:val="24"/>
        </w:rPr>
      </w:pPr>
      <w:r w:rsidRPr="00F1414C">
        <w:rPr>
          <w:rFonts w:ascii="Times New Roman" w:hAnsi="Times New Roman" w:cs="Times New Roman"/>
          <w:b/>
          <w:sz w:val="24"/>
          <w:szCs w:val="24"/>
        </w:rPr>
        <w:t>CHAPTER FIVE: SUMMARY, CONCLUSION AND RECOMMENDATIONS</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5.1</w:t>
      </w:r>
      <w:r w:rsidRPr="00F1414C">
        <w:rPr>
          <w:rFonts w:ascii="Times New Roman" w:hAnsi="Times New Roman" w:cs="Times New Roman"/>
          <w:sz w:val="24"/>
          <w:szCs w:val="24"/>
        </w:rPr>
        <w:tab/>
        <w:t>Summary</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5.2</w:t>
      </w:r>
      <w:r w:rsidRPr="00F1414C">
        <w:rPr>
          <w:rFonts w:ascii="Times New Roman" w:hAnsi="Times New Roman" w:cs="Times New Roman"/>
          <w:sz w:val="24"/>
          <w:szCs w:val="24"/>
        </w:rPr>
        <w:tab/>
        <w:t>Conclusion</w:t>
      </w:r>
    </w:p>
    <w:p w:rsidR="00F1414C" w:rsidRPr="00F1414C" w:rsidRDefault="00F1414C" w:rsidP="00F1414C">
      <w:pPr>
        <w:spacing w:after="0"/>
        <w:jc w:val="both"/>
        <w:rPr>
          <w:rFonts w:ascii="Times New Roman" w:hAnsi="Times New Roman" w:cs="Times New Roman"/>
          <w:sz w:val="24"/>
          <w:szCs w:val="24"/>
        </w:rPr>
      </w:pPr>
      <w:r w:rsidRPr="00F1414C">
        <w:rPr>
          <w:rFonts w:ascii="Times New Roman" w:hAnsi="Times New Roman" w:cs="Times New Roman"/>
          <w:sz w:val="24"/>
          <w:szCs w:val="24"/>
        </w:rPr>
        <w:t>5.3</w:t>
      </w:r>
      <w:r w:rsidRPr="00F1414C">
        <w:rPr>
          <w:rFonts w:ascii="Times New Roman" w:hAnsi="Times New Roman" w:cs="Times New Roman"/>
          <w:sz w:val="24"/>
          <w:szCs w:val="24"/>
        </w:rPr>
        <w:tab/>
        <w:t>Recommendations</w:t>
      </w:r>
    </w:p>
    <w:p w:rsidR="00F1414C" w:rsidRPr="00F1414C" w:rsidRDefault="00F1414C" w:rsidP="00F1414C">
      <w:pPr>
        <w:spacing w:after="0"/>
        <w:ind w:firstLine="720"/>
        <w:jc w:val="both"/>
        <w:rPr>
          <w:rFonts w:ascii="Times New Roman" w:hAnsi="Times New Roman" w:cs="Times New Roman"/>
          <w:sz w:val="24"/>
          <w:szCs w:val="24"/>
        </w:rPr>
      </w:pPr>
      <w:bookmarkStart w:id="0" w:name="_GoBack"/>
      <w:bookmarkEnd w:id="0"/>
      <w:r w:rsidRPr="00F1414C">
        <w:rPr>
          <w:rFonts w:ascii="Times New Roman" w:hAnsi="Times New Roman" w:cs="Times New Roman"/>
          <w:sz w:val="24"/>
          <w:szCs w:val="24"/>
        </w:rPr>
        <w:t>References</w:t>
      </w:r>
    </w:p>
    <w:p w:rsidR="00F1414C" w:rsidRDefault="00F1414C">
      <w:pPr>
        <w:rPr>
          <w:rFonts w:ascii="Times New Roman" w:hAnsi="Times New Roman"/>
          <w:b/>
          <w:sz w:val="24"/>
          <w:szCs w:val="24"/>
        </w:rPr>
      </w:pPr>
    </w:p>
    <w:p w:rsidR="00F1414C" w:rsidRDefault="00F1414C">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ONE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INTRODUCTION</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1.1</w:t>
      </w:r>
      <w:r w:rsidRPr="00302982">
        <w:rPr>
          <w:rFonts w:ascii="Times New Roman" w:hAnsi="Times New Roman"/>
          <w:b/>
          <w:sz w:val="24"/>
          <w:szCs w:val="24"/>
        </w:rPr>
        <w:tab/>
        <w:t>BACKGROUND TO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Every state or nation tends to require a lot of revenue to be able to provide and maintain essential services, such as security, healthcare, good roads, and other amenities for its citizens. There are several ways by which government source for its revenue for the purpose of meeting its expenditure. One ready means of revenue for the government is through imposition of tax, which is not a new phenomenon; there is hardly any government today that does not rely on taxation. However, the reason for the imposition of tax is not only for the generation of revenue for the government, but it has also become the avenue for provision of social amenities, redistribution of wealth and re-adjustment of the economy (Ojo, 2018). Furthermore, he asserted that the tax system is one of the most powerful levies available to any government to stimulate and guide its economic and social development (Ojo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Sanni (2017), advocates the use of tax as an instrument of social engineering, to stimulate general or sectorial economic growth. In that regard, taxation could have a positive or negative effect on both the individual and on government. Furthermore, he asserted that to the individual, low income tax rate constitutes an incentive to work or save, while high income tax rate represents a disincentive to work or save and also to the government, a high tax rate provides the most reliable, important and dominant source of government revenue, for promoting the economic development of the nation.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both developed and developing economies, government has to play an active role in enhancing economic development. In this sense, fiscal policy has been employed as a vital instrument in protecting economic development. A key aspect of fiscal policy is taxation. System of taxation can contribute to societies in three main areas: those of Revenue, Redistribution and (Political) representation. In Nigeria, the fiscal operations are carried out by many units of Governments, which in geo-political </w:t>
      </w:r>
      <w:r w:rsidRPr="00302982">
        <w:rPr>
          <w:rFonts w:ascii="Times New Roman" w:hAnsi="Times New Roman"/>
          <w:sz w:val="24"/>
          <w:szCs w:val="24"/>
        </w:rPr>
        <w:lastRenderedPageBreak/>
        <w:t xml:space="preserve">jargon can be called jurisdictions. Some fiscal functions are operated on a more centralized level while others are decentralized. Each of the three major fiscal functions namely, allocation, distribution and stabilization have economic reason to be operated by each of Government. Taxes are imposed to regulate the production of certain goods and services, production of infant industries, control business and curb inflation, reduce income inequalities amongst others.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Taxation is recognized as a very important tool for national development and growth in most societies. It can be viewed as a major vehicle for long term development of infrastructure of the state (Okoye, Amahalu, Obi &amp; Iliemna,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Personal income tax is tax levied on the income of individuals or partnership and is divided into two major groups when determining the statutory income of individual which are earned and unearned income. Section 1 of the personal Income tax Act (PITA), 1993 which repealed the income Tax management Act (ITMA), 1961 provides the there is hereby imposed a tax on the income of (a) individuals, communities and family and (b) trustees or estate, which shall be determined under and be subject to the provision of this Decree”. Thus, the personal income Tax Act imposes taxes on individuals who have taxable incomes, partnerships, trustees and executors of settlements, and on family and community incomes (Aruna, Oshiole &amp; Amahalu, 2020). Personal income tax (PIT) according to Decree No. 4 of 1993 is a tax imposed on the incomes of individuals, communities and families. It is also charged on the incomes due to a trustee or an estate. Since the enforcement of personal income tax through Decree No.4 of 1993, amendments have been to this decree almost on a 10 years basis all in the effort to overcome challenges that are identified with the actualized of the objective of the tax regime. In 2011, the president of the Federal Republic of Nigeria signed into law, the personal income tax (amendment) and Act (PITAM or ;the act‟). The gazette version of the act was made available to the public in January 2012 (although 24 June 2011 was the date of </w:t>
      </w:r>
      <w:r w:rsidRPr="00302982">
        <w:rPr>
          <w:rFonts w:ascii="Times New Roman" w:hAnsi="Times New Roman"/>
          <w:sz w:val="24"/>
          <w:szCs w:val="24"/>
        </w:rPr>
        <w:lastRenderedPageBreak/>
        <w:t>publication stated on the gazette). The PITAM amends/deletes thirty-six sections of the personal income tax act, cap P8, laws of the federation of Nigeria, 2004(PITA). It also modifies the first, third and sixth schedules to the PITA. Some of the highlights of the act are: section 2 (8) expanded the meaning of “personal emolument” to include “benefits in kind.” These are benefits received by an employee in the course of employment that does not take the form of money. Section 3(1) (b) was amended by inserting the phrase “temporary or permanent” after the phrase “person to any” in line 5. The section reads, salary, wages, fee, allowance or other gain or profit from employment including compensations, bonuses, premiums, benefits or other prerequisites allowed, given or granted by any person to any consolidated tax free allowance of N200,000 or 1 percent of gross income whichever is higher, plus 20 percent of the gross and personal relief. Minimum tax in section 37 which was formerly 0.5% has been reviewed to 1% of gross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Act has been amended by the government severally just to yield the expected outcome (revenue) and reduce the loopholes available for tax evasion and avoidance in order to finance governmental activities. Census (2006) put Kwara State population at over two million people; which ought to generate a sizeable personal income tax into the covers of the government. Moreover, the state being a civil service state with little manufacturing activities is expected to generate much revenue from pay as you earn (PAYE) tax such that governmental activities would not be adversely affected. However, uncompleted projects appear to dot the landscape of the state and many government companies seem moribund, perhaps due to reduction or nonpayment of personal income tax to boost the revenue of the state. It becomes relevant to examine the impact of personal income tax on revenue generation in Kwara State.</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1.2</w:t>
      </w:r>
      <w:r w:rsidRPr="00302982">
        <w:rPr>
          <w:rFonts w:ascii="Times New Roman" w:hAnsi="Times New Roman"/>
          <w:b/>
          <w:sz w:val="24"/>
          <w:szCs w:val="24"/>
        </w:rPr>
        <w:tab/>
        <w:t>STATEMENT OF THE PROBLEMS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poor administrative of personal income tax on revenue generation in Kwara state (Direct tax) need to be checked because; it is one of the major sources of income to the state. Though the problems of personal income tax on revenue generation administration is a global phenomenon. But in developing country like Nigeria the problem is more compounded due to the following reason: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Inadequate staff</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Illiteracy on the part of the tax payer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Corrupt practices of tax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Lack of qualified personnel</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Insufficient working facilities</w:t>
      </w:r>
    </w:p>
    <w:p w:rsidR="00302982" w:rsidRPr="00302982" w:rsidRDefault="00302982" w:rsidP="00302982">
      <w:pPr>
        <w:spacing w:after="0" w:line="384" w:lineRule="auto"/>
        <w:ind w:firstLine="720"/>
        <w:jc w:val="both"/>
        <w:rPr>
          <w:rFonts w:ascii="Times New Roman" w:hAnsi="Times New Roman"/>
          <w:b/>
          <w:sz w:val="24"/>
          <w:szCs w:val="24"/>
        </w:rPr>
      </w:pPr>
      <w:r w:rsidRPr="00302982">
        <w:rPr>
          <w:rFonts w:ascii="Times New Roman" w:hAnsi="Times New Roman"/>
          <w:sz w:val="24"/>
          <w:szCs w:val="24"/>
        </w:rPr>
        <w:t>In view of the above listed problems, it is a global believes that there is no policy or scheme that has been implemented free from problem. Therefore personal income tax on revenue generation is surrounded with certain problems in Kwara state internal revenue in particular have not been able to appreciate personal income tax on revenue generation as an important impact to the development of the area, to this effect, therefore it is the researcher intention to explore its contribution based on findings and making recommendation and suggestions to the organization concerned</w:t>
      </w:r>
      <w:r w:rsidRPr="00302982">
        <w:rPr>
          <w:rFonts w:ascii="Times New Roman" w:hAnsi="Times New Roman"/>
          <w:b/>
          <w:sz w:val="24"/>
          <w:szCs w:val="24"/>
        </w:rPr>
        <w:t>.</w:t>
      </w:r>
    </w:p>
    <w:p w:rsidR="00302982" w:rsidRPr="00EA665B" w:rsidRDefault="00302982" w:rsidP="00EA665B">
      <w:pPr>
        <w:pStyle w:val="ListParagraph"/>
        <w:numPr>
          <w:ilvl w:val="1"/>
          <w:numId w:val="25"/>
        </w:numPr>
        <w:spacing w:after="0" w:line="384" w:lineRule="auto"/>
        <w:jc w:val="both"/>
        <w:rPr>
          <w:rFonts w:ascii="Times New Roman" w:hAnsi="Times New Roman"/>
          <w:b/>
          <w:sz w:val="24"/>
          <w:szCs w:val="24"/>
        </w:rPr>
      </w:pPr>
      <w:r w:rsidRPr="00EA665B">
        <w:rPr>
          <w:rFonts w:ascii="Times New Roman" w:hAnsi="Times New Roman"/>
          <w:b/>
          <w:sz w:val="24"/>
          <w:szCs w:val="24"/>
        </w:rPr>
        <w:t>RESEARCH QUESTIONS</w:t>
      </w:r>
    </w:p>
    <w:p w:rsidR="00302982" w:rsidRPr="00302982" w:rsidRDefault="00302982" w:rsidP="00EA665B">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PAY</w:t>
      </w:r>
      <w:r w:rsidR="00EA665B">
        <w:rPr>
          <w:rFonts w:ascii="Times New Roman" w:hAnsi="Times New Roman"/>
          <w:sz w:val="24"/>
          <w:szCs w:val="24"/>
        </w:rPr>
        <w:t>E</w:t>
      </w:r>
      <w:r w:rsidRPr="00302982">
        <w:rPr>
          <w:rFonts w:ascii="Times New Roman" w:hAnsi="Times New Roman"/>
          <w:sz w:val="24"/>
          <w:szCs w:val="24"/>
        </w:rPr>
        <w:t>E influence the reference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internal sector influence the revenue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what extent does the influence the revenue generation in kwara state?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1.4</w:t>
      </w:r>
      <w:r w:rsidRPr="00302982">
        <w:rPr>
          <w:rFonts w:ascii="Times New Roman" w:hAnsi="Times New Roman"/>
          <w:b/>
          <w:sz w:val="24"/>
          <w:szCs w:val="24"/>
        </w:rPr>
        <w:tab/>
        <w:t>OBJECTIVES OF THE STUDY</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To examine the influence of PAYE</w:t>
      </w:r>
      <w:r w:rsidR="00EA665B">
        <w:rPr>
          <w:rFonts w:ascii="Times New Roman" w:hAnsi="Times New Roman"/>
          <w:sz w:val="24"/>
          <w:szCs w:val="24"/>
        </w:rPr>
        <w:t>E</w:t>
      </w:r>
      <w:r w:rsidRPr="00302982">
        <w:rPr>
          <w:rFonts w:ascii="Times New Roman" w:hAnsi="Times New Roman"/>
          <w:sz w:val="24"/>
          <w:szCs w:val="24"/>
        </w:rPr>
        <w:t xml:space="preserve">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determine the influence of tax from informal sector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investigate the influence of nominal rate on revenue generation in kwara state </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1.5</w:t>
      </w:r>
      <w:r w:rsidRPr="00302982">
        <w:rPr>
          <w:rFonts w:ascii="Times New Roman" w:hAnsi="Times New Roman"/>
          <w:b/>
          <w:sz w:val="24"/>
          <w:szCs w:val="24"/>
        </w:rPr>
        <w:tab/>
        <w:t>RESEARCH HYPOTHESIS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The null and the alternate hypothesis for this research work which will be tested in the later chapter (Chapter 4) are formulated in this section of the research 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w:t>
      </w:r>
      <w:r w:rsidR="00EA665B">
        <w:rPr>
          <w:rFonts w:ascii="Times New Roman" w:hAnsi="Times New Roman"/>
          <w:sz w:val="24"/>
          <w:szCs w:val="24"/>
        </w:rPr>
        <w:t>E</w:t>
      </w:r>
      <w:r w:rsidRPr="00302982">
        <w:rPr>
          <w:rFonts w:ascii="Times New Roman" w:hAnsi="Times New Roman"/>
          <w:sz w:val="24"/>
          <w:szCs w:val="24"/>
        </w:rPr>
        <w:t>E has no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w:t>
      </w:r>
      <w:r w:rsidR="00EA665B">
        <w:rPr>
          <w:rFonts w:ascii="Times New Roman" w:hAnsi="Times New Roman"/>
          <w:sz w:val="24"/>
          <w:szCs w:val="24"/>
        </w:rPr>
        <w:t>E</w:t>
      </w:r>
      <w:r w:rsidRPr="00302982">
        <w:rPr>
          <w:rFonts w:ascii="Times New Roman" w:hAnsi="Times New Roman"/>
          <w:sz w:val="24"/>
          <w:szCs w:val="24"/>
        </w:rPr>
        <w:t>E has some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w:t>
      </w:r>
      <w:r w:rsidR="00EA665B">
        <w:rPr>
          <w:rFonts w:ascii="Times New Roman" w:hAnsi="Times New Roman"/>
          <w:sz w:val="24"/>
          <w:szCs w:val="24"/>
        </w:rPr>
        <w:t>om informal sector has no influence in</w:t>
      </w:r>
      <w:r w:rsidRPr="00302982">
        <w:rPr>
          <w:rFonts w:ascii="Times New Roman" w:hAnsi="Times New Roman"/>
          <w:sz w:val="24"/>
          <w:szCs w:val="24"/>
        </w:rPr>
        <w:t xml:space="preserv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w:t>
      </w:r>
      <w:r w:rsidR="00EA665B">
        <w:rPr>
          <w:rFonts w:ascii="Times New Roman" w:hAnsi="Times New Roman"/>
          <w:sz w:val="24"/>
          <w:szCs w:val="24"/>
        </w:rPr>
        <w:t>influence in</w:t>
      </w:r>
      <w:r w:rsidRPr="00302982">
        <w:rPr>
          <w:rFonts w:ascii="Times New Roman" w:hAnsi="Times New Roman"/>
          <w:sz w:val="24"/>
          <w:szCs w:val="24"/>
        </w:rPr>
        <w:t xml:space="preserv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00EA665B">
        <w:rPr>
          <w:rFonts w:ascii="Times New Roman" w:hAnsi="Times New Roman"/>
          <w:sz w:val="24"/>
          <w:szCs w:val="24"/>
        </w:rPr>
        <w:t>nominal rate has influence on</w:t>
      </w:r>
      <w:r w:rsidRPr="00302982">
        <w:rPr>
          <w:rFonts w:ascii="Times New Roman" w:hAnsi="Times New Roman"/>
          <w:sz w:val="24"/>
          <w:szCs w:val="24"/>
        </w:rPr>
        <w:t xml:space="preserv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1.6</w:t>
      </w:r>
      <w:r w:rsidRPr="00302982">
        <w:rPr>
          <w:rFonts w:ascii="Times New Roman" w:hAnsi="Times New Roman"/>
          <w:b/>
          <w:sz w:val="24"/>
          <w:szCs w:val="24"/>
        </w:rPr>
        <w:tab/>
        <w:t>SCOPE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In this research work, the scope of the study is limited to investigate the impact of personal income tax on revenue generated by the state government. The research work was conducted at Kwara state internal revenue services.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1.7</w:t>
      </w:r>
      <w:r w:rsidRPr="00302982">
        <w:rPr>
          <w:rFonts w:ascii="Times New Roman" w:hAnsi="Times New Roman"/>
          <w:b/>
          <w:sz w:val="24"/>
          <w:szCs w:val="24"/>
        </w:rPr>
        <w:tab/>
        <w:t>LIMITATIONS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During the cause of this study, there are so many factors which really limit the researcher ability to cover a wide scope. Some of these factors;</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lastRenderedPageBreak/>
        <w:t>Lack of current books on the subject matter since taxation laws are always changing.</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Lack of cooperation from some officials of the state board of internal revenue department who refuses to divulge any information without express permission from the highest authority in the department.</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Also, lack of enough fund to finance all the activities involved in the conduct of the research.</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Time constraint also there is no adequate time to carry out the investigation proper on the subject matter.</w:t>
      </w:r>
    </w:p>
    <w:p w:rsidR="00302982" w:rsidRPr="00302982" w:rsidRDefault="00302982" w:rsidP="00302982">
      <w:pPr>
        <w:spacing w:after="0" w:line="384" w:lineRule="auto"/>
        <w:ind w:left="360"/>
        <w:jc w:val="both"/>
        <w:rPr>
          <w:rFonts w:ascii="Times New Roman" w:hAnsi="Times New Roman"/>
          <w:b/>
          <w:sz w:val="24"/>
          <w:szCs w:val="24"/>
        </w:rPr>
      </w:pPr>
      <w:r w:rsidRPr="00302982">
        <w:rPr>
          <w:rFonts w:ascii="Times New Roman" w:hAnsi="Times New Roman"/>
          <w:b/>
          <w:sz w:val="24"/>
          <w:szCs w:val="24"/>
        </w:rPr>
        <w:t>1.8</w:t>
      </w:r>
      <w:r w:rsidRPr="00302982">
        <w:rPr>
          <w:rFonts w:ascii="Times New Roman" w:hAnsi="Times New Roman"/>
          <w:b/>
          <w:sz w:val="24"/>
          <w:szCs w:val="24"/>
        </w:rPr>
        <w:tab/>
      </w:r>
      <w:r w:rsidRPr="00302982">
        <w:rPr>
          <w:rFonts w:ascii="Times New Roman" w:hAnsi="Times New Roman"/>
          <w:b/>
          <w:sz w:val="24"/>
          <w:szCs w:val="24"/>
        </w:rPr>
        <w:tab/>
        <w:t>SIGNIFICANCE OF THE STUDY</w:t>
      </w:r>
    </w:p>
    <w:p w:rsidR="00302982" w:rsidRPr="00302982" w:rsidRDefault="00302982" w:rsidP="00302982">
      <w:pPr>
        <w:spacing w:after="0" w:line="384" w:lineRule="auto"/>
        <w:ind w:left="360" w:firstLine="360"/>
        <w:jc w:val="both"/>
        <w:rPr>
          <w:rFonts w:ascii="Times New Roman" w:hAnsi="Times New Roman"/>
          <w:sz w:val="24"/>
          <w:szCs w:val="24"/>
        </w:rPr>
      </w:pPr>
      <w:r w:rsidRPr="00302982">
        <w:rPr>
          <w:rFonts w:ascii="Times New Roman" w:hAnsi="Times New Roman"/>
          <w:sz w:val="24"/>
          <w:szCs w:val="24"/>
        </w:rPr>
        <w:t>A research of this nature is very important not only to the state board of internal revenue but also to the public; this study will be of great benefit to the following groups:</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It will enable the government both the federal, state and local government especially the organization concern (SBRS) to evaluate the performance of personal income tax on revenue generation and it contribution to the economic development of the state and the country in global.</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enable the organization in question to compare the actual performance in line with the standard set for management decision making purpose.</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also enable those contributing the income tax (valuables person) to know if actually what the investor have invested their fund or sources is worthwhile and of benefit to them.</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Future researchers; the study will serve as a sources or material for future researchers since the subject to matter is subjected to more enlightenment to the public.</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1.9</w:t>
      </w:r>
      <w:r w:rsidRPr="00302982">
        <w:rPr>
          <w:rFonts w:ascii="Times New Roman" w:hAnsi="Times New Roman"/>
          <w:b/>
          <w:sz w:val="24"/>
          <w:szCs w:val="24"/>
        </w:rPr>
        <w:tab/>
        <w:t>DEFINITIONS OF TERMS</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BOARD – is a group of people who have powers to make decision and control a company organization and people income relating to tax matters.</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COMMUNITY INCOME – income of group of people residing in a particular place.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DIRECT TAX – this is a tax levied on income of an individual and profit of firm directly.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DISPOSABLE INCOME – income that is left for usage after tax has been deducted.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EARN INCOME – income derived from business or from an employment.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NON-TAXABLE INCOME – income upon which tax is not charged.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PAYEE – pay as you earn. The higher the income the higher the payment.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RELEVANT TAX AUTHORITY – an authority that the mandate of administrating tax in particular territory.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 is a compulsory levy on all taxable individuals cooperates and companies within a country.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TAXATION – this is the process of administrating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AUTHORITY – an organization which has the right and authority to assess and collect taxes on behalf of the government.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ADMINISTRATION – according to Oputa (2004) defined tax administration as the process which begin with bringing to the knowledge of the tax payer his duties and nature of tax to pay and earns with procurement of a tax clearance certificate or discharge certificate.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PERSON – person that is subject to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INCOME – income upon which tax is charged.</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TWO</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LITERATURE REVIEW</w:t>
      </w:r>
    </w:p>
    <w:p w:rsidR="00302982" w:rsidRPr="00302982" w:rsidRDefault="00302982" w:rsidP="00302982">
      <w:pPr>
        <w:spacing w:after="0" w:line="384" w:lineRule="auto"/>
        <w:rPr>
          <w:rFonts w:ascii="Times New Roman" w:hAnsi="Times New Roman"/>
          <w:b/>
          <w:sz w:val="24"/>
          <w:szCs w:val="24"/>
        </w:rPr>
      </w:pPr>
      <w:r w:rsidRPr="00302982">
        <w:rPr>
          <w:rFonts w:ascii="Times New Roman" w:hAnsi="Times New Roman"/>
          <w:b/>
          <w:sz w:val="24"/>
          <w:szCs w:val="24"/>
        </w:rPr>
        <w:t>2.1</w:t>
      </w:r>
      <w:r w:rsidRPr="00302982">
        <w:rPr>
          <w:rFonts w:ascii="Times New Roman" w:hAnsi="Times New Roman"/>
          <w:b/>
          <w:sz w:val="24"/>
          <w:szCs w:val="24"/>
        </w:rPr>
        <w:tab/>
        <w:t>INTRODUCTION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This chapter intends to review various works on personal income tax on revenue generated such as the nature of personal income tax on revenue generated, types of personal income tax on revenue generation, problems of personal income tax on revenue generation, relief and allowances available under personal income tax on revenue generation, personal income tax on revenue generated rate structure, e.t.c. all these concept will be looked into in details based on the works of others and academic scholars.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w:t>
      </w:r>
      <w:r w:rsidRPr="00302982">
        <w:rPr>
          <w:rFonts w:ascii="Times New Roman" w:hAnsi="Times New Roman"/>
          <w:b/>
          <w:sz w:val="24"/>
          <w:szCs w:val="24"/>
        </w:rPr>
        <w:tab/>
        <w:t>CONCEPTUAL FRAMEWORK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w:t>
      </w:r>
      <w:r w:rsidRPr="00302982">
        <w:rPr>
          <w:rFonts w:ascii="Times New Roman" w:hAnsi="Times New Roman"/>
          <w:b/>
          <w:sz w:val="24"/>
          <w:szCs w:val="24"/>
        </w:rPr>
        <w:tab/>
        <w:t xml:space="preserve">THE CONCEPT OF PERSONAL INCOME TAX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it’s a tax that is impose on individual who either in employment or are running their own small business under a business name or 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Though collection of personal income tax is federal responsibility this tax generally collected by state government for those that are resident in their various states, regardless of whether they are federal, state, local government or private workers. The FIRS, however also collect this tax but only from resident of the FCT as well as what may be described as highly mobile federal staff of the ministry of foreign. </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sz w:val="24"/>
          <w:szCs w:val="24"/>
        </w:rPr>
        <w:t>According to Oputa (2004) personal income tax on revenue generation to be effectively implemented and administered was guided by Decree 104 1993 and became effective on 25th August, 2003. The law repealed and replaced the income tax management act of 1961. The purpose of the decree is to regulate the administration of personal income tax on revenue generated throughout Nigeria. The decree places administration and management of personal income tax on revenue generated on the federal inland revenue services (FIRS) and empowered the board to do such things as it may deemed necessary and expedient for the assessment collection and accounting for the tax.</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2.2.2 TYPES OF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Basically there are two forms of taxes administration under act, namely:-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Pay-as-you-earn (PAYEE) i.e. taxes from employment and,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 Taxes from self employment persons.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2.2.3 PROBLEMS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Dominic (2009) it has long been evidenced that personal income tax on revenue generation in Nigeria has remain the most unsatisfactory, disappointing and problematic of all the taxes in the tax system today as been observed that “an important factor which has generally inhibited internal revenue generation in the absence of”</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Proper conceptualization, partly as a result of our national historical past revenue as never been conceived as an enterprise. Hence serve as one of the major problems of personal income tax.</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Tax collection – Another problem with personal income taxation on revenue is the administration of the tax system bordering on tax collection and assessment procedure which has limited the effectiveness of personal income tax on revenue generated system.</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Widespread corruption – This is another area that needs to be addressed. Most of the officials are corrupted hence proper administration is been defeated.</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Incompetency – The absence of competent and qualified administrators affects the smooth running operation of administration of personal income tax on revenue generated system. Furthermore, due to incompetence and absence of honest administrators the problem of tax avoidance and evasion has reached an alarming proportion.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2.2.4 IMPOSITION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Garba (2003) personal income tax on revenue generation is a form of taxation which taxes employees and self employed persons specifically, the personal income tax on revenue decree provide that taxable person under the decree consist of individuals, partnership, communities and families, e.t.c thus under section 3 of 1990 decree. It has clearly stipulated the chargeable income include: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2.2.5   CHARGEABLE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The gains or profit from any trade, business profession or vacation.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The salary, wages, fees, allowance or other gain of profit from any employment including gratuities, compensation, bonuses, premium benefit or other  perquisite allowed given or granted to an employer.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The gains or profits including premium from the properties.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Dividends interest or discounts.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A pension, charge or annuity.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6.</w:t>
      </w:r>
      <w:r w:rsidRPr="00302982">
        <w:rPr>
          <w:rFonts w:ascii="Times New Roman" w:hAnsi="Times New Roman"/>
          <w:sz w:val="24"/>
          <w:szCs w:val="24"/>
        </w:rPr>
        <w:tab/>
        <w:t>Any profit or gain not mentioned in the above categories.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2.2.6 RELIEF AND ALLOWANCE AVAILABLE UNDER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Aribibe (2005) while speaking at a public enlightenment lecture on the operation of personal income tax on revenue generation with effect from January 1st, (1991) the following relief and allowance were incorporated in the law.</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Tax free earned income: Annual income of #30, 000 and below is exempted from tax, although a minimum tax of 0.5% will be charged.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Tax free allowance: The following allowance which have granted under the recent salary reviews will be tax exempted subject to the following limitations.</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2.2.7</w:t>
      </w:r>
      <w:r w:rsidRPr="00302982">
        <w:rPr>
          <w:rFonts w:ascii="Times New Roman" w:hAnsi="Times New Roman"/>
          <w:b/>
          <w:sz w:val="24"/>
          <w:szCs w:val="24"/>
        </w:rPr>
        <w:tab/>
        <w:t>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tax is a compulsory financial charge or some other type of levy imposed on a taxpayer (an individual or legal entity) by a governmental organization in order to fund government spending and various public expenditures (regional, local, or national),(</w:t>
      </w:r>
      <w:r w:rsidRPr="00302982">
        <w:rPr>
          <w:sz w:val="24"/>
          <w:szCs w:val="24"/>
        </w:rPr>
        <w:t xml:space="preserve"> </w:t>
      </w:r>
      <w:r w:rsidRPr="00302982">
        <w:rPr>
          <w:rFonts w:ascii="Times New Roman" w:hAnsi="Times New Roman"/>
          <w:sz w:val="24"/>
          <w:szCs w:val="24"/>
        </w:rPr>
        <w:t>Charles 2019) and tax compliance refers to policy actions and individual behaviour aimed at ensuring that taxpayers are paying the right amount of tax at the right time and securing the correct tax allowances and tax reliefs.(George 2019) The first known taxation took place in Ancient Egypt around 3000–2800 BC.(Drey 2018) A failure to pay in a timely manner (non-compliance), along with evasion of or resistance to taxation, is punishable by law. Taxes consist of direct or indirect taxes and may be paid in money or as its labor equivalent.</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Most countries have a tax system in place, in order to pay for public, common societal, or agreed national needs and for the functions of government. Some levy a flat percentage rate of taxation on personal annual income, but most scale taxes are progressive based on brackets of annual income amounts. Most countries charge a tax on an individual's income as well as on corporate income. Countries or subunits often also impose wealth taxes, inheritance taxes, estate taxes, gift taxes, property taxes, sales taxes, use taxes, payroll taxes, duties and/or tariffs.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economic terms, taxation transfers wealth from households or businesses to the government. This has effects on economic growth and economic welfare that can be both increased (known as fiscal multiplier) or decreased (known as excess burden of taxation). Consequently, taxation is a highly debated topic by some, as although taxation is deemed necessary by general consensus in order for society to function and grow in an orderly and equitable manner through the government provision of public goods and public services,(John, 2018) others such as libertarians and anarcho-capitalists are anti-taxation and denounce taxation broadly or in its entirety, classifying taxation as theft or extortion through coercion along with the use of force.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lastRenderedPageBreak/>
        <w:t>The legal definition and the economic definition of taxes differ in some ways such that economists do not regard many transfers to governments as taxes. For example, some transfers to the public sector are comparable to prices. Examples include tuition at public universities and fees for utilities provided by local governments. Governments also obtain resources by "creating" money and coins (for example, by printing bills and by minting coins), through voluntary gifts (for example, contributions to public universities and museums), by imposing penalties (such as traffic fines), by borrowing and confiscating criminal proceeds. From the view of economists, a tax is a non-penal, yet compulsory transfer of resources from the private to the public sector, levied on a basis of predetermined criteria and without reference to specific benefits received.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modern taxation systems, governments levy taxes in money; but in-kind and corvée taxation are characteristic of traditional or pre-capitalist states and their functional equivalents. The method of taxation and the government expenditure of taxes raised is often highly debated in politics and economics. Tax collection is performed by a government agency such as the Internal Revenue Service (IRS) in the United States, His Majesty's Revenue and Customs (HMRC) in the United Kingdom, the Canada Revenue Agency or the Australian Taxation Office. When taxes are not fully paid, the state may impose civil penalties (such as fines or forfeiture) or criminal penalties (such as incarceration) on the non-paying entity or individual.(Lindsay,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2.2.8</w:t>
      </w:r>
      <w:r w:rsidRPr="00302982">
        <w:rPr>
          <w:rFonts w:ascii="Times New Roman" w:hAnsi="Times New Roman"/>
          <w:b/>
          <w:sz w:val="24"/>
          <w:szCs w:val="24"/>
        </w:rPr>
        <w:tab/>
        <w:t>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Income is the consumption and saving opportunity gained by an entity within a specified timeframe, which is generally expressed in monetary terms. Income is difficult to define conceptually and the definition may be different across fields.(Freddie 2019) For example, a person's income in an economic sense may be different from their income as defined by law. An extremely important definition of </w:t>
      </w:r>
      <w:r w:rsidRPr="00302982">
        <w:rPr>
          <w:rFonts w:ascii="Times New Roman" w:hAnsi="Times New Roman"/>
          <w:sz w:val="24"/>
          <w:szCs w:val="24"/>
        </w:rPr>
        <w:lastRenderedPageBreak/>
        <w:t>income is Haig–Simons income, which defines income as Consumption + Change in net worth and is widely used in economics.(Harry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households and individuals in the United States, income is defined by tax law as a sum that includes any wage, salary, profit, interest payment, rent, or other form of earnings received in a calendar year.(Watkins 2019) Discretionary income is often defined as gross income minus taxes and other deductions (e.g., mandatory pension contributions), and is widely used as a basis to compare the welfare of taxpayers.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the field of public economics, the concept may comprise the accumulation of both monetary and non-monetary consumption ability, with the former (monetary) being used as a proxy for total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a firm, gross income can be defined as sum of all revenue minus the cost of goods sold. Net income nets out expenses: net income equals revenue minus cost of goods sold, expenses, depreciation, interest, and taxes.(Fred 2018)</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2.2.9</w:t>
      </w:r>
      <w:r w:rsidRPr="00302982">
        <w:rPr>
          <w:rFonts w:ascii="Times New Roman" w:hAnsi="Times New Roman"/>
          <w:b/>
          <w:sz w:val="24"/>
          <w:szCs w:val="24"/>
        </w:rPr>
        <w:tab/>
        <w:t>TAX POLICY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policy refers to the guidelines and principles established by a government for the imposition and collection of taxes. It encompasses both microeconomic and macroeconomic aspects, with the former focusing on issues of fairness and efficiency in tax collection, and the latter focusing on the overall quantity of taxes to be collected and its impact on economic activity. The tax framework of a country is considered a crucial instrument for influencing the country's economy.(</w:t>
      </w:r>
      <w:r w:rsidRPr="00302982">
        <w:rPr>
          <w:sz w:val="24"/>
          <w:szCs w:val="24"/>
        </w:rPr>
        <w:t xml:space="preserve"> </w:t>
      </w:r>
      <w:r w:rsidRPr="00302982">
        <w:rPr>
          <w:rFonts w:ascii="Times New Roman" w:hAnsi="Times New Roman"/>
          <w:sz w:val="24"/>
          <w:szCs w:val="24"/>
        </w:rPr>
        <w:t>Goodwin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policies have significant implications for specific groups within an economy, such as households, firms, and banks. These policies are often intended to promote economic growth; however, there is significant debate among economists about the most effective ways to achieve this.(</w:t>
      </w:r>
      <w:r w:rsidRPr="00302982">
        <w:rPr>
          <w:sz w:val="24"/>
          <w:szCs w:val="24"/>
        </w:rPr>
        <w:t xml:space="preserve"> </w:t>
      </w:r>
      <w:r w:rsidRPr="00302982">
        <w:rPr>
          <w:rFonts w:ascii="Times New Roman" w:hAnsi="Times New Roman"/>
          <w:sz w:val="24"/>
          <w:szCs w:val="24"/>
        </w:rPr>
        <w:t>Neva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is both a political and economic issue, with political leaders often using tax policy to advance their agendas through various tax reforms, such as changes to tax </w:t>
      </w:r>
      <w:r w:rsidRPr="00302982">
        <w:rPr>
          <w:rFonts w:ascii="Times New Roman" w:hAnsi="Times New Roman"/>
          <w:sz w:val="24"/>
          <w:szCs w:val="24"/>
        </w:rPr>
        <w:lastRenderedPageBreak/>
        <w:t>rates, definitions of taxable income, and the creation of new taxes. Specific groups, such as small business owners, farmers, and retired individuals, can often exert political pressure to reduce their share of the tax burden. The tax code is often complex and includes rules that benefit certain groups of taxpayers while shifting more of the burden to others.(Joseph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2.2.10</w:t>
      </w:r>
      <w:r w:rsidRPr="00302982">
        <w:rPr>
          <w:rFonts w:ascii="Times New Roman" w:hAnsi="Times New Roman"/>
          <w:b/>
          <w:sz w:val="24"/>
          <w:szCs w:val="24"/>
        </w:rPr>
        <w:tab/>
        <w:t>NOMINAL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nominal interest rate, also known as an annual percentage rate or APR, is the periodic interest rate multiplied by the number of periods per year. For example, a nominal annual interest rate of 12% based on monthly compounding means a 1% interest rate per month (compounded).(</w:t>
      </w:r>
      <w:r w:rsidRPr="00302982">
        <w:rPr>
          <w:sz w:val="24"/>
          <w:szCs w:val="24"/>
        </w:rPr>
        <w:t xml:space="preserve"> </w:t>
      </w:r>
      <w:r w:rsidRPr="00302982">
        <w:rPr>
          <w:rFonts w:ascii="Times New Roman" w:hAnsi="Times New Roman"/>
          <w:sz w:val="24"/>
          <w:szCs w:val="24"/>
        </w:rPr>
        <w:t>Charles 2018) A nominal interest rate for compounding periods less than a year is always lower than the equivalent rate with annual compounding (this immediately follows from elementary algebraic manipulations of the formula for compound interest). Note that a nominal rate without the compounding frequency is not fully defined: for any interest rate, the effective interest rate cannot be specified without knowing the compounding frequency and the rate. Although some conventions are used where the compounding frequency is understood, consumers in particular may fail to understand the importance of knowing the effective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Nominal interest rates are not comparable unless their compounding periods are the same; effective interest rates correct for this by "converting" nominal rates into annual compound interest. In many cases, depending on local regulations, interest rates as quoted by lenders and in advertisements are based on nominal, not effective interest rates, and hence may understate the interest rate compared to the equivalent effective annual rate.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2.2.11</w:t>
      </w:r>
      <w:r w:rsidRPr="00302982">
        <w:rPr>
          <w:rFonts w:ascii="Times New Roman" w:hAnsi="Times New Roman"/>
          <w:b/>
          <w:sz w:val="24"/>
          <w:szCs w:val="24"/>
        </w:rPr>
        <w:tab/>
        <w:t>PAYE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A pay-as-you-earn tax (PAYE), or pay-as-you-go (PAYG) in Australia, is a withholding of taxes on income payments to employees. Amounts withheld are </w:t>
      </w:r>
      <w:r w:rsidRPr="00302982">
        <w:rPr>
          <w:rFonts w:ascii="Times New Roman" w:hAnsi="Times New Roman"/>
          <w:sz w:val="24"/>
          <w:szCs w:val="24"/>
        </w:rPr>
        <w:lastRenderedPageBreak/>
        <w:t>treated as advance payments of income tax due. They are refundable to the extent they exceed tax as determined on tax returns. PAYE may include withholding the employee portion of insurance contributions or similar social benefit taxes. In most countries, they are determined by employers but subject to government review. PAYE is deducted from each paycheck by the employer and must be remitted promptly to the government. Most countries refer to income tax withholding by other terms, including pay-as-you-go 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Devised by Sir Paul Chambers, PAYE was introduced into the UK in 1944,(Kimbata, 2018) following trials in 1940–1941. As with many of the United Kingdom's institutional arrangements, the way in which the state collects income tax through PAYE owes much of its form and structure to the peculiarities of the era in which it was devised. The financial strain that the Second World War placed upon the country meant that the Treasury needed to collect more tax from many more people. This posed significant challenges to the government and to the many workers and employers who had previously never come into contact with the tax system.(Brown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PAYE is applied to sick pay, maternity pay, directors' fees and pensions (but not the state pension, although it remains taxable), as well as wages and salaries. Each person has a tax code which is used to reflect any allowances,(Victor 2019) along with other taxable income (including the state pension). This means that the PAYE system typically results in the correct amount of tax being paid on all the taxable income of a taxpayer, making a tax return unnecessary. However, if the taxpayer's affairs are complicated, a tax return may be required to determine the amount of tax payable or refundable.(Green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2.2.12</w:t>
      </w:r>
      <w:r w:rsidRPr="00302982">
        <w:rPr>
          <w:rFonts w:ascii="Times New Roman" w:hAnsi="Times New Roman"/>
          <w:b/>
          <w:sz w:val="24"/>
          <w:szCs w:val="24"/>
        </w:rPr>
        <w:tab/>
        <w:t xml:space="preserve">MARKETING AND INVETORY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Marketing Inventory means all refined Petroleum Products in bulk storage owned by Seller on each Marketing Site and all branded lubricants, tires, batteries, accessories </w:t>
      </w:r>
      <w:r w:rsidRPr="00302982">
        <w:rPr>
          <w:rFonts w:ascii="Times New Roman" w:hAnsi="Times New Roman"/>
          <w:sz w:val="24"/>
          <w:szCs w:val="24"/>
        </w:rPr>
        <w:lastRenderedPageBreak/>
        <w:t>and or other products owned by Seller and held for resale. "MERCHANDISE" means all merchandise owned by Seller and held for resale in the stores on the Marketing Sites, including currency and coins on hand in the cash registers at the Marketing Sites (other than checks and charge card tickets) at the Closing Date, but excluding Marketing Inventory. The quantities of the Marketing Inventory and Merchandise to be sold and transferred to Purchaser as of the Closing Date shall be as reported in accordance with Seller's standard reporting practices in the PDI database with respect to each Marketing Site as of the close of business on the Closing Date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2.2.13</w:t>
      </w:r>
      <w:r w:rsidRPr="00302982">
        <w:rPr>
          <w:rFonts w:ascii="Times New Roman" w:hAnsi="Times New Roman"/>
          <w:b/>
          <w:sz w:val="24"/>
          <w:szCs w:val="24"/>
        </w:rPr>
        <w:tab/>
        <w:t>TAX COLLECTION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 is the income that is collected by governments through taxation. Taxation is the primary source of government revenue. Revenue may be extracted from sources such as individuals, public enterprises, trade, royalties on natural resources and/or foreign aid. An inefficient collection of taxes is greater in countries characterized by poverty, a large agricultural sector and large amounts of foreign aid(</w:t>
      </w:r>
      <w:r w:rsidRPr="00302982">
        <w:rPr>
          <w:sz w:val="24"/>
          <w:szCs w:val="24"/>
        </w:rPr>
        <w:t xml:space="preserve"> </w:t>
      </w:r>
      <w:r w:rsidRPr="00302982">
        <w:rPr>
          <w:rFonts w:ascii="Times New Roman" w:hAnsi="Times New Roman"/>
          <w:sz w:val="24"/>
          <w:szCs w:val="24"/>
        </w:rPr>
        <w:t>Deborah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Just as there are different types of tax, the form in which tax revenue is collected also differs; furthermore, the agency that collects the tax may not be part of central government, but may be a third party licensed to collect tax which they themselves will use. For example, in the UK, the Driver and Vehicle Licensing Agency (DVLA) collects vehicle excise duty, which is then passed onto HM Treasury(Barry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revenues on purchases come in two forms: "tax" itself is a percentage of the price added to the purchase (such as sales tax in U.S. states, or VAT in the UK), while "duties" are a fixed amount added to the purchase price (e.g., for cigarettes). (Charles 2019) In order to calculate the total tax raised from these sales, we must work out the effective tax rate multiplied by the quantity supplied.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was a key task in any country as it advances state capacity and accountability.(Brautigam 2019) Charles Tilly identifies taxation as a form of </w:t>
      </w:r>
      <w:r w:rsidRPr="00302982">
        <w:rPr>
          <w:rFonts w:ascii="Times New Roman" w:hAnsi="Times New Roman"/>
          <w:sz w:val="24"/>
          <w:szCs w:val="24"/>
        </w:rPr>
        <w:lastRenderedPageBreak/>
        <w:t>extraction that allows the state to execute its primary functions: public policies (education, infrastructures, health care), state making, and protection.(Fred 2019) Taxation became indispensable in western Europe, when countries needed to fund wars in order to survive. This European model was later exported all around the world.(</w:t>
      </w:r>
      <w:r w:rsidRPr="00302982">
        <w:rPr>
          <w:sz w:val="24"/>
          <w:szCs w:val="24"/>
        </w:rPr>
        <w:t xml:space="preserve"> </w:t>
      </w:r>
      <w:r w:rsidRPr="00302982">
        <w:rPr>
          <w:rFonts w:ascii="Times New Roman" w:hAnsi="Times New Roman"/>
          <w:sz w:val="24"/>
          <w:szCs w:val="24"/>
        </w:rPr>
        <w:t>Herbst, 2019) Today, the level of taxation is used as an indicator of state capacity.(</w:t>
      </w:r>
      <w:r w:rsidRPr="00302982">
        <w:rPr>
          <w:sz w:val="24"/>
          <w:szCs w:val="24"/>
        </w:rPr>
        <w:t xml:space="preserve"> </w:t>
      </w:r>
      <w:r w:rsidRPr="00302982">
        <w:rPr>
          <w:rFonts w:ascii="Times New Roman" w:hAnsi="Times New Roman"/>
          <w:sz w:val="24"/>
          <w:szCs w:val="24"/>
        </w:rPr>
        <w:t>Jeffrey 2020) Developed countries raise more taxes and therefore are able to provide better services. At the same time, the high taxation forces them to become accountable with their citizens, which strengthens the democracy.(Green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effect of a change in taxation level on total tax revenue depends on the good being investigated, and in particular on its price elasticity of demand. Where goods have a low elasticity of demand (they are price inelastic), an increase in tax or duty will lead to a small decrease in demand—not enough to offset the higher tax raised from each unit. Overall tax revenue will therefore rise. Conversely, for price-elastic goods, an increase in tax rate or duty would lead to a fall in tax revenue.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2.2.14</w:t>
      </w:r>
      <w:r w:rsidRPr="00302982">
        <w:rPr>
          <w:rFonts w:ascii="Times New Roman" w:hAnsi="Times New Roman"/>
          <w:b/>
          <w:sz w:val="24"/>
          <w:szCs w:val="24"/>
        </w:rPr>
        <w:tab/>
        <w:t>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partnership is an arrangement where parties, known as business partners, agree to cooperate to advance their mutual interests. The partners in a partnership may be individuals, businesses, interest-based organizations, schools, governments or combinations. Organizations may partner to increase the likelihood of each achieving their mission and to amplify their reach. A partnership may result in issuing and holding equity or may be only governed by a contract.</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2.2.15</w:t>
      </w:r>
      <w:r w:rsidRPr="00302982">
        <w:rPr>
          <w:rFonts w:ascii="Times New Roman" w:hAnsi="Times New Roman"/>
          <w:b/>
          <w:sz w:val="24"/>
          <w:szCs w:val="24"/>
        </w:rPr>
        <w:tab/>
        <w:t>ALLOCATION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Allocation is an analysis that identifies the effect of taxation on revenue-generating transactions during a non-standard reporting period. Also known as an interperiod tax allocation, this technique allows a firm to compare the impact of taxation during an accounting period to that of a particular financial reporting period.</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2.2.16</w:t>
      </w:r>
      <w:r w:rsidRPr="00302982">
        <w:rPr>
          <w:rFonts w:ascii="Times New Roman" w:hAnsi="Times New Roman"/>
          <w:b/>
          <w:sz w:val="24"/>
          <w:szCs w:val="24"/>
        </w:rPr>
        <w:tab/>
        <w:t>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Finance is the study and discipline of money, currency and capital assets. It is related to, but not synonymous with economics, which is the study of production, distribution, and consumption of money, assets, goods and services (the discipline of financial economics bridges the two). Finance activities take place in financial systems at various scopes, thus the field can be roughly divided into personal, corporate, and public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a financial system, assets are bought, sold, or traded as financial instruments, such as currencies, loans, bonds, shares, stocks, options, futures, etc. Assets can also be banked, invested, and insured to maximize value and minimize loss. In practice, risks are always present in any financial action and entities.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broad range of subfields within finance exists due to its wide scope. Asset, money, risk and investment management aim to maximize value and minimize volatility. Financial analysis is the viability, stability, and profitability assessment of an action or entity. In some cases, theories in finance can be tested using the scientific method, covered by experimental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Some fields are multidisciplinary, such as mathematical finance, financial law, financial economics, financial engineering and financial technology. These fields are the foundation of business and accounting.</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early history of finance parallels the early history of money, which is prehistoric. Ancient and medieval civilizations incorporated basic functions of finance, such as banking, trading and accounting, into their economies. In the late 19th century, the global financial system was formed.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the middle of the 20th century, finance emerged as a distinct academic discipline, separate from economics (The first academic journal, The Journal of Finance, began publication in 1946.) The earliest doctoral programs in finance were established in the </w:t>
      </w:r>
      <w:r w:rsidRPr="00302982">
        <w:rPr>
          <w:rFonts w:ascii="Times New Roman" w:hAnsi="Times New Roman"/>
          <w:sz w:val="24"/>
          <w:szCs w:val="24"/>
        </w:rPr>
        <w:lastRenderedPageBreak/>
        <w:t xml:space="preserve">1960s and 1970s. Finance is today also widely studied through career-focused undergraduate and master's level programs.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CONCEPTUAL FRAMEWORK OF THE RESEARCH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sz w:val="24"/>
          <w:szCs w:val="24"/>
        </w:rPr>
        <w:t>The frame work of the research is as follows:</w:t>
      </w:r>
    </w:p>
    <w:p w:rsidR="00302982" w:rsidRPr="00302982" w:rsidRDefault="00302982" w:rsidP="00302982">
      <w:pPr>
        <w:spacing w:after="0" w:line="240" w:lineRule="auto"/>
        <w:ind w:left="720"/>
        <w:rPr>
          <w:rFonts w:ascii="Times New Roman" w:hAnsi="Times New Roman"/>
          <w:sz w:val="24"/>
          <w:szCs w:val="24"/>
        </w:rPr>
      </w:pPr>
      <w:r w:rsidRPr="00302982">
        <w:rPr>
          <w:rFonts w:ascii="Times New Roman" w:hAnsi="Times New Roman"/>
          <w:b/>
          <w:bCs/>
          <w:sz w:val="24"/>
          <w:szCs w:val="24"/>
        </w:rPr>
        <w:t>Y = f(X)</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Personal Income Tax= f(Revenue Generation)</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Y = Dependent Construct (Variable)</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X = Independent Construct (Variable)</w:t>
      </w:r>
    </w:p>
    <w:p w:rsidR="00302982" w:rsidRPr="00302982" w:rsidRDefault="00302982" w:rsidP="00302982">
      <w:pPr>
        <w:spacing w:after="0" w:line="240" w:lineRule="auto"/>
        <w:rPr>
          <w:rFonts w:ascii="Times New Roman" w:hAnsi="Times New Roman"/>
          <w:b/>
          <w:bCs/>
          <w:sz w:val="24"/>
          <w:szCs w:val="24"/>
        </w:rPr>
      </w:pPr>
      <w:r w:rsidRPr="00302982">
        <w:rPr>
          <w:rFonts w:ascii="Times New Roman" w:hAnsi="Times New Roman"/>
          <w:b/>
          <w:bCs/>
          <w:sz w:val="24"/>
          <w:szCs w:val="24"/>
        </w:rPr>
        <w:t>Where:</w:t>
      </w:r>
    </w:p>
    <w:tbl>
      <w:tblPr>
        <w:tblStyle w:val="TableGrid"/>
        <w:tblW w:w="0" w:type="auto"/>
        <w:tblLook w:val="04A0" w:firstRow="1" w:lastRow="0" w:firstColumn="1" w:lastColumn="0" w:noHBand="0" w:noVBand="1"/>
      </w:tblPr>
      <w:tblGrid>
        <w:gridCol w:w="4195"/>
        <w:gridCol w:w="4301"/>
      </w:tblGrid>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X =</w:t>
            </w:r>
            <w:r w:rsidRPr="00302982">
              <w:rPr>
                <w:rFonts w:ascii="Times New Roman" w:hAnsi="Times New Roman"/>
                <w:sz w:val="24"/>
                <w:szCs w:val="24"/>
              </w:rPr>
              <w:t xml:space="preserve"> </w:t>
            </w:r>
            <w:r w:rsidRPr="00302982">
              <w:rPr>
                <w:rFonts w:ascii="Times New Roman" w:hAnsi="Times New Roman"/>
                <w:b/>
                <w:bCs/>
                <w:sz w:val="24"/>
                <w:szCs w:val="24"/>
              </w:rPr>
              <w:t xml:space="preserve">Personal Income Tax </w:t>
            </w:r>
          </w:p>
        </w:tc>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Y = Revenue Generation</w:t>
            </w:r>
          </w:p>
        </w:tc>
      </w:tr>
      <w:tr w:rsidR="00302982" w:rsidRPr="00302982" w:rsidTr="00302982">
        <w:tc>
          <w:tcPr>
            <w:tcW w:w="4788" w:type="dxa"/>
          </w:tcPr>
          <w:p w:rsidR="00302982" w:rsidRPr="00302982" w:rsidRDefault="00302982" w:rsidP="00302982">
            <w:pPr>
              <w:rPr>
                <w:rFonts w:ascii="Times New Roman" w:hAnsi="Times New Roman"/>
                <w:b/>
                <w:bCs/>
                <w:sz w:val="24"/>
                <w:szCs w:val="24"/>
              </w:rPr>
            </w:pPr>
            <w:r w:rsidRPr="00302982">
              <w:rPr>
                <w:rFonts w:ascii="Times New Roman" w:hAnsi="Times New Roman"/>
                <w:sz w:val="24"/>
                <w:szCs w:val="24"/>
              </w:rPr>
              <w:t xml:space="preserve">Tax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Tax from PAYE</w:t>
            </w:r>
          </w:p>
        </w:tc>
        <w:tc>
          <w:tcPr>
            <w:tcW w:w="4788" w:type="dxa"/>
          </w:tcPr>
          <w:p w:rsidR="00302982" w:rsidRPr="00302982" w:rsidRDefault="00302982" w:rsidP="00302982">
            <w:pPr>
              <w:ind w:left="720"/>
              <w:rPr>
                <w:rFonts w:ascii="Times New Roman" w:hAnsi="Times New Roman"/>
                <w:sz w:val="24"/>
                <w:szCs w:val="24"/>
              </w:rPr>
            </w:pPr>
            <w:r w:rsidRPr="00302982">
              <w:rPr>
                <w:rFonts w:ascii="Times New Roman" w:hAnsi="Times New Roman"/>
                <w:sz w:val="24"/>
                <w:szCs w:val="24"/>
              </w:rPr>
              <w:t>Tax Liability</w:t>
            </w: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Tax from informal sector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Nominal Rate</w:t>
            </w:r>
          </w:p>
        </w:tc>
        <w:tc>
          <w:tcPr>
            <w:tcW w:w="4788" w:type="dxa"/>
          </w:tcPr>
          <w:p w:rsidR="00302982" w:rsidRPr="00302982" w:rsidRDefault="00302982" w:rsidP="00302982">
            <w:pPr>
              <w:rPr>
                <w:rFonts w:ascii="Times New Roman" w:hAnsi="Times New Roman"/>
                <w:sz w:val="24"/>
                <w:szCs w:val="24"/>
              </w:rPr>
            </w:pPr>
          </w:p>
        </w:tc>
      </w:tr>
    </w:tbl>
    <w:p w:rsidR="00302982" w:rsidRPr="00302982" w:rsidRDefault="00302982" w:rsidP="00302982">
      <w:pPr>
        <w:spacing w:after="0" w:line="432" w:lineRule="auto"/>
        <w:ind w:left="720"/>
        <w:rPr>
          <w:rFonts w:ascii="Times New Roman" w:hAnsi="Times New Roman"/>
          <w:b/>
          <w:bCs/>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The Possible Variables from the Operationalization are:</w:t>
      </w:r>
    </w:p>
    <w:p w:rsidR="00302982" w:rsidRPr="00302982" w:rsidRDefault="00302982" w:rsidP="00302982">
      <w:pPr>
        <w:numPr>
          <w:ilvl w:val="0"/>
          <w:numId w:val="7"/>
        </w:numPr>
        <w:spacing w:after="0" w:line="432" w:lineRule="auto"/>
        <w:rPr>
          <w:rFonts w:ascii="Times New Roman" w:hAnsi="Times New Roman"/>
          <w:sz w:val="24"/>
          <w:szCs w:val="24"/>
        </w:rPr>
      </w:pPr>
      <w:r w:rsidRPr="00302982">
        <w:rPr>
          <w:rFonts w:ascii="Times New Roman" w:hAnsi="Times New Roman"/>
          <w:sz w:val="24"/>
          <w:szCs w:val="24"/>
        </w:rPr>
        <w:t>X = (x</w:t>
      </w:r>
      <w:r w:rsidRPr="00302982">
        <w:rPr>
          <w:rFonts w:ascii="Times New Roman" w:hAnsi="Times New Roman"/>
          <w:sz w:val="24"/>
          <w:szCs w:val="24"/>
          <w:vertAlign w:val="subscript"/>
        </w:rPr>
        <w:t>1</w:t>
      </w:r>
      <w:r w:rsidRPr="00302982">
        <w:rPr>
          <w:rFonts w:ascii="Times New Roman" w:hAnsi="Times New Roman"/>
          <w:sz w:val="24"/>
          <w:szCs w:val="24"/>
        </w:rPr>
        <w:t>, x</w:t>
      </w:r>
      <w:r w:rsidRPr="00302982">
        <w:rPr>
          <w:rFonts w:ascii="Times New Roman" w:hAnsi="Times New Roman"/>
          <w:sz w:val="24"/>
          <w:szCs w:val="24"/>
          <w:vertAlign w:val="subscript"/>
        </w:rPr>
        <w:t>2</w:t>
      </w:r>
      <w:r w:rsidRPr="00302982">
        <w:rPr>
          <w:rFonts w:ascii="Times New Roman" w:hAnsi="Times New Roman"/>
          <w:sz w:val="24"/>
          <w:szCs w:val="24"/>
        </w:rPr>
        <w:t>, x</w:t>
      </w:r>
      <w:r w:rsidRPr="00302982">
        <w:rPr>
          <w:rFonts w:ascii="Times New Roman" w:hAnsi="Times New Roman"/>
          <w:sz w:val="24"/>
          <w:szCs w:val="24"/>
          <w:vertAlign w:val="subscript"/>
        </w:rPr>
        <w:t>3</w:t>
      </w:r>
      <w:r w:rsidRPr="00302982">
        <w:rPr>
          <w:rFonts w:ascii="Times New Roman" w:hAnsi="Times New Roman"/>
          <w:sz w:val="24"/>
          <w:szCs w:val="24"/>
        </w:rPr>
        <w:t>, x</w:t>
      </w:r>
      <w:r w:rsidRPr="00302982">
        <w:rPr>
          <w:rFonts w:ascii="Times New Roman" w:hAnsi="Times New Roman"/>
          <w:sz w:val="24"/>
          <w:szCs w:val="24"/>
          <w:vertAlign w:val="subscript"/>
        </w:rPr>
        <w:t xml:space="preserve">4, </w:t>
      </w:r>
      <w:r w:rsidRPr="00302982">
        <w:rPr>
          <w:rFonts w:ascii="Times New Roman" w:hAnsi="Times New Roman"/>
          <w:sz w:val="24"/>
          <w:szCs w:val="24"/>
        </w:rPr>
        <w:t>x</w:t>
      </w:r>
      <w:r w:rsidRPr="00302982">
        <w:rPr>
          <w:rFonts w:ascii="Times New Roman" w:hAnsi="Times New Roman"/>
          <w:sz w:val="24"/>
          <w:szCs w:val="24"/>
          <w:vertAlign w:val="subscript"/>
        </w:rPr>
        <w:t>5</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Y = (y</w:t>
      </w:r>
      <w:r w:rsidRPr="00302982">
        <w:rPr>
          <w:rFonts w:ascii="Times New Roman" w:hAnsi="Times New Roman"/>
          <w:sz w:val="24"/>
          <w:szCs w:val="24"/>
          <w:vertAlign w:val="subscript"/>
        </w:rPr>
        <w:t>1</w:t>
      </w:r>
      <w:r w:rsidRPr="00302982">
        <w:rPr>
          <w:rFonts w:ascii="Times New Roman" w:hAnsi="Times New Roman"/>
          <w:sz w:val="24"/>
          <w:szCs w:val="24"/>
        </w:rPr>
        <w:t>, y</w:t>
      </w:r>
      <w:r w:rsidRPr="00302982">
        <w:rPr>
          <w:rFonts w:ascii="Times New Roman" w:hAnsi="Times New Roman"/>
          <w:sz w:val="24"/>
          <w:szCs w:val="24"/>
          <w:vertAlign w:val="subscript"/>
        </w:rPr>
        <w:t>2</w:t>
      </w:r>
      <w:r w:rsidRPr="00302982">
        <w:rPr>
          <w:rFonts w:ascii="Times New Roman" w:hAnsi="Times New Roman"/>
          <w:sz w:val="24"/>
          <w:szCs w:val="24"/>
        </w:rPr>
        <w:t>, y</w:t>
      </w:r>
      <w:r w:rsidRPr="00302982">
        <w:rPr>
          <w:rFonts w:ascii="Times New Roman" w:hAnsi="Times New Roman"/>
          <w:sz w:val="24"/>
          <w:szCs w:val="24"/>
          <w:vertAlign w:val="subscript"/>
        </w:rPr>
        <w:t>3</w:t>
      </w:r>
      <w:r w:rsidRPr="00302982">
        <w:rPr>
          <w:rFonts w:ascii="Times New Roman" w:hAnsi="Times New Roman"/>
          <w:sz w:val="24"/>
          <w:szCs w:val="24"/>
        </w:rPr>
        <w:t>, y</w:t>
      </w:r>
      <w:r w:rsidRPr="00302982">
        <w:rPr>
          <w:rFonts w:ascii="Times New Roman" w:hAnsi="Times New Roman"/>
          <w:sz w:val="24"/>
          <w:szCs w:val="24"/>
          <w:vertAlign w:val="subscript"/>
        </w:rPr>
        <w:t xml:space="preserve">4, </w:t>
      </w:r>
      <w:r w:rsidRPr="00302982">
        <w:rPr>
          <w:rFonts w:ascii="Times New Roman" w:hAnsi="Times New Roman"/>
          <w:sz w:val="24"/>
          <w:szCs w:val="24"/>
        </w:rPr>
        <w:t>y</w:t>
      </w:r>
      <w:r w:rsidRPr="00302982">
        <w:rPr>
          <w:rFonts w:ascii="Times New Roman" w:hAnsi="Times New Roman"/>
          <w:sz w:val="24"/>
          <w:szCs w:val="24"/>
          <w:vertAlign w:val="subscript"/>
        </w:rPr>
        <w:t>5</w:t>
      </w:r>
      <w:r w:rsidRPr="00302982">
        <w:rPr>
          <w:rFonts w:ascii="Times New Roman" w:hAnsi="Times New Roman"/>
          <w:sz w:val="24"/>
          <w:szCs w:val="24"/>
        </w:rPr>
        <w:t>)</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Independent Variable</w:t>
      </w:r>
      <w:r w:rsidRPr="00302982">
        <w:rPr>
          <w:rFonts w:ascii="Times New Roman" w:hAnsi="Times New Roman"/>
          <w:b/>
          <w:bCs/>
          <w:sz w:val="24"/>
          <w:szCs w:val="24"/>
        </w:rPr>
        <w:tab/>
      </w:r>
      <w:r w:rsidRPr="00302982">
        <w:rPr>
          <w:rFonts w:ascii="Times New Roman" w:hAnsi="Times New Roman"/>
          <w:b/>
          <w:bCs/>
          <w:sz w:val="24"/>
          <w:szCs w:val="24"/>
        </w:rPr>
        <w:tab/>
        <w:t>Dependent Variable</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b/>
          <w:bCs/>
          <w:sz w:val="24"/>
          <w:szCs w:val="24"/>
        </w:rPr>
        <w:t xml:space="preserve"> (X =</w:t>
      </w:r>
      <w:r w:rsidRPr="00302982">
        <w:rPr>
          <w:rFonts w:ascii="Times New Roman" w:hAnsi="Times New Roman"/>
          <w:sz w:val="24"/>
          <w:szCs w:val="24"/>
        </w:rPr>
        <w:t xml:space="preserve"> </w:t>
      </w:r>
      <w:r w:rsidRPr="00302982">
        <w:rPr>
          <w:rFonts w:ascii="Times New Roman" w:hAnsi="Times New Roman"/>
          <w:b/>
          <w:bCs/>
          <w:sz w:val="24"/>
          <w:szCs w:val="24"/>
        </w:rPr>
        <w:t>Personal Income Tax)</w:t>
      </w:r>
      <w:r w:rsidRPr="00302982">
        <w:rPr>
          <w:rFonts w:ascii="Times New Roman" w:hAnsi="Times New Roman"/>
          <w:sz w:val="24"/>
          <w:szCs w:val="24"/>
        </w:rPr>
        <w:tab/>
      </w:r>
      <w:r w:rsidRPr="00302982">
        <w:rPr>
          <w:rFonts w:ascii="Times New Roman" w:hAnsi="Times New Roman"/>
          <w:sz w:val="24"/>
          <w:szCs w:val="24"/>
        </w:rPr>
        <w:tab/>
        <w:t xml:space="preserve"> (</w:t>
      </w:r>
      <w:r w:rsidRPr="00302982">
        <w:rPr>
          <w:rFonts w:ascii="Times New Roman" w:hAnsi="Times New Roman"/>
          <w:b/>
          <w:bCs/>
          <w:sz w:val="24"/>
          <w:szCs w:val="24"/>
        </w:rPr>
        <w:t>Y = Revenue Generation)</w:t>
      </w:r>
    </w:p>
    <w:p w:rsidR="00302982" w:rsidRPr="00302982" w:rsidRDefault="00302982" w:rsidP="00302982">
      <w:pPr>
        <w:spacing w:after="0" w:line="432" w:lineRule="auto"/>
        <w:ind w:left="720"/>
        <w:rPr>
          <w:rFonts w:ascii="Times New Roman" w:hAnsi="Times New Roman"/>
          <w:sz w:val="24"/>
          <w:szCs w:val="24"/>
        </w:rPr>
      </w:pPr>
    </w:p>
    <w:p w:rsidR="00302982" w:rsidRPr="00302982" w:rsidRDefault="009341B1" w:rsidP="00302982">
      <w:pPr>
        <w:spacing w:after="0" w:line="432" w:lineRule="auto"/>
        <w:ind w:left="720"/>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7.85pt;margin-top:14.45pt;width:78.45pt;height:42.35pt;flip:y;z-index:251663360" o:connectortype="straight">
            <v:stroke endarrow="block"/>
          </v:shape>
        </w:pict>
      </w:r>
      <w:r>
        <w:rPr>
          <w:rFonts w:ascii="Times New Roman" w:hAnsi="Times New Roman"/>
          <w:noProof/>
          <w:sz w:val="24"/>
          <w:szCs w:val="24"/>
        </w:rPr>
        <w:pict>
          <v:shape id="_x0000_s1027" type="#_x0000_t32" style="position:absolute;left:0;text-align:left;margin-left:89.75pt;margin-top:8.5pt;width:146.55pt;height:0;z-index:251661312" o:connectortype="straight">
            <v:stroke endarrow="block"/>
          </v:shape>
        </w:pict>
      </w:r>
      <w:r>
        <w:rPr>
          <w:rFonts w:ascii="Times New Roman" w:hAnsi="Times New Roman"/>
          <w:noProof/>
          <w:sz w:val="24"/>
          <w:szCs w:val="24"/>
        </w:rPr>
        <w:pict>
          <v:shape id="_x0000_s1026" type="#_x0000_t32" style="position:absolute;left:0;text-align:left;margin-left:113.8pt;margin-top:14.45pt;width:128.25pt;height:66.15pt;flip:y;z-index:251660288" o:connectortype="straight">
            <v:stroke endarrow="block"/>
          </v:shape>
        </w:pict>
      </w:r>
      <w:r>
        <w:rPr>
          <w:rFonts w:ascii="Times New Roman" w:hAnsi="Times New Roman"/>
          <w:noProof/>
          <w:sz w:val="24"/>
          <w:szCs w:val="24"/>
        </w:rPr>
        <w:pict>
          <v:shape id="_x0000_s1028" type="#_x0000_t32" style="position:absolute;left:0;text-align:left;margin-left:139.45pt;margin-top:8.5pt;width:102.6pt;height:30.2pt;flip:y;z-index:251662336" o:connectortype="straight">
            <v:stroke endarrow="block"/>
          </v:shape>
        </w:pict>
      </w:r>
      <w:r w:rsidR="00302982" w:rsidRPr="00302982">
        <w:rPr>
          <w:rFonts w:ascii="Times New Roman" w:hAnsi="Times New Roman"/>
          <w:sz w:val="24"/>
          <w:szCs w:val="24"/>
        </w:rPr>
        <w:t>Tax</w:t>
      </w:r>
      <w:r w:rsidR="00302982" w:rsidRPr="00302982">
        <w:rPr>
          <w:rFonts w:ascii="Times New Roman" w:hAnsi="Times New Roman"/>
          <w:sz w:val="24"/>
          <w:szCs w:val="24"/>
        </w:rPr>
        <w:tab/>
        <w:t>(x</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w:t>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t xml:space="preserve">         (y</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 Tax Liability</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PAYEE (x</w:t>
      </w:r>
      <w:r w:rsidRPr="00302982">
        <w:rPr>
          <w:rFonts w:ascii="Times New Roman" w:hAnsi="Times New Roman"/>
          <w:sz w:val="24"/>
          <w:szCs w:val="24"/>
          <w:vertAlign w:val="subscript"/>
        </w:rPr>
        <w:t>2</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 xml:space="preserve">                  </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informal sector (x</w:t>
      </w:r>
      <w:r w:rsidRPr="00302982">
        <w:rPr>
          <w:rFonts w:ascii="Times New Roman" w:hAnsi="Times New Roman"/>
          <w:sz w:val="24"/>
          <w:szCs w:val="24"/>
          <w:vertAlign w:val="subscript"/>
        </w:rPr>
        <w:t>3</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Nominal Rate(x</w:t>
      </w:r>
      <w:r w:rsidRPr="00302982">
        <w:rPr>
          <w:rFonts w:ascii="Times New Roman" w:hAnsi="Times New Roman"/>
          <w:sz w:val="24"/>
          <w:szCs w:val="24"/>
          <w:vertAlign w:val="subscript"/>
        </w:rPr>
        <w:t>4</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2.3</w:t>
      </w:r>
      <w:r w:rsidRPr="00302982">
        <w:rPr>
          <w:rFonts w:ascii="Times New Roman" w:hAnsi="Times New Roman"/>
          <w:b/>
          <w:sz w:val="24"/>
          <w:szCs w:val="24"/>
        </w:rPr>
        <w:tab/>
        <w:t>THEORETICAL FRAMEOWRK</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This research work will be anchored by the Benefits Received theory,  Ability to Pay Theory, Cost of Service Theory</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2.3.1</w:t>
      </w:r>
      <w:r w:rsidRPr="00302982">
        <w:rPr>
          <w:rFonts w:ascii="Times New Roman" w:hAnsi="Times New Roman"/>
          <w:b/>
          <w:sz w:val="24"/>
          <w:szCs w:val="24"/>
        </w:rPr>
        <w:tab/>
        <w:t>Benefit Received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the state should levy taxes on individuals according to the benefit they derived from government expenditure. The more benefits a person derived from the activities of the state, the more he should pay tax to the government. In other words this theory proceed on the assumption that there is basically an exchange or contractual relationship between a tax payer and the state. Tax revenue is expected to be used by the government to provide common benefit to the citizen. It is not intended to provide a direct or specific benefit to any individual. One of the objectives of taxation is to redistribute income by taxing the rich more than the poor. It then means that if the benefit received theory is to be applied; the poor will end up paying more tax than the rich because most of the government expenditures are intended to benefit the poor more than the rich. Secondly, taxation based on the benefit theory will not yield enough revenue to the government because many people who can afford to pay high taxes may end up paying less since they do not receive much benefit from government activities. This theory therefore kicks against the principle of justice.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Furthermore, The benefits received principle of taxation is the theory that citizens who have received advantages from the government (in the form of public goods and services) should pay for them. For example, those who use a certain road system should pay for maintaining those roads. This is one of the main ideas behind taxation: that public goods should be available for citizens, and that citizens will provide taxes </w:t>
      </w:r>
      <w:r w:rsidRPr="00302982">
        <w:rPr>
          <w:rFonts w:ascii="Times New Roman" w:hAnsi="Times New Roman"/>
          <w:sz w:val="24"/>
          <w:szCs w:val="24"/>
        </w:rPr>
        <w:lastRenderedPageBreak/>
        <w:t>and other forms of payment that will make them possible. However, the U.S. tax system is a “progressive” or “ability to pay” system, which is different than a system based purely on the benefits received principle. These payments can be through taxes, tolls, fees, and/or other methods.</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2.3.2</w:t>
      </w:r>
      <w:r w:rsidRPr="00302982">
        <w:rPr>
          <w:rFonts w:ascii="Times New Roman" w:hAnsi="Times New Roman"/>
          <w:b/>
          <w:sz w:val="24"/>
          <w:szCs w:val="24"/>
        </w:rPr>
        <w:tab/>
        <w:t>Ability to Pay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every taxpayer should be taxed based on his ability to pay. Under this theory people with higher income should pay more taxes than people with lower incomes. In this case taxes should be levied on the basis of taxable capacity of an individual. This approach considers tax liability in its true form of compulsory payment to the government without quid pro quo and does not assume any commercial or semi commercial relationship between the government and the individuals. An individual is to pay taxes just because he can, and his relative share in the total tax burden is to be determined by his relative paying capacity. This theory ensures justice or equity in taxation (Musgrave and Musgrave, 2004; Bhartia, 2010; Jhingan, 2012; Appah, 2014). Ability-to-pay taxation argues that those who earn higher incomes should pay a greater percentage of those incomes in taxes compared with those who earn less. For example, in 2020 individuals in the United States with taxable income less than $9,875 faced a 10% income tax rate, while those with taxable income of more than $518,000 faced a rate of 37%, the nation's top individual rate. Earnings between those amounts face tax rates as set by income brackets. The idea underlying ability-to-pay taxation is that everyone should make an equal sacrifice in paying taxes, and because people with more money effectively have less use for a given dollar, paying more of them in taxes does not impose a greater burden.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lastRenderedPageBreak/>
        <w:t>2.3.3</w:t>
      </w:r>
      <w:r w:rsidRPr="00302982">
        <w:rPr>
          <w:rFonts w:ascii="Times New Roman" w:hAnsi="Times New Roman"/>
          <w:b/>
          <w:sz w:val="24"/>
          <w:szCs w:val="24"/>
        </w:rPr>
        <w:tab/>
        <w:t>Cost of Service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is of the opinion that if the state charges actual cost of services rendered from the people it will satisfy the idea of equity or justice in taxation. The theory can no doubt be applied to some extent in those cases where the services are rendered out of prices and are a bit easy to determine. Examples of such services are postal, railway services, supply of electricity and the likes. But most of the expenditure incurred by the state cannot be fixed for each individual because it cannot be exactly determined. This theory implies that the Government should tax the citizens according to the cost of service rendered by it. The Government renders certain services to citizens and the cost of such services should be collectively met by the citizens The tax, an individual should bear, must be equal to the cost of benefit be receives.</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2.4</w:t>
      </w:r>
      <w:r w:rsidRPr="00302982">
        <w:rPr>
          <w:rFonts w:ascii="Times New Roman" w:hAnsi="Times New Roman"/>
          <w:b/>
          <w:sz w:val="24"/>
          <w:szCs w:val="24"/>
        </w:rPr>
        <w:tab/>
        <w:t>EMPIRICAL REVIEW</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etal (2013) who examined the effect of personal income tax on Nigerian economy using multiple regression method from 1970 to 2010 found that personal income tax and other variables had significant impact on Nigerian economic growth and therefore, concluded that the abundance of personal income tax and its associated income has been beneficial to Nigerian economy from 1970 to 2010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Also,  Afuberoh and Okoye, (2014) studied the impact of taxation on revenue generation in Nigeria. Regression analysis using SPSS version 17 was employed by the researcher in testing categorical statements, he discovered that taxation has a significant contribution to revenue generation and that taxation has significant contribution on gross domestic product (GDP).</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While, Okafor (2012) looked at tax revenue generation and Nigerian economic development. The aim of the research paper was to explore the impact of income tax revenue on the economic growth of Nigeria as a proxy by the gross domestic product GDP ordinary least squares regression method was adopted by the researcher to explore the relationship between GDP as proxy for economic growth and a set of federal government income tax revenue heads from 1981 to 2007. However the researcher found that there is a positive significant relationship between tax revenue and economic development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and Samuel (2007), who concluded that there is a significant relationship between personal income tax and Nigerian economic development and that tax evasion and avoidance are major hindrances to revenue generation. Likewise, Samuel and Tyokoso (2014) evaluated the impact of taxation on revenue generation in Nigeria. The study utilizes both primary and secondary data and analyses were made using regression analysis via SPSS version 17.0 and the result revealed that taxation has a significant contribution to revenue generation. Also, taxation has a significant contribution to Gross Domestic Product (GDP) and tax evasion and tax avoidance have a significant effect on revenue generation in Nigeria. The study recommends the establishment of a well equipped database on tax payers by governments with the aim of identifying all possible sources of income of tax payers for tax purpose. However, the study did not treat persona income separately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Oseni (2013) examined the proportions of internally generated revenue to total revenue of states for a five-year period (2007-2011). Data were sourced from the annual reports of the Central Bank of Nigeria for the period. Descriptive statistics was used for analysis. It was found that states getting additional revenue from the </w:t>
      </w:r>
      <w:r w:rsidRPr="00302982">
        <w:rPr>
          <w:rFonts w:ascii="Times New Roman" w:hAnsi="Times New Roman"/>
          <w:sz w:val="24"/>
          <w:szCs w:val="24"/>
        </w:rPr>
        <w:lastRenderedPageBreak/>
        <w:t>statutory allocations as derivation have lower proportions of IGR to their total revenues than the others. Secondly, states where insurgency has been widespread have the lowest IGR for the period. Dependence on the statutory allocations by the states does not necessarily translate to good dividends of democracy as internally generated revenues can better be relied upon for development. The paper recommends, among others, that the right parameters should be instituted in order to identify the tax payers and the types of businesses they are engaged in.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Fasina (2014), examined the revenue generation of Ondo State among South-Western States in Nigeria utilizing secondary data for the period 2002 to 2011. The descriptive statistics results showed that Ekiti State has the minimum generated revenue of co-efficient 0.10 and the least stable with standard deviation (SD) value of 2.71. On the average, the maximum revenue is generated by Lagos state with co efficient of 16.25 followed by Ondo State with coefficient of 11.94. Revenue generation in Ondo State is least stable with SD of 0.404 compared to that of Lagos State with SD of 0.391. Ogun State, though ranked third in revenue performance in South Western Nigeria with coefficient of 7.63, yet it has the most stable revenue profile with SD of 0.177. Multiple regressions were employed to analyse the individual, cumulative relationship and effect of the revenue sources on IGR respectively. The findings indicate that personal income tax contributed significantly to IGR in Ondo State. They recommended the use of electronic revenue assessment and tax payer identification number to reduce tax evasion and avoidance.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and Ebimobowei (2012) examined the impact of tax reforms and economic growth of Nigeria using relevant descriptive statistics and econometric analysis. Their finding revealed that tax reforms is positively and significantly related to economic </w:t>
      </w:r>
      <w:r w:rsidRPr="00302982">
        <w:rPr>
          <w:rFonts w:ascii="Times New Roman" w:hAnsi="Times New Roman"/>
          <w:sz w:val="24"/>
          <w:szCs w:val="24"/>
        </w:rPr>
        <w:lastRenderedPageBreak/>
        <w:t>growth. The study also revealed that tax reforms improves on the revenue generating machinery of government to undertake socially desirable expenditures that will transform to economic growth in real output and per capita basis. In line with their study, if tax policies are stringent, it makes tax revenue to decline; therefore, there is need for constant reforms in the system.</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(2017) carried out a study to investigate the challenges of taxation in Kwara State using survey research method. Primary data was collected through the administration questionnaire on tax officers in Kwara State Board of internal revenue. The data was analyzed using descriptive and inferential statistics. The study found that corruption, ignorance of tax procedure and tax evasion are the major societal factors hindering effective taxation. The study also revealed that ineffective utilization of collected taxes, improper record keeping, non enforcement of tax policies and inadequate facilities to monitor tax payment amongst others were expressed as the major administrative factors retarding effective and efficient taxation in Kwara State.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agreeing with his study work, the administrative problems of taxation is not just peculiar to Kwara State as the study revealed, it cut across all the states in Nigeria. As such there is need for administrative  overhaul to ensure adequate utilization of tax revenue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Expert groups of United Nations (2010) stated that tax revenue contributes to a greater extent to economic growth and thus the need to streamline a nation’s tax system so as to ensure the realization of optimal tax revenue through equitable and fair distribution of tax burden. In reality, most developing countries are faced with severe budgetary pressure as a result of ever increasing demand for government </w:t>
      </w:r>
      <w:r w:rsidRPr="00302982">
        <w:rPr>
          <w:rFonts w:ascii="Times New Roman" w:hAnsi="Times New Roman"/>
          <w:sz w:val="24"/>
          <w:szCs w:val="24"/>
        </w:rPr>
        <w:lastRenderedPageBreak/>
        <w:t>expenditure while there is limited scope of raising extra tax revenue due to non compliance by corporate persons as a result of technicalities and tax avoidance, poor recording keeping etc. Whist their work has emphasized the need to streamline nation’s tax system, for optimal tax revenue generation, it also implies that if the tax system is faulty revenue can still be generated, but not to an optimal unattained revenue base.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Jubrin, Ejura and Ifurueze (2012) in their work, they examine the impact of petroleum profit tax on the growth of Nigerian economy for the period of 2000 – 2010. They adopted the use of ordinary least square method of analysis. Their finding revealed that petroleum profit tax impact positively on Gross domestic product of Nigeria and it is statistically significant. It was also found that total oil revenue impact positively on Gross domestic product of Nigeria and statistically significant. They have shown via their work that taxes contribute significantly to GDP of Nigeria; however, the highest contribution comes from petroleum profit tax. This also implies that Nigeria can tax more on petroleum products whereas less on other commodities. In other words, the policy makers can concentrate on policies that will marginally increase the petroleum profit tax while marginally reduce the rate for other taxes.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Another study carried out on vat revenue to economic growth is the work conducted by Unegbu and Irefin (2011). In their paper, the impact of value added tax (VAT) on economic growth of emerging Nations from 2001 to 2009, using regression discriminate analysis. Their result revealed that VAT allocations have a very significant impact on expenditure pattern during the period. It was also their finding that the perception by the citizen across the administration areas of the state suggests that VAT has minimum impact level on the economic and human development of </w:t>
      </w:r>
      <w:r w:rsidRPr="00302982">
        <w:rPr>
          <w:rFonts w:ascii="Times New Roman" w:hAnsi="Times New Roman"/>
          <w:sz w:val="24"/>
          <w:szCs w:val="24"/>
        </w:rPr>
        <w:lastRenderedPageBreak/>
        <w:t>Adamawa State from 2001 to 2009. Although their study has shown the fact that VAT revenue is significant to economic growth, it also showed people’s perception about VAT and its enforcement is generally low in Nigeria. Policy makers can focus on awareness creation about the need to collect and enforce VAT payment. Similarly, Owolabi and Okwu (2011) did a study and examined the contribution of value added tax to Lagos State economy.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in their paper, The Nigeria Tax System and Economic Growth: A Time Series Analysis, examine the Nigeria tax system and economic growth using a time series data. The data was collected from Central Bank of Nigeria statistical bulletin and Federal Inland revenue services. Regression analysis was used to analyze the data. Their result revealed a linear relationship between economic growth and tax revenue.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 study also shows that indirect tax contributes more to the economy than direct taxes which include personal income tax. In view of the above it will be wise to concentrate on policy that will enhance the tax generation prospects from the direct taxes including personal income tax. In other words. Friendly tax rates for direct taxes such as personal income tax should be advocated by policy makers so as to increase revenue generation to the government from direct taxes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Ebiringa and Emeh (2012) in their paper, Analysis of tax formation and Impact on Economic Growth in Nigeria examined the empirical form of tax on the economic growth in Nigeria. Secondary data for the period of 1985 to 2011 was used, using the simple linear regression technique with E-view econometric software. Their finding revealed that from the analysis of GDP estimate, Company Income Tax and Value Added Tax have direct relationship with GDP. This implies that if Company Income </w:t>
      </w:r>
      <w:r w:rsidRPr="00302982">
        <w:rPr>
          <w:rFonts w:ascii="Times New Roman" w:hAnsi="Times New Roman"/>
          <w:sz w:val="24"/>
          <w:szCs w:val="24"/>
        </w:rPr>
        <w:lastRenderedPageBreak/>
        <w:t>Tax and Value Added Tax revenue increases, it leads to increase in GDP which is an indicator of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Adegbie and Fakile (2011) in their work examine the relationship of company income tax revenue and Nigeria economy. The study use chi-square and multiple linear regression analysis in analyzing the primary and secondary data collected for the study. It was revealed that there exist a significant relationship between company income tax revenue and the Nigeria economy growth. The study also shows that tax evasion and avoidance are major hindrances to revenue generation.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sz w:val="24"/>
          <w:szCs w:val="24"/>
        </w:rPr>
        <w:t>Adereti et al (2011), in their study on Value Added Tax and Economic Growth of Nigeria, using Time Series data on Gross domestic Product GDP, VAT revenue, Total Tax Revenue and Total Federal Government Revenue for the period of 1994 to 2008. The study makes use f secondary data collected from Central Bank of Nigeria. Data collected was analyzed using simple regression analysis and descriptive statistics, their finding revealed that a positive and significant correlation exists between VAT revenue and GDP. This shows that VAT is an essential component of government income generated. This is very important in the sense that if VAT rate is reduced and more commodities produced, government revenue for economic growth can be increased.</w:t>
      </w:r>
      <w:r w:rsidRPr="00302982">
        <w:rPr>
          <w:rFonts w:ascii="Times New Roman" w:hAnsi="Times New Roman"/>
          <w:b/>
          <w:sz w:val="24"/>
          <w:szCs w:val="24"/>
        </w:rPr>
        <w:br w:type="page"/>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THREE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METHODOLOGY</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3.1</w:t>
      </w:r>
      <w:r w:rsidRPr="00302982">
        <w:rPr>
          <w:rFonts w:ascii="Times New Roman" w:hAnsi="Times New Roman"/>
          <w:b/>
          <w:sz w:val="24"/>
          <w:szCs w:val="24"/>
        </w:rPr>
        <w:tab/>
        <w:t>INTRODUCTION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chapter explains the method and material used in conducting research under the following population of the study, sample and sampling techniques.</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3.2</w:t>
      </w:r>
      <w:r w:rsidRPr="00302982">
        <w:rPr>
          <w:rFonts w:ascii="Times New Roman" w:hAnsi="Times New Roman"/>
          <w:b/>
          <w:sz w:val="24"/>
          <w:szCs w:val="24"/>
        </w:rPr>
        <w:tab/>
        <w:t>RESEARCH DESIGN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The research work has adapted the descriptive design which shows‘ that the research work related itself a systematic description of data on impact of personal income tax on revenure generation in Kwara State a case study of Kwara State Internal Revenue Service (KWIRS). </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sz w:val="24"/>
          <w:szCs w:val="24"/>
        </w:rPr>
        <w:t>Hypothesis was not tested so far instead researcher question raised on question were design and carried out i.e analysis. Although there can be no single research design that be suitable for investigation, all social problems on design or methodology may be appropriate for a particular investigation. All social problems on design methodology may not be appropriate for a particular investigation that may not be adequate for another.</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3.3</w:t>
      </w:r>
      <w:r w:rsidRPr="00302982">
        <w:rPr>
          <w:rFonts w:ascii="Times New Roman" w:hAnsi="Times New Roman"/>
          <w:b/>
          <w:sz w:val="24"/>
          <w:szCs w:val="24"/>
        </w:rPr>
        <w:tab/>
        <w:t>POPULATION OF TIHE STUDY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this study, the populations of interest are selected staff of Kwirs, Ilorin. Selected staffs from these organizations represent the main population for this project research. An estimated population of Sixty personnel selected randomly. The total populations of the staff present at each unit of the organization are expected to participate in the survey. To avoid overrepresentation of either the junior or senior staff, population are therefore selected at random. The total population for this study will be Sixty (60).</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3.4</w:t>
      </w:r>
      <w:r w:rsidRPr="00302982">
        <w:rPr>
          <w:rFonts w:ascii="Times New Roman" w:hAnsi="Times New Roman"/>
          <w:b/>
          <w:sz w:val="24"/>
          <w:szCs w:val="24"/>
        </w:rPr>
        <w:tab/>
        <w:t>SAMPLING TECHNIQUES SAMPLE SIZE</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Since the population is large, the random sampling method was employed. This ensures accurate representation of the population and reliability is high.  According to Miles and Huberman (2014) data analyszs is an iterative process. Data analysis consists of three activities: Data reduction, Data display, and Conclusion drawing/ verification”. </w:t>
      </w:r>
      <w:r w:rsidRPr="00302982">
        <w:rPr>
          <w:rFonts w:ascii="Times New Roman" w:hAnsi="Times New Roman" w:cs="Times New Roman"/>
          <w:sz w:val="24"/>
          <w:szCs w:val="24"/>
        </w:rPr>
        <w:t>Sampling as it was used by Harold (2002) is an attempt to access some properties of a large number of items by a study of a similar properties of a similar number.</w:t>
      </w:r>
      <w:r w:rsidRPr="00302982">
        <w:rPr>
          <w:rFonts w:ascii="Times New Roman" w:hAnsi="Times New Roman" w:cs="Times New Roman"/>
          <w:b/>
          <w:sz w:val="24"/>
          <w:szCs w:val="24"/>
        </w:rPr>
        <w:t xml:space="preserve"> </w:t>
      </w:r>
      <w:r w:rsidRPr="00302982">
        <w:rPr>
          <w:rFonts w:ascii="Times New Roman" w:hAnsi="Times New Roman" w:cs="Times New Roman"/>
          <w:sz w:val="24"/>
          <w:szCs w:val="24"/>
        </w:rPr>
        <w:t>The sample size of this research consist of low staff both junior, managerial and non-staff KWIRS, Ilorin.  TAROYAMINE (1964) formula is used to determine the sample size for research TARO (1964) method.</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N1 (1+N(e)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Where n = sample Size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 total population</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E = Error Limit (0.05 on the basis of 95% confident level</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I = Constant</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1 + N 2 N</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Ce</w:t>
      </w:r>
    </w:p>
    <w:p w:rsidR="00302982" w:rsidRPr="00302982" w:rsidRDefault="009341B1" w:rsidP="00302982">
      <w:pPr>
        <w:spacing w:after="0" w:line="432" w:lineRule="auto"/>
        <w:jc w:val="both"/>
        <w:rPr>
          <w:rFonts w:ascii="Times New Roman" w:hAnsi="Times New Roman" w:cs="Times New Roman"/>
          <w:sz w:val="24"/>
          <w:szCs w:val="24"/>
        </w:rPr>
      </w:pPr>
      <w:r>
        <w:rPr>
          <w:rFonts w:ascii="Times New Roman" w:hAnsi="Times New Roman" w:cs="Times New Roman"/>
          <w:noProof/>
          <w:sz w:val="24"/>
          <w:szCs w:val="24"/>
          <w:lang w:val="en-GB"/>
        </w:rPr>
        <w:pict>
          <v:shapetype id="_x0000_t202" coordsize="21600,21600" o:spt="202" path="m,l,21600r21600,l21600,xe">
            <v:stroke joinstyle="miter"/>
            <v:path gradientshapeok="t" o:connecttype="rect"/>
          </v:shapetype>
          <v:shape id="_x0000_s1030" type="#_x0000_t202" style="position:absolute;left:0;text-align:left;margin-left:13.45pt;margin-top:10.8pt;width:72.5pt;height:21.75pt;z-index:251664384" filled="f" stroked="f">
            <v:textbox>
              <w:txbxContent>
                <w:p w:rsidR="00073CA8" w:rsidRPr="002A7E94" w:rsidRDefault="00073CA8" w:rsidP="00302982">
                  <w:pPr>
                    <w:rPr>
                      <w:sz w:val="20"/>
                      <w:vertAlign w:val="subscript"/>
                    </w:rPr>
                  </w:pPr>
                  <w:r>
                    <w:t>(0.05)</w:t>
                  </w:r>
                  <w:r>
                    <w:rPr>
                      <w:vertAlign w:val="superscript"/>
                    </w:rPr>
                    <w:t xml:space="preserve">2 </w:t>
                  </w:r>
                  <w:r>
                    <w:rPr>
                      <w:vertAlign w:val="subscript"/>
                    </w:rPr>
                    <w:t>60</w:t>
                  </w:r>
                </w:p>
              </w:txbxContent>
            </v:textbox>
          </v:shape>
        </w:pict>
      </w:r>
      <w:r>
        <w:rPr>
          <w:rFonts w:ascii="Times New Roman" w:hAnsi="Times New Roman" w:cs="Times New Roman"/>
          <w:noProof/>
          <w:sz w:val="24"/>
          <w:szCs w:val="24"/>
          <w:lang w:val="en-GB"/>
        </w:rPr>
        <w:pict>
          <v:shape id="_x0000_s1031" type="#_x0000_t32" style="position:absolute;left:0;text-align:left;margin-left:17.8pt;margin-top:15.9pt;width:28.5pt;height:0;z-index:251665408" o:connectortype="straight"/>
        </w:pict>
      </w:r>
      <w:r w:rsidR="008C6A79">
        <w:rPr>
          <w:rFonts w:ascii="Times New Roman" w:hAnsi="Times New Roman" w:cs="Times New Roman"/>
          <w:sz w:val="24"/>
          <w:szCs w:val="24"/>
        </w:rPr>
        <w:t>1 + 75</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ab/>
      </w:r>
    </w:p>
    <w:p w:rsidR="00302982" w:rsidRPr="00302982" w:rsidRDefault="008C6A79" w:rsidP="0030298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75</w:t>
      </w:r>
    </w:p>
    <w:p w:rsidR="00302982" w:rsidRPr="00302982" w:rsidRDefault="009341B1"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2" type="#_x0000_t32" style="position:absolute;left:0;text-align:left;margin-left:31.95pt;margin-top:.1pt;width:28.5pt;height:0;z-index:251666432" o:connectortype="straight"/>
        </w:pict>
      </w:r>
      <w:r w:rsidR="00302982" w:rsidRPr="00302982">
        <w:rPr>
          <w:rFonts w:ascii="Times New Roman" w:hAnsi="Times New Roman" w:cs="Times New Roman"/>
          <w:sz w:val="24"/>
          <w:szCs w:val="24"/>
        </w:rPr>
        <w:t>1 + (0.0025)</w:t>
      </w:r>
      <w:r w:rsidR="00302982" w:rsidRPr="00302982">
        <w:rPr>
          <w:rFonts w:ascii="Times New Roman" w:hAnsi="Times New Roman" w:cs="Times New Roman"/>
          <w:sz w:val="24"/>
          <w:szCs w:val="24"/>
          <w:vertAlign w:val="superscript"/>
        </w:rPr>
        <w:t xml:space="preserve">2 </w:t>
      </w:r>
      <w:r w:rsidR="00302982" w:rsidRPr="00302982">
        <w:rPr>
          <w:rFonts w:ascii="Times New Roman" w:hAnsi="Times New Roman" w:cs="Times New Roman"/>
          <w:sz w:val="24"/>
          <w:szCs w:val="24"/>
        </w:rPr>
        <w:t>(60)</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75</w:t>
      </w:r>
    </w:p>
    <w:p w:rsidR="00302982" w:rsidRPr="00302982" w:rsidRDefault="009341B1"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3" type="#_x0000_t32" style="position:absolute;left:0;text-align:left;margin-left:63.8pt;margin-top:-.3pt;width:28.5pt;height:0;z-index:251667456" o:connectortype="straight"/>
        </w:pict>
      </w:r>
      <w:r w:rsidR="00302982" w:rsidRPr="00302982">
        <w:rPr>
          <w:rFonts w:ascii="Times New Roman" w:hAnsi="Times New Roman" w:cs="Times New Roman"/>
          <w:sz w:val="24"/>
          <w:szCs w:val="24"/>
        </w:rPr>
        <w:tab/>
      </w:r>
      <w:r w:rsidR="00302982" w:rsidRPr="00302982">
        <w:rPr>
          <w:rFonts w:ascii="Times New Roman" w:hAnsi="Times New Roman" w:cs="Times New Roman"/>
          <w:sz w:val="24"/>
          <w:szCs w:val="24"/>
        </w:rPr>
        <w:tab/>
        <w:t>1.25</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N = 60</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3.5</w:t>
      </w:r>
      <w:r w:rsidRPr="00302982">
        <w:rPr>
          <w:rFonts w:ascii="Times New Roman" w:hAnsi="Times New Roman"/>
          <w:b/>
          <w:sz w:val="24"/>
          <w:szCs w:val="24"/>
        </w:rPr>
        <w:tab/>
        <w:t xml:space="preserve">SOURCE AND METHOD OF DATA COLLECTION </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From the purpose of adequate data needed for this project to obtain enough reliable information. The primary and secondary data are necessary. The people who are research department of KWIRS, gave me the necessary and needed Information and there is belief that the answer provided and result enable the project to be full to correct data anal information.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PRIMARY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This is the ﬁrst time collection was made by either one or combination of observation, exponentiation, questionnaire and interview. The data was collected with aid of questionnaire which was administered. Some of the research Department staff of KWIRS, and Other Concerned Personnel   </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SECONDARY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This consist of information in which may be available to both internally, hence, journals, such as banker monthly Journals, annual reports, newspaper, some reference to relevant text books.</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The secondary data were collected from KWIRS they were also collected from KWIRS. They were also obtain from text books, newspapers, internet and journal article.</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METHOD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Data of the study were obtained from the KWIRS, which is the case study for this project also returns from ﬁeld survey. Questionnaire were designed which contain series question relevant to the subject of the enquiry while the secondary data were from journals and asset valuation brief.</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3.6 INSTRUMENT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Questionnaires and face —to-face interview were used as the research instrument of this research work.</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3.7</w:t>
      </w:r>
      <w:r w:rsidRPr="00302982">
        <w:rPr>
          <w:rFonts w:ascii="Times New Roman" w:hAnsi="Times New Roman"/>
          <w:b/>
          <w:sz w:val="24"/>
          <w:szCs w:val="24"/>
        </w:rPr>
        <w:tab/>
        <w:t>TECHNIQUES FOR DATA ANALYSIS</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The method of data analysis utilized in the analysis of data was the raw score. The score was converted into percentage based on the number of the respondent. The frequency tabulation and percentage method of data analysis were adopted for the purpose of this research. </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rPr>
          <w:rFonts w:ascii="Times New Roman" w:hAnsi="Times New Roman"/>
          <w:sz w:val="24"/>
          <w:szCs w:val="24"/>
        </w:rPr>
      </w:pP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contextualSpacing/>
        <w:jc w:val="center"/>
        <w:rPr>
          <w:rFonts w:ascii="Times New Roman" w:hAnsi="Times New Roman"/>
          <w:b/>
          <w:sz w:val="24"/>
          <w:szCs w:val="24"/>
        </w:rPr>
      </w:pPr>
      <w:r w:rsidRPr="00302982">
        <w:rPr>
          <w:rFonts w:ascii="Times New Roman" w:hAnsi="Times New Roman"/>
          <w:b/>
          <w:sz w:val="24"/>
          <w:szCs w:val="24"/>
        </w:rPr>
        <w:lastRenderedPageBreak/>
        <w:t>CHAPTER FOUR</w:t>
      </w:r>
    </w:p>
    <w:p w:rsidR="00302982" w:rsidRPr="00302982" w:rsidRDefault="00302982" w:rsidP="00302982">
      <w:pPr>
        <w:pStyle w:val="ListParagraph"/>
        <w:numPr>
          <w:ilvl w:val="0"/>
          <w:numId w:val="21"/>
        </w:numPr>
        <w:spacing w:after="0" w:line="312" w:lineRule="auto"/>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4.1</w:t>
      </w:r>
      <w:r w:rsidRPr="00302982">
        <w:rPr>
          <w:rFonts w:ascii="Times New Roman" w:hAnsi="Times New Roman"/>
          <w:b/>
          <w:sz w:val="24"/>
          <w:szCs w:val="24"/>
        </w:rPr>
        <w:tab/>
        <w:t>INTRODUCTION</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chapter contains analysis of responses recovered from the respondents. The researcher transfer the data collected into intelligible form so that the relationship between research finding and question tested.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Data presentation analysis and interpretation here involved simple tabulation and presentation of result using percentage on the response. For the purpose of this project, twenty five (25) questionnaires were administered to the revenue department of the internal revenue service Kwara state and fifteen (15) of the questionnaires were returned.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In order to determined the “IMPACT OF PERSONAL INCOME TAX ON REVENUE GENERATION OF THE STATE GOVERNMENT”. (Case study of Kwara state internal revenue service).</w:t>
      </w:r>
    </w:p>
    <w:p w:rsidR="00302982" w:rsidRPr="00302982" w:rsidRDefault="00302982" w:rsidP="00302982">
      <w:pPr>
        <w:pStyle w:val="ListParagraph"/>
        <w:numPr>
          <w:ilvl w:val="1"/>
          <w:numId w:val="22"/>
        </w:numPr>
        <w:spacing w:after="0" w:line="312" w:lineRule="auto"/>
        <w:jc w:val="both"/>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involves the analysis of personal data of respondents. The analysis is based on percentage as is following:</w:t>
      </w:r>
    </w:p>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b/>
          <w:sz w:val="24"/>
          <w:szCs w:val="24"/>
        </w:rPr>
        <w:t>DEMOGRAPHIC CHARACTERISTIC OF RESPONDENTS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w:t>
      </w:r>
      <w:r w:rsidRPr="00302982">
        <w:rPr>
          <w:rFonts w:ascii="Times New Roman" w:hAnsi="Times New Roman"/>
          <w:sz w:val="24"/>
          <w:szCs w:val="24"/>
        </w:rPr>
        <w:t xml:space="preserve">: </w:t>
      </w:r>
      <w:r w:rsidRPr="00302982">
        <w:rPr>
          <w:rFonts w:ascii="Times New Roman" w:hAnsi="Times New Roman"/>
          <w:b/>
          <w:sz w:val="24"/>
          <w:szCs w:val="24"/>
        </w:rPr>
        <w:t>SEX OF THE RESPONDENTS</w:t>
      </w:r>
    </w:p>
    <w:tbl>
      <w:tblPr>
        <w:tblStyle w:val="TableGrid"/>
        <w:tblpPr w:leftFromText="180" w:rightFromText="180" w:vertAnchor="text" w:horzAnchor="margin" w:tblpY="283"/>
        <w:tblW w:w="0" w:type="auto"/>
        <w:tblLook w:val="04A0" w:firstRow="1" w:lastRow="0" w:firstColumn="1" w:lastColumn="0" w:noHBand="0" w:noVBand="1"/>
      </w:tblPr>
      <w:tblGrid>
        <w:gridCol w:w="2794"/>
        <w:gridCol w:w="2888"/>
        <w:gridCol w:w="2814"/>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SEX</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B94947" w:rsidP="009B49F2">
      <w:pPr>
        <w:spacing w:after="0" w:line="312" w:lineRule="auto"/>
        <w:jc w:val="both"/>
        <w:rPr>
          <w:rFonts w:ascii="Times New Roman" w:hAnsi="Times New Roman"/>
          <w:b/>
          <w:sz w:val="24"/>
          <w:szCs w:val="24"/>
        </w:rPr>
      </w:pPr>
      <w:r>
        <w:rPr>
          <w:rFonts w:ascii="Times New Roman" w:hAnsi="Times New Roman"/>
          <w:b/>
          <w:sz w:val="24"/>
          <w:szCs w:val="24"/>
        </w:rPr>
        <w:t>Source: Researcher Survey 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respondents consisted of 40 (66.67%) male and female 20 (33.33%) response to the survey. That shows that the majority respondents were male.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TABLE2: MARITAL STATUES OF RESPONDENTS.</w:t>
      </w:r>
    </w:p>
    <w:tbl>
      <w:tblPr>
        <w:tblStyle w:val="TableGrid"/>
        <w:tblW w:w="9606" w:type="dxa"/>
        <w:tblLook w:val="04A0" w:firstRow="1" w:lastRow="0" w:firstColumn="1" w:lastColumn="0" w:noHBand="0" w:noVBand="1"/>
      </w:tblPr>
      <w:tblGrid>
        <w:gridCol w:w="3202"/>
        <w:gridCol w:w="3202"/>
        <w:gridCol w:w="3202"/>
      </w:tblGrid>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Marital status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Single</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47"/>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Married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100.00</w:t>
            </w:r>
          </w:p>
        </w:tc>
      </w:tr>
    </w:tbl>
    <w:p w:rsidR="00302982" w:rsidRPr="00302982" w:rsidRDefault="009B49F2" w:rsidP="00302982">
      <w:pPr>
        <w:spacing w:after="0" w:line="312" w:lineRule="auto"/>
        <w:rPr>
          <w:rFonts w:ascii="Times New Roman" w:hAnsi="Times New Roman"/>
          <w:sz w:val="24"/>
          <w:szCs w:val="24"/>
        </w:rPr>
      </w:pPr>
      <w:r>
        <w:rPr>
          <w:rFonts w:ascii="Times New Roman" w:hAnsi="Times New Roman"/>
          <w:b/>
          <w:sz w:val="24"/>
          <w:szCs w:val="24"/>
        </w:rPr>
        <w:t>Source : Research Survey 2025</w:t>
      </w:r>
    </w:p>
    <w:p w:rsidR="00302982" w:rsidRPr="00302982" w:rsidRDefault="00302982" w:rsidP="00EA665B">
      <w:pPr>
        <w:spacing w:after="0" w:line="312" w:lineRule="auto"/>
        <w:jc w:val="both"/>
        <w:rPr>
          <w:rFonts w:ascii="Times New Roman" w:hAnsi="Times New Roman"/>
          <w:sz w:val="24"/>
          <w:szCs w:val="24"/>
        </w:rPr>
      </w:pPr>
      <w:r w:rsidRPr="00302982">
        <w:rPr>
          <w:rFonts w:ascii="Times New Roman" w:hAnsi="Times New Roman"/>
          <w:sz w:val="24"/>
          <w:szCs w:val="24"/>
        </w:rPr>
        <w:lastRenderedPageBreak/>
        <w:t>The table above shows the marital status of the respondents selected. 50 respondents (83.3%) are single while the remaining 10(16.67%) are Marri</w:t>
      </w:r>
      <w:r w:rsidR="009B49F2">
        <w:rPr>
          <w:rFonts w:ascii="Times New Roman" w:hAnsi="Times New Roman"/>
          <w:sz w:val="24"/>
          <w:szCs w:val="24"/>
        </w:rPr>
        <w:t xml:space="preserve">ed. This show that majority of </w:t>
      </w:r>
      <w:r w:rsidRPr="00302982">
        <w:rPr>
          <w:rFonts w:ascii="Times New Roman" w:hAnsi="Times New Roman"/>
          <w:sz w:val="24"/>
          <w:szCs w:val="24"/>
        </w:rPr>
        <w:t>the respondents are single.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3: EDUCATIONAL QUALIFICATION OF RESPONDENTS</w:t>
      </w:r>
    </w:p>
    <w:tbl>
      <w:tblPr>
        <w:tblStyle w:val="TableGrid"/>
        <w:tblW w:w="0" w:type="auto"/>
        <w:tblLook w:val="04A0" w:firstRow="1" w:lastRow="0" w:firstColumn="1" w:lastColumn="0" w:noHBand="0" w:noVBand="1"/>
      </w:tblPr>
      <w:tblGrid>
        <w:gridCol w:w="2884"/>
        <w:gridCol w:w="2835"/>
        <w:gridCol w:w="2777"/>
      </w:tblGrid>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Qualification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Frequency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Percent </w:t>
            </w:r>
          </w:p>
        </w:tc>
      </w:tr>
      <w:tr w:rsidR="00302982" w:rsidRPr="00302982" w:rsidTr="00302982">
        <w:trPr>
          <w:trHeight w:val="395"/>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O’ LEVEL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NCE\ND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BSC\HND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50.00</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EA665B">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Table above shows the Educational Qualification of Respondents. 5 Respondents representing 8.33% are O’Level Holder, while 25 respondents representing (41.67%) are   either NCE/ND holder, furthermore, the remaining 30 respo</w:t>
      </w:r>
      <w:r w:rsidR="009B49F2">
        <w:rPr>
          <w:rFonts w:ascii="Times New Roman" w:hAnsi="Times New Roman"/>
          <w:sz w:val="24"/>
          <w:szCs w:val="24"/>
        </w:rPr>
        <w:t xml:space="preserve">ndents representing 50% are of B.Sc </w:t>
      </w:r>
      <w:r w:rsidRPr="00302982">
        <w:rPr>
          <w:rFonts w:ascii="Times New Roman" w:hAnsi="Times New Roman"/>
          <w:sz w:val="24"/>
          <w:szCs w:val="24"/>
        </w:rPr>
        <w:t>and HND Holder.</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4: WORKING EXPERIENCE OF RESPONDENTS</w:t>
      </w:r>
    </w:p>
    <w:tbl>
      <w:tblPr>
        <w:tblStyle w:val="TableGrid"/>
        <w:tblW w:w="0" w:type="auto"/>
        <w:tblLook w:val="04A0" w:firstRow="1" w:lastRow="0" w:firstColumn="1" w:lastColumn="0" w:noHBand="0" w:noVBand="1"/>
      </w:tblPr>
      <w:tblGrid>
        <w:gridCol w:w="2802"/>
        <w:gridCol w:w="2873"/>
        <w:gridCol w:w="2821"/>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Length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Frequency</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1-2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3-5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5 years and above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240" w:lineRule="auto"/>
        <w:ind w:firstLine="720"/>
        <w:jc w:val="both"/>
        <w:rPr>
          <w:rFonts w:ascii="Times New Roman" w:hAnsi="Times New Roman"/>
          <w:sz w:val="24"/>
          <w:szCs w:val="24"/>
        </w:rPr>
      </w:pPr>
      <w:r w:rsidRPr="00302982">
        <w:rPr>
          <w:rFonts w:ascii="Times New Roman" w:hAnsi="Times New Roman"/>
          <w:sz w:val="24"/>
          <w:szCs w:val="24"/>
        </w:rPr>
        <w:t>The table above show the length of service of the staff involved in this research work, where those that a 1-2 years are of 10 frequency wh</w:t>
      </w:r>
      <w:r w:rsidR="009B49F2">
        <w:rPr>
          <w:rFonts w:ascii="Times New Roman" w:hAnsi="Times New Roman"/>
          <w:sz w:val="24"/>
          <w:szCs w:val="24"/>
        </w:rPr>
        <w:t>ich represent 16.67%, 3-5 Years’</w:t>
      </w:r>
      <w:r w:rsidR="009B49F2" w:rsidRPr="00302982">
        <w:rPr>
          <w:rFonts w:ascii="Times New Roman" w:hAnsi="Times New Roman"/>
          <w:sz w:val="24"/>
          <w:szCs w:val="24"/>
        </w:rPr>
        <w:t xml:space="preserve"> experience</w:t>
      </w:r>
      <w:r w:rsidRPr="00302982">
        <w:rPr>
          <w:rFonts w:ascii="Times New Roman" w:hAnsi="Times New Roman"/>
          <w:sz w:val="24"/>
          <w:szCs w:val="24"/>
        </w:rPr>
        <w:t xml:space="preserve"> respondents are 30 (50%) while the remaining 20(33.33%) have 5 years and above experience.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 xml:space="preserve">4.3 STATSTICAL RESULT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7: THE BOARD OF INTERNAL REVENUE IS COMPUTERIZED?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240"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lastRenderedPageBreak/>
        <w:t>The table shows that the total number of respondents 10 (16.67) strongly disagree that the board of internal revenue is computerized, while 30 (50.0) agree, 20 (33.33) strongly agree. The majority agree that the board of internal revenue is computerized.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8: THE BOARD HAS APPROPRIATE QUALIFIED STAFF TO WORK WITH?</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Total</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60</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r w:rsidR="00302982"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 that the board has appropriate qualified staff to work with as shown in the above table. 4 respondents representing (6.67%) disagree to the research question, 5 respondents representing (8.33%) are undecided about the question, 16 respondents representing (26.67%)   chooses Agree, 30 respondents representing (50% ) Strongly Agree to the research question.. while the remaining 5 respondents representing (8.33%)  Disagree to the Question</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9: WHAT TYPES OF PERSONAL INCOME TAX ON REVENUE DO GOVERNMENTS ALLOW YOU TO COLLECT?</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Individual Income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Capital Gains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Sales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jc w:val="both"/>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 xml:space="preserve">The majority of respondents agree that individual income taxes is the most approved tax the government allows them to collect in which the respondents are 25 representing 41.67% . While 20 respondents representing 33.33 agrees on capital </w:t>
      </w:r>
      <w:r w:rsidRPr="00302982">
        <w:rPr>
          <w:rFonts w:ascii="Times New Roman" w:hAnsi="Times New Roman"/>
          <w:sz w:val="24"/>
          <w:szCs w:val="24"/>
        </w:rPr>
        <w:lastRenderedPageBreak/>
        <w:t>grain taxes, while the remaining 15 respondents representing 25% agrees on sales taxes.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10: THE BOARD COLLECT PAY-AS-YOU-EARN FROM EMPLOYEE IN THE PUBLIC AND PRIVATE SECTORS IN THE STATE?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jc w:val="both"/>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t>The respondents of 7 (11.67%) strongly disagree 2 (3.33%) disagree 20 (33.33%), undecided, 27 (45%)</w:t>
      </w:r>
      <w:r w:rsidR="009B49F2">
        <w:rPr>
          <w:rFonts w:ascii="Times New Roman" w:hAnsi="Times New Roman"/>
          <w:sz w:val="24"/>
          <w:szCs w:val="24"/>
        </w:rPr>
        <w:t xml:space="preserve"> </w:t>
      </w:r>
      <w:r w:rsidRPr="00302982">
        <w:rPr>
          <w:rFonts w:ascii="Times New Roman" w:hAnsi="Times New Roman"/>
          <w:sz w:val="24"/>
          <w:szCs w:val="24"/>
        </w:rPr>
        <w:t>agree, 27 (45%) strongly agree, 4 (6.67) disagree. The majority agrees that disagree that the board collect pay-as-you-earn from employee in the public and private sectors in the state.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11: INDIGENE OF THE STATE ARE PROPERLY ENLIGHTENED ABOUT THE IMPORTANT OF PERSONAL INCOME TAX ON REVENUE GENERATED?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r w:rsidR="00302982"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respondents of 10 (16.67) strongly disagree, 29 (48.67%) Strongly Agree, 18 of the respondents</w:t>
      </w:r>
      <w:r w:rsidR="009B49F2">
        <w:rPr>
          <w:rFonts w:ascii="Times New Roman" w:hAnsi="Times New Roman"/>
          <w:sz w:val="24"/>
          <w:szCs w:val="24"/>
        </w:rPr>
        <w:t xml:space="preserve"> (30.0) agree </w:t>
      </w:r>
      <w:r w:rsidRPr="00302982">
        <w:rPr>
          <w:rFonts w:ascii="Times New Roman" w:hAnsi="Times New Roman"/>
          <w:sz w:val="24"/>
          <w:szCs w:val="24"/>
        </w:rPr>
        <w:t xml:space="preserve">as 2 (3.33%) are undecided, while the remaining 1 respondent (1.67) disagree. The majority of the respondents agree that indigene of the state are properly enlightened about the important of personal income tax on revenue generated?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12: THE BOARD KEEP PROPER BOOKS OF ACCOUNTING RECORD?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table shows that the total number of respondents 15 (25.0) strongly disagree, no respondents are undecided 35 (58.33) agree, 10 (16.67) strongly agree. The majority agree that the board keep proper books of accounting record.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13: WHAT TYPES OF FACILITIES DOES GOVERNMENT PROVIDE WITH THE MONEY GENERATED (TAX)?</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education</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health facilities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r w:rsidR="00302982" w:rsidRPr="00302982">
        <w:rPr>
          <w:rFonts w:ascii="Times New Roman" w:hAnsi="Times New Roman"/>
          <w:b/>
          <w:sz w:val="24"/>
          <w:szCs w:val="24"/>
        </w:rPr>
        <w:t xml:space="preserve"> </w:t>
      </w:r>
    </w:p>
    <w:p w:rsidR="00302982" w:rsidRPr="00302982" w:rsidRDefault="00302982" w:rsidP="00302982">
      <w:pPr>
        <w:spacing w:after="0" w:line="240"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 that the government provide Basic Education with the money generated form tax as shown in the above table.  40 respondents representing (66.67%) agr</w:t>
      </w:r>
      <w:r w:rsidR="009B49F2">
        <w:rPr>
          <w:rFonts w:ascii="Times New Roman" w:hAnsi="Times New Roman"/>
          <w:sz w:val="24"/>
          <w:szCs w:val="24"/>
        </w:rPr>
        <w:t>ee to the question</w:t>
      </w:r>
      <w:r w:rsidRPr="00302982">
        <w:rPr>
          <w:rFonts w:ascii="Times New Roman" w:hAnsi="Times New Roman"/>
          <w:sz w:val="24"/>
          <w:szCs w:val="24"/>
        </w:rPr>
        <w:t xml:space="preserve">, while 20 (33.33%) disagrees that the Government provide basic health facilities with the revenue generated.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14: THE FACILITIES PROVIDED BY THE GOVERNMENT ARE ADEQUATE?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240" w:lineRule="auto"/>
        <w:jc w:val="both"/>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lastRenderedPageBreak/>
        <w:t>The respondents of 7 (11.67%) strongly disagree 2 (3.33%) disagree 20 (33.33%), undecided, 27 (45%)</w:t>
      </w:r>
      <w:r w:rsidR="009B49F2">
        <w:rPr>
          <w:rFonts w:ascii="Times New Roman" w:hAnsi="Times New Roman"/>
          <w:sz w:val="24"/>
          <w:szCs w:val="24"/>
        </w:rPr>
        <w:t xml:space="preserve"> </w:t>
      </w:r>
      <w:r w:rsidRPr="00302982">
        <w:rPr>
          <w:rFonts w:ascii="Times New Roman" w:hAnsi="Times New Roman"/>
          <w:sz w:val="24"/>
          <w:szCs w:val="24"/>
        </w:rPr>
        <w:t>agree, 27 (45%) strongly agree, 4 (6.67) disagree. The majority agrees that disagree that facilities provided by the government are adequate.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15: WHAT DO YOU THINK CAN BE DONE TO PREVENT FRAUD IN THE BOARD?</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Proper Accounting and Monitoring</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Segregation of Duties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31 (51.67) agree that proper accounting and monitoring can be done to prevent fraud in the board, while the remaining 29 respondent (48.33) says that segregation of duties should be carried out to prevent fraud in the board.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16: THERE IS ROOM FOR IMPROVEMENT IN THE PERFORMANCE OF YOUR WORK?</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table above shows the response on whether there is room for im</w:t>
      </w:r>
      <w:r w:rsidR="009B49F2">
        <w:rPr>
          <w:rFonts w:ascii="Times New Roman" w:hAnsi="Times New Roman"/>
          <w:sz w:val="24"/>
          <w:szCs w:val="24"/>
        </w:rPr>
        <w:t xml:space="preserve">provement in the performance of the Employee of </w:t>
      </w:r>
      <w:r w:rsidRPr="00302982">
        <w:rPr>
          <w:rFonts w:ascii="Times New Roman" w:hAnsi="Times New Roman"/>
          <w:sz w:val="24"/>
          <w:szCs w:val="24"/>
        </w:rPr>
        <w:t xml:space="preserve">the selected case study. 4 respondents representing 6.67% disagree to the question, 55 respondents representing 8.33% are undecided. 5 16 respondents representing 26.67% agrees on the question.  30 respondents representing 50.0% strongly agrees to the question. While the remaining 5 respondents representing 8.33 disagree to the question.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17: HOW WILL YOU ACCESS THE PERFORMANCE OF THE BOARD OF INTERNAL REVENUE SERVICE FOR THE PAST 6 YEARS?</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jc w:val="both"/>
        <w:rPr>
          <w:rFonts w:ascii="Times New Roman" w:hAnsi="Times New Roman"/>
          <w:b/>
          <w:sz w:val="24"/>
          <w:szCs w:val="24"/>
        </w:rPr>
      </w:pPr>
      <w:r>
        <w:rPr>
          <w:rFonts w:ascii="Times New Roman" w:hAnsi="Times New Roman"/>
          <w:b/>
          <w:sz w:val="24"/>
          <w:szCs w:val="24"/>
        </w:rPr>
        <w:t>Source: Research Survey 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agrees on the research question in which 40 respondents representing 66.77% that the performance of the board of internal revenue service for the past six years is satisfactory, while 20(33.33) disagrees.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18: HOW EFFECTIVE IS CONTRIBUTION OF PERSONAL INCOME TAX ON REVENUE GENERATED TO THE DEVELOPMENT OF ECONOMIC IN NIGERIA?</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jc w:val="both"/>
        <w:rPr>
          <w:rFonts w:ascii="Times New Roman" w:hAnsi="Times New Roman"/>
          <w:b/>
          <w:sz w:val="24"/>
          <w:szCs w:val="24"/>
        </w:rPr>
      </w:pPr>
      <w:r>
        <w:rPr>
          <w:rFonts w:ascii="Times New Roman" w:hAnsi="Times New Roman"/>
          <w:b/>
          <w:sz w:val="24"/>
          <w:szCs w:val="24"/>
        </w:rPr>
        <w:t>Source: Research Survey 2025</w:t>
      </w:r>
    </w:p>
    <w:p w:rsidR="00302982" w:rsidRPr="00302982" w:rsidRDefault="009B49F2" w:rsidP="00302982">
      <w:pPr>
        <w:spacing w:after="0" w:line="312" w:lineRule="auto"/>
        <w:ind w:firstLine="720"/>
        <w:jc w:val="both"/>
        <w:rPr>
          <w:rFonts w:ascii="Times New Roman" w:hAnsi="Times New Roman"/>
          <w:sz w:val="24"/>
          <w:szCs w:val="24"/>
        </w:rPr>
      </w:pPr>
      <w:r>
        <w:rPr>
          <w:rFonts w:ascii="Times New Roman" w:hAnsi="Times New Roman"/>
          <w:sz w:val="24"/>
          <w:szCs w:val="24"/>
        </w:rPr>
        <w:t>The respondents of 33 (55%)</w:t>
      </w:r>
      <w:r w:rsidR="00302982" w:rsidRPr="00302982">
        <w:rPr>
          <w:rFonts w:ascii="Times New Roman" w:hAnsi="Times New Roman"/>
          <w:sz w:val="24"/>
          <w:szCs w:val="24"/>
        </w:rPr>
        <w:t xml:space="preserve"> agree on effective on the research question, 27 (45%) agrees on non-effective.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19: WHAT TYPE OF METHOD DO YOU ADOPTED TO COMBAT FRAUDULENT PRACTICE IN THE BOARD OF INTERNAL REVENUE SERVICE IN ORDER TO ENSURE FULL ACCOUNTABILITY?</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Positive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Negative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9B49F2" w:rsidP="00302982">
      <w:pPr>
        <w:spacing w:after="0" w:line="312" w:lineRule="auto"/>
        <w:rPr>
          <w:rFonts w:ascii="Times New Roman" w:hAnsi="Times New Roman"/>
          <w:b/>
          <w:sz w:val="24"/>
          <w:szCs w:val="24"/>
        </w:rPr>
      </w:pPr>
      <w:r>
        <w:rPr>
          <w:rFonts w:ascii="Times New Roman" w:hAnsi="Times New Roman"/>
          <w:b/>
          <w:sz w:val="24"/>
          <w:szCs w:val="24"/>
        </w:rPr>
        <w:t>Source: Research Survey 2025</w:t>
      </w:r>
      <w:r w:rsidR="00302982"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respondents of 20 (33.33) agrees on positive to the research question, 40 (66.67%) Agree on ne</w:t>
      </w:r>
      <w:r w:rsidR="009B49F2">
        <w:rPr>
          <w:rFonts w:ascii="Times New Roman" w:hAnsi="Times New Roman"/>
          <w:sz w:val="24"/>
          <w:szCs w:val="24"/>
        </w:rPr>
        <w:t>gative on the research question</w:t>
      </w:r>
      <w:r w:rsidRPr="00302982">
        <w:rPr>
          <w:rFonts w:ascii="Times New Roman" w:hAnsi="Times New Roman"/>
          <w:sz w:val="24"/>
          <w:szCs w:val="24"/>
        </w:rPr>
        <w:t xml:space="preserve">,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 xml:space="preserve">4.4   TEST OF HYPOTESIS </w:t>
      </w:r>
    </w:p>
    <w:p w:rsidR="00302982" w:rsidRPr="00302982" w:rsidRDefault="00302982" w:rsidP="00EA665B">
      <w:pPr>
        <w:spacing w:after="0" w:line="240" w:lineRule="auto"/>
        <w:ind w:firstLine="720"/>
        <w:jc w:val="both"/>
        <w:rPr>
          <w:rFonts w:ascii="Times New Roman" w:hAnsi="Times New Roman"/>
          <w:sz w:val="24"/>
          <w:szCs w:val="24"/>
        </w:rPr>
      </w:pPr>
      <w:r w:rsidRPr="00302982">
        <w:rPr>
          <w:rFonts w:ascii="Times New Roman" w:hAnsi="Times New Roman"/>
          <w:sz w:val="24"/>
          <w:szCs w:val="24"/>
        </w:rPr>
        <w:t>This section will be based on the test of hypothesis to ensure the accuracy and reliability of this project in line with the research carried out on this project to know whether they will be accepted or rejected.</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 xml:space="preserve">The chi square test was used to the acceptability the hypothesis. It measured the discrepancy existing between observe and frequency by the formula </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X</w:t>
      </w:r>
      <w:r w:rsidRPr="00302982">
        <w:rPr>
          <w:rFonts w:ascii="Times New Roman" w:hAnsi="Times New Roman"/>
          <w:sz w:val="24"/>
          <w:szCs w:val="24"/>
          <w:vertAlign w:val="superscript"/>
        </w:rPr>
        <w:t xml:space="preserve">2 </w:t>
      </w:r>
      <w:r w:rsidRPr="00302982">
        <w:rPr>
          <w:rFonts w:ascii="Times New Roman" w:hAnsi="Times New Roman"/>
          <w:sz w:val="24"/>
          <w:szCs w:val="24"/>
        </w:rPr>
        <w:t>=(FO-FB)</w:t>
      </w:r>
      <w:r w:rsidRPr="00302982">
        <w:rPr>
          <w:rFonts w:ascii="Times New Roman" w:hAnsi="Times New Roman"/>
          <w:sz w:val="24"/>
          <w:szCs w:val="24"/>
          <w:vertAlign w:val="superscript"/>
        </w:rPr>
        <w:t>2</w:t>
      </w:r>
      <w:r w:rsidRPr="00302982">
        <w:rPr>
          <w:rFonts w:ascii="Times New Roman" w:hAnsi="Times New Roman"/>
          <w:sz w:val="24"/>
          <w:szCs w:val="24"/>
        </w:rPr>
        <w:t>/FE</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Where x</w:t>
      </w:r>
      <w:r w:rsidRPr="00302982">
        <w:rPr>
          <w:rFonts w:ascii="Times New Roman" w:hAnsi="Times New Roman"/>
          <w:sz w:val="24"/>
          <w:szCs w:val="24"/>
          <w:vertAlign w:val="superscript"/>
        </w:rPr>
        <w:t xml:space="preserve">2 </w:t>
      </w:r>
      <w:r w:rsidRPr="00302982">
        <w:rPr>
          <w:rFonts w:ascii="Times New Roman" w:hAnsi="Times New Roman"/>
          <w:sz w:val="24"/>
          <w:szCs w:val="24"/>
        </w:rPr>
        <w:t xml:space="preserve">=test statistics </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 xml:space="preserve">Fo=Observe frequency </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FE=expected frequency.</w:t>
      </w:r>
    </w:p>
    <w:p w:rsidR="00302982" w:rsidRPr="00302982" w:rsidRDefault="00302982" w:rsidP="00EA665B">
      <w:pPr>
        <w:spacing w:after="0" w:line="240" w:lineRule="auto"/>
        <w:jc w:val="both"/>
        <w:rPr>
          <w:rFonts w:ascii="Times New Roman" w:hAnsi="Times New Roman"/>
          <w:b/>
          <w:sz w:val="24"/>
          <w:szCs w:val="24"/>
        </w:rPr>
      </w:pPr>
      <w:r w:rsidRPr="00302982">
        <w:rPr>
          <w:rFonts w:ascii="Times New Roman" w:hAnsi="Times New Roman"/>
          <w:sz w:val="24"/>
          <w:szCs w:val="24"/>
        </w:rPr>
        <w:t>To calculate x</w:t>
      </w:r>
      <w:r w:rsidRPr="00302982">
        <w:rPr>
          <w:rFonts w:ascii="Times New Roman" w:hAnsi="Times New Roman"/>
          <w:sz w:val="24"/>
          <w:szCs w:val="24"/>
          <w:vertAlign w:val="superscript"/>
        </w:rPr>
        <w:t>2</w:t>
      </w:r>
      <w:r w:rsidRPr="00302982">
        <w:rPr>
          <w:rFonts w:ascii="Times New Roman" w:hAnsi="Times New Roman"/>
          <w:sz w:val="24"/>
          <w:szCs w:val="24"/>
        </w:rPr>
        <w:t xml:space="preserve"> we have to compare two critical to calculated value excepts the critical value the hypothesis is regard as involved and therefore it will be rejected other the hypothesis is upheld.</w:t>
      </w:r>
      <w:r w:rsidRPr="00302982">
        <w:rPr>
          <w:rFonts w:ascii="Times New Roman" w:hAnsi="Times New Roman"/>
          <w:b/>
          <w:sz w:val="24"/>
          <w:szCs w:val="24"/>
        </w:rPr>
        <w:t xml:space="preserve">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PAYE has no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PAYE has some influence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4.4.1: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84%</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9B49F2" w:rsidP="00302982">
      <w:pPr>
        <w:spacing w:after="0" w:line="240" w:lineRule="auto"/>
        <w:rPr>
          <w:rFonts w:ascii="Times New Roman" w:hAnsi="Times New Roman"/>
          <w:sz w:val="24"/>
          <w:szCs w:val="24"/>
        </w:rPr>
      </w:pPr>
      <w:r>
        <w:rPr>
          <w:rFonts w:ascii="Times New Roman" w:hAnsi="Times New Roman"/>
          <w:sz w:val="24"/>
          <w:szCs w:val="24"/>
        </w:rPr>
        <w:t>Source: Research Survey 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4.3.2: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11.56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=11.56, while critical value = 3.841</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EA665B">
      <w:pPr>
        <w:spacing w:after="0" w:line="240" w:lineRule="auto"/>
        <w:ind w:firstLine="720"/>
        <w:jc w:val="both"/>
        <w:rPr>
          <w:rFonts w:ascii="Times New Roman" w:hAnsi="Times New Roman"/>
          <w:sz w:val="24"/>
          <w:szCs w:val="24"/>
        </w:rPr>
      </w:pPr>
      <w:r w:rsidRPr="00302982">
        <w:rPr>
          <w:rFonts w:ascii="Times New Roman" w:hAnsi="Times New Roman"/>
          <w:sz w:val="24"/>
          <w:szCs w:val="24"/>
        </w:rPr>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PAYE has some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4.3.3: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lastRenderedPageBreak/>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28%</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9B49F2" w:rsidP="00302982">
      <w:pPr>
        <w:spacing w:after="0" w:line="240" w:lineRule="auto"/>
        <w:rPr>
          <w:rFonts w:ascii="Times New Roman" w:hAnsi="Times New Roman"/>
          <w:sz w:val="24"/>
          <w:szCs w:val="24"/>
        </w:rPr>
      </w:pPr>
      <w:r>
        <w:rPr>
          <w:rFonts w:ascii="Times New Roman" w:hAnsi="Times New Roman"/>
          <w:sz w:val="24"/>
          <w:szCs w:val="24"/>
        </w:rPr>
        <w:t>Source: Research Survey 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4.3.4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4.48</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=4.84, while critical value = 3.841</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EA665B">
      <w:pPr>
        <w:spacing w:after="0" w:line="240" w:lineRule="auto"/>
        <w:jc w:val="both"/>
        <w:rPr>
          <w:rFonts w:ascii="Times New Roman" w:hAnsi="Times New Roman"/>
          <w:sz w:val="24"/>
          <w:szCs w:val="24"/>
        </w:rPr>
      </w:pPr>
      <w:r w:rsidRPr="00302982">
        <w:rPr>
          <w:rFonts w:ascii="Times New Roman" w:hAnsi="Times New Roman"/>
          <w:sz w:val="24"/>
          <w:szCs w:val="24"/>
        </w:rPr>
        <w:tab/>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TEST OF 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nominal rate has no influence on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4.3.5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76%</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9B49F2" w:rsidP="00302982">
      <w:pPr>
        <w:spacing w:after="0" w:line="240" w:lineRule="auto"/>
        <w:rPr>
          <w:rFonts w:ascii="Times New Roman" w:hAnsi="Times New Roman"/>
          <w:sz w:val="24"/>
          <w:szCs w:val="24"/>
        </w:rPr>
      </w:pPr>
      <w:r>
        <w:rPr>
          <w:rFonts w:ascii="Times New Roman" w:hAnsi="Times New Roman"/>
          <w:sz w:val="24"/>
          <w:szCs w:val="24"/>
        </w:rPr>
        <w:t>Source: Research Survey 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4.3.6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6.76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ind w:firstLine="720"/>
        <w:rPr>
          <w:rFonts w:ascii="Bookman Old Style" w:hAnsi="Bookman Old Style"/>
          <w:sz w:val="24"/>
          <w:szCs w:val="24"/>
        </w:rPr>
      </w:pPr>
      <w:r w:rsidRPr="00302982">
        <w:rPr>
          <w:rFonts w:ascii="Times New Roman" w:hAnsi="Times New Roman"/>
          <w:sz w:val="24"/>
          <w:szCs w:val="24"/>
        </w:rPr>
        <w:t>Based on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=6.76 and the table value of 3.841 at D.F = 1, we reject the number hypothesis and accept the alternative hypothesis which says that nominal rate has no influence on   revenue generation in Kwara state.</w:t>
      </w:r>
    </w:p>
    <w:p w:rsidR="00073CA8" w:rsidRDefault="00073CA8">
      <w:pPr>
        <w:rPr>
          <w:rFonts w:ascii="Times New Roman" w:hAnsi="Times New Roman"/>
          <w:b/>
          <w:sz w:val="24"/>
          <w:szCs w:val="24"/>
        </w:rPr>
      </w:pPr>
      <w:r>
        <w:rPr>
          <w:rFonts w:ascii="Times New Roman" w:hAnsi="Times New Roman"/>
          <w:b/>
          <w:sz w:val="24"/>
          <w:szCs w:val="24"/>
        </w:rPr>
        <w:br w:type="page"/>
      </w:r>
    </w:p>
    <w:p w:rsidR="00073CA8" w:rsidRPr="00073CA8" w:rsidRDefault="00073CA8" w:rsidP="00073CA8">
      <w:pPr>
        <w:spacing w:after="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4.5</w:t>
      </w:r>
      <w:r>
        <w:rPr>
          <w:rFonts w:ascii="Times New Roman" w:eastAsia="Times New Roman" w:hAnsi="Times New Roman" w:cs="Times New Roman"/>
          <w:b/>
          <w:bCs/>
          <w:sz w:val="27"/>
          <w:szCs w:val="27"/>
        </w:rPr>
        <w:tab/>
      </w:r>
      <w:r w:rsidRPr="00073CA8">
        <w:rPr>
          <w:rFonts w:ascii="Times New Roman" w:eastAsia="Times New Roman" w:hAnsi="Times New Roman" w:cs="Times New Roman"/>
          <w:b/>
          <w:bCs/>
          <w:sz w:val="27"/>
          <w:szCs w:val="27"/>
        </w:rPr>
        <w:t>SUMMARY OF FINDINGS</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The findings from the analysis of responses collected from the staff of the Kwara State Internal Revenue Service (KWIRS) offer key insights into the impact of personal income tax (PIT) on state revenue generation. Out of 25 questionnaires distributed, 15 were returned and analyzed, providing a foundation for both qualitative and statistical examination of the topic.</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bCs/>
          <w:sz w:val="24"/>
          <w:szCs w:val="24"/>
        </w:rPr>
        <w:t>Demographics of Respondents</w:t>
      </w:r>
      <w:r w:rsidRPr="00073CA8">
        <w:rPr>
          <w:rFonts w:ascii="Times New Roman" w:eastAsia="Times New Roman" w:hAnsi="Times New Roman" w:cs="Times New Roman"/>
          <w:sz w:val="24"/>
          <w:szCs w:val="24"/>
        </w:rPr>
        <w:t xml:space="preserve"> show that a majority were male (66.67%), mostly single (83.3%), and well-educated with 50% holding B.Sc/HND qualifications. Most of them also had between 3-5 years of work experience (50%), indicating a young but moderately experienced workforce in the revenue service.</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 xml:space="preserve">The </w:t>
      </w:r>
      <w:r w:rsidRPr="00073CA8">
        <w:rPr>
          <w:rFonts w:ascii="Times New Roman" w:eastAsia="Times New Roman" w:hAnsi="Times New Roman" w:cs="Times New Roman"/>
          <w:bCs/>
          <w:sz w:val="24"/>
          <w:szCs w:val="24"/>
        </w:rPr>
        <w:t>operational capacity of the board</w:t>
      </w:r>
      <w:r w:rsidRPr="00073CA8">
        <w:rPr>
          <w:rFonts w:ascii="Times New Roman" w:eastAsia="Times New Roman" w:hAnsi="Times New Roman" w:cs="Times New Roman"/>
          <w:sz w:val="24"/>
          <w:szCs w:val="24"/>
        </w:rPr>
        <w:t xml:space="preserve"> appears adequate. The majority of respondents confirmed that the board is computerized (83.3%) and staffed with qualified personnel (76.67%). Furthermore, a large number (58.33%) acknowledged that proper accounting records are maintained, which suggests a structured administrative process to ensure transparency.</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 xml:space="preserve">In terms of </w:t>
      </w:r>
      <w:r w:rsidRPr="00073CA8">
        <w:rPr>
          <w:rFonts w:ascii="Times New Roman" w:eastAsia="Times New Roman" w:hAnsi="Times New Roman" w:cs="Times New Roman"/>
          <w:bCs/>
          <w:sz w:val="24"/>
          <w:szCs w:val="24"/>
        </w:rPr>
        <w:t>revenue generation</w:t>
      </w:r>
      <w:r w:rsidRPr="00073CA8">
        <w:rPr>
          <w:rFonts w:ascii="Times New Roman" w:eastAsia="Times New Roman" w:hAnsi="Times New Roman" w:cs="Times New Roman"/>
          <w:sz w:val="24"/>
          <w:szCs w:val="24"/>
        </w:rPr>
        <w:t>, respondents identified individual income tax as the most collected (41.67%), and confirmed that Pay-As-You-Earn (PAYE) tax is collected from both public and private sector employees. A significant proportion (78.33%) of respondents also believed that indigenes are properly enlightened about the importance of paying personal income taxes.</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 xml:space="preserve">Regarding the </w:t>
      </w:r>
      <w:r w:rsidRPr="00073CA8">
        <w:rPr>
          <w:rFonts w:ascii="Times New Roman" w:eastAsia="Times New Roman" w:hAnsi="Times New Roman" w:cs="Times New Roman"/>
          <w:bCs/>
          <w:sz w:val="24"/>
          <w:szCs w:val="24"/>
        </w:rPr>
        <w:t>utilization of tax revenue</w:t>
      </w:r>
      <w:r w:rsidRPr="00073CA8">
        <w:rPr>
          <w:rFonts w:ascii="Times New Roman" w:eastAsia="Times New Roman" w:hAnsi="Times New Roman" w:cs="Times New Roman"/>
          <w:sz w:val="24"/>
          <w:szCs w:val="24"/>
        </w:rPr>
        <w:t>, the majority indicated that the government mostly provides basic education (66.67%) and health facilities (33.33%) from tax proceeds. However, while many acknowledged the government's efforts, there was also recognition of inadequacy in the facilities provided.</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bCs/>
          <w:sz w:val="24"/>
          <w:szCs w:val="24"/>
        </w:rPr>
        <w:t>Fraud prevention</w:t>
      </w:r>
      <w:r w:rsidRPr="00073CA8">
        <w:rPr>
          <w:rFonts w:ascii="Times New Roman" w:eastAsia="Times New Roman" w:hAnsi="Times New Roman" w:cs="Times New Roman"/>
          <w:sz w:val="24"/>
          <w:szCs w:val="24"/>
        </w:rPr>
        <w:t xml:space="preserve"> is another area of interest. More than half of the respondents (51.67%) believed that proper accounting and monitoring could prevent fraud, while others supported the segregation of duties (48.33%). Still, 66.67% indicated that current methods to combat fraud are inadequate (negative).</w:t>
      </w:r>
    </w:p>
    <w:p w:rsidR="00073CA8" w:rsidRPr="00073CA8" w:rsidRDefault="00073CA8" w:rsidP="00073CA8">
      <w:pPr>
        <w:spacing w:after="0" w:line="240" w:lineRule="auto"/>
        <w:ind w:firstLine="720"/>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 xml:space="preserve">On the </w:t>
      </w:r>
      <w:r w:rsidRPr="00073CA8">
        <w:rPr>
          <w:rFonts w:ascii="Times New Roman" w:eastAsia="Times New Roman" w:hAnsi="Times New Roman" w:cs="Times New Roman"/>
          <w:bCs/>
          <w:sz w:val="24"/>
          <w:szCs w:val="24"/>
        </w:rPr>
        <w:t>performance of the board</w:t>
      </w:r>
      <w:r w:rsidRPr="00073CA8">
        <w:rPr>
          <w:rFonts w:ascii="Times New Roman" w:eastAsia="Times New Roman" w:hAnsi="Times New Roman" w:cs="Times New Roman"/>
          <w:sz w:val="24"/>
          <w:szCs w:val="24"/>
        </w:rPr>
        <w:t xml:space="preserve">, 66.67% rated the past six years as satisfactory, and 76.67% of respondents believe there is room for improvement in performance. In terms of </w:t>
      </w:r>
      <w:r w:rsidRPr="00073CA8">
        <w:rPr>
          <w:rFonts w:ascii="Times New Roman" w:eastAsia="Times New Roman" w:hAnsi="Times New Roman" w:cs="Times New Roman"/>
          <w:bCs/>
          <w:sz w:val="24"/>
          <w:szCs w:val="24"/>
        </w:rPr>
        <w:t>economic development</w:t>
      </w:r>
      <w:r w:rsidRPr="00073CA8">
        <w:rPr>
          <w:rFonts w:ascii="Times New Roman" w:eastAsia="Times New Roman" w:hAnsi="Times New Roman" w:cs="Times New Roman"/>
          <w:sz w:val="24"/>
          <w:szCs w:val="24"/>
        </w:rPr>
        <w:t>, 55% considered PIT contributions effective, while 45% found them non-effective, showing a divided perception of PIT’s broader economic impact.</w:t>
      </w:r>
    </w:p>
    <w:p w:rsidR="00073CA8" w:rsidRPr="00073CA8" w:rsidRDefault="00073CA8" w:rsidP="00073CA8">
      <w:pPr>
        <w:spacing w:after="0" w:line="240" w:lineRule="auto"/>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 xml:space="preserve">Lastly, from the </w:t>
      </w:r>
      <w:r w:rsidRPr="00073CA8">
        <w:rPr>
          <w:rFonts w:ascii="Times New Roman" w:eastAsia="Times New Roman" w:hAnsi="Times New Roman" w:cs="Times New Roman"/>
          <w:b/>
          <w:bCs/>
          <w:sz w:val="24"/>
          <w:szCs w:val="24"/>
        </w:rPr>
        <w:t>hypotheses testing</w:t>
      </w:r>
      <w:r w:rsidRPr="00073CA8">
        <w:rPr>
          <w:rFonts w:ascii="Times New Roman" w:eastAsia="Times New Roman" w:hAnsi="Times New Roman" w:cs="Times New Roman"/>
          <w:sz w:val="24"/>
          <w:szCs w:val="24"/>
        </w:rPr>
        <w:t>, using Chi-square analysis:</w:t>
      </w:r>
    </w:p>
    <w:p w:rsidR="00073CA8" w:rsidRPr="00073CA8" w:rsidRDefault="00073CA8" w:rsidP="00073CA8">
      <w:pPr>
        <w:numPr>
          <w:ilvl w:val="0"/>
          <w:numId w:val="24"/>
        </w:numPr>
        <w:spacing w:after="0" w:line="240" w:lineRule="auto"/>
        <w:jc w:val="both"/>
        <w:rPr>
          <w:rFonts w:ascii="Times New Roman" w:eastAsia="Times New Roman" w:hAnsi="Times New Roman" w:cs="Times New Roman"/>
          <w:sz w:val="24"/>
          <w:szCs w:val="24"/>
        </w:rPr>
      </w:pPr>
      <w:r w:rsidRPr="00073CA8">
        <w:rPr>
          <w:rFonts w:ascii="Times New Roman" w:eastAsia="Times New Roman" w:hAnsi="Times New Roman" w:cs="Times New Roman"/>
          <w:b/>
          <w:bCs/>
          <w:sz w:val="24"/>
          <w:szCs w:val="24"/>
        </w:rPr>
        <w:t>H1</w:t>
      </w:r>
      <w:r w:rsidRPr="00073CA8">
        <w:rPr>
          <w:rFonts w:ascii="Times New Roman" w:eastAsia="Times New Roman" w:hAnsi="Times New Roman" w:cs="Times New Roman"/>
          <w:sz w:val="24"/>
          <w:szCs w:val="24"/>
        </w:rPr>
        <w:t xml:space="preserve">: PAYE significantly influences revenue generation in Kwara State – </w:t>
      </w:r>
      <w:r w:rsidRPr="00073CA8">
        <w:rPr>
          <w:rFonts w:ascii="Times New Roman" w:eastAsia="Times New Roman" w:hAnsi="Times New Roman" w:cs="Times New Roman"/>
          <w:b/>
          <w:bCs/>
          <w:sz w:val="24"/>
          <w:szCs w:val="24"/>
        </w:rPr>
        <w:t>Accepted</w:t>
      </w:r>
      <w:r w:rsidRPr="00073CA8">
        <w:rPr>
          <w:rFonts w:ascii="Times New Roman" w:eastAsia="Times New Roman" w:hAnsi="Times New Roman" w:cs="Times New Roman"/>
          <w:sz w:val="24"/>
          <w:szCs w:val="24"/>
        </w:rPr>
        <w:t>.</w:t>
      </w:r>
    </w:p>
    <w:p w:rsidR="00073CA8" w:rsidRPr="00073CA8" w:rsidRDefault="00073CA8" w:rsidP="00073CA8">
      <w:pPr>
        <w:numPr>
          <w:ilvl w:val="0"/>
          <w:numId w:val="24"/>
        </w:numPr>
        <w:spacing w:after="0" w:line="240" w:lineRule="auto"/>
        <w:jc w:val="both"/>
        <w:rPr>
          <w:rFonts w:ascii="Times New Roman" w:eastAsia="Times New Roman" w:hAnsi="Times New Roman" w:cs="Times New Roman"/>
          <w:sz w:val="24"/>
          <w:szCs w:val="24"/>
        </w:rPr>
      </w:pPr>
      <w:r w:rsidRPr="00073CA8">
        <w:rPr>
          <w:rFonts w:ascii="Times New Roman" w:eastAsia="Times New Roman" w:hAnsi="Times New Roman" w:cs="Times New Roman"/>
          <w:b/>
          <w:bCs/>
          <w:sz w:val="24"/>
          <w:szCs w:val="24"/>
        </w:rPr>
        <w:t>H2</w:t>
      </w:r>
      <w:r w:rsidRPr="00073CA8">
        <w:rPr>
          <w:rFonts w:ascii="Times New Roman" w:eastAsia="Times New Roman" w:hAnsi="Times New Roman" w:cs="Times New Roman"/>
          <w:sz w:val="24"/>
          <w:szCs w:val="24"/>
        </w:rPr>
        <w:t xml:space="preserve">: Tax from the informal sector significantly affects revenue generation – </w:t>
      </w:r>
      <w:r w:rsidRPr="00073CA8">
        <w:rPr>
          <w:rFonts w:ascii="Times New Roman" w:eastAsia="Times New Roman" w:hAnsi="Times New Roman" w:cs="Times New Roman"/>
          <w:b/>
          <w:bCs/>
          <w:sz w:val="24"/>
          <w:szCs w:val="24"/>
        </w:rPr>
        <w:t>Accepted</w:t>
      </w:r>
      <w:r w:rsidRPr="00073CA8">
        <w:rPr>
          <w:rFonts w:ascii="Times New Roman" w:eastAsia="Times New Roman" w:hAnsi="Times New Roman" w:cs="Times New Roman"/>
          <w:sz w:val="24"/>
          <w:szCs w:val="24"/>
        </w:rPr>
        <w:t>.</w:t>
      </w:r>
    </w:p>
    <w:p w:rsidR="00073CA8" w:rsidRPr="00073CA8" w:rsidRDefault="00073CA8" w:rsidP="00073CA8">
      <w:pPr>
        <w:numPr>
          <w:ilvl w:val="0"/>
          <w:numId w:val="24"/>
        </w:numPr>
        <w:spacing w:after="0" w:line="240" w:lineRule="auto"/>
        <w:jc w:val="both"/>
        <w:rPr>
          <w:rFonts w:ascii="Times New Roman" w:eastAsia="Times New Roman" w:hAnsi="Times New Roman" w:cs="Times New Roman"/>
          <w:sz w:val="24"/>
          <w:szCs w:val="24"/>
        </w:rPr>
      </w:pPr>
      <w:r w:rsidRPr="00073CA8">
        <w:rPr>
          <w:rFonts w:ascii="Times New Roman" w:eastAsia="Times New Roman" w:hAnsi="Times New Roman" w:cs="Times New Roman"/>
          <w:b/>
          <w:bCs/>
          <w:sz w:val="24"/>
          <w:szCs w:val="24"/>
        </w:rPr>
        <w:t>H3</w:t>
      </w:r>
      <w:r w:rsidRPr="00073CA8">
        <w:rPr>
          <w:rFonts w:ascii="Times New Roman" w:eastAsia="Times New Roman" w:hAnsi="Times New Roman" w:cs="Times New Roman"/>
          <w:sz w:val="24"/>
          <w:szCs w:val="24"/>
        </w:rPr>
        <w:t xml:space="preserve">: Nominal tax rate significantly impacts revenue generation – </w:t>
      </w:r>
      <w:r w:rsidRPr="00073CA8">
        <w:rPr>
          <w:rFonts w:ascii="Times New Roman" w:eastAsia="Times New Roman" w:hAnsi="Times New Roman" w:cs="Times New Roman"/>
          <w:b/>
          <w:bCs/>
          <w:sz w:val="24"/>
          <w:szCs w:val="24"/>
        </w:rPr>
        <w:t>Accepted</w:t>
      </w:r>
      <w:r w:rsidRPr="00073CA8">
        <w:rPr>
          <w:rFonts w:ascii="Times New Roman" w:eastAsia="Times New Roman" w:hAnsi="Times New Roman" w:cs="Times New Roman"/>
          <w:sz w:val="24"/>
          <w:szCs w:val="24"/>
        </w:rPr>
        <w:t>.</w:t>
      </w:r>
    </w:p>
    <w:p w:rsidR="00302982" w:rsidRPr="00073CA8" w:rsidRDefault="00073CA8" w:rsidP="00073CA8">
      <w:pPr>
        <w:spacing w:after="0" w:line="240" w:lineRule="auto"/>
        <w:jc w:val="both"/>
        <w:rPr>
          <w:rFonts w:ascii="Times New Roman" w:eastAsia="Times New Roman" w:hAnsi="Times New Roman" w:cs="Times New Roman"/>
          <w:sz w:val="24"/>
          <w:szCs w:val="24"/>
        </w:rPr>
      </w:pPr>
      <w:r w:rsidRPr="00073CA8">
        <w:rPr>
          <w:rFonts w:ascii="Times New Roman" w:eastAsia="Times New Roman" w:hAnsi="Times New Roman" w:cs="Times New Roman"/>
          <w:sz w:val="24"/>
          <w:szCs w:val="24"/>
        </w:rPr>
        <w:t>These statistical results affirm the positive influence of personal income tax mechanisms, including PAYE and nominal rates, on the internal revenue syste</w:t>
      </w:r>
      <w:r>
        <w:rPr>
          <w:rFonts w:ascii="Times New Roman" w:eastAsia="Times New Roman" w:hAnsi="Times New Roman" w:cs="Times New Roman"/>
          <w:sz w:val="24"/>
          <w:szCs w:val="24"/>
        </w:rPr>
        <w:t>m of the state.</w:t>
      </w:r>
    </w:p>
    <w:p w:rsidR="00302982" w:rsidRPr="00302982" w:rsidRDefault="00073CA8" w:rsidP="00073CA8">
      <w:pPr>
        <w:jc w:val="center"/>
        <w:rPr>
          <w:rFonts w:ascii="Times New Roman" w:hAnsi="Times New Roman"/>
          <w:b/>
          <w:sz w:val="24"/>
          <w:szCs w:val="24"/>
        </w:rPr>
      </w:pPr>
      <w:r>
        <w:rPr>
          <w:rFonts w:ascii="Times New Roman" w:hAnsi="Times New Roman"/>
          <w:b/>
          <w:sz w:val="24"/>
          <w:szCs w:val="24"/>
        </w:rPr>
        <w:br w:type="page"/>
      </w:r>
      <w:r w:rsidR="00302982" w:rsidRPr="00302982">
        <w:rPr>
          <w:rFonts w:ascii="Times New Roman" w:hAnsi="Times New Roman"/>
          <w:b/>
          <w:sz w:val="24"/>
          <w:szCs w:val="24"/>
        </w:rPr>
        <w:lastRenderedPageBreak/>
        <w:t>CHAPTER FIVE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SUMMARY, CONCLUSION AND RECOMMENDATION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b/>
          <w:sz w:val="24"/>
          <w:szCs w:val="24"/>
        </w:rPr>
        <w:t>5.1</w:t>
      </w:r>
      <w:r w:rsidRPr="00302982">
        <w:rPr>
          <w:rFonts w:ascii="Times New Roman" w:hAnsi="Times New Roman"/>
          <w:b/>
          <w:sz w:val="24"/>
          <w:szCs w:val="24"/>
        </w:rPr>
        <w:tab/>
        <w:t>SUMMARY</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one contain the idea of personal income tax on revenue generation in Nigeria come from the report of the study group set up by the federal government in 1991 to review the entire tax system. The purpose of the decree is to regulate the administration of personal income tax on revenue generation throughout the Nigeria.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During the course of the project work the following are some of the problems, inadequate staffs, lack of qualified personnel, insufficient working facilities, e.t.c.</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More so, the objective of the study is primarily hope to find out the nature of personal income tax on revenue generated, to ascertain the problem of personal income tax on revenue generation administration and to find the possible solution to the problems.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Furthermore, chapter two intends to review various works on personal income tax on revenue generation, types of personal income tax on revenue generated, problems of personal income tax on revenue generated, relief and allowances available under the personal income tax on revenue generation ,e.t.c. This entire concept is looked into in details base on the works of orders and scholars.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Nevertheless, the research methodology employed in this research is through the use of questionnaire. Research populations is 60 while the sample size is 60 and 60 questionnaire were returned. The sources of data collection used were primary source and secondary source of data.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four contains analysis of response from the respondents. The researcher transfer the data collected into intelligible form so that the relationship between research finding and question tested. From the responses gathered from the respondents, we are able to conclude that personal income tax on revenue generation as contributed immensely to the growth and development of the state, and this is evidenced from social amenities provided by the state from the income remitted.</w:t>
      </w:r>
    </w:p>
    <w:p w:rsidR="00EA665B" w:rsidRDefault="00EA665B">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lastRenderedPageBreak/>
        <w:t>5.2</w:t>
      </w:r>
      <w:r w:rsidRPr="00302982">
        <w:rPr>
          <w:rFonts w:ascii="Times New Roman" w:hAnsi="Times New Roman"/>
          <w:b/>
          <w:sz w:val="24"/>
          <w:szCs w:val="24"/>
        </w:rPr>
        <w:tab/>
        <w:t>CONCLUSION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In the course of this research work carried out on the impact of personal income tax on revenue generated by the state government (a case study of Kwara state  internal revenue services). We were able to conclude as follows:</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The provision of social amenities to the board will promote their performance. This is evidence in area of sufficient vehicle that could go to the remote area of the state for tax collection purpose.</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 also believe that, personal income tax, capital gain tax constitutes the major sources of income to the board. This is evidence from the role it plays with the money remitted by the board which is used to run the activities of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Also be able to discover that the staffs of the board often go for training which enhances the effectiveness of their performance and adequate qualified staffs were available to work within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Finally, it was suggested that, proper segregation of duties, proper accounting record, screening of staff before recruitment will improve the collection of the tax and prevention of fraud in the board.</w:t>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t>5.3</w:t>
      </w:r>
      <w:r w:rsidRPr="00302982">
        <w:rPr>
          <w:rFonts w:ascii="Times New Roman" w:hAnsi="Times New Roman"/>
          <w:b/>
          <w:sz w:val="24"/>
          <w:szCs w:val="24"/>
        </w:rPr>
        <w:tab/>
        <w:t>RECOMMENDATION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As identified with discussion of the reasons for the impact of personal income tax on revenue administration in Kwara state, the researcher is consistently necessary to give recommendations.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provide adequate good working skills materials and facilities to the board.</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also try to employ the competent professional like the accountants, economic, statistic, e.t.c so as to give accurate accountabilities.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make sure that tax payers are benefiting from the tax them paying.</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The board of internal revenue should properly keep documentation and appropriate segregation of duties should be put in place.</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If the state government went to improve the tax revenue base, every citizens of the state should be subjected to tax payments equitably.</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lastRenderedPageBreak/>
        <w:t>On a final note, further researchers can exploit these findings to compare the actual performance in line with the standard set for management decision making purpose.</w:t>
      </w:r>
    </w:p>
    <w:p w:rsidR="00302982" w:rsidRPr="00302982" w:rsidRDefault="00302982" w:rsidP="00302982">
      <w:pPr>
        <w:spacing w:after="0" w:line="432" w:lineRule="auto"/>
        <w:contextualSpacing/>
        <w:jc w:val="both"/>
        <w:rPr>
          <w:rFonts w:ascii="Times New Roman" w:hAnsi="Times New Roman"/>
          <w:b/>
          <w:sz w:val="24"/>
          <w:szCs w:val="24"/>
        </w:rPr>
      </w:pPr>
    </w:p>
    <w:p w:rsidR="00EA665B" w:rsidRDefault="00EA665B">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contextualSpacing/>
        <w:jc w:val="center"/>
        <w:rPr>
          <w:rFonts w:ascii="Times New Roman" w:hAnsi="Times New Roman"/>
          <w:b/>
          <w:sz w:val="24"/>
          <w:szCs w:val="24"/>
        </w:rPr>
      </w:pPr>
      <w:r w:rsidRPr="00302982">
        <w:rPr>
          <w:rFonts w:ascii="Times New Roman" w:hAnsi="Times New Roman"/>
          <w:b/>
          <w:sz w:val="24"/>
          <w:szCs w:val="24"/>
        </w:rPr>
        <w:lastRenderedPageBreak/>
        <w:t>REFERENCES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T and Ibraheem Y (2013):  The Analysis of the Effect of Petroleum</w:t>
      </w:r>
      <w:r w:rsidRPr="00302982">
        <w:rPr>
          <w:rFonts w:ascii="Times New Roman" w:hAnsi="Times New Roman"/>
          <w:sz w:val="24"/>
          <w:szCs w:val="24"/>
        </w:rPr>
        <w:tab/>
        <w:t>Profit Taxon Nigerian Economy.</w:t>
      </w:r>
      <w:r w:rsidRPr="00302982">
        <w:rPr>
          <w:rFonts w:ascii="Times New Roman" w:hAnsi="Times New Roman"/>
          <w:sz w:val="24"/>
          <w:szCs w:val="24"/>
        </w:rPr>
        <w:tab/>
        <w:t>Asian J</w:t>
      </w:r>
      <w:r>
        <w:rPr>
          <w:rFonts w:ascii="Times New Roman" w:hAnsi="Times New Roman"/>
          <w:sz w:val="24"/>
          <w:szCs w:val="24"/>
        </w:rPr>
        <w:t>ournal of Humanities and Social</w:t>
      </w:r>
      <w:r>
        <w:rPr>
          <w:rFonts w:ascii="Times New Roman" w:hAnsi="Times New Roman"/>
          <w:sz w:val="24"/>
          <w:szCs w:val="24"/>
        </w:rPr>
        <w:tab/>
      </w:r>
      <w:r w:rsidRPr="00302982">
        <w:rPr>
          <w:rFonts w:ascii="Times New Roman" w:hAnsi="Times New Roman"/>
          <w:sz w:val="24"/>
          <w:szCs w:val="24"/>
        </w:rPr>
        <w:t>Sciences (AJHSS), 1(1), 25-36.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The impact of Taxes on the Course of Civilization, U. S.</w:t>
      </w:r>
      <w:r w:rsidRPr="00302982">
        <w:rPr>
          <w:rFonts w:ascii="Times New Roman" w:hAnsi="Times New Roman"/>
          <w:sz w:val="24"/>
          <w:szCs w:val="24"/>
        </w:rPr>
        <w:tab/>
        <w:t>A;Madison Publishers</w:t>
      </w:r>
    </w:p>
    <w:p w:rsidR="00302982" w:rsidRPr="00302982" w:rsidRDefault="00302982" w:rsidP="00302982">
      <w:pPr>
        <w:spacing w:after="0" w:line="432" w:lineRule="auto"/>
        <w:ind w:left="720" w:hanging="720"/>
        <w:jc w:val="both"/>
        <w:rPr>
          <w:rFonts w:ascii="Times New Roman" w:hAnsi="Times New Roman"/>
          <w:sz w:val="24"/>
          <w:szCs w:val="24"/>
        </w:rPr>
      </w:pPr>
      <w:r w:rsidRPr="00302982">
        <w:rPr>
          <w:rFonts w:ascii="Times New Roman" w:hAnsi="Times New Roman"/>
          <w:sz w:val="24"/>
          <w:szCs w:val="24"/>
        </w:rPr>
        <w:t>Adegbie G and Fakile B (2011): The Impact of Taxation on Revenue Generation in Nigeria: A</w:t>
      </w:r>
      <w:r w:rsidRPr="00302982">
        <w:rPr>
          <w:rFonts w:ascii="Times New Roman" w:hAnsi="Times New Roman"/>
          <w:sz w:val="24"/>
          <w:szCs w:val="24"/>
        </w:rPr>
        <w:tab/>
        <w:t>Federal Capital Territory and Selected States. International Journal of Public Administration and</w:t>
      </w:r>
      <w:r w:rsidRPr="00302982">
        <w:rPr>
          <w:rFonts w:ascii="Times New Roman" w:hAnsi="Times New Roman"/>
          <w:sz w:val="24"/>
          <w:szCs w:val="24"/>
        </w:rPr>
        <w:tab/>
        <w:t>Management Research (IJPAMR), 2(2), 22-47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Adereti T, Ademola Y and Olayinka Y (2011): </w:t>
      </w:r>
      <w:r>
        <w:rPr>
          <w:rFonts w:ascii="Times New Roman" w:hAnsi="Times New Roman"/>
          <w:sz w:val="24"/>
          <w:szCs w:val="24"/>
        </w:rPr>
        <w:t>Modification of personal income</w:t>
      </w:r>
      <w:r>
        <w:rPr>
          <w:rFonts w:ascii="Times New Roman" w:hAnsi="Times New Roman"/>
          <w:sz w:val="24"/>
          <w:szCs w:val="24"/>
        </w:rPr>
        <w:tab/>
      </w:r>
      <w:r w:rsidRPr="00302982">
        <w:rPr>
          <w:rFonts w:ascii="Times New Roman" w:hAnsi="Times New Roman"/>
          <w:sz w:val="24"/>
          <w:szCs w:val="24"/>
        </w:rPr>
        <w:t>tax.A paper presentation in direct tax and</w:t>
      </w:r>
      <w:r w:rsidRPr="00302982">
        <w:rPr>
          <w:rFonts w:ascii="Times New Roman" w:hAnsi="Times New Roman"/>
          <w:sz w:val="24"/>
          <w:szCs w:val="24"/>
        </w:rPr>
        <w:tab/>
      </w:r>
      <w:r>
        <w:rPr>
          <w:rFonts w:ascii="Times New Roman" w:hAnsi="Times New Roman"/>
          <w:sz w:val="24"/>
          <w:szCs w:val="24"/>
        </w:rPr>
        <w:t>tax committer on feasibility</w:t>
      </w:r>
      <w:r>
        <w:rPr>
          <w:rFonts w:ascii="Times New Roman" w:hAnsi="Times New Roman"/>
          <w:sz w:val="24"/>
          <w:szCs w:val="24"/>
        </w:rPr>
        <w:tab/>
      </w:r>
      <w:r w:rsidRPr="00302982">
        <w:rPr>
          <w:rFonts w:ascii="Times New Roman" w:hAnsi="Times New Roman"/>
          <w:sz w:val="24"/>
          <w:szCs w:val="24"/>
        </w:rPr>
        <w:t>studies.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Appah, T (2014): personal income tax administration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Aribibe V (2005): Personal income tax. Triumph of</w:t>
      </w:r>
      <w:r>
        <w:rPr>
          <w:rFonts w:ascii="Times New Roman" w:hAnsi="Times New Roman"/>
          <w:sz w:val="24"/>
          <w:szCs w:val="24"/>
        </w:rPr>
        <w:t xml:space="preserve"> management efficiency on April</w:t>
      </w:r>
      <w:r>
        <w:rPr>
          <w:rFonts w:ascii="Times New Roman" w:hAnsi="Times New Roman"/>
          <w:sz w:val="24"/>
          <w:szCs w:val="24"/>
        </w:rPr>
        <w:tab/>
      </w:r>
      <w:r w:rsidRPr="00302982">
        <w:rPr>
          <w:rFonts w:ascii="Times New Roman" w:hAnsi="Times New Roman"/>
          <w:sz w:val="24"/>
          <w:szCs w:val="24"/>
        </w:rPr>
        <w:t>4th 1999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Aruna, Y.  Oshiole  Y &amp; Amahalu, X (2020): the effect of personal inc</w:t>
      </w:r>
      <w:r>
        <w:rPr>
          <w:rFonts w:ascii="Times New Roman" w:hAnsi="Times New Roman"/>
          <w:sz w:val="24"/>
          <w:szCs w:val="24"/>
        </w:rPr>
        <w:t>ome tax on</w:t>
      </w:r>
      <w:r>
        <w:rPr>
          <w:rFonts w:ascii="Times New Roman" w:hAnsi="Times New Roman"/>
          <w:sz w:val="24"/>
          <w:szCs w:val="24"/>
        </w:rPr>
        <w:tab/>
      </w:r>
      <w:r w:rsidRPr="00302982">
        <w:rPr>
          <w:rFonts w:ascii="Times New Roman" w:hAnsi="Times New Roman"/>
          <w:sz w:val="24"/>
          <w:szCs w:val="24"/>
        </w:rPr>
        <w:t>state government.</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Barry, U (2019): Tax as a major source of revenue to the state.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Bhartia, Y (2010):  Tax Revenue Generation and Nigerian Economic D</w:t>
      </w:r>
      <w:r>
        <w:rPr>
          <w:rFonts w:ascii="Times New Roman" w:hAnsi="Times New Roman"/>
          <w:sz w:val="24"/>
          <w:szCs w:val="24"/>
        </w:rPr>
        <w:t>evelopment. Europ</w:t>
      </w:r>
      <w:r w:rsidRPr="00302982">
        <w:rPr>
          <w:rFonts w:ascii="Times New Roman" w:hAnsi="Times New Roman"/>
          <w:sz w:val="24"/>
          <w:szCs w:val="24"/>
        </w:rPr>
        <w:t>an Journal of</w:t>
      </w:r>
      <w:r w:rsidRPr="00302982">
        <w:rPr>
          <w:rFonts w:ascii="Times New Roman" w:hAnsi="Times New Roman"/>
          <w:sz w:val="24"/>
          <w:szCs w:val="24"/>
        </w:rPr>
        <w:tab/>
        <w:t>Business and</w:t>
      </w:r>
      <w:r w:rsidRPr="00302982">
        <w:rPr>
          <w:rFonts w:ascii="Times New Roman" w:hAnsi="Times New Roman"/>
          <w:sz w:val="24"/>
          <w:szCs w:val="24"/>
        </w:rPr>
        <w:tab/>
        <w:t>Management, 4(19), 49-56.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Brautigam C (2019): Administration of personal income tax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Brown I (2019):  The Nigeria Tax System and Economic Growth: A Time </w:t>
      </w:r>
      <w:r w:rsidR="000F16DD">
        <w:rPr>
          <w:rFonts w:ascii="Times New Roman" w:hAnsi="Times New Roman"/>
          <w:sz w:val="24"/>
          <w:szCs w:val="24"/>
        </w:rPr>
        <w:t>Series</w:t>
      </w:r>
      <w:r w:rsidR="000F16DD">
        <w:rPr>
          <w:rFonts w:ascii="Times New Roman" w:hAnsi="Times New Roman"/>
          <w:sz w:val="24"/>
          <w:szCs w:val="24"/>
        </w:rPr>
        <w:tab/>
      </w:r>
      <w:r w:rsidRPr="00302982">
        <w:rPr>
          <w:rFonts w:ascii="Times New Roman" w:hAnsi="Times New Roman"/>
          <w:sz w:val="24"/>
          <w:szCs w:val="24"/>
        </w:rPr>
        <w:t>Analysis. International journal of</w:t>
      </w:r>
      <w:r w:rsidRPr="00302982">
        <w:rPr>
          <w:rFonts w:ascii="Times New Roman" w:hAnsi="Times New Roman"/>
          <w:sz w:val="24"/>
          <w:szCs w:val="24"/>
        </w:rPr>
        <w:tab/>
        <w:t>Economi</w:t>
      </w:r>
      <w:r w:rsidR="000F16DD">
        <w:rPr>
          <w:rFonts w:ascii="Times New Roman" w:hAnsi="Times New Roman"/>
          <w:sz w:val="24"/>
          <w:szCs w:val="24"/>
        </w:rPr>
        <w:t>cs and Empirical Research, 2(4)</w:t>
      </w:r>
      <w:r w:rsidR="000F16DD">
        <w:rPr>
          <w:rFonts w:ascii="Times New Roman" w:hAnsi="Times New Roman"/>
          <w:sz w:val="24"/>
          <w:szCs w:val="24"/>
        </w:rPr>
        <w:tab/>
      </w:r>
      <w:r w:rsidRPr="00302982">
        <w:rPr>
          <w:rFonts w:ascii="Times New Roman" w:hAnsi="Times New Roman"/>
          <w:sz w:val="24"/>
          <w:szCs w:val="24"/>
        </w:rPr>
        <w:t>163-169.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Charles B (2019): Taxation and Tax Managem</w:t>
      </w:r>
      <w:r w:rsidR="000F16DD">
        <w:rPr>
          <w:rFonts w:ascii="Times New Roman" w:hAnsi="Times New Roman"/>
          <w:sz w:val="24"/>
          <w:szCs w:val="24"/>
        </w:rPr>
        <w:t>ent in Nigeria. Enugu: Meridian</w:t>
      </w:r>
      <w:r w:rsidR="000F16DD">
        <w:rPr>
          <w:rFonts w:ascii="Times New Roman" w:hAnsi="Times New Roman"/>
          <w:sz w:val="24"/>
          <w:szCs w:val="24"/>
        </w:rPr>
        <w:tab/>
      </w:r>
      <w:r w:rsidRPr="00302982">
        <w:rPr>
          <w:rFonts w:ascii="Times New Roman" w:hAnsi="Times New Roman"/>
          <w:sz w:val="24"/>
          <w:szCs w:val="24"/>
        </w:rPr>
        <w:t>Associates.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Deborah C (2019): “Corporate Tax Incentives: A T</w:t>
      </w:r>
      <w:r w:rsidR="000F16DD">
        <w:rPr>
          <w:rFonts w:ascii="Times New Roman" w:hAnsi="Times New Roman"/>
          <w:sz w:val="24"/>
          <w:szCs w:val="24"/>
        </w:rPr>
        <w:t>ool for the Economic Growth and</w:t>
      </w:r>
      <w:r w:rsidR="000F16DD">
        <w:rPr>
          <w:rFonts w:ascii="Times New Roman" w:hAnsi="Times New Roman"/>
          <w:sz w:val="24"/>
          <w:szCs w:val="24"/>
        </w:rPr>
        <w:tab/>
      </w:r>
      <w:r w:rsidRPr="00302982">
        <w:rPr>
          <w:rFonts w:ascii="Times New Roman" w:hAnsi="Times New Roman"/>
          <w:sz w:val="24"/>
          <w:szCs w:val="24"/>
        </w:rPr>
        <w:t>Development of Nigeria,”</w:t>
      </w:r>
      <w:r w:rsidRPr="00302982">
        <w:rPr>
          <w:rFonts w:ascii="Times New Roman" w:hAnsi="Times New Roman"/>
          <w:sz w:val="24"/>
          <w:szCs w:val="24"/>
        </w:rPr>
        <w:tab/>
        <w:t>Internatio</w:t>
      </w:r>
      <w:r w:rsidR="000F16DD">
        <w:rPr>
          <w:rFonts w:ascii="Times New Roman" w:hAnsi="Times New Roman"/>
          <w:sz w:val="24"/>
          <w:szCs w:val="24"/>
        </w:rPr>
        <w:t>nal Journal of Social Sciences,</w:t>
      </w:r>
      <w:r w:rsidR="000F16DD">
        <w:rPr>
          <w:rFonts w:ascii="Times New Roman" w:hAnsi="Times New Roman"/>
          <w:sz w:val="24"/>
          <w:szCs w:val="24"/>
        </w:rPr>
        <w:tab/>
      </w:r>
      <w:r w:rsidRPr="00302982">
        <w:rPr>
          <w:rFonts w:ascii="Times New Roman" w:hAnsi="Times New Roman"/>
          <w:sz w:val="24"/>
          <w:szCs w:val="24"/>
        </w:rPr>
        <w:t>3(2):20-27.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Dominic R (2009): “The Challenges of Tax Mob</w:t>
      </w:r>
      <w:r w:rsidR="000F16DD">
        <w:rPr>
          <w:rFonts w:ascii="Times New Roman" w:hAnsi="Times New Roman"/>
          <w:sz w:val="24"/>
          <w:szCs w:val="24"/>
        </w:rPr>
        <w:t>ilization and Management in the</w:t>
      </w:r>
      <w:r w:rsidR="000F16DD">
        <w:rPr>
          <w:rFonts w:ascii="Times New Roman" w:hAnsi="Times New Roman"/>
          <w:sz w:val="24"/>
          <w:szCs w:val="24"/>
        </w:rPr>
        <w:tab/>
      </w:r>
      <w:r w:rsidRPr="00302982">
        <w:rPr>
          <w:rFonts w:ascii="Times New Roman" w:hAnsi="Times New Roman"/>
          <w:sz w:val="24"/>
          <w:szCs w:val="24"/>
        </w:rPr>
        <w:t>Nigerian Economy”, Journal of</w:t>
      </w:r>
      <w:r w:rsidRPr="00302982">
        <w:rPr>
          <w:rFonts w:ascii="Times New Roman" w:hAnsi="Times New Roman"/>
          <w:sz w:val="24"/>
          <w:szCs w:val="24"/>
        </w:rPr>
        <w:tab/>
        <w:t>B</w:t>
      </w:r>
      <w:r w:rsidR="000F16DD">
        <w:rPr>
          <w:rFonts w:ascii="Times New Roman" w:hAnsi="Times New Roman"/>
          <w:sz w:val="24"/>
          <w:szCs w:val="24"/>
        </w:rPr>
        <w:t>usiness Administration and</w:t>
      </w:r>
      <w:r w:rsidR="000F16DD">
        <w:rPr>
          <w:rFonts w:ascii="Times New Roman" w:hAnsi="Times New Roman"/>
          <w:sz w:val="24"/>
          <w:szCs w:val="24"/>
        </w:rPr>
        <w:tab/>
      </w:r>
      <w:r w:rsidRPr="00302982">
        <w:rPr>
          <w:rFonts w:ascii="Times New Roman" w:hAnsi="Times New Roman"/>
          <w:sz w:val="24"/>
          <w:szCs w:val="24"/>
        </w:rPr>
        <w:t>Management, 6(2): 128-136.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Drey G (2018): “A Causality Analysis Between Tax Audit and Tax Compliance in Nigeria”,</w:t>
      </w:r>
      <w:r w:rsidRPr="00302982">
        <w:rPr>
          <w:rFonts w:ascii="Times New Roman" w:hAnsi="Times New Roman"/>
          <w:sz w:val="24"/>
          <w:szCs w:val="24"/>
        </w:rPr>
        <w:tab/>
        <w:t>European Journal of</w:t>
      </w:r>
      <w:r w:rsidRPr="00302982">
        <w:rPr>
          <w:rFonts w:ascii="Times New Roman" w:hAnsi="Times New Roman"/>
          <w:sz w:val="24"/>
          <w:szCs w:val="24"/>
        </w:rPr>
        <w:tab/>
        <w:t>Business Management, 5(2): 107-120.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Ebiringa J and Emeh N (2012): Principles and Practice of Ni</w:t>
      </w:r>
      <w:r w:rsidR="000F16DD">
        <w:rPr>
          <w:rFonts w:ascii="Times New Roman" w:hAnsi="Times New Roman"/>
          <w:sz w:val="24"/>
          <w:szCs w:val="24"/>
        </w:rPr>
        <w:t>gerian Taxation. Lagos:</w:t>
      </w:r>
      <w:r w:rsidR="000F16DD">
        <w:rPr>
          <w:rFonts w:ascii="Times New Roman" w:hAnsi="Times New Roman"/>
          <w:sz w:val="24"/>
          <w:szCs w:val="24"/>
        </w:rPr>
        <w:tab/>
      </w:r>
      <w:r w:rsidRPr="00302982">
        <w:rPr>
          <w:rFonts w:ascii="Times New Roman" w:hAnsi="Times New Roman"/>
          <w:sz w:val="24"/>
          <w:szCs w:val="24"/>
        </w:rPr>
        <w:t>Andy Best Publishers.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Fasina F (2014): “Effects of Tax Incentives </w:t>
      </w:r>
      <w:r w:rsidR="000F16DD">
        <w:rPr>
          <w:rFonts w:ascii="Times New Roman" w:hAnsi="Times New Roman"/>
          <w:sz w:val="24"/>
          <w:szCs w:val="24"/>
        </w:rPr>
        <w:t>on Manufacturing Investments in</w:t>
      </w:r>
      <w:r w:rsidR="000F16DD">
        <w:rPr>
          <w:rFonts w:ascii="Times New Roman" w:hAnsi="Times New Roman"/>
          <w:sz w:val="24"/>
          <w:szCs w:val="24"/>
        </w:rPr>
        <w:tab/>
      </w:r>
      <w:r w:rsidRPr="00302982">
        <w:rPr>
          <w:rFonts w:ascii="Times New Roman" w:hAnsi="Times New Roman"/>
          <w:sz w:val="24"/>
          <w:szCs w:val="24"/>
        </w:rPr>
        <w:t>Nigeria”. Nigeria</w:t>
      </w:r>
      <w:r w:rsidRPr="00302982">
        <w:rPr>
          <w:rFonts w:ascii="Times New Roman" w:hAnsi="Times New Roman"/>
          <w:sz w:val="24"/>
          <w:szCs w:val="24"/>
        </w:rPr>
        <w:tab/>
        <w:t>Research Journal of</w:t>
      </w:r>
      <w:r w:rsidRPr="00302982">
        <w:rPr>
          <w:rFonts w:ascii="Times New Roman" w:hAnsi="Times New Roman"/>
          <w:sz w:val="24"/>
          <w:szCs w:val="24"/>
        </w:rPr>
        <w:tab/>
        <w:t>Accountancy, Vol. 1(1): 17-43.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B and Samuel S (2007): “Challenges of Tax Authorities, Tax</w:t>
      </w:r>
      <w:r w:rsidR="000F16DD">
        <w:rPr>
          <w:rFonts w:ascii="Times New Roman" w:hAnsi="Times New Roman"/>
          <w:sz w:val="24"/>
          <w:szCs w:val="24"/>
        </w:rPr>
        <w:t xml:space="preserve"> Payers in the</w:t>
      </w:r>
      <w:r w:rsidR="000F16DD">
        <w:rPr>
          <w:rFonts w:ascii="Times New Roman" w:hAnsi="Times New Roman"/>
          <w:sz w:val="24"/>
          <w:szCs w:val="24"/>
        </w:rPr>
        <w:tab/>
      </w:r>
      <w:r w:rsidRPr="00302982">
        <w:rPr>
          <w:rFonts w:ascii="Times New Roman" w:hAnsi="Times New Roman"/>
          <w:sz w:val="24"/>
          <w:szCs w:val="24"/>
        </w:rPr>
        <w:t>Management of Tax Reform Process”,</w:t>
      </w:r>
      <w:r w:rsidRPr="00302982">
        <w:rPr>
          <w:rFonts w:ascii="Times New Roman" w:hAnsi="Times New Roman"/>
          <w:sz w:val="24"/>
          <w:szCs w:val="24"/>
        </w:rPr>
        <w:tab/>
      </w:r>
      <w:r w:rsidR="000F16DD">
        <w:rPr>
          <w:rFonts w:ascii="Times New Roman" w:hAnsi="Times New Roman"/>
          <w:sz w:val="24"/>
          <w:szCs w:val="24"/>
        </w:rPr>
        <w:t>The Nigerian Accountant, Vol.42</w:t>
      </w:r>
      <w:r w:rsidR="000F16DD">
        <w:rPr>
          <w:rFonts w:ascii="Times New Roman" w:hAnsi="Times New Roman"/>
          <w:sz w:val="24"/>
          <w:szCs w:val="24"/>
        </w:rPr>
        <w:tab/>
      </w:r>
      <w:r w:rsidRPr="00302982">
        <w:rPr>
          <w:rFonts w:ascii="Times New Roman" w:hAnsi="Times New Roman"/>
          <w:sz w:val="24"/>
          <w:szCs w:val="24"/>
        </w:rPr>
        <w:t>(2):36-42.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 S (2018): Personal Income Tax in Nigeria CIBN Press Ltd. Lagos, Yaba, Lagos.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Freddie X (2019): Public Finance. New Delhi: Vikas Publishing House PVT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Fuberoh U and Okoye, P (2014): An Empirical</w:t>
      </w:r>
      <w:r w:rsidR="000F16DD">
        <w:rPr>
          <w:rFonts w:ascii="Times New Roman" w:hAnsi="Times New Roman"/>
          <w:sz w:val="24"/>
          <w:szCs w:val="24"/>
        </w:rPr>
        <w:t xml:space="preserve"> Study on the Causality between</w:t>
      </w:r>
      <w:r w:rsidR="000F16DD">
        <w:rPr>
          <w:rFonts w:ascii="Times New Roman" w:hAnsi="Times New Roman"/>
          <w:sz w:val="24"/>
          <w:szCs w:val="24"/>
        </w:rPr>
        <w:tab/>
      </w:r>
      <w:r w:rsidRPr="00302982">
        <w:rPr>
          <w:rFonts w:ascii="Times New Roman" w:hAnsi="Times New Roman"/>
          <w:sz w:val="24"/>
          <w:szCs w:val="24"/>
        </w:rPr>
        <w:t>Economic</w:t>
      </w:r>
      <w:r w:rsidR="000F16DD">
        <w:rPr>
          <w:rFonts w:ascii="Times New Roman" w:hAnsi="Times New Roman"/>
          <w:sz w:val="24"/>
          <w:szCs w:val="24"/>
        </w:rPr>
        <w:t xml:space="preserve"> </w:t>
      </w:r>
      <w:r w:rsidRPr="00302982">
        <w:rPr>
          <w:rFonts w:ascii="Times New Roman" w:hAnsi="Times New Roman"/>
          <w:sz w:val="24"/>
          <w:szCs w:val="24"/>
        </w:rPr>
        <w:t>Growth and Taxation in Nigeri</w:t>
      </w:r>
      <w:r w:rsidR="000F16DD">
        <w:rPr>
          <w:rFonts w:ascii="Times New Roman" w:hAnsi="Times New Roman"/>
          <w:sz w:val="24"/>
          <w:szCs w:val="24"/>
        </w:rPr>
        <w:t>a”, Current Research Journal of</w:t>
      </w:r>
      <w:r w:rsidR="000F16DD">
        <w:rPr>
          <w:rFonts w:ascii="Times New Roman" w:hAnsi="Times New Roman"/>
          <w:sz w:val="24"/>
          <w:szCs w:val="24"/>
        </w:rPr>
        <w:tab/>
      </w:r>
      <w:r w:rsidRPr="00302982">
        <w:rPr>
          <w:rFonts w:ascii="Times New Roman" w:hAnsi="Times New Roman"/>
          <w:sz w:val="24"/>
          <w:szCs w:val="24"/>
        </w:rPr>
        <w:t>Economic Theory, 4(1-2): 29-38.</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sz w:val="24"/>
          <w:szCs w:val="24"/>
        </w:rPr>
        <w:t>Garba X (2003): Tax Revenue Instability in Sub-S</w:t>
      </w:r>
      <w:r w:rsidR="000F16DD">
        <w:rPr>
          <w:rFonts w:ascii="Times New Roman" w:hAnsi="Times New Roman"/>
          <w:sz w:val="24"/>
          <w:szCs w:val="24"/>
        </w:rPr>
        <w:t>aharam Africa. Consequences and</w:t>
      </w:r>
      <w:r w:rsidR="000F16DD">
        <w:rPr>
          <w:rFonts w:ascii="Times New Roman" w:hAnsi="Times New Roman"/>
          <w:sz w:val="24"/>
          <w:szCs w:val="24"/>
        </w:rPr>
        <w:tab/>
      </w:r>
      <w:r w:rsidRPr="00302982">
        <w:rPr>
          <w:rFonts w:ascii="Times New Roman" w:hAnsi="Times New Roman"/>
          <w:sz w:val="24"/>
          <w:szCs w:val="24"/>
        </w:rPr>
        <w:t>remedies.</w:t>
      </w:r>
      <w:r w:rsidR="000F16DD">
        <w:rPr>
          <w:rFonts w:ascii="Times New Roman" w:hAnsi="Times New Roman"/>
          <w:sz w:val="24"/>
          <w:szCs w:val="24"/>
        </w:rPr>
        <w:t xml:space="preserve"> </w:t>
      </w:r>
      <w:r w:rsidRPr="00302982">
        <w:rPr>
          <w:rFonts w:ascii="Times New Roman" w:hAnsi="Times New Roman"/>
          <w:sz w:val="24"/>
          <w:szCs w:val="24"/>
        </w:rPr>
        <w:t>Mimeo, CERDI,</w:t>
      </w:r>
      <w:r w:rsidRPr="00302982">
        <w:rPr>
          <w:rFonts w:ascii="Times New Roman" w:hAnsi="Times New Roman"/>
          <w:sz w:val="24"/>
          <w:szCs w:val="24"/>
        </w:rPr>
        <w:tab/>
        <w:t>Auvergne University. France.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George V (2019): Analysis of Tax Formation a</w:t>
      </w:r>
      <w:r w:rsidR="000F16DD">
        <w:rPr>
          <w:rFonts w:ascii="Times New Roman" w:hAnsi="Times New Roman"/>
          <w:sz w:val="24"/>
          <w:szCs w:val="24"/>
        </w:rPr>
        <w:t>nd Impact on Economic Growth in</w:t>
      </w:r>
      <w:r w:rsidR="000F16DD">
        <w:rPr>
          <w:rFonts w:ascii="Times New Roman" w:hAnsi="Times New Roman"/>
          <w:sz w:val="24"/>
          <w:szCs w:val="24"/>
        </w:rPr>
        <w:tab/>
      </w:r>
      <w:r w:rsidRPr="00302982">
        <w:rPr>
          <w:rFonts w:ascii="Times New Roman" w:hAnsi="Times New Roman"/>
          <w:sz w:val="24"/>
          <w:szCs w:val="24"/>
        </w:rPr>
        <w:t>Nigeria.</w:t>
      </w:r>
      <w:r w:rsidR="000F16DD">
        <w:rPr>
          <w:rFonts w:ascii="Times New Roman" w:hAnsi="Times New Roman"/>
          <w:sz w:val="24"/>
          <w:szCs w:val="24"/>
        </w:rPr>
        <w:t xml:space="preserve"> </w:t>
      </w:r>
      <w:r w:rsidRPr="00302982">
        <w:rPr>
          <w:rFonts w:ascii="Times New Roman" w:hAnsi="Times New Roman"/>
          <w:sz w:val="24"/>
          <w:szCs w:val="24"/>
        </w:rPr>
        <w:t>International Journal of</w:t>
      </w:r>
      <w:r w:rsidRPr="00302982">
        <w:rPr>
          <w:rFonts w:ascii="Times New Roman" w:hAnsi="Times New Roman"/>
          <w:sz w:val="24"/>
          <w:szCs w:val="24"/>
        </w:rPr>
        <w:tab/>
        <w:t>Accounti</w:t>
      </w:r>
      <w:r w:rsidR="000F16DD">
        <w:rPr>
          <w:rFonts w:ascii="Times New Roman" w:hAnsi="Times New Roman"/>
          <w:sz w:val="24"/>
          <w:szCs w:val="24"/>
        </w:rPr>
        <w:t>ng and Financial Reporting</w:t>
      </w:r>
      <w:r w:rsidR="000F16DD">
        <w:rPr>
          <w:rFonts w:ascii="Times New Roman" w:hAnsi="Times New Roman"/>
          <w:sz w:val="24"/>
          <w:szCs w:val="24"/>
        </w:rPr>
        <w:tab/>
      </w:r>
      <w:r w:rsidRPr="00302982">
        <w:rPr>
          <w:rFonts w:ascii="Times New Roman" w:hAnsi="Times New Roman"/>
          <w:sz w:val="24"/>
          <w:szCs w:val="24"/>
        </w:rPr>
        <w:t>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Goodwin C (2019): The Ethics of Tax Evasion, Perceptual</w:t>
      </w:r>
      <w:r w:rsidR="000F16DD">
        <w:rPr>
          <w:rFonts w:ascii="Times New Roman" w:hAnsi="Times New Roman"/>
          <w:sz w:val="24"/>
          <w:szCs w:val="24"/>
        </w:rPr>
        <w:t xml:space="preserve"> Evidence from Nigeria”</w:t>
      </w:r>
      <w:r w:rsidR="000F16DD">
        <w:rPr>
          <w:rFonts w:ascii="Times New Roman" w:hAnsi="Times New Roman"/>
          <w:sz w:val="24"/>
          <w:szCs w:val="24"/>
        </w:rPr>
        <w:tab/>
      </w:r>
      <w:r w:rsidRPr="00302982">
        <w:rPr>
          <w:rFonts w:ascii="Times New Roman" w:hAnsi="Times New Roman"/>
          <w:sz w:val="24"/>
          <w:szCs w:val="24"/>
        </w:rPr>
        <w:t>European Journal of Social Sciences.</w:t>
      </w:r>
      <w:r w:rsidRPr="00302982">
        <w:rPr>
          <w:rFonts w:ascii="Times New Roman" w:hAnsi="Times New Roman"/>
          <w:sz w:val="24"/>
          <w:szCs w:val="24"/>
        </w:rPr>
        <w:tab/>
        <w:t>17(31), 112-145.</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Green U (2019): Money, Banking, Internationa</w:t>
      </w:r>
      <w:r w:rsidR="000F16DD">
        <w:rPr>
          <w:rFonts w:ascii="Times New Roman" w:hAnsi="Times New Roman"/>
          <w:sz w:val="24"/>
          <w:szCs w:val="24"/>
        </w:rPr>
        <w:t>l Trade and Public Finance. New</w:t>
      </w:r>
      <w:r w:rsidR="000F16DD">
        <w:rPr>
          <w:rFonts w:ascii="Times New Roman" w:hAnsi="Times New Roman"/>
          <w:sz w:val="24"/>
          <w:szCs w:val="24"/>
        </w:rPr>
        <w:tab/>
      </w:r>
      <w:r w:rsidRPr="00302982">
        <w:rPr>
          <w:rFonts w:ascii="Times New Roman" w:hAnsi="Times New Roman"/>
          <w:sz w:val="24"/>
          <w:szCs w:val="24"/>
        </w:rPr>
        <w:t>Delhi: Vrinda Publications (P)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Harry P (2019): Tax Structure and Economic Growth. Journal of Publ</w:t>
      </w:r>
      <w:r w:rsidR="000F16DD">
        <w:rPr>
          <w:rFonts w:ascii="Times New Roman" w:hAnsi="Times New Roman"/>
          <w:sz w:val="24"/>
          <w:szCs w:val="24"/>
        </w:rPr>
        <w:t>ic Economics.</w:t>
      </w:r>
      <w:r w:rsidR="000F16DD">
        <w:rPr>
          <w:rFonts w:ascii="Times New Roman" w:hAnsi="Times New Roman"/>
          <w:sz w:val="24"/>
          <w:szCs w:val="24"/>
        </w:rPr>
        <w:tab/>
      </w:r>
      <w:r w:rsidRPr="00302982">
        <w:rPr>
          <w:rFonts w:ascii="Times New Roman" w:hAnsi="Times New Roman"/>
          <w:sz w:val="24"/>
          <w:szCs w:val="24"/>
        </w:rPr>
        <w:t>89(5-6):</w:t>
      </w:r>
      <w:r w:rsidRPr="00302982">
        <w:rPr>
          <w:rFonts w:ascii="Times New Roman" w:hAnsi="Times New Roman"/>
          <w:sz w:val="24"/>
          <w:szCs w:val="24"/>
        </w:rPr>
        <w:tab/>
        <w:t>1027</w:t>
      </w:r>
      <w:r w:rsidRPr="00302982">
        <w:rPr>
          <w:rFonts w:ascii="Times New Roman" w:hAnsi="Times New Roman"/>
          <w:sz w:val="24"/>
          <w:szCs w:val="24"/>
        </w:rPr>
        <w:tab/>
        <w:t>1043.http://www</w:t>
      </w:r>
      <w:r w:rsidR="000F16DD">
        <w:rPr>
          <w:rFonts w:ascii="Times New Roman" w:hAnsi="Times New Roman"/>
          <w:sz w:val="24"/>
          <w:szCs w:val="24"/>
        </w:rPr>
        <w:t>.sciencedirector.com/contactus,</w:t>
      </w:r>
      <w:r w:rsidR="000F16DD">
        <w:rPr>
          <w:rFonts w:ascii="Times New Roman" w:hAnsi="Times New Roman"/>
          <w:sz w:val="24"/>
          <w:szCs w:val="24"/>
        </w:rPr>
        <w:tab/>
      </w:r>
      <w:r w:rsidRPr="00302982">
        <w:rPr>
          <w:rFonts w:ascii="Times New Roman" w:hAnsi="Times New Roman"/>
          <w:sz w:val="24"/>
          <w:szCs w:val="24"/>
        </w:rPr>
        <w:t>Netherlands.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Herbst, R (2019): Taxation in Nigeria: Principles an</w:t>
      </w:r>
      <w:r w:rsidR="000F16DD">
        <w:rPr>
          <w:rFonts w:ascii="Times New Roman" w:hAnsi="Times New Roman"/>
          <w:sz w:val="24"/>
          <w:szCs w:val="24"/>
        </w:rPr>
        <w:t>d Practice. Owerri: Springfield</w:t>
      </w:r>
      <w:r w:rsidR="000F16DD">
        <w:rPr>
          <w:rFonts w:ascii="Times New Roman" w:hAnsi="Times New Roman"/>
          <w:sz w:val="24"/>
          <w:szCs w:val="24"/>
        </w:rPr>
        <w:tab/>
      </w:r>
      <w:r w:rsidRPr="00302982">
        <w:rPr>
          <w:rFonts w:ascii="Times New Roman" w:hAnsi="Times New Roman"/>
          <w:sz w:val="24"/>
          <w:szCs w:val="24"/>
        </w:rPr>
        <w:t>Publishers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Jeffrey Y (2020): “Tax Evasion Problems in Nigeria: A Critique”, The</w:t>
      </w:r>
      <w:r w:rsidR="000F16DD">
        <w:rPr>
          <w:rFonts w:ascii="Times New Roman" w:hAnsi="Times New Roman"/>
          <w:sz w:val="24"/>
          <w:szCs w:val="24"/>
        </w:rPr>
        <w:t xml:space="preserve"> Nigerian</w:t>
      </w:r>
      <w:r w:rsidR="000F16DD">
        <w:rPr>
          <w:rFonts w:ascii="Times New Roman" w:hAnsi="Times New Roman"/>
          <w:sz w:val="24"/>
          <w:szCs w:val="24"/>
        </w:rPr>
        <w:tab/>
      </w:r>
      <w:r w:rsidRPr="00302982">
        <w:rPr>
          <w:rFonts w:ascii="Times New Roman" w:hAnsi="Times New Roman"/>
          <w:sz w:val="24"/>
          <w:szCs w:val="24"/>
        </w:rPr>
        <w:t>Accountant, 40(2): 40-43.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Jhingan, Y (2012): “Tax Policy Reforms in Niger</w:t>
      </w:r>
      <w:r w:rsidR="000F16DD">
        <w:rPr>
          <w:rFonts w:ascii="Times New Roman" w:hAnsi="Times New Roman"/>
          <w:sz w:val="24"/>
          <w:szCs w:val="24"/>
        </w:rPr>
        <w:t>ia”. United Nations University,</w:t>
      </w:r>
      <w:r w:rsidR="000F16DD">
        <w:rPr>
          <w:rFonts w:ascii="Times New Roman" w:hAnsi="Times New Roman"/>
          <w:sz w:val="24"/>
          <w:szCs w:val="24"/>
        </w:rPr>
        <w:tab/>
      </w:r>
      <w:r w:rsidRPr="00302982">
        <w:rPr>
          <w:rFonts w:ascii="Times New Roman" w:hAnsi="Times New Roman"/>
          <w:sz w:val="24"/>
          <w:szCs w:val="24"/>
        </w:rPr>
        <w:t>UNU-WIDER World Inst</w:t>
      </w:r>
      <w:r w:rsidR="000F16DD">
        <w:rPr>
          <w:rFonts w:ascii="Times New Roman" w:hAnsi="Times New Roman"/>
          <w:sz w:val="24"/>
          <w:szCs w:val="24"/>
        </w:rPr>
        <w:t>itute</w:t>
      </w:r>
      <w:r w:rsidR="000F16DD">
        <w:rPr>
          <w:rFonts w:ascii="Times New Roman" w:hAnsi="Times New Roman"/>
          <w:sz w:val="24"/>
          <w:szCs w:val="24"/>
        </w:rPr>
        <w:tab/>
        <w:t>for</w:t>
      </w:r>
      <w:r w:rsidR="000F16DD">
        <w:rPr>
          <w:rFonts w:ascii="Times New Roman" w:hAnsi="Times New Roman"/>
          <w:sz w:val="24"/>
          <w:szCs w:val="24"/>
        </w:rPr>
        <w:tab/>
        <w:t>Development Economics</w:t>
      </w:r>
      <w:r w:rsidR="000F16DD">
        <w:rPr>
          <w:rFonts w:ascii="Times New Roman" w:hAnsi="Times New Roman"/>
          <w:sz w:val="24"/>
          <w:szCs w:val="24"/>
        </w:rPr>
        <w:tab/>
      </w:r>
      <w:r w:rsidRPr="00302982">
        <w:rPr>
          <w:rFonts w:ascii="Times New Roman" w:hAnsi="Times New Roman"/>
          <w:sz w:val="24"/>
          <w:szCs w:val="24"/>
        </w:rPr>
        <w:t>Research Paper No. 2006/03.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John, Y (2018): “Impact of Tax Reforms and Economic Growth in</w:t>
      </w:r>
      <w:r w:rsidR="000F16DD">
        <w:rPr>
          <w:rFonts w:ascii="Times New Roman" w:hAnsi="Times New Roman"/>
          <w:sz w:val="24"/>
          <w:szCs w:val="24"/>
        </w:rPr>
        <w:t xml:space="preserve"> Nigeria: A Time</w:t>
      </w:r>
      <w:r w:rsidR="000F16DD">
        <w:rPr>
          <w:rFonts w:ascii="Times New Roman" w:hAnsi="Times New Roman"/>
          <w:sz w:val="24"/>
          <w:szCs w:val="24"/>
        </w:rPr>
        <w:tab/>
      </w:r>
      <w:r w:rsidRPr="00302982">
        <w:rPr>
          <w:rFonts w:ascii="Times New Roman" w:hAnsi="Times New Roman"/>
          <w:sz w:val="24"/>
          <w:szCs w:val="24"/>
        </w:rPr>
        <w:t>Series Analysis”, Current Research</w:t>
      </w:r>
      <w:r w:rsidRPr="00302982">
        <w:rPr>
          <w:rFonts w:ascii="Times New Roman" w:hAnsi="Times New Roman"/>
          <w:sz w:val="24"/>
          <w:szCs w:val="24"/>
        </w:rPr>
        <w:tab/>
        <w:t>Journal of Social Sciences”, 4(1): 62-68.</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Joseph D (2019): Impact of petroleum revenue and the economy of Nigeria. </w:t>
      </w:r>
      <w:r w:rsidR="000F16DD">
        <w:rPr>
          <w:rFonts w:ascii="Times New Roman" w:hAnsi="Times New Roman"/>
          <w:sz w:val="24"/>
          <w:szCs w:val="24"/>
        </w:rPr>
        <w:t>Current</w:t>
      </w:r>
      <w:r w:rsidR="000F16DD">
        <w:rPr>
          <w:rFonts w:ascii="Times New Roman" w:hAnsi="Times New Roman"/>
          <w:sz w:val="24"/>
          <w:szCs w:val="24"/>
        </w:rPr>
        <w:tab/>
      </w:r>
      <w:r w:rsidRPr="00302982">
        <w:rPr>
          <w:rFonts w:ascii="Times New Roman" w:hAnsi="Times New Roman"/>
          <w:sz w:val="24"/>
          <w:szCs w:val="24"/>
        </w:rPr>
        <w:t>Research Journal of Economic</w:t>
      </w:r>
      <w:r w:rsidRPr="00302982">
        <w:rPr>
          <w:rFonts w:ascii="Times New Roman" w:hAnsi="Times New Roman"/>
          <w:sz w:val="24"/>
          <w:szCs w:val="24"/>
        </w:rPr>
        <w:tab/>
        <w:t>Theory 4(2):11–17.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Jubrin, B Ejura V and Ifurueze A (2012): Empirical Evaluation of contribution </w:t>
      </w:r>
      <w:r w:rsidR="000F16DD">
        <w:rPr>
          <w:rFonts w:ascii="Times New Roman" w:hAnsi="Times New Roman"/>
          <w:sz w:val="24"/>
          <w:szCs w:val="24"/>
        </w:rPr>
        <w:t>of</w:t>
      </w:r>
      <w:r w:rsidR="000F16DD">
        <w:rPr>
          <w:rFonts w:ascii="Times New Roman" w:hAnsi="Times New Roman"/>
          <w:sz w:val="24"/>
          <w:szCs w:val="24"/>
        </w:rPr>
        <w:tab/>
      </w:r>
      <w:r w:rsidRPr="00302982">
        <w:rPr>
          <w:rFonts w:ascii="Times New Roman" w:hAnsi="Times New Roman"/>
          <w:sz w:val="24"/>
          <w:szCs w:val="24"/>
        </w:rPr>
        <w:t>Value Added Tax to Development</w:t>
      </w:r>
      <w:r w:rsidRPr="00302982">
        <w:rPr>
          <w:rFonts w:ascii="Times New Roman" w:hAnsi="Times New Roman"/>
          <w:sz w:val="24"/>
          <w:szCs w:val="24"/>
        </w:rPr>
        <w:tab/>
        <w:t>of Lago</w:t>
      </w:r>
      <w:r w:rsidR="000F16DD">
        <w:rPr>
          <w:rFonts w:ascii="Times New Roman" w:hAnsi="Times New Roman"/>
          <w:sz w:val="24"/>
          <w:szCs w:val="24"/>
        </w:rPr>
        <w:t>s State Economy, Middle Eastern</w:t>
      </w:r>
      <w:r w:rsidR="000F16DD">
        <w:rPr>
          <w:rFonts w:ascii="Times New Roman" w:hAnsi="Times New Roman"/>
          <w:sz w:val="24"/>
          <w:szCs w:val="24"/>
        </w:rPr>
        <w:tab/>
      </w:r>
      <w:r w:rsidRPr="00302982">
        <w:rPr>
          <w:rFonts w:ascii="Times New Roman" w:hAnsi="Times New Roman"/>
          <w:sz w:val="24"/>
          <w:szCs w:val="24"/>
        </w:rPr>
        <w:t>Finance and Economics.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Lindsay, C (2019): Impact of VAT on economic d</w:t>
      </w:r>
      <w:r w:rsidR="000F16DD">
        <w:rPr>
          <w:rFonts w:ascii="Times New Roman" w:hAnsi="Times New Roman"/>
          <w:sz w:val="24"/>
          <w:szCs w:val="24"/>
        </w:rPr>
        <w:t>evelopment of emerging nations.</w:t>
      </w:r>
      <w:r w:rsidR="000F16DD">
        <w:rPr>
          <w:rFonts w:ascii="Times New Roman" w:hAnsi="Times New Roman"/>
          <w:sz w:val="24"/>
          <w:szCs w:val="24"/>
        </w:rPr>
        <w:tab/>
      </w:r>
      <w:r w:rsidRPr="00302982">
        <w:rPr>
          <w:rFonts w:ascii="Times New Roman" w:hAnsi="Times New Roman"/>
          <w:sz w:val="24"/>
          <w:szCs w:val="24"/>
        </w:rPr>
        <w:t>Journal of</w:t>
      </w:r>
      <w:r w:rsidRPr="00302982">
        <w:rPr>
          <w:rFonts w:ascii="Times New Roman" w:hAnsi="Times New Roman"/>
          <w:sz w:val="24"/>
          <w:szCs w:val="24"/>
        </w:rPr>
        <w:tab/>
        <w:t>Economics amd</w:t>
      </w:r>
      <w:r w:rsidRPr="00302982">
        <w:rPr>
          <w:rFonts w:ascii="Times New Roman" w:hAnsi="Times New Roman"/>
          <w:sz w:val="24"/>
          <w:szCs w:val="24"/>
        </w:rPr>
        <w:tab/>
        <w:t>International Finance. 3(8), 492 – 503.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Musgrave B (2004): An Analysis of the challen</w:t>
      </w:r>
      <w:r w:rsidR="000F16DD">
        <w:rPr>
          <w:rFonts w:ascii="Times New Roman" w:hAnsi="Times New Roman"/>
          <w:sz w:val="24"/>
          <w:szCs w:val="24"/>
        </w:rPr>
        <w:t>ges of taxation in Kwara State.</w:t>
      </w:r>
      <w:r w:rsidR="000F16DD">
        <w:rPr>
          <w:rFonts w:ascii="Times New Roman" w:hAnsi="Times New Roman"/>
          <w:sz w:val="24"/>
          <w:szCs w:val="24"/>
        </w:rPr>
        <w:tab/>
      </w:r>
      <w:r w:rsidRPr="00302982">
        <w:rPr>
          <w:rFonts w:ascii="Times New Roman" w:hAnsi="Times New Roman"/>
          <w:sz w:val="24"/>
          <w:szCs w:val="24"/>
        </w:rPr>
        <w:t>Liforma 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Neva Y (2019): Anatomy of Nigeria Taxation. </w:t>
      </w:r>
      <w:r w:rsidR="000F16DD">
        <w:rPr>
          <w:rFonts w:ascii="Times New Roman" w:hAnsi="Times New Roman"/>
          <w:sz w:val="24"/>
          <w:szCs w:val="24"/>
        </w:rPr>
        <w:t>Elton Nigeria ltd 100 Awka Road</w:t>
      </w:r>
      <w:r w:rsidR="000F16DD">
        <w:rPr>
          <w:rFonts w:ascii="Times New Roman" w:hAnsi="Times New Roman"/>
          <w:sz w:val="24"/>
          <w:szCs w:val="24"/>
        </w:rPr>
        <w:tab/>
      </w:r>
      <w:r w:rsidRPr="00302982">
        <w:rPr>
          <w:rFonts w:ascii="Times New Roman" w:hAnsi="Times New Roman"/>
          <w:sz w:val="24"/>
          <w:szCs w:val="24"/>
        </w:rPr>
        <w:t>Onitsha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Y and Ebimobowei B (2012): Income tax rates, </w:t>
      </w:r>
      <w:r w:rsidR="000F16DD">
        <w:rPr>
          <w:rFonts w:ascii="Times New Roman" w:hAnsi="Times New Roman"/>
          <w:sz w:val="24"/>
          <w:szCs w:val="24"/>
        </w:rPr>
        <w:t>allowances and beliefs. A</w:t>
      </w:r>
      <w:r w:rsidR="000F16DD">
        <w:rPr>
          <w:rFonts w:ascii="Times New Roman" w:hAnsi="Times New Roman"/>
          <w:sz w:val="24"/>
          <w:szCs w:val="24"/>
        </w:rPr>
        <w:tab/>
      </w:r>
      <w:r w:rsidRPr="00302982">
        <w:rPr>
          <w:rFonts w:ascii="Times New Roman" w:hAnsi="Times New Roman"/>
          <w:sz w:val="24"/>
          <w:szCs w:val="24"/>
        </w:rPr>
        <w:t>need for reappraisal. 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Ojo T (2018): Removing Obstacles to Successful Tax</w:t>
      </w:r>
      <w:r w:rsidR="000F16DD">
        <w:rPr>
          <w:rFonts w:ascii="Times New Roman" w:hAnsi="Times New Roman"/>
          <w:sz w:val="24"/>
          <w:szCs w:val="24"/>
        </w:rPr>
        <w:t xml:space="preserve"> Administration; Business times</w:t>
      </w:r>
      <w:r w:rsidR="000F16DD">
        <w:rPr>
          <w:rFonts w:ascii="Times New Roman" w:hAnsi="Times New Roman"/>
          <w:sz w:val="24"/>
          <w:szCs w:val="24"/>
        </w:rPr>
        <w:tab/>
      </w:r>
      <w:r w:rsidRPr="00302982">
        <w:rPr>
          <w:rFonts w:ascii="Times New Roman" w:hAnsi="Times New Roman"/>
          <w:sz w:val="24"/>
          <w:szCs w:val="24"/>
        </w:rPr>
        <w:t>May 18th 1998. Adopting modern</w:t>
      </w:r>
      <w:r w:rsidRPr="00302982">
        <w:rPr>
          <w:rFonts w:ascii="Times New Roman" w:hAnsi="Times New Roman"/>
          <w:sz w:val="24"/>
          <w:szCs w:val="24"/>
        </w:rPr>
        <w:tab/>
        <w:t>management technique to tax system.</w:t>
      </w:r>
      <w:r w:rsidRPr="00302982">
        <w:rPr>
          <w:rFonts w:ascii="Times New Roman" w:hAnsi="Times New Roman"/>
          <w:sz w:val="24"/>
          <w:szCs w:val="24"/>
        </w:rPr>
        <w:cr/>
        <w:t xml:space="preserve">Okafor T (2012): Managing the Tax System for </w:t>
      </w:r>
      <w:r w:rsidR="000F16DD">
        <w:rPr>
          <w:rFonts w:ascii="Times New Roman" w:hAnsi="Times New Roman"/>
          <w:sz w:val="24"/>
          <w:szCs w:val="24"/>
        </w:rPr>
        <w:t>Effective Revenue Mobilization;</w:t>
      </w:r>
      <w:r w:rsidR="000F16DD">
        <w:rPr>
          <w:rFonts w:ascii="Times New Roman" w:hAnsi="Times New Roman"/>
          <w:sz w:val="24"/>
          <w:szCs w:val="24"/>
        </w:rPr>
        <w:tab/>
      </w:r>
      <w:r w:rsidRPr="00302982">
        <w:rPr>
          <w:rFonts w:ascii="Times New Roman" w:hAnsi="Times New Roman"/>
          <w:sz w:val="24"/>
          <w:szCs w:val="24"/>
        </w:rPr>
        <w:t>Daily champion February 1st 1999.</w:t>
      </w:r>
      <w:r w:rsidRPr="00302982">
        <w:rPr>
          <w:rFonts w:ascii="Times New Roman" w:hAnsi="Times New Roman"/>
          <w:sz w:val="24"/>
          <w:szCs w:val="24"/>
        </w:rPr>
        <w:cr/>
        <w:t>Okoye, F Amahalu, Z Obi, H  &amp; Iliemna, H (2019</w:t>
      </w:r>
      <w:r w:rsidR="000F16DD">
        <w:rPr>
          <w:rFonts w:ascii="Times New Roman" w:hAnsi="Times New Roman"/>
          <w:sz w:val="24"/>
          <w:szCs w:val="24"/>
        </w:rPr>
        <w:t>): Issues on Tax Management and</w:t>
      </w:r>
      <w:r w:rsidR="000F16DD">
        <w:rPr>
          <w:rFonts w:ascii="Times New Roman" w:hAnsi="Times New Roman"/>
          <w:sz w:val="24"/>
          <w:szCs w:val="24"/>
        </w:rPr>
        <w:tab/>
      </w:r>
      <w:r w:rsidRPr="00302982">
        <w:rPr>
          <w:rFonts w:ascii="Times New Roman" w:hAnsi="Times New Roman"/>
          <w:sz w:val="24"/>
          <w:szCs w:val="24"/>
        </w:rPr>
        <w:t>Administration in Nigeria;</w:t>
      </w:r>
      <w:r w:rsidRPr="00302982">
        <w:rPr>
          <w:rFonts w:ascii="Times New Roman" w:hAnsi="Times New Roman"/>
          <w:sz w:val="24"/>
          <w:szCs w:val="24"/>
        </w:rPr>
        <w:tab/>
        <w:t>Nigeria</w:t>
      </w:r>
      <w:r w:rsidRPr="00302982">
        <w:rPr>
          <w:rFonts w:ascii="Times New Roman" w:hAnsi="Times New Roman"/>
          <w:sz w:val="24"/>
          <w:szCs w:val="24"/>
        </w:rPr>
        <w:tab/>
        <w:t>financial review vol. 8 1st march.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Oputa X (2004): Income Tax Rates, Allowances and B</w:t>
      </w:r>
      <w:r w:rsidR="000F16DD">
        <w:rPr>
          <w:rFonts w:ascii="Times New Roman" w:hAnsi="Times New Roman"/>
          <w:sz w:val="24"/>
          <w:szCs w:val="24"/>
        </w:rPr>
        <w:t>eliefs. A need for reappraisal.</w:t>
      </w:r>
      <w:r w:rsidR="000F16DD">
        <w:rPr>
          <w:rFonts w:ascii="Times New Roman" w:hAnsi="Times New Roman"/>
          <w:sz w:val="24"/>
          <w:szCs w:val="24"/>
        </w:rPr>
        <w:tab/>
      </w:r>
      <w:r w:rsidRPr="00302982">
        <w:rPr>
          <w:rFonts w:ascii="Times New Roman" w:hAnsi="Times New Roman"/>
          <w:sz w:val="24"/>
          <w:szCs w:val="24"/>
        </w:rPr>
        <w:t>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Owolabi U and Okwu Y (2011): “Remittance and p</w:t>
      </w:r>
      <w:r w:rsidR="000F16DD">
        <w:rPr>
          <w:rFonts w:ascii="Times New Roman" w:hAnsi="Times New Roman"/>
          <w:sz w:val="24"/>
          <w:szCs w:val="24"/>
        </w:rPr>
        <w:t>overty in Ghana,” Working Paper</w:t>
      </w:r>
      <w:r w:rsidR="000F16DD">
        <w:rPr>
          <w:rFonts w:ascii="Times New Roman" w:hAnsi="Times New Roman"/>
          <w:sz w:val="24"/>
          <w:szCs w:val="24"/>
        </w:rPr>
        <w:tab/>
      </w:r>
      <w:r w:rsidRPr="00302982">
        <w:rPr>
          <w:rFonts w:ascii="Times New Roman" w:hAnsi="Times New Roman"/>
          <w:sz w:val="24"/>
          <w:szCs w:val="24"/>
        </w:rPr>
        <w:t>3838, World Bank Policy</w:t>
      </w:r>
      <w:r w:rsidRPr="00302982">
        <w:rPr>
          <w:rFonts w:ascii="Times New Roman" w:hAnsi="Times New Roman"/>
          <w:sz w:val="24"/>
          <w:szCs w:val="24"/>
        </w:rPr>
        <w:tab/>
        <w:t>Research, 20</w:t>
      </w:r>
      <w:r w:rsidR="000F16DD">
        <w:rPr>
          <w:rFonts w:ascii="Times New Roman" w:hAnsi="Times New Roman"/>
          <w:sz w:val="24"/>
          <w:szCs w:val="24"/>
        </w:rPr>
        <w:t>06. View at Publisher · View at</w:t>
      </w:r>
      <w:r w:rsidR="000F16DD">
        <w:rPr>
          <w:rFonts w:ascii="Times New Roman" w:hAnsi="Times New Roman"/>
          <w:sz w:val="24"/>
          <w:szCs w:val="24"/>
        </w:rPr>
        <w:tab/>
      </w:r>
      <w:r w:rsidRPr="00302982">
        <w:rPr>
          <w:rFonts w:ascii="Times New Roman" w:hAnsi="Times New Roman"/>
          <w:sz w:val="24"/>
          <w:szCs w:val="24"/>
        </w:rPr>
        <w:t>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Oseni R (2013): Remittances, poverty, and investment </w:t>
      </w:r>
      <w:r w:rsidR="000F16DD">
        <w:rPr>
          <w:rFonts w:ascii="Times New Roman" w:hAnsi="Times New Roman"/>
          <w:sz w:val="24"/>
          <w:szCs w:val="24"/>
        </w:rPr>
        <w:t>in Guatemala,” in International</w:t>
      </w:r>
      <w:r w:rsidR="000F16DD">
        <w:rPr>
          <w:rFonts w:ascii="Times New Roman" w:hAnsi="Times New Roman"/>
          <w:sz w:val="24"/>
          <w:szCs w:val="24"/>
        </w:rPr>
        <w:tab/>
      </w:r>
      <w:r w:rsidRPr="00302982">
        <w:rPr>
          <w:rFonts w:ascii="Times New Roman" w:hAnsi="Times New Roman"/>
          <w:sz w:val="24"/>
          <w:szCs w:val="24"/>
        </w:rPr>
        <w:t>Migration, Remittances and the</w:t>
      </w:r>
      <w:r w:rsidRPr="00302982">
        <w:rPr>
          <w:rFonts w:ascii="Times New Roman" w:hAnsi="Times New Roman"/>
          <w:sz w:val="24"/>
          <w:szCs w:val="24"/>
        </w:rPr>
        <w:tab/>
        <w:t>Brain</w:t>
      </w:r>
      <w:r w:rsidR="000F16DD">
        <w:rPr>
          <w:rFonts w:ascii="Times New Roman" w:hAnsi="Times New Roman"/>
          <w:sz w:val="24"/>
          <w:szCs w:val="24"/>
        </w:rPr>
        <w:t xml:space="preserve"> Drain, C. Ozden and M. Schiff,</w:t>
      </w:r>
      <w:r w:rsidR="000F16DD">
        <w:rPr>
          <w:rFonts w:ascii="Times New Roman" w:hAnsi="Times New Roman"/>
          <w:sz w:val="24"/>
          <w:szCs w:val="24"/>
        </w:rPr>
        <w:tab/>
      </w:r>
      <w:r w:rsidRPr="00302982">
        <w:rPr>
          <w:rFonts w:ascii="Times New Roman" w:hAnsi="Times New Roman"/>
          <w:sz w:val="24"/>
          <w:szCs w:val="24"/>
        </w:rPr>
        <w:t>Eds., pp. 53–80, World Bank and Palgrave Macmillan, Washington, DC,</w:t>
      </w:r>
      <w:r w:rsidRPr="00302982">
        <w:rPr>
          <w:rFonts w:ascii="Times New Roman" w:hAnsi="Times New Roman"/>
          <w:sz w:val="24"/>
          <w:szCs w:val="24"/>
        </w:rPr>
        <w:tab/>
        <w:t>USA, 2006. 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Samuel C and Tyokoso Y (2014): “Rural household </w:t>
      </w:r>
      <w:r w:rsidR="000F16DD">
        <w:rPr>
          <w:rFonts w:ascii="Times New Roman" w:hAnsi="Times New Roman"/>
          <w:sz w:val="24"/>
          <w:szCs w:val="24"/>
        </w:rPr>
        <w:t>micro-demographics, livelihoods</w:t>
      </w:r>
      <w:r w:rsidR="000F16DD">
        <w:rPr>
          <w:rFonts w:ascii="Times New Roman" w:hAnsi="Times New Roman"/>
          <w:sz w:val="24"/>
          <w:szCs w:val="24"/>
        </w:rPr>
        <w:tab/>
      </w:r>
      <w:r w:rsidRPr="00302982">
        <w:rPr>
          <w:rFonts w:ascii="Times New Roman" w:hAnsi="Times New Roman"/>
          <w:sz w:val="24"/>
          <w:szCs w:val="24"/>
        </w:rPr>
        <w:t>and the environment,”</w:t>
      </w:r>
      <w:r w:rsidRPr="00302982">
        <w:rPr>
          <w:rFonts w:ascii="Times New Roman" w:hAnsi="Times New Roman"/>
          <w:sz w:val="24"/>
          <w:szCs w:val="24"/>
        </w:rPr>
        <w:tab/>
        <w:t>in</w:t>
      </w:r>
      <w:r w:rsidRPr="00302982">
        <w:rPr>
          <w:rFonts w:ascii="Times New Roman" w:hAnsi="Times New Roman"/>
          <w:sz w:val="24"/>
          <w:szCs w:val="24"/>
        </w:rPr>
        <w:tab/>
        <w:t>Proce</w:t>
      </w:r>
      <w:r w:rsidR="000F16DD">
        <w:rPr>
          <w:rFonts w:ascii="Times New Roman" w:hAnsi="Times New Roman"/>
          <w:sz w:val="24"/>
          <w:szCs w:val="24"/>
        </w:rPr>
        <w:t>edings of the Background Paper,</w:t>
      </w:r>
      <w:r w:rsidR="000F16DD">
        <w:rPr>
          <w:rFonts w:ascii="Times New Roman" w:hAnsi="Times New Roman"/>
          <w:sz w:val="24"/>
          <w:szCs w:val="24"/>
        </w:rPr>
        <w:tab/>
      </w:r>
      <w:r w:rsidRPr="00302982">
        <w:rPr>
          <w:rFonts w:ascii="Times New Roman" w:hAnsi="Times New Roman"/>
          <w:sz w:val="24"/>
          <w:szCs w:val="24"/>
        </w:rPr>
        <w:t>Population-Environment Research Network Cyber</w:t>
      </w:r>
      <w:r w:rsidRPr="00302982">
        <w:rPr>
          <w:rFonts w:ascii="Times New Roman" w:hAnsi="Times New Roman"/>
          <w:sz w:val="24"/>
          <w:szCs w:val="24"/>
        </w:rPr>
        <w:tab/>
        <w:t>Seminar, April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Sanni Z (2017):  How Governments and Development Agencies Can Support Diaspora Involvement in the Development</w:t>
      </w:r>
      <w:r w:rsidRPr="00302982">
        <w:rPr>
          <w:rFonts w:ascii="Times New Roman" w:hAnsi="Times New Roman"/>
          <w:sz w:val="24"/>
          <w:szCs w:val="24"/>
        </w:rPr>
        <w:tab/>
        <w:t>of Origin Countries, A Study for Oxfam Novib, Oxfam Novib, Den Haag, The Netherlands,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Kimbata, F (2018): , “World Bank Policy Resea</w:t>
      </w:r>
      <w:r w:rsidR="000F16DD">
        <w:rPr>
          <w:rFonts w:ascii="Times New Roman" w:hAnsi="Times New Roman"/>
          <w:sz w:val="24"/>
          <w:szCs w:val="24"/>
        </w:rPr>
        <w:t>rch,” Working Paper 4087, 2006.</w:t>
      </w:r>
      <w:r w:rsidR="000F16DD">
        <w:rPr>
          <w:rFonts w:ascii="Times New Roman" w:hAnsi="Times New Roman"/>
          <w:sz w:val="24"/>
          <w:szCs w:val="24"/>
        </w:rPr>
        <w:tab/>
      </w:r>
      <w:r w:rsidRPr="00302982">
        <w:rPr>
          <w:rFonts w:ascii="Times New Roman" w:hAnsi="Times New Roman"/>
          <w:sz w:val="24"/>
          <w:szCs w:val="24"/>
        </w:rPr>
        <w:t>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Unegbu H and Irefin C (2011): Personal Inc</w:t>
      </w:r>
      <w:r w:rsidR="000F16DD">
        <w:rPr>
          <w:rFonts w:ascii="Times New Roman" w:hAnsi="Times New Roman"/>
          <w:sz w:val="24"/>
          <w:szCs w:val="24"/>
        </w:rPr>
        <w:t>ome Tax and Government Revenue:</w:t>
      </w:r>
      <w:r w:rsidR="000F16DD">
        <w:rPr>
          <w:rFonts w:ascii="Times New Roman" w:hAnsi="Times New Roman"/>
          <w:sz w:val="24"/>
          <w:szCs w:val="24"/>
        </w:rPr>
        <w:tab/>
      </w:r>
      <w:r w:rsidRPr="00302982">
        <w:rPr>
          <w:rFonts w:ascii="Times New Roman" w:hAnsi="Times New Roman"/>
          <w:sz w:val="24"/>
          <w:szCs w:val="24"/>
        </w:rPr>
        <w:t>Evidence from OyoState. Inte</w:t>
      </w:r>
      <w:r w:rsidR="000F16DD">
        <w:rPr>
          <w:rFonts w:ascii="Times New Roman" w:hAnsi="Times New Roman"/>
          <w:sz w:val="24"/>
          <w:szCs w:val="24"/>
        </w:rPr>
        <w:t>rnational</w:t>
      </w:r>
      <w:r w:rsidR="000F16DD">
        <w:rPr>
          <w:rFonts w:ascii="Times New Roman" w:hAnsi="Times New Roman"/>
          <w:sz w:val="24"/>
          <w:szCs w:val="24"/>
        </w:rPr>
        <w:tab/>
        <w:t>Journal of Social and</w:t>
      </w:r>
      <w:r w:rsidR="000F16DD">
        <w:rPr>
          <w:rFonts w:ascii="Times New Roman" w:hAnsi="Times New Roman"/>
          <w:sz w:val="24"/>
          <w:szCs w:val="24"/>
        </w:rPr>
        <w:tab/>
      </w:r>
      <w:r w:rsidRPr="00302982">
        <w:rPr>
          <w:rFonts w:ascii="Times New Roman" w:hAnsi="Times New Roman"/>
          <w:sz w:val="24"/>
          <w:szCs w:val="24"/>
        </w:rPr>
        <w:t>Administrative Sciences,02( 2): 45-51.</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Watkins Y (2019): The contribution of tax re</w:t>
      </w:r>
      <w:r w:rsidR="000F16DD">
        <w:rPr>
          <w:rFonts w:ascii="Times New Roman" w:hAnsi="Times New Roman"/>
          <w:sz w:val="24"/>
          <w:szCs w:val="24"/>
        </w:rPr>
        <w:t>venue on the economic growth of</w:t>
      </w:r>
      <w:r w:rsidR="000F16DD">
        <w:rPr>
          <w:rFonts w:ascii="Times New Roman" w:hAnsi="Times New Roman"/>
          <w:sz w:val="24"/>
          <w:szCs w:val="24"/>
        </w:rPr>
        <w:tab/>
      </w:r>
      <w:r w:rsidRPr="00302982">
        <w:rPr>
          <w:rFonts w:ascii="Times New Roman" w:hAnsi="Times New Roman"/>
          <w:sz w:val="24"/>
          <w:szCs w:val="24"/>
        </w:rPr>
        <w:t>Nigeria. International Journal of</w:t>
      </w:r>
      <w:r w:rsidRPr="00302982">
        <w:rPr>
          <w:rFonts w:ascii="Times New Roman" w:hAnsi="Times New Roman"/>
          <w:sz w:val="24"/>
          <w:szCs w:val="24"/>
        </w:rPr>
        <w:tab/>
        <w:t>Inflation &amp; G</w:t>
      </w:r>
      <w:r w:rsidR="000F16DD">
        <w:rPr>
          <w:rFonts w:ascii="Times New Roman" w:hAnsi="Times New Roman"/>
          <w:sz w:val="24"/>
          <w:szCs w:val="24"/>
        </w:rPr>
        <w:t>ood Governance Quagmire</w:t>
      </w:r>
      <w:r w:rsidR="000F16DD">
        <w:rPr>
          <w:rFonts w:ascii="Times New Roman" w:hAnsi="Times New Roman"/>
          <w:sz w:val="24"/>
          <w:szCs w:val="24"/>
        </w:rPr>
        <w:tab/>
      </w:r>
      <w:r w:rsidRPr="00302982">
        <w:rPr>
          <w:rFonts w:ascii="Times New Roman" w:hAnsi="Times New Roman"/>
          <w:sz w:val="24"/>
          <w:szCs w:val="24"/>
        </w:rPr>
        <w:t>in Africa.,10(5): 48-59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T (2017): National tax policy: Handbook </w:t>
      </w:r>
      <w:r w:rsidR="000F16DD">
        <w:rPr>
          <w:rFonts w:ascii="Times New Roman" w:hAnsi="Times New Roman"/>
          <w:sz w:val="24"/>
          <w:szCs w:val="24"/>
        </w:rPr>
        <w:t>by Federal Ministry of Finance,</w:t>
      </w:r>
      <w:r w:rsidR="000F16DD">
        <w:rPr>
          <w:rFonts w:ascii="Times New Roman" w:hAnsi="Times New Roman"/>
          <w:sz w:val="24"/>
          <w:szCs w:val="24"/>
        </w:rPr>
        <w:tab/>
      </w:r>
      <w:r w:rsidRPr="00302982">
        <w:rPr>
          <w:rFonts w:ascii="Times New Roman" w:hAnsi="Times New Roman"/>
          <w:sz w:val="24"/>
          <w:szCs w:val="24"/>
        </w:rPr>
        <w:t>Nigeria</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rPr>
          <w:rFonts w:ascii="Times New Roman" w:hAnsi="Times New Roman"/>
          <w:b/>
          <w:sz w:val="24"/>
          <w:szCs w:val="24"/>
        </w:rPr>
      </w:pPr>
    </w:p>
    <w:sectPr w:rsidR="00302982" w:rsidRPr="00302982" w:rsidSect="00302982">
      <w:footerReference w:type="default" r:id="rId8"/>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1B1" w:rsidRDefault="009341B1" w:rsidP="00302982">
      <w:pPr>
        <w:spacing w:after="0" w:line="240" w:lineRule="auto"/>
      </w:pPr>
      <w:r>
        <w:separator/>
      </w:r>
    </w:p>
  </w:endnote>
  <w:endnote w:type="continuationSeparator" w:id="0">
    <w:p w:rsidR="009341B1" w:rsidRDefault="009341B1" w:rsidP="0030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727"/>
      <w:docPartObj>
        <w:docPartGallery w:val="Page Numbers (Bottom of Page)"/>
        <w:docPartUnique/>
      </w:docPartObj>
    </w:sdtPr>
    <w:sdtEndPr/>
    <w:sdtContent>
      <w:p w:rsidR="00073CA8" w:rsidRDefault="00073CA8">
        <w:pPr>
          <w:pStyle w:val="Footer"/>
          <w:jc w:val="center"/>
        </w:pPr>
        <w:r>
          <w:fldChar w:fldCharType="begin"/>
        </w:r>
        <w:r>
          <w:instrText xml:space="preserve"> PAGE   \* MERGEFORMAT </w:instrText>
        </w:r>
        <w:r>
          <w:fldChar w:fldCharType="separate"/>
        </w:r>
        <w:r w:rsidR="00F1414C">
          <w:rPr>
            <w:noProof/>
          </w:rPr>
          <w:t>7</w:t>
        </w:r>
        <w:r>
          <w:rPr>
            <w:noProof/>
          </w:rPr>
          <w:fldChar w:fldCharType="end"/>
        </w:r>
      </w:p>
    </w:sdtContent>
  </w:sdt>
  <w:p w:rsidR="00073CA8" w:rsidRDefault="00073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1B1" w:rsidRDefault="009341B1" w:rsidP="00302982">
      <w:pPr>
        <w:spacing w:after="0" w:line="240" w:lineRule="auto"/>
      </w:pPr>
      <w:r>
        <w:separator/>
      </w:r>
    </w:p>
  </w:footnote>
  <w:footnote w:type="continuationSeparator" w:id="0">
    <w:p w:rsidR="009341B1" w:rsidRDefault="009341B1" w:rsidP="00302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A522B668"/>
    <w:lvl w:ilvl="0">
      <w:start w:val="1"/>
      <w:numFmt w:val="decimal"/>
      <w:lvlText w:val="%1."/>
      <w:lvlJc w:val="left"/>
      <w:pPr>
        <w:ind w:left="450" w:hanging="360"/>
      </w:pPr>
      <w:rPr>
        <w:rFonts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0000006"/>
    <w:multiLevelType w:val="hybridMultilevel"/>
    <w:tmpl w:val="5A98D134"/>
    <w:lvl w:ilvl="0" w:tplc="1FE84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D"/>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11"/>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5"/>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0000001C"/>
    <w:multiLevelType w:val="hybridMultilevel"/>
    <w:tmpl w:val="19D67310"/>
    <w:lvl w:ilvl="0" w:tplc="5E648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13F6FD4"/>
    <w:multiLevelType w:val="hybridMultilevel"/>
    <w:tmpl w:val="C6183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6C3262"/>
    <w:multiLevelType w:val="multilevel"/>
    <w:tmpl w:val="2DFEC6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8F7755"/>
    <w:multiLevelType w:val="hybridMultilevel"/>
    <w:tmpl w:val="A7A4C970"/>
    <w:lvl w:ilvl="0" w:tplc="6B1EDE0A">
      <w:start w:val="1"/>
      <w:numFmt w:val="bullet"/>
      <w:lvlText w:val="•"/>
      <w:lvlJc w:val="left"/>
      <w:pPr>
        <w:tabs>
          <w:tab w:val="num" w:pos="720"/>
        </w:tabs>
        <w:ind w:left="720" w:hanging="360"/>
      </w:pPr>
      <w:rPr>
        <w:rFonts w:ascii="Arial" w:hAnsi="Arial" w:hint="default"/>
      </w:rPr>
    </w:lvl>
    <w:lvl w:ilvl="1" w:tplc="D3447A74" w:tentative="1">
      <w:start w:val="1"/>
      <w:numFmt w:val="bullet"/>
      <w:lvlText w:val="•"/>
      <w:lvlJc w:val="left"/>
      <w:pPr>
        <w:tabs>
          <w:tab w:val="num" w:pos="1440"/>
        </w:tabs>
        <w:ind w:left="1440" w:hanging="360"/>
      </w:pPr>
      <w:rPr>
        <w:rFonts w:ascii="Arial" w:hAnsi="Arial" w:hint="default"/>
      </w:rPr>
    </w:lvl>
    <w:lvl w:ilvl="2" w:tplc="28CC665C" w:tentative="1">
      <w:start w:val="1"/>
      <w:numFmt w:val="bullet"/>
      <w:lvlText w:val="•"/>
      <w:lvlJc w:val="left"/>
      <w:pPr>
        <w:tabs>
          <w:tab w:val="num" w:pos="2160"/>
        </w:tabs>
        <w:ind w:left="2160" w:hanging="360"/>
      </w:pPr>
      <w:rPr>
        <w:rFonts w:ascii="Arial" w:hAnsi="Arial" w:hint="default"/>
      </w:rPr>
    </w:lvl>
    <w:lvl w:ilvl="3" w:tplc="6934544E" w:tentative="1">
      <w:start w:val="1"/>
      <w:numFmt w:val="bullet"/>
      <w:lvlText w:val="•"/>
      <w:lvlJc w:val="left"/>
      <w:pPr>
        <w:tabs>
          <w:tab w:val="num" w:pos="2880"/>
        </w:tabs>
        <w:ind w:left="2880" w:hanging="360"/>
      </w:pPr>
      <w:rPr>
        <w:rFonts w:ascii="Arial" w:hAnsi="Arial" w:hint="default"/>
      </w:rPr>
    </w:lvl>
    <w:lvl w:ilvl="4" w:tplc="AEC8CE40" w:tentative="1">
      <w:start w:val="1"/>
      <w:numFmt w:val="bullet"/>
      <w:lvlText w:val="•"/>
      <w:lvlJc w:val="left"/>
      <w:pPr>
        <w:tabs>
          <w:tab w:val="num" w:pos="3600"/>
        </w:tabs>
        <w:ind w:left="3600" w:hanging="360"/>
      </w:pPr>
      <w:rPr>
        <w:rFonts w:ascii="Arial" w:hAnsi="Arial" w:hint="default"/>
      </w:rPr>
    </w:lvl>
    <w:lvl w:ilvl="5" w:tplc="E52453D2" w:tentative="1">
      <w:start w:val="1"/>
      <w:numFmt w:val="bullet"/>
      <w:lvlText w:val="•"/>
      <w:lvlJc w:val="left"/>
      <w:pPr>
        <w:tabs>
          <w:tab w:val="num" w:pos="4320"/>
        </w:tabs>
        <w:ind w:left="4320" w:hanging="360"/>
      </w:pPr>
      <w:rPr>
        <w:rFonts w:ascii="Arial" w:hAnsi="Arial" w:hint="default"/>
      </w:rPr>
    </w:lvl>
    <w:lvl w:ilvl="6" w:tplc="EEB2E3DC" w:tentative="1">
      <w:start w:val="1"/>
      <w:numFmt w:val="bullet"/>
      <w:lvlText w:val="•"/>
      <w:lvlJc w:val="left"/>
      <w:pPr>
        <w:tabs>
          <w:tab w:val="num" w:pos="5040"/>
        </w:tabs>
        <w:ind w:left="5040" w:hanging="360"/>
      </w:pPr>
      <w:rPr>
        <w:rFonts w:ascii="Arial" w:hAnsi="Arial" w:hint="default"/>
      </w:rPr>
    </w:lvl>
    <w:lvl w:ilvl="7" w:tplc="F0942704" w:tentative="1">
      <w:start w:val="1"/>
      <w:numFmt w:val="bullet"/>
      <w:lvlText w:val="•"/>
      <w:lvlJc w:val="left"/>
      <w:pPr>
        <w:tabs>
          <w:tab w:val="num" w:pos="5760"/>
        </w:tabs>
        <w:ind w:left="5760" w:hanging="360"/>
      </w:pPr>
      <w:rPr>
        <w:rFonts w:ascii="Arial" w:hAnsi="Arial" w:hint="default"/>
      </w:rPr>
    </w:lvl>
    <w:lvl w:ilvl="8" w:tplc="306E377E" w:tentative="1">
      <w:start w:val="1"/>
      <w:numFmt w:val="bullet"/>
      <w:lvlText w:val="•"/>
      <w:lvlJc w:val="left"/>
      <w:pPr>
        <w:tabs>
          <w:tab w:val="num" w:pos="6480"/>
        </w:tabs>
        <w:ind w:left="6480" w:hanging="360"/>
      </w:pPr>
      <w:rPr>
        <w:rFonts w:ascii="Arial" w:hAnsi="Arial" w:hint="default"/>
      </w:rPr>
    </w:lvl>
  </w:abstractNum>
  <w:abstractNum w:abstractNumId="11">
    <w:nsid w:val="1B942473"/>
    <w:multiLevelType w:val="hybridMultilevel"/>
    <w:tmpl w:val="082A7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03416C"/>
    <w:multiLevelType w:val="multilevel"/>
    <w:tmpl w:val="2E2CDD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295A17BC"/>
    <w:multiLevelType w:val="hybridMultilevel"/>
    <w:tmpl w:val="352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96726"/>
    <w:multiLevelType w:val="hybridMultilevel"/>
    <w:tmpl w:val="B1105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309DD"/>
    <w:multiLevelType w:val="multilevel"/>
    <w:tmpl w:val="1B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453867"/>
    <w:multiLevelType w:val="hybridMultilevel"/>
    <w:tmpl w:val="2506B6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E93D0A"/>
    <w:multiLevelType w:val="hybridMultilevel"/>
    <w:tmpl w:val="BEFC665A"/>
    <w:lvl w:ilvl="0" w:tplc="25D0182A">
      <w:start w:val="1"/>
      <w:numFmt w:val="bullet"/>
      <w:lvlText w:val="•"/>
      <w:lvlJc w:val="left"/>
      <w:pPr>
        <w:tabs>
          <w:tab w:val="num" w:pos="720"/>
        </w:tabs>
        <w:ind w:left="720" w:hanging="360"/>
      </w:pPr>
      <w:rPr>
        <w:rFonts w:ascii="Arial" w:hAnsi="Arial" w:hint="default"/>
      </w:rPr>
    </w:lvl>
    <w:lvl w:ilvl="1" w:tplc="8A4A9C16" w:tentative="1">
      <w:start w:val="1"/>
      <w:numFmt w:val="bullet"/>
      <w:lvlText w:val="•"/>
      <w:lvlJc w:val="left"/>
      <w:pPr>
        <w:tabs>
          <w:tab w:val="num" w:pos="1440"/>
        </w:tabs>
        <w:ind w:left="1440" w:hanging="360"/>
      </w:pPr>
      <w:rPr>
        <w:rFonts w:ascii="Arial" w:hAnsi="Arial" w:hint="default"/>
      </w:rPr>
    </w:lvl>
    <w:lvl w:ilvl="2" w:tplc="72326410" w:tentative="1">
      <w:start w:val="1"/>
      <w:numFmt w:val="bullet"/>
      <w:lvlText w:val="•"/>
      <w:lvlJc w:val="left"/>
      <w:pPr>
        <w:tabs>
          <w:tab w:val="num" w:pos="2160"/>
        </w:tabs>
        <w:ind w:left="2160" w:hanging="360"/>
      </w:pPr>
      <w:rPr>
        <w:rFonts w:ascii="Arial" w:hAnsi="Arial" w:hint="default"/>
      </w:rPr>
    </w:lvl>
    <w:lvl w:ilvl="3" w:tplc="49686878" w:tentative="1">
      <w:start w:val="1"/>
      <w:numFmt w:val="bullet"/>
      <w:lvlText w:val="•"/>
      <w:lvlJc w:val="left"/>
      <w:pPr>
        <w:tabs>
          <w:tab w:val="num" w:pos="2880"/>
        </w:tabs>
        <w:ind w:left="2880" w:hanging="360"/>
      </w:pPr>
      <w:rPr>
        <w:rFonts w:ascii="Arial" w:hAnsi="Arial" w:hint="default"/>
      </w:rPr>
    </w:lvl>
    <w:lvl w:ilvl="4" w:tplc="5448E79C" w:tentative="1">
      <w:start w:val="1"/>
      <w:numFmt w:val="bullet"/>
      <w:lvlText w:val="•"/>
      <w:lvlJc w:val="left"/>
      <w:pPr>
        <w:tabs>
          <w:tab w:val="num" w:pos="3600"/>
        </w:tabs>
        <w:ind w:left="3600" w:hanging="360"/>
      </w:pPr>
      <w:rPr>
        <w:rFonts w:ascii="Arial" w:hAnsi="Arial" w:hint="default"/>
      </w:rPr>
    </w:lvl>
    <w:lvl w:ilvl="5" w:tplc="FB86F7B4" w:tentative="1">
      <w:start w:val="1"/>
      <w:numFmt w:val="bullet"/>
      <w:lvlText w:val="•"/>
      <w:lvlJc w:val="left"/>
      <w:pPr>
        <w:tabs>
          <w:tab w:val="num" w:pos="4320"/>
        </w:tabs>
        <w:ind w:left="4320" w:hanging="360"/>
      </w:pPr>
      <w:rPr>
        <w:rFonts w:ascii="Arial" w:hAnsi="Arial" w:hint="default"/>
      </w:rPr>
    </w:lvl>
    <w:lvl w:ilvl="6" w:tplc="704A4A86" w:tentative="1">
      <w:start w:val="1"/>
      <w:numFmt w:val="bullet"/>
      <w:lvlText w:val="•"/>
      <w:lvlJc w:val="left"/>
      <w:pPr>
        <w:tabs>
          <w:tab w:val="num" w:pos="5040"/>
        </w:tabs>
        <w:ind w:left="5040" w:hanging="360"/>
      </w:pPr>
      <w:rPr>
        <w:rFonts w:ascii="Arial" w:hAnsi="Arial" w:hint="default"/>
      </w:rPr>
    </w:lvl>
    <w:lvl w:ilvl="7" w:tplc="776C0E0E" w:tentative="1">
      <w:start w:val="1"/>
      <w:numFmt w:val="bullet"/>
      <w:lvlText w:val="•"/>
      <w:lvlJc w:val="left"/>
      <w:pPr>
        <w:tabs>
          <w:tab w:val="num" w:pos="5760"/>
        </w:tabs>
        <w:ind w:left="5760" w:hanging="360"/>
      </w:pPr>
      <w:rPr>
        <w:rFonts w:ascii="Arial" w:hAnsi="Arial" w:hint="default"/>
      </w:rPr>
    </w:lvl>
    <w:lvl w:ilvl="8" w:tplc="9402B4A0" w:tentative="1">
      <w:start w:val="1"/>
      <w:numFmt w:val="bullet"/>
      <w:lvlText w:val="•"/>
      <w:lvlJc w:val="left"/>
      <w:pPr>
        <w:tabs>
          <w:tab w:val="num" w:pos="6480"/>
        </w:tabs>
        <w:ind w:left="6480" w:hanging="360"/>
      </w:pPr>
      <w:rPr>
        <w:rFonts w:ascii="Arial" w:hAnsi="Arial" w:hint="default"/>
      </w:rPr>
    </w:lvl>
  </w:abstractNum>
  <w:abstractNum w:abstractNumId="18">
    <w:nsid w:val="4AA13E04"/>
    <w:multiLevelType w:val="hybridMultilevel"/>
    <w:tmpl w:val="A5FC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2B3189"/>
    <w:multiLevelType w:val="multilevel"/>
    <w:tmpl w:val="00EEE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5C3110C1"/>
    <w:multiLevelType w:val="multilevel"/>
    <w:tmpl w:val="D70A25A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D0B2F8D"/>
    <w:multiLevelType w:val="hybridMultilevel"/>
    <w:tmpl w:val="48FC6784"/>
    <w:lvl w:ilvl="0" w:tplc="C95097C6">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7D0D5C"/>
    <w:multiLevelType w:val="multilevel"/>
    <w:tmpl w:val="59CC3C7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A050B9B"/>
    <w:multiLevelType w:val="hybridMultilevel"/>
    <w:tmpl w:val="B2669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A75D1"/>
    <w:multiLevelType w:val="hybridMultilevel"/>
    <w:tmpl w:val="31D62D58"/>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14"/>
  </w:num>
  <w:num w:numId="2">
    <w:abstractNumId w:val="23"/>
  </w:num>
  <w:num w:numId="3">
    <w:abstractNumId w:val="16"/>
  </w:num>
  <w:num w:numId="4">
    <w:abstractNumId w:val="18"/>
  </w:num>
  <w:num w:numId="5">
    <w:abstractNumId w:val="11"/>
  </w:num>
  <w:num w:numId="6">
    <w:abstractNumId w:val="17"/>
  </w:num>
  <w:num w:numId="7">
    <w:abstractNumId w:val="10"/>
  </w:num>
  <w:num w:numId="8">
    <w:abstractNumId w:val="21"/>
  </w:num>
  <w:num w:numId="9">
    <w:abstractNumId w:val="24"/>
  </w:num>
  <w:num w:numId="10">
    <w:abstractNumId w:val="8"/>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3"/>
  </w:num>
  <w:num w:numId="20">
    <w:abstractNumId w:val="19"/>
  </w:num>
  <w:num w:numId="21">
    <w:abstractNumId w:val="12"/>
  </w:num>
  <w:num w:numId="22">
    <w:abstractNumId w:val="22"/>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2982"/>
    <w:rsid w:val="00016140"/>
    <w:rsid w:val="00073CA8"/>
    <w:rsid w:val="000F16DD"/>
    <w:rsid w:val="002046D0"/>
    <w:rsid w:val="00302982"/>
    <w:rsid w:val="003514A6"/>
    <w:rsid w:val="004B2C70"/>
    <w:rsid w:val="004D4E0D"/>
    <w:rsid w:val="00557FAD"/>
    <w:rsid w:val="00616DB8"/>
    <w:rsid w:val="007449F6"/>
    <w:rsid w:val="00786588"/>
    <w:rsid w:val="007A6C1A"/>
    <w:rsid w:val="008C6A79"/>
    <w:rsid w:val="009341B1"/>
    <w:rsid w:val="009B49F2"/>
    <w:rsid w:val="00A81888"/>
    <w:rsid w:val="00B2381F"/>
    <w:rsid w:val="00B527C0"/>
    <w:rsid w:val="00B94947"/>
    <w:rsid w:val="00BF4EB6"/>
    <w:rsid w:val="00C23226"/>
    <w:rsid w:val="00D003DB"/>
    <w:rsid w:val="00D03C28"/>
    <w:rsid w:val="00DB4A14"/>
    <w:rsid w:val="00E700FC"/>
    <w:rsid w:val="00EA665B"/>
    <w:rsid w:val="00F1414C"/>
    <w:rsid w:val="00FF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28"/>
        <o:r id="V:Rule3" type="connector" idref="#_x0000_s1031"/>
        <o:r id="V:Rule4" type="connector" idref="#_x0000_s1027"/>
        <o:r id="V:Rule5" type="connector" idref="#_x0000_s1026"/>
        <o:r id="V:Rule6" type="connector" idref="#_x0000_s1029"/>
        <o:r id="V:Rule7" type="connector" idref="#_x0000_s1032"/>
      </o:rules>
    </o:shapelayout>
  </w:shapeDefaults>
  <w:decimalSymbol w:val="."/>
  <w:listSeparator w:val=","/>
  <w15:docId w15:val="{204132FC-DCBA-4764-92C0-EAC5FAE6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82"/>
  </w:style>
  <w:style w:type="paragraph" w:styleId="Heading3">
    <w:name w:val="heading 3"/>
    <w:basedOn w:val="Normal"/>
    <w:link w:val="Heading3Char"/>
    <w:uiPriority w:val="9"/>
    <w:qFormat/>
    <w:rsid w:val="00073C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82"/>
    <w:pPr>
      <w:ind w:left="720"/>
      <w:contextualSpacing/>
    </w:pPr>
  </w:style>
  <w:style w:type="table" w:styleId="TableGrid">
    <w:name w:val="Table Grid"/>
    <w:basedOn w:val="TableNormal"/>
    <w:uiPriority w:val="59"/>
    <w:rsid w:val="00302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02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82"/>
  </w:style>
  <w:style w:type="paragraph" w:styleId="Footer">
    <w:name w:val="footer"/>
    <w:basedOn w:val="Normal"/>
    <w:link w:val="FooterChar"/>
    <w:uiPriority w:val="99"/>
    <w:unhideWhenUsed/>
    <w:rsid w:val="0030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82"/>
  </w:style>
  <w:style w:type="character" w:customStyle="1" w:styleId="Heading3Char">
    <w:name w:val="Heading 3 Char"/>
    <w:basedOn w:val="DefaultParagraphFont"/>
    <w:link w:val="Heading3"/>
    <w:uiPriority w:val="9"/>
    <w:rsid w:val="00073CA8"/>
    <w:rPr>
      <w:rFonts w:ascii="Times New Roman" w:eastAsia="Times New Roman" w:hAnsi="Times New Roman" w:cs="Times New Roman"/>
      <w:b/>
      <w:bCs/>
      <w:sz w:val="27"/>
      <w:szCs w:val="27"/>
    </w:rPr>
  </w:style>
  <w:style w:type="character" w:styleId="Strong">
    <w:name w:val="Strong"/>
    <w:basedOn w:val="DefaultParagraphFont"/>
    <w:uiPriority w:val="22"/>
    <w:qFormat/>
    <w:rsid w:val="00073CA8"/>
    <w:rPr>
      <w:b/>
      <w:bCs/>
    </w:rPr>
  </w:style>
  <w:style w:type="paragraph" w:styleId="BalloonText">
    <w:name w:val="Balloon Text"/>
    <w:basedOn w:val="Normal"/>
    <w:link w:val="BalloonTextChar"/>
    <w:uiPriority w:val="99"/>
    <w:semiHidden/>
    <w:unhideWhenUsed/>
    <w:rsid w:val="00073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087C-0F83-4282-9481-5CA64EB2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56</Pages>
  <Words>12577</Words>
  <Characters>71689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2025-05-15T10:05:00Z</cp:lastPrinted>
  <dcterms:created xsi:type="dcterms:W3CDTF">2023-05-26T15:35:00Z</dcterms:created>
  <dcterms:modified xsi:type="dcterms:W3CDTF">2025-06-20T08:42:00Z</dcterms:modified>
</cp:coreProperties>
</file>