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E1" w:rsidRPr="00F2568C" w:rsidRDefault="00634EE1" w:rsidP="00D91668">
      <w:pPr>
        <w:pStyle w:val="Default"/>
        <w:spacing w:line="360" w:lineRule="auto"/>
        <w:jc w:val="both"/>
        <w:rPr>
          <w:rFonts w:ascii="Times New Roman" w:hAnsi="Times New Roman" w:cs="Times New Roman"/>
        </w:rPr>
      </w:pPr>
    </w:p>
    <w:p w:rsidR="00634EE1" w:rsidRPr="00F2568C" w:rsidRDefault="00634EE1" w:rsidP="00D91668">
      <w:pPr>
        <w:spacing w:line="360" w:lineRule="auto"/>
        <w:jc w:val="both"/>
        <w:rPr>
          <w:rFonts w:ascii="Times New Roman" w:hAnsi="Times New Roman" w:cs="Times New Roman"/>
          <w:b/>
          <w:bCs/>
          <w:sz w:val="24"/>
          <w:szCs w:val="24"/>
        </w:rPr>
      </w:pPr>
      <w:r w:rsidRPr="00F2568C">
        <w:rPr>
          <w:rFonts w:ascii="Times New Roman" w:hAnsi="Times New Roman" w:cs="Times New Roman"/>
          <w:sz w:val="24"/>
          <w:szCs w:val="24"/>
        </w:rPr>
        <w:t xml:space="preserve">                        </w:t>
      </w:r>
      <w:r w:rsidR="00D91668" w:rsidRPr="00F2568C">
        <w:rPr>
          <w:rFonts w:ascii="Times New Roman" w:hAnsi="Times New Roman" w:cs="Times New Roman"/>
          <w:sz w:val="24"/>
          <w:szCs w:val="24"/>
        </w:rPr>
        <w:t xml:space="preserve">                         </w:t>
      </w:r>
      <w:r w:rsidRPr="00F2568C">
        <w:rPr>
          <w:rFonts w:ascii="Times New Roman" w:hAnsi="Times New Roman" w:cs="Times New Roman"/>
          <w:sz w:val="24"/>
          <w:szCs w:val="24"/>
        </w:rPr>
        <w:t xml:space="preserve">    </w:t>
      </w:r>
      <w:r w:rsidRPr="00F2568C">
        <w:rPr>
          <w:rFonts w:ascii="Times New Roman" w:hAnsi="Times New Roman" w:cs="Times New Roman"/>
          <w:b/>
          <w:bCs/>
          <w:sz w:val="24"/>
          <w:szCs w:val="24"/>
        </w:rPr>
        <w:t xml:space="preserve">ABSTRACT: </w:t>
      </w:r>
    </w:p>
    <w:p w:rsidR="00634EE1" w:rsidRPr="00F2568C" w:rsidRDefault="00634EE1" w:rsidP="00D91668">
      <w:pPr>
        <w:spacing w:line="360" w:lineRule="auto"/>
        <w:ind w:firstLine="720"/>
        <w:jc w:val="both"/>
        <w:rPr>
          <w:rFonts w:ascii="Times New Roman" w:hAnsi="Times New Roman" w:cs="Times New Roman"/>
          <w:b/>
          <w:bCs/>
          <w:sz w:val="24"/>
          <w:szCs w:val="24"/>
        </w:rPr>
      </w:pPr>
      <w:r w:rsidRPr="00F2568C">
        <w:rPr>
          <w:rFonts w:ascii="Times New Roman" w:hAnsi="Times New Roman" w:cs="Times New Roman"/>
          <w:b/>
          <w:bCs/>
          <w:sz w:val="24"/>
          <w:szCs w:val="24"/>
        </w:rPr>
        <w:t xml:space="preserve"> </w:t>
      </w:r>
      <w:r w:rsidRPr="00F2568C">
        <w:rPr>
          <w:rFonts w:ascii="Times New Roman" w:hAnsi="Times New Roman" w:cs="Times New Roman"/>
          <w:i/>
          <w:iCs/>
          <w:sz w:val="24"/>
          <w:szCs w:val="24"/>
        </w:rPr>
        <w:t xml:space="preserve">Aristolochia ringens </w:t>
      </w:r>
      <w:r w:rsidRPr="00F2568C">
        <w:rPr>
          <w:rFonts w:ascii="Times New Roman" w:hAnsi="Times New Roman" w:cs="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sidRPr="00F2568C">
        <w:rPr>
          <w:rFonts w:ascii="Times New Roman" w:hAnsi="Times New Roman" w:cs="Times New Roman"/>
          <w:i/>
          <w:iCs/>
          <w:sz w:val="24"/>
          <w:szCs w:val="24"/>
        </w:rPr>
        <w:t xml:space="preserve">Aristolochia ringens </w:t>
      </w:r>
      <w:r w:rsidRPr="00F2568C">
        <w:rPr>
          <w:rFonts w:ascii="Times New Roman" w:hAnsi="Times New Roman" w:cs="Times New Roman"/>
          <w:sz w:val="24"/>
          <w:szCs w:val="24"/>
        </w:rPr>
        <w:t xml:space="preserve">(Vahl.) root. </w:t>
      </w:r>
    </w:p>
    <w:p w:rsidR="00634EE1" w:rsidRPr="00F2568C" w:rsidRDefault="00634EE1" w:rsidP="00D91668">
      <w:pPr>
        <w:spacing w:line="360" w:lineRule="auto"/>
        <w:ind w:firstLine="720"/>
        <w:jc w:val="both"/>
        <w:rPr>
          <w:rFonts w:ascii="Times New Roman" w:hAnsi="Times New Roman" w:cs="Times New Roman"/>
          <w:b/>
          <w:bCs/>
          <w:sz w:val="24"/>
          <w:szCs w:val="24"/>
        </w:rPr>
      </w:pPr>
      <w:r w:rsidRPr="00F2568C">
        <w:rPr>
          <w:rFonts w:ascii="Times New Roman" w:hAnsi="Times New Roman" w:cs="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sidRPr="00F2568C">
        <w:rPr>
          <w:rFonts w:ascii="Times New Roman" w:hAnsi="Times New Roman" w:cs="Times New Roman"/>
          <w:b/>
          <w:bCs/>
          <w:sz w:val="24"/>
          <w:szCs w:val="24"/>
        </w:rPr>
        <w:t>.</w:t>
      </w:r>
    </w:p>
    <w:p w:rsidR="00634EE1" w:rsidRPr="00F2568C" w:rsidRDefault="00634EE1" w:rsidP="00D91668">
      <w:pPr>
        <w:spacing w:line="360" w:lineRule="auto"/>
        <w:ind w:firstLine="720"/>
        <w:jc w:val="both"/>
        <w:rPr>
          <w:rFonts w:ascii="Times New Roman" w:hAnsi="Times New Roman" w:cs="Times New Roman"/>
          <w:b/>
          <w:bCs/>
          <w:sz w:val="24"/>
          <w:szCs w:val="24"/>
        </w:rPr>
      </w:pPr>
      <w:r w:rsidRPr="00F2568C">
        <w:rPr>
          <w:rFonts w:ascii="Times New Roman" w:hAnsi="Times New Roman" w:cs="Times New Roman"/>
          <w:b/>
          <w:bCs/>
          <w:sz w:val="24"/>
          <w:szCs w:val="24"/>
        </w:rPr>
        <w:t xml:space="preserve"> </w:t>
      </w:r>
      <w:r w:rsidRPr="00F2568C">
        <w:rPr>
          <w:rFonts w:ascii="Times New Roman" w:hAnsi="Times New Roman" w:cs="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rsidR="002D068D" w:rsidRPr="00F2568C" w:rsidRDefault="00634EE1" w:rsidP="00D91668">
      <w:pPr>
        <w:spacing w:line="360" w:lineRule="auto"/>
        <w:ind w:firstLine="720"/>
        <w:jc w:val="both"/>
        <w:rPr>
          <w:rFonts w:ascii="Times New Roman" w:hAnsi="Times New Roman" w:cs="Times New Roman"/>
          <w:sz w:val="24"/>
          <w:szCs w:val="24"/>
        </w:rPr>
      </w:pPr>
      <w:r w:rsidRPr="00F2568C">
        <w:rPr>
          <w:rFonts w:ascii="Times New Roman" w:hAnsi="Times New Roman" w:cs="Times New Roman"/>
          <w:sz w:val="24"/>
          <w:szCs w:val="24"/>
        </w:rPr>
        <w:t xml:space="preserve">These results confirmed some of the traditional uses of </w:t>
      </w:r>
      <w:r w:rsidRPr="00F2568C">
        <w:rPr>
          <w:rFonts w:ascii="Times New Roman" w:hAnsi="Times New Roman" w:cs="Times New Roman"/>
          <w:i/>
          <w:iCs/>
          <w:sz w:val="24"/>
          <w:szCs w:val="24"/>
        </w:rPr>
        <w:t xml:space="preserve">A. ringens </w:t>
      </w:r>
      <w:r w:rsidRPr="00F2568C">
        <w:rPr>
          <w:rFonts w:ascii="Times New Roman" w:hAnsi="Times New Roman" w:cs="Times New Roman"/>
          <w:sz w:val="24"/>
          <w:szCs w:val="24"/>
        </w:rPr>
        <w:t xml:space="preserve">in the management of high blood pressure, diabetes, and inflammatory conditions. Keywords: </w:t>
      </w:r>
      <w:r w:rsidRPr="00F2568C">
        <w:rPr>
          <w:rFonts w:ascii="Times New Roman" w:hAnsi="Times New Roman" w:cs="Times New Roman"/>
          <w:i/>
          <w:iCs/>
          <w:sz w:val="24"/>
          <w:szCs w:val="24"/>
        </w:rPr>
        <w:t>Aristolochia ringens</w:t>
      </w:r>
      <w:r w:rsidRPr="00F2568C">
        <w:rPr>
          <w:rFonts w:ascii="Times New Roman" w:hAnsi="Times New Roman" w:cs="Times New Roman"/>
          <w:sz w:val="24"/>
          <w:szCs w:val="24"/>
        </w:rPr>
        <w:t>, phytocontents, elemental contents, antioxidant activities, alpha-amylase inhibitory</w:t>
      </w:r>
    </w:p>
    <w:p w:rsidR="00A13686" w:rsidRPr="00F2568C" w:rsidRDefault="00A13686" w:rsidP="00D91668">
      <w:pPr>
        <w:spacing w:line="360" w:lineRule="auto"/>
        <w:ind w:firstLine="720"/>
        <w:jc w:val="both"/>
        <w:rPr>
          <w:rFonts w:ascii="Times New Roman" w:hAnsi="Times New Roman" w:cs="Times New Roman"/>
          <w:sz w:val="24"/>
          <w:szCs w:val="24"/>
        </w:rPr>
      </w:pPr>
    </w:p>
    <w:p w:rsidR="00A13686" w:rsidRPr="00F2568C" w:rsidRDefault="00A13686" w:rsidP="00D91668">
      <w:pPr>
        <w:spacing w:line="360" w:lineRule="auto"/>
        <w:ind w:firstLine="720"/>
        <w:jc w:val="both"/>
        <w:rPr>
          <w:rFonts w:ascii="Times New Roman" w:hAnsi="Times New Roman" w:cs="Times New Roman"/>
          <w:sz w:val="24"/>
          <w:szCs w:val="24"/>
        </w:rPr>
      </w:pPr>
    </w:p>
    <w:p w:rsidR="00A13686" w:rsidRPr="00F2568C" w:rsidRDefault="00A13686" w:rsidP="00D91668">
      <w:pPr>
        <w:spacing w:line="360" w:lineRule="auto"/>
        <w:ind w:firstLine="720"/>
        <w:jc w:val="both"/>
        <w:rPr>
          <w:rFonts w:ascii="Times New Roman" w:hAnsi="Times New Roman" w:cs="Times New Roman"/>
          <w:sz w:val="24"/>
          <w:szCs w:val="24"/>
        </w:rPr>
      </w:pPr>
    </w:p>
    <w:p w:rsidR="00A13686" w:rsidRPr="00F2568C" w:rsidRDefault="00A13686" w:rsidP="00D91668">
      <w:pPr>
        <w:spacing w:line="360" w:lineRule="auto"/>
        <w:ind w:firstLine="720"/>
        <w:jc w:val="both"/>
        <w:rPr>
          <w:rFonts w:ascii="Times New Roman" w:hAnsi="Times New Roman" w:cs="Times New Roman"/>
          <w:sz w:val="24"/>
          <w:szCs w:val="24"/>
        </w:rPr>
      </w:pPr>
    </w:p>
    <w:p w:rsidR="00A13686" w:rsidRPr="00F2568C" w:rsidRDefault="00A13686" w:rsidP="00D91668">
      <w:pPr>
        <w:spacing w:line="360" w:lineRule="auto"/>
        <w:ind w:firstLine="720"/>
        <w:jc w:val="both"/>
        <w:rPr>
          <w:rFonts w:ascii="Times New Roman" w:hAnsi="Times New Roman" w:cs="Times New Roman"/>
          <w:b/>
          <w:sz w:val="24"/>
          <w:szCs w:val="24"/>
        </w:rPr>
      </w:pPr>
      <w:r w:rsidRPr="00F2568C">
        <w:rPr>
          <w:rFonts w:ascii="Times New Roman" w:hAnsi="Times New Roman" w:cs="Times New Roman"/>
          <w:b/>
          <w:sz w:val="24"/>
          <w:szCs w:val="24"/>
        </w:rPr>
        <w:t xml:space="preserve">                                            CHAPTER ONE       </w:t>
      </w:r>
    </w:p>
    <w:p w:rsidR="00A13686" w:rsidRPr="00F2568C" w:rsidRDefault="00A13686" w:rsidP="00D91668">
      <w:pPr>
        <w:spacing w:line="360" w:lineRule="auto"/>
        <w:ind w:firstLine="720"/>
        <w:jc w:val="both"/>
        <w:rPr>
          <w:rFonts w:ascii="Times New Roman" w:hAnsi="Times New Roman" w:cs="Times New Roman"/>
          <w:sz w:val="24"/>
          <w:szCs w:val="24"/>
        </w:rPr>
      </w:pPr>
      <w:r w:rsidRPr="00F2568C">
        <w:rPr>
          <w:rFonts w:ascii="Times New Roman" w:hAnsi="Times New Roman" w:cs="Times New Roman"/>
          <w:b/>
          <w:sz w:val="24"/>
          <w:szCs w:val="24"/>
        </w:rPr>
        <w:t xml:space="preserve">                                          INTRODUCTION</w:t>
      </w:r>
      <w:r w:rsidRPr="00F2568C">
        <w:rPr>
          <w:rFonts w:ascii="Times New Roman" w:hAnsi="Times New Roman" w:cs="Times New Roman"/>
          <w:sz w:val="24"/>
          <w:szCs w:val="24"/>
        </w:rPr>
        <w:t xml:space="preserve">           </w:t>
      </w:r>
    </w:p>
    <w:p w:rsidR="00A13686" w:rsidRPr="00F2568C" w:rsidRDefault="00A13686" w:rsidP="00D91668">
      <w:pPr>
        <w:spacing w:line="360" w:lineRule="auto"/>
        <w:jc w:val="both"/>
        <w:rPr>
          <w:rFonts w:ascii="Times New Roman" w:hAnsi="Times New Roman" w:cs="Times New Roman"/>
          <w:b/>
          <w:color w:val="000000"/>
          <w:sz w:val="24"/>
          <w:szCs w:val="24"/>
        </w:rPr>
      </w:pPr>
      <w:r w:rsidRPr="00F2568C">
        <w:rPr>
          <w:rFonts w:ascii="Times New Roman" w:hAnsi="Times New Roman" w:cs="Times New Roman"/>
          <w:b/>
          <w:color w:val="000000"/>
          <w:sz w:val="24"/>
          <w:szCs w:val="24"/>
        </w:rPr>
        <w:t xml:space="preserve">1.1 Background to Study </w:t>
      </w:r>
    </w:p>
    <w:p w:rsidR="00A13686" w:rsidRPr="00F2568C" w:rsidRDefault="00A13686" w:rsidP="00D91668">
      <w:pPr>
        <w:spacing w:line="360" w:lineRule="auto"/>
        <w:ind w:firstLine="720"/>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rsidR="00A13686" w:rsidRPr="00F2568C" w:rsidRDefault="00A13686" w:rsidP="00D91668">
      <w:pPr>
        <w:spacing w:line="360" w:lineRule="auto"/>
        <w:ind w:firstLine="720"/>
        <w:jc w:val="both"/>
        <w:rPr>
          <w:rFonts w:ascii="Times New Roman" w:hAnsi="Times New Roman" w:cs="Times New Roman"/>
          <w:sz w:val="24"/>
          <w:szCs w:val="24"/>
        </w:rPr>
      </w:pPr>
      <w:r w:rsidRPr="00F2568C">
        <w:rPr>
          <w:rFonts w:ascii="Times New Roman" w:hAnsi="Times New Roman" w:cs="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w:t>
      </w:r>
      <w:r w:rsidR="002F7AA5" w:rsidRPr="00F2568C">
        <w:rPr>
          <w:rFonts w:ascii="Times New Roman" w:hAnsi="Times New Roman" w:cs="Times New Roman"/>
          <w:sz w:val="24"/>
          <w:szCs w:val="24"/>
        </w:rPr>
        <w:t>; Sofowora et al., 2013</w:t>
      </w:r>
      <w:r w:rsidRPr="00F2568C">
        <w:rPr>
          <w:rFonts w:ascii="Times New Roman" w:hAnsi="Times New Roman" w:cs="Times New Roman"/>
          <w:sz w:val="24"/>
          <w:szCs w:val="24"/>
        </w:rPr>
        <w:t xml:space="preserve">. Some medicinal plants are used in their crude forms for the treatment of diseases </w:t>
      </w:r>
      <w:r w:rsidR="002F7AA5" w:rsidRPr="00F2568C">
        <w:rPr>
          <w:rFonts w:ascii="Times New Roman" w:hAnsi="Times New Roman" w:cs="Times New Roman"/>
          <w:sz w:val="24"/>
          <w:szCs w:val="24"/>
        </w:rPr>
        <w:t>(Sofowora et al., 2013)</w:t>
      </w:r>
    </w:p>
    <w:p w:rsidR="00BB440A" w:rsidRDefault="002F7AA5" w:rsidP="00D91668">
      <w:pPr>
        <w:spacing w:line="360" w:lineRule="auto"/>
        <w:ind w:firstLine="360"/>
        <w:jc w:val="both"/>
        <w:rPr>
          <w:rFonts w:ascii="Times New Roman" w:hAnsi="Times New Roman" w:cs="Times New Roman"/>
          <w:color w:val="000000"/>
          <w:sz w:val="24"/>
          <w:szCs w:val="24"/>
        </w:rPr>
      </w:pPr>
      <w:r w:rsidRPr="00F2568C">
        <w:rPr>
          <w:rFonts w:ascii="Times New Roman" w:hAnsi="Times New Roman" w:cs="Times New Roman"/>
          <w:i/>
          <w:color w:val="000000"/>
          <w:sz w:val="24"/>
          <w:szCs w:val="24"/>
        </w:rPr>
        <w:t>Aristolochia ringens</w:t>
      </w:r>
      <w:r w:rsidRPr="00F2568C">
        <w:rPr>
          <w:rFonts w:ascii="Times New Roman" w:hAnsi="Times New Roman" w:cs="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sidRPr="00F2568C">
        <w:rPr>
          <w:rFonts w:ascii="Times New Roman" w:hAnsi="Times New Roman" w:cs="Times New Roman"/>
          <w:color w:val="000000"/>
          <w:sz w:val="24"/>
          <w:szCs w:val="24"/>
        </w:rPr>
        <w:lastRenderedPageBreak/>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rsidR="00BB440A" w:rsidRDefault="002F7AA5" w:rsidP="00BB440A">
      <w:pPr>
        <w:spacing w:line="360" w:lineRule="auto"/>
        <w:ind w:firstLine="360"/>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rsidR="002F7AA5" w:rsidRPr="00F2568C" w:rsidRDefault="002F7AA5" w:rsidP="00BB440A">
      <w:pPr>
        <w:spacing w:line="360" w:lineRule="auto"/>
        <w:ind w:firstLine="360"/>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The earth’s crust is well endowed with heavy metals, which are highly beneficial to Man but required in trace quantities because of the possibility of becoming toxic at high concentrations (</w:t>
      </w:r>
      <w:r w:rsidRPr="00F2568C">
        <w:rPr>
          <w:rFonts w:ascii="Times New Roman" w:hAnsi="Times New Roman" w:cs="Times New Roman"/>
          <w:sz w:val="24"/>
          <w:szCs w:val="24"/>
        </w:rPr>
        <w:t>Jackson et al., 2014</w:t>
      </w:r>
      <w:r w:rsidRPr="00F2568C">
        <w:rPr>
          <w:rFonts w:ascii="Times New Roman" w:hAnsi="Times New Roman" w:cs="Times New Roman"/>
          <w:color w:val="000000"/>
          <w:sz w:val="24"/>
          <w:szCs w:val="24"/>
        </w:rPr>
        <w:t>) These metals gain entry into the body system through food, drinking wa</w:t>
      </w:r>
      <w:r w:rsidR="00D91668" w:rsidRPr="00F2568C">
        <w:rPr>
          <w:rFonts w:ascii="Times New Roman" w:hAnsi="Times New Roman" w:cs="Times New Roman"/>
          <w:color w:val="000000"/>
          <w:sz w:val="24"/>
          <w:szCs w:val="24"/>
        </w:rPr>
        <w:t>ter, and air as trace metals [</w:t>
      </w:r>
      <w:r w:rsidR="00D91668" w:rsidRPr="00F2568C">
        <w:rPr>
          <w:rFonts w:ascii="Times New Roman" w:hAnsi="Times New Roman" w:cs="Times New Roman"/>
          <w:sz w:val="24"/>
          <w:szCs w:val="24"/>
        </w:rPr>
        <w:t>Jackson</w:t>
      </w:r>
      <w:r w:rsidR="00D91668" w:rsidRPr="00F2568C">
        <w:rPr>
          <w:rFonts w:ascii="Times New Roman" w:hAnsi="Times New Roman" w:cs="Times New Roman"/>
          <w:color w:val="000000"/>
          <w:sz w:val="24"/>
          <w:szCs w:val="24"/>
        </w:rPr>
        <w:t xml:space="preserve"> et al., 2014 ; </w:t>
      </w:r>
      <w:r w:rsidR="00D91668" w:rsidRPr="00F2568C">
        <w:rPr>
          <w:rFonts w:ascii="Times New Roman" w:hAnsi="Times New Roman" w:cs="Times New Roman"/>
          <w:sz w:val="24"/>
          <w:szCs w:val="24"/>
        </w:rPr>
        <w:t>.Soetan et al., 2010</w:t>
      </w:r>
      <w:r w:rsidRPr="00F2568C">
        <w:rPr>
          <w:rFonts w:ascii="Times New Roman" w:hAnsi="Times New Roman" w:cs="Times New Roman"/>
          <w:color w:val="000000"/>
          <w:sz w:val="24"/>
          <w:szCs w:val="24"/>
        </w:rPr>
        <w:t>]. Common examples are selenium, copper, and zinc which are useful for the maintenance of the metabolism of the human body. Magnesium, calcium, and potassium, are useful for muscular function a</w:t>
      </w:r>
      <w:r w:rsidR="00D91668" w:rsidRPr="00F2568C">
        <w:rPr>
          <w:rFonts w:ascii="Times New Roman" w:hAnsi="Times New Roman" w:cs="Times New Roman"/>
          <w:color w:val="000000"/>
          <w:sz w:val="24"/>
          <w:szCs w:val="24"/>
        </w:rPr>
        <w:t>nd blood pressure control (</w:t>
      </w:r>
      <w:r w:rsidR="00D91668" w:rsidRPr="00F2568C">
        <w:rPr>
          <w:rFonts w:ascii="Times New Roman" w:hAnsi="Times New Roman" w:cs="Times New Roman"/>
          <w:sz w:val="24"/>
          <w:szCs w:val="24"/>
        </w:rPr>
        <w:t>Jackson</w:t>
      </w:r>
      <w:r w:rsidR="00D91668" w:rsidRPr="00F2568C">
        <w:rPr>
          <w:rFonts w:ascii="Times New Roman" w:hAnsi="Times New Roman" w:cs="Times New Roman"/>
          <w:color w:val="000000"/>
          <w:sz w:val="24"/>
          <w:szCs w:val="24"/>
        </w:rPr>
        <w:t xml:space="preserve"> et al., 2014 ; </w:t>
      </w:r>
      <w:r w:rsidR="00D91668" w:rsidRPr="00F2568C">
        <w:rPr>
          <w:rFonts w:ascii="Times New Roman" w:hAnsi="Times New Roman" w:cs="Times New Roman"/>
          <w:sz w:val="24"/>
          <w:szCs w:val="24"/>
        </w:rPr>
        <w:t>.Soetan et al., 2010</w:t>
      </w:r>
      <w:r w:rsidR="00D91668" w:rsidRPr="00F2568C">
        <w:rPr>
          <w:rFonts w:ascii="Times New Roman" w:hAnsi="Times New Roman" w:cs="Times New Roman"/>
          <w:color w:val="000000"/>
          <w:sz w:val="24"/>
          <w:szCs w:val="24"/>
        </w:rPr>
        <w:t>)</w:t>
      </w:r>
      <w:r w:rsidRPr="00F2568C">
        <w:rPr>
          <w:rFonts w:ascii="Times New Roman" w:hAnsi="Times New Roman" w:cs="Times New Roman"/>
          <w:color w:val="000000"/>
          <w:sz w:val="24"/>
          <w:szCs w:val="24"/>
        </w:rPr>
        <w:t xml:space="preserve">. However, they are required in minute quantities as they may become </w:t>
      </w:r>
      <w:r w:rsidR="00D91668" w:rsidRPr="00F2568C">
        <w:rPr>
          <w:rFonts w:ascii="Times New Roman" w:hAnsi="Times New Roman" w:cs="Times New Roman"/>
          <w:color w:val="000000"/>
          <w:sz w:val="24"/>
          <w:szCs w:val="24"/>
        </w:rPr>
        <w:t xml:space="preserve">toxic at high concentrations </w:t>
      </w:r>
      <w:r w:rsidR="00D91668" w:rsidRPr="00F2568C">
        <w:rPr>
          <w:rFonts w:ascii="Times New Roman" w:hAnsi="Times New Roman" w:cs="Times New Roman"/>
          <w:sz w:val="24"/>
          <w:szCs w:val="24"/>
        </w:rPr>
        <w:t>(Soetan et al., 2010</w:t>
      </w:r>
      <w:r w:rsidR="00D91668" w:rsidRPr="00F2568C">
        <w:rPr>
          <w:rFonts w:ascii="Times New Roman" w:hAnsi="Times New Roman" w:cs="Times New Roman"/>
          <w:color w:val="000000"/>
          <w:sz w:val="24"/>
          <w:szCs w:val="24"/>
        </w:rPr>
        <w:t>)</w:t>
      </w:r>
      <w:r w:rsidRPr="00F2568C">
        <w:rPr>
          <w:rFonts w:ascii="Times New Roman" w:hAnsi="Times New Roman" w:cs="Times New Roman"/>
          <w:color w:val="000000"/>
          <w:sz w:val="24"/>
          <w:szCs w:val="24"/>
        </w:rPr>
        <w:t>. This work is reporting the phytochemical, mineral contents, free radical scavenging, and alpha-amylase inhibitory activities of Aristolochi</w:t>
      </w:r>
      <w:r w:rsidR="00D91668" w:rsidRPr="00F2568C">
        <w:rPr>
          <w:rFonts w:ascii="Times New Roman" w:hAnsi="Times New Roman" w:cs="Times New Roman"/>
          <w:color w:val="000000"/>
          <w:sz w:val="24"/>
          <w:szCs w:val="24"/>
        </w:rPr>
        <w:t>a ringens (Vahl.) root extracts</w:t>
      </w:r>
    </w:p>
    <w:p w:rsidR="00BB440A" w:rsidRDefault="00BB440A" w:rsidP="00D91668">
      <w:pPr>
        <w:spacing w:line="360" w:lineRule="auto"/>
        <w:jc w:val="both"/>
        <w:rPr>
          <w:rFonts w:ascii="Times New Roman" w:hAnsi="Times New Roman" w:cs="Times New Roman"/>
          <w:b/>
          <w:sz w:val="24"/>
          <w:szCs w:val="24"/>
        </w:rPr>
      </w:pPr>
    </w:p>
    <w:p w:rsidR="00D91668" w:rsidRPr="00F2568C" w:rsidRDefault="00D91668" w:rsidP="00D91668">
      <w:pPr>
        <w:spacing w:line="360" w:lineRule="auto"/>
        <w:jc w:val="both"/>
        <w:rPr>
          <w:rFonts w:ascii="Times New Roman" w:hAnsi="Times New Roman" w:cs="Times New Roman"/>
          <w:b/>
          <w:bCs/>
          <w:sz w:val="24"/>
          <w:szCs w:val="24"/>
        </w:rPr>
      </w:pPr>
      <w:r w:rsidRPr="00F2568C">
        <w:rPr>
          <w:rFonts w:ascii="Times New Roman" w:hAnsi="Times New Roman" w:cs="Times New Roman"/>
          <w:b/>
          <w:sz w:val="24"/>
          <w:szCs w:val="24"/>
        </w:rPr>
        <w:lastRenderedPageBreak/>
        <w:t xml:space="preserve"> 1.2 </w:t>
      </w:r>
      <w:r w:rsidRPr="00F2568C">
        <w:rPr>
          <w:rFonts w:ascii="Times New Roman" w:hAnsi="Times New Roman" w:cs="Times New Roman"/>
          <w:b/>
          <w:bCs/>
          <w:sz w:val="24"/>
          <w:szCs w:val="24"/>
        </w:rPr>
        <w:t>Aims:</w:t>
      </w:r>
      <w:r w:rsidRPr="00F2568C">
        <w:rPr>
          <w:rFonts w:ascii="Times New Roman" w:hAnsi="Times New Roman" w:cs="Times New Roman"/>
          <w:b/>
          <w:bCs/>
          <w:sz w:val="24"/>
          <w:szCs w:val="24"/>
        </w:rPr>
        <w:tab/>
      </w:r>
    </w:p>
    <w:p w:rsidR="00D91668" w:rsidRPr="00F2568C" w:rsidRDefault="00D91668" w:rsidP="00D91668">
      <w:pPr>
        <w:spacing w:line="360" w:lineRule="auto"/>
        <w:ind w:firstLine="720"/>
        <w:jc w:val="both"/>
        <w:rPr>
          <w:rFonts w:ascii="Times New Roman" w:hAnsi="Times New Roman" w:cs="Times New Roman"/>
          <w:sz w:val="24"/>
          <w:szCs w:val="24"/>
        </w:rPr>
      </w:pPr>
      <w:r w:rsidRPr="00F2568C">
        <w:rPr>
          <w:rFonts w:ascii="Times New Roman" w:hAnsi="Times New Roman" w:cs="Times New Roman"/>
          <w:sz w:val="24"/>
          <w:szCs w:val="24"/>
        </w:rPr>
        <w:t xml:space="preserve">This study focused on investigating the phytochemical contents, mineral contents, free radical scavenging, and alpha-amylase inhibitory activities of </w:t>
      </w:r>
      <w:r w:rsidRPr="00F2568C">
        <w:rPr>
          <w:rFonts w:ascii="Times New Roman" w:hAnsi="Times New Roman" w:cs="Times New Roman"/>
          <w:i/>
          <w:iCs/>
          <w:sz w:val="24"/>
          <w:szCs w:val="24"/>
        </w:rPr>
        <w:t xml:space="preserve">Aristolochia ringens </w:t>
      </w:r>
      <w:r w:rsidRPr="00F2568C">
        <w:rPr>
          <w:rFonts w:ascii="Times New Roman" w:hAnsi="Times New Roman" w:cs="Times New Roman"/>
          <w:sz w:val="24"/>
          <w:szCs w:val="24"/>
        </w:rPr>
        <w:t>(Vahl.) root.</w:t>
      </w:r>
    </w:p>
    <w:p w:rsidR="008B1595" w:rsidRPr="00F2568C" w:rsidRDefault="008B1595" w:rsidP="008B1595">
      <w:pPr>
        <w:spacing w:line="360" w:lineRule="auto"/>
        <w:jc w:val="both"/>
        <w:rPr>
          <w:rFonts w:ascii="Times New Roman" w:hAnsi="Times New Roman" w:cs="Times New Roman"/>
          <w:color w:val="000000"/>
          <w:sz w:val="24"/>
          <w:szCs w:val="24"/>
        </w:rPr>
      </w:pPr>
      <w:r w:rsidRPr="00F2568C">
        <w:rPr>
          <w:rFonts w:ascii="Times New Roman" w:hAnsi="Times New Roman" w:cs="Times New Roman"/>
          <w:b/>
          <w:color w:val="000000"/>
          <w:sz w:val="24"/>
          <w:szCs w:val="24"/>
        </w:rPr>
        <w:t xml:space="preserve">1.3 </w:t>
      </w:r>
      <w:r w:rsidR="00D91668" w:rsidRPr="00F2568C">
        <w:rPr>
          <w:rFonts w:ascii="Times New Roman" w:hAnsi="Times New Roman" w:cs="Times New Roman"/>
          <w:b/>
          <w:color w:val="000000"/>
          <w:sz w:val="24"/>
          <w:szCs w:val="24"/>
        </w:rPr>
        <w:t>Objectives:</w:t>
      </w:r>
      <w:r w:rsidR="00D91668" w:rsidRPr="00F2568C">
        <w:rPr>
          <w:rFonts w:ascii="Times New Roman" w:hAnsi="Times New Roman" w:cs="Times New Roman"/>
          <w:color w:val="000000"/>
          <w:sz w:val="24"/>
          <w:szCs w:val="24"/>
        </w:rPr>
        <w:t xml:space="preserve"> </w:t>
      </w:r>
    </w:p>
    <w:p w:rsidR="00D91668" w:rsidRPr="00F2568C" w:rsidRDefault="00D91668" w:rsidP="008B1595">
      <w:pPr>
        <w:spacing w:line="360" w:lineRule="auto"/>
        <w:jc w:val="both"/>
        <w:rPr>
          <w:rFonts w:ascii="Times New Roman" w:hAnsi="Times New Roman" w:cs="Times New Roman"/>
          <w:sz w:val="24"/>
          <w:szCs w:val="24"/>
        </w:rPr>
      </w:pPr>
      <w:r w:rsidRPr="00F2568C">
        <w:rPr>
          <w:rFonts w:ascii="Times New Roman" w:hAnsi="Times New Roman" w:cs="Times New Roman"/>
          <w:color w:val="000000"/>
          <w:sz w:val="24"/>
          <w:szCs w:val="24"/>
        </w:rPr>
        <w:t>The specific objectives of the study are</w:t>
      </w:r>
    </w:p>
    <w:p w:rsidR="00D91668" w:rsidRPr="00F2568C" w:rsidRDefault="00D91668" w:rsidP="008B1595">
      <w:pPr>
        <w:pStyle w:val="ListParagraph"/>
        <w:numPr>
          <w:ilvl w:val="0"/>
          <w:numId w:val="1"/>
        </w:numPr>
        <w:spacing w:line="480" w:lineRule="auto"/>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 xml:space="preserve">To determine the phytochemical constituents and mineral content  of </w:t>
      </w:r>
      <w:r w:rsidRPr="00F2568C">
        <w:rPr>
          <w:rFonts w:ascii="Times New Roman" w:hAnsi="Times New Roman" w:cs="Times New Roman"/>
          <w:i/>
          <w:color w:val="000000"/>
          <w:sz w:val="24"/>
          <w:szCs w:val="24"/>
        </w:rPr>
        <w:t>Aristolochia ringen</w:t>
      </w:r>
      <w:r w:rsidRPr="00F2568C">
        <w:rPr>
          <w:rFonts w:ascii="Times New Roman" w:hAnsi="Times New Roman" w:cs="Times New Roman"/>
          <w:color w:val="000000"/>
          <w:sz w:val="24"/>
          <w:szCs w:val="24"/>
        </w:rPr>
        <w:t xml:space="preserve"> root </w:t>
      </w:r>
    </w:p>
    <w:p w:rsidR="00D91668" w:rsidRPr="00F2568C" w:rsidRDefault="00D91668" w:rsidP="00D91668">
      <w:pPr>
        <w:pStyle w:val="ListParagraph"/>
        <w:numPr>
          <w:ilvl w:val="0"/>
          <w:numId w:val="1"/>
        </w:numPr>
        <w:spacing w:line="480" w:lineRule="auto"/>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 xml:space="preserve">To determent the </w:t>
      </w:r>
      <w:r w:rsidRPr="00F2568C">
        <w:rPr>
          <w:rFonts w:ascii="Times New Roman" w:hAnsi="Times New Roman" w:cs="Times New Roman"/>
          <w:color w:val="000000"/>
          <w:sz w:val="24"/>
          <w:szCs w:val="24"/>
          <w:shd w:val="clear" w:color="auto" w:fill="FFFFFF"/>
        </w:rPr>
        <w:t>Antioxidants significantly </w:t>
      </w:r>
      <w:r w:rsidRPr="00F2568C">
        <w:rPr>
          <w:rFonts w:ascii="Times New Roman" w:hAnsi="Times New Roman" w:cs="Times New Roman"/>
          <w:color w:val="000000"/>
          <w:sz w:val="24"/>
          <w:szCs w:val="24"/>
        </w:rPr>
        <w:t>delay or prevent oxidation of oxidizable substrates when present at lower concentrations than the substrate</w:t>
      </w:r>
      <w:r w:rsidRPr="00F2568C">
        <w:rPr>
          <w:rFonts w:ascii="Times New Roman" w:hAnsi="Times New Roman" w:cs="Times New Roman"/>
          <w:color w:val="000000"/>
          <w:sz w:val="24"/>
          <w:szCs w:val="24"/>
          <w:shd w:val="clear" w:color="auto" w:fill="FFFFFF"/>
        </w:rPr>
        <w:t> </w:t>
      </w:r>
    </w:p>
    <w:p w:rsidR="008B1595" w:rsidRPr="00F2568C" w:rsidRDefault="008B1595" w:rsidP="008B1595">
      <w:pPr>
        <w:pStyle w:val="Default"/>
        <w:rPr>
          <w:rFonts w:ascii="Times New Roman" w:hAnsi="Times New Roman" w:cs="Times New Roman"/>
        </w:rPr>
      </w:pPr>
    </w:p>
    <w:p w:rsidR="00D91668" w:rsidRPr="00F2568C" w:rsidRDefault="008B1595" w:rsidP="008B1595">
      <w:pPr>
        <w:pStyle w:val="ListParagraph"/>
        <w:numPr>
          <w:ilvl w:val="0"/>
          <w:numId w:val="1"/>
        </w:numPr>
        <w:spacing w:line="360" w:lineRule="auto"/>
        <w:jc w:val="both"/>
        <w:rPr>
          <w:rFonts w:ascii="Times New Roman" w:hAnsi="Times New Roman" w:cs="Times New Roman"/>
          <w:sz w:val="24"/>
          <w:szCs w:val="24"/>
        </w:rPr>
      </w:pPr>
      <w:r w:rsidRPr="00F2568C">
        <w:rPr>
          <w:rFonts w:ascii="Times New Roman" w:hAnsi="Times New Roman" w:cs="Times New Roman"/>
          <w:sz w:val="24"/>
          <w:szCs w:val="24"/>
        </w:rPr>
        <w:t xml:space="preserve"> To determining the free radical scavenging and alpha-amylase inhibitory activities of </w:t>
      </w:r>
      <w:r w:rsidRPr="00F2568C">
        <w:rPr>
          <w:rFonts w:ascii="Times New Roman" w:hAnsi="Times New Roman" w:cs="Times New Roman"/>
          <w:i/>
          <w:iCs/>
          <w:sz w:val="24"/>
          <w:szCs w:val="24"/>
        </w:rPr>
        <w:t xml:space="preserve">Aristolochia ringens </w:t>
      </w:r>
      <w:r w:rsidRPr="00F2568C">
        <w:rPr>
          <w:rFonts w:ascii="Times New Roman" w:hAnsi="Times New Roman" w:cs="Times New Roman"/>
          <w:sz w:val="24"/>
          <w:szCs w:val="24"/>
        </w:rPr>
        <w:t xml:space="preserve"> root.</w:t>
      </w:r>
    </w:p>
    <w:p w:rsidR="00D91668" w:rsidRPr="00F2568C" w:rsidRDefault="00D91668" w:rsidP="00D91668">
      <w:pPr>
        <w:spacing w:line="360" w:lineRule="auto"/>
        <w:jc w:val="both"/>
        <w:rPr>
          <w:rFonts w:ascii="Times New Roman" w:hAnsi="Times New Roman" w:cs="Times New Roman"/>
          <w:b/>
          <w:bCs/>
          <w:sz w:val="24"/>
          <w:szCs w:val="24"/>
        </w:rPr>
      </w:pPr>
    </w:p>
    <w:p w:rsidR="002F7AA5" w:rsidRPr="00F2568C" w:rsidRDefault="002F7AA5" w:rsidP="00D91668">
      <w:pPr>
        <w:spacing w:line="360" w:lineRule="auto"/>
        <w:ind w:firstLine="720"/>
        <w:jc w:val="both"/>
        <w:rPr>
          <w:rFonts w:ascii="Times New Roman" w:hAnsi="Times New Roman" w:cs="Times New Roman"/>
          <w:b/>
          <w:bCs/>
          <w:sz w:val="24"/>
          <w:szCs w:val="24"/>
        </w:rPr>
      </w:pPr>
    </w:p>
    <w:p w:rsidR="002B3697" w:rsidRPr="00F2568C" w:rsidRDefault="002B3697" w:rsidP="00D91668">
      <w:pPr>
        <w:spacing w:line="360" w:lineRule="auto"/>
        <w:ind w:firstLine="720"/>
        <w:jc w:val="both"/>
        <w:rPr>
          <w:rFonts w:ascii="Times New Roman" w:hAnsi="Times New Roman" w:cs="Times New Roman"/>
          <w:b/>
          <w:bCs/>
          <w:sz w:val="24"/>
          <w:szCs w:val="24"/>
        </w:rPr>
      </w:pPr>
    </w:p>
    <w:p w:rsidR="00BB440A" w:rsidRDefault="00BB440A" w:rsidP="00BB440A">
      <w:pPr>
        <w:spacing w:line="360" w:lineRule="auto"/>
        <w:jc w:val="both"/>
        <w:rPr>
          <w:rFonts w:ascii="Times New Roman" w:hAnsi="Times New Roman" w:cs="Times New Roman"/>
          <w:b/>
          <w:bCs/>
          <w:sz w:val="24"/>
          <w:szCs w:val="24"/>
        </w:rPr>
      </w:pPr>
    </w:p>
    <w:p w:rsidR="00BB440A" w:rsidRDefault="00BB440A" w:rsidP="00BB440A">
      <w:pPr>
        <w:spacing w:line="360" w:lineRule="auto"/>
        <w:jc w:val="both"/>
        <w:rPr>
          <w:rFonts w:ascii="Times New Roman" w:hAnsi="Times New Roman" w:cs="Times New Roman"/>
          <w:b/>
          <w:bCs/>
          <w:sz w:val="24"/>
          <w:szCs w:val="24"/>
        </w:rPr>
      </w:pPr>
    </w:p>
    <w:p w:rsidR="00BB440A" w:rsidRDefault="00BB440A" w:rsidP="00D91668">
      <w:pPr>
        <w:spacing w:line="360" w:lineRule="auto"/>
        <w:ind w:firstLine="720"/>
        <w:jc w:val="both"/>
        <w:rPr>
          <w:rFonts w:ascii="Times New Roman" w:hAnsi="Times New Roman" w:cs="Times New Roman"/>
          <w:b/>
          <w:bCs/>
          <w:sz w:val="24"/>
          <w:szCs w:val="24"/>
        </w:rPr>
      </w:pPr>
    </w:p>
    <w:p w:rsidR="00BB440A" w:rsidRDefault="00BB440A" w:rsidP="00D91668">
      <w:pPr>
        <w:spacing w:line="360" w:lineRule="auto"/>
        <w:ind w:firstLine="720"/>
        <w:jc w:val="both"/>
        <w:rPr>
          <w:rFonts w:ascii="Times New Roman" w:hAnsi="Times New Roman" w:cs="Times New Roman"/>
          <w:b/>
          <w:bCs/>
          <w:sz w:val="24"/>
          <w:szCs w:val="24"/>
        </w:rPr>
      </w:pPr>
    </w:p>
    <w:p w:rsidR="00BB440A" w:rsidRDefault="00BB440A" w:rsidP="00D91668">
      <w:pPr>
        <w:spacing w:line="360" w:lineRule="auto"/>
        <w:ind w:firstLine="720"/>
        <w:jc w:val="both"/>
        <w:rPr>
          <w:rFonts w:ascii="Times New Roman" w:hAnsi="Times New Roman" w:cs="Times New Roman"/>
          <w:b/>
          <w:bCs/>
          <w:sz w:val="24"/>
          <w:szCs w:val="24"/>
        </w:rPr>
      </w:pPr>
    </w:p>
    <w:p w:rsidR="00BB440A" w:rsidRPr="00F2568C" w:rsidRDefault="00BB440A" w:rsidP="00D91668">
      <w:pPr>
        <w:spacing w:line="360" w:lineRule="auto"/>
        <w:ind w:firstLine="720"/>
        <w:jc w:val="both"/>
        <w:rPr>
          <w:rFonts w:ascii="Times New Roman" w:hAnsi="Times New Roman" w:cs="Times New Roman"/>
          <w:b/>
          <w:bCs/>
          <w:sz w:val="24"/>
          <w:szCs w:val="24"/>
        </w:rPr>
      </w:pPr>
    </w:p>
    <w:p w:rsidR="002B3697" w:rsidRPr="00F2568C" w:rsidRDefault="002B3697" w:rsidP="00D91668">
      <w:pPr>
        <w:spacing w:line="360" w:lineRule="auto"/>
        <w:ind w:firstLine="720"/>
        <w:jc w:val="both"/>
        <w:rPr>
          <w:rFonts w:ascii="Times New Roman" w:hAnsi="Times New Roman" w:cs="Times New Roman"/>
          <w:b/>
          <w:bCs/>
          <w:sz w:val="24"/>
          <w:szCs w:val="24"/>
        </w:rPr>
      </w:pPr>
    </w:p>
    <w:p w:rsidR="00BB440A" w:rsidRDefault="00BB440A" w:rsidP="00BB440A">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CHAPTER TWO</w:t>
      </w:r>
      <w:r w:rsidR="002B3697" w:rsidRPr="00BB440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2B3697" w:rsidRPr="00BB440A" w:rsidRDefault="002B3697" w:rsidP="00BB440A">
      <w:pPr>
        <w:spacing w:line="480" w:lineRule="auto"/>
        <w:jc w:val="both"/>
        <w:rPr>
          <w:rFonts w:ascii="Times New Roman" w:hAnsi="Times New Roman" w:cs="Times New Roman"/>
          <w:b/>
          <w:color w:val="000000"/>
          <w:sz w:val="24"/>
          <w:szCs w:val="24"/>
        </w:rPr>
      </w:pPr>
      <w:r w:rsidRPr="00BB440A">
        <w:rPr>
          <w:rFonts w:ascii="Times New Roman" w:hAnsi="Times New Roman" w:cs="Times New Roman"/>
          <w:b/>
          <w:color w:val="000000"/>
          <w:sz w:val="24"/>
          <w:szCs w:val="24"/>
        </w:rPr>
        <w:t xml:space="preserve">  </w:t>
      </w:r>
      <w:r w:rsidR="00BB440A">
        <w:rPr>
          <w:rFonts w:ascii="Times New Roman" w:hAnsi="Times New Roman" w:cs="Times New Roman"/>
          <w:b/>
          <w:color w:val="000000"/>
          <w:sz w:val="24"/>
          <w:szCs w:val="24"/>
        </w:rPr>
        <w:t xml:space="preserve">                                                </w:t>
      </w:r>
      <w:r w:rsidRPr="00BB440A">
        <w:rPr>
          <w:rFonts w:ascii="Times New Roman" w:hAnsi="Times New Roman" w:cs="Times New Roman"/>
          <w:b/>
          <w:color w:val="000000"/>
          <w:sz w:val="24"/>
          <w:szCs w:val="24"/>
        </w:rPr>
        <w:t xml:space="preserve"> LITERATURE REVIEW</w:t>
      </w:r>
    </w:p>
    <w:p w:rsidR="002B3697" w:rsidRPr="00F2568C" w:rsidRDefault="002B3697" w:rsidP="002B3697">
      <w:pPr>
        <w:spacing w:line="480" w:lineRule="auto"/>
        <w:jc w:val="both"/>
        <w:rPr>
          <w:rFonts w:ascii="Times New Roman" w:hAnsi="Times New Roman" w:cs="Times New Roman"/>
          <w:b/>
          <w:color w:val="000000"/>
          <w:sz w:val="24"/>
          <w:szCs w:val="24"/>
        </w:rPr>
      </w:pPr>
      <w:r w:rsidRPr="00F2568C">
        <w:rPr>
          <w:rFonts w:ascii="Times New Roman" w:hAnsi="Times New Roman" w:cs="Times New Roman"/>
          <w:b/>
          <w:color w:val="000000"/>
          <w:sz w:val="24"/>
          <w:szCs w:val="24"/>
        </w:rPr>
        <w:t>2.1</w:t>
      </w:r>
      <w:r w:rsidRPr="00F2568C">
        <w:rPr>
          <w:rFonts w:ascii="Times New Roman" w:hAnsi="Times New Roman" w:cs="Times New Roman"/>
          <w:b/>
          <w:color w:val="000000"/>
          <w:sz w:val="24"/>
          <w:szCs w:val="24"/>
        </w:rPr>
        <w:tab/>
        <w:t xml:space="preserve"> Phytochemical</w:t>
      </w:r>
    </w:p>
    <w:p w:rsidR="002B3697" w:rsidRPr="00F2568C" w:rsidRDefault="002B3697" w:rsidP="002B3697">
      <w:pPr>
        <w:spacing w:line="480" w:lineRule="auto"/>
        <w:ind w:firstLine="720"/>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The earth’s crust is well endowed with heavy metals, which are highly beneficial to Man but required in trace quantities because of the possibility of becoming toxi</w:t>
      </w:r>
      <w:r w:rsidR="00BB440A">
        <w:rPr>
          <w:rFonts w:ascii="Times New Roman" w:hAnsi="Times New Roman" w:cs="Times New Roman"/>
          <w:color w:val="000000"/>
          <w:sz w:val="24"/>
          <w:szCs w:val="24"/>
        </w:rPr>
        <w:t>c at high concentrations (Akoro et al 2017)</w:t>
      </w:r>
      <w:r w:rsidRPr="00F2568C">
        <w:rPr>
          <w:rFonts w:ascii="Times New Roman" w:hAnsi="Times New Roman" w:cs="Times New Roman"/>
          <w:color w:val="000000"/>
          <w:sz w:val="24"/>
          <w:szCs w:val="24"/>
        </w:rPr>
        <w:t xml:space="preserve"> These metals gain entry into the body system through food, drinking water</w:t>
      </w:r>
      <w:r w:rsidR="00BB440A">
        <w:rPr>
          <w:rFonts w:ascii="Times New Roman" w:hAnsi="Times New Roman" w:cs="Times New Roman"/>
          <w:color w:val="000000"/>
          <w:sz w:val="24"/>
          <w:szCs w:val="24"/>
        </w:rPr>
        <w:t>, and air as trace metals (Akoro et al 2017)</w:t>
      </w:r>
      <w:r w:rsidRPr="00F2568C">
        <w:rPr>
          <w:rFonts w:ascii="Times New Roman" w:hAnsi="Times New Roman" w:cs="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rsidR="002B3697" w:rsidRPr="00F2568C" w:rsidRDefault="002B3697" w:rsidP="002B3697">
      <w:pPr>
        <w:spacing w:line="480" w:lineRule="auto"/>
        <w:ind w:firstLine="720"/>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sidRPr="00F2568C">
        <w:rPr>
          <w:rFonts w:ascii="Times New Roman" w:hAnsi="Times New Roman" w:cs="Times New Roman"/>
          <w:color w:val="000000"/>
          <w:sz w:val="24"/>
          <w:szCs w:val="24"/>
        </w:rPr>
        <w:lastRenderedPageBreak/>
        <w:t>welfare. Extraction from the plant is an empirical exercise in which different solvents are utilized under a variety of conditions such as time and temperature of extraction. The success or failure of the extraction process depends on the most appropriate assay.</w:t>
      </w:r>
    </w:p>
    <w:p w:rsidR="00EC4087" w:rsidRPr="002B3697" w:rsidRDefault="00EC4087" w:rsidP="00EC4087">
      <w:pPr>
        <w:autoSpaceDE w:val="0"/>
        <w:autoSpaceDN w:val="0"/>
        <w:adjustRightInd w:val="0"/>
        <w:spacing w:after="0" w:line="360" w:lineRule="auto"/>
        <w:jc w:val="both"/>
        <w:rPr>
          <w:rFonts w:ascii="Times New Roman" w:hAnsi="Times New Roman" w:cs="Times New Roman"/>
          <w:color w:val="000000"/>
          <w:sz w:val="24"/>
          <w:szCs w:val="24"/>
        </w:rPr>
      </w:pPr>
      <w:r w:rsidRPr="00F2568C">
        <w:rPr>
          <w:rFonts w:ascii="Times New Roman" w:hAnsi="Times New Roman" w:cs="Times New Roman"/>
          <w:b/>
          <w:bCs/>
          <w:color w:val="000000"/>
          <w:sz w:val="24"/>
          <w:szCs w:val="24"/>
        </w:rPr>
        <w:t>2.3</w:t>
      </w:r>
      <w:r w:rsidRPr="002B3697">
        <w:rPr>
          <w:rFonts w:ascii="Times New Roman" w:hAnsi="Times New Roman" w:cs="Times New Roman"/>
          <w:b/>
          <w:bCs/>
          <w:color w:val="000000"/>
          <w:sz w:val="24"/>
          <w:szCs w:val="24"/>
        </w:rPr>
        <w:t xml:space="preserve"> Minerals </w:t>
      </w:r>
    </w:p>
    <w:p w:rsidR="00EC4087" w:rsidRPr="002B3697" w:rsidRDefault="00EC4087" w:rsidP="00EC4087">
      <w:pPr>
        <w:autoSpaceDE w:val="0"/>
        <w:autoSpaceDN w:val="0"/>
        <w:adjustRightInd w:val="0"/>
        <w:spacing w:after="0" w:line="360" w:lineRule="auto"/>
        <w:jc w:val="both"/>
        <w:rPr>
          <w:rFonts w:ascii="Times New Roman" w:hAnsi="Times New Roman" w:cs="Times New Roman"/>
          <w:color w:val="000000"/>
          <w:sz w:val="24"/>
          <w:szCs w:val="24"/>
        </w:rPr>
      </w:pPr>
      <w:r w:rsidRPr="002B3697">
        <w:rPr>
          <w:rFonts w:ascii="Times New Roman" w:hAnsi="Times New Roman" w:cs="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rsidR="0008043B" w:rsidRPr="0008043B" w:rsidRDefault="0008043B" w:rsidP="0008043B">
      <w:pPr>
        <w:autoSpaceDE w:val="0"/>
        <w:autoSpaceDN w:val="0"/>
        <w:adjustRightInd w:val="0"/>
        <w:spacing w:after="0" w:line="360" w:lineRule="auto"/>
        <w:jc w:val="both"/>
        <w:rPr>
          <w:rFonts w:ascii="Times New Roman" w:hAnsi="Times New Roman" w:cs="Times New Roman"/>
          <w:color w:val="000000"/>
          <w:sz w:val="24"/>
          <w:szCs w:val="24"/>
        </w:rPr>
      </w:pPr>
      <w:r w:rsidRPr="0008043B">
        <w:rPr>
          <w:rFonts w:ascii="Times New Roman" w:hAnsi="Times New Roman" w:cs="Times New Roman"/>
          <w:color w:val="000000"/>
          <w:sz w:val="24"/>
          <w:szCs w:val="24"/>
        </w:rPr>
        <w:t xml:space="preserve">The two main minerals that are especially important for all individuals are Iron and Calcium. </w:t>
      </w:r>
    </w:p>
    <w:p w:rsidR="00AF7984" w:rsidRDefault="0008043B" w:rsidP="00AF7984">
      <w:pPr>
        <w:pStyle w:val="Default"/>
        <w:spacing w:line="360" w:lineRule="auto"/>
        <w:jc w:val="both"/>
        <w:rPr>
          <w:rFonts w:ascii="Times New Roman" w:hAnsi="Times New Roman" w:cs="Times New Roman"/>
        </w:rPr>
      </w:pPr>
      <w:r w:rsidRPr="00AF7984">
        <w:rPr>
          <w:rFonts w:ascii="Times New Roman" w:hAnsi="Times New Roman" w:cs="Times New Roman"/>
        </w:rPr>
        <w:t xml:space="preserve">Iron: iron is involved in transporting oxygen around the body in the red blood cells. With folate and B12, it prevents anemia. </w:t>
      </w:r>
    </w:p>
    <w:p w:rsidR="00AF7984" w:rsidRDefault="0008043B" w:rsidP="00AF7984">
      <w:pPr>
        <w:pStyle w:val="Default"/>
        <w:spacing w:line="360" w:lineRule="auto"/>
        <w:ind w:firstLine="720"/>
        <w:jc w:val="both"/>
        <w:rPr>
          <w:rFonts w:ascii="Times New Roman" w:hAnsi="Times New Roman" w:cs="Times New Roman"/>
        </w:rPr>
      </w:pPr>
      <w:r w:rsidRPr="00AF7984">
        <w:rPr>
          <w:rFonts w:ascii="Times New Roman" w:hAnsi="Times New Roman" w:cs="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w:t>
      </w:r>
      <w:r w:rsidR="00AF7984" w:rsidRPr="00AF7984">
        <w:rPr>
          <w:rFonts w:ascii="Times New Roman" w:hAnsi="Times New Roman" w:cs="Times New Roman"/>
        </w:rPr>
        <w:t xml:space="preserve">the body absorbs from these foods, e.g. having a fresh orange or orange juice with your breakfast cereal. </w:t>
      </w:r>
      <w:r w:rsidR="00AF7984">
        <w:rPr>
          <w:rFonts w:ascii="Times New Roman" w:hAnsi="Times New Roman" w:cs="Times New Roman"/>
        </w:rPr>
        <w:t xml:space="preserve"> </w:t>
      </w:r>
      <w:r w:rsidR="00AF7984" w:rsidRPr="00AF7984">
        <w:rPr>
          <w:rFonts w:ascii="Times New Roman" w:hAnsi="Times New Roman" w:cs="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sidR="00EC4087" w:rsidRPr="0008043B">
        <w:rPr>
          <w:rFonts w:ascii="Times New Roman" w:hAnsi="Times New Roman" w:cs="Times New Roman"/>
        </w:rPr>
        <w:t xml:space="preserve"> </w:t>
      </w:r>
    </w:p>
    <w:p w:rsidR="00EC4087" w:rsidRPr="00AF7984" w:rsidRDefault="00EC4087" w:rsidP="00AF7984">
      <w:pPr>
        <w:pStyle w:val="Default"/>
        <w:spacing w:line="360" w:lineRule="auto"/>
        <w:jc w:val="both"/>
        <w:rPr>
          <w:rFonts w:ascii="Times New Roman" w:hAnsi="Times New Roman" w:cs="Times New Roman"/>
        </w:rPr>
      </w:pPr>
      <w:r w:rsidRPr="00F2568C">
        <w:rPr>
          <w:rFonts w:ascii="Times New Roman" w:hAnsi="Times New Roman" w:cs="Times New Roman"/>
          <w:b/>
        </w:rPr>
        <w:t xml:space="preserve">2.4 </w:t>
      </w:r>
      <w:r w:rsidRPr="00F2568C">
        <w:rPr>
          <w:rFonts w:ascii="Times New Roman" w:hAnsi="Times New Roman" w:cs="Times New Roman"/>
          <w:b/>
        </w:rPr>
        <w:tab/>
      </w:r>
      <w:r w:rsidRPr="00F2568C">
        <w:rPr>
          <w:rFonts w:ascii="Times New Roman" w:hAnsi="Times New Roman" w:cs="Times New Roman"/>
          <w:b/>
          <w:i/>
        </w:rPr>
        <w:t>Aristolochia Ringens</w:t>
      </w:r>
    </w:p>
    <w:p w:rsidR="00EC4087" w:rsidRPr="00F2568C" w:rsidRDefault="00EC4087" w:rsidP="00EC4087">
      <w:pPr>
        <w:spacing w:line="480" w:lineRule="auto"/>
        <w:ind w:firstLine="720"/>
        <w:jc w:val="both"/>
        <w:rPr>
          <w:rFonts w:ascii="Times New Roman" w:hAnsi="Times New Roman" w:cs="Times New Roman"/>
          <w:color w:val="000000"/>
          <w:sz w:val="24"/>
          <w:szCs w:val="24"/>
          <w:shd w:val="clear" w:color="auto" w:fill="FFFFFF"/>
          <w:vertAlign w:val="superscript"/>
        </w:rPr>
      </w:pPr>
      <w:r w:rsidRPr="00F2568C">
        <w:rPr>
          <w:rFonts w:ascii="Times New Roman" w:hAnsi="Times New Roman" w:cs="Times New Roman"/>
          <w:b/>
          <w:bCs/>
          <w:i/>
          <w:iCs/>
          <w:color w:val="000000"/>
          <w:sz w:val="24"/>
          <w:szCs w:val="24"/>
          <w:shd w:val="clear" w:color="auto" w:fill="FFFFFF"/>
        </w:rPr>
        <w:t>Aristolochiaringens</w:t>
      </w:r>
      <w:r w:rsidRPr="00F2568C">
        <w:rPr>
          <w:rFonts w:ascii="Times New Roman" w:hAnsi="Times New Roman" w:cs="Times New Roman"/>
          <w:color w:val="000000"/>
          <w:sz w:val="24"/>
          <w:szCs w:val="24"/>
          <w:shd w:val="clear" w:color="auto" w:fill="FFFFFF"/>
        </w:rPr>
        <w:t> is a species of perennial </w:t>
      </w:r>
      <w:hyperlink r:id="rId5" w:tooltip="Plant" w:history="1">
        <w:r w:rsidRPr="00F2568C">
          <w:rPr>
            <w:rStyle w:val="Hyperlink"/>
            <w:rFonts w:ascii="Times New Roman" w:hAnsi="Times New Roman" w:cs="Times New Roman"/>
            <w:color w:val="000000"/>
            <w:sz w:val="24"/>
            <w:szCs w:val="24"/>
            <w:shd w:val="clear" w:color="auto" w:fill="FFFFFF"/>
          </w:rPr>
          <w:t>plant</w:t>
        </w:r>
      </w:hyperlink>
      <w:r w:rsidRPr="00F2568C">
        <w:rPr>
          <w:rFonts w:ascii="Times New Roman" w:hAnsi="Times New Roman" w:cs="Times New Roman"/>
          <w:color w:val="000000"/>
          <w:sz w:val="24"/>
          <w:szCs w:val="24"/>
          <w:shd w:val="clear" w:color="auto" w:fill="FFFFFF"/>
        </w:rPr>
        <w:t> in the family </w:t>
      </w:r>
      <w:hyperlink r:id="rId6" w:tooltip="Aristolochiaceae" w:history="1">
        <w:r w:rsidRPr="00F2568C">
          <w:rPr>
            <w:rStyle w:val="Hyperlink"/>
            <w:rFonts w:ascii="Times New Roman" w:hAnsi="Times New Roman" w:cs="Times New Roman"/>
            <w:color w:val="000000"/>
            <w:sz w:val="24"/>
            <w:szCs w:val="24"/>
            <w:shd w:val="clear" w:color="auto" w:fill="FFFFFF"/>
          </w:rPr>
          <w:t>Aristolochiaceae</w:t>
        </w:r>
      </w:hyperlink>
      <w:r w:rsidRPr="00F2568C">
        <w:rPr>
          <w:rFonts w:ascii="Times New Roman" w:hAnsi="Times New Roman" w:cs="Times New Roman"/>
          <w:color w:val="000000"/>
          <w:sz w:val="24"/>
          <w:szCs w:val="24"/>
          <w:shd w:val="clear" w:color="auto" w:fill="FFFFFF"/>
        </w:rPr>
        <w:t>. It is found from Panama through Bolivia, Colombia, and Venezuela.</w:t>
      </w:r>
      <w:r w:rsidRPr="00F2568C">
        <w:rPr>
          <w:rFonts w:ascii="Times New Roman" w:hAnsi="Times New Roman" w:cs="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sidRPr="00F2568C">
        <w:rPr>
          <w:rFonts w:ascii="Times New Roman" w:hAnsi="Times New Roman" w:cs="Times New Roman"/>
          <w:color w:val="000000"/>
          <w:sz w:val="24"/>
          <w:szCs w:val="24"/>
          <w:shd w:val="clear" w:color="auto" w:fill="FFFFFF"/>
          <w:vertAlign w:val="superscript"/>
        </w:rPr>
        <w:t xml:space="preserve"> </w:t>
      </w:r>
      <w:r w:rsidRPr="00F2568C">
        <w:rPr>
          <w:rFonts w:ascii="Times New Roman" w:hAnsi="Times New Roman" w:cs="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sidRPr="00F2568C">
        <w:rPr>
          <w:rFonts w:ascii="Times New Roman" w:hAnsi="Times New Roman" w:cs="Times New Roman"/>
          <w:color w:val="000000"/>
          <w:sz w:val="24"/>
          <w:szCs w:val="24"/>
        </w:rPr>
        <w:lastRenderedPageBreak/>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rsidR="00EC4087" w:rsidRPr="00F2568C" w:rsidRDefault="00EC4087" w:rsidP="00EC4087">
      <w:pPr>
        <w:spacing w:line="480" w:lineRule="auto"/>
        <w:ind w:firstLine="720"/>
        <w:jc w:val="both"/>
        <w:rPr>
          <w:rFonts w:ascii="Times New Roman" w:hAnsi="Times New Roman" w:cs="Times New Roman"/>
          <w:color w:val="000000"/>
          <w:sz w:val="24"/>
          <w:szCs w:val="24"/>
          <w:shd w:val="clear" w:color="auto" w:fill="FFFFFF"/>
          <w:vertAlign w:val="superscript"/>
        </w:rPr>
      </w:pPr>
      <w:r w:rsidRPr="00F2568C">
        <w:rPr>
          <w:rFonts w:ascii="Times New Roman" w:hAnsi="Times New Roman" w:cs="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rsidR="002B3697" w:rsidRPr="00F2568C" w:rsidRDefault="002B3697" w:rsidP="002B3697">
      <w:pPr>
        <w:spacing w:line="480" w:lineRule="auto"/>
        <w:jc w:val="both"/>
        <w:rPr>
          <w:rFonts w:ascii="Times New Roman" w:hAnsi="Times New Roman" w:cs="Times New Roman"/>
          <w:b/>
          <w:color w:val="000000"/>
          <w:sz w:val="24"/>
          <w:szCs w:val="24"/>
        </w:rPr>
      </w:pPr>
      <w:r w:rsidRPr="00F2568C">
        <w:rPr>
          <w:rFonts w:ascii="Times New Roman" w:hAnsi="Times New Roman" w:cs="Times New Roman"/>
          <w:b/>
          <w:color w:val="000000"/>
          <w:sz w:val="24"/>
          <w:szCs w:val="24"/>
        </w:rPr>
        <w:t xml:space="preserve">2.3 </w:t>
      </w:r>
      <w:r w:rsidRPr="00F2568C">
        <w:rPr>
          <w:rFonts w:ascii="Times New Roman" w:hAnsi="Times New Roman" w:cs="Times New Roman"/>
          <w:b/>
          <w:color w:val="000000"/>
          <w:sz w:val="24"/>
          <w:szCs w:val="24"/>
        </w:rPr>
        <w:tab/>
        <w:t>Antioxidant</w:t>
      </w:r>
    </w:p>
    <w:p w:rsidR="002B3697" w:rsidRPr="00F2568C" w:rsidRDefault="002B3697" w:rsidP="002B3697">
      <w:pPr>
        <w:spacing w:line="480" w:lineRule="auto"/>
        <w:ind w:firstLine="720"/>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sidRPr="00F2568C">
        <w:rPr>
          <w:rFonts w:ascii="Times New Roman" w:hAnsi="Times New Roman" w:cs="Times New Roman"/>
          <w:color w:val="000000"/>
          <w:sz w:val="24"/>
          <w:szCs w:val="24"/>
        </w:rPr>
        <w:lastRenderedPageBreak/>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rsidR="002B3697" w:rsidRPr="00F2568C" w:rsidRDefault="002B3697" w:rsidP="00936A80">
      <w:pPr>
        <w:spacing w:line="480" w:lineRule="auto"/>
        <w:ind w:firstLine="720"/>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rsidR="00703259" w:rsidRPr="00F2568C" w:rsidRDefault="00703259" w:rsidP="00936A80">
      <w:pPr>
        <w:spacing w:line="480" w:lineRule="auto"/>
        <w:ind w:firstLine="720"/>
        <w:jc w:val="both"/>
        <w:rPr>
          <w:rFonts w:ascii="Times New Roman" w:hAnsi="Times New Roman" w:cs="Times New Roman"/>
          <w:sz w:val="24"/>
          <w:szCs w:val="24"/>
        </w:rPr>
      </w:pPr>
      <w:r w:rsidRPr="00F2568C">
        <w:rPr>
          <w:rFonts w:ascii="Times New Roman" w:hAnsi="Times New Roman" w:cs="Times New Roman"/>
          <w:sz w:val="24"/>
          <w:szCs w:val="24"/>
        </w:rPr>
        <w:t xml:space="preserve">Antioxidants are often added to foods to prevent the radical chain reactions of oxidation, and they act by inhibiting the initiation and propagation step leading to the termination of the </w:t>
      </w:r>
      <w:r w:rsidRPr="00F2568C">
        <w:rPr>
          <w:rFonts w:ascii="Times New Roman" w:hAnsi="Times New Roman" w:cs="Times New Roman"/>
          <w:sz w:val="24"/>
          <w:szCs w:val="24"/>
        </w:rPr>
        <w:lastRenderedPageBreak/>
        <w:t>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rsidR="00703259" w:rsidRPr="00703259" w:rsidRDefault="00E96172" w:rsidP="007032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2.4 </w:t>
      </w:r>
      <w:r w:rsidR="00703259" w:rsidRPr="00703259">
        <w:rPr>
          <w:rFonts w:ascii="Times New Roman" w:hAnsi="Times New Roman" w:cs="Times New Roman"/>
          <w:b/>
          <w:bCs/>
          <w:color w:val="000000"/>
          <w:sz w:val="24"/>
          <w:szCs w:val="24"/>
        </w:rPr>
        <w:t xml:space="preserve">Anti-diabetic </w:t>
      </w:r>
    </w:p>
    <w:p w:rsidR="00703259" w:rsidRPr="00F2568C" w:rsidRDefault="00703259" w:rsidP="00703259">
      <w:pPr>
        <w:spacing w:line="480" w:lineRule="auto"/>
        <w:ind w:firstLine="720"/>
        <w:jc w:val="both"/>
        <w:rPr>
          <w:rFonts w:ascii="Times New Roman" w:hAnsi="Times New Roman" w:cs="Times New Roman"/>
          <w:color w:val="000000"/>
          <w:sz w:val="24"/>
          <w:szCs w:val="24"/>
        </w:rPr>
      </w:pPr>
      <w:r w:rsidRPr="00F2568C">
        <w:rPr>
          <w:rFonts w:ascii="Times New Roman" w:hAnsi="Times New Roman" w:cs="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sidRPr="00F2568C">
        <w:rPr>
          <w:rFonts w:ascii="Times New Roman" w:hAnsi="Times New Roman" w:cs="Times New Roman"/>
          <w:i/>
          <w:iCs/>
          <w:color w:val="000000"/>
          <w:sz w:val="24"/>
          <w:szCs w:val="24"/>
        </w:rPr>
        <w:t xml:space="preserve">Cinnamon </w:t>
      </w:r>
      <w:r w:rsidRPr="00F2568C">
        <w:rPr>
          <w:rFonts w:ascii="Times New Roman" w:hAnsi="Times New Roman" w:cs="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sidRPr="00F2568C">
        <w:rPr>
          <w:rFonts w:ascii="Times New Roman" w:hAnsi="Times New Roman" w:cs="Times New Roman"/>
          <w:i/>
          <w:iCs/>
          <w:color w:val="000000"/>
          <w:sz w:val="24"/>
          <w:szCs w:val="24"/>
        </w:rPr>
        <w:t>Cinnamon</w:t>
      </w:r>
      <w:r w:rsidRPr="00F2568C">
        <w:rPr>
          <w:rFonts w:ascii="Times New Roman" w:hAnsi="Times New Roman" w:cs="Times New Roman"/>
          <w:color w:val="000000"/>
          <w:sz w:val="24"/>
          <w:szCs w:val="24"/>
        </w:rPr>
        <w:t xml:space="preserve">‟s insulin-like activity may be in part due to increase in the amounts of TTP, IRβ, and GLUT4 and that </w:t>
      </w:r>
      <w:r w:rsidRPr="00F2568C">
        <w:rPr>
          <w:rFonts w:ascii="Times New Roman" w:hAnsi="Times New Roman" w:cs="Times New Roman"/>
          <w:i/>
          <w:iCs/>
          <w:color w:val="000000"/>
          <w:sz w:val="24"/>
          <w:szCs w:val="24"/>
        </w:rPr>
        <w:t xml:space="preserve">Cinnamon </w:t>
      </w:r>
      <w:r w:rsidRPr="00F2568C">
        <w:rPr>
          <w:rFonts w:ascii="Times New Roman" w:hAnsi="Times New Roman" w:cs="Times New Roman"/>
          <w:color w:val="000000"/>
          <w:sz w:val="24"/>
          <w:szCs w:val="24"/>
        </w:rPr>
        <w:t xml:space="preserve">polyphenols may have additional roles as anti-inflammatory and/or anti-angiogenesis agents (Jakhetia </w:t>
      </w:r>
      <w:r w:rsidRPr="00F2568C">
        <w:rPr>
          <w:rFonts w:ascii="Times New Roman" w:hAnsi="Times New Roman" w:cs="Times New Roman"/>
          <w:i/>
          <w:iCs/>
          <w:color w:val="000000"/>
          <w:sz w:val="24"/>
          <w:szCs w:val="24"/>
        </w:rPr>
        <w:t xml:space="preserve">et al., </w:t>
      </w:r>
      <w:r w:rsidRPr="00F2568C">
        <w:rPr>
          <w:rFonts w:ascii="Times New Roman" w:hAnsi="Times New Roman" w:cs="Times New Roman"/>
          <w:color w:val="000000"/>
          <w:sz w:val="24"/>
          <w:szCs w:val="24"/>
        </w:rPr>
        <w:t>2010).</w:t>
      </w:r>
    </w:p>
    <w:p w:rsidR="00703259" w:rsidRPr="00F2568C" w:rsidRDefault="00703259" w:rsidP="00703259">
      <w:pPr>
        <w:pStyle w:val="Default"/>
        <w:rPr>
          <w:rFonts w:ascii="Times New Roman" w:hAnsi="Times New Roman" w:cs="Times New Roman"/>
        </w:rPr>
      </w:pPr>
    </w:p>
    <w:p w:rsidR="00703259" w:rsidRPr="00F2568C" w:rsidRDefault="00703259" w:rsidP="00703259">
      <w:pPr>
        <w:pStyle w:val="Default"/>
        <w:rPr>
          <w:rFonts w:ascii="Times New Roman" w:hAnsi="Times New Roman" w:cs="Times New Roman"/>
        </w:rPr>
      </w:pPr>
    </w:p>
    <w:p w:rsidR="00703259" w:rsidRPr="00F2568C" w:rsidRDefault="00703259" w:rsidP="00703259">
      <w:pPr>
        <w:pStyle w:val="Default"/>
        <w:rPr>
          <w:rFonts w:ascii="Times New Roman" w:hAnsi="Times New Roman" w:cs="Times New Roman"/>
        </w:rPr>
      </w:pPr>
    </w:p>
    <w:p w:rsidR="00703259" w:rsidRPr="00F2568C" w:rsidRDefault="00703259" w:rsidP="00703259">
      <w:pPr>
        <w:pStyle w:val="Default"/>
        <w:rPr>
          <w:rFonts w:ascii="Times New Roman" w:hAnsi="Times New Roman" w:cs="Times New Roman"/>
        </w:rPr>
      </w:pPr>
    </w:p>
    <w:p w:rsidR="00703259" w:rsidRDefault="00703259" w:rsidP="00703259">
      <w:pPr>
        <w:pStyle w:val="Default"/>
        <w:rPr>
          <w:rFonts w:ascii="Times New Roman" w:hAnsi="Times New Roman" w:cs="Times New Roman"/>
        </w:rPr>
      </w:pPr>
    </w:p>
    <w:p w:rsidR="00E96172" w:rsidRDefault="00E96172" w:rsidP="00703259">
      <w:pPr>
        <w:pStyle w:val="Default"/>
        <w:rPr>
          <w:rFonts w:ascii="Times New Roman" w:hAnsi="Times New Roman" w:cs="Times New Roman"/>
        </w:rPr>
      </w:pPr>
    </w:p>
    <w:p w:rsidR="00E96172" w:rsidRDefault="00E96172" w:rsidP="00703259">
      <w:pPr>
        <w:pStyle w:val="Default"/>
        <w:rPr>
          <w:rFonts w:ascii="Times New Roman" w:hAnsi="Times New Roman" w:cs="Times New Roman"/>
        </w:rPr>
      </w:pPr>
    </w:p>
    <w:p w:rsidR="00E96172" w:rsidRDefault="00E96172" w:rsidP="00703259">
      <w:pPr>
        <w:pStyle w:val="Default"/>
        <w:rPr>
          <w:rFonts w:ascii="Times New Roman" w:hAnsi="Times New Roman" w:cs="Times New Roman"/>
        </w:rPr>
      </w:pPr>
    </w:p>
    <w:p w:rsidR="00E96172" w:rsidRDefault="00E96172" w:rsidP="00703259">
      <w:pPr>
        <w:pStyle w:val="Default"/>
        <w:rPr>
          <w:rFonts w:ascii="Times New Roman" w:hAnsi="Times New Roman" w:cs="Times New Roman"/>
        </w:rPr>
      </w:pPr>
    </w:p>
    <w:p w:rsidR="00AF7984" w:rsidRDefault="00AF7984" w:rsidP="00703259">
      <w:pPr>
        <w:pStyle w:val="Default"/>
        <w:rPr>
          <w:rFonts w:ascii="Times New Roman" w:hAnsi="Times New Roman" w:cs="Times New Roman"/>
        </w:rPr>
      </w:pPr>
    </w:p>
    <w:p w:rsidR="00AF7984" w:rsidRDefault="00AF7984" w:rsidP="00703259">
      <w:pPr>
        <w:pStyle w:val="Default"/>
        <w:rPr>
          <w:rFonts w:ascii="Times New Roman" w:hAnsi="Times New Roman" w:cs="Times New Roman"/>
        </w:rPr>
      </w:pPr>
    </w:p>
    <w:p w:rsidR="00E96172" w:rsidRDefault="00E96172" w:rsidP="00703259">
      <w:pPr>
        <w:pStyle w:val="Default"/>
        <w:rPr>
          <w:rFonts w:ascii="Times New Roman" w:hAnsi="Times New Roman" w:cs="Times New Roman"/>
        </w:rPr>
      </w:pPr>
    </w:p>
    <w:p w:rsidR="00E96172" w:rsidRPr="00F2568C" w:rsidRDefault="00E96172" w:rsidP="00703259">
      <w:pPr>
        <w:pStyle w:val="Default"/>
        <w:rPr>
          <w:rFonts w:ascii="Times New Roman" w:hAnsi="Times New Roman" w:cs="Times New Roman"/>
        </w:rPr>
      </w:pPr>
    </w:p>
    <w:p w:rsidR="00703259" w:rsidRPr="00F2568C" w:rsidRDefault="00703259" w:rsidP="00703259">
      <w:pPr>
        <w:pStyle w:val="Default"/>
        <w:rPr>
          <w:rFonts w:ascii="Times New Roman" w:hAnsi="Times New Roman" w:cs="Times New Roman"/>
        </w:rPr>
      </w:pPr>
    </w:p>
    <w:p w:rsidR="00703259" w:rsidRPr="00F2568C" w:rsidRDefault="00703259" w:rsidP="005C1780">
      <w:pPr>
        <w:pStyle w:val="Default"/>
        <w:spacing w:line="360" w:lineRule="auto"/>
        <w:rPr>
          <w:rFonts w:ascii="Times New Roman" w:hAnsi="Times New Roman" w:cs="Times New Roman"/>
          <w:b/>
        </w:rPr>
      </w:pPr>
      <w:r w:rsidRPr="00F2568C">
        <w:rPr>
          <w:rFonts w:ascii="Times New Roman" w:hAnsi="Times New Roman" w:cs="Times New Roman"/>
          <w:b/>
        </w:rPr>
        <w:lastRenderedPageBreak/>
        <w:t xml:space="preserve">                                                        CHAPTER THREE</w:t>
      </w:r>
    </w:p>
    <w:p w:rsidR="00703259" w:rsidRPr="00F2568C" w:rsidRDefault="00703259" w:rsidP="005C1780">
      <w:pPr>
        <w:pStyle w:val="Default"/>
        <w:spacing w:line="360" w:lineRule="auto"/>
        <w:jc w:val="both"/>
        <w:rPr>
          <w:rFonts w:ascii="Times New Roman" w:hAnsi="Times New Roman" w:cs="Times New Roman"/>
          <w:b/>
        </w:rPr>
      </w:pPr>
      <w:r w:rsidRPr="00F2568C">
        <w:rPr>
          <w:rFonts w:ascii="Times New Roman" w:hAnsi="Times New Roman" w:cs="Times New Roman"/>
          <w:b/>
        </w:rPr>
        <w:t xml:space="preserve">                 </w:t>
      </w:r>
      <w:r w:rsidR="005C1780" w:rsidRPr="00F2568C">
        <w:rPr>
          <w:rFonts w:ascii="Times New Roman" w:hAnsi="Times New Roman" w:cs="Times New Roman"/>
          <w:b/>
        </w:rPr>
        <w:t xml:space="preserve">                          </w:t>
      </w:r>
      <w:r w:rsidRPr="00F2568C">
        <w:rPr>
          <w:rFonts w:ascii="Times New Roman" w:hAnsi="Times New Roman" w:cs="Times New Roman"/>
          <w:b/>
          <w:bCs/>
        </w:rPr>
        <w:t>MATERIAL AND METHODS</w:t>
      </w:r>
    </w:p>
    <w:p w:rsidR="00703259" w:rsidRPr="00F2568C" w:rsidRDefault="00703259" w:rsidP="00703259">
      <w:pPr>
        <w:pStyle w:val="Default"/>
        <w:spacing w:line="360" w:lineRule="auto"/>
        <w:jc w:val="both"/>
        <w:rPr>
          <w:rFonts w:ascii="Times New Roman" w:hAnsi="Times New Roman" w:cs="Times New Roman"/>
          <w:b/>
          <w:bCs/>
        </w:rPr>
      </w:pPr>
    </w:p>
    <w:p w:rsidR="00703259" w:rsidRPr="00F2568C" w:rsidRDefault="00703259"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3.1 General instrumentation and materials </w:t>
      </w:r>
    </w:p>
    <w:p w:rsidR="00703259" w:rsidRPr="00F2568C" w:rsidRDefault="00703259" w:rsidP="005C1780">
      <w:pPr>
        <w:spacing w:line="360" w:lineRule="auto"/>
        <w:ind w:firstLine="720"/>
        <w:jc w:val="both"/>
        <w:rPr>
          <w:rFonts w:ascii="Times New Roman" w:hAnsi="Times New Roman" w:cs="Times New Roman"/>
          <w:sz w:val="24"/>
          <w:szCs w:val="24"/>
        </w:rPr>
      </w:pPr>
      <w:r w:rsidRPr="00F2568C">
        <w:rPr>
          <w:rFonts w:ascii="Times New Roman" w:hAnsi="Times New Roman" w:cs="Times New Roman"/>
          <w:sz w:val="24"/>
          <w:szCs w:val="24"/>
        </w:rPr>
        <w:t>All chemicals used in this work are of analytical grade. Ultraviolet Spectroscopy data were obtained using Spectrum Lab 752s. Elemental analysis was carried out using Agilent 5800 ICP-OES.</w:t>
      </w:r>
    </w:p>
    <w:p w:rsidR="00703259"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703259" w:rsidRPr="00F2568C">
        <w:rPr>
          <w:rFonts w:ascii="Times New Roman" w:hAnsi="Times New Roman" w:cs="Times New Roman"/>
          <w:b/>
          <w:bCs/>
        </w:rPr>
        <w:t xml:space="preserve">.2 Collection and extraction of plant materials </w:t>
      </w:r>
    </w:p>
    <w:p w:rsidR="00703259" w:rsidRPr="00F2568C" w:rsidRDefault="00703259" w:rsidP="005C1780">
      <w:pPr>
        <w:spacing w:line="360" w:lineRule="auto"/>
        <w:ind w:firstLine="720"/>
        <w:jc w:val="both"/>
        <w:rPr>
          <w:rFonts w:ascii="Times New Roman" w:hAnsi="Times New Roman" w:cs="Times New Roman"/>
          <w:sz w:val="24"/>
          <w:szCs w:val="24"/>
        </w:rPr>
      </w:pPr>
      <w:r w:rsidRPr="00F2568C">
        <w:rPr>
          <w:rFonts w:ascii="Times New Roman" w:hAnsi="Times New Roman" w:cs="Times New Roman"/>
          <w:sz w:val="24"/>
          <w:szCs w:val="24"/>
        </w:rPr>
        <w:t xml:space="preserve">The plant material, </w:t>
      </w:r>
      <w:r w:rsidRPr="00F2568C">
        <w:rPr>
          <w:rFonts w:ascii="Times New Roman" w:hAnsi="Times New Roman" w:cs="Times New Roman"/>
          <w:i/>
          <w:iCs/>
          <w:sz w:val="24"/>
          <w:szCs w:val="24"/>
        </w:rPr>
        <w:t xml:space="preserve">Aristolochia ringens </w:t>
      </w:r>
      <w:r w:rsidRPr="00F2568C">
        <w:rPr>
          <w:rFonts w:ascii="Times New Roman" w:hAnsi="Times New Roman" w:cs="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sidRPr="00F2568C">
        <w:rPr>
          <w:rFonts w:ascii="Times New Roman" w:hAnsi="Times New Roman" w:cs="Times New Roman"/>
          <w:sz w:val="24"/>
          <w:szCs w:val="24"/>
          <w:vertAlign w:val="superscript"/>
        </w:rPr>
        <w:t>o</w:t>
      </w:r>
      <w:r w:rsidRPr="00F2568C">
        <w:rPr>
          <w:rFonts w:ascii="Times New Roman" w:hAnsi="Times New Roman" w:cs="Times New Roman"/>
          <w:sz w:val="24"/>
          <w:szCs w:val="24"/>
        </w:rPr>
        <w:t>C to obtain a completely dried sample (Ar Me, solid, 6.99 g).</w:t>
      </w:r>
    </w:p>
    <w:p w:rsidR="005C1780" w:rsidRPr="00F2568C" w:rsidRDefault="005C1780" w:rsidP="005C1780">
      <w:pPr>
        <w:pStyle w:val="Default"/>
        <w:spacing w:line="360" w:lineRule="auto"/>
        <w:jc w:val="both"/>
        <w:rPr>
          <w:rFonts w:ascii="Times New Roman" w:hAnsi="Times New Roman" w:cs="Times New Roman"/>
          <w:b/>
          <w:bCs/>
        </w:rPr>
      </w:pPr>
    </w:p>
    <w:p w:rsidR="00703259"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703259" w:rsidRPr="00F2568C">
        <w:rPr>
          <w:rFonts w:ascii="Times New Roman" w:hAnsi="Times New Roman" w:cs="Times New Roman"/>
          <w:b/>
          <w:bCs/>
        </w:rPr>
        <w:t xml:space="preserve">.3 Partitioning of the crude methanol extract </w:t>
      </w:r>
    </w:p>
    <w:p w:rsidR="00703259" w:rsidRPr="00F2568C" w:rsidRDefault="00703259"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rsidR="00703259"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703259" w:rsidRPr="00F2568C">
        <w:rPr>
          <w:rFonts w:ascii="Times New Roman" w:hAnsi="Times New Roman" w:cs="Times New Roman"/>
          <w:b/>
          <w:bCs/>
        </w:rPr>
        <w:t xml:space="preserve">.4 Qualitative phytochemical screening </w:t>
      </w:r>
    </w:p>
    <w:p w:rsidR="00703259" w:rsidRPr="00F2568C" w:rsidRDefault="00703259"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The extract was screened to detect the presence of secondary metabolites: alkaloids, flavonoids, saponins, tannin, phlobatannins, cardiac glycoside, terpenoids, steroids, reducing sugar and phenol using the standard met</w:t>
      </w:r>
      <w:r w:rsidR="006004DB" w:rsidRPr="00F2568C">
        <w:rPr>
          <w:rFonts w:ascii="Times New Roman" w:hAnsi="Times New Roman" w:cs="Times New Roman"/>
        </w:rPr>
        <w:t xml:space="preserve">hods described by Sofowora </w:t>
      </w:r>
      <w:r w:rsidR="006004DB" w:rsidRPr="00F2568C">
        <w:rPr>
          <w:rFonts w:ascii="Times New Roman" w:hAnsi="Times New Roman" w:cs="Times New Roman"/>
          <w:i/>
        </w:rPr>
        <w:t>et al</w:t>
      </w:r>
      <w:r w:rsidR="006004DB" w:rsidRPr="00F2568C">
        <w:rPr>
          <w:rFonts w:ascii="Times New Roman" w:hAnsi="Times New Roman" w:cs="Times New Roman"/>
        </w:rPr>
        <w:t xml:space="preserve"> (2014)</w:t>
      </w:r>
    </w:p>
    <w:p w:rsidR="005C1780" w:rsidRPr="00F2568C" w:rsidRDefault="005C1780" w:rsidP="005C1780">
      <w:pPr>
        <w:pStyle w:val="Default"/>
        <w:spacing w:line="360" w:lineRule="auto"/>
        <w:jc w:val="both"/>
        <w:rPr>
          <w:rFonts w:ascii="Times New Roman" w:hAnsi="Times New Roman" w:cs="Times New Roman"/>
          <w:b/>
          <w:bCs/>
        </w:rPr>
      </w:pPr>
    </w:p>
    <w:p w:rsidR="00AF7984" w:rsidRDefault="00AF7984" w:rsidP="005C1780">
      <w:pPr>
        <w:pStyle w:val="Default"/>
        <w:spacing w:line="360" w:lineRule="auto"/>
        <w:jc w:val="both"/>
        <w:rPr>
          <w:rFonts w:ascii="Times New Roman" w:hAnsi="Times New Roman" w:cs="Times New Roman"/>
          <w:b/>
          <w:bCs/>
        </w:rPr>
      </w:pPr>
    </w:p>
    <w:p w:rsidR="00703259"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703259" w:rsidRPr="00F2568C">
        <w:rPr>
          <w:rFonts w:ascii="Times New Roman" w:hAnsi="Times New Roman" w:cs="Times New Roman"/>
          <w:b/>
          <w:bCs/>
        </w:rPr>
        <w:t xml:space="preserve">.4.1 Test for alkaloid </w:t>
      </w:r>
    </w:p>
    <w:p w:rsidR="00703259"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iCs/>
        </w:rPr>
        <w:t>3</w:t>
      </w:r>
      <w:r w:rsidR="00703259" w:rsidRPr="00F2568C">
        <w:rPr>
          <w:rFonts w:ascii="Times New Roman" w:hAnsi="Times New Roman" w:cs="Times New Roman"/>
          <w:b/>
          <w:bCs/>
          <w:iCs/>
        </w:rPr>
        <w:t xml:space="preserve">.4.1.1 Wagners Test </w:t>
      </w:r>
    </w:p>
    <w:p w:rsidR="00703259" w:rsidRPr="00F2568C" w:rsidRDefault="00703259"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A few drops of Wagner’s reagents were added to the plant extracts. The formation of a reddish-brown precipitate indicates the presence of alkaloids. </w:t>
      </w:r>
    </w:p>
    <w:p w:rsidR="00703259"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iCs/>
        </w:rPr>
        <w:t>3</w:t>
      </w:r>
      <w:r w:rsidR="00703259" w:rsidRPr="00F2568C">
        <w:rPr>
          <w:rFonts w:ascii="Times New Roman" w:hAnsi="Times New Roman" w:cs="Times New Roman"/>
          <w:b/>
          <w:bCs/>
          <w:iCs/>
        </w:rPr>
        <w:t xml:space="preserve">.4.1.2 Dangendroff Test </w:t>
      </w:r>
    </w:p>
    <w:p w:rsidR="00703259" w:rsidRPr="00F2568C" w:rsidRDefault="00703259"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rsidR="00703259"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703259" w:rsidRPr="00F2568C">
        <w:rPr>
          <w:rFonts w:ascii="Times New Roman" w:hAnsi="Times New Roman" w:cs="Times New Roman"/>
          <w:b/>
          <w:bCs/>
        </w:rPr>
        <w:t xml:space="preserve">.4.2 Test for flavonoids </w:t>
      </w:r>
    </w:p>
    <w:p w:rsidR="00703259" w:rsidRPr="00F2568C" w:rsidRDefault="00703259"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rsidR="00AF7984" w:rsidRPr="00AF7984" w:rsidRDefault="00703259" w:rsidP="00AF7984">
      <w:pPr>
        <w:pStyle w:val="ListParagraph"/>
        <w:numPr>
          <w:ilvl w:val="2"/>
          <w:numId w:val="1"/>
        </w:numPr>
        <w:spacing w:line="360" w:lineRule="auto"/>
        <w:jc w:val="both"/>
        <w:rPr>
          <w:rFonts w:ascii="Times New Roman" w:hAnsi="Times New Roman" w:cs="Times New Roman"/>
          <w:b/>
          <w:bCs/>
          <w:sz w:val="24"/>
          <w:szCs w:val="24"/>
        </w:rPr>
      </w:pPr>
      <w:r w:rsidRPr="00AF7984">
        <w:rPr>
          <w:rFonts w:ascii="Times New Roman" w:hAnsi="Times New Roman" w:cs="Times New Roman"/>
          <w:b/>
          <w:bCs/>
          <w:sz w:val="24"/>
          <w:szCs w:val="24"/>
        </w:rPr>
        <w:t>Test for Saponins</w:t>
      </w:r>
    </w:p>
    <w:p w:rsidR="00703259" w:rsidRPr="00AF7984" w:rsidRDefault="00703259" w:rsidP="00AF7984">
      <w:pPr>
        <w:spacing w:line="360" w:lineRule="auto"/>
        <w:ind w:left="360" w:firstLine="360"/>
        <w:jc w:val="both"/>
        <w:rPr>
          <w:rFonts w:ascii="Times New Roman" w:hAnsi="Times New Roman" w:cs="Times New Roman"/>
          <w:sz w:val="24"/>
          <w:szCs w:val="24"/>
        </w:rPr>
      </w:pPr>
      <w:r w:rsidRPr="00AF7984">
        <w:rPr>
          <w:rFonts w:ascii="Times New Roman" w:hAnsi="Times New Roman" w:cs="Times New Roman"/>
          <w:b/>
          <w:bCs/>
          <w:sz w:val="24"/>
          <w:szCs w:val="24"/>
        </w:rPr>
        <w:t xml:space="preserve"> </w:t>
      </w:r>
      <w:r w:rsidRPr="00AF7984">
        <w:rPr>
          <w:rFonts w:ascii="Times New Roman" w:hAnsi="Times New Roman" w:cs="Times New Roman"/>
          <w:sz w:val="24"/>
          <w:szCs w:val="24"/>
        </w:rPr>
        <w:t>Frothing Test: A small amount of distilled water was added to the plant extract (about 0.01 g) and shaken. The appearance of froth indicates the presence of saponins.</w:t>
      </w: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3.4.4 Test for Tannin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3.4.5 Test for Phlobatannins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Each of the extracts was boiled with hydrochloric acid (1%, 5 cm3), and the deposit of a red precipitate shows a positive test. </w:t>
      </w: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3.4.6 Test for Glycoside </w:t>
      </w: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iCs/>
        </w:rPr>
        <w:t xml:space="preserve">3.4.6.1 Keller kelliani Test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rsidR="005C1780" w:rsidRPr="00F2568C" w:rsidRDefault="005C1780" w:rsidP="005C1780">
      <w:pPr>
        <w:pStyle w:val="Default"/>
        <w:spacing w:line="360" w:lineRule="auto"/>
        <w:jc w:val="both"/>
        <w:rPr>
          <w:rFonts w:ascii="Times New Roman" w:hAnsi="Times New Roman" w:cs="Times New Roman"/>
          <w:b/>
          <w:bCs/>
          <w:iCs/>
        </w:rPr>
      </w:pPr>
    </w:p>
    <w:p w:rsidR="00AF7984" w:rsidRDefault="006004DB" w:rsidP="005C1780">
      <w:pPr>
        <w:pStyle w:val="Default"/>
        <w:spacing w:line="360" w:lineRule="auto"/>
        <w:jc w:val="both"/>
        <w:rPr>
          <w:rFonts w:ascii="Times New Roman" w:hAnsi="Times New Roman" w:cs="Times New Roman"/>
          <w:b/>
          <w:bCs/>
          <w:i/>
          <w:iCs/>
        </w:rPr>
      </w:pPr>
      <w:r w:rsidRPr="00F2568C">
        <w:rPr>
          <w:rFonts w:ascii="Times New Roman" w:hAnsi="Times New Roman" w:cs="Times New Roman"/>
          <w:b/>
          <w:bCs/>
          <w:iCs/>
        </w:rPr>
        <w:t>3.4.6.2 Legal Test</w:t>
      </w:r>
      <w:r w:rsidRPr="00F2568C">
        <w:rPr>
          <w:rFonts w:ascii="Times New Roman" w:hAnsi="Times New Roman" w:cs="Times New Roman"/>
          <w:b/>
          <w:bCs/>
          <w:i/>
          <w:iCs/>
        </w:rPr>
        <w:t xml:space="preserve"> </w:t>
      </w:r>
    </w:p>
    <w:p w:rsidR="00AF7984"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The extract was dissolved in pyridine and five drops of 2% sodium nitroprusside together with four drops of 20% of NaOH were added. A deep colour indicates the presence of glycoside.</w:t>
      </w: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3.4.7 Test for Terpenoids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3.4.8. Test for Steroid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3.4.9 Test for Reducing Sugar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To the extract solution (5 mL), an equal volume of Fehling A and B solutions was added and the mixture was warmed. The formation of a brick-red precipitate at the bottom of the test tube indicates reducing sugar. </w:t>
      </w:r>
    </w:p>
    <w:p w:rsidR="00AF7984" w:rsidRDefault="006004DB" w:rsidP="005C1780">
      <w:pPr>
        <w:pStyle w:val="Default"/>
        <w:spacing w:line="360" w:lineRule="auto"/>
        <w:jc w:val="both"/>
        <w:rPr>
          <w:rFonts w:ascii="Times New Roman" w:hAnsi="Times New Roman" w:cs="Times New Roman"/>
          <w:b/>
          <w:bCs/>
        </w:rPr>
      </w:pPr>
      <w:r w:rsidRPr="00F2568C">
        <w:rPr>
          <w:rFonts w:ascii="Times New Roman" w:hAnsi="Times New Roman" w:cs="Times New Roman"/>
          <w:b/>
          <w:bCs/>
        </w:rPr>
        <w:t xml:space="preserve">3.4.10 Test for Phenols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extract solution was treated with four drops of FeCl3 solution, the formation of bluish-black colour indicates the presence of phenols. </w:t>
      </w: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3.5 Ashing and trace elements analysis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Air-dried and coarsely grounded </w:t>
      </w:r>
      <w:r w:rsidRPr="00F2568C">
        <w:rPr>
          <w:rFonts w:ascii="Times New Roman" w:hAnsi="Times New Roman" w:cs="Times New Roman"/>
          <w:i/>
          <w:iCs/>
        </w:rPr>
        <w:t xml:space="preserve">A. ringens </w:t>
      </w:r>
      <w:r w:rsidRPr="00F2568C">
        <w:rPr>
          <w:rFonts w:ascii="Times New Roman" w:hAnsi="Times New Roman" w:cs="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rsidR="006004DB" w:rsidRPr="00F2568C" w:rsidRDefault="005C1780"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6004DB" w:rsidRPr="00F2568C">
        <w:rPr>
          <w:rFonts w:ascii="Times New Roman" w:hAnsi="Times New Roman" w:cs="Times New Roman"/>
          <w:b/>
          <w:bCs/>
        </w:rPr>
        <w:t xml:space="preserve">.6 Antioxidant assay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Antioxidant assays were carried out on each of the plant extracts using the reducing power and DPPH free radical scavenging assay methods. </w:t>
      </w:r>
    </w:p>
    <w:p w:rsidR="00AF7984" w:rsidRDefault="00AF7984" w:rsidP="005C1780">
      <w:pPr>
        <w:pStyle w:val="Default"/>
        <w:spacing w:line="360" w:lineRule="auto"/>
        <w:jc w:val="both"/>
        <w:rPr>
          <w:rFonts w:ascii="Times New Roman" w:hAnsi="Times New Roman" w:cs="Times New Roman"/>
          <w:b/>
          <w:bCs/>
        </w:rPr>
      </w:pPr>
    </w:p>
    <w:p w:rsidR="00AF7984" w:rsidRDefault="00AF7984" w:rsidP="005C1780">
      <w:pPr>
        <w:pStyle w:val="Default"/>
        <w:spacing w:line="360" w:lineRule="auto"/>
        <w:jc w:val="both"/>
        <w:rPr>
          <w:rFonts w:ascii="Times New Roman" w:hAnsi="Times New Roman" w:cs="Times New Roman"/>
          <w:b/>
          <w:bCs/>
        </w:rPr>
      </w:pPr>
    </w:p>
    <w:p w:rsidR="006004DB" w:rsidRPr="00F2568C" w:rsidRDefault="005C1780"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lastRenderedPageBreak/>
        <w:t>3</w:t>
      </w:r>
      <w:r w:rsidR="006004DB" w:rsidRPr="00F2568C">
        <w:rPr>
          <w:rFonts w:ascii="Times New Roman" w:hAnsi="Times New Roman" w:cs="Times New Roman"/>
          <w:b/>
          <w:bCs/>
        </w:rPr>
        <w:t xml:space="preserve">.6.1 Reducing power assay of plant extracts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rsidR="006004DB" w:rsidRPr="00F2568C" w:rsidRDefault="005C1780"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6004DB" w:rsidRPr="00F2568C">
        <w:rPr>
          <w:rFonts w:ascii="Times New Roman" w:hAnsi="Times New Roman" w:cs="Times New Roman"/>
          <w:b/>
          <w:bCs/>
        </w:rPr>
        <w:t xml:space="preserve">.6.2 DPPH Scavenging activity of plant extracts </w:t>
      </w:r>
    </w:p>
    <w:p w:rsidR="006004DB"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rsidR="005C1780" w:rsidRPr="00F2568C" w:rsidRDefault="005C1780" w:rsidP="005C1780">
      <w:pPr>
        <w:pStyle w:val="Default"/>
        <w:spacing w:line="360" w:lineRule="auto"/>
        <w:jc w:val="both"/>
        <w:rPr>
          <w:rFonts w:ascii="Times New Roman" w:hAnsi="Times New Roman" w:cs="Times New Roman"/>
        </w:rPr>
      </w:pPr>
    </w:p>
    <w:p w:rsidR="006004DB" w:rsidRPr="00F2568C" w:rsidRDefault="000A76C8" w:rsidP="005C1780">
      <w:pPr>
        <w:pStyle w:val="Default"/>
        <w:spacing w:line="360" w:lineRule="auto"/>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34.5pt;margin-top:15.35pt;width:258.8pt;height:2.05pt;z-index:251658240" o:connectortype="straight"/>
        </w:pict>
      </w:r>
      <w:r w:rsidR="006004DB" w:rsidRPr="00F2568C">
        <w:rPr>
          <w:rFonts w:ascii="Times New Roman" w:hAnsi="Times New Roman" w:cs="Times New Roman"/>
        </w:rPr>
        <w:t>% Scavenging activity = Control Absorbance (AC)</w:t>
      </w:r>
      <w:r w:rsidR="005C1780" w:rsidRPr="00F2568C">
        <w:rPr>
          <w:rFonts w:ascii="Times New Roman" w:hAnsi="Times New Roman" w:cs="Times New Roman"/>
        </w:rPr>
        <w:t xml:space="preserve"> </w:t>
      </w:r>
      <w:r w:rsidR="006004DB" w:rsidRPr="00F2568C">
        <w:rPr>
          <w:rFonts w:ascii="Times New Roman" w:hAnsi="Times New Roman" w:cs="Times New Roman"/>
        </w:rPr>
        <w:t>-</w:t>
      </w:r>
      <w:r w:rsidR="005C1780" w:rsidRPr="00F2568C">
        <w:rPr>
          <w:rFonts w:ascii="Times New Roman" w:hAnsi="Times New Roman" w:cs="Times New Roman"/>
        </w:rPr>
        <w:t xml:space="preserve"> </w:t>
      </w:r>
      <w:r w:rsidR="006004DB" w:rsidRPr="00F2568C">
        <w:rPr>
          <w:rFonts w:ascii="Times New Roman" w:hAnsi="Times New Roman" w:cs="Times New Roman"/>
        </w:rPr>
        <w:t>Sample Absorbance(AS)</w:t>
      </w:r>
      <w:r w:rsidR="005C1780" w:rsidRPr="00F2568C">
        <w:rPr>
          <w:rFonts w:ascii="Times New Roman" w:hAnsi="Times New Roman" w:cs="Times New Roman"/>
        </w:rPr>
        <w:t xml:space="preserve">    </w:t>
      </w:r>
      <w:r w:rsidR="006004DB" w:rsidRPr="00F2568C">
        <w:rPr>
          <w:rFonts w:ascii="Times New Roman" w:hAnsi="Times New Roman" w:cs="Times New Roman"/>
        </w:rPr>
        <w:t xml:space="preserve">×100 </w:t>
      </w:r>
      <w:r w:rsidR="005C1780" w:rsidRPr="00F2568C">
        <w:rPr>
          <w:rFonts w:ascii="Times New Roman" w:hAnsi="Times New Roman" w:cs="Times New Roman"/>
        </w:rPr>
        <w:t>%</w:t>
      </w:r>
    </w:p>
    <w:p w:rsidR="006004DB" w:rsidRPr="00F2568C" w:rsidRDefault="005C1780" w:rsidP="005C1780">
      <w:pPr>
        <w:pStyle w:val="Default"/>
        <w:spacing w:line="360" w:lineRule="auto"/>
        <w:jc w:val="both"/>
        <w:rPr>
          <w:rFonts w:ascii="Times New Roman" w:hAnsi="Times New Roman" w:cs="Times New Roman"/>
        </w:rPr>
      </w:pPr>
      <w:r w:rsidRPr="00F2568C">
        <w:rPr>
          <w:rFonts w:ascii="Times New Roman" w:hAnsi="Times New Roman" w:cs="Times New Roman"/>
        </w:rPr>
        <w:t xml:space="preserve">                                                           </w:t>
      </w:r>
      <w:r w:rsidR="006004DB" w:rsidRPr="00F2568C">
        <w:rPr>
          <w:rFonts w:ascii="Times New Roman" w:hAnsi="Times New Roman" w:cs="Times New Roman"/>
        </w:rPr>
        <w:t xml:space="preserve">Control Absorbance (AC) </w:t>
      </w:r>
    </w:p>
    <w:p w:rsidR="005C1780" w:rsidRPr="00F2568C" w:rsidRDefault="005C1780" w:rsidP="005C1780">
      <w:pPr>
        <w:pStyle w:val="Default"/>
        <w:spacing w:line="360" w:lineRule="auto"/>
        <w:jc w:val="both"/>
        <w:rPr>
          <w:rFonts w:ascii="Times New Roman" w:hAnsi="Times New Roman" w:cs="Times New Roman"/>
        </w:rPr>
      </w:pPr>
    </w:p>
    <w:p w:rsidR="006004DB" w:rsidRPr="00F2568C" w:rsidRDefault="006004DB" w:rsidP="005C1780">
      <w:pPr>
        <w:pStyle w:val="Default"/>
        <w:spacing w:line="360" w:lineRule="auto"/>
        <w:jc w:val="both"/>
        <w:rPr>
          <w:rFonts w:ascii="Times New Roman" w:hAnsi="Times New Roman" w:cs="Times New Roman"/>
        </w:rPr>
      </w:pPr>
      <w:r w:rsidRPr="00F2568C">
        <w:rPr>
          <w:rFonts w:ascii="Times New Roman" w:hAnsi="Times New Roman" w:cs="Times New Roman"/>
        </w:rPr>
        <w:t xml:space="preserve">Where Ac = Absorbance of control at 517 nm and AS = Absorbance of the sample. </w:t>
      </w:r>
    </w:p>
    <w:p w:rsidR="005C1780" w:rsidRPr="00F2568C" w:rsidRDefault="005C1780" w:rsidP="005C1780">
      <w:pPr>
        <w:pStyle w:val="Default"/>
        <w:spacing w:line="360" w:lineRule="auto"/>
        <w:jc w:val="both"/>
        <w:rPr>
          <w:rFonts w:ascii="Times New Roman" w:hAnsi="Times New Roman" w:cs="Times New Roman"/>
          <w:b/>
          <w:bCs/>
        </w:rPr>
      </w:pPr>
    </w:p>
    <w:p w:rsidR="006004DB" w:rsidRPr="00F2568C" w:rsidRDefault="005C1780"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6004DB" w:rsidRPr="00F2568C">
        <w:rPr>
          <w:rFonts w:ascii="Times New Roman" w:hAnsi="Times New Roman" w:cs="Times New Roman"/>
          <w:b/>
          <w:bCs/>
        </w:rPr>
        <w:t xml:space="preserve">.7 Alpha-amylase inhibitory assay </w:t>
      </w:r>
    </w:p>
    <w:p w:rsidR="005C1780" w:rsidRPr="00F2568C" w:rsidRDefault="006004DB"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alpha-amylase inhibitory assay was carried out using the starch iodide assay as described by Akoro </w:t>
      </w:r>
      <w:r w:rsidRPr="00F2568C">
        <w:rPr>
          <w:rFonts w:ascii="Times New Roman" w:hAnsi="Times New Roman" w:cs="Times New Roman"/>
          <w:i/>
          <w:iCs/>
        </w:rPr>
        <w:t>et al</w:t>
      </w:r>
      <w:r w:rsidRPr="00F2568C">
        <w:rPr>
          <w:rFonts w:ascii="Times New Roman" w:hAnsi="Times New Roman" w:cs="Times New Roman"/>
        </w:rPr>
        <w:t>.</w:t>
      </w:r>
      <w:r w:rsidR="005C1780" w:rsidRPr="00F2568C">
        <w:rPr>
          <w:rFonts w:ascii="Times New Roman" w:hAnsi="Times New Roman" w:cs="Times New Roman"/>
        </w:rPr>
        <w:t>2017</w:t>
      </w:r>
      <w:r w:rsidRPr="00F2568C">
        <w:rPr>
          <w:rFonts w:ascii="Times New Roman" w:hAnsi="Times New Roman" w:cs="Times New Roman"/>
        </w:rPr>
        <w:t xml:space="preserve"> </w:t>
      </w:r>
    </w:p>
    <w:p w:rsidR="006004DB" w:rsidRPr="00F2568C" w:rsidRDefault="005C1780"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3</w:t>
      </w:r>
      <w:r w:rsidR="006004DB" w:rsidRPr="00F2568C">
        <w:rPr>
          <w:rFonts w:ascii="Times New Roman" w:hAnsi="Times New Roman" w:cs="Times New Roman"/>
          <w:b/>
          <w:bCs/>
        </w:rPr>
        <w:t xml:space="preserve">.7.1 Starch-Iodine Assay </w:t>
      </w:r>
    </w:p>
    <w:p w:rsidR="006004DB" w:rsidRPr="00F2568C" w:rsidRDefault="006004DB" w:rsidP="00AF7984">
      <w:pPr>
        <w:spacing w:line="360" w:lineRule="auto"/>
        <w:ind w:firstLine="720"/>
        <w:jc w:val="both"/>
        <w:rPr>
          <w:rFonts w:ascii="Times New Roman" w:hAnsi="Times New Roman" w:cs="Times New Roman"/>
          <w:sz w:val="24"/>
          <w:szCs w:val="24"/>
        </w:rPr>
      </w:pPr>
      <w:r w:rsidRPr="00F2568C">
        <w:rPr>
          <w:rFonts w:ascii="Times New Roman" w:hAnsi="Times New Roman" w:cs="Times New Roman"/>
          <w:sz w:val="24"/>
          <w:szCs w:val="24"/>
        </w:rPr>
        <w:t xml:space="preserve">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w:t>
      </w:r>
      <w:r w:rsidRPr="00F2568C">
        <w:rPr>
          <w:rFonts w:ascii="Times New Roman" w:hAnsi="Times New Roman" w:cs="Times New Roman"/>
          <w:sz w:val="24"/>
          <w:szCs w:val="24"/>
        </w:rPr>
        <w:lastRenderedPageBreak/>
        <w:t>HCl to terminate the enzymatic reaction and then the addition of 100 μL of iodine reagent. The colour changes were recorded.</w:t>
      </w:r>
    </w:p>
    <w:p w:rsidR="005C1780" w:rsidRPr="00F2568C" w:rsidRDefault="005C1780" w:rsidP="005C1780">
      <w:pPr>
        <w:pStyle w:val="Default"/>
        <w:spacing w:line="360" w:lineRule="auto"/>
        <w:jc w:val="both"/>
        <w:rPr>
          <w:rFonts w:ascii="Times New Roman" w:hAnsi="Times New Roman" w:cs="Times New Roman"/>
        </w:rPr>
      </w:pPr>
      <w:r w:rsidRPr="00F2568C">
        <w:rPr>
          <w:rFonts w:ascii="Times New Roman" w:hAnsi="Times New Roman" w:cs="Times New Roman"/>
          <w:b/>
          <w:bCs/>
        </w:rPr>
        <w:t xml:space="preserve">3.8 Statistical analysis </w:t>
      </w:r>
    </w:p>
    <w:p w:rsidR="005C1780" w:rsidRPr="00F2568C" w:rsidRDefault="005C1780" w:rsidP="00AF7984">
      <w:pPr>
        <w:spacing w:line="360" w:lineRule="auto"/>
        <w:ind w:firstLine="720"/>
        <w:jc w:val="both"/>
        <w:rPr>
          <w:rFonts w:ascii="Times New Roman" w:hAnsi="Times New Roman" w:cs="Times New Roman"/>
          <w:color w:val="000000"/>
          <w:sz w:val="24"/>
          <w:szCs w:val="24"/>
        </w:rPr>
      </w:pPr>
      <w:r w:rsidRPr="00F2568C">
        <w:rPr>
          <w:rFonts w:ascii="Times New Roman" w:hAnsi="Times New Roman" w:cs="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rsidR="00703259" w:rsidRPr="00F2568C" w:rsidRDefault="00703259" w:rsidP="005C1780">
      <w:pPr>
        <w:spacing w:line="36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4910E9" w:rsidRPr="00F2568C" w:rsidRDefault="004910E9" w:rsidP="006004DB">
      <w:pPr>
        <w:tabs>
          <w:tab w:val="left" w:pos="2826"/>
        </w:tabs>
        <w:spacing w:line="480" w:lineRule="auto"/>
        <w:ind w:firstLine="720"/>
        <w:jc w:val="both"/>
        <w:rPr>
          <w:rFonts w:ascii="Times New Roman" w:hAnsi="Times New Roman" w:cs="Times New Roman"/>
          <w:color w:val="000000"/>
          <w:sz w:val="24"/>
          <w:szCs w:val="24"/>
        </w:rPr>
      </w:pPr>
    </w:p>
    <w:p w:rsidR="00E96172" w:rsidRDefault="00E96172" w:rsidP="004910E9">
      <w:pPr>
        <w:tabs>
          <w:tab w:val="left" w:pos="2826"/>
        </w:tabs>
        <w:spacing w:line="360" w:lineRule="auto"/>
        <w:ind w:firstLine="720"/>
        <w:jc w:val="both"/>
        <w:rPr>
          <w:rFonts w:ascii="Times New Roman" w:hAnsi="Times New Roman" w:cs="Times New Roman"/>
          <w:b/>
          <w:color w:val="000000"/>
          <w:sz w:val="24"/>
          <w:szCs w:val="24"/>
        </w:rPr>
      </w:pPr>
    </w:p>
    <w:p w:rsidR="004910E9" w:rsidRPr="00F2568C" w:rsidRDefault="004910E9" w:rsidP="004910E9">
      <w:pPr>
        <w:tabs>
          <w:tab w:val="left" w:pos="2826"/>
        </w:tabs>
        <w:spacing w:line="360" w:lineRule="auto"/>
        <w:ind w:firstLine="720"/>
        <w:jc w:val="both"/>
        <w:rPr>
          <w:rFonts w:ascii="Times New Roman" w:hAnsi="Times New Roman" w:cs="Times New Roman"/>
          <w:b/>
          <w:color w:val="000000"/>
          <w:sz w:val="24"/>
          <w:szCs w:val="24"/>
        </w:rPr>
      </w:pPr>
      <w:r w:rsidRPr="00F2568C">
        <w:rPr>
          <w:rFonts w:ascii="Times New Roman" w:hAnsi="Times New Roman" w:cs="Times New Roman"/>
          <w:b/>
          <w:color w:val="000000"/>
          <w:sz w:val="24"/>
          <w:szCs w:val="24"/>
        </w:rPr>
        <w:lastRenderedPageBreak/>
        <w:t xml:space="preserve">                                  CHAPTER FOUR</w:t>
      </w:r>
    </w:p>
    <w:p w:rsidR="00CD0CF1" w:rsidRPr="00F2568C" w:rsidRDefault="004910E9" w:rsidP="007A4817">
      <w:pPr>
        <w:tabs>
          <w:tab w:val="left" w:pos="2826"/>
        </w:tabs>
        <w:spacing w:line="360" w:lineRule="auto"/>
        <w:jc w:val="both"/>
        <w:rPr>
          <w:rFonts w:ascii="Times New Roman" w:hAnsi="Times New Roman" w:cs="Times New Roman"/>
          <w:b/>
          <w:color w:val="000000"/>
          <w:sz w:val="24"/>
          <w:szCs w:val="24"/>
        </w:rPr>
      </w:pPr>
      <w:r w:rsidRPr="00F2568C">
        <w:rPr>
          <w:rFonts w:ascii="Times New Roman" w:hAnsi="Times New Roman" w:cs="Times New Roman"/>
          <w:b/>
          <w:color w:val="000000"/>
          <w:sz w:val="24"/>
          <w:szCs w:val="24"/>
        </w:rPr>
        <w:t xml:space="preserve">                        </w:t>
      </w:r>
      <w:r w:rsidR="00A22533" w:rsidRPr="00F2568C">
        <w:rPr>
          <w:rFonts w:ascii="Times New Roman" w:hAnsi="Times New Roman" w:cs="Times New Roman"/>
          <w:b/>
          <w:color w:val="000000"/>
          <w:sz w:val="24"/>
          <w:szCs w:val="24"/>
        </w:rPr>
        <w:t xml:space="preserve">            </w:t>
      </w:r>
      <w:r w:rsidRPr="00F2568C">
        <w:rPr>
          <w:rFonts w:ascii="Times New Roman" w:hAnsi="Times New Roman" w:cs="Times New Roman"/>
          <w:b/>
          <w:color w:val="000000"/>
          <w:sz w:val="24"/>
          <w:szCs w:val="24"/>
        </w:rPr>
        <w:t>RESULT AND DISCUSSION</w:t>
      </w:r>
    </w:p>
    <w:p w:rsidR="00A22533" w:rsidRPr="00F2568C" w:rsidRDefault="001D4235" w:rsidP="00A22533">
      <w:pPr>
        <w:pStyle w:val="Default"/>
        <w:spacing w:line="360" w:lineRule="auto"/>
        <w:jc w:val="both"/>
        <w:rPr>
          <w:rFonts w:ascii="Times New Roman" w:hAnsi="Times New Roman" w:cs="Times New Roman"/>
        </w:rPr>
      </w:pPr>
      <w:r w:rsidRPr="00F2568C">
        <w:rPr>
          <w:rFonts w:ascii="Times New Roman" w:hAnsi="Times New Roman" w:cs="Times New Roman"/>
          <w:b/>
          <w:bCs/>
        </w:rPr>
        <w:t>4</w:t>
      </w:r>
      <w:r w:rsidR="00A22533" w:rsidRPr="00F2568C">
        <w:rPr>
          <w:rFonts w:ascii="Times New Roman" w:hAnsi="Times New Roman" w:cs="Times New Roman"/>
          <w:b/>
          <w:bCs/>
        </w:rPr>
        <w:t xml:space="preserve">.1 Extraction of plant material and phytochemical screening. </w:t>
      </w:r>
    </w:p>
    <w:p w:rsidR="00703259" w:rsidRPr="00F2568C" w:rsidRDefault="00A22533" w:rsidP="00A22533">
      <w:pPr>
        <w:tabs>
          <w:tab w:val="left" w:pos="2826"/>
        </w:tabs>
        <w:spacing w:line="360" w:lineRule="auto"/>
        <w:ind w:firstLine="720"/>
        <w:jc w:val="both"/>
        <w:rPr>
          <w:rFonts w:ascii="Times New Roman" w:hAnsi="Times New Roman" w:cs="Times New Roman"/>
          <w:sz w:val="24"/>
          <w:szCs w:val="24"/>
        </w:rPr>
      </w:pPr>
      <w:r w:rsidRPr="00F2568C">
        <w:rPr>
          <w:rFonts w:ascii="Times New Roman" w:hAnsi="Times New Roman" w:cs="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rsidR="00AF7984" w:rsidRDefault="001D4235" w:rsidP="00AF7984">
      <w:pPr>
        <w:pStyle w:val="Default"/>
        <w:spacing w:line="360" w:lineRule="auto"/>
        <w:jc w:val="both"/>
        <w:rPr>
          <w:rFonts w:ascii="Times New Roman" w:hAnsi="Times New Roman" w:cs="Times New Roman"/>
          <w:b/>
          <w:bCs/>
        </w:rPr>
      </w:pPr>
      <w:r w:rsidRPr="00F2568C">
        <w:rPr>
          <w:rFonts w:ascii="Times New Roman" w:hAnsi="Times New Roman" w:cs="Times New Roman"/>
          <w:b/>
          <w:bCs/>
        </w:rPr>
        <w:t xml:space="preserve">4.2 Elemental analysis </w:t>
      </w:r>
    </w:p>
    <w:p w:rsidR="001D1772" w:rsidRPr="00F2568C" w:rsidRDefault="001D4235"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The elemental analysis of the plant for some selected heavy metals and trace elements - Ca, Na, Mg, Zn, K, Fe, Cu, Se, and Co - (Table 3) was carried out using Inductively Coupled Plasma Optical Emission Spectroscopy (ICP-OES).</w:t>
      </w:r>
    </w:p>
    <w:p w:rsidR="00AF7984" w:rsidRDefault="009D6E23" w:rsidP="00AF7984">
      <w:pPr>
        <w:pStyle w:val="Default"/>
        <w:spacing w:line="360" w:lineRule="auto"/>
        <w:jc w:val="both"/>
        <w:rPr>
          <w:rFonts w:ascii="Times New Roman" w:hAnsi="Times New Roman" w:cs="Times New Roman"/>
          <w:b/>
          <w:bCs/>
        </w:rPr>
      </w:pPr>
      <w:r w:rsidRPr="00F2568C">
        <w:rPr>
          <w:rFonts w:ascii="Times New Roman" w:hAnsi="Times New Roman" w:cs="Times New Roman"/>
          <w:b/>
          <w:bCs/>
        </w:rPr>
        <w:t xml:space="preserve">4.3 Antioxidant activities of the plant extracts </w:t>
      </w:r>
    </w:p>
    <w:p w:rsidR="009D6E23" w:rsidRPr="00F2568C" w:rsidRDefault="009D6E23"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The antioxidant activities of each of the plant extracts were determined from the reducing power and DPPH radical scavenging assays (Figures 1 and 2).</w:t>
      </w:r>
    </w:p>
    <w:p w:rsidR="009D6E23" w:rsidRPr="00F2568C" w:rsidRDefault="009D6E23" w:rsidP="001D1772">
      <w:pPr>
        <w:tabs>
          <w:tab w:val="left" w:pos="2826"/>
        </w:tabs>
        <w:spacing w:line="360" w:lineRule="auto"/>
        <w:jc w:val="both"/>
        <w:rPr>
          <w:rFonts w:ascii="Times New Roman" w:hAnsi="Times New Roman" w:cs="Times New Roman"/>
          <w:sz w:val="24"/>
          <w:szCs w:val="24"/>
        </w:rPr>
      </w:pPr>
    </w:p>
    <w:p w:rsidR="001D1772" w:rsidRPr="00F2568C" w:rsidRDefault="001D1772" w:rsidP="00FA002A">
      <w:pPr>
        <w:tabs>
          <w:tab w:val="left" w:pos="2826"/>
        </w:tabs>
        <w:spacing w:line="360" w:lineRule="auto"/>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1D4235">
      <w:pPr>
        <w:tabs>
          <w:tab w:val="left" w:pos="2826"/>
        </w:tabs>
        <w:spacing w:line="360" w:lineRule="auto"/>
        <w:jc w:val="both"/>
        <w:rPr>
          <w:rFonts w:ascii="Times New Roman" w:hAnsi="Times New Roman" w:cs="Times New Roman"/>
          <w:b/>
          <w:bCs/>
          <w:sz w:val="24"/>
          <w:szCs w:val="24"/>
        </w:rPr>
      </w:pPr>
    </w:p>
    <w:p w:rsidR="00952FB9" w:rsidRPr="00F2568C" w:rsidRDefault="009D6E23" w:rsidP="009D6E23">
      <w:pPr>
        <w:tabs>
          <w:tab w:val="left" w:pos="2826"/>
        </w:tabs>
        <w:spacing w:line="360" w:lineRule="auto"/>
        <w:jc w:val="both"/>
        <w:rPr>
          <w:rFonts w:ascii="Times New Roman" w:hAnsi="Times New Roman" w:cs="Times New Roman"/>
          <w:b/>
          <w:sz w:val="24"/>
          <w:szCs w:val="24"/>
        </w:rPr>
      </w:pPr>
      <w:r w:rsidRPr="00F2568C">
        <w:rPr>
          <w:rFonts w:ascii="Times New Roman" w:hAnsi="Times New Roman" w:cs="Times New Roman"/>
          <w:b/>
          <w:bCs/>
          <w:sz w:val="24"/>
          <w:szCs w:val="24"/>
        </w:rPr>
        <w:t xml:space="preserve">                    </w:t>
      </w:r>
      <w:r w:rsidR="00952FB9" w:rsidRPr="00F2568C">
        <w:rPr>
          <w:rFonts w:ascii="Times New Roman" w:hAnsi="Times New Roman" w:cs="Times New Roman"/>
          <w:b/>
          <w:bCs/>
          <w:sz w:val="24"/>
          <w:szCs w:val="24"/>
        </w:rPr>
        <w:t xml:space="preserve">Table 4.1. Yield, percentage yield, and colour of </w:t>
      </w:r>
      <w:r w:rsidR="00952FB9" w:rsidRPr="00F2568C">
        <w:rPr>
          <w:rFonts w:ascii="Times New Roman" w:hAnsi="Times New Roman" w:cs="Times New Roman"/>
          <w:b/>
          <w:bCs/>
          <w:i/>
          <w:iCs/>
          <w:sz w:val="24"/>
          <w:szCs w:val="24"/>
        </w:rPr>
        <w:t xml:space="preserve">A. ringens </w:t>
      </w:r>
      <w:r w:rsidR="00952FB9" w:rsidRPr="00F2568C">
        <w:rPr>
          <w:rFonts w:ascii="Times New Roman" w:hAnsi="Times New Roman" w:cs="Times New Roman"/>
          <w:b/>
          <w:bCs/>
          <w:sz w:val="24"/>
          <w:szCs w:val="24"/>
        </w:rPr>
        <w:t>extracts</w:t>
      </w:r>
    </w:p>
    <w:tbl>
      <w:tblPr>
        <w:tblpPr w:leftFromText="180" w:rightFromText="180" w:vertAnchor="text" w:horzAnchor="page" w:tblpX="4050" w:tblpY="28"/>
        <w:tblW w:w="0" w:type="auto"/>
        <w:tblBorders>
          <w:top w:val="nil"/>
          <w:left w:val="nil"/>
          <w:bottom w:val="nil"/>
          <w:right w:val="nil"/>
        </w:tblBorders>
        <w:tblLayout w:type="fixed"/>
        <w:tblLook w:val="0000"/>
      </w:tblPr>
      <w:tblGrid>
        <w:gridCol w:w="1028"/>
        <w:gridCol w:w="1028"/>
        <w:gridCol w:w="1028"/>
        <w:gridCol w:w="1028"/>
        <w:gridCol w:w="1028"/>
      </w:tblGrid>
      <w:tr w:rsidR="00952FB9" w:rsidRPr="00F2568C" w:rsidTr="00952FB9">
        <w:trPr>
          <w:trHeight w:val="438"/>
        </w:trPr>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b/>
                <w:bCs/>
              </w:rPr>
              <w:t xml:space="preserve">Extracts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b/>
                <w:bCs/>
              </w:rPr>
              <w:t xml:space="preserve">Mass of plants </w:t>
            </w:r>
          </w:p>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b/>
                <w:bCs/>
              </w:rPr>
              <w:t xml:space="preserve">material (g)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b/>
                <w:bCs/>
              </w:rPr>
              <w:t xml:space="preserve">Mass of extract </w:t>
            </w:r>
          </w:p>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b/>
                <w:bCs/>
              </w:rPr>
              <w:t xml:space="preserve">obtained (g)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b/>
                <w:bCs/>
              </w:rPr>
              <w:t xml:space="preserve">Percentage </w:t>
            </w:r>
          </w:p>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b/>
                <w:bCs/>
              </w:rPr>
              <w:t xml:space="preserve">Yield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b/>
                <w:bCs/>
              </w:rPr>
              <w:t xml:space="preserve">Colour </w:t>
            </w:r>
          </w:p>
        </w:tc>
      </w:tr>
      <w:tr w:rsidR="00952FB9" w:rsidRPr="00F2568C" w:rsidTr="00952FB9">
        <w:trPr>
          <w:trHeight w:val="208"/>
        </w:trPr>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ArMe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219.15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6.32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2.88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Greenish brown </w:t>
            </w:r>
          </w:p>
        </w:tc>
      </w:tr>
      <w:tr w:rsidR="00952FB9" w:rsidRPr="00F2568C" w:rsidTr="00952FB9">
        <w:trPr>
          <w:trHeight w:val="93"/>
        </w:trPr>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ArnH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6.32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0.66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10.44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Green </w:t>
            </w:r>
          </w:p>
        </w:tc>
      </w:tr>
      <w:tr w:rsidR="00952FB9" w:rsidRPr="00F2568C" w:rsidTr="00952FB9">
        <w:trPr>
          <w:trHeight w:val="208"/>
        </w:trPr>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ArEa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6.32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0.54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8.54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Greenish brown </w:t>
            </w:r>
          </w:p>
        </w:tc>
      </w:tr>
      <w:tr w:rsidR="00952FB9" w:rsidRPr="00F2568C" w:rsidTr="00952FB9">
        <w:trPr>
          <w:trHeight w:val="208"/>
        </w:trPr>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ArRMe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6.32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1.84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29.11 </w:t>
            </w:r>
          </w:p>
        </w:tc>
        <w:tc>
          <w:tcPr>
            <w:tcW w:w="1028" w:type="dxa"/>
          </w:tcPr>
          <w:p w:rsidR="00952FB9" w:rsidRPr="00F2568C" w:rsidRDefault="00952FB9" w:rsidP="00952FB9">
            <w:pPr>
              <w:pStyle w:val="Default"/>
              <w:rPr>
                <w:rFonts w:ascii="Times New Roman" w:hAnsi="Times New Roman" w:cs="Times New Roman"/>
              </w:rPr>
            </w:pPr>
            <w:r w:rsidRPr="00F2568C">
              <w:rPr>
                <w:rFonts w:ascii="Times New Roman" w:hAnsi="Times New Roman" w:cs="Times New Roman"/>
              </w:rPr>
              <w:t xml:space="preserve">Greenish brown </w:t>
            </w:r>
          </w:p>
        </w:tc>
      </w:tr>
    </w:tbl>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952FB9" w:rsidRPr="00F2568C" w:rsidRDefault="00952FB9" w:rsidP="00A22533">
      <w:pPr>
        <w:tabs>
          <w:tab w:val="left" w:pos="2826"/>
        </w:tabs>
        <w:spacing w:line="360" w:lineRule="auto"/>
        <w:ind w:firstLine="720"/>
        <w:jc w:val="both"/>
        <w:rPr>
          <w:rFonts w:ascii="Times New Roman" w:hAnsi="Times New Roman" w:cs="Times New Roman"/>
          <w:sz w:val="24"/>
          <w:szCs w:val="24"/>
        </w:rPr>
      </w:pPr>
    </w:p>
    <w:p w:rsidR="00A22533" w:rsidRPr="00F2568C" w:rsidRDefault="00A22533" w:rsidP="00A22533">
      <w:pPr>
        <w:tabs>
          <w:tab w:val="left" w:pos="2826"/>
        </w:tabs>
        <w:spacing w:line="360" w:lineRule="auto"/>
        <w:ind w:firstLine="720"/>
        <w:jc w:val="both"/>
        <w:rPr>
          <w:rFonts w:ascii="Times New Roman" w:hAnsi="Times New Roman" w:cs="Times New Roman"/>
          <w:sz w:val="24"/>
          <w:szCs w:val="24"/>
        </w:rPr>
      </w:pPr>
    </w:p>
    <w:p w:rsidR="00A22533" w:rsidRPr="00F2568C" w:rsidRDefault="00A22533" w:rsidP="00A22533">
      <w:pPr>
        <w:tabs>
          <w:tab w:val="left" w:pos="2826"/>
        </w:tabs>
        <w:spacing w:line="360" w:lineRule="auto"/>
        <w:ind w:firstLine="720"/>
        <w:jc w:val="both"/>
        <w:rPr>
          <w:rFonts w:ascii="Times New Roman" w:hAnsi="Times New Roman" w:cs="Times New Roman"/>
          <w:b/>
          <w:color w:val="000000"/>
          <w:sz w:val="24"/>
          <w:szCs w:val="24"/>
        </w:rPr>
      </w:pPr>
    </w:p>
    <w:p w:rsidR="00952FB9" w:rsidRPr="00F2568C" w:rsidRDefault="00952FB9" w:rsidP="00952FB9">
      <w:pPr>
        <w:tabs>
          <w:tab w:val="left" w:pos="2826"/>
        </w:tabs>
        <w:spacing w:line="360" w:lineRule="auto"/>
        <w:rPr>
          <w:rFonts w:ascii="Times New Roman" w:hAnsi="Times New Roman" w:cs="Times New Roman"/>
          <w:iCs/>
          <w:sz w:val="24"/>
          <w:szCs w:val="24"/>
        </w:rPr>
      </w:pPr>
      <w:r w:rsidRPr="00F2568C">
        <w:rPr>
          <w:rFonts w:ascii="Times New Roman" w:hAnsi="Times New Roman" w:cs="Times New Roman"/>
          <w:iCs/>
          <w:sz w:val="24"/>
          <w:szCs w:val="24"/>
        </w:rPr>
        <w:t>Key: ArMe- crude methanol extract of A. ringens; ArnH- n-hexane extract; ArEa- ethyl acetate extract; ArRMe- residual methanol extract from the partitioning</w:t>
      </w: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1D4235" w:rsidRPr="00F2568C" w:rsidRDefault="001D4235" w:rsidP="001D4235">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952FB9">
      <w:pPr>
        <w:tabs>
          <w:tab w:val="left" w:pos="2826"/>
        </w:tabs>
        <w:spacing w:line="360" w:lineRule="auto"/>
        <w:rPr>
          <w:rFonts w:ascii="Times New Roman" w:hAnsi="Times New Roman" w:cs="Times New Roman"/>
          <w:b/>
          <w:bCs/>
          <w:sz w:val="24"/>
          <w:szCs w:val="24"/>
        </w:rPr>
      </w:pPr>
    </w:p>
    <w:p w:rsidR="001D4235" w:rsidRPr="00F2568C" w:rsidRDefault="00072A50" w:rsidP="00952FB9">
      <w:pPr>
        <w:tabs>
          <w:tab w:val="left" w:pos="2826"/>
        </w:tabs>
        <w:spacing w:line="360" w:lineRule="auto"/>
        <w:rPr>
          <w:rFonts w:ascii="Times New Roman" w:hAnsi="Times New Roman" w:cs="Times New Roman"/>
          <w:b/>
          <w:bCs/>
          <w:sz w:val="24"/>
          <w:szCs w:val="24"/>
        </w:rPr>
      </w:pPr>
      <w:r w:rsidRPr="00F2568C">
        <w:rPr>
          <w:rFonts w:ascii="Times New Roman" w:hAnsi="Times New Roman" w:cs="Times New Roman"/>
          <w:b/>
          <w:bCs/>
          <w:sz w:val="24"/>
          <w:szCs w:val="24"/>
        </w:rPr>
        <w:t xml:space="preserve">              </w:t>
      </w:r>
      <w:r w:rsidR="001D4235" w:rsidRPr="00F2568C">
        <w:rPr>
          <w:rFonts w:ascii="Times New Roman" w:hAnsi="Times New Roman" w:cs="Times New Roman"/>
          <w:b/>
          <w:bCs/>
          <w:sz w:val="24"/>
          <w:szCs w:val="24"/>
        </w:rPr>
        <w:t xml:space="preserve">Table </w:t>
      </w:r>
      <w:r w:rsidRPr="00F2568C">
        <w:rPr>
          <w:rFonts w:ascii="Times New Roman" w:hAnsi="Times New Roman" w:cs="Times New Roman"/>
          <w:b/>
          <w:bCs/>
          <w:sz w:val="24"/>
          <w:szCs w:val="24"/>
        </w:rPr>
        <w:t>4.2  Ph</w:t>
      </w:r>
      <w:r w:rsidR="001D4235" w:rsidRPr="00F2568C">
        <w:rPr>
          <w:rFonts w:ascii="Times New Roman" w:hAnsi="Times New Roman" w:cs="Times New Roman"/>
          <w:b/>
          <w:bCs/>
          <w:sz w:val="24"/>
          <w:szCs w:val="24"/>
        </w:rPr>
        <w:t xml:space="preserve">ytochemical </w:t>
      </w:r>
      <w:r w:rsidRPr="00F2568C">
        <w:rPr>
          <w:rFonts w:ascii="Times New Roman" w:hAnsi="Times New Roman" w:cs="Times New Roman"/>
          <w:b/>
          <w:bCs/>
          <w:sz w:val="24"/>
          <w:szCs w:val="24"/>
        </w:rPr>
        <w:t xml:space="preserve">contents of </w:t>
      </w:r>
      <w:r w:rsidR="001D4235" w:rsidRPr="00F2568C">
        <w:rPr>
          <w:rFonts w:ascii="Times New Roman" w:hAnsi="Times New Roman" w:cs="Times New Roman"/>
          <w:b/>
          <w:bCs/>
          <w:sz w:val="24"/>
          <w:szCs w:val="24"/>
        </w:rPr>
        <w:t xml:space="preserve"> </w:t>
      </w:r>
      <w:r w:rsidRPr="00F2568C">
        <w:rPr>
          <w:rFonts w:ascii="Times New Roman" w:hAnsi="Times New Roman" w:cs="Times New Roman"/>
          <w:b/>
          <w:bCs/>
          <w:sz w:val="24"/>
          <w:szCs w:val="24"/>
        </w:rPr>
        <w:t>the Aristolochia ringens</w:t>
      </w:r>
    </w:p>
    <w:tbl>
      <w:tblPr>
        <w:tblpPr w:leftFromText="180" w:rightFromText="180" w:vertAnchor="page" w:horzAnchor="margin" w:tblpXSpec="center" w:tblpY="3424"/>
        <w:tblW w:w="0" w:type="auto"/>
        <w:tblBorders>
          <w:top w:val="nil"/>
          <w:left w:val="nil"/>
          <w:bottom w:val="nil"/>
          <w:right w:val="nil"/>
        </w:tblBorders>
        <w:tblLayout w:type="fixed"/>
        <w:tblLook w:val="0000"/>
      </w:tblPr>
      <w:tblGrid>
        <w:gridCol w:w="2160"/>
        <w:gridCol w:w="918"/>
        <w:gridCol w:w="990"/>
        <w:gridCol w:w="1080"/>
        <w:gridCol w:w="1170"/>
      </w:tblGrid>
      <w:tr w:rsidR="001D4235" w:rsidRPr="00F2568C" w:rsidTr="009D6E23">
        <w:trPr>
          <w:trHeight w:val="808"/>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Phytochemicals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ArMe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ArnH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ArEa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ArRMe </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Alkaloids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Flavonoid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Saponins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Tannins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Phlobatannins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r>
      <w:tr w:rsidR="001D4235" w:rsidRPr="00F2568C" w:rsidTr="009D6E23">
        <w:trPr>
          <w:trHeight w:val="208"/>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Cardiac glycoside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Terpenoids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Steroid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Reducing sugar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r>
      <w:tr w:rsidR="001D4235" w:rsidRPr="00F2568C" w:rsidTr="009D6E23">
        <w:trPr>
          <w:trHeight w:val="93"/>
        </w:trPr>
        <w:tc>
          <w:tcPr>
            <w:tcW w:w="216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Phenol </w:t>
            </w:r>
          </w:p>
        </w:tc>
        <w:tc>
          <w:tcPr>
            <w:tcW w:w="918"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99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080"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 </w:t>
            </w:r>
          </w:p>
        </w:tc>
        <w:tc>
          <w:tcPr>
            <w:tcW w:w="1170" w:type="dxa"/>
          </w:tcPr>
          <w:p w:rsidR="001D4235" w:rsidRPr="00F2568C" w:rsidRDefault="001D4235" w:rsidP="009D6E23">
            <w:pPr>
              <w:pStyle w:val="Default"/>
              <w:rPr>
                <w:rFonts w:ascii="Times New Roman" w:hAnsi="Times New Roman" w:cs="Times New Roman"/>
                <w:b/>
                <w:bCs/>
              </w:rPr>
            </w:pPr>
            <w:r w:rsidRPr="00F2568C">
              <w:rPr>
                <w:rFonts w:ascii="Times New Roman" w:hAnsi="Times New Roman" w:cs="Times New Roman"/>
                <w:b/>
                <w:bCs/>
              </w:rPr>
              <w:t xml:space="preserve">+ </w:t>
            </w:r>
          </w:p>
          <w:p w:rsidR="001D4235" w:rsidRPr="00F2568C" w:rsidRDefault="001D4235" w:rsidP="009D6E23">
            <w:pPr>
              <w:pStyle w:val="Default"/>
              <w:rPr>
                <w:rFonts w:ascii="Times New Roman" w:hAnsi="Times New Roman" w:cs="Times New Roman"/>
              </w:rPr>
            </w:pPr>
          </w:p>
        </w:tc>
      </w:tr>
    </w:tbl>
    <w:p w:rsidR="001D4235" w:rsidRPr="00F2568C" w:rsidRDefault="001D4235" w:rsidP="00952FB9">
      <w:pPr>
        <w:tabs>
          <w:tab w:val="left" w:pos="2826"/>
        </w:tabs>
        <w:spacing w:line="360" w:lineRule="auto"/>
        <w:rPr>
          <w:rFonts w:ascii="Times New Roman" w:hAnsi="Times New Roman" w:cs="Times New Roman"/>
          <w:b/>
          <w:bCs/>
          <w:sz w:val="24"/>
          <w:szCs w:val="24"/>
        </w:rPr>
      </w:pPr>
    </w:p>
    <w:p w:rsidR="001D4235" w:rsidRPr="00F2568C" w:rsidRDefault="001D4235" w:rsidP="00952FB9">
      <w:pPr>
        <w:tabs>
          <w:tab w:val="left" w:pos="2826"/>
        </w:tabs>
        <w:spacing w:line="360" w:lineRule="auto"/>
        <w:rPr>
          <w:rFonts w:ascii="Times New Roman" w:hAnsi="Times New Roman" w:cs="Times New Roman"/>
          <w:b/>
          <w:bCs/>
          <w:sz w:val="24"/>
          <w:szCs w:val="24"/>
        </w:rPr>
      </w:pPr>
    </w:p>
    <w:p w:rsidR="00893C25" w:rsidRPr="00F2568C" w:rsidRDefault="00893C25" w:rsidP="00952FB9">
      <w:pPr>
        <w:tabs>
          <w:tab w:val="left" w:pos="2826"/>
        </w:tabs>
        <w:spacing w:line="360" w:lineRule="auto"/>
        <w:rPr>
          <w:rFonts w:ascii="Times New Roman" w:hAnsi="Times New Roman" w:cs="Times New Roman"/>
          <w:b/>
          <w:bCs/>
          <w:sz w:val="24"/>
          <w:szCs w:val="24"/>
        </w:rPr>
      </w:pPr>
    </w:p>
    <w:p w:rsidR="001D4235" w:rsidRPr="00F2568C" w:rsidRDefault="001D4235" w:rsidP="00952FB9">
      <w:pPr>
        <w:tabs>
          <w:tab w:val="left" w:pos="2826"/>
        </w:tabs>
        <w:spacing w:line="360" w:lineRule="auto"/>
        <w:rPr>
          <w:rFonts w:ascii="Times New Roman" w:hAnsi="Times New Roman" w:cs="Times New Roman"/>
          <w:b/>
          <w:bCs/>
          <w:sz w:val="24"/>
          <w:szCs w:val="24"/>
        </w:rPr>
      </w:pPr>
      <w:r w:rsidRPr="00F2568C">
        <w:rPr>
          <w:rFonts w:ascii="Times New Roman" w:hAnsi="Times New Roman" w:cs="Times New Roman"/>
          <w:b/>
          <w:bCs/>
          <w:sz w:val="24"/>
          <w:szCs w:val="24"/>
        </w:rPr>
        <w:t xml:space="preserve">   </w:t>
      </w:r>
    </w:p>
    <w:p w:rsidR="001D4235" w:rsidRPr="00F2568C" w:rsidRDefault="001D4235" w:rsidP="00952FB9">
      <w:pPr>
        <w:tabs>
          <w:tab w:val="left" w:pos="2826"/>
        </w:tabs>
        <w:spacing w:line="360" w:lineRule="auto"/>
        <w:rPr>
          <w:rFonts w:ascii="Times New Roman" w:hAnsi="Times New Roman" w:cs="Times New Roman"/>
          <w:b/>
          <w:bCs/>
          <w:sz w:val="24"/>
          <w:szCs w:val="24"/>
        </w:rPr>
      </w:pPr>
    </w:p>
    <w:p w:rsidR="001D4235" w:rsidRPr="00F2568C" w:rsidRDefault="001D4235" w:rsidP="00952FB9">
      <w:pPr>
        <w:tabs>
          <w:tab w:val="left" w:pos="2826"/>
        </w:tabs>
        <w:spacing w:line="360" w:lineRule="auto"/>
        <w:rPr>
          <w:rFonts w:ascii="Times New Roman" w:hAnsi="Times New Roman" w:cs="Times New Roman"/>
          <w:b/>
          <w:bCs/>
          <w:sz w:val="24"/>
          <w:szCs w:val="24"/>
        </w:rPr>
      </w:pPr>
    </w:p>
    <w:p w:rsidR="001D4235" w:rsidRPr="00F2568C" w:rsidRDefault="001D4235" w:rsidP="00952FB9">
      <w:pPr>
        <w:tabs>
          <w:tab w:val="left" w:pos="2826"/>
        </w:tabs>
        <w:spacing w:line="360" w:lineRule="auto"/>
        <w:rPr>
          <w:rFonts w:ascii="Times New Roman" w:hAnsi="Times New Roman" w:cs="Times New Roman"/>
          <w:b/>
          <w:bCs/>
          <w:sz w:val="24"/>
          <w:szCs w:val="24"/>
        </w:rPr>
      </w:pPr>
    </w:p>
    <w:p w:rsidR="001D4235" w:rsidRPr="00F2568C" w:rsidRDefault="001D4235" w:rsidP="00952FB9">
      <w:pPr>
        <w:tabs>
          <w:tab w:val="left" w:pos="2826"/>
        </w:tabs>
        <w:spacing w:line="360" w:lineRule="auto"/>
        <w:rPr>
          <w:rFonts w:ascii="Times New Roman" w:hAnsi="Times New Roman" w:cs="Times New Roman"/>
          <w:b/>
          <w:bCs/>
          <w:sz w:val="24"/>
          <w:szCs w:val="24"/>
        </w:rPr>
      </w:pPr>
    </w:p>
    <w:p w:rsidR="00893C25" w:rsidRPr="00F2568C" w:rsidRDefault="00893C25" w:rsidP="00952FB9">
      <w:pPr>
        <w:tabs>
          <w:tab w:val="left" w:pos="2826"/>
        </w:tabs>
        <w:spacing w:line="360" w:lineRule="auto"/>
        <w:rPr>
          <w:rFonts w:ascii="Times New Roman" w:hAnsi="Times New Roman" w:cs="Times New Roman"/>
          <w:iCs/>
          <w:sz w:val="24"/>
          <w:szCs w:val="24"/>
        </w:rPr>
      </w:pPr>
    </w:p>
    <w:p w:rsidR="00893C25" w:rsidRPr="00F2568C" w:rsidRDefault="00893C25" w:rsidP="00893C25">
      <w:pPr>
        <w:tabs>
          <w:tab w:val="left" w:pos="2826"/>
        </w:tabs>
        <w:spacing w:line="360" w:lineRule="auto"/>
        <w:jc w:val="both"/>
        <w:rPr>
          <w:rFonts w:ascii="Times New Roman" w:hAnsi="Times New Roman" w:cs="Times New Roman"/>
          <w:iCs/>
          <w:sz w:val="24"/>
          <w:szCs w:val="24"/>
        </w:rPr>
      </w:pPr>
      <w:r w:rsidRPr="00F2568C">
        <w:rPr>
          <w:rFonts w:ascii="Times New Roman" w:hAnsi="Times New Roman" w:cs="Times New Roman"/>
          <w:iCs/>
          <w:sz w:val="24"/>
          <w:szCs w:val="24"/>
        </w:rPr>
        <w:t>Key: + = Detected; - = Not Detected; ArMe- crude methanol extract of A. ringens; ArnH- n-hexane extract; ArEa- ethyl acetate extract; ArRMe-residual methanol extract from the partitioning.</w:t>
      </w:r>
    </w:p>
    <w:p w:rsidR="001D4235" w:rsidRPr="00F2568C" w:rsidRDefault="001D4235" w:rsidP="00893C25">
      <w:pPr>
        <w:tabs>
          <w:tab w:val="left" w:pos="2826"/>
        </w:tabs>
        <w:spacing w:line="360" w:lineRule="auto"/>
        <w:jc w:val="both"/>
        <w:rPr>
          <w:rFonts w:ascii="Times New Roman" w:hAnsi="Times New Roman" w:cs="Times New Roman"/>
          <w:iCs/>
          <w:sz w:val="24"/>
          <w:szCs w:val="24"/>
        </w:rPr>
      </w:pPr>
    </w:p>
    <w:p w:rsidR="001D4235" w:rsidRPr="00F2568C" w:rsidRDefault="001D4235" w:rsidP="00893C25">
      <w:pPr>
        <w:tabs>
          <w:tab w:val="left" w:pos="2826"/>
        </w:tabs>
        <w:spacing w:line="360" w:lineRule="auto"/>
        <w:jc w:val="both"/>
        <w:rPr>
          <w:rFonts w:ascii="Times New Roman" w:hAnsi="Times New Roman" w:cs="Times New Roman"/>
          <w:iCs/>
          <w:sz w:val="24"/>
          <w:szCs w:val="24"/>
        </w:rPr>
      </w:pPr>
    </w:p>
    <w:p w:rsidR="001D4235" w:rsidRPr="00F2568C" w:rsidRDefault="001D4235" w:rsidP="00893C25">
      <w:pPr>
        <w:tabs>
          <w:tab w:val="left" w:pos="2826"/>
        </w:tabs>
        <w:spacing w:line="360" w:lineRule="auto"/>
        <w:jc w:val="both"/>
        <w:rPr>
          <w:rFonts w:ascii="Times New Roman" w:hAnsi="Times New Roman" w:cs="Times New Roman"/>
          <w:iCs/>
          <w:sz w:val="24"/>
          <w:szCs w:val="24"/>
        </w:rPr>
      </w:pPr>
    </w:p>
    <w:p w:rsidR="001D4235" w:rsidRPr="00F2568C" w:rsidRDefault="001D4235" w:rsidP="00893C25">
      <w:pPr>
        <w:tabs>
          <w:tab w:val="left" w:pos="2826"/>
        </w:tabs>
        <w:spacing w:line="360" w:lineRule="auto"/>
        <w:jc w:val="both"/>
        <w:rPr>
          <w:rFonts w:ascii="Times New Roman" w:hAnsi="Times New Roman" w:cs="Times New Roman"/>
          <w:iCs/>
          <w:sz w:val="24"/>
          <w:szCs w:val="24"/>
        </w:rPr>
      </w:pPr>
    </w:p>
    <w:p w:rsidR="001D4235" w:rsidRPr="00F2568C" w:rsidRDefault="001D4235" w:rsidP="00893C25">
      <w:pPr>
        <w:tabs>
          <w:tab w:val="left" w:pos="2826"/>
        </w:tabs>
        <w:spacing w:line="360" w:lineRule="auto"/>
        <w:jc w:val="both"/>
        <w:rPr>
          <w:rFonts w:ascii="Times New Roman" w:hAnsi="Times New Roman" w:cs="Times New Roman"/>
          <w:iCs/>
          <w:sz w:val="24"/>
          <w:szCs w:val="24"/>
        </w:rPr>
      </w:pPr>
    </w:p>
    <w:p w:rsidR="00072A50" w:rsidRPr="00F2568C" w:rsidRDefault="00072A50" w:rsidP="00893C25">
      <w:pPr>
        <w:tabs>
          <w:tab w:val="left" w:pos="2826"/>
        </w:tabs>
        <w:spacing w:line="360" w:lineRule="auto"/>
        <w:jc w:val="both"/>
        <w:rPr>
          <w:rFonts w:ascii="Times New Roman" w:hAnsi="Times New Roman" w:cs="Times New Roman"/>
          <w:iCs/>
          <w:sz w:val="24"/>
          <w:szCs w:val="24"/>
        </w:rPr>
      </w:pPr>
    </w:p>
    <w:p w:rsidR="00072A50" w:rsidRDefault="00072A50" w:rsidP="00893C25">
      <w:pPr>
        <w:tabs>
          <w:tab w:val="left" w:pos="2826"/>
        </w:tabs>
        <w:spacing w:line="360" w:lineRule="auto"/>
        <w:jc w:val="both"/>
        <w:rPr>
          <w:rFonts w:ascii="Times New Roman" w:hAnsi="Times New Roman" w:cs="Times New Roman"/>
          <w:iCs/>
          <w:sz w:val="24"/>
          <w:szCs w:val="24"/>
        </w:rPr>
      </w:pPr>
    </w:p>
    <w:p w:rsidR="00F2568C" w:rsidRPr="00F2568C" w:rsidRDefault="00F2568C" w:rsidP="00893C25">
      <w:pPr>
        <w:tabs>
          <w:tab w:val="left" w:pos="2826"/>
        </w:tabs>
        <w:spacing w:line="360" w:lineRule="auto"/>
        <w:jc w:val="both"/>
        <w:rPr>
          <w:rFonts w:ascii="Times New Roman" w:hAnsi="Times New Roman" w:cs="Times New Roman"/>
          <w:iCs/>
          <w:sz w:val="24"/>
          <w:szCs w:val="24"/>
        </w:rPr>
      </w:pPr>
    </w:p>
    <w:p w:rsidR="001D4235" w:rsidRPr="00F2568C" w:rsidRDefault="001D4235" w:rsidP="00893C25">
      <w:pPr>
        <w:tabs>
          <w:tab w:val="left" w:pos="2826"/>
        </w:tabs>
        <w:spacing w:line="360" w:lineRule="auto"/>
        <w:jc w:val="both"/>
        <w:rPr>
          <w:rFonts w:ascii="Times New Roman" w:hAnsi="Times New Roman" w:cs="Times New Roman"/>
          <w:iCs/>
          <w:sz w:val="24"/>
          <w:szCs w:val="24"/>
        </w:rPr>
      </w:pPr>
    </w:p>
    <w:p w:rsidR="001D4235" w:rsidRPr="00F2568C" w:rsidRDefault="003616F4" w:rsidP="00893C25">
      <w:pPr>
        <w:tabs>
          <w:tab w:val="left" w:pos="2826"/>
        </w:tabs>
        <w:spacing w:line="360" w:lineRule="auto"/>
        <w:jc w:val="both"/>
        <w:rPr>
          <w:rFonts w:ascii="Times New Roman" w:hAnsi="Times New Roman" w:cs="Times New Roman"/>
          <w:iCs/>
          <w:sz w:val="24"/>
          <w:szCs w:val="24"/>
        </w:rPr>
      </w:pPr>
      <w:r w:rsidRPr="00F2568C">
        <w:rPr>
          <w:rFonts w:ascii="Times New Roman" w:hAnsi="Times New Roman" w:cs="Times New Roman"/>
          <w:b/>
          <w:bCs/>
          <w:sz w:val="24"/>
          <w:szCs w:val="24"/>
        </w:rPr>
        <w:t xml:space="preserve">Table </w:t>
      </w:r>
      <w:r w:rsidR="009D6E23" w:rsidRPr="00F2568C">
        <w:rPr>
          <w:rFonts w:ascii="Times New Roman" w:hAnsi="Times New Roman" w:cs="Times New Roman"/>
          <w:b/>
          <w:bCs/>
          <w:sz w:val="24"/>
          <w:szCs w:val="24"/>
        </w:rPr>
        <w:t>4.</w:t>
      </w:r>
      <w:r w:rsidRPr="00F2568C">
        <w:rPr>
          <w:rFonts w:ascii="Times New Roman" w:hAnsi="Times New Roman" w:cs="Times New Roman"/>
          <w:b/>
          <w:bCs/>
          <w:sz w:val="24"/>
          <w:szCs w:val="24"/>
        </w:rPr>
        <w:t xml:space="preserve">3. Mean percentage ash and mean amount of some selected elements detected in </w:t>
      </w:r>
      <w:r w:rsidRPr="00F2568C">
        <w:rPr>
          <w:rFonts w:ascii="Times New Roman" w:hAnsi="Times New Roman" w:cs="Times New Roman"/>
          <w:b/>
          <w:bCs/>
          <w:i/>
          <w:iCs/>
          <w:sz w:val="24"/>
          <w:szCs w:val="24"/>
        </w:rPr>
        <w:t xml:space="preserve">A. ringens </w:t>
      </w:r>
      <w:r w:rsidRPr="00F2568C">
        <w:rPr>
          <w:rFonts w:ascii="Times New Roman" w:hAnsi="Times New Roman" w:cs="Times New Roman"/>
          <w:b/>
          <w:bCs/>
          <w:sz w:val="24"/>
          <w:szCs w:val="24"/>
        </w:rPr>
        <w:t>in ppm</w:t>
      </w:r>
    </w:p>
    <w:tbl>
      <w:tblPr>
        <w:tblpPr w:leftFromText="180" w:rightFromText="180" w:vertAnchor="page" w:horzAnchor="margin" w:tblpXSpec="center" w:tblpY="3519"/>
        <w:tblW w:w="0" w:type="auto"/>
        <w:tblBorders>
          <w:top w:val="nil"/>
          <w:left w:val="nil"/>
          <w:bottom w:val="nil"/>
          <w:right w:val="nil"/>
        </w:tblBorders>
        <w:tblLayout w:type="fixed"/>
        <w:tblLook w:val="0000"/>
      </w:tblPr>
      <w:tblGrid>
        <w:gridCol w:w="1514"/>
        <w:gridCol w:w="757"/>
        <w:gridCol w:w="757"/>
        <w:gridCol w:w="1514"/>
      </w:tblGrid>
      <w:tr w:rsidR="001D4235" w:rsidRPr="00F2568C" w:rsidTr="009D6E23">
        <w:trPr>
          <w:trHeight w:val="93"/>
        </w:trPr>
        <w:tc>
          <w:tcPr>
            <w:tcW w:w="1514"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Mean % Ash </w:t>
            </w:r>
          </w:p>
        </w:tc>
        <w:tc>
          <w:tcPr>
            <w:tcW w:w="1514" w:type="dxa"/>
            <w:gridSpan w:val="2"/>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Element </w:t>
            </w:r>
          </w:p>
        </w:tc>
        <w:tc>
          <w:tcPr>
            <w:tcW w:w="1514"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b/>
                <w:bCs/>
              </w:rPr>
              <w:t xml:space="preserve">Amount (ppm) </w:t>
            </w:r>
          </w:p>
        </w:tc>
      </w:tr>
      <w:tr w:rsidR="001D4235" w:rsidRPr="00F2568C" w:rsidTr="009D6E23">
        <w:trPr>
          <w:trHeight w:val="93"/>
        </w:trPr>
        <w:tc>
          <w:tcPr>
            <w:tcW w:w="1514"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10.91±0.23 </w:t>
            </w:r>
          </w:p>
        </w:tc>
        <w:tc>
          <w:tcPr>
            <w:tcW w:w="1514"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Ca </w:t>
            </w:r>
          </w:p>
        </w:tc>
        <w:tc>
          <w:tcPr>
            <w:tcW w:w="1514" w:type="dxa"/>
          </w:tcPr>
          <w:p w:rsidR="001D4235" w:rsidRPr="00F2568C" w:rsidRDefault="001D4235" w:rsidP="009D6E23">
            <w:pPr>
              <w:pStyle w:val="Default"/>
              <w:rPr>
                <w:rFonts w:ascii="Times New Roman" w:hAnsi="Times New Roman" w:cs="Times New Roman"/>
              </w:rPr>
            </w:pPr>
            <w:r w:rsidRPr="00F2568C">
              <w:rPr>
                <w:rFonts w:ascii="Times New Roman" w:hAnsi="Times New Roman" w:cs="Times New Roman"/>
              </w:rPr>
              <w:t xml:space="preserve">64.38±17.77 </w:t>
            </w:r>
          </w:p>
        </w:tc>
      </w:tr>
      <w:tr w:rsidR="001D4235" w:rsidRPr="00F2568C" w:rsidTr="009D6E23">
        <w:trPr>
          <w:trHeight w:val="93"/>
        </w:trPr>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Mg </w:t>
            </w:r>
          </w:p>
        </w:tc>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21.46±5.93 </w:t>
            </w:r>
          </w:p>
        </w:tc>
      </w:tr>
      <w:tr w:rsidR="001D4235" w:rsidRPr="00F2568C" w:rsidTr="009D6E23">
        <w:trPr>
          <w:trHeight w:val="94"/>
        </w:trPr>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K </w:t>
            </w:r>
          </w:p>
        </w:tc>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13.41±3.70 </w:t>
            </w:r>
          </w:p>
        </w:tc>
      </w:tr>
      <w:tr w:rsidR="001D4235" w:rsidRPr="00F2568C" w:rsidTr="009D6E23">
        <w:trPr>
          <w:trHeight w:val="93"/>
        </w:trPr>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Na </w:t>
            </w:r>
          </w:p>
        </w:tc>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0.65±0.18 </w:t>
            </w:r>
          </w:p>
        </w:tc>
      </w:tr>
      <w:tr w:rsidR="001D4235" w:rsidRPr="00F2568C" w:rsidTr="009D6E23">
        <w:trPr>
          <w:trHeight w:val="93"/>
        </w:trPr>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Fe </w:t>
            </w:r>
          </w:p>
        </w:tc>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3.25±0.90 </w:t>
            </w:r>
          </w:p>
        </w:tc>
      </w:tr>
      <w:tr w:rsidR="001D4235" w:rsidRPr="00F2568C" w:rsidTr="009D6E23">
        <w:trPr>
          <w:trHeight w:val="93"/>
        </w:trPr>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Zn </w:t>
            </w:r>
          </w:p>
        </w:tc>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0.92±0.25 </w:t>
            </w:r>
          </w:p>
        </w:tc>
      </w:tr>
      <w:tr w:rsidR="001D4235" w:rsidRPr="00F2568C" w:rsidTr="009D6E23">
        <w:trPr>
          <w:trHeight w:val="93"/>
        </w:trPr>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Cu </w:t>
            </w:r>
          </w:p>
        </w:tc>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0.43±0.12 </w:t>
            </w:r>
          </w:p>
        </w:tc>
      </w:tr>
      <w:tr w:rsidR="001D4235" w:rsidRPr="00F2568C" w:rsidTr="009D6E23">
        <w:trPr>
          <w:trHeight w:val="93"/>
        </w:trPr>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Se </w:t>
            </w:r>
          </w:p>
        </w:tc>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0.12±0.03 </w:t>
            </w:r>
          </w:p>
        </w:tc>
      </w:tr>
      <w:tr w:rsidR="001D4235" w:rsidRPr="00F2568C" w:rsidTr="009D6E23">
        <w:trPr>
          <w:trHeight w:val="94"/>
        </w:trPr>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Co </w:t>
            </w:r>
          </w:p>
        </w:tc>
        <w:tc>
          <w:tcPr>
            <w:tcW w:w="2271" w:type="dxa"/>
            <w:gridSpan w:val="2"/>
          </w:tcPr>
          <w:p w:rsidR="001D4235" w:rsidRPr="00F2568C" w:rsidRDefault="0028641F" w:rsidP="009D6E23">
            <w:pPr>
              <w:pStyle w:val="Default"/>
              <w:rPr>
                <w:rFonts w:ascii="Times New Roman" w:hAnsi="Times New Roman" w:cs="Times New Roman"/>
              </w:rPr>
            </w:pPr>
            <w:r w:rsidRPr="00F2568C">
              <w:rPr>
                <w:rFonts w:ascii="Times New Roman" w:hAnsi="Times New Roman" w:cs="Times New Roman"/>
              </w:rPr>
              <w:t xml:space="preserve">            </w:t>
            </w:r>
            <w:r w:rsidR="001D4235" w:rsidRPr="00F2568C">
              <w:rPr>
                <w:rFonts w:ascii="Times New Roman" w:hAnsi="Times New Roman" w:cs="Times New Roman"/>
              </w:rPr>
              <w:t xml:space="preserve">0.18±0.05 </w:t>
            </w:r>
          </w:p>
        </w:tc>
      </w:tr>
    </w:tbl>
    <w:p w:rsidR="001D4235" w:rsidRDefault="001D4235" w:rsidP="00893C25">
      <w:pPr>
        <w:tabs>
          <w:tab w:val="left" w:pos="2826"/>
        </w:tabs>
        <w:spacing w:line="360" w:lineRule="auto"/>
        <w:jc w:val="both"/>
        <w:rPr>
          <w:rFonts w:ascii="Times New Roman" w:hAnsi="Times New Roman" w:cs="Times New Roman"/>
          <w:b/>
          <w:color w:val="000000"/>
          <w:sz w:val="24"/>
          <w:szCs w:val="24"/>
        </w:rPr>
      </w:pPr>
    </w:p>
    <w:p w:rsidR="00F2568C" w:rsidRDefault="00F2568C" w:rsidP="00893C25">
      <w:pPr>
        <w:tabs>
          <w:tab w:val="left" w:pos="2826"/>
        </w:tabs>
        <w:spacing w:line="360" w:lineRule="auto"/>
        <w:jc w:val="both"/>
        <w:rPr>
          <w:rFonts w:ascii="Times New Roman" w:hAnsi="Times New Roman" w:cs="Times New Roman"/>
          <w:b/>
          <w:color w:val="000000"/>
          <w:sz w:val="24"/>
          <w:szCs w:val="24"/>
        </w:rPr>
      </w:pPr>
    </w:p>
    <w:p w:rsidR="00F2568C" w:rsidRPr="00F2568C" w:rsidRDefault="00F2568C" w:rsidP="00893C25">
      <w:pPr>
        <w:tabs>
          <w:tab w:val="left" w:pos="2826"/>
        </w:tabs>
        <w:spacing w:line="360" w:lineRule="auto"/>
        <w:jc w:val="both"/>
        <w:rPr>
          <w:rFonts w:ascii="Times New Roman" w:hAnsi="Times New Roman" w:cs="Times New Roman"/>
          <w:b/>
          <w:color w:val="000000"/>
          <w:sz w:val="24"/>
          <w:szCs w:val="24"/>
        </w:rPr>
      </w:pPr>
    </w:p>
    <w:p w:rsidR="00561538" w:rsidRPr="00F2568C" w:rsidRDefault="00561538" w:rsidP="00893C25">
      <w:pPr>
        <w:tabs>
          <w:tab w:val="left" w:pos="2826"/>
        </w:tabs>
        <w:spacing w:line="360" w:lineRule="auto"/>
        <w:jc w:val="both"/>
        <w:rPr>
          <w:rFonts w:ascii="Times New Roman" w:hAnsi="Times New Roman" w:cs="Times New Roman"/>
          <w:b/>
          <w:color w:val="000000"/>
          <w:sz w:val="24"/>
          <w:szCs w:val="24"/>
        </w:rPr>
      </w:pPr>
    </w:p>
    <w:p w:rsidR="00561538" w:rsidRPr="00F2568C" w:rsidRDefault="00561538" w:rsidP="00893C25">
      <w:pPr>
        <w:tabs>
          <w:tab w:val="left" w:pos="2826"/>
        </w:tabs>
        <w:spacing w:line="360" w:lineRule="auto"/>
        <w:jc w:val="both"/>
        <w:rPr>
          <w:rFonts w:ascii="Times New Roman" w:hAnsi="Times New Roman" w:cs="Times New Roman"/>
          <w:b/>
          <w:color w:val="000000"/>
          <w:sz w:val="24"/>
          <w:szCs w:val="24"/>
        </w:rPr>
      </w:pPr>
    </w:p>
    <w:p w:rsidR="0028641F" w:rsidRPr="00F2568C" w:rsidRDefault="0028641F" w:rsidP="00893C25">
      <w:pPr>
        <w:tabs>
          <w:tab w:val="left" w:pos="2826"/>
        </w:tabs>
        <w:spacing w:line="360" w:lineRule="auto"/>
        <w:jc w:val="both"/>
        <w:rPr>
          <w:rFonts w:ascii="Times New Roman" w:hAnsi="Times New Roman" w:cs="Times New Roman"/>
          <w:b/>
          <w:color w:val="000000"/>
          <w:sz w:val="24"/>
          <w:szCs w:val="24"/>
        </w:rPr>
      </w:pPr>
    </w:p>
    <w:p w:rsidR="00561538" w:rsidRPr="00F2568C" w:rsidRDefault="00561538" w:rsidP="00893C25">
      <w:pPr>
        <w:tabs>
          <w:tab w:val="left" w:pos="2826"/>
        </w:tabs>
        <w:spacing w:line="360" w:lineRule="auto"/>
        <w:jc w:val="both"/>
        <w:rPr>
          <w:rFonts w:ascii="Times New Roman" w:hAnsi="Times New Roman" w:cs="Times New Roman"/>
          <w:b/>
          <w:color w:val="000000"/>
          <w:sz w:val="24"/>
          <w:szCs w:val="24"/>
        </w:rPr>
      </w:pPr>
    </w:p>
    <w:p w:rsidR="0028641F" w:rsidRPr="00F2568C" w:rsidRDefault="0028641F" w:rsidP="00893C25">
      <w:pPr>
        <w:tabs>
          <w:tab w:val="left" w:pos="2826"/>
        </w:tabs>
        <w:spacing w:line="360" w:lineRule="auto"/>
        <w:jc w:val="both"/>
        <w:rPr>
          <w:rFonts w:ascii="Times New Roman" w:hAnsi="Times New Roman" w:cs="Times New Roman"/>
          <w:b/>
          <w:color w:val="000000"/>
          <w:sz w:val="24"/>
          <w:szCs w:val="24"/>
        </w:rPr>
      </w:pPr>
    </w:p>
    <w:p w:rsidR="0028641F" w:rsidRPr="00F2568C" w:rsidRDefault="0028641F" w:rsidP="00893C25">
      <w:pPr>
        <w:tabs>
          <w:tab w:val="left" w:pos="2826"/>
        </w:tabs>
        <w:spacing w:line="360" w:lineRule="auto"/>
        <w:jc w:val="both"/>
        <w:rPr>
          <w:rFonts w:ascii="Times New Roman" w:hAnsi="Times New Roman" w:cs="Times New Roman"/>
          <w:b/>
          <w:color w:val="000000"/>
          <w:sz w:val="24"/>
          <w:szCs w:val="24"/>
        </w:rPr>
      </w:pPr>
    </w:p>
    <w:p w:rsidR="0028641F" w:rsidRPr="00F2568C" w:rsidRDefault="0028641F" w:rsidP="00893C25">
      <w:pPr>
        <w:tabs>
          <w:tab w:val="left" w:pos="2826"/>
        </w:tabs>
        <w:spacing w:line="360" w:lineRule="auto"/>
        <w:jc w:val="both"/>
        <w:rPr>
          <w:rFonts w:ascii="Times New Roman" w:hAnsi="Times New Roman" w:cs="Times New Roman"/>
          <w:b/>
          <w:color w:val="000000"/>
          <w:sz w:val="24"/>
          <w:szCs w:val="24"/>
        </w:rPr>
      </w:pPr>
    </w:p>
    <w:p w:rsidR="0028641F" w:rsidRPr="00F2568C" w:rsidRDefault="0028641F" w:rsidP="00893C25">
      <w:pPr>
        <w:tabs>
          <w:tab w:val="left" w:pos="2826"/>
        </w:tabs>
        <w:spacing w:line="360" w:lineRule="auto"/>
        <w:jc w:val="both"/>
        <w:rPr>
          <w:rFonts w:ascii="Times New Roman" w:hAnsi="Times New Roman" w:cs="Times New Roman"/>
          <w:b/>
          <w:color w:val="000000"/>
          <w:sz w:val="24"/>
          <w:szCs w:val="24"/>
        </w:rPr>
      </w:pPr>
    </w:p>
    <w:p w:rsidR="0028641F" w:rsidRPr="00F2568C" w:rsidRDefault="0028641F" w:rsidP="00893C25">
      <w:pPr>
        <w:tabs>
          <w:tab w:val="left" w:pos="2826"/>
        </w:tabs>
        <w:spacing w:line="360" w:lineRule="auto"/>
        <w:jc w:val="both"/>
        <w:rPr>
          <w:rFonts w:ascii="Times New Roman" w:hAnsi="Times New Roman" w:cs="Times New Roman"/>
          <w:b/>
          <w:color w:val="000000"/>
          <w:sz w:val="24"/>
          <w:szCs w:val="24"/>
        </w:rPr>
      </w:pPr>
    </w:p>
    <w:p w:rsidR="0028641F" w:rsidRPr="00F2568C" w:rsidRDefault="0028641F" w:rsidP="00893C25">
      <w:pPr>
        <w:tabs>
          <w:tab w:val="left" w:pos="2826"/>
        </w:tabs>
        <w:spacing w:line="360" w:lineRule="auto"/>
        <w:jc w:val="both"/>
        <w:rPr>
          <w:rFonts w:ascii="Times New Roman" w:hAnsi="Times New Roman" w:cs="Times New Roman"/>
          <w:b/>
          <w:color w:val="000000"/>
          <w:sz w:val="24"/>
          <w:szCs w:val="24"/>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28641F" w:rsidRPr="00F2568C" w:rsidRDefault="0028641F" w:rsidP="0028641F">
      <w:pPr>
        <w:pStyle w:val="Default"/>
        <w:rPr>
          <w:rFonts w:ascii="Times New Roman" w:hAnsi="Times New Roman" w:cs="Times New Roman"/>
          <w:b/>
          <w:bCs/>
        </w:rPr>
      </w:pPr>
    </w:p>
    <w:p w:rsidR="00FA002A" w:rsidRPr="00F2568C" w:rsidRDefault="00FA002A" w:rsidP="0028641F">
      <w:pPr>
        <w:tabs>
          <w:tab w:val="left" w:pos="2826"/>
        </w:tabs>
        <w:spacing w:line="360" w:lineRule="auto"/>
        <w:jc w:val="both"/>
        <w:rPr>
          <w:rFonts w:ascii="Times New Roman" w:hAnsi="Times New Roman" w:cs="Times New Roman"/>
          <w:b/>
          <w:color w:val="000000"/>
          <w:sz w:val="24"/>
          <w:szCs w:val="24"/>
        </w:rPr>
      </w:pPr>
      <w:r w:rsidRPr="00F2568C">
        <w:rPr>
          <w:rFonts w:ascii="Times New Roman" w:hAnsi="Times New Roman" w:cs="Times New Roman"/>
          <w:b/>
          <w:noProof/>
          <w:color w:val="000000"/>
          <w:sz w:val="24"/>
          <w:szCs w:val="24"/>
        </w:rPr>
        <w:drawing>
          <wp:inline distT="0" distB="0" distL="0" distR="0">
            <wp:extent cx="4865370" cy="27260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65370" cy="2726055"/>
                    </a:xfrm>
                    <a:prstGeom prst="rect">
                      <a:avLst/>
                    </a:prstGeom>
                    <a:noFill/>
                    <a:ln w="9525">
                      <a:noFill/>
                      <a:miter lim="800000"/>
                      <a:headEnd/>
                      <a:tailEnd/>
                    </a:ln>
                  </pic:spPr>
                </pic:pic>
              </a:graphicData>
            </a:graphic>
          </wp:inline>
        </w:drawing>
      </w:r>
    </w:p>
    <w:p w:rsidR="00FA002A" w:rsidRPr="00F2568C" w:rsidRDefault="00FA002A" w:rsidP="0028641F">
      <w:pPr>
        <w:tabs>
          <w:tab w:val="left" w:pos="2826"/>
        </w:tabs>
        <w:spacing w:line="360" w:lineRule="auto"/>
        <w:jc w:val="both"/>
        <w:rPr>
          <w:rFonts w:ascii="Times New Roman" w:hAnsi="Times New Roman" w:cs="Times New Roman"/>
          <w:b/>
          <w:color w:val="000000"/>
          <w:sz w:val="24"/>
          <w:szCs w:val="24"/>
        </w:rPr>
      </w:pP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r w:rsidRPr="00F2568C">
        <w:rPr>
          <w:rFonts w:ascii="Times New Roman" w:hAnsi="Times New Roman" w:cs="Times New Roman"/>
          <w:b/>
          <w:bCs/>
          <w:sz w:val="24"/>
          <w:szCs w:val="24"/>
        </w:rPr>
        <w:t>Fig. 4.1. Graph of concentration against absorbance indicating reducing property</w:t>
      </w: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p>
    <w:p w:rsidR="00FA002A" w:rsidRPr="00F2568C" w:rsidRDefault="00FA002A" w:rsidP="0028641F">
      <w:pPr>
        <w:tabs>
          <w:tab w:val="left" w:pos="2826"/>
        </w:tabs>
        <w:spacing w:line="360" w:lineRule="auto"/>
        <w:jc w:val="both"/>
        <w:rPr>
          <w:rFonts w:ascii="Times New Roman" w:hAnsi="Times New Roman" w:cs="Times New Roman"/>
          <w:b/>
          <w:bCs/>
          <w:sz w:val="24"/>
          <w:szCs w:val="24"/>
        </w:rPr>
      </w:pPr>
    </w:p>
    <w:p w:rsidR="00FA002A" w:rsidRPr="00F2568C" w:rsidRDefault="00FA002A" w:rsidP="0028641F">
      <w:pPr>
        <w:tabs>
          <w:tab w:val="left" w:pos="2826"/>
        </w:tabs>
        <w:spacing w:line="360" w:lineRule="auto"/>
        <w:jc w:val="both"/>
        <w:rPr>
          <w:rFonts w:ascii="Times New Roman" w:hAnsi="Times New Roman" w:cs="Times New Roman"/>
          <w:b/>
          <w:color w:val="000000"/>
          <w:sz w:val="24"/>
          <w:szCs w:val="24"/>
        </w:rPr>
      </w:pPr>
      <w:r w:rsidRPr="00F2568C">
        <w:rPr>
          <w:rFonts w:ascii="Times New Roman" w:hAnsi="Times New Roman" w:cs="Times New Roman"/>
          <w:b/>
          <w:noProof/>
          <w:color w:val="000000"/>
          <w:sz w:val="24"/>
          <w:szCs w:val="24"/>
        </w:rPr>
        <w:drawing>
          <wp:inline distT="0" distB="0" distL="0" distR="0">
            <wp:extent cx="4752975" cy="355409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752975" cy="3554095"/>
                    </a:xfrm>
                    <a:prstGeom prst="rect">
                      <a:avLst/>
                    </a:prstGeom>
                    <a:noFill/>
                    <a:ln w="9525">
                      <a:noFill/>
                      <a:miter lim="800000"/>
                      <a:headEnd/>
                      <a:tailEnd/>
                    </a:ln>
                  </pic:spPr>
                </pic:pic>
              </a:graphicData>
            </a:graphic>
          </wp:inline>
        </w:drawing>
      </w:r>
    </w:p>
    <w:p w:rsidR="001D1772" w:rsidRPr="00F2568C" w:rsidRDefault="00FA002A" w:rsidP="0028641F">
      <w:pPr>
        <w:tabs>
          <w:tab w:val="left" w:pos="2826"/>
        </w:tabs>
        <w:spacing w:line="360" w:lineRule="auto"/>
        <w:jc w:val="both"/>
        <w:rPr>
          <w:rFonts w:ascii="Times New Roman" w:hAnsi="Times New Roman" w:cs="Times New Roman"/>
          <w:b/>
          <w:bCs/>
          <w:sz w:val="24"/>
          <w:szCs w:val="24"/>
        </w:rPr>
      </w:pPr>
      <w:r w:rsidRPr="00F2568C">
        <w:rPr>
          <w:rFonts w:ascii="Times New Roman" w:hAnsi="Times New Roman" w:cs="Times New Roman"/>
          <w:b/>
          <w:bCs/>
          <w:sz w:val="24"/>
          <w:szCs w:val="24"/>
        </w:rPr>
        <w:t xml:space="preserve"> </w:t>
      </w:r>
      <w:r w:rsidR="001D1772" w:rsidRPr="00F2568C">
        <w:rPr>
          <w:rFonts w:ascii="Times New Roman" w:hAnsi="Times New Roman" w:cs="Times New Roman"/>
          <w:b/>
          <w:bCs/>
          <w:sz w:val="24"/>
          <w:szCs w:val="24"/>
        </w:rPr>
        <w:t xml:space="preserve">        </w:t>
      </w:r>
      <w:r w:rsidRPr="00F2568C">
        <w:rPr>
          <w:rFonts w:ascii="Times New Roman" w:hAnsi="Times New Roman" w:cs="Times New Roman"/>
          <w:b/>
          <w:bCs/>
          <w:sz w:val="24"/>
          <w:szCs w:val="24"/>
        </w:rPr>
        <w:t>Fig .4. 2. DPPH scavenging activity of each extra</w:t>
      </w:r>
      <w:r w:rsidR="001D1772" w:rsidRPr="00F2568C">
        <w:rPr>
          <w:rFonts w:ascii="Times New Roman" w:hAnsi="Times New Roman" w:cs="Times New Roman"/>
          <w:b/>
          <w:bCs/>
          <w:sz w:val="24"/>
          <w:szCs w:val="24"/>
        </w:rPr>
        <w:t>ct</w:t>
      </w:r>
    </w:p>
    <w:p w:rsidR="001D1772" w:rsidRPr="00F2568C" w:rsidRDefault="001D1772" w:rsidP="0028641F">
      <w:pPr>
        <w:tabs>
          <w:tab w:val="left" w:pos="2826"/>
        </w:tabs>
        <w:spacing w:line="360" w:lineRule="auto"/>
        <w:jc w:val="both"/>
        <w:rPr>
          <w:rFonts w:ascii="Times New Roman" w:hAnsi="Times New Roman" w:cs="Times New Roman"/>
          <w:b/>
          <w:bCs/>
          <w:sz w:val="24"/>
          <w:szCs w:val="24"/>
        </w:rPr>
      </w:pPr>
    </w:p>
    <w:p w:rsidR="003616F4" w:rsidRPr="00F2568C" w:rsidRDefault="003616F4" w:rsidP="0028641F">
      <w:pPr>
        <w:tabs>
          <w:tab w:val="left" w:pos="2826"/>
        </w:tabs>
        <w:spacing w:line="360" w:lineRule="auto"/>
        <w:jc w:val="both"/>
        <w:rPr>
          <w:rFonts w:ascii="Times New Roman" w:hAnsi="Times New Roman" w:cs="Times New Roman"/>
          <w:b/>
          <w:bCs/>
          <w:sz w:val="24"/>
          <w:szCs w:val="24"/>
        </w:rPr>
      </w:pPr>
    </w:p>
    <w:p w:rsidR="003616F4" w:rsidRPr="00F2568C" w:rsidRDefault="003616F4" w:rsidP="0028641F">
      <w:pPr>
        <w:tabs>
          <w:tab w:val="left" w:pos="2826"/>
        </w:tabs>
        <w:spacing w:line="360" w:lineRule="auto"/>
        <w:jc w:val="both"/>
        <w:rPr>
          <w:rFonts w:ascii="Times New Roman" w:hAnsi="Times New Roman" w:cs="Times New Roman"/>
          <w:b/>
          <w:bCs/>
          <w:sz w:val="24"/>
          <w:szCs w:val="24"/>
        </w:rPr>
      </w:pPr>
    </w:p>
    <w:p w:rsidR="003616F4" w:rsidRPr="00F2568C" w:rsidRDefault="003616F4" w:rsidP="0028641F">
      <w:pPr>
        <w:tabs>
          <w:tab w:val="left" w:pos="2826"/>
        </w:tabs>
        <w:spacing w:line="360" w:lineRule="auto"/>
        <w:jc w:val="both"/>
        <w:rPr>
          <w:rFonts w:ascii="Times New Roman" w:hAnsi="Times New Roman" w:cs="Times New Roman"/>
          <w:b/>
          <w:bCs/>
          <w:sz w:val="24"/>
          <w:szCs w:val="24"/>
        </w:rPr>
      </w:pPr>
    </w:p>
    <w:p w:rsidR="003616F4" w:rsidRPr="00F2568C" w:rsidRDefault="003616F4" w:rsidP="0028641F">
      <w:pPr>
        <w:tabs>
          <w:tab w:val="left" w:pos="2826"/>
        </w:tabs>
        <w:spacing w:line="360" w:lineRule="auto"/>
        <w:jc w:val="both"/>
        <w:rPr>
          <w:rFonts w:ascii="Times New Roman" w:hAnsi="Times New Roman" w:cs="Times New Roman"/>
          <w:b/>
          <w:bCs/>
          <w:sz w:val="24"/>
          <w:szCs w:val="24"/>
        </w:rPr>
      </w:pPr>
    </w:p>
    <w:p w:rsidR="003616F4" w:rsidRPr="00F2568C" w:rsidRDefault="003616F4" w:rsidP="0028641F">
      <w:pPr>
        <w:tabs>
          <w:tab w:val="left" w:pos="2826"/>
        </w:tabs>
        <w:spacing w:line="360" w:lineRule="auto"/>
        <w:jc w:val="both"/>
        <w:rPr>
          <w:rFonts w:ascii="Times New Roman" w:hAnsi="Times New Roman" w:cs="Times New Roman"/>
          <w:b/>
          <w:bCs/>
          <w:sz w:val="24"/>
          <w:szCs w:val="24"/>
        </w:rPr>
      </w:pPr>
    </w:p>
    <w:p w:rsidR="00AF7984" w:rsidRDefault="00AF7984" w:rsidP="003616F4">
      <w:pPr>
        <w:tabs>
          <w:tab w:val="left" w:pos="2826"/>
        </w:tabs>
        <w:spacing w:line="360" w:lineRule="auto"/>
        <w:jc w:val="both"/>
        <w:rPr>
          <w:rFonts w:ascii="Times New Roman" w:hAnsi="Times New Roman" w:cs="Times New Roman"/>
          <w:b/>
          <w:bCs/>
          <w:sz w:val="24"/>
          <w:szCs w:val="24"/>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r w:rsidRPr="00F2568C">
        <w:rPr>
          <w:rFonts w:ascii="Times New Roman" w:hAnsi="Times New Roman" w:cs="Times New Roman"/>
          <w:b/>
          <w:bCs/>
          <w:sz w:val="24"/>
          <w:szCs w:val="24"/>
        </w:rPr>
        <w:lastRenderedPageBreak/>
        <w:t xml:space="preserve">4.4 Alpha-amylase assay of </w:t>
      </w:r>
      <w:r w:rsidRPr="00F2568C">
        <w:rPr>
          <w:rFonts w:ascii="Times New Roman" w:hAnsi="Times New Roman" w:cs="Times New Roman"/>
          <w:b/>
          <w:bCs/>
          <w:i/>
          <w:iCs/>
          <w:sz w:val="24"/>
          <w:szCs w:val="24"/>
        </w:rPr>
        <w:t xml:space="preserve">A. ringens </w:t>
      </w:r>
      <w:r w:rsidRPr="00F2568C">
        <w:rPr>
          <w:rFonts w:ascii="Times New Roman" w:hAnsi="Times New Roman" w:cs="Times New Roman"/>
          <w:b/>
          <w:bCs/>
          <w:sz w:val="24"/>
          <w:szCs w:val="24"/>
        </w:rPr>
        <w:t xml:space="preserve">Extracts </w:t>
      </w:r>
    </w:p>
    <w:p w:rsidR="003616F4" w:rsidRPr="00F2568C" w:rsidRDefault="003616F4"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colour changes observed in the preliminary alpha-amylase inhibitory assay using the starch iodide method are shown in Table 4.4. Preliminary phytochemical screening of the </w:t>
      </w:r>
      <w:r w:rsidRPr="00F2568C">
        <w:rPr>
          <w:rFonts w:ascii="Times New Roman" w:hAnsi="Times New Roman" w:cs="Times New Roman"/>
          <w:i/>
          <w:iCs/>
        </w:rPr>
        <w:t xml:space="preserve">A. ringens </w:t>
      </w:r>
      <w:r w:rsidRPr="00F2568C">
        <w:rPr>
          <w:rFonts w:ascii="Times New Roman" w:hAnsi="Times New Roman" w:cs="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rsidR="003616F4" w:rsidRPr="00F2568C" w:rsidRDefault="003616F4"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The elemental analysis of the plant for some selected heavy metals and trace elements - Ca, Na, Mg, Zn, K, Fe, Cu, Se, and Co - (Table 3) was carried out using Inductively Coupled Plasma Optical Emission Spectroscopy (ICP-OES), which is used for elemental analys</w:t>
      </w:r>
      <w:r w:rsidR="009D6E23" w:rsidRPr="00F2568C">
        <w:rPr>
          <w:rFonts w:ascii="Times New Roman" w:hAnsi="Times New Roman" w:cs="Times New Roman"/>
        </w:rPr>
        <w:t>is in samples at trace level [Akoro et al., 2018</w:t>
      </w:r>
      <w:r w:rsidRPr="00F2568C">
        <w:rPr>
          <w:rFonts w:ascii="Times New Roman" w:hAnsi="Times New Roman" w:cs="Times New Roman"/>
        </w:rPr>
        <w:t xml:space="preserve">].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w:t>
      </w:r>
      <w:r w:rsidR="00F2568C" w:rsidRPr="00F2568C">
        <w:rPr>
          <w:rFonts w:ascii="Times New Roman" w:hAnsi="Times New Roman" w:cs="Times New Roman"/>
        </w:rPr>
        <w:t xml:space="preserve"> A. </w:t>
      </w:r>
      <w:r w:rsidRPr="00F2568C">
        <w:rPr>
          <w:rFonts w:ascii="Times New Roman" w:hAnsi="Times New Roman" w:cs="Times New Roman"/>
          <w:i/>
          <w:iCs/>
        </w:rPr>
        <w:t xml:space="preserve">ringens </w:t>
      </w:r>
      <w:r w:rsidRPr="00F2568C">
        <w:rPr>
          <w:rFonts w:ascii="Times New Roman" w:hAnsi="Times New Roman" w:cs="Times New Roman"/>
        </w:rPr>
        <w:t>in this work is known to give good support to the body framewo</w:t>
      </w:r>
      <w:r w:rsidR="00F2568C" w:rsidRPr="00F2568C">
        <w:rPr>
          <w:rFonts w:ascii="Times New Roman" w:hAnsi="Times New Roman" w:cs="Times New Roman"/>
        </w:rPr>
        <w:t>rk (Soetan et al., 2010)</w:t>
      </w:r>
      <w:r w:rsidRPr="00F2568C">
        <w:rPr>
          <w:rFonts w:ascii="Times New Roman" w:hAnsi="Times New Roman" w:cs="Times New Roman"/>
        </w:rPr>
        <w:t>; magnesium and potassium are useful in the control o</w:t>
      </w:r>
      <w:r w:rsidR="009D6E23" w:rsidRPr="00F2568C">
        <w:rPr>
          <w:rFonts w:ascii="Times New Roman" w:hAnsi="Times New Roman" w:cs="Times New Roman"/>
        </w:rPr>
        <w:t>f blood glucose and pressure (Akoro et al., 2017)</w:t>
      </w:r>
      <w:r w:rsidRPr="00F2568C">
        <w:rPr>
          <w:rFonts w:ascii="Times New Roman" w:hAnsi="Times New Roman" w:cs="Times New Roman"/>
        </w:rPr>
        <w:t xml:space="preserve">. Potassium is also useful in maintaining normal fluid levels in the body cells while sodium maintains the fluid level outside the body cells ]. Cobalt is a major component of vitamin B12 (Osman  </w:t>
      </w:r>
      <w:r w:rsidRPr="00F2568C">
        <w:rPr>
          <w:rFonts w:ascii="Times New Roman" w:hAnsi="Times New Roman" w:cs="Times New Roman"/>
          <w:i/>
        </w:rPr>
        <w:t>et al</w:t>
      </w:r>
      <w:r w:rsidRPr="00F2568C">
        <w:rPr>
          <w:rFonts w:ascii="Times New Roman" w:hAnsi="Times New Roman" w:cs="Times New Roman"/>
        </w:rPr>
        <w:t xml:space="preserve">., 2021) while iron is useful in the transportation of oxygen by the blood (Pittman 2011 ),  manganese and zinc act as enzymes and they are useful elements that help in the proper functioning of the liver (Mohammad </w:t>
      </w:r>
      <w:r w:rsidRPr="00F2568C">
        <w:rPr>
          <w:rFonts w:ascii="Times New Roman" w:hAnsi="Times New Roman" w:cs="Times New Roman"/>
          <w:i/>
        </w:rPr>
        <w:t>et al</w:t>
      </w:r>
      <w:r w:rsidRPr="00F2568C">
        <w:rPr>
          <w:rFonts w:ascii="Times New Roman" w:hAnsi="Times New Roman" w:cs="Times New Roman"/>
        </w:rPr>
        <w:t xml:space="preserve">., 2012). </w:t>
      </w:r>
    </w:p>
    <w:p w:rsidR="00F2568C" w:rsidRDefault="003616F4"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rsidR="00F2568C" w:rsidRDefault="00E96172" w:rsidP="003616F4">
      <w:pPr>
        <w:pStyle w:val="Default"/>
        <w:spacing w:line="360" w:lineRule="auto"/>
        <w:jc w:val="both"/>
        <w:rPr>
          <w:rFonts w:ascii="Times New Roman" w:hAnsi="Times New Roman" w:cs="Times New Roman"/>
        </w:rPr>
      </w:pPr>
      <w:r>
        <w:rPr>
          <w:b/>
          <w:bCs/>
          <w:sz w:val="20"/>
          <w:szCs w:val="20"/>
        </w:rPr>
        <w:lastRenderedPageBreak/>
        <w:t xml:space="preserve">                  Table 4: Alpha-amylase Inhibitory assay</w:t>
      </w: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tbl>
      <w:tblPr>
        <w:tblpPr w:leftFromText="180" w:rightFromText="180" w:vertAnchor="text" w:horzAnchor="margin" w:tblpXSpec="center" w:tblpY="-71"/>
        <w:tblW w:w="0" w:type="auto"/>
        <w:tblBorders>
          <w:top w:val="nil"/>
          <w:left w:val="nil"/>
          <w:bottom w:val="nil"/>
          <w:right w:val="nil"/>
        </w:tblBorders>
        <w:tblLayout w:type="fixed"/>
        <w:tblLook w:val="0000"/>
      </w:tblPr>
      <w:tblGrid>
        <w:gridCol w:w="1800"/>
        <w:gridCol w:w="1305"/>
        <w:gridCol w:w="1305"/>
        <w:gridCol w:w="815"/>
        <w:gridCol w:w="424"/>
        <w:gridCol w:w="1911"/>
      </w:tblGrid>
      <w:tr w:rsidR="00E96172" w:rsidRPr="00F2568C" w:rsidTr="00E96172">
        <w:trPr>
          <w:trHeight w:val="208"/>
        </w:trPr>
        <w:tc>
          <w:tcPr>
            <w:tcW w:w="4410" w:type="dxa"/>
            <w:gridSpan w:val="3"/>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b/>
                <w:bCs/>
              </w:rPr>
              <w:t xml:space="preserve">Concentration (μg/mL) </w:t>
            </w:r>
          </w:p>
        </w:tc>
        <w:tc>
          <w:tcPr>
            <w:tcW w:w="3150" w:type="dxa"/>
            <w:gridSpan w:val="3"/>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b/>
                <w:bCs/>
              </w:rPr>
              <w:t xml:space="preserve">Colour Observed </w:t>
            </w:r>
          </w:p>
        </w:tc>
      </w:tr>
      <w:tr w:rsidR="00E96172" w:rsidRPr="00F2568C" w:rsidTr="00E96172">
        <w:trPr>
          <w:trHeight w:val="180"/>
        </w:trPr>
        <w:tc>
          <w:tcPr>
            <w:tcW w:w="1800"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b/>
                <w:bCs/>
              </w:rPr>
              <w:t xml:space="preserve">ArnH                           </w:t>
            </w:r>
          </w:p>
        </w:tc>
        <w:tc>
          <w:tcPr>
            <w:tcW w:w="3425" w:type="dxa"/>
            <w:gridSpan w:val="3"/>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b/>
                <w:bCs/>
              </w:rPr>
              <w:t xml:space="preserve">                    ArEa </w:t>
            </w:r>
          </w:p>
        </w:tc>
        <w:tc>
          <w:tcPr>
            <w:tcW w:w="2335"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b/>
                <w:bCs/>
              </w:rPr>
              <w:t xml:space="preserve">ArRMe </w:t>
            </w:r>
          </w:p>
        </w:tc>
      </w:tr>
      <w:tr w:rsidR="00E96172" w:rsidRPr="00F2568C" w:rsidTr="00E96172">
        <w:trPr>
          <w:trHeight w:val="93"/>
        </w:trPr>
        <w:tc>
          <w:tcPr>
            <w:tcW w:w="3105"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0 </w:t>
            </w:r>
          </w:p>
        </w:tc>
        <w:tc>
          <w:tcPr>
            <w:tcW w:w="1305"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Orange </w:t>
            </w:r>
          </w:p>
        </w:tc>
        <w:tc>
          <w:tcPr>
            <w:tcW w:w="1239"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Orange </w:t>
            </w:r>
          </w:p>
        </w:tc>
        <w:tc>
          <w:tcPr>
            <w:tcW w:w="1911"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Orange </w:t>
            </w:r>
          </w:p>
        </w:tc>
      </w:tr>
      <w:tr w:rsidR="00E96172" w:rsidRPr="00F2568C" w:rsidTr="00E96172">
        <w:trPr>
          <w:trHeight w:val="93"/>
        </w:trPr>
        <w:tc>
          <w:tcPr>
            <w:tcW w:w="3105"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1 </w:t>
            </w:r>
          </w:p>
        </w:tc>
        <w:tc>
          <w:tcPr>
            <w:tcW w:w="1305"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Orange </w:t>
            </w:r>
          </w:p>
        </w:tc>
        <w:tc>
          <w:tcPr>
            <w:tcW w:w="1239"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Orange </w:t>
            </w:r>
          </w:p>
        </w:tc>
        <w:tc>
          <w:tcPr>
            <w:tcW w:w="1911"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Blue-black </w:t>
            </w:r>
          </w:p>
        </w:tc>
      </w:tr>
      <w:tr w:rsidR="00E96172" w:rsidRPr="00F2568C" w:rsidTr="00E96172">
        <w:trPr>
          <w:trHeight w:val="207"/>
        </w:trPr>
        <w:tc>
          <w:tcPr>
            <w:tcW w:w="3105"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10 </w:t>
            </w:r>
          </w:p>
        </w:tc>
        <w:tc>
          <w:tcPr>
            <w:tcW w:w="1305"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Deep orange </w:t>
            </w:r>
          </w:p>
        </w:tc>
        <w:tc>
          <w:tcPr>
            <w:tcW w:w="1239"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Blue- </w:t>
            </w:r>
          </w:p>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black </w:t>
            </w:r>
          </w:p>
        </w:tc>
        <w:tc>
          <w:tcPr>
            <w:tcW w:w="1911"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Blue-black </w:t>
            </w:r>
          </w:p>
        </w:tc>
      </w:tr>
      <w:tr w:rsidR="00E96172" w:rsidRPr="00F2568C" w:rsidTr="00E96172">
        <w:trPr>
          <w:trHeight w:val="437"/>
        </w:trPr>
        <w:tc>
          <w:tcPr>
            <w:tcW w:w="3105"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100 </w:t>
            </w:r>
          </w:p>
        </w:tc>
        <w:tc>
          <w:tcPr>
            <w:tcW w:w="1305"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Deep orange with a trace of blue-black </w:t>
            </w:r>
          </w:p>
        </w:tc>
        <w:tc>
          <w:tcPr>
            <w:tcW w:w="1239"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Blue- </w:t>
            </w:r>
          </w:p>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black </w:t>
            </w:r>
          </w:p>
        </w:tc>
        <w:tc>
          <w:tcPr>
            <w:tcW w:w="1911"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Blue-black </w:t>
            </w:r>
          </w:p>
        </w:tc>
      </w:tr>
      <w:tr w:rsidR="00E96172" w:rsidRPr="00F2568C" w:rsidTr="00E96172">
        <w:trPr>
          <w:trHeight w:val="439"/>
        </w:trPr>
        <w:tc>
          <w:tcPr>
            <w:tcW w:w="3105"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1000 </w:t>
            </w:r>
          </w:p>
        </w:tc>
        <w:tc>
          <w:tcPr>
            <w:tcW w:w="1305"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Deep orange with a trace of blue-black </w:t>
            </w:r>
          </w:p>
        </w:tc>
        <w:tc>
          <w:tcPr>
            <w:tcW w:w="1239"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Blue- </w:t>
            </w:r>
          </w:p>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black </w:t>
            </w:r>
          </w:p>
        </w:tc>
        <w:tc>
          <w:tcPr>
            <w:tcW w:w="1911"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Blue-black </w:t>
            </w:r>
          </w:p>
        </w:tc>
      </w:tr>
      <w:tr w:rsidR="00E96172" w:rsidRPr="00F2568C" w:rsidTr="00E96172">
        <w:trPr>
          <w:trHeight w:val="437"/>
        </w:trPr>
        <w:tc>
          <w:tcPr>
            <w:tcW w:w="3105"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Conclusion </w:t>
            </w:r>
          </w:p>
        </w:tc>
        <w:tc>
          <w:tcPr>
            <w:tcW w:w="1305"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Dose-dependent </w:t>
            </w:r>
          </w:p>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Partial Inhibition </w:t>
            </w:r>
          </w:p>
        </w:tc>
        <w:tc>
          <w:tcPr>
            <w:tcW w:w="1239" w:type="dxa"/>
            <w:gridSpan w:val="2"/>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Dose-dependent inhibition </w:t>
            </w:r>
          </w:p>
        </w:tc>
        <w:tc>
          <w:tcPr>
            <w:tcW w:w="1911" w:type="dxa"/>
          </w:tcPr>
          <w:p w:rsidR="00E96172" w:rsidRPr="00F2568C" w:rsidRDefault="00E96172" w:rsidP="00E96172">
            <w:pPr>
              <w:pStyle w:val="Default"/>
              <w:rPr>
                <w:rFonts w:ascii="Times New Roman" w:hAnsi="Times New Roman" w:cs="Times New Roman"/>
              </w:rPr>
            </w:pPr>
            <w:r w:rsidRPr="00F2568C">
              <w:rPr>
                <w:rFonts w:ascii="Times New Roman" w:hAnsi="Times New Roman" w:cs="Times New Roman"/>
              </w:rPr>
              <w:t xml:space="preserve">Inhibition at all the concentration </w:t>
            </w:r>
          </w:p>
        </w:tc>
      </w:tr>
    </w:tbl>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F2568C" w:rsidRDefault="00F2568C" w:rsidP="003616F4">
      <w:pPr>
        <w:pStyle w:val="Default"/>
        <w:spacing w:line="360" w:lineRule="auto"/>
        <w:jc w:val="both"/>
        <w:rPr>
          <w:rFonts w:ascii="Times New Roman" w:hAnsi="Times New Roman" w:cs="Times New Roman"/>
        </w:rPr>
      </w:pPr>
    </w:p>
    <w:p w:rsidR="003616F4" w:rsidRPr="00F2568C" w:rsidRDefault="003616F4" w:rsidP="003616F4">
      <w:pPr>
        <w:pStyle w:val="Default"/>
        <w:spacing w:line="360" w:lineRule="auto"/>
        <w:jc w:val="both"/>
        <w:rPr>
          <w:rFonts w:ascii="Times New Roman" w:hAnsi="Times New Roman" w:cs="Times New Roman"/>
        </w:rPr>
      </w:pPr>
      <w:r w:rsidRPr="00F2568C">
        <w:rPr>
          <w:rFonts w:ascii="Times New Roman" w:hAnsi="Times New Roman" w:cs="Times New Roman"/>
        </w:rPr>
        <w:lastRenderedPageBreak/>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sidRPr="00F2568C">
        <w:rPr>
          <w:rFonts w:ascii="Times New Roman" w:hAnsi="Times New Roman" w:cs="Times New Roman"/>
          <w:i/>
          <w:iCs/>
        </w:rPr>
        <w:t xml:space="preserve">A. ringens </w:t>
      </w:r>
      <w:r w:rsidRPr="00F2568C">
        <w:rPr>
          <w:rFonts w:ascii="Times New Roman" w:hAnsi="Times New Roman" w:cs="Times New Roman"/>
        </w:rPr>
        <w:t xml:space="preserve">to mope up free radicals. (Kubmarawa </w:t>
      </w:r>
      <w:r w:rsidRPr="00F2568C">
        <w:rPr>
          <w:rFonts w:ascii="Times New Roman" w:hAnsi="Times New Roman" w:cs="Times New Roman"/>
          <w:i/>
        </w:rPr>
        <w:t>et al</w:t>
      </w:r>
      <w:r w:rsidRPr="00F2568C">
        <w:rPr>
          <w:rFonts w:ascii="Times New Roman" w:hAnsi="Times New Roman" w:cs="Times New Roman"/>
        </w:rPr>
        <w:t>., 2007; Yu et al., 2007)</w:t>
      </w:r>
    </w:p>
    <w:p w:rsidR="00AF7984" w:rsidRDefault="003616F4" w:rsidP="00AF7984">
      <w:pPr>
        <w:pStyle w:val="Default"/>
        <w:spacing w:before="240" w:line="360" w:lineRule="auto"/>
        <w:ind w:firstLine="720"/>
        <w:jc w:val="both"/>
        <w:rPr>
          <w:rFonts w:ascii="Times New Roman" w:hAnsi="Times New Roman" w:cs="Times New Roman"/>
        </w:rPr>
      </w:pPr>
      <w:r w:rsidRPr="00F2568C">
        <w:rPr>
          <w:rFonts w:ascii="Times New Roman" w:hAnsi="Times New Roman" w:cs="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sidRPr="00F2568C">
        <w:rPr>
          <w:rFonts w:ascii="Times New Roman" w:hAnsi="Times New Roman" w:cs="Times New Roman"/>
          <w:i/>
        </w:rPr>
        <w:t>et al</w:t>
      </w:r>
      <w:r w:rsidRPr="00F2568C">
        <w:rPr>
          <w:rFonts w:ascii="Times New Roman" w:hAnsi="Times New Roman" w:cs="Times New Roman"/>
        </w:rPr>
        <w:t xml:space="preserve">., 2008). The measurement of post-prandial blood glucose is one of the parameters monitored in the management of </w:t>
      </w:r>
      <w:r w:rsidR="00AF7984">
        <w:rPr>
          <w:rFonts w:ascii="Times New Roman" w:hAnsi="Times New Roman" w:cs="Times New Roman"/>
        </w:rPr>
        <w:t>type-2 Diabetes mellitus [</w:t>
      </w:r>
      <w:r w:rsidR="00AF7984" w:rsidRPr="00F2568C">
        <w:rPr>
          <w:rFonts w:ascii="Times New Roman" w:hAnsi="Times New Roman" w:cs="Times New Roman"/>
        </w:rPr>
        <w:t>Kubmarawa et al 2007., , Yu et al., 2007</w:t>
      </w:r>
      <w:r w:rsidRPr="00F2568C">
        <w:rPr>
          <w:rFonts w:ascii="Times New Roman" w:hAnsi="Times New Roman" w:cs="Times New Roman"/>
        </w:rPr>
        <w:t xml:space="preserve">]. </w:t>
      </w:r>
    </w:p>
    <w:p w:rsidR="003616F4" w:rsidRPr="00F2568C" w:rsidRDefault="003616F4" w:rsidP="00AF7984">
      <w:pPr>
        <w:pStyle w:val="Default"/>
        <w:spacing w:before="240" w:line="360" w:lineRule="auto"/>
        <w:ind w:firstLine="720"/>
        <w:jc w:val="both"/>
        <w:rPr>
          <w:rFonts w:ascii="Times New Roman" w:hAnsi="Times New Roman" w:cs="Times New Roman"/>
        </w:rPr>
      </w:pPr>
      <w:r w:rsidRPr="00F2568C">
        <w:rPr>
          <w:rFonts w:ascii="Times New Roman" w:hAnsi="Times New Roman" w:cs="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w:t>
      </w:r>
      <w:r w:rsidRPr="00F2568C">
        <w:rPr>
          <w:rFonts w:ascii="Times New Roman" w:hAnsi="Times New Roman" w:cs="Times New Roman"/>
        </w:rPr>
        <w:lastRenderedPageBreak/>
        <w:t xml:space="preserve">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sidRPr="00F2568C">
        <w:rPr>
          <w:rFonts w:ascii="Times New Roman" w:hAnsi="Times New Roman" w:cs="Times New Roman"/>
          <w:i/>
          <w:iCs/>
        </w:rPr>
        <w:t xml:space="preserve">A. ringens </w:t>
      </w:r>
      <w:r w:rsidRPr="00F2568C">
        <w:rPr>
          <w:rFonts w:ascii="Times New Roman" w:hAnsi="Times New Roman" w:cs="Times New Roman"/>
        </w:rPr>
        <w:t>to</w:t>
      </w:r>
      <w:r w:rsidR="00F2568C" w:rsidRPr="00F2568C">
        <w:rPr>
          <w:rFonts w:ascii="Times New Roman" w:hAnsi="Times New Roman" w:cs="Times New Roman"/>
        </w:rPr>
        <w:t xml:space="preserve"> mope up free radicals. (Kubmarawa et al 2007., , Yu et al., 2007)</w:t>
      </w:r>
    </w:p>
    <w:p w:rsidR="003616F4" w:rsidRPr="00F2568C" w:rsidRDefault="003616F4" w:rsidP="00AF7984">
      <w:pPr>
        <w:pStyle w:val="Default"/>
        <w:spacing w:line="360" w:lineRule="auto"/>
        <w:ind w:firstLine="720"/>
        <w:jc w:val="both"/>
        <w:rPr>
          <w:rFonts w:ascii="Times New Roman" w:hAnsi="Times New Roman" w:cs="Times New Roman"/>
        </w:rPr>
      </w:pPr>
      <w:r w:rsidRPr="00F2568C">
        <w:rPr>
          <w:rFonts w:ascii="Times New Roman" w:hAnsi="Times New Roman" w:cs="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sidRPr="00F2568C">
        <w:rPr>
          <w:rFonts w:ascii="Times New Roman" w:hAnsi="Times New Roman" w:cs="Times New Roman"/>
          <w:i/>
        </w:rPr>
        <w:t>et al</w:t>
      </w:r>
      <w:r w:rsidRPr="00F2568C">
        <w:rPr>
          <w:rFonts w:ascii="Times New Roman" w:hAnsi="Times New Roman" w:cs="Times New Roman"/>
        </w:rPr>
        <w:t xml:space="preserve">., 2018). </w:t>
      </w:r>
    </w:p>
    <w:p w:rsidR="00F2568C" w:rsidRDefault="003616F4" w:rsidP="003616F4">
      <w:pPr>
        <w:pStyle w:val="Default"/>
        <w:spacing w:line="360" w:lineRule="auto"/>
        <w:jc w:val="both"/>
        <w:rPr>
          <w:rFonts w:ascii="Times New Roman" w:hAnsi="Times New Roman" w:cs="Times New Roman"/>
          <w:b/>
          <w:bCs/>
        </w:rPr>
      </w:pPr>
      <w:r w:rsidRPr="00F2568C">
        <w:rPr>
          <w:rFonts w:ascii="Times New Roman" w:hAnsi="Times New Roman" w:cs="Times New Roman"/>
          <w:b/>
          <w:bCs/>
        </w:rPr>
        <w:t xml:space="preserve">                                           </w:t>
      </w:r>
    </w:p>
    <w:p w:rsidR="00F2568C" w:rsidRDefault="00F2568C" w:rsidP="003616F4">
      <w:pPr>
        <w:pStyle w:val="Default"/>
        <w:spacing w:line="360" w:lineRule="auto"/>
        <w:jc w:val="both"/>
        <w:rPr>
          <w:rFonts w:ascii="Times New Roman" w:hAnsi="Times New Roman" w:cs="Times New Roman"/>
          <w:b/>
          <w:bCs/>
        </w:rPr>
      </w:pPr>
    </w:p>
    <w:p w:rsidR="00F2568C" w:rsidRDefault="00F2568C" w:rsidP="003616F4">
      <w:pPr>
        <w:pStyle w:val="Default"/>
        <w:spacing w:line="360" w:lineRule="auto"/>
        <w:jc w:val="both"/>
        <w:rPr>
          <w:rFonts w:ascii="Times New Roman" w:hAnsi="Times New Roman" w:cs="Times New Roman"/>
          <w:b/>
          <w:bCs/>
        </w:rPr>
      </w:pPr>
    </w:p>
    <w:p w:rsidR="00F2568C" w:rsidRDefault="00F2568C" w:rsidP="003616F4">
      <w:pPr>
        <w:pStyle w:val="Default"/>
        <w:spacing w:line="360" w:lineRule="auto"/>
        <w:jc w:val="both"/>
        <w:rPr>
          <w:rFonts w:ascii="Times New Roman" w:hAnsi="Times New Roman" w:cs="Times New Roman"/>
          <w:b/>
          <w:bCs/>
        </w:rPr>
      </w:pPr>
    </w:p>
    <w:p w:rsidR="00F2568C" w:rsidRDefault="00F2568C" w:rsidP="003616F4">
      <w:pPr>
        <w:pStyle w:val="Default"/>
        <w:spacing w:line="360" w:lineRule="auto"/>
        <w:jc w:val="both"/>
        <w:rPr>
          <w:rFonts w:ascii="Times New Roman" w:hAnsi="Times New Roman" w:cs="Times New Roman"/>
          <w:b/>
          <w:bCs/>
        </w:rPr>
      </w:pPr>
    </w:p>
    <w:p w:rsidR="00F2568C" w:rsidRDefault="00F2568C" w:rsidP="003616F4">
      <w:pPr>
        <w:pStyle w:val="Default"/>
        <w:spacing w:line="360" w:lineRule="auto"/>
        <w:jc w:val="both"/>
        <w:rPr>
          <w:rFonts w:ascii="Times New Roman" w:hAnsi="Times New Roman" w:cs="Times New Roman"/>
          <w:b/>
          <w:bCs/>
        </w:rPr>
      </w:pPr>
    </w:p>
    <w:p w:rsidR="00F2568C" w:rsidRDefault="00F2568C" w:rsidP="003616F4">
      <w:pPr>
        <w:pStyle w:val="Default"/>
        <w:spacing w:line="360" w:lineRule="auto"/>
        <w:jc w:val="both"/>
        <w:rPr>
          <w:rFonts w:ascii="Times New Roman" w:hAnsi="Times New Roman" w:cs="Times New Roman"/>
          <w:b/>
          <w:bCs/>
        </w:rPr>
      </w:pPr>
    </w:p>
    <w:p w:rsidR="00F2568C" w:rsidRDefault="00F2568C" w:rsidP="003616F4">
      <w:pPr>
        <w:pStyle w:val="Default"/>
        <w:spacing w:line="360" w:lineRule="auto"/>
        <w:jc w:val="both"/>
        <w:rPr>
          <w:rFonts w:ascii="Times New Roman" w:hAnsi="Times New Roman" w:cs="Times New Roman"/>
          <w:b/>
          <w:bCs/>
        </w:rPr>
      </w:pPr>
    </w:p>
    <w:p w:rsidR="00F2568C" w:rsidRDefault="00F2568C" w:rsidP="003616F4">
      <w:pPr>
        <w:pStyle w:val="Default"/>
        <w:spacing w:line="360" w:lineRule="auto"/>
        <w:jc w:val="both"/>
        <w:rPr>
          <w:rFonts w:ascii="Times New Roman" w:hAnsi="Times New Roman" w:cs="Times New Roman"/>
          <w:b/>
          <w:bCs/>
        </w:rPr>
      </w:pPr>
    </w:p>
    <w:p w:rsidR="00F2568C" w:rsidRDefault="00F2568C" w:rsidP="003616F4">
      <w:pPr>
        <w:pStyle w:val="Default"/>
        <w:spacing w:line="360" w:lineRule="auto"/>
        <w:jc w:val="both"/>
        <w:rPr>
          <w:rFonts w:ascii="Times New Roman" w:hAnsi="Times New Roman" w:cs="Times New Roman"/>
          <w:b/>
          <w:bCs/>
        </w:rPr>
      </w:pPr>
    </w:p>
    <w:p w:rsidR="00AF7984" w:rsidRDefault="00AF7984" w:rsidP="00E96172">
      <w:pPr>
        <w:pStyle w:val="Default"/>
        <w:spacing w:line="360" w:lineRule="auto"/>
        <w:jc w:val="both"/>
        <w:rPr>
          <w:rFonts w:ascii="Times New Roman" w:hAnsi="Times New Roman" w:cs="Times New Roman"/>
          <w:b/>
          <w:bCs/>
        </w:rPr>
      </w:pPr>
    </w:p>
    <w:p w:rsidR="00E96172" w:rsidRPr="00F2568C" w:rsidRDefault="00AF7984" w:rsidP="00E96172">
      <w:pPr>
        <w:pStyle w:val="Default"/>
        <w:spacing w:line="360" w:lineRule="auto"/>
        <w:jc w:val="both"/>
        <w:rPr>
          <w:rFonts w:ascii="Times New Roman" w:hAnsi="Times New Roman" w:cs="Times New Roman"/>
          <w:b/>
          <w:bCs/>
        </w:rPr>
      </w:pPr>
      <w:r>
        <w:rPr>
          <w:rFonts w:ascii="Times New Roman" w:hAnsi="Times New Roman" w:cs="Times New Roman"/>
          <w:b/>
          <w:bCs/>
        </w:rPr>
        <w:lastRenderedPageBreak/>
        <w:t xml:space="preserve">                                          </w:t>
      </w:r>
      <w:r w:rsidR="00E96172">
        <w:rPr>
          <w:rFonts w:ascii="Times New Roman" w:hAnsi="Times New Roman" w:cs="Times New Roman"/>
          <w:b/>
          <w:bCs/>
        </w:rPr>
        <w:t xml:space="preserve">   </w:t>
      </w:r>
      <w:r w:rsidR="00E96172" w:rsidRPr="00F2568C">
        <w:rPr>
          <w:rFonts w:ascii="Times New Roman" w:hAnsi="Times New Roman" w:cs="Times New Roman"/>
          <w:b/>
          <w:bCs/>
        </w:rPr>
        <w:t xml:space="preserve"> CHAPTER FIVE</w:t>
      </w:r>
    </w:p>
    <w:p w:rsidR="00E96172" w:rsidRPr="00F2568C" w:rsidRDefault="00E96172" w:rsidP="00E96172">
      <w:pPr>
        <w:pStyle w:val="Default"/>
        <w:tabs>
          <w:tab w:val="right" w:pos="9360"/>
        </w:tabs>
        <w:spacing w:line="360" w:lineRule="auto"/>
        <w:jc w:val="both"/>
        <w:rPr>
          <w:rFonts w:ascii="Times New Roman" w:hAnsi="Times New Roman" w:cs="Times New Roman"/>
        </w:rPr>
      </w:pPr>
      <w:r w:rsidRPr="00F2568C">
        <w:rPr>
          <w:rFonts w:ascii="Times New Roman" w:hAnsi="Times New Roman" w:cs="Times New Roman"/>
          <w:b/>
          <w:bCs/>
        </w:rPr>
        <w:t xml:space="preserve">                                           </w:t>
      </w:r>
      <w:r>
        <w:rPr>
          <w:rFonts w:ascii="Times New Roman" w:hAnsi="Times New Roman" w:cs="Times New Roman"/>
          <w:b/>
          <w:bCs/>
        </w:rPr>
        <w:t xml:space="preserve">     </w:t>
      </w:r>
      <w:r w:rsidRPr="00F2568C">
        <w:rPr>
          <w:rFonts w:ascii="Times New Roman" w:hAnsi="Times New Roman" w:cs="Times New Roman"/>
          <w:b/>
          <w:bCs/>
        </w:rPr>
        <w:t xml:space="preserve"> CONCLUSION</w:t>
      </w:r>
      <w:r w:rsidRPr="00F2568C">
        <w:rPr>
          <w:rFonts w:ascii="Times New Roman" w:hAnsi="Times New Roman" w:cs="Times New Roman"/>
          <w:b/>
          <w:bCs/>
        </w:rPr>
        <w:tab/>
      </w:r>
    </w:p>
    <w:p w:rsidR="00E96172" w:rsidRPr="00F2568C" w:rsidRDefault="00E96172" w:rsidP="00E96172">
      <w:pPr>
        <w:tabs>
          <w:tab w:val="left" w:pos="2826"/>
        </w:tabs>
        <w:spacing w:line="360" w:lineRule="auto"/>
        <w:jc w:val="both"/>
        <w:rPr>
          <w:rFonts w:ascii="Times New Roman" w:hAnsi="Times New Roman" w:cs="Times New Roman"/>
          <w:sz w:val="24"/>
          <w:szCs w:val="24"/>
        </w:rPr>
      </w:pPr>
      <w:r w:rsidRPr="00F2568C">
        <w:rPr>
          <w:rFonts w:ascii="Times New Roman" w:hAnsi="Times New Roman" w:cs="Times New Roman"/>
          <w:sz w:val="24"/>
          <w:szCs w:val="24"/>
        </w:rPr>
        <w:t xml:space="preserve">The results of this study support and further explain the folkloric uses of </w:t>
      </w:r>
      <w:r w:rsidRPr="00F2568C">
        <w:rPr>
          <w:rFonts w:ascii="Times New Roman" w:hAnsi="Times New Roman" w:cs="Times New Roman"/>
          <w:i/>
          <w:iCs/>
          <w:sz w:val="24"/>
          <w:szCs w:val="24"/>
        </w:rPr>
        <w:t xml:space="preserve">A. ringens </w:t>
      </w:r>
      <w:r w:rsidRPr="00F2568C">
        <w:rPr>
          <w:rFonts w:ascii="Times New Roman" w:hAnsi="Times New Roman" w:cs="Times New Roman"/>
          <w:sz w:val="24"/>
          <w:szCs w:val="24"/>
        </w:rPr>
        <w:t>in the management of several diseases including high blood pressure, diabetes, and inflammatory conditions associated with free radical accumulation</w:t>
      </w: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Default="00E96172" w:rsidP="00E96172">
      <w:pPr>
        <w:pStyle w:val="Default"/>
        <w:rPr>
          <w:b/>
          <w:bCs/>
          <w:sz w:val="22"/>
          <w:szCs w:val="22"/>
        </w:rPr>
      </w:pPr>
    </w:p>
    <w:p w:rsidR="00E96172" w:rsidRPr="00E96172" w:rsidRDefault="00E96172" w:rsidP="00E96172">
      <w:pPr>
        <w:pStyle w:val="Default"/>
        <w:spacing w:line="360" w:lineRule="auto"/>
        <w:jc w:val="both"/>
        <w:rPr>
          <w:rFonts w:ascii="Times New Roman" w:hAnsi="Times New Roman" w:cs="Times New Roman"/>
        </w:rPr>
      </w:pPr>
      <w:r w:rsidRPr="00E96172">
        <w:rPr>
          <w:rFonts w:ascii="Times New Roman" w:hAnsi="Times New Roman" w:cs="Times New Roman"/>
          <w:b/>
          <w:bCs/>
        </w:rPr>
        <w:lastRenderedPageBreak/>
        <w:t xml:space="preserve">                                                              REFERENCES </w:t>
      </w:r>
    </w:p>
    <w:p w:rsidR="00E96172" w:rsidRPr="00E96172" w:rsidRDefault="00E96172" w:rsidP="00E96172">
      <w:pPr>
        <w:pStyle w:val="Default"/>
        <w:spacing w:line="360" w:lineRule="auto"/>
        <w:jc w:val="both"/>
        <w:rPr>
          <w:rFonts w:ascii="Times New Roman" w:hAnsi="Times New Roman" w:cs="Times New Roman"/>
        </w:rPr>
      </w:pPr>
      <w:r w:rsidRPr="00E96172">
        <w:rPr>
          <w:rFonts w:ascii="Times New Roman" w:hAnsi="Times New Roman" w:cs="Times New Roman"/>
        </w:rPr>
        <w:t xml:space="preserve">1.Tapsell LC, Hemphill I, Cobiac L, Patch CS, SullivanDR, Fenech M, et al. Health benefits of herbs and spices: the past, the present, the future. Med. J. Aust. 2002;85(4):4-24. </w:t>
      </w:r>
    </w:p>
    <w:p w:rsidR="00E96172" w:rsidRPr="00E96172" w:rsidRDefault="00E96172" w:rsidP="00E96172">
      <w:pPr>
        <w:pStyle w:val="Default"/>
        <w:spacing w:line="360" w:lineRule="auto"/>
        <w:jc w:val="both"/>
        <w:rPr>
          <w:rFonts w:ascii="Times New Roman" w:hAnsi="Times New Roman" w:cs="Times New Roman"/>
        </w:rPr>
      </w:pPr>
      <w:r w:rsidRPr="00E96172">
        <w:rPr>
          <w:rFonts w:ascii="Times New Roman" w:hAnsi="Times New Roman" w:cs="Times New Roman"/>
        </w:rPr>
        <w:t xml:space="preserve">2.Sofowora A, Ogunbodede E, Onayade A. The roleand place of medicinal plants in the strategies for disease prevention. Afr. J. Tradit. Complement. Altern. Med. 2013;10(5):210-229. </w:t>
      </w:r>
    </w:p>
    <w:p w:rsidR="00E96172" w:rsidRPr="00E96172" w:rsidRDefault="00E96172" w:rsidP="00E96172">
      <w:pPr>
        <w:pStyle w:val="Default"/>
        <w:spacing w:line="360" w:lineRule="auto"/>
        <w:jc w:val="both"/>
        <w:rPr>
          <w:rFonts w:ascii="Times New Roman" w:hAnsi="Times New Roman" w:cs="Times New Roman"/>
        </w:rPr>
      </w:pPr>
      <w:r w:rsidRPr="00E96172">
        <w:rPr>
          <w:rFonts w:ascii="Times New Roman" w:hAnsi="Times New Roman" w:cs="Times New Roman"/>
        </w:rPr>
        <w:t xml:space="preserve">3.Rao MR, Palada MC, Becker BN. Medicinal andaromatic plants in agroforestry systems. Agrofor. Syst. 2004; 61:107-122. </w:t>
      </w:r>
    </w:p>
    <w:p w:rsidR="00E96172" w:rsidRPr="00E96172" w:rsidRDefault="00E96172" w:rsidP="00E96172">
      <w:pPr>
        <w:pStyle w:val="Default"/>
        <w:spacing w:line="360" w:lineRule="auto"/>
        <w:jc w:val="both"/>
        <w:rPr>
          <w:rFonts w:ascii="Times New Roman" w:hAnsi="Times New Roman" w:cs="Times New Roman"/>
        </w:rPr>
      </w:pPr>
      <w:r w:rsidRPr="00E96172">
        <w:rPr>
          <w:rFonts w:ascii="Times New Roman" w:hAnsi="Times New Roman" w:cs="Times New Roman"/>
        </w:rPr>
        <w:t xml:space="preserve">4.Toroglu S. In-vitro antimicrobial activity andsynergistic/antagonistic effect of interactions between antimicrobial and some spice essential oils. J. Environ. Biol. 2011;32(1):23-29. </w:t>
      </w:r>
    </w:p>
    <w:p w:rsidR="00E96172" w:rsidRPr="00E96172" w:rsidRDefault="00E96172" w:rsidP="00E96172">
      <w:pPr>
        <w:pStyle w:val="Default"/>
        <w:spacing w:line="360" w:lineRule="auto"/>
        <w:jc w:val="both"/>
        <w:rPr>
          <w:rFonts w:ascii="Times New Roman" w:hAnsi="Times New Roman" w:cs="Times New Roman"/>
        </w:rPr>
      </w:pPr>
      <w:r w:rsidRPr="00E96172">
        <w:rPr>
          <w:rFonts w:ascii="Times New Roman" w:hAnsi="Times New Roman" w:cs="Times New Roman"/>
        </w:rPr>
        <w:t xml:space="preserve">5.Kubmarawa D, Ajoku GA, Enwerem NM, Okorie DA.Preliminary phytochemical and antimicrobial screening of 50 medicinal plants from Niger. J. Biotechnol. 2007; 6:1690-1696. </w:t>
      </w:r>
    </w:p>
    <w:p w:rsidR="00E96172" w:rsidRPr="00E96172" w:rsidRDefault="00E96172" w:rsidP="00E96172">
      <w:pPr>
        <w:pStyle w:val="Default"/>
        <w:spacing w:line="360" w:lineRule="auto"/>
        <w:jc w:val="both"/>
        <w:rPr>
          <w:rFonts w:ascii="Times New Roman" w:hAnsi="Times New Roman" w:cs="Times New Roman"/>
        </w:rPr>
      </w:pPr>
      <w:r w:rsidRPr="00E96172">
        <w:rPr>
          <w:rFonts w:ascii="Times New Roman" w:hAnsi="Times New Roman" w:cs="Times New Roman"/>
        </w:rPr>
        <w:t xml:space="preserve">6.Yu JQ, Liao ZX, Cai XQ, Lei JC, Zouc GL.Composition, antimicrobial activity, and cytotoxicity of essential oils from </w:t>
      </w:r>
      <w:r w:rsidRPr="00E96172">
        <w:rPr>
          <w:rFonts w:ascii="Times New Roman" w:hAnsi="Times New Roman" w:cs="Times New Roman"/>
          <w:i/>
          <w:iCs/>
        </w:rPr>
        <w:t>Aristolochia mollissima</w:t>
      </w:r>
      <w:r w:rsidRPr="00E96172">
        <w:rPr>
          <w:rFonts w:ascii="Times New Roman" w:hAnsi="Times New Roman" w:cs="Times New Roman"/>
        </w:rPr>
        <w:t xml:space="preserve">. Environ. Toxicol. Pharmacol.2007;23:162-167. </w:t>
      </w:r>
    </w:p>
    <w:p w:rsidR="00E96172" w:rsidRPr="00E96172" w:rsidRDefault="00E96172" w:rsidP="00E96172">
      <w:pPr>
        <w:pStyle w:val="Default"/>
        <w:pageBreakBefore/>
        <w:spacing w:line="360" w:lineRule="auto"/>
        <w:jc w:val="both"/>
        <w:rPr>
          <w:rFonts w:ascii="Times New Roman" w:hAnsi="Times New Roman" w:cs="Times New Roman"/>
          <w:color w:val="auto"/>
        </w:rPr>
      </w:pPr>
      <w:r w:rsidRPr="00E96172">
        <w:rPr>
          <w:rFonts w:ascii="Times New Roman" w:hAnsi="Times New Roman" w:cs="Times New Roman"/>
        </w:rPr>
        <w:lastRenderedPageBreak/>
        <w:t>7.Odugbemi T. Textbook of Medicinal Plants fromNigeria. University of Lagos Press; 2008.</w:t>
      </w:r>
      <w:r w:rsidRPr="00E96172">
        <w:rPr>
          <w:rFonts w:ascii="Times New Roman" w:hAnsi="Times New Roman" w:cs="Times New Roman"/>
          <w:color w:val="auto"/>
        </w:rPr>
        <w:t xml:space="preserve"> Page 38 8.Sulyman A, Jubril OA, Sabiu S, Aladodo RA.Antidiabetic potentials of ethanolic extract of </w:t>
      </w:r>
      <w:r w:rsidRPr="00E96172">
        <w:rPr>
          <w:rFonts w:ascii="Times New Roman" w:hAnsi="Times New Roman" w:cs="Times New Roman"/>
          <w:i/>
          <w:iCs/>
          <w:color w:val="auto"/>
        </w:rPr>
        <w:t xml:space="preserve">Aristolochia ringens </w:t>
      </w:r>
      <w:r w:rsidRPr="00E96172">
        <w:rPr>
          <w:rFonts w:ascii="Times New Roman" w:hAnsi="Times New Roman" w:cs="Times New Roman"/>
          <w:color w:val="auto"/>
        </w:rPr>
        <w:t xml:space="preserve">(Vahl.) roots. J Ethnopharmacol 2014; 182:122-128.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9.Ruth AF, Olaide AO, Oluwatoyin SM. The aqueousroot extract of </w:t>
      </w:r>
      <w:r w:rsidRPr="00E96172">
        <w:rPr>
          <w:rFonts w:ascii="Times New Roman" w:hAnsi="Times New Roman" w:cs="Times New Roman"/>
          <w:i/>
          <w:iCs/>
          <w:color w:val="auto"/>
        </w:rPr>
        <w:t xml:space="preserve">Aristolochia ringens </w:t>
      </w:r>
      <w:r w:rsidRPr="00E96172">
        <w:rPr>
          <w:rFonts w:ascii="Times New Roman" w:hAnsi="Times New Roman" w:cs="Times New Roman"/>
          <w:color w:val="auto"/>
        </w:rPr>
        <w:t xml:space="preserve">(Vahl.) Aristolochiaceae inhibits chemically-induced inflammation in rodents. Pak. J. Pharm. Sci. 2014;27 (6):1885-1889.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11.Jackson SL, Cogswell ME, Zhao L, Terry AL,Wang CY, Wright J, et al. Association Between Urinary Sodium and Potassium Excretion and Blood Pressure Among Adults in the United States: National Health and Nutrition Examination Survey, 2014. Circulation. 2018;137(3):237-246.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13.Soetan KO, Olaiya CO, Oyewole OE. Theimportance of mineral elements for humans, domestic animals and plants: A review. Afr. J. Food Sci. 2010;4: 200-222.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14.Sofowora A. Medicinal plants and traditionalmedicine in Africa, 3rd ed., Spectrum Books Ltd, Ibadan, Nigeria; 2008.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17.Oyiazu M. Studies on products of browningreaction: antioxidative activity of products of browning reaction prepared from glucosamine. Jpn.J.Nutr.Diet. 1986; 44:307-315.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18.Akoro SM, Ogundare CO, Oladipupo OR.Phytochemical Study and Alpha-amylase Inhibitory Properties of Leaf Extracts of </w:t>
      </w:r>
      <w:r w:rsidRPr="00E96172">
        <w:rPr>
          <w:rFonts w:ascii="Times New Roman" w:hAnsi="Times New Roman" w:cs="Times New Roman"/>
          <w:i/>
          <w:iCs/>
          <w:color w:val="auto"/>
        </w:rPr>
        <w:t xml:space="preserve">Croton zambesicus </w:t>
      </w:r>
      <w:r w:rsidRPr="00E96172">
        <w:rPr>
          <w:rFonts w:ascii="Times New Roman" w:hAnsi="Times New Roman" w:cs="Times New Roman"/>
          <w:color w:val="auto"/>
        </w:rPr>
        <w:t xml:space="preserve">(Müll. Arg.). Biotechnol. J. Int. 2017;18(1):1-8.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lastRenderedPageBreak/>
        <w:t xml:space="preserve">19.Houston MC, Harper KJ. Potassium, magnesium,and calcium: their role in both the cause and treatment of hypertension. J Clin Hypertens (Greenwich) 2008; 10(7 Suppl 2):3-11. </w:t>
      </w:r>
    </w:p>
    <w:p w:rsidR="00E96172" w:rsidRPr="00E96172" w:rsidRDefault="00E96172" w:rsidP="00E96172">
      <w:pPr>
        <w:pStyle w:val="Default"/>
        <w:spacing w:line="360" w:lineRule="auto"/>
        <w:jc w:val="both"/>
        <w:rPr>
          <w:rFonts w:ascii="Times New Roman" w:hAnsi="Times New Roman" w:cs="Times New Roman"/>
          <w:color w:val="auto"/>
        </w:rPr>
      </w:pPr>
    </w:p>
    <w:p w:rsidR="00E96172" w:rsidRPr="00E96172" w:rsidRDefault="00E96172" w:rsidP="00E96172">
      <w:pPr>
        <w:pStyle w:val="Default"/>
        <w:spacing w:line="360" w:lineRule="auto"/>
        <w:jc w:val="both"/>
        <w:rPr>
          <w:rFonts w:ascii="Times New Roman" w:hAnsi="Times New Roman" w:cs="Times New Roman"/>
          <w:color w:val="auto"/>
        </w:rPr>
      </w:pPr>
    </w:p>
    <w:p w:rsidR="00E96172" w:rsidRPr="00E96172" w:rsidRDefault="00E96172" w:rsidP="00E96172">
      <w:pPr>
        <w:pStyle w:val="Default"/>
        <w:spacing w:line="360" w:lineRule="auto"/>
        <w:jc w:val="both"/>
        <w:rPr>
          <w:rFonts w:ascii="Times New Roman" w:hAnsi="Times New Roman" w:cs="Times New Roman"/>
          <w:color w:val="auto"/>
        </w:rPr>
      </w:pP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20.Osman D, Cooke A, Young TR, Deery E, RobinsonNJ, Warren MJ. The requirement for cobalt in vitamin B12: A paradigm for protein metalation. Biochem Biophys Acta Mol Cell Res. 2021;1868(1):118896.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21.Pittman RN. Regulation of Tissue Oxygenation.San Rafael (CA): Morgan &amp; Claypool Life Sciences; 2011. </w:t>
      </w:r>
    </w:p>
    <w:p w:rsidR="00E96172" w:rsidRPr="00E96172" w:rsidRDefault="00E96172" w:rsidP="00E96172">
      <w:pPr>
        <w:pStyle w:val="Default"/>
        <w:spacing w:line="360" w:lineRule="auto"/>
        <w:jc w:val="both"/>
        <w:rPr>
          <w:rFonts w:ascii="Times New Roman" w:hAnsi="Times New Roman" w:cs="Times New Roman"/>
          <w:color w:val="auto"/>
        </w:rPr>
      </w:pPr>
      <w:r w:rsidRPr="00E96172">
        <w:rPr>
          <w:rFonts w:ascii="Times New Roman" w:hAnsi="Times New Roman" w:cs="Times New Roman"/>
          <w:color w:val="auto"/>
        </w:rPr>
        <w:t xml:space="preserve">22.Mohammad MK, Zhou Z, Cave M, Barve A,McClain CJ. Zinc and liver disease. Nutr Clin Pract. 2012;27(1):8-20. </w:t>
      </w:r>
    </w:p>
    <w:p w:rsidR="00E96172" w:rsidRPr="00E96172" w:rsidRDefault="00E96172" w:rsidP="00E96172">
      <w:pPr>
        <w:pStyle w:val="Default"/>
        <w:spacing w:line="360" w:lineRule="auto"/>
        <w:jc w:val="both"/>
        <w:rPr>
          <w:rFonts w:ascii="Times New Roman" w:hAnsi="Times New Roman" w:cs="Times New Roman"/>
          <w:b/>
          <w:bCs/>
        </w:rPr>
      </w:pPr>
      <w:r w:rsidRPr="00E96172">
        <w:rPr>
          <w:rFonts w:ascii="Times New Roman" w:hAnsi="Times New Roman" w:cs="Times New Roman"/>
          <w:color w:val="auto"/>
        </w:rPr>
        <w:t xml:space="preserve">23.Akoro SM, Aiyelaagbe OO, Onocha, PA, Gloer, JB.Gakolanone: a new benzophenone derivative from </w:t>
      </w:r>
      <w:r w:rsidRPr="00E96172">
        <w:rPr>
          <w:rFonts w:ascii="Times New Roman" w:hAnsi="Times New Roman" w:cs="Times New Roman"/>
          <w:i/>
          <w:iCs/>
          <w:color w:val="auto"/>
        </w:rPr>
        <w:t xml:space="preserve">Garcinia kola </w:t>
      </w:r>
      <w:r w:rsidRPr="00E96172">
        <w:rPr>
          <w:rFonts w:ascii="Times New Roman" w:hAnsi="Times New Roman" w:cs="Times New Roman"/>
          <w:color w:val="auto"/>
        </w:rPr>
        <w:t>Heckel stem-bark. Nat. Prod. Res 2018;34(2):241-250.</w:t>
      </w:r>
    </w:p>
    <w:p w:rsidR="00E96172" w:rsidRDefault="00E96172" w:rsidP="00E96172">
      <w:pPr>
        <w:pStyle w:val="Default"/>
        <w:spacing w:line="360" w:lineRule="auto"/>
        <w:jc w:val="both"/>
        <w:rPr>
          <w:rFonts w:ascii="Times New Roman" w:hAnsi="Times New Roman" w:cs="Times New Roman"/>
          <w:color w:val="auto"/>
        </w:rPr>
      </w:pPr>
    </w:p>
    <w:p w:rsidR="00E96172" w:rsidRPr="00E96172" w:rsidRDefault="00E96172" w:rsidP="00E96172">
      <w:pPr>
        <w:pStyle w:val="Default"/>
        <w:spacing w:line="360" w:lineRule="auto"/>
        <w:jc w:val="both"/>
        <w:rPr>
          <w:rFonts w:ascii="Times New Roman" w:hAnsi="Times New Roman" w:cs="Times New Roman"/>
        </w:rPr>
      </w:pPr>
      <w:r w:rsidRPr="00E96172">
        <w:rPr>
          <w:rFonts w:ascii="Times New Roman" w:hAnsi="Times New Roman" w:cs="Times New Roman"/>
        </w:rPr>
        <w:t xml:space="preserve"> </w:t>
      </w:r>
    </w:p>
    <w:p w:rsidR="00F2568C" w:rsidRPr="00E96172" w:rsidRDefault="00F2568C" w:rsidP="00E96172">
      <w:pPr>
        <w:pStyle w:val="Default"/>
        <w:spacing w:line="360" w:lineRule="auto"/>
        <w:jc w:val="both"/>
        <w:rPr>
          <w:rFonts w:ascii="Times New Roman" w:hAnsi="Times New Roman" w:cs="Times New Roman"/>
          <w:b/>
          <w:bCs/>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3616F4">
      <w:pPr>
        <w:tabs>
          <w:tab w:val="left" w:pos="1318"/>
          <w:tab w:val="left" w:pos="7526"/>
        </w:tabs>
        <w:spacing w:line="360" w:lineRule="auto"/>
        <w:jc w:val="both"/>
        <w:rPr>
          <w:rFonts w:ascii="Times New Roman" w:hAnsi="Times New Roman" w:cs="Times New Roman"/>
          <w:sz w:val="24"/>
          <w:szCs w:val="24"/>
        </w:rPr>
      </w:pPr>
      <w:r w:rsidRPr="00F2568C">
        <w:rPr>
          <w:rFonts w:ascii="Times New Roman" w:hAnsi="Times New Roman" w:cs="Times New Roman"/>
          <w:sz w:val="24"/>
          <w:szCs w:val="24"/>
        </w:rPr>
        <w:tab/>
      </w:r>
      <w:r w:rsidRPr="00F2568C">
        <w:rPr>
          <w:rFonts w:ascii="Times New Roman" w:hAnsi="Times New Roman" w:cs="Times New Roman"/>
          <w:sz w:val="24"/>
          <w:szCs w:val="24"/>
        </w:rPr>
        <w:tab/>
      </w: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3616F4">
      <w:pPr>
        <w:tabs>
          <w:tab w:val="left" w:pos="2826"/>
        </w:tabs>
        <w:spacing w:line="360" w:lineRule="auto"/>
        <w:jc w:val="both"/>
        <w:rPr>
          <w:rFonts w:ascii="Times New Roman" w:hAnsi="Times New Roman" w:cs="Times New Roman"/>
          <w:sz w:val="24"/>
          <w:szCs w:val="24"/>
        </w:rPr>
      </w:pPr>
    </w:p>
    <w:p w:rsidR="003616F4" w:rsidRPr="00F2568C" w:rsidRDefault="003616F4" w:rsidP="0028641F">
      <w:pPr>
        <w:tabs>
          <w:tab w:val="left" w:pos="2826"/>
        </w:tabs>
        <w:spacing w:line="360" w:lineRule="auto"/>
        <w:jc w:val="both"/>
        <w:rPr>
          <w:rFonts w:ascii="Times New Roman" w:hAnsi="Times New Roman" w:cs="Times New Roman"/>
          <w:bCs/>
          <w:sz w:val="24"/>
          <w:szCs w:val="24"/>
        </w:rPr>
      </w:pPr>
    </w:p>
    <w:sectPr w:rsidR="003616F4" w:rsidRPr="00F2568C" w:rsidSect="002D0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390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3436B"/>
    <w:multiLevelType w:val="multilevel"/>
    <w:tmpl w:val="281058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67835158"/>
    <w:multiLevelType w:val="multilevel"/>
    <w:tmpl w:val="233639B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34EE1"/>
    <w:rsid w:val="00055B25"/>
    <w:rsid w:val="00072A50"/>
    <w:rsid w:val="0008043B"/>
    <w:rsid w:val="000A76C8"/>
    <w:rsid w:val="001D1772"/>
    <w:rsid w:val="001D4235"/>
    <w:rsid w:val="0028641F"/>
    <w:rsid w:val="002B3697"/>
    <w:rsid w:val="002D068D"/>
    <w:rsid w:val="002F7AA5"/>
    <w:rsid w:val="003616F4"/>
    <w:rsid w:val="004910E9"/>
    <w:rsid w:val="00561538"/>
    <w:rsid w:val="005C1780"/>
    <w:rsid w:val="006004DB"/>
    <w:rsid w:val="00634EE1"/>
    <w:rsid w:val="00650851"/>
    <w:rsid w:val="00703259"/>
    <w:rsid w:val="007A4817"/>
    <w:rsid w:val="0088208F"/>
    <w:rsid w:val="00893C25"/>
    <w:rsid w:val="008B1595"/>
    <w:rsid w:val="00936A80"/>
    <w:rsid w:val="00952FB9"/>
    <w:rsid w:val="009D6E23"/>
    <w:rsid w:val="00A13686"/>
    <w:rsid w:val="00A22533"/>
    <w:rsid w:val="00A365B6"/>
    <w:rsid w:val="00A53C69"/>
    <w:rsid w:val="00AF7984"/>
    <w:rsid w:val="00BB440A"/>
    <w:rsid w:val="00CD0CF1"/>
    <w:rsid w:val="00CF61F8"/>
    <w:rsid w:val="00D91668"/>
    <w:rsid w:val="00DF4F1A"/>
    <w:rsid w:val="00E96172"/>
    <w:rsid w:val="00EC4087"/>
    <w:rsid w:val="00F2568C"/>
    <w:rsid w:val="00FA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4EE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1668"/>
    <w:pPr>
      <w:ind w:left="720"/>
      <w:contextualSpacing/>
    </w:pPr>
  </w:style>
  <w:style w:type="character" w:styleId="Hyperlink">
    <w:name w:val="Hyperlink"/>
    <w:basedOn w:val="DefaultParagraphFont"/>
    <w:uiPriority w:val="99"/>
    <w:rsid w:val="002B3697"/>
    <w:rPr>
      <w:color w:val="0000FF"/>
      <w:u w:val="single"/>
    </w:rPr>
  </w:style>
  <w:style w:type="table" w:styleId="TableGrid">
    <w:name w:val="Table Grid"/>
    <w:basedOn w:val="TableNormal"/>
    <w:uiPriority w:val="59"/>
    <w:rsid w:val="00CD0C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0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ristolochiaceae" TargetMode="External"/><Relationship Id="rId5" Type="http://schemas.openxmlformats.org/officeDocument/2006/relationships/hyperlink" Target="https://en.wikipedia.org/wiki/Pla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29</Pages>
  <Words>6085</Words>
  <Characters>34685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2025-06-04T12:19:00Z</dcterms:created>
  <dcterms:modified xsi:type="dcterms:W3CDTF">2025-06-04T20:12:00Z</dcterms:modified>
</cp:coreProperties>
</file>