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05D" w:rsidRPr="007F34FE" w:rsidRDefault="0034498D" w:rsidP="0081605D">
      <w:pPr>
        <w:pStyle w:val="Title"/>
        <w:spacing w:line="259" w:lineRule="auto"/>
        <w:ind w:right="0" w:hanging="480"/>
        <w:jc w:val="center"/>
        <w:rPr>
          <w:rFonts w:ascii="Arial Black" w:hAnsi="Arial Black"/>
          <w:sz w:val="34"/>
        </w:rPr>
      </w:pPr>
      <w:r>
        <w:rPr>
          <w:rFonts w:ascii="Arial Black" w:hAnsi="Arial Black"/>
          <w:sz w:val="30"/>
        </w:rPr>
        <w:t>IMPACT OF RATIO ANALYSIS ON MANAGEMENT DECISION MAKING IN NIGERIA FINANCIAL INSTITUTION</w:t>
      </w:r>
    </w:p>
    <w:p w:rsidR="0081605D" w:rsidRPr="00BD087C" w:rsidRDefault="0081605D" w:rsidP="0081605D">
      <w:pPr>
        <w:pStyle w:val="Title"/>
        <w:spacing w:line="259" w:lineRule="auto"/>
        <w:ind w:right="0" w:hanging="480"/>
        <w:jc w:val="center"/>
        <w:rPr>
          <w:sz w:val="34"/>
        </w:rPr>
      </w:pPr>
      <w:r w:rsidRPr="00BD087C">
        <w:rPr>
          <w:rFonts w:ascii="Britannic Bold" w:hAnsi="Britannic Bold"/>
          <w:sz w:val="34"/>
        </w:rPr>
        <w:t>(A</w:t>
      </w:r>
      <w:r w:rsidRPr="00BD087C">
        <w:rPr>
          <w:rFonts w:ascii="Britannic Bold" w:hAnsi="Britannic Bold"/>
          <w:spacing w:val="-3"/>
          <w:sz w:val="34"/>
        </w:rPr>
        <w:t xml:space="preserve"> CASE </w:t>
      </w:r>
      <w:r w:rsidRPr="00BD087C">
        <w:rPr>
          <w:rFonts w:ascii="Britannic Bold" w:hAnsi="Britannic Bold"/>
          <w:sz w:val="34"/>
        </w:rPr>
        <w:t>STUDY</w:t>
      </w:r>
      <w:r w:rsidRPr="00BD087C">
        <w:rPr>
          <w:rFonts w:ascii="Britannic Bold" w:hAnsi="Britannic Bold"/>
          <w:spacing w:val="-2"/>
          <w:sz w:val="34"/>
        </w:rPr>
        <w:t xml:space="preserve"> </w:t>
      </w:r>
      <w:r w:rsidRPr="00BD087C">
        <w:rPr>
          <w:rFonts w:ascii="Britannic Bold" w:hAnsi="Britannic Bold"/>
          <w:sz w:val="34"/>
        </w:rPr>
        <w:t xml:space="preserve">OF </w:t>
      </w:r>
      <w:r w:rsidR="0034498D">
        <w:rPr>
          <w:rFonts w:ascii="Britannic Bold" w:hAnsi="Britannic Bold"/>
          <w:sz w:val="34"/>
        </w:rPr>
        <w:t>UNITED BANK FOR AFRICA</w:t>
      </w:r>
      <w:r w:rsidRPr="00BD087C">
        <w:rPr>
          <w:rFonts w:ascii="Britannic Bold" w:hAnsi="Britannic Bold"/>
          <w:sz w:val="34"/>
        </w:rPr>
        <w:t>,</w:t>
      </w:r>
      <w:r w:rsidRPr="00BD087C">
        <w:rPr>
          <w:rFonts w:ascii="Britannic Bold" w:hAnsi="Britannic Bold"/>
          <w:spacing w:val="-3"/>
          <w:sz w:val="34"/>
        </w:rPr>
        <w:t xml:space="preserve"> </w:t>
      </w:r>
      <w:r w:rsidRPr="00BD087C">
        <w:rPr>
          <w:rFonts w:ascii="Britannic Bold" w:hAnsi="Britannic Bold"/>
          <w:sz w:val="34"/>
        </w:rPr>
        <w:t>ILORIN)</w:t>
      </w:r>
    </w:p>
    <w:p w:rsidR="0081605D" w:rsidRPr="00BD087C" w:rsidRDefault="0081605D" w:rsidP="0081605D">
      <w:pPr>
        <w:jc w:val="center"/>
        <w:rPr>
          <w:b/>
          <w:sz w:val="30"/>
          <w:szCs w:val="26"/>
        </w:rPr>
      </w:pPr>
    </w:p>
    <w:p w:rsidR="0081605D" w:rsidRPr="00BD087C" w:rsidRDefault="0081605D" w:rsidP="0081605D">
      <w:pPr>
        <w:jc w:val="center"/>
        <w:rPr>
          <w:b/>
          <w:sz w:val="30"/>
          <w:szCs w:val="26"/>
        </w:rPr>
      </w:pPr>
    </w:p>
    <w:p w:rsidR="0081605D" w:rsidRPr="00BD087C" w:rsidRDefault="0081605D" w:rsidP="0081605D">
      <w:pPr>
        <w:jc w:val="center"/>
        <w:rPr>
          <w:b/>
          <w:sz w:val="30"/>
          <w:szCs w:val="26"/>
        </w:rPr>
      </w:pPr>
    </w:p>
    <w:p w:rsidR="0081605D" w:rsidRPr="00BD087C" w:rsidRDefault="0081605D" w:rsidP="0081605D">
      <w:pPr>
        <w:jc w:val="center"/>
        <w:rPr>
          <w:sz w:val="60"/>
          <w:szCs w:val="26"/>
        </w:rPr>
      </w:pPr>
      <w:r w:rsidRPr="00BD087C">
        <w:rPr>
          <w:rFonts w:ascii="Arial Black" w:hAnsi="Arial Black"/>
          <w:sz w:val="60"/>
          <w:szCs w:val="26"/>
        </w:rPr>
        <w:t>BY</w:t>
      </w:r>
    </w:p>
    <w:p w:rsidR="0081605D" w:rsidRPr="00BD087C" w:rsidRDefault="0034498D" w:rsidP="0081605D">
      <w:pPr>
        <w:jc w:val="center"/>
        <w:rPr>
          <w:rFonts w:ascii="Arial Black" w:hAnsi="Arial Black"/>
          <w:sz w:val="40"/>
          <w:szCs w:val="26"/>
        </w:rPr>
      </w:pPr>
      <w:r w:rsidRPr="0034498D">
        <w:rPr>
          <w:rFonts w:ascii="Arial Black" w:hAnsi="Arial Black"/>
          <w:sz w:val="40"/>
          <w:szCs w:val="26"/>
        </w:rPr>
        <w:t>YUNUS YAKUB OLAYINKA</w:t>
      </w:r>
    </w:p>
    <w:p w:rsidR="0081605D" w:rsidRPr="00BD087C" w:rsidRDefault="0034498D" w:rsidP="0081605D">
      <w:pPr>
        <w:jc w:val="center"/>
        <w:rPr>
          <w:rFonts w:ascii="Arial Black" w:hAnsi="Arial Black"/>
          <w:sz w:val="40"/>
          <w:szCs w:val="26"/>
        </w:rPr>
      </w:pPr>
      <w:r>
        <w:rPr>
          <w:rFonts w:ascii="Arial Black" w:hAnsi="Arial Black"/>
          <w:sz w:val="40"/>
          <w:szCs w:val="26"/>
        </w:rPr>
        <w:t>HND/23/ACC/FT/0754</w:t>
      </w:r>
    </w:p>
    <w:p w:rsidR="0081605D" w:rsidRPr="00BD087C" w:rsidRDefault="0081605D" w:rsidP="0081605D">
      <w:pPr>
        <w:jc w:val="center"/>
        <w:rPr>
          <w:rFonts w:ascii="Bookman Old Style" w:hAnsi="Bookman Old Style"/>
          <w:b/>
          <w:bCs/>
          <w:szCs w:val="28"/>
        </w:rPr>
      </w:pPr>
    </w:p>
    <w:p w:rsidR="0081605D" w:rsidRPr="00BD087C" w:rsidRDefault="0081605D" w:rsidP="0081605D">
      <w:pPr>
        <w:jc w:val="center"/>
        <w:rPr>
          <w:b/>
          <w:sz w:val="30"/>
          <w:szCs w:val="28"/>
        </w:rPr>
      </w:pPr>
      <w:r w:rsidRPr="00BD087C">
        <w:rPr>
          <w:b/>
          <w:bCs/>
          <w:sz w:val="30"/>
          <w:szCs w:val="28"/>
        </w:rPr>
        <w:t xml:space="preserve">BEING A RESEARCH PROJECT SUBMITTED TO THE DEPARTMENT OF ACCOUNTANCY, INSTITUTE OF FINANCE AND MANAGEMENT </w:t>
      </w:r>
      <w:r w:rsidRPr="00BD087C">
        <w:rPr>
          <w:b/>
          <w:sz w:val="30"/>
          <w:szCs w:val="28"/>
        </w:rPr>
        <w:t>STUDIES, KWARA STATE POLYTECHNIC, ILORIN</w:t>
      </w:r>
    </w:p>
    <w:p w:rsidR="0081605D" w:rsidRPr="00BD087C" w:rsidRDefault="0081605D" w:rsidP="0081605D">
      <w:pPr>
        <w:jc w:val="center"/>
        <w:rPr>
          <w:b/>
          <w:bCs/>
          <w:szCs w:val="28"/>
        </w:rPr>
      </w:pPr>
      <w:r w:rsidRPr="00BD087C">
        <w:rPr>
          <w:b/>
          <w:bCs/>
          <w:sz w:val="30"/>
          <w:szCs w:val="28"/>
        </w:rPr>
        <w:t xml:space="preserve">IN PARTIAL FULFILMENT OF THE REQUIREMENT FOR THE AWARD OF </w:t>
      </w:r>
      <w:r>
        <w:rPr>
          <w:b/>
          <w:bCs/>
          <w:sz w:val="30"/>
          <w:szCs w:val="28"/>
        </w:rPr>
        <w:t xml:space="preserve">HIGHER </w:t>
      </w:r>
      <w:r w:rsidRPr="00BD087C">
        <w:rPr>
          <w:b/>
          <w:bCs/>
          <w:sz w:val="30"/>
          <w:szCs w:val="28"/>
        </w:rPr>
        <w:t>NATIONAL DIPLOMA (</w:t>
      </w:r>
      <w:r>
        <w:rPr>
          <w:b/>
          <w:bCs/>
          <w:sz w:val="30"/>
          <w:szCs w:val="28"/>
        </w:rPr>
        <w:t>H</w:t>
      </w:r>
      <w:r w:rsidRPr="00BD087C">
        <w:rPr>
          <w:b/>
          <w:bCs/>
          <w:sz w:val="30"/>
          <w:szCs w:val="28"/>
        </w:rPr>
        <w:t>ND) IN ACCOUNTANCY</w:t>
      </w:r>
    </w:p>
    <w:p w:rsidR="0081605D" w:rsidRPr="00BD087C" w:rsidRDefault="0081605D" w:rsidP="0081605D">
      <w:pPr>
        <w:ind w:left="4320" w:firstLine="720"/>
        <w:rPr>
          <w:rFonts w:ascii="Bookman Old Style" w:hAnsi="Bookman Old Style"/>
          <w:b/>
          <w:bCs/>
          <w:szCs w:val="28"/>
        </w:rPr>
      </w:pPr>
    </w:p>
    <w:p w:rsidR="0081605D" w:rsidRPr="00BD087C" w:rsidRDefault="0081605D" w:rsidP="0081605D">
      <w:pPr>
        <w:ind w:left="5040" w:firstLine="720"/>
        <w:rPr>
          <w:b/>
          <w:bCs/>
          <w:szCs w:val="28"/>
        </w:rPr>
      </w:pPr>
      <w:r w:rsidRPr="00BD087C">
        <w:rPr>
          <w:rFonts w:ascii="Bookman Old Style" w:hAnsi="Bookman Old Style"/>
          <w:b/>
          <w:bCs/>
          <w:szCs w:val="28"/>
        </w:rPr>
        <w:t>MAY, 202</w:t>
      </w:r>
      <w:r>
        <w:rPr>
          <w:rFonts w:ascii="Bookman Old Style" w:hAnsi="Bookman Old Style"/>
          <w:b/>
          <w:bCs/>
          <w:szCs w:val="28"/>
        </w:rPr>
        <w:t>5</w:t>
      </w:r>
    </w:p>
    <w:p w:rsidR="0081605D" w:rsidRPr="00BD087C" w:rsidRDefault="0081605D" w:rsidP="0081605D">
      <w:pPr>
        <w:spacing w:line="360" w:lineRule="auto"/>
        <w:jc w:val="center"/>
        <w:rPr>
          <w:b/>
          <w:sz w:val="28"/>
          <w:szCs w:val="24"/>
        </w:rPr>
      </w:pPr>
      <w:r w:rsidRPr="00BD087C">
        <w:rPr>
          <w:b/>
          <w:bCs/>
          <w:sz w:val="30"/>
          <w:szCs w:val="28"/>
        </w:rPr>
        <w:br w:type="page"/>
      </w:r>
      <w:r w:rsidRPr="00BD087C">
        <w:rPr>
          <w:b/>
          <w:sz w:val="28"/>
          <w:szCs w:val="24"/>
        </w:rPr>
        <w:lastRenderedPageBreak/>
        <w:t>CERTIFICATION</w:t>
      </w:r>
    </w:p>
    <w:p w:rsidR="0081605D" w:rsidRPr="00BD087C" w:rsidRDefault="0081605D" w:rsidP="0081605D">
      <w:pPr>
        <w:spacing w:line="360" w:lineRule="auto"/>
        <w:jc w:val="both"/>
        <w:rPr>
          <w:sz w:val="28"/>
          <w:szCs w:val="24"/>
        </w:rPr>
      </w:pPr>
      <w:r w:rsidRPr="00BD087C">
        <w:rPr>
          <w:sz w:val="28"/>
          <w:szCs w:val="24"/>
        </w:rPr>
        <w:t xml:space="preserve">This is to certify that this project work has been written by </w:t>
      </w:r>
      <w:r w:rsidR="0034498D" w:rsidRPr="0034498D">
        <w:rPr>
          <w:sz w:val="28"/>
          <w:szCs w:val="24"/>
        </w:rPr>
        <w:t>YUNUS YAKUB OLAYINKA</w:t>
      </w:r>
      <w:r w:rsidRPr="00BD087C">
        <w:rPr>
          <w:sz w:val="28"/>
          <w:szCs w:val="24"/>
        </w:rPr>
        <w:t xml:space="preserve">, </w:t>
      </w:r>
      <w:r>
        <w:rPr>
          <w:sz w:val="28"/>
          <w:szCs w:val="24"/>
        </w:rPr>
        <w:t>H</w:t>
      </w:r>
      <w:r w:rsidRPr="00BD087C">
        <w:rPr>
          <w:sz w:val="28"/>
          <w:szCs w:val="24"/>
        </w:rPr>
        <w:t>ND/2</w:t>
      </w:r>
      <w:r>
        <w:rPr>
          <w:sz w:val="28"/>
          <w:szCs w:val="24"/>
        </w:rPr>
        <w:t>3</w:t>
      </w:r>
      <w:r w:rsidRPr="00BD087C">
        <w:rPr>
          <w:sz w:val="28"/>
          <w:szCs w:val="24"/>
        </w:rPr>
        <w:t>/ACC/</w:t>
      </w:r>
      <w:r w:rsidR="0034498D">
        <w:rPr>
          <w:sz w:val="28"/>
          <w:szCs w:val="24"/>
        </w:rPr>
        <w:t>FT/0754</w:t>
      </w:r>
      <w:r w:rsidRPr="00BD087C">
        <w:rPr>
          <w:sz w:val="28"/>
          <w:szCs w:val="24"/>
        </w:rPr>
        <w:t xml:space="preserve"> and has been read and approved as meeting parts of the requirements for the award of </w:t>
      </w:r>
      <w:r>
        <w:rPr>
          <w:sz w:val="28"/>
          <w:szCs w:val="24"/>
        </w:rPr>
        <w:t xml:space="preserve">Higher </w:t>
      </w:r>
      <w:r w:rsidRPr="00BD087C">
        <w:rPr>
          <w:sz w:val="28"/>
          <w:szCs w:val="24"/>
        </w:rPr>
        <w:t>National Diploma (</w:t>
      </w:r>
      <w:r>
        <w:rPr>
          <w:sz w:val="28"/>
          <w:szCs w:val="24"/>
        </w:rPr>
        <w:t>H</w:t>
      </w:r>
      <w:r w:rsidRPr="00BD087C">
        <w:rPr>
          <w:sz w:val="28"/>
          <w:szCs w:val="24"/>
        </w:rPr>
        <w:t>ND) in the Department of Accountancy, Institute of Finance and management Studies, Kwara State Polytechnic, Ilorin, Kwara State</w:t>
      </w:r>
    </w:p>
    <w:p w:rsidR="0081605D" w:rsidRPr="00BD087C" w:rsidRDefault="0081605D" w:rsidP="0081605D">
      <w:pPr>
        <w:spacing w:line="360" w:lineRule="auto"/>
        <w:jc w:val="both"/>
        <w:rPr>
          <w:sz w:val="28"/>
          <w:szCs w:val="24"/>
        </w:rPr>
      </w:pPr>
    </w:p>
    <w:p w:rsidR="0068581E" w:rsidRPr="003D7694" w:rsidRDefault="0068581E" w:rsidP="0068581E">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68581E" w:rsidRPr="003D7694" w:rsidRDefault="0068581E" w:rsidP="0068581E">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MRS. ADEGBOYE, B.B.</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t>DATE</w:t>
      </w:r>
    </w:p>
    <w:p w:rsidR="0068581E" w:rsidRPr="003D7694" w:rsidRDefault="0068581E" w:rsidP="0068581E">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Project Supervisor</w:t>
      </w:r>
    </w:p>
    <w:p w:rsidR="0068581E" w:rsidRDefault="0068581E" w:rsidP="0068581E">
      <w:pPr>
        <w:spacing w:after="0" w:line="240" w:lineRule="auto"/>
        <w:jc w:val="both"/>
        <w:rPr>
          <w:rFonts w:ascii="Times New Roman" w:hAnsi="Times New Roman" w:cs="Times New Roman"/>
          <w:sz w:val="28"/>
          <w:szCs w:val="24"/>
        </w:rPr>
      </w:pPr>
    </w:p>
    <w:p w:rsidR="0068581E" w:rsidRPr="003D7694" w:rsidRDefault="0068581E" w:rsidP="0068581E">
      <w:pPr>
        <w:spacing w:after="0" w:line="240" w:lineRule="auto"/>
        <w:jc w:val="both"/>
        <w:rPr>
          <w:rFonts w:ascii="Times New Roman" w:hAnsi="Times New Roman" w:cs="Times New Roman"/>
          <w:sz w:val="28"/>
          <w:szCs w:val="24"/>
        </w:rPr>
      </w:pPr>
    </w:p>
    <w:p w:rsidR="0068581E" w:rsidRPr="003D7694" w:rsidRDefault="0068581E" w:rsidP="0068581E">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68581E" w:rsidRPr="003D7694" w:rsidRDefault="0068581E" w:rsidP="0068581E">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MRS. ADEGBOYE, B.B.</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t>DATE</w:t>
      </w:r>
    </w:p>
    <w:p w:rsidR="0068581E" w:rsidRPr="003D7694" w:rsidRDefault="0068581E" w:rsidP="0068581E">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Project Coordinator</w:t>
      </w:r>
    </w:p>
    <w:p w:rsidR="0068581E" w:rsidRDefault="0068581E" w:rsidP="0068581E">
      <w:pPr>
        <w:spacing w:after="0" w:line="240" w:lineRule="auto"/>
        <w:jc w:val="both"/>
        <w:rPr>
          <w:rFonts w:ascii="Times New Roman" w:hAnsi="Times New Roman" w:cs="Times New Roman"/>
          <w:sz w:val="28"/>
          <w:szCs w:val="24"/>
        </w:rPr>
      </w:pPr>
    </w:p>
    <w:p w:rsidR="0068581E" w:rsidRPr="003D7694" w:rsidRDefault="0068581E" w:rsidP="0068581E">
      <w:pPr>
        <w:spacing w:after="0" w:line="240" w:lineRule="auto"/>
        <w:jc w:val="both"/>
        <w:rPr>
          <w:rFonts w:ascii="Times New Roman" w:hAnsi="Times New Roman" w:cs="Times New Roman"/>
          <w:sz w:val="28"/>
          <w:szCs w:val="24"/>
        </w:rPr>
      </w:pPr>
    </w:p>
    <w:p w:rsidR="0068581E" w:rsidRPr="003D7694" w:rsidRDefault="0068581E" w:rsidP="0068581E">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68581E" w:rsidRPr="003D7694" w:rsidRDefault="0068581E" w:rsidP="0068581E">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 xml:space="preserve">MR. </w:t>
      </w:r>
      <w:r>
        <w:rPr>
          <w:rFonts w:ascii="Times New Roman" w:hAnsi="Times New Roman" w:cs="Times New Roman"/>
          <w:b/>
          <w:sz w:val="28"/>
          <w:szCs w:val="24"/>
        </w:rPr>
        <w:t>ELELU, M.O.</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t>DATE</w:t>
      </w:r>
    </w:p>
    <w:p w:rsidR="0068581E" w:rsidRPr="003D7694" w:rsidRDefault="0068581E" w:rsidP="0068581E">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Head of Department</w:t>
      </w:r>
      <w:r w:rsidRPr="003D7694">
        <w:rPr>
          <w:rFonts w:ascii="Times New Roman" w:hAnsi="Times New Roman" w:cs="Times New Roman"/>
          <w:sz w:val="28"/>
          <w:szCs w:val="24"/>
        </w:rPr>
        <w:tab/>
      </w:r>
    </w:p>
    <w:p w:rsidR="0068581E" w:rsidRDefault="0068581E" w:rsidP="0068581E">
      <w:pPr>
        <w:spacing w:after="0" w:line="240" w:lineRule="auto"/>
        <w:jc w:val="both"/>
        <w:rPr>
          <w:rFonts w:ascii="Times New Roman" w:hAnsi="Times New Roman" w:cs="Times New Roman"/>
          <w:sz w:val="28"/>
          <w:szCs w:val="24"/>
        </w:rPr>
      </w:pPr>
    </w:p>
    <w:p w:rsidR="0068581E" w:rsidRPr="003D7694" w:rsidRDefault="0068581E" w:rsidP="0068581E">
      <w:pPr>
        <w:spacing w:after="0" w:line="240" w:lineRule="auto"/>
        <w:jc w:val="both"/>
        <w:rPr>
          <w:rFonts w:ascii="Times New Roman" w:hAnsi="Times New Roman" w:cs="Times New Roman"/>
          <w:sz w:val="28"/>
          <w:szCs w:val="24"/>
        </w:rPr>
      </w:pPr>
    </w:p>
    <w:p w:rsidR="0068581E" w:rsidRPr="003D7694" w:rsidRDefault="0068581E" w:rsidP="0068581E">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68581E" w:rsidRPr="003D7694" w:rsidRDefault="0068581E" w:rsidP="0068581E">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Pr>
          <w:rFonts w:ascii="Times New Roman" w:hAnsi="Times New Roman" w:cs="Times New Roman"/>
          <w:b/>
          <w:sz w:val="28"/>
          <w:szCs w:val="24"/>
        </w:rPr>
        <w:tab/>
      </w:r>
      <w:r w:rsidRPr="003D7694">
        <w:rPr>
          <w:rFonts w:ascii="Times New Roman" w:hAnsi="Times New Roman" w:cs="Times New Roman"/>
          <w:b/>
          <w:sz w:val="28"/>
          <w:szCs w:val="24"/>
        </w:rPr>
        <w:t>DATE</w:t>
      </w:r>
    </w:p>
    <w:p w:rsidR="0081605D" w:rsidRPr="00BD087C" w:rsidRDefault="0068581E" w:rsidP="0068581E">
      <w:pPr>
        <w:spacing w:line="240" w:lineRule="auto"/>
        <w:rPr>
          <w:sz w:val="26"/>
          <w:szCs w:val="26"/>
        </w:rPr>
      </w:pPr>
      <w:r w:rsidRPr="003D7694">
        <w:rPr>
          <w:rFonts w:ascii="Times New Roman" w:hAnsi="Times New Roman" w:cs="Times New Roman"/>
          <w:sz w:val="28"/>
          <w:szCs w:val="24"/>
        </w:rPr>
        <w:t>External Examiner</w:t>
      </w:r>
    </w:p>
    <w:p w:rsidR="0081605D" w:rsidRDefault="0081605D" w:rsidP="0081605D">
      <w:pPr>
        <w:rPr>
          <w:b/>
          <w:sz w:val="24"/>
          <w:szCs w:val="24"/>
        </w:rPr>
      </w:pPr>
      <w:r>
        <w:rPr>
          <w:b/>
          <w:sz w:val="24"/>
          <w:szCs w:val="24"/>
        </w:rPr>
        <w:br w:type="page"/>
      </w:r>
    </w:p>
    <w:p w:rsidR="00E34013" w:rsidRPr="00E34013" w:rsidRDefault="00E34013" w:rsidP="00E34013">
      <w:pPr>
        <w:spacing w:after="0" w:line="360" w:lineRule="auto"/>
        <w:jc w:val="center"/>
        <w:rPr>
          <w:rFonts w:ascii="Times New Roman" w:hAnsi="Times New Roman"/>
          <w:b/>
          <w:sz w:val="24"/>
          <w:szCs w:val="24"/>
        </w:rPr>
      </w:pPr>
      <w:r w:rsidRPr="00E34013">
        <w:rPr>
          <w:rFonts w:ascii="Times New Roman" w:hAnsi="Times New Roman"/>
          <w:b/>
          <w:sz w:val="24"/>
          <w:szCs w:val="24"/>
        </w:rPr>
        <w:lastRenderedPageBreak/>
        <w:t>DEDICATION</w:t>
      </w:r>
    </w:p>
    <w:p w:rsidR="00E34013" w:rsidRPr="00E34013" w:rsidRDefault="00E34013" w:rsidP="00E34013">
      <w:pPr>
        <w:spacing w:after="0" w:line="360" w:lineRule="auto"/>
        <w:jc w:val="both"/>
        <w:rPr>
          <w:rFonts w:ascii="Times New Roman" w:hAnsi="Times New Roman"/>
          <w:sz w:val="24"/>
          <w:szCs w:val="24"/>
        </w:rPr>
      </w:pPr>
      <w:r w:rsidRPr="00E34013">
        <w:rPr>
          <w:rFonts w:ascii="Times New Roman" w:hAnsi="Times New Roman"/>
          <w:sz w:val="24"/>
          <w:szCs w:val="24"/>
        </w:rPr>
        <w:t>I dedicate this project to the Almighty God for His guidance and strength  and to my loving parents, Mr. and Mrs yunus</w:t>
      </w:r>
      <w:r>
        <w:rPr>
          <w:rFonts w:ascii="Times New Roman" w:hAnsi="Times New Roman"/>
          <w:sz w:val="24"/>
          <w:szCs w:val="24"/>
        </w:rPr>
        <w:t xml:space="preserve"> </w:t>
      </w:r>
      <w:r w:rsidRPr="00E34013">
        <w:rPr>
          <w:rFonts w:ascii="Times New Roman" w:hAnsi="Times New Roman"/>
          <w:sz w:val="24"/>
          <w:szCs w:val="24"/>
        </w:rPr>
        <w:t>and mostly to my mom (Mrs Yunus Suibat) whose unwavering support and encouragement have been my pillar t</w:t>
      </w:r>
      <w:r>
        <w:rPr>
          <w:rFonts w:ascii="Times New Roman" w:hAnsi="Times New Roman"/>
          <w:sz w:val="24"/>
          <w:szCs w:val="24"/>
        </w:rPr>
        <w:t xml:space="preserve">hroughout this academic journey </w:t>
      </w:r>
      <w:r w:rsidRPr="00E34013">
        <w:rPr>
          <w:rFonts w:ascii="Times New Roman" w:hAnsi="Times New Roman"/>
          <w:sz w:val="24"/>
          <w:szCs w:val="24"/>
        </w:rPr>
        <w:t xml:space="preserve">and all thanks to my families and siblings I so much appreciate all </w:t>
      </w:r>
      <w:r>
        <w:rPr>
          <w:rFonts w:ascii="Times New Roman" w:hAnsi="Times New Roman"/>
          <w:sz w:val="24"/>
          <w:szCs w:val="24"/>
        </w:rPr>
        <w:t>yo</w:t>
      </w:r>
      <w:r w:rsidRPr="00E34013">
        <w:rPr>
          <w:rFonts w:ascii="Times New Roman" w:hAnsi="Times New Roman"/>
          <w:sz w:val="24"/>
          <w:szCs w:val="24"/>
        </w:rPr>
        <w:t>ur efforts towards me.</w:t>
      </w:r>
    </w:p>
    <w:p w:rsidR="00E34013" w:rsidRPr="00E34013" w:rsidRDefault="00E34013" w:rsidP="00E34013">
      <w:pPr>
        <w:spacing w:after="0" w:line="360" w:lineRule="auto"/>
        <w:jc w:val="both"/>
        <w:rPr>
          <w:rFonts w:ascii="Times New Roman" w:hAnsi="Times New Roman"/>
          <w:b/>
          <w:sz w:val="24"/>
          <w:szCs w:val="24"/>
        </w:rPr>
      </w:pPr>
    </w:p>
    <w:p w:rsidR="00E34013" w:rsidRPr="00E34013" w:rsidRDefault="00E34013" w:rsidP="00E34013">
      <w:pPr>
        <w:spacing w:after="0" w:line="360" w:lineRule="auto"/>
        <w:jc w:val="both"/>
        <w:rPr>
          <w:rFonts w:ascii="Times New Roman" w:hAnsi="Times New Roman"/>
          <w:b/>
          <w:sz w:val="24"/>
          <w:szCs w:val="24"/>
        </w:rPr>
      </w:pPr>
    </w:p>
    <w:p w:rsidR="00E34013" w:rsidRDefault="00E34013">
      <w:pPr>
        <w:rPr>
          <w:rFonts w:ascii="Times New Roman" w:hAnsi="Times New Roman"/>
          <w:b/>
          <w:sz w:val="24"/>
          <w:szCs w:val="24"/>
        </w:rPr>
      </w:pPr>
      <w:r>
        <w:rPr>
          <w:rFonts w:ascii="Times New Roman" w:hAnsi="Times New Roman"/>
          <w:b/>
          <w:sz w:val="24"/>
          <w:szCs w:val="24"/>
        </w:rPr>
        <w:br w:type="page"/>
      </w:r>
    </w:p>
    <w:p w:rsidR="00E34013" w:rsidRPr="00E34013" w:rsidRDefault="00E34013" w:rsidP="00E34013">
      <w:pPr>
        <w:spacing w:after="0" w:line="360" w:lineRule="auto"/>
        <w:jc w:val="center"/>
        <w:rPr>
          <w:rFonts w:ascii="Times New Roman" w:hAnsi="Times New Roman"/>
          <w:b/>
          <w:sz w:val="24"/>
          <w:szCs w:val="24"/>
        </w:rPr>
      </w:pPr>
      <w:r w:rsidRPr="00E34013">
        <w:rPr>
          <w:rFonts w:ascii="Times New Roman" w:hAnsi="Times New Roman"/>
          <w:b/>
          <w:sz w:val="24"/>
          <w:szCs w:val="24"/>
        </w:rPr>
        <w:lastRenderedPageBreak/>
        <w:t>ACKNOWLEDGEMENTS</w:t>
      </w:r>
    </w:p>
    <w:p w:rsidR="00E34013" w:rsidRPr="00E34013" w:rsidRDefault="00E34013" w:rsidP="00E34013">
      <w:pPr>
        <w:spacing w:after="0" w:line="360" w:lineRule="auto"/>
        <w:jc w:val="both"/>
        <w:rPr>
          <w:rFonts w:ascii="Times New Roman" w:hAnsi="Times New Roman"/>
          <w:b/>
          <w:sz w:val="24"/>
          <w:szCs w:val="24"/>
        </w:rPr>
      </w:pPr>
    </w:p>
    <w:p w:rsidR="00E34013" w:rsidRPr="00E34013" w:rsidRDefault="00E34013" w:rsidP="00E34013">
      <w:pPr>
        <w:spacing w:after="0" w:line="360" w:lineRule="auto"/>
        <w:jc w:val="both"/>
        <w:rPr>
          <w:rFonts w:ascii="Times New Roman" w:hAnsi="Times New Roman"/>
          <w:sz w:val="24"/>
          <w:szCs w:val="24"/>
        </w:rPr>
      </w:pPr>
      <w:r w:rsidRPr="00E34013">
        <w:rPr>
          <w:rFonts w:ascii="Times New Roman" w:hAnsi="Times New Roman"/>
          <w:sz w:val="24"/>
          <w:szCs w:val="24"/>
        </w:rPr>
        <w:t>I express my profound gratitude to the Almighty Allah for His infinite grace and abundant mercy that sustained me throughout this project and period used in school.</w:t>
      </w:r>
    </w:p>
    <w:p w:rsidR="00E34013" w:rsidRPr="00E34013" w:rsidRDefault="00E34013" w:rsidP="00E34013">
      <w:pPr>
        <w:spacing w:after="0" w:line="360" w:lineRule="auto"/>
        <w:jc w:val="both"/>
        <w:rPr>
          <w:rFonts w:ascii="Times New Roman" w:hAnsi="Times New Roman"/>
          <w:sz w:val="24"/>
          <w:szCs w:val="24"/>
        </w:rPr>
      </w:pPr>
    </w:p>
    <w:p w:rsidR="00E34013" w:rsidRPr="00E34013" w:rsidRDefault="00E34013" w:rsidP="00E34013">
      <w:pPr>
        <w:spacing w:after="0" w:line="360" w:lineRule="auto"/>
        <w:jc w:val="both"/>
        <w:rPr>
          <w:rFonts w:ascii="Times New Roman" w:hAnsi="Times New Roman"/>
          <w:sz w:val="24"/>
          <w:szCs w:val="24"/>
        </w:rPr>
      </w:pPr>
      <w:r w:rsidRPr="00E34013">
        <w:rPr>
          <w:rFonts w:ascii="Times New Roman" w:hAnsi="Times New Roman"/>
          <w:sz w:val="24"/>
          <w:szCs w:val="24"/>
        </w:rPr>
        <w:t>My heartfelt appreciation g</w:t>
      </w:r>
      <w:r>
        <w:rPr>
          <w:rFonts w:ascii="Times New Roman" w:hAnsi="Times New Roman"/>
          <w:sz w:val="24"/>
          <w:szCs w:val="24"/>
        </w:rPr>
        <w:t xml:space="preserve">oes to my supervisor, MRS. ADEGBOYE </w:t>
      </w:r>
      <w:r w:rsidRPr="00E34013">
        <w:rPr>
          <w:rFonts w:ascii="Times New Roman" w:hAnsi="Times New Roman"/>
          <w:sz w:val="24"/>
          <w:szCs w:val="24"/>
        </w:rPr>
        <w:t>B.B for her invaluable guidance, constructive feedback, and encouragement, which greatly shaped the success of this work. I am also deeply grateful to the Head of Department, Mr. ELELU, M.O, for his leadership and support, and to all the lecturers in the Department of Accountancy, Kwara State Polytechnic, for their knowledge and inspiration.</w:t>
      </w:r>
    </w:p>
    <w:p w:rsidR="00E34013" w:rsidRPr="00E34013" w:rsidRDefault="00E34013" w:rsidP="00E34013">
      <w:pPr>
        <w:spacing w:after="0" w:line="360" w:lineRule="auto"/>
        <w:jc w:val="both"/>
        <w:rPr>
          <w:rFonts w:ascii="Times New Roman" w:hAnsi="Times New Roman"/>
          <w:sz w:val="24"/>
          <w:szCs w:val="24"/>
        </w:rPr>
      </w:pPr>
    </w:p>
    <w:p w:rsidR="00E34013" w:rsidRPr="00E34013" w:rsidRDefault="00E34013" w:rsidP="00E34013">
      <w:pPr>
        <w:spacing w:after="0" w:line="360" w:lineRule="auto"/>
        <w:jc w:val="both"/>
        <w:rPr>
          <w:rFonts w:ascii="Times New Roman" w:hAnsi="Times New Roman"/>
          <w:sz w:val="24"/>
          <w:szCs w:val="24"/>
        </w:rPr>
      </w:pPr>
      <w:r w:rsidRPr="00E34013">
        <w:rPr>
          <w:rFonts w:ascii="Times New Roman" w:hAnsi="Times New Roman"/>
          <w:sz w:val="24"/>
          <w:szCs w:val="24"/>
        </w:rPr>
        <w:t>I owe immense thanks to my parents, Mr. and Mrs. Yunus for their unconditional love, sacrifices, and prayers. To my brothers and sisters  thank you for your constant motivation and belief in me thanks for your prayers advice and support I pray Allah glorify your efforts and satisfy all your wants and needs</w:t>
      </w:r>
      <w:r>
        <w:rPr>
          <w:rFonts w:ascii="Times New Roman" w:hAnsi="Times New Roman"/>
          <w:sz w:val="24"/>
          <w:szCs w:val="24"/>
        </w:rPr>
        <w:t xml:space="preserve"> </w:t>
      </w:r>
      <w:r w:rsidRPr="00E34013">
        <w:rPr>
          <w:rFonts w:ascii="Times New Roman" w:hAnsi="Times New Roman"/>
          <w:sz w:val="24"/>
          <w:szCs w:val="24"/>
        </w:rPr>
        <w:t>(Amin).</w:t>
      </w:r>
    </w:p>
    <w:p w:rsidR="00E34013" w:rsidRPr="00E34013" w:rsidRDefault="00E34013" w:rsidP="00E34013">
      <w:pPr>
        <w:spacing w:after="0" w:line="360" w:lineRule="auto"/>
        <w:jc w:val="both"/>
        <w:rPr>
          <w:rFonts w:ascii="Times New Roman" w:hAnsi="Times New Roman"/>
          <w:sz w:val="24"/>
          <w:szCs w:val="24"/>
        </w:rPr>
      </w:pPr>
    </w:p>
    <w:p w:rsidR="00E34013" w:rsidRPr="00E34013" w:rsidRDefault="00E34013" w:rsidP="00E34013">
      <w:pPr>
        <w:spacing w:after="0" w:line="360" w:lineRule="auto"/>
        <w:jc w:val="both"/>
        <w:rPr>
          <w:rFonts w:ascii="Times New Roman" w:hAnsi="Times New Roman"/>
          <w:sz w:val="24"/>
          <w:szCs w:val="24"/>
        </w:rPr>
      </w:pPr>
      <w:r w:rsidRPr="00E34013">
        <w:rPr>
          <w:rFonts w:ascii="Times New Roman" w:hAnsi="Times New Roman"/>
          <w:sz w:val="24"/>
          <w:szCs w:val="24"/>
        </w:rPr>
        <w:t>I am equally grateful to my lover and friends, for their companionship, encouragement, and support during this academic pursuit because they are the ones who made my school life to be enjoyable lovely and meaningful.</w:t>
      </w:r>
      <w:r>
        <w:rPr>
          <w:rFonts w:ascii="Times New Roman" w:hAnsi="Times New Roman"/>
          <w:sz w:val="24"/>
          <w:szCs w:val="24"/>
        </w:rPr>
        <w:t xml:space="preserve"> </w:t>
      </w:r>
      <w:r w:rsidRPr="00E34013">
        <w:rPr>
          <w:rFonts w:ascii="Times New Roman" w:hAnsi="Times New Roman"/>
          <w:sz w:val="24"/>
          <w:szCs w:val="24"/>
        </w:rPr>
        <w:t>I pray we all achieve our aims and objectives in life and that the sky shall always and forever be our limit inshallah (Amin)</w:t>
      </w:r>
    </w:p>
    <w:p w:rsidR="00E34013" w:rsidRPr="00E34013" w:rsidRDefault="00E34013" w:rsidP="00E34013">
      <w:pPr>
        <w:spacing w:after="0" w:line="360" w:lineRule="auto"/>
        <w:jc w:val="both"/>
        <w:rPr>
          <w:rFonts w:ascii="Times New Roman" w:hAnsi="Times New Roman"/>
          <w:sz w:val="24"/>
          <w:szCs w:val="24"/>
        </w:rPr>
      </w:pPr>
    </w:p>
    <w:p w:rsidR="00E34013" w:rsidRDefault="00E34013" w:rsidP="00E34013">
      <w:pPr>
        <w:spacing w:after="0" w:line="360" w:lineRule="auto"/>
        <w:jc w:val="both"/>
        <w:rPr>
          <w:rFonts w:ascii="Times New Roman" w:hAnsi="Times New Roman"/>
          <w:sz w:val="24"/>
          <w:szCs w:val="24"/>
        </w:rPr>
      </w:pPr>
      <w:r w:rsidRPr="00E34013">
        <w:rPr>
          <w:rFonts w:ascii="Times New Roman" w:hAnsi="Times New Roman"/>
          <w:sz w:val="24"/>
          <w:szCs w:val="24"/>
        </w:rPr>
        <w:t>Finally, I appreciate everyone who contributed directly or indirectly to the completion of this project. Your suppor</w:t>
      </w:r>
      <w:r>
        <w:rPr>
          <w:rFonts w:ascii="Times New Roman" w:hAnsi="Times New Roman"/>
          <w:sz w:val="24"/>
          <w:szCs w:val="24"/>
        </w:rPr>
        <w:t>t made this milestone possible.</w:t>
      </w:r>
    </w:p>
    <w:p w:rsidR="00895778" w:rsidRPr="00E34013" w:rsidRDefault="00E34013" w:rsidP="00E34013">
      <w:pPr>
        <w:spacing w:after="0" w:line="360" w:lineRule="auto"/>
        <w:jc w:val="both"/>
        <w:rPr>
          <w:rFonts w:ascii="Times New Roman" w:hAnsi="Times New Roman"/>
          <w:sz w:val="24"/>
          <w:szCs w:val="24"/>
        </w:rPr>
      </w:pPr>
      <w:r w:rsidRPr="00E34013">
        <w:rPr>
          <w:rFonts w:ascii="Times New Roman" w:hAnsi="Times New Roman"/>
          <w:sz w:val="24"/>
          <w:szCs w:val="24"/>
        </w:rPr>
        <w:t xml:space="preserve">Thanks to </w:t>
      </w:r>
      <w:r>
        <w:rPr>
          <w:rFonts w:ascii="Times New Roman" w:hAnsi="Times New Roman"/>
          <w:sz w:val="24"/>
          <w:szCs w:val="24"/>
        </w:rPr>
        <w:t>yo</w:t>
      </w:r>
      <w:r w:rsidRPr="00E34013">
        <w:rPr>
          <w:rFonts w:ascii="Times New Roman" w:hAnsi="Times New Roman"/>
          <w:sz w:val="24"/>
          <w:szCs w:val="24"/>
        </w:rPr>
        <w:t>u all</w:t>
      </w:r>
    </w:p>
    <w:p w:rsidR="00895778" w:rsidRDefault="00895778">
      <w:pPr>
        <w:rPr>
          <w:rFonts w:ascii="Times New Roman" w:hAnsi="Times New Roman" w:cs="Times New Roman"/>
          <w:b/>
          <w:sz w:val="24"/>
          <w:szCs w:val="24"/>
        </w:rPr>
      </w:pPr>
      <w:r>
        <w:rPr>
          <w:rFonts w:ascii="Times New Roman" w:hAnsi="Times New Roman" w:cs="Times New Roman"/>
          <w:b/>
          <w:sz w:val="24"/>
          <w:szCs w:val="24"/>
        </w:rPr>
        <w:br w:type="page"/>
      </w:r>
    </w:p>
    <w:p w:rsidR="0081605D" w:rsidRPr="0081605D" w:rsidRDefault="0081605D" w:rsidP="0081605D">
      <w:pPr>
        <w:spacing w:after="0" w:line="360" w:lineRule="auto"/>
        <w:jc w:val="center"/>
        <w:rPr>
          <w:rFonts w:ascii="Times New Roman" w:hAnsi="Times New Roman" w:cs="Times New Roman"/>
          <w:b/>
          <w:sz w:val="24"/>
          <w:szCs w:val="24"/>
        </w:rPr>
      </w:pPr>
      <w:r w:rsidRPr="0081605D">
        <w:rPr>
          <w:rFonts w:ascii="Times New Roman" w:hAnsi="Times New Roman" w:cs="Times New Roman"/>
          <w:b/>
          <w:sz w:val="24"/>
          <w:szCs w:val="24"/>
        </w:rPr>
        <w:lastRenderedPageBreak/>
        <w:t>TABLE OF CONTENTS</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Title page</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i</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Certification</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ii</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Dedication</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iii</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Acknowledgement</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iv</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Table of contents</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v</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b/>
          <w:bCs/>
          <w:sz w:val="24"/>
          <w:szCs w:val="24"/>
        </w:rPr>
        <w:t xml:space="preserve">CHAPTER ONE: </w:t>
      </w:r>
      <w:r w:rsidRPr="0081605D">
        <w:rPr>
          <w:rFonts w:ascii="Times New Roman" w:hAnsi="Times New Roman" w:cs="Times New Roman"/>
          <w:b/>
          <w:sz w:val="24"/>
          <w:szCs w:val="24"/>
        </w:rPr>
        <w:t>INTRODUCTION</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1.1</w:t>
      </w:r>
      <w:r w:rsidRPr="0081605D">
        <w:rPr>
          <w:rFonts w:ascii="Times New Roman" w:hAnsi="Times New Roman" w:cs="Times New Roman"/>
          <w:sz w:val="24"/>
          <w:szCs w:val="24"/>
        </w:rPr>
        <w:tab/>
        <w:t>Background of the study</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1</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1.2</w:t>
      </w:r>
      <w:r w:rsidRPr="0081605D">
        <w:rPr>
          <w:rFonts w:ascii="Times New Roman" w:hAnsi="Times New Roman" w:cs="Times New Roman"/>
          <w:sz w:val="24"/>
          <w:szCs w:val="24"/>
        </w:rPr>
        <w:tab/>
        <w:t>Statement of the problem</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3</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1.3</w:t>
      </w:r>
      <w:r w:rsidRPr="0081605D">
        <w:rPr>
          <w:rFonts w:ascii="Times New Roman" w:hAnsi="Times New Roman" w:cs="Times New Roman"/>
          <w:sz w:val="24"/>
          <w:szCs w:val="24"/>
        </w:rPr>
        <w:tab/>
        <w:t>Research questions</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5</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1.4</w:t>
      </w:r>
      <w:r w:rsidRPr="0081605D">
        <w:rPr>
          <w:rFonts w:ascii="Times New Roman" w:hAnsi="Times New Roman" w:cs="Times New Roman"/>
          <w:sz w:val="24"/>
          <w:szCs w:val="24"/>
        </w:rPr>
        <w:tab/>
        <w:t>Objectives of the study</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6</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1.5</w:t>
      </w:r>
      <w:r w:rsidRPr="0081605D">
        <w:rPr>
          <w:rFonts w:ascii="Times New Roman" w:hAnsi="Times New Roman" w:cs="Times New Roman"/>
          <w:sz w:val="24"/>
          <w:szCs w:val="24"/>
        </w:rPr>
        <w:tab/>
        <w:t>Research hypothesis</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6</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1.6</w:t>
      </w:r>
      <w:r w:rsidRPr="0081605D">
        <w:rPr>
          <w:rFonts w:ascii="Times New Roman" w:hAnsi="Times New Roman" w:cs="Times New Roman"/>
          <w:sz w:val="24"/>
          <w:szCs w:val="24"/>
        </w:rPr>
        <w:tab/>
        <w:t>Significance of the study</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7</w:t>
      </w:r>
      <w:r w:rsidRPr="0081605D">
        <w:rPr>
          <w:rFonts w:ascii="Times New Roman" w:hAnsi="Times New Roman" w:cs="Times New Roman"/>
          <w:sz w:val="24"/>
          <w:szCs w:val="24"/>
        </w:rPr>
        <w:tab/>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1.7</w:t>
      </w:r>
      <w:r w:rsidRPr="0081605D">
        <w:rPr>
          <w:rFonts w:ascii="Times New Roman" w:hAnsi="Times New Roman" w:cs="Times New Roman"/>
          <w:sz w:val="24"/>
          <w:szCs w:val="24"/>
        </w:rPr>
        <w:tab/>
        <w:t>Scope of the study</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8</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1.8</w:t>
      </w:r>
      <w:r w:rsidRPr="0081605D">
        <w:rPr>
          <w:rFonts w:ascii="Times New Roman" w:hAnsi="Times New Roman" w:cs="Times New Roman"/>
          <w:sz w:val="24"/>
          <w:szCs w:val="24"/>
        </w:rPr>
        <w:tab/>
        <w:t>Limitation of the study</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8</w:t>
      </w:r>
      <w:r w:rsidRPr="0081605D">
        <w:rPr>
          <w:rFonts w:ascii="Times New Roman" w:hAnsi="Times New Roman" w:cs="Times New Roman"/>
          <w:sz w:val="24"/>
          <w:szCs w:val="24"/>
        </w:rPr>
        <w:tab/>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1.9</w:t>
      </w:r>
      <w:r w:rsidRPr="0081605D">
        <w:rPr>
          <w:rFonts w:ascii="Times New Roman" w:hAnsi="Times New Roman" w:cs="Times New Roman"/>
          <w:sz w:val="24"/>
          <w:szCs w:val="24"/>
        </w:rPr>
        <w:tab/>
        <w:t>Definition of terms</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9</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b/>
          <w:bCs/>
          <w:sz w:val="24"/>
          <w:szCs w:val="24"/>
        </w:rPr>
        <w:t>CHAPTER TWO:</w:t>
      </w:r>
      <w:r w:rsidRPr="0081605D">
        <w:rPr>
          <w:rFonts w:ascii="Times New Roman" w:hAnsi="Times New Roman" w:cs="Times New Roman"/>
          <w:sz w:val="24"/>
          <w:szCs w:val="24"/>
        </w:rPr>
        <w:tab/>
      </w:r>
      <w:r w:rsidRPr="0081605D">
        <w:rPr>
          <w:rFonts w:ascii="Times New Roman" w:hAnsi="Times New Roman" w:cs="Times New Roman"/>
          <w:b/>
          <w:sz w:val="24"/>
          <w:szCs w:val="24"/>
        </w:rPr>
        <w:t>LITERATURE REVIEW</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2.1</w:t>
      </w:r>
      <w:r w:rsidRPr="0081605D">
        <w:rPr>
          <w:rFonts w:ascii="Times New Roman" w:hAnsi="Times New Roman" w:cs="Times New Roman"/>
          <w:sz w:val="24"/>
          <w:szCs w:val="24"/>
        </w:rPr>
        <w:tab/>
        <w:t>Conceptual framework</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11</w:t>
      </w:r>
    </w:p>
    <w:p w:rsidR="0081605D" w:rsidRPr="0081605D" w:rsidRDefault="0081605D" w:rsidP="0081605D">
      <w:pPr>
        <w:widowControl w:val="0"/>
        <w:tabs>
          <w:tab w:val="left" w:pos="680"/>
          <w:tab w:val="left" w:pos="681"/>
        </w:tabs>
        <w:autoSpaceDE w:val="0"/>
        <w:autoSpaceDN w:val="0"/>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2.2</w:t>
      </w:r>
      <w:r w:rsidRPr="0081605D">
        <w:rPr>
          <w:rFonts w:ascii="Times New Roman" w:hAnsi="Times New Roman" w:cs="Times New Roman"/>
          <w:sz w:val="24"/>
          <w:szCs w:val="24"/>
        </w:rPr>
        <w:tab/>
        <w:t>Theoretical Framework</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23</w:t>
      </w:r>
    </w:p>
    <w:p w:rsidR="0081605D" w:rsidRPr="0081605D" w:rsidRDefault="0081605D" w:rsidP="0081605D">
      <w:pPr>
        <w:spacing w:after="0" w:line="360" w:lineRule="auto"/>
        <w:rPr>
          <w:rFonts w:ascii="Times New Roman" w:hAnsi="Times New Roman" w:cs="Times New Roman"/>
        </w:rPr>
      </w:pPr>
      <w:r w:rsidRPr="0081605D">
        <w:rPr>
          <w:rFonts w:ascii="Times New Roman" w:hAnsi="Times New Roman" w:cs="Times New Roman"/>
          <w:bCs/>
          <w:sz w:val="24"/>
          <w:szCs w:val="24"/>
        </w:rPr>
        <w:t>2.3</w:t>
      </w:r>
      <w:r w:rsidRPr="0081605D">
        <w:rPr>
          <w:rFonts w:ascii="Times New Roman" w:hAnsi="Times New Roman" w:cs="Times New Roman"/>
          <w:bCs/>
          <w:sz w:val="24"/>
          <w:szCs w:val="24"/>
        </w:rPr>
        <w:tab/>
        <w:t>Empirical Review</w:t>
      </w:r>
      <w:r w:rsidRPr="0081605D">
        <w:rPr>
          <w:rFonts w:ascii="Times New Roman" w:hAnsi="Times New Roman" w:cs="Times New Roman"/>
          <w:bCs/>
          <w:sz w:val="24"/>
          <w:szCs w:val="24"/>
        </w:rPr>
        <w:tab/>
      </w:r>
      <w:r w:rsidRPr="0081605D">
        <w:rPr>
          <w:rFonts w:ascii="Times New Roman" w:hAnsi="Times New Roman" w:cs="Times New Roman"/>
          <w:bCs/>
          <w:sz w:val="24"/>
          <w:szCs w:val="24"/>
        </w:rPr>
        <w:tab/>
      </w:r>
      <w:r w:rsidRPr="0081605D">
        <w:rPr>
          <w:rFonts w:ascii="Times New Roman" w:hAnsi="Times New Roman" w:cs="Times New Roman"/>
          <w:bCs/>
          <w:sz w:val="24"/>
          <w:szCs w:val="24"/>
        </w:rPr>
        <w:tab/>
      </w:r>
      <w:r w:rsidRPr="0081605D">
        <w:rPr>
          <w:rFonts w:ascii="Times New Roman" w:hAnsi="Times New Roman" w:cs="Times New Roman"/>
          <w:bCs/>
          <w:sz w:val="24"/>
          <w:szCs w:val="24"/>
        </w:rPr>
        <w:tab/>
      </w:r>
      <w:r w:rsidRPr="0081605D">
        <w:rPr>
          <w:rFonts w:ascii="Times New Roman" w:hAnsi="Times New Roman" w:cs="Times New Roman"/>
          <w:bCs/>
          <w:sz w:val="24"/>
          <w:szCs w:val="24"/>
        </w:rPr>
        <w:tab/>
      </w:r>
      <w:r w:rsidRPr="0081605D">
        <w:rPr>
          <w:rFonts w:ascii="Times New Roman" w:hAnsi="Times New Roman" w:cs="Times New Roman"/>
          <w:bCs/>
          <w:sz w:val="24"/>
          <w:szCs w:val="24"/>
        </w:rPr>
        <w:tab/>
      </w:r>
      <w:r w:rsidRPr="0081605D">
        <w:rPr>
          <w:rFonts w:ascii="Times New Roman" w:hAnsi="Times New Roman" w:cs="Times New Roman"/>
          <w:bCs/>
          <w:sz w:val="24"/>
          <w:szCs w:val="24"/>
        </w:rPr>
        <w:tab/>
        <w:t>27</w:t>
      </w:r>
    </w:p>
    <w:p w:rsidR="0081605D" w:rsidRPr="0081605D" w:rsidRDefault="0081605D" w:rsidP="0081605D">
      <w:pPr>
        <w:spacing w:after="0" w:line="360" w:lineRule="auto"/>
        <w:jc w:val="both"/>
        <w:rPr>
          <w:rFonts w:ascii="Times New Roman" w:hAnsi="Times New Roman" w:cs="Times New Roman"/>
          <w:b/>
          <w:sz w:val="24"/>
          <w:szCs w:val="24"/>
        </w:rPr>
      </w:pPr>
      <w:r w:rsidRPr="0081605D">
        <w:rPr>
          <w:rFonts w:ascii="Times New Roman" w:hAnsi="Times New Roman" w:cs="Times New Roman"/>
          <w:b/>
          <w:bCs/>
          <w:sz w:val="24"/>
          <w:szCs w:val="24"/>
        </w:rPr>
        <w:t xml:space="preserve">CHAPTER THREE:  </w:t>
      </w:r>
      <w:r w:rsidRPr="0081605D">
        <w:rPr>
          <w:rFonts w:ascii="Times New Roman" w:hAnsi="Times New Roman" w:cs="Times New Roman"/>
          <w:b/>
          <w:sz w:val="24"/>
          <w:szCs w:val="24"/>
        </w:rPr>
        <w:t>RESEARCH METHODOLOGY</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3.1</w:t>
      </w:r>
      <w:r w:rsidRPr="0081605D">
        <w:rPr>
          <w:rFonts w:ascii="Times New Roman" w:hAnsi="Times New Roman" w:cs="Times New Roman"/>
          <w:sz w:val="24"/>
          <w:szCs w:val="24"/>
        </w:rPr>
        <w:tab/>
        <w:t>Introduction/area of the study</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33</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3.2</w:t>
      </w:r>
      <w:r w:rsidRPr="0081605D">
        <w:rPr>
          <w:rFonts w:ascii="Times New Roman" w:hAnsi="Times New Roman" w:cs="Times New Roman"/>
          <w:sz w:val="24"/>
          <w:szCs w:val="24"/>
        </w:rPr>
        <w:tab/>
        <w:t>Research design</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34</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3.3</w:t>
      </w:r>
      <w:r w:rsidRPr="0081605D">
        <w:rPr>
          <w:rFonts w:ascii="Times New Roman" w:hAnsi="Times New Roman" w:cs="Times New Roman"/>
          <w:sz w:val="24"/>
          <w:szCs w:val="24"/>
        </w:rPr>
        <w:tab/>
        <w:t>Population of the study</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36</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3.4</w:t>
      </w:r>
      <w:r w:rsidRPr="0081605D">
        <w:rPr>
          <w:rFonts w:ascii="Times New Roman" w:hAnsi="Times New Roman" w:cs="Times New Roman"/>
          <w:sz w:val="24"/>
          <w:szCs w:val="24"/>
        </w:rPr>
        <w:tab/>
        <w:t>Sample size and sampling Techniques</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37</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3.5</w:t>
      </w:r>
      <w:r w:rsidRPr="0081605D">
        <w:rPr>
          <w:rFonts w:ascii="Times New Roman" w:hAnsi="Times New Roman" w:cs="Times New Roman"/>
          <w:sz w:val="24"/>
          <w:szCs w:val="24"/>
        </w:rPr>
        <w:tab/>
        <w:t>Sources of data</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37</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3.6</w:t>
      </w:r>
      <w:r w:rsidRPr="0081605D">
        <w:rPr>
          <w:rFonts w:ascii="Times New Roman" w:hAnsi="Times New Roman" w:cs="Times New Roman"/>
          <w:sz w:val="24"/>
          <w:szCs w:val="24"/>
        </w:rPr>
        <w:tab/>
        <w:t>Method of data analysis</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38</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3.7</w:t>
      </w:r>
      <w:r w:rsidRPr="0081605D">
        <w:rPr>
          <w:rFonts w:ascii="Times New Roman" w:hAnsi="Times New Roman" w:cs="Times New Roman"/>
          <w:sz w:val="24"/>
          <w:szCs w:val="24"/>
        </w:rPr>
        <w:tab/>
        <w:t>Definition and Measurement of Variable</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38</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lastRenderedPageBreak/>
        <w:t>3.8</w:t>
      </w:r>
      <w:r w:rsidRPr="0081605D">
        <w:rPr>
          <w:rFonts w:ascii="Times New Roman" w:hAnsi="Times New Roman" w:cs="Times New Roman"/>
          <w:sz w:val="24"/>
          <w:szCs w:val="24"/>
        </w:rPr>
        <w:tab/>
        <w:t>Model Specification</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38</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b/>
          <w:bCs/>
          <w:sz w:val="24"/>
          <w:szCs w:val="24"/>
        </w:rPr>
        <w:t xml:space="preserve">CHAPTER FOUR: </w:t>
      </w:r>
      <w:r w:rsidRPr="0081605D">
        <w:rPr>
          <w:rFonts w:ascii="Times New Roman" w:hAnsi="Times New Roman" w:cs="Times New Roman"/>
          <w:b/>
          <w:sz w:val="24"/>
          <w:szCs w:val="24"/>
        </w:rPr>
        <w:t>DATA PRESENTATION AND ANALYSIS</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4.1</w:t>
      </w:r>
      <w:r w:rsidRPr="0081605D">
        <w:rPr>
          <w:rFonts w:ascii="Times New Roman" w:hAnsi="Times New Roman" w:cs="Times New Roman"/>
          <w:sz w:val="24"/>
          <w:szCs w:val="24"/>
        </w:rPr>
        <w:tab/>
        <w:t>Presentation of Data and Analysis</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39</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4.2</w:t>
      </w:r>
      <w:r w:rsidRPr="0081605D">
        <w:rPr>
          <w:rFonts w:ascii="Times New Roman" w:hAnsi="Times New Roman" w:cs="Times New Roman"/>
          <w:sz w:val="24"/>
          <w:szCs w:val="24"/>
        </w:rPr>
        <w:tab/>
        <w:t>Testing of Hypothesis</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49</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4.3</w:t>
      </w:r>
      <w:r w:rsidRPr="0081605D">
        <w:rPr>
          <w:rFonts w:ascii="Times New Roman" w:hAnsi="Times New Roman" w:cs="Times New Roman"/>
          <w:sz w:val="24"/>
          <w:szCs w:val="24"/>
        </w:rPr>
        <w:tab/>
        <w:t>Discussion of findings</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50</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b/>
          <w:bCs/>
          <w:sz w:val="24"/>
          <w:szCs w:val="24"/>
        </w:rPr>
        <w:t xml:space="preserve">CHAPTER FIVE:  </w:t>
      </w:r>
      <w:r w:rsidRPr="0081605D">
        <w:rPr>
          <w:rFonts w:ascii="Times New Roman" w:hAnsi="Times New Roman" w:cs="Times New Roman"/>
          <w:b/>
          <w:sz w:val="24"/>
          <w:szCs w:val="24"/>
        </w:rPr>
        <w:t>SUMMARY, CONCLUSION AND RECOMMENDATIONS</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5.1</w:t>
      </w:r>
      <w:r w:rsidRPr="0081605D">
        <w:rPr>
          <w:rFonts w:ascii="Times New Roman" w:hAnsi="Times New Roman" w:cs="Times New Roman"/>
          <w:sz w:val="24"/>
          <w:szCs w:val="24"/>
        </w:rPr>
        <w:tab/>
        <w:t>Summary</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51</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5.2</w:t>
      </w:r>
      <w:r w:rsidRPr="0081605D">
        <w:rPr>
          <w:rFonts w:ascii="Times New Roman" w:hAnsi="Times New Roman" w:cs="Times New Roman"/>
          <w:sz w:val="24"/>
          <w:szCs w:val="24"/>
        </w:rPr>
        <w:tab/>
        <w:t xml:space="preserve">Conclusion </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55</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5.3</w:t>
      </w:r>
      <w:r w:rsidRPr="0081605D">
        <w:rPr>
          <w:rFonts w:ascii="Times New Roman" w:hAnsi="Times New Roman" w:cs="Times New Roman"/>
          <w:sz w:val="24"/>
          <w:szCs w:val="24"/>
        </w:rPr>
        <w:tab/>
        <w:t>Recommendations</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56</w:t>
      </w:r>
    </w:p>
    <w:p w:rsidR="0081605D" w:rsidRPr="0081605D" w:rsidRDefault="0081605D" w:rsidP="0081605D">
      <w:pPr>
        <w:spacing w:after="0" w:line="360" w:lineRule="auto"/>
        <w:jc w:val="both"/>
        <w:rPr>
          <w:rFonts w:ascii="Times New Roman" w:hAnsi="Times New Roman" w:cs="Times New Roman"/>
          <w:sz w:val="24"/>
          <w:szCs w:val="24"/>
        </w:rPr>
      </w:pPr>
      <w:r w:rsidRPr="0081605D">
        <w:rPr>
          <w:rFonts w:ascii="Times New Roman" w:hAnsi="Times New Roman" w:cs="Times New Roman"/>
          <w:sz w:val="24"/>
          <w:szCs w:val="24"/>
        </w:rPr>
        <w:tab/>
        <w:t>References</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59</w:t>
      </w:r>
    </w:p>
    <w:p w:rsidR="0081605D" w:rsidRPr="0081605D" w:rsidRDefault="0081605D" w:rsidP="0081605D">
      <w:pPr>
        <w:spacing w:after="0" w:line="360" w:lineRule="auto"/>
        <w:jc w:val="center"/>
        <w:rPr>
          <w:rFonts w:ascii="Times New Roman" w:eastAsia="Times New Roman" w:hAnsi="Times New Roman" w:cs="Times New Roman"/>
          <w:b/>
          <w:bCs/>
          <w:sz w:val="24"/>
          <w:szCs w:val="24"/>
        </w:rPr>
      </w:pPr>
      <w:r w:rsidRPr="0081605D">
        <w:rPr>
          <w:rFonts w:ascii="Times New Roman" w:hAnsi="Times New Roman" w:cs="Times New Roman"/>
          <w:sz w:val="24"/>
          <w:szCs w:val="24"/>
        </w:rPr>
        <w:t>Appendix</w:t>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r>
      <w:r w:rsidRPr="0081605D">
        <w:rPr>
          <w:rFonts w:ascii="Times New Roman" w:hAnsi="Times New Roman" w:cs="Times New Roman"/>
          <w:sz w:val="24"/>
          <w:szCs w:val="24"/>
        </w:rPr>
        <w:tab/>
        <w:t>61</w:t>
      </w:r>
    </w:p>
    <w:p w:rsidR="0081605D" w:rsidRDefault="0081605D" w:rsidP="008957AA">
      <w:pPr>
        <w:spacing w:after="0" w:line="360" w:lineRule="auto"/>
        <w:jc w:val="center"/>
        <w:rPr>
          <w:rFonts w:ascii="Times New Roman" w:eastAsia="Times New Roman" w:hAnsi="Times New Roman" w:cs="Times New Roman"/>
          <w:b/>
          <w:bCs/>
          <w:sz w:val="24"/>
          <w:szCs w:val="24"/>
        </w:rPr>
        <w:sectPr w:rsidR="0081605D" w:rsidSect="0081605D">
          <w:footerReference w:type="default" r:id="rId7"/>
          <w:pgSz w:w="11520" w:h="14400" w:code="9"/>
          <w:pgMar w:top="1440" w:right="1440" w:bottom="1440" w:left="1440" w:header="720" w:footer="720" w:gutter="0"/>
          <w:pgNumType w:fmt="lowerRoman"/>
          <w:cols w:space="720"/>
          <w:docGrid w:linePitch="360"/>
        </w:sectPr>
      </w:pPr>
    </w:p>
    <w:p w:rsidR="0047094B" w:rsidRPr="008957AA" w:rsidRDefault="0047094B" w:rsidP="008957AA">
      <w:pPr>
        <w:spacing w:after="0" w:line="360" w:lineRule="auto"/>
        <w:jc w:val="center"/>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lastRenderedPageBreak/>
        <w:t>CHAPTER ONE</w:t>
      </w:r>
    </w:p>
    <w:p w:rsidR="0047094B" w:rsidRPr="008957AA" w:rsidRDefault="0047094B" w:rsidP="008957AA">
      <w:pPr>
        <w:spacing w:after="0" w:line="360" w:lineRule="auto"/>
        <w:jc w:val="center"/>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INTRODUCTION</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1.1 Background to the Study</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The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sector in Nigeria is a cornerstone of economic development, contributing significantly to industrial output, employment, and GDP growth.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rely on sound financial management to navigate competitive markets, optimize resources, and achieve sustainable growth. Ratio analysis, a critical financial management tool, involves evaluating financial statements through ratios such as liquidity, profitability, leverage, and efficiency to assess an organization’s performance and guide decision-making (Pandey, 2010). For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ratio analysis provides insights into operational efficiency, financial health, and strategic planning, enabling managers to make informed decisions on investments, cost control, and resource allocation (Akinyomi, 2014).</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The Nigerian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sector has faced significant challenges since the early 2000s, including economic volatility, high borrowing costs, and infrastructure deficits. The Central Bank of Nigeria’s (CBN) monetary policy reforms, such as the increase in the Monetary Policy Rate (MPR) from 14% in 2018 to 26.75% by mid-2024, have elevated borrowing costs, impacting manufacturers’ ability to finance operations (CBN, 2024). Additionally, the 2015 Treasury Single Account (TSA) policy reduced liquidity in the banking system, affecting credit availability for manufacturers (IOSR Journals, 2018). These dynamics underscore the importance of ratio analysis in helping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assess their financial position and make strategic decisions to remain competitive.</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Ratio analysis influences management decision-making by providing quantitative metrics to evaluate liquidity (e.g., current ratio), profitability (e.g., Return on Assets, ROA), and leverage (e.g., debt-to-equity ratio). Liquidity ratios ensure firms can meet short-term obligations, while profitability ratios measure operational success and efficiency ratios assess resource utilization (Agbada &amp; Osuji, 2013). For instance, a high current ratio may indicate excess working capital, prompting managers to invest in growth opportunities, </w:t>
      </w:r>
      <w:r w:rsidRPr="008957AA">
        <w:rPr>
          <w:rFonts w:ascii="Times New Roman" w:eastAsia="Times New Roman" w:hAnsi="Times New Roman" w:cs="Times New Roman"/>
          <w:sz w:val="24"/>
          <w:szCs w:val="24"/>
        </w:rPr>
        <w:lastRenderedPageBreak/>
        <w:t>whereas a high debt-to-equity ratio may signal over-leverage, necessitating debt restructuring (Okafor, 2012).</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The period from 2018 to 2024 has been marked by economic challenges, including inflation averaging 15.7% in 2022 and naira devaluation, which increased input costs for manufacturers (CBN, 2024). These factors have heightened the reliance on ratio analysis to guide decisions on cost management, pricing strategies, and investment in capital projects. The CBN’s Loan-to-Deposit Ratio (LDR) policy, mandating a minimum 65% LDR, has encouraged banks like UBA to extend credit to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influencing their financial structure and decision-making processes (CBN, 2019).</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Empirical studies highlight the role of ratio analysis in decision-making. Akinselure and Akinola (2019) found that profitability ratios like ROA guide investment decisions, while liquidity ratios help manage working capital. Similarly, Taiwo and Taiwo (2014) noted that leverage ratios inform debt management strategies, reducing financial risks. The adoption of International Financial Reporting Standards (IFRS) in Nigeria has further enhanced the reliability of financial ratios, enabling more accurate decision-making (CBN, 2020).</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The global economic downturn and local challenges, such as the 2008 financial crisis and Nigeria’s 2016 recession, emphasized the need for robust financial analysis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Firms with strong ratio analysis practices were better equipped to manage liquidity and profitability, avoiding distress (Onyeiwu et al., 2024). For banks like UBA, which provide financing to manufacturers, ratio analysis is critical in assessing clients’ creditworthiness and guiding lending decisions, thereby influencing manufacturers’ financial strategies.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This study focuses on UBA Ilorin, a key financial institution supporting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in Kwara State. By examining how UBA uses ratio analysis to guide lending and advisory services, the study aims to explore its impact on management decision-making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The findings will contribute to the literature and provide practical insights for managers and policymakers in Nigeria’s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sector.</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lastRenderedPageBreak/>
        <w:t>1.2 Statement of the Problem</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The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sector in Nigeria faces persistent challenges that hinder effective decision-making, including high operating costs, limited access to credit, and economic volatility. Between 2018 and 2024, manufacturers experienced declining profitability, with average ROA dropping from 3.5% in 2018 to 2.1% by 2024, driven by rising costs and constrained liquidity (CBN, 2024). Ratio analysis, a vital tool for assessing financial performance, is underutilized or inconsistently applied in many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leading to suboptimal decisions on investment, cost control, and financing (Akinyomi, 2014).</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A key issue is the high cost of borrowing, exacerbated by the CBN’s MPR increase to 26.75% by 2024, which raises interest expenses and impacts leverage ratios (CBN, 2024).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often struggle to maintain optimal liquidity ratios, such as the current ratio, due to delayed receivables and high inventory costs, limiting their ability to fund operations (Okafor, 2012). The TSA policy has further strained liquidity by reducing bank deposits, affecting manufacturers’ access to credit and complicating working capital management (IOSR Journals, 2018).</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The CBN’s LDR policy, mandating a 65% loan-to-deposit ratio, has increased credit availability but also heightened credit risks, as non-performing loans (NPLs) rose from N464 billion in 2018 to N620 billion in 2019, impacting manufacturers’ debt-to-equity ratios (CBN, 2019). Inadequate use of ratio analysis limits firms’ ability to assess these risks and make informed financing decisions. Moreover, macroeconomic factors like 15.7% inflation in 2022 have eroded profit margins, making profitability ratios critical for pricing and cost strategies (CBN, 2024).</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Previous studies, such as Agbada and Osuji (2013), have explored ratio analysis but often focused on banking or descriptive analyses, leaving a gap in macro-level empirical studies on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The lack of comprehensive research on how ratio analysis influences decision-making in Nigeria’s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sector creates a knowledge gap. This study aims to address this by examining the impact of liquidity, profitability, and </w:t>
      </w:r>
      <w:r w:rsidRPr="008957AA">
        <w:rPr>
          <w:rFonts w:ascii="Times New Roman" w:eastAsia="Times New Roman" w:hAnsi="Times New Roman" w:cs="Times New Roman"/>
          <w:sz w:val="24"/>
          <w:szCs w:val="24"/>
        </w:rPr>
        <w:lastRenderedPageBreak/>
        <w:t xml:space="preserve">leverage ratios on management decisions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using UBA Ilorin as a case study.</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1.3 Research Questions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i. How does the current ratio affect management decision-making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in Nigeria?</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ii. What is the impact of the Return on Assets (ROA) ratio on management decision-making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in Nigeria?</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iii. How does the debt-to-equity ratio influence management decision-making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in Nigeria?</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1.4 Objectives of the Study</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The broad objective of this study is to examine the impact of ratio analysis on management decision-making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in Nigeria from 2018 to 2024, using UBA Ilorin as a case study. The specific objectives are to:</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i. Analyze the effect of the current ratio on management decision-making.</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ii. Investigate the impact of the Return on Assets (ROA) ratio on management decision-making.</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iii. Examine the influence of the debt-to-equity ratio on management decision-making.</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1.5 Research Hypotheses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The following null hypotheses will be tested:</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H</w:t>
      </w:r>
      <w:r w:rsidRPr="008957AA">
        <w:rPr>
          <w:rFonts w:ascii="Cambria Math" w:eastAsia="Times New Roman" w:hAnsi="Cambria Math" w:cs="Times New Roman"/>
          <w:sz w:val="24"/>
          <w:szCs w:val="24"/>
        </w:rPr>
        <w:t>₀₁</w:t>
      </w:r>
      <w:r w:rsidRPr="008957AA">
        <w:rPr>
          <w:rFonts w:ascii="Times New Roman" w:eastAsia="Times New Roman" w:hAnsi="Times New Roman" w:cs="Times New Roman"/>
          <w:sz w:val="24"/>
          <w:szCs w:val="24"/>
        </w:rPr>
        <w:t xml:space="preserve">: The current ratio has no significant impact on management decision-making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in Nigeria.</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H</w:t>
      </w:r>
      <w:r w:rsidRPr="008957AA">
        <w:rPr>
          <w:rFonts w:ascii="Cambria Math" w:eastAsia="Times New Roman" w:hAnsi="Cambria Math" w:cs="Times New Roman"/>
          <w:sz w:val="24"/>
          <w:szCs w:val="24"/>
        </w:rPr>
        <w:t>₀₂</w:t>
      </w:r>
      <w:r w:rsidRPr="008957AA">
        <w:rPr>
          <w:rFonts w:ascii="Times New Roman" w:eastAsia="Times New Roman" w:hAnsi="Times New Roman" w:cs="Times New Roman"/>
          <w:sz w:val="24"/>
          <w:szCs w:val="24"/>
        </w:rPr>
        <w:t xml:space="preserve">: The Return on Assets (ROA) ratio has no significant impact on management decision-making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in Nigeria.</w:t>
      </w:r>
    </w:p>
    <w:p w:rsidR="0047094B"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H</w:t>
      </w:r>
      <w:r w:rsidRPr="008957AA">
        <w:rPr>
          <w:rFonts w:ascii="Cambria Math" w:eastAsia="Times New Roman" w:hAnsi="Cambria Math" w:cs="Times New Roman"/>
          <w:sz w:val="24"/>
          <w:szCs w:val="24"/>
        </w:rPr>
        <w:t>₀₃</w:t>
      </w:r>
      <w:r w:rsidRPr="008957AA">
        <w:rPr>
          <w:rFonts w:ascii="Times New Roman" w:eastAsia="Times New Roman" w:hAnsi="Times New Roman" w:cs="Times New Roman"/>
          <w:sz w:val="24"/>
          <w:szCs w:val="24"/>
        </w:rPr>
        <w:t xml:space="preserve">: The debt-to-equity ratio has no significant impact on management decision-making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in Nigeria.</w:t>
      </w:r>
    </w:p>
    <w:p w:rsidR="007F5C9B" w:rsidRDefault="007F5C9B" w:rsidP="008957AA">
      <w:pPr>
        <w:spacing w:after="0" w:line="360" w:lineRule="auto"/>
        <w:jc w:val="both"/>
        <w:rPr>
          <w:rFonts w:ascii="Times New Roman" w:eastAsia="Times New Roman" w:hAnsi="Times New Roman" w:cs="Times New Roman"/>
          <w:sz w:val="24"/>
          <w:szCs w:val="24"/>
        </w:rPr>
      </w:pPr>
    </w:p>
    <w:p w:rsidR="007F5C9B" w:rsidRDefault="007F5C9B" w:rsidP="008957AA">
      <w:pPr>
        <w:spacing w:after="0" w:line="360" w:lineRule="auto"/>
        <w:jc w:val="both"/>
        <w:rPr>
          <w:rFonts w:ascii="Times New Roman" w:eastAsia="Times New Roman" w:hAnsi="Times New Roman" w:cs="Times New Roman"/>
          <w:sz w:val="24"/>
          <w:szCs w:val="24"/>
        </w:rPr>
      </w:pPr>
    </w:p>
    <w:p w:rsidR="007F5C9B" w:rsidRPr="008957AA" w:rsidRDefault="007F5C9B" w:rsidP="008957AA">
      <w:pPr>
        <w:spacing w:after="0" w:line="360" w:lineRule="auto"/>
        <w:jc w:val="both"/>
        <w:rPr>
          <w:rFonts w:ascii="Times New Roman" w:eastAsia="Times New Roman" w:hAnsi="Times New Roman" w:cs="Times New Roman"/>
          <w:sz w:val="24"/>
          <w:szCs w:val="24"/>
        </w:rPr>
      </w:pP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lastRenderedPageBreak/>
        <w:t>1.6 Significance of the Study</w:t>
      </w:r>
    </w:p>
    <w:p w:rsidR="0047094B"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This study is significant for stakeholders in Nigeria’s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sector. For managers, it provides insights into leveraging ratio analysis for strategic decisions on liquidity, profitability, and financing. Policymakers, particularly the CBN, will benefit from recommendations on balancing credit policies with manufacturers’ financial needs. The findings will contribute to academic literature by addressing the gap in empirical studies on ratio analysis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Investors and financial institutions like UBA will gain a better understanding of how ratios inform credit and investment decisions. The study will also support strategies to enhance the financial stability and competitiveness of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contributing to Nigeria’s economic growth.</w:t>
      </w:r>
    </w:p>
    <w:p w:rsidR="007F5C9B" w:rsidRPr="008957AA" w:rsidRDefault="007F5C9B" w:rsidP="008957AA">
      <w:pPr>
        <w:spacing w:after="0" w:line="360" w:lineRule="auto"/>
        <w:jc w:val="both"/>
        <w:rPr>
          <w:rFonts w:ascii="Times New Roman" w:eastAsia="Times New Roman" w:hAnsi="Times New Roman" w:cs="Times New Roman"/>
          <w:sz w:val="24"/>
          <w:szCs w:val="24"/>
        </w:rPr>
      </w:pP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1.7 Scope of the Study</w:t>
      </w:r>
    </w:p>
    <w:p w:rsidR="0047094B"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This study focuses on the impact of ratio analysis on management decision-making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in Nigeria, using UBA Ilorin as the case study. The s</w:t>
      </w:r>
      <w:r w:rsidR="006B326A" w:rsidRPr="008957AA">
        <w:rPr>
          <w:rFonts w:ascii="Times New Roman" w:eastAsia="Times New Roman" w:hAnsi="Times New Roman" w:cs="Times New Roman"/>
          <w:sz w:val="24"/>
          <w:szCs w:val="24"/>
        </w:rPr>
        <w:t>tudy covers the period from 2020</w:t>
      </w:r>
      <w:r w:rsidRPr="008957AA">
        <w:rPr>
          <w:rFonts w:ascii="Times New Roman" w:eastAsia="Times New Roman" w:hAnsi="Times New Roman" w:cs="Times New Roman"/>
          <w:sz w:val="24"/>
          <w:szCs w:val="24"/>
        </w:rPr>
        <w:t xml:space="preserve"> to 2024, analyzing liquidity, profitability, and leverage ratios.</w:t>
      </w:r>
    </w:p>
    <w:p w:rsidR="007F5C9B" w:rsidRPr="008957AA" w:rsidRDefault="007F5C9B" w:rsidP="008957AA">
      <w:pPr>
        <w:spacing w:after="0" w:line="360" w:lineRule="auto"/>
        <w:jc w:val="both"/>
        <w:rPr>
          <w:rFonts w:ascii="Times New Roman" w:eastAsia="Times New Roman" w:hAnsi="Times New Roman" w:cs="Times New Roman"/>
          <w:sz w:val="24"/>
          <w:szCs w:val="24"/>
        </w:rPr>
      </w:pP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1.8 Limitation of the Study</w:t>
      </w:r>
    </w:p>
    <w:p w:rsidR="006B326A" w:rsidRPr="008957AA" w:rsidRDefault="006B326A" w:rsidP="008957AA">
      <w:pPr>
        <w:pStyle w:val="ListParagraph"/>
        <w:numPr>
          <w:ilvl w:val="0"/>
          <w:numId w:val="8"/>
        </w:numPr>
        <w:spacing w:after="0" w:line="360" w:lineRule="auto"/>
        <w:jc w:val="both"/>
        <w:rPr>
          <w:rFonts w:ascii="Times New Roman" w:hAnsi="Times New Roman" w:cs="Times New Roman"/>
          <w:sz w:val="24"/>
          <w:szCs w:val="24"/>
        </w:rPr>
      </w:pPr>
      <w:r w:rsidRPr="008957AA">
        <w:rPr>
          <w:rFonts w:ascii="Times New Roman" w:hAnsi="Times New Roman" w:cs="Times New Roman"/>
          <w:b/>
          <w:sz w:val="24"/>
          <w:szCs w:val="24"/>
        </w:rPr>
        <w:t>Sample Size and Representativeness:</w:t>
      </w:r>
      <w:r w:rsidRPr="008957AA">
        <w:rPr>
          <w:rFonts w:ascii="Times New Roman" w:hAnsi="Times New Roman" w:cs="Times New Roman"/>
          <w:sz w:val="24"/>
          <w:szCs w:val="24"/>
        </w:rPr>
        <w:t xml:space="preserve"> The chosen sample size may be limited due to resource constraints or challenges in obtaining participation from a diverse range of companies. To address this limitation, researcher strives to increase the sample size, ensuring a more diverse representation of banks across different tiers and regions in Nigeria. </w:t>
      </w:r>
    </w:p>
    <w:p w:rsidR="006B326A" w:rsidRPr="008957AA" w:rsidRDefault="006B326A" w:rsidP="008957AA">
      <w:pPr>
        <w:pStyle w:val="ListParagraph"/>
        <w:numPr>
          <w:ilvl w:val="0"/>
          <w:numId w:val="8"/>
        </w:numPr>
        <w:spacing w:after="0" w:line="360" w:lineRule="auto"/>
        <w:jc w:val="both"/>
        <w:rPr>
          <w:rFonts w:ascii="Times New Roman" w:hAnsi="Times New Roman" w:cs="Times New Roman"/>
          <w:sz w:val="24"/>
          <w:szCs w:val="24"/>
        </w:rPr>
      </w:pPr>
      <w:r w:rsidRPr="008957AA">
        <w:rPr>
          <w:rFonts w:ascii="Times New Roman" w:hAnsi="Times New Roman" w:cs="Times New Roman"/>
          <w:b/>
          <w:sz w:val="24"/>
          <w:szCs w:val="24"/>
        </w:rPr>
        <w:t>Data Availability and Quality:</w:t>
      </w:r>
      <w:r w:rsidRPr="008957AA">
        <w:rPr>
          <w:rFonts w:ascii="Times New Roman" w:hAnsi="Times New Roman" w:cs="Times New Roman"/>
          <w:sz w:val="24"/>
          <w:szCs w:val="24"/>
        </w:rPr>
        <w:t xml:space="preserve"> Data collected from all the sources may have gaps or inconsistencies, impacting the reliability and quality of the analysis. To mitigate this limitation, researcher employs multiple data sources and verification methods. Cross-referencing information from different databases, conducting thorough data validation checks, and ensuring transparency in data collection processes can enhance the reliability of the dataset. </w:t>
      </w:r>
    </w:p>
    <w:p w:rsidR="006B326A" w:rsidRPr="008957AA" w:rsidRDefault="006B326A" w:rsidP="008957AA">
      <w:pPr>
        <w:pStyle w:val="ListParagraph"/>
        <w:numPr>
          <w:ilvl w:val="0"/>
          <w:numId w:val="8"/>
        </w:numPr>
        <w:spacing w:after="0" w:line="360" w:lineRule="auto"/>
        <w:jc w:val="both"/>
        <w:rPr>
          <w:rFonts w:ascii="Times New Roman" w:hAnsi="Times New Roman" w:cs="Times New Roman"/>
          <w:sz w:val="24"/>
          <w:szCs w:val="24"/>
        </w:rPr>
      </w:pPr>
      <w:r w:rsidRPr="008957AA">
        <w:rPr>
          <w:rFonts w:ascii="Times New Roman" w:hAnsi="Times New Roman" w:cs="Times New Roman"/>
          <w:b/>
          <w:sz w:val="24"/>
          <w:szCs w:val="24"/>
        </w:rPr>
        <w:lastRenderedPageBreak/>
        <w:t>Cross-Sectional Nature of the Study:</w:t>
      </w:r>
      <w:r w:rsidRPr="008957AA">
        <w:rPr>
          <w:rFonts w:ascii="Times New Roman" w:hAnsi="Times New Roman" w:cs="Times New Roman"/>
          <w:sz w:val="24"/>
          <w:szCs w:val="24"/>
        </w:rPr>
        <w:t xml:space="preserve"> Relying on cross-sectional data may limit the study's ability to capture the dynamic nature of IFRS and financial performance trends over time. To address this limitation, researcher will consider incorporating longitudinal data or adopting a mixed-methods approach. Longitudinal studies, where possible, allow for the analysis of trends and changes over an extended period. </w:t>
      </w:r>
    </w:p>
    <w:p w:rsidR="006B326A" w:rsidRDefault="006B326A" w:rsidP="008957AA">
      <w:pPr>
        <w:pStyle w:val="ListParagraph"/>
        <w:numPr>
          <w:ilvl w:val="0"/>
          <w:numId w:val="8"/>
        </w:numPr>
        <w:spacing w:after="0" w:line="360" w:lineRule="auto"/>
        <w:jc w:val="both"/>
        <w:rPr>
          <w:rFonts w:ascii="Times New Roman" w:hAnsi="Times New Roman" w:cs="Times New Roman"/>
          <w:sz w:val="24"/>
          <w:szCs w:val="24"/>
        </w:rPr>
      </w:pPr>
      <w:r w:rsidRPr="008957AA">
        <w:rPr>
          <w:rFonts w:ascii="Times New Roman" w:hAnsi="Times New Roman" w:cs="Times New Roman"/>
          <w:b/>
          <w:sz w:val="24"/>
          <w:szCs w:val="24"/>
        </w:rPr>
        <w:t>Resource Constraints:</w:t>
      </w:r>
      <w:r w:rsidRPr="008957AA">
        <w:rPr>
          <w:rFonts w:ascii="Times New Roman" w:hAnsi="Times New Roman" w:cs="Times New Roman"/>
          <w:sz w:val="24"/>
          <w:szCs w:val="24"/>
        </w:rPr>
        <w:t xml:space="preserve"> Resource limitations, such as time, budget, or access to certain resources, may impact the depth and breadth of the research. Researchers should transparently communicate resource constraints and manage expectations regarding the scope of the study.</w:t>
      </w:r>
    </w:p>
    <w:p w:rsidR="007F5C9B" w:rsidRPr="007F5C9B" w:rsidRDefault="007F5C9B" w:rsidP="007F5C9B">
      <w:pPr>
        <w:spacing w:after="0" w:line="360" w:lineRule="auto"/>
        <w:jc w:val="both"/>
        <w:rPr>
          <w:rFonts w:ascii="Times New Roman" w:hAnsi="Times New Roman" w:cs="Times New Roman"/>
          <w:sz w:val="24"/>
          <w:szCs w:val="24"/>
        </w:rPr>
      </w:pP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1.9 Definition of Terms</w:t>
      </w:r>
    </w:p>
    <w:p w:rsidR="0047094B" w:rsidRPr="008957AA" w:rsidRDefault="0047094B" w:rsidP="008957AA">
      <w:pPr>
        <w:numPr>
          <w:ilvl w:val="0"/>
          <w:numId w:val="1"/>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Ratio Analysis</w:t>
      </w:r>
      <w:r w:rsidRPr="008957AA">
        <w:rPr>
          <w:rFonts w:ascii="Times New Roman" w:eastAsia="Times New Roman" w:hAnsi="Times New Roman" w:cs="Times New Roman"/>
          <w:sz w:val="24"/>
          <w:szCs w:val="24"/>
        </w:rPr>
        <w:t>: The process of evaluating financial statements using ratios to assess liquidity, profitability, and leverage for decision-making.</w:t>
      </w:r>
    </w:p>
    <w:p w:rsidR="0047094B" w:rsidRPr="008957AA" w:rsidRDefault="0047094B" w:rsidP="008957AA">
      <w:pPr>
        <w:numPr>
          <w:ilvl w:val="0"/>
          <w:numId w:val="1"/>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Management Decision-Making</w:t>
      </w:r>
      <w:r w:rsidRPr="008957AA">
        <w:rPr>
          <w:rFonts w:ascii="Times New Roman" w:eastAsia="Times New Roman" w:hAnsi="Times New Roman" w:cs="Times New Roman"/>
          <w:sz w:val="24"/>
          <w:szCs w:val="24"/>
        </w:rPr>
        <w:t>: The process of making strategic choices on resource allocation, investments, and financing based on financial data.</w:t>
      </w:r>
    </w:p>
    <w:p w:rsidR="0047094B" w:rsidRPr="008957AA" w:rsidRDefault="0047094B" w:rsidP="008957AA">
      <w:pPr>
        <w:numPr>
          <w:ilvl w:val="0"/>
          <w:numId w:val="1"/>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Current Ratio</w:t>
      </w:r>
      <w:r w:rsidRPr="008957AA">
        <w:rPr>
          <w:rFonts w:ascii="Times New Roman" w:eastAsia="Times New Roman" w:hAnsi="Times New Roman" w:cs="Times New Roman"/>
          <w:sz w:val="24"/>
          <w:szCs w:val="24"/>
        </w:rPr>
        <w:t>: The ratio of current assets to current liabilities, measuring a firm’s ability to meet short-term obligations.</w:t>
      </w:r>
    </w:p>
    <w:p w:rsidR="0047094B" w:rsidRPr="008957AA" w:rsidRDefault="0047094B" w:rsidP="008957AA">
      <w:pPr>
        <w:numPr>
          <w:ilvl w:val="0"/>
          <w:numId w:val="1"/>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Return on Assets (ROA)</w:t>
      </w:r>
      <w:r w:rsidRPr="008957AA">
        <w:rPr>
          <w:rFonts w:ascii="Times New Roman" w:eastAsia="Times New Roman" w:hAnsi="Times New Roman" w:cs="Times New Roman"/>
          <w:sz w:val="24"/>
          <w:szCs w:val="24"/>
        </w:rPr>
        <w:t>: A profitability ratio calculated as net income divided by total assets, indicating asset efficiency.</w:t>
      </w:r>
    </w:p>
    <w:p w:rsidR="0047094B" w:rsidRPr="008957AA" w:rsidRDefault="0047094B" w:rsidP="008957AA">
      <w:pPr>
        <w:numPr>
          <w:ilvl w:val="0"/>
          <w:numId w:val="1"/>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Debt-to-Equity Ratio</w:t>
      </w:r>
      <w:r w:rsidRPr="008957AA">
        <w:rPr>
          <w:rFonts w:ascii="Times New Roman" w:eastAsia="Times New Roman" w:hAnsi="Times New Roman" w:cs="Times New Roman"/>
          <w:sz w:val="24"/>
          <w:szCs w:val="24"/>
        </w:rPr>
        <w:t>: A leverage ratio measuring total debt relative to shareholders’ equity, indicating financial risk.</w:t>
      </w:r>
    </w:p>
    <w:p w:rsidR="0047094B" w:rsidRPr="008957AA" w:rsidRDefault="0047094B" w:rsidP="008957AA">
      <w:pPr>
        <w:numPr>
          <w:ilvl w:val="0"/>
          <w:numId w:val="1"/>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Non-Performing Loans (NPLs)</w:t>
      </w:r>
      <w:r w:rsidRPr="008957AA">
        <w:rPr>
          <w:rFonts w:ascii="Times New Roman" w:eastAsia="Times New Roman" w:hAnsi="Times New Roman" w:cs="Times New Roman"/>
          <w:sz w:val="24"/>
          <w:szCs w:val="24"/>
        </w:rPr>
        <w:t>: Loans where borrowers have defaulted on payments for over 90 days.</w:t>
      </w:r>
    </w:p>
    <w:p w:rsidR="0047094B" w:rsidRPr="008957AA" w:rsidRDefault="0047094B" w:rsidP="008957AA">
      <w:pPr>
        <w:numPr>
          <w:ilvl w:val="0"/>
          <w:numId w:val="1"/>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Monetary Policy Rate (MPR)</w:t>
      </w:r>
      <w:r w:rsidRPr="008957AA">
        <w:rPr>
          <w:rFonts w:ascii="Times New Roman" w:eastAsia="Times New Roman" w:hAnsi="Times New Roman" w:cs="Times New Roman"/>
          <w:sz w:val="24"/>
          <w:szCs w:val="24"/>
        </w:rPr>
        <w:t>: The benchmark interest rate set by the CBN to influence economic activity.</w:t>
      </w:r>
    </w:p>
    <w:p w:rsidR="0047094B" w:rsidRPr="008957AA" w:rsidRDefault="0047094B" w:rsidP="008957AA">
      <w:pPr>
        <w:numPr>
          <w:ilvl w:val="0"/>
          <w:numId w:val="1"/>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Working Capital</w:t>
      </w:r>
      <w:r w:rsidRPr="008957AA">
        <w:rPr>
          <w:rFonts w:ascii="Times New Roman" w:eastAsia="Times New Roman" w:hAnsi="Times New Roman" w:cs="Times New Roman"/>
          <w:sz w:val="24"/>
          <w:szCs w:val="24"/>
        </w:rPr>
        <w:t>: The difference between current assets and current liabilities, used to fund daily operations.</w:t>
      </w:r>
    </w:p>
    <w:p w:rsidR="0047094B" w:rsidRPr="008957AA" w:rsidRDefault="0047094B" w:rsidP="008957AA">
      <w:pPr>
        <w:numPr>
          <w:ilvl w:val="0"/>
          <w:numId w:val="1"/>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lastRenderedPageBreak/>
        <w:t>Treasury Single Account (TSA)</w:t>
      </w:r>
      <w:r w:rsidRPr="008957AA">
        <w:rPr>
          <w:rFonts w:ascii="Times New Roman" w:eastAsia="Times New Roman" w:hAnsi="Times New Roman" w:cs="Times New Roman"/>
          <w:sz w:val="24"/>
          <w:szCs w:val="24"/>
        </w:rPr>
        <w:t>: A government policy consolidating public sector funds into a single account, impacting bank liquidity.</w:t>
      </w:r>
    </w:p>
    <w:p w:rsidR="00196C51" w:rsidRPr="008957AA" w:rsidRDefault="00196C51" w:rsidP="008957AA">
      <w:pPr>
        <w:numPr>
          <w:ilvl w:val="0"/>
          <w:numId w:val="1"/>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Decision-Making</w:t>
      </w:r>
      <w:r w:rsidRPr="008957AA">
        <w:rPr>
          <w:rFonts w:ascii="Times New Roman" w:eastAsia="Times New Roman" w:hAnsi="Times New Roman" w:cs="Times New Roman"/>
          <w:sz w:val="24"/>
          <w:szCs w:val="24"/>
        </w:rPr>
        <w:t>: The process of making strategic choices on resource allocation, investments, and financing based on financial data.</w:t>
      </w:r>
    </w:p>
    <w:p w:rsidR="007A157F" w:rsidRPr="008957AA" w:rsidRDefault="007A157F" w:rsidP="008957AA">
      <w:pPr>
        <w:spacing w:after="0" w:line="360" w:lineRule="auto"/>
        <w:jc w:val="both"/>
        <w:rPr>
          <w:rFonts w:ascii="Times New Roman" w:hAnsi="Times New Roman" w:cs="Times New Roman"/>
          <w:sz w:val="24"/>
          <w:szCs w:val="24"/>
        </w:rPr>
      </w:pPr>
    </w:p>
    <w:p w:rsidR="0047094B" w:rsidRPr="008957AA" w:rsidRDefault="0047094B" w:rsidP="008957AA">
      <w:pPr>
        <w:spacing w:after="0" w:line="360" w:lineRule="auto"/>
        <w:jc w:val="both"/>
        <w:rPr>
          <w:rFonts w:ascii="Times New Roman" w:hAnsi="Times New Roman" w:cs="Times New Roman"/>
          <w:sz w:val="24"/>
          <w:szCs w:val="24"/>
        </w:rPr>
      </w:pPr>
    </w:p>
    <w:p w:rsidR="0047094B" w:rsidRPr="008957AA" w:rsidRDefault="0047094B" w:rsidP="008957AA">
      <w:pPr>
        <w:spacing w:after="0" w:line="360" w:lineRule="auto"/>
        <w:jc w:val="both"/>
        <w:rPr>
          <w:rFonts w:ascii="Times New Roman" w:hAnsi="Times New Roman" w:cs="Times New Roman"/>
          <w:sz w:val="24"/>
          <w:szCs w:val="24"/>
        </w:rPr>
      </w:pPr>
      <w:r w:rsidRPr="008957AA">
        <w:rPr>
          <w:rFonts w:ascii="Times New Roman" w:hAnsi="Times New Roman" w:cs="Times New Roman"/>
          <w:sz w:val="24"/>
          <w:szCs w:val="24"/>
        </w:rPr>
        <w:br w:type="page"/>
      </w:r>
    </w:p>
    <w:p w:rsidR="00D85554" w:rsidRPr="008957AA" w:rsidRDefault="00D85554" w:rsidP="008957AA">
      <w:pPr>
        <w:spacing w:after="0" w:line="360" w:lineRule="auto"/>
        <w:jc w:val="center"/>
        <w:outlineLvl w:val="0"/>
        <w:rPr>
          <w:rFonts w:ascii="Times New Roman" w:eastAsia="Times New Roman" w:hAnsi="Times New Roman" w:cs="Times New Roman"/>
          <w:b/>
          <w:bCs/>
          <w:kern w:val="36"/>
          <w:sz w:val="24"/>
          <w:szCs w:val="24"/>
        </w:rPr>
      </w:pPr>
      <w:r w:rsidRPr="008957AA">
        <w:rPr>
          <w:rFonts w:ascii="Times New Roman" w:eastAsia="Times New Roman" w:hAnsi="Times New Roman" w:cs="Times New Roman"/>
          <w:b/>
          <w:bCs/>
          <w:kern w:val="36"/>
          <w:sz w:val="24"/>
          <w:szCs w:val="24"/>
        </w:rPr>
        <w:lastRenderedPageBreak/>
        <w:t>CHAPTER TWO</w:t>
      </w:r>
    </w:p>
    <w:p w:rsidR="0047094B" w:rsidRPr="008957AA" w:rsidRDefault="0047094B" w:rsidP="008957AA">
      <w:pPr>
        <w:spacing w:after="0" w:line="360" w:lineRule="auto"/>
        <w:jc w:val="center"/>
        <w:outlineLvl w:val="0"/>
        <w:rPr>
          <w:rFonts w:ascii="Times New Roman" w:eastAsia="Times New Roman" w:hAnsi="Times New Roman" w:cs="Times New Roman"/>
          <w:b/>
          <w:bCs/>
          <w:kern w:val="36"/>
          <w:sz w:val="24"/>
          <w:szCs w:val="24"/>
        </w:rPr>
      </w:pPr>
      <w:r w:rsidRPr="008957AA">
        <w:rPr>
          <w:rFonts w:ascii="Times New Roman" w:eastAsia="Times New Roman" w:hAnsi="Times New Roman" w:cs="Times New Roman"/>
          <w:b/>
          <w:bCs/>
          <w:kern w:val="36"/>
          <w:sz w:val="24"/>
          <w:szCs w:val="24"/>
        </w:rPr>
        <w:t>LITERATURE REVIEW</w:t>
      </w:r>
    </w:p>
    <w:p w:rsidR="0047094B" w:rsidRPr="008957AA" w:rsidRDefault="0047094B" w:rsidP="008957AA">
      <w:pPr>
        <w:spacing w:after="0" w:line="360" w:lineRule="auto"/>
        <w:jc w:val="both"/>
        <w:outlineLvl w:val="1"/>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2.1 Introduction</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Ratio analysis is a cornerstone of financial management, providing quantitative metrics to evaluate organizational performance and guide strategic decision-making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By computing ratios from financial statements, such as balance sheets, income statements, and cash flow statements, managers gain insights into liquidity, profitability, efficiency, and leverage, enabling informed decisions on operations, investments, and financing (Pandey, 2010). In the context of Nigeria’s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sector, where economic volatility, high borrowing costs, and infrastructure deficits pose significant challenges, ratio analysis is critical for navigating competitive markets and ensuring sustainable growth (Akinyomi, 2014). This chapter provides a comprehensive review of the literature on ratio analysis and its impact on management decision-making, organized into conceptual, theoretical, and empirical frameworks. It explores the role of ratio analysis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with a focus on its application in Nigeria, using UBA Ilorin as a case study.</w:t>
      </w:r>
    </w:p>
    <w:p w:rsidR="0047094B"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The chapter begins with a conceptual framework that defines ratio analysis, categorizes key ratio types, and examines their importance, motives, techniques, and relationship with decision-making. The theoretical framework discusses relevant theories, including Asymmetric Information Theory, Transactions Costs Theory, and the DuPont Analysis Model, to provide a foundation for understanding ratio analysis in financial decision-making. The empirical review synthesizes global and local studies, highlighting findings on liquidity, profitability, efficiency, and leverage ratios. Additional subtopics, such as the role of ratio analysis in economic crises, its integration with International Financial Reporting Standards (IFRS), and its application in credit evaluation, are introduced to deepen the analysis. The review aims to identify gaps in the literature, particularly in the Nigerian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context, and establish a basis for the study’s objectives.</w:t>
      </w:r>
    </w:p>
    <w:p w:rsidR="007F5C9B" w:rsidRPr="008957AA" w:rsidRDefault="007F5C9B" w:rsidP="008957AA">
      <w:pPr>
        <w:spacing w:after="0" w:line="360" w:lineRule="auto"/>
        <w:jc w:val="both"/>
        <w:rPr>
          <w:rFonts w:ascii="Times New Roman" w:eastAsia="Times New Roman" w:hAnsi="Times New Roman" w:cs="Times New Roman"/>
          <w:sz w:val="24"/>
          <w:szCs w:val="24"/>
        </w:rPr>
      </w:pPr>
    </w:p>
    <w:p w:rsidR="0047094B" w:rsidRPr="008957AA" w:rsidRDefault="0047094B" w:rsidP="008957AA">
      <w:pPr>
        <w:spacing w:after="0" w:line="360" w:lineRule="auto"/>
        <w:jc w:val="both"/>
        <w:outlineLvl w:val="1"/>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lastRenderedPageBreak/>
        <w:t>2.2 Conceptual Framework</w:t>
      </w:r>
    </w:p>
    <w:p w:rsidR="0047094B" w:rsidRPr="008957AA" w:rsidRDefault="0047094B" w:rsidP="008957AA">
      <w:pPr>
        <w:spacing w:after="0" w:line="360" w:lineRule="auto"/>
        <w:jc w:val="both"/>
        <w:outlineLvl w:val="2"/>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2.2.1 Ratio Analysis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Ratio analysis is the systematic process of computing, interpreting, and comparing financial ratios derived from financial statements to assess an organization’s performance and guide decision-making (Davidson et al., 1999). It transforms raw financial data into meaningful metrics that reflect an organization’s liquidity (ability to meet short-term obligations), profitability (earnings efficiency), efficiency (resource utilization), and leverage (debt levels). According to Pandey (2007), ratio analysis enables managers to identify operational strengths and weaknesses, facilitating strategic decisions on cost control, pricing, investment, and financing.</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ratio analysis is particularly vital due to the sector’s capital-intensive nature, reliance on credit, and exposure to economic fluctuations. For instance,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in Nigeria face high input costs, driven by naira devaluation and inflation, which averaged 15.7% in 2022 (CBN, 2024). Ratio analysis helps managers evaluate whether firms can sustain operations, optimize resources, and meet financial obligations in such challenging environments. Ratios are typically derived from financial statements, including:</w:t>
      </w:r>
    </w:p>
    <w:p w:rsidR="0047094B" w:rsidRPr="008957AA" w:rsidRDefault="0047094B" w:rsidP="008957AA">
      <w:pPr>
        <w:numPr>
          <w:ilvl w:val="0"/>
          <w:numId w:val="2"/>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Balance Sheet</w:t>
      </w:r>
      <w:r w:rsidRPr="008957AA">
        <w:rPr>
          <w:rFonts w:ascii="Times New Roman" w:eastAsia="Times New Roman" w:hAnsi="Times New Roman" w:cs="Times New Roman"/>
          <w:sz w:val="24"/>
          <w:szCs w:val="24"/>
        </w:rPr>
        <w:t>: Provides data on assets, liabilities, and equity for liquidity and leverage ratios.</w:t>
      </w:r>
    </w:p>
    <w:p w:rsidR="0047094B" w:rsidRPr="008957AA" w:rsidRDefault="0047094B" w:rsidP="008957AA">
      <w:pPr>
        <w:numPr>
          <w:ilvl w:val="0"/>
          <w:numId w:val="2"/>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Income Statement</w:t>
      </w:r>
      <w:r w:rsidRPr="008957AA">
        <w:rPr>
          <w:rFonts w:ascii="Times New Roman" w:eastAsia="Times New Roman" w:hAnsi="Times New Roman" w:cs="Times New Roman"/>
          <w:sz w:val="24"/>
          <w:szCs w:val="24"/>
        </w:rPr>
        <w:t>: Supplies revenue and expense data for profitability ratios.</w:t>
      </w:r>
    </w:p>
    <w:p w:rsidR="0047094B" w:rsidRPr="008957AA" w:rsidRDefault="0047094B" w:rsidP="008957AA">
      <w:pPr>
        <w:numPr>
          <w:ilvl w:val="0"/>
          <w:numId w:val="2"/>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Cash Flow Statement</w:t>
      </w:r>
      <w:r w:rsidRPr="008957AA">
        <w:rPr>
          <w:rFonts w:ascii="Times New Roman" w:eastAsia="Times New Roman" w:hAnsi="Times New Roman" w:cs="Times New Roman"/>
          <w:sz w:val="24"/>
          <w:szCs w:val="24"/>
        </w:rPr>
        <w:t>: Offers insights into cash inflows and outflows for liquidity and efficiency ratios.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Ratio analysis is not merely a diagnostic tool but a strategic one, enabling benchmarking against industry standards and competitors. For example, a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 with a current ratio below the industry average may face liquidity risks, prompting managers to adjust working capital strategies (Akinyomi, 2014). In the context of UBA Ilorin, ratio analysis is used to assess the creditworthiness of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clients, influencing lending decisions and, indirectly, the financial strategies of these firms.</w:t>
      </w:r>
    </w:p>
    <w:p w:rsidR="0047094B" w:rsidRPr="008957AA" w:rsidRDefault="0047094B" w:rsidP="008957AA">
      <w:pPr>
        <w:spacing w:after="0" w:line="360" w:lineRule="auto"/>
        <w:jc w:val="both"/>
        <w:outlineLvl w:val="2"/>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lastRenderedPageBreak/>
        <w:t>2.2.2 Types of Financial Ratios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Financial ratios are categorized into four primary types, each serving distinct decision-making purposes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(Bartlett et al., 2014). These categories are elaborated below, with examples and their relevance to the Nigerian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sector.</w:t>
      </w:r>
    </w:p>
    <w:p w:rsidR="0047094B" w:rsidRPr="008957AA" w:rsidRDefault="0047094B" w:rsidP="008957AA">
      <w:pPr>
        <w:spacing w:after="0" w:line="360" w:lineRule="auto"/>
        <w:jc w:val="both"/>
        <w:outlineLvl w:val="3"/>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Liquidity Ratios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Liquidity ratios measure a firm’s ability to meet short-term obligations without disrupting operations. They are critical for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which often manage large inventories and receivables while facing supplier payment deadlines. Key liquidity ratios include:</w:t>
      </w:r>
    </w:p>
    <w:p w:rsidR="0047094B" w:rsidRPr="008957AA" w:rsidRDefault="0047094B" w:rsidP="008957AA">
      <w:pPr>
        <w:numPr>
          <w:ilvl w:val="0"/>
          <w:numId w:val="3"/>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Current Ratio</w:t>
      </w:r>
      <w:r w:rsidRPr="008957AA">
        <w:rPr>
          <w:rFonts w:ascii="Times New Roman" w:eastAsia="Times New Roman" w:hAnsi="Times New Roman" w:cs="Times New Roman"/>
          <w:sz w:val="24"/>
          <w:szCs w:val="24"/>
        </w:rPr>
        <w:t>: Calculated as current assets divided by current liabilities, this ratio indicates whether a firm can cover short-term debts. A ratio above 1 suggests adequate liquidity, but excessively high ratios may indicate inefficient use of working capital (Akinyomi, 2014). For Nigerian manufacturers, maintaining an optimal current ratio is challenging due to delayed receivables and high inventory costs, exacerbated by economic volatility (Okafor, 2012).</w:t>
      </w:r>
    </w:p>
    <w:p w:rsidR="0047094B" w:rsidRPr="008957AA" w:rsidRDefault="0047094B" w:rsidP="008957AA">
      <w:pPr>
        <w:numPr>
          <w:ilvl w:val="0"/>
          <w:numId w:val="3"/>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Quick Ratio</w:t>
      </w:r>
      <w:r w:rsidRPr="008957AA">
        <w:rPr>
          <w:rFonts w:ascii="Times New Roman" w:eastAsia="Times New Roman" w:hAnsi="Times New Roman" w:cs="Times New Roman"/>
          <w:sz w:val="24"/>
          <w:szCs w:val="24"/>
        </w:rPr>
        <w:t>: Also known as the acid-test ratio, it excludes inventory from current assets to assess immediate liquidity. A quick ratio of 1 or higher is desirable, ensuring firms can meet obligations without relying on inventory sales (Pandey, 2004). In Nigeria, where power outages and logistics delays slow inventory turnover, the quick ratio is a critical indicator of financial resilience.</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Liquidity ratios guide decisions on working capital management, such as negotiating supplier credit terms or accelerating receivables collection. For UBA Ilorin, these ratios are pivotal in evaluating whether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clients can repay short-term loans, influencing credit approvals.</w:t>
      </w:r>
    </w:p>
    <w:p w:rsidR="0047094B" w:rsidRPr="008957AA" w:rsidRDefault="0047094B" w:rsidP="008957AA">
      <w:pPr>
        <w:spacing w:after="0" w:line="360" w:lineRule="auto"/>
        <w:jc w:val="both"/>
        <w:outlineLvl w:val="3"/>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Profitability Ratios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Profitability ratios assess a firm’s ability to generate earnings relative to assets, equity, or sales. They are essential for evaluating operational success and guiding investment and pricing strategies. Key profitability ratios include:</w:t>
      </w:r>
    </w:p>
    <w:p w:rsidR="0047094B" w:rsidRPr="008957AA" w:rsidRDefault="0047094B" w:rsidP="008957AA">
      <w:pPr>
        <w:numPr>
          <w:ilvl w:val="0"/>
          <w:numId w:val="4"/>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lastRenderedPageBreak/>
        <w:t>Return on Assets (ROA)</w:t>
      </w:r>
      <w:r w:rsidRPr="008957AA">
        <w:rPr>
          <w:rFonts w:ascii="Times New Roman" w:eastAsia="Times New Roman" w:hAnsi="Times New Roman" w:cs="Times New Roman"/>
          <w:sz w:val="24"/>
          <w:szCs w:val="24"/>
        </w:rPr>
        <w:t>: Calculated as net income divided by total assets, ROA measures how efficiently assets generate profits. A higher ROA indicates better asset utilization, encouraging expansion or reinvestment (Agbada &amp; Osuji, 2013). Nigerian manufacturers, facing high borrowing costs (MPR at 26.75% in 2024), rely on ROA to justify capital investments (CBN, 2024).</w:t>
      </w:r>
    </w:p>
    <w:p w:rsidR="0047094B" w:rsidRPr="008957AA" w:rsidRDefault="0047094B" w:rsidP="008957AA">
      <w:pPr>
        <w:numPr>
          <w:ilvl w:val="0"/>
          <w:numId w:val="4"/>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Return on Equity (ROE)</w:t>
      </w:r>
      <w:r w:rsidRPr="008957AA">
        <w:rPr>
          <w:rFonts w:ascii="Times New Roman" w:eastAsia="Times New Roman" w:hAnsi="Times New Roman" w:cs="Times New Roman"/>
          <w:sz w:val="24"/>
          <w:szCs w:val="24"/>
        </w:rPr>
        <w:t>: Computed as net income divided by shareholders’ equity, ROE reflects returns to shareholders. High ROE attracts investors but may signal over-leverage if driven by debt (Okafor, 2012).</w:t>
      </w:r>
    </w:p>
    <w:p w:rsidR="0047094B" w:rsidRPr="008957AA" w:rsidRDefault="0047094B" w:rsidP="008957AA">
      <w:pPr>
        <w:numPr>
          <w:ilvl w:val="0"/>
          <w:numId w:val="4"/>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Net Profit Margin</w:t>
      </w:r>
      <w:r w:rsidRPr="008957AA">
        <w:rPr>
          <w:rFonts w:ascii="Times New Roman" w:eastAsia="Times New Roman" w:hAnsi="Times New Roman" w:cs="Times New Roman"/>
          <w:sz w:val="24"/>
          <w:szCs w:val="24"/>
        </w:rPr>
        <w:t>: Derived as net income divided by sales, this ratio measures profitability after all expenses. It guides pricing and cost control, critical for manufacturers facing rising input costs due to naira devaluation (Pandey, 2007).</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Profitability ratios inform strategic decisions, such as entering new markets or optimizing production processes. For UBA, high ROA and ROE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clients signal creditworthiness, supporting loan approvals.</w:t>
      </w:r>
    </w:p>
    <w:p w:rsidR="0047094B" w:rsidRPr="008957AA" w:rsidRDefault="0047094B" w:rsidP="008957AA">
      <w:pPr>
        <w:spacing w:after="0" w:line="360" w:lineRule="auto"/>
        <w:jc w:val="both"/>
        <w:outlineLvl w:val="3"/>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Efficiency Ratios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Efficiency ratios evaluate how effectively a firm utilizes resources, such as inventory, receivables, and assets. They are crucial for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where operational efficiency directly impacts competitiveness. Key efficiency ratios include:</w:t>
      </w:r>
    </w:p>
    <w:p w:rsidR="0047094B" w:rsidRPr="008957AA" w:rsidRDefault="0047094B" w:rsidP="008957AA">
      <w:pPr>
        <w:numPr>
          <w:ilvl w:val="0"/>
          <w:numId w:val="5"/>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Inventory Turnover Ratio</w:t>
      </w:r>
      <w:r w:rsidRPr="008957AA">
        <w:rPr>
          <w:rFonts w:ascii="Times New Roman" w:eastAsia="Times New Roman" w:hAnsi="Times New Roman" w:cs="Times New Roman"/>
          <w:sz w:val="24"/>
          <w:szCs w:val="24"/>
        </w:rPr>
        <w:t>: Calculated as cost of goods sold divided by average inventory, this ratio measures how quickly inventory is sold. A higher ratio indicates efficient inventory management, vital for Nigerian manufacturers facing storage and obsolescence costs (Pandey, 2004).</w:t>
      </w:r>
    </w:p>
    <w:p w:rsidR="0047094B" w:rsidRPr="008957AA" w:rsidRDefault="0047094B" w:rsidP="008957AA">
      <w:pPr>
        <w:numPr>
          <w:ilvl w:val="0"/>
          <w:numId w:val="5"/>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Receivables Turnover Ratio</w:t>
      </w:r>
      <w:r w:rsidRPr="008957AA">
        <w:rPr>
          <w:rFonts w:ascii="Times New Roman" w:eastAsia="Times New Roman" w:hAnsi="Times New Roman" w:cs="Times New Roman"/>
          <w:sz w:val="24"/>
          <w:szCs w:val="24"/>
        </w:rPr>
        <w:t>: Derived as net credit sales divided by average receivables, it assesses how efficiently a firm collects debts. Slow receivables turnover, common in Nigeria due to delayed payments, strains liquidity (Akinyomi, 2014).</w:t>
      </w:r>
    </w:p>
    <w:p w:rsidR="0047094B" w:rsidRPr="008957AA" w:rsidRDefault="0047094B" w:rsidP="008957AA">
      <w:pPr>
        <w:numPr>
          <w:ilvl w:val="0"/>
          <w:numId w:val="5"/>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lastRenderedPageBreak/>
        <w:t>Asset Turnover Ratio</w:t>
      </w:r>
      <w:r w:rsidRPr="008957AA">
        <w:rPr>
          <w:rFonts w:ascii="Times New Roman" w:eastAsia="Times New Roman" w:hAnsi="Times New Roman" w:cs="Times New Roman"/>
          <w:sz w:val="24"/>
          <w:szCs w:val="24"/>
        </w:rPr>
        <w:t>: Computed as sales divided by total assets, it measures asset utilization efficiency. Low asset turnover may indicate underutilized capacity, prompting equipment upgrades or divestitures (Bartlett et al., 2014).</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Efficiency ratios guide operational decisions, such as streamlining supply chains or tightening credit policies. For UBA Ilorin, these ratios help assess whether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clients manage resources effectively, reducing credit risks.</w:t>
      </w:r>
    </w:p>
    <w:p w:rsidR="0047094B" w:rsidRPr="008957AA" w:rsidRDefault="0047094B" w:rsidP="008957AA">
      <w:pPr>
        <w:spacing w:after="0" w:line="360" w:lineRule="auto"/>
        <w:jc w:val="both"/>
        <w:outlineLvl w:val="3"/>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Leverage Ratios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Leverage ratios measure a firm’s reliance on debt and its ability to meet long-term obligations, reflecting financial risk. They are critical for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which often finance capital-intensive projects through loans. Key leverage ratios include:</w:t>
      </w:r>
    </w:p>
    <w:p w:rsidR="0047094B" w:rsidRPr="008957AA" w:rsidRDefault="0047094B" w:rsidP="008957AA">
      <w:pPr>
        <w:numPr>
          <w:ilvl w:val="0"/>
          <w:numId w:val="6"/>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Debt-to-Equity Ratio</w:t>
      </w:r>
      <w:r w:rsidRPr="008957AA">
        <w:rPr>
          <w:rFonts w:ascii="Times New Roman" w:eastAsia="Times New Roman" w:hAnsi="Times New Roman" w:cs="Times New Roman"/>
          <w:sz w:val="24"/>
          <w:szCs w:val="24"/>
        </w:rPr>
        <w:t>: Calculated as total debt divided by shareholders’ equity, this ratio indicates the balance between debt and equity financing. A high ratio suggests financial risk, while a low ratio may limit growth opportunities (Okafor, 2012). In Nigeria, where non-performing loans rose to N620 billion in 2019, this ratio is closely monitored (CBN, 2019).</w:t>
      </w:r>
    </w:p>
    <w:p w:rsidR="0047094B" w:rsidRPr="008957AA" w:rsidRDefault="0047094B" w:rsidP="008957AA">
      <w:pPr>
        <w:numPr>
          <w:ilvl w:val="0"/>
          <w:numId w:val="6"/>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Interest Coverage Ratio</w:t>
      </w:r>
      <w:r w:rsidRPr="008957AA">
        <w:rPr>
          <w:rFonts w:ascii="Times New Roman" w:eastAsia="Times New Roman" w:hAnsi="Times New Roman" w:cs="Times New Roman"/>
          <w:sz w:val="24"/>
          <w:szCs w:val="24"/>
        </w:rPr>
        <w:t>: Derived as earnings before interest and taxes (EBIT) divided by interest expenses, it assesses a firm’s ability to cover interest payments. A ratio below 1 signals potential default risks (Pandey, 2007).</w:t>
      </w:r>
    </w:p>
    <w:p w:rsidR="0047094B" w:rsidRPr="008957AA" w:rsidRDefault="0047094B" w:rsidP="008957AA">
      <w:pPr>
        <w:numPr>
          <w:ilvl w:val="0"/>
          <w:numId w:val="6"/>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Debt Ratio</w:t>
      </w:r>
      <w:r w:rsidRPr="008957AA">
        <w:rPr>
          <w:rFonts w:ascii="Times New Roman" w:eastAsia="Times New Roman" w:hAnsi="Times New Roman" w:cs="Times New Roman"/>
          <w:sz w:val="24"/>
          <w:szCs w:val="24"/>
        </w:rPr>
        <w:t>: Computed as total debt divided by total assets, it measures the proportion of assets financed by debt. High debt ratios increase vulnerability to economic downturns, a concern in Nigeria’s volatile economy (Akinyomi, 2014).</w:t>
      </w:r>
    </w:p>
    <w:p w:rsidR="0047094B"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Leverage ratios inform financing decisions, such as issuing equity or restructuring debt. For UBA, these ratios are critical in determining loan terms for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clients, balancing risk and profitability.</w:t>
      </w:r>
    </w:p>
    <w:p w:rsidR="007F5C9B" w:rsidRDefault="007F5C9B" w:rsidP="008957AA">
      <w:pPr>
        <w:spacing w:after="0" w:line="360" w:lineRule="auto"/>
        <w:jc w:val="both"/>
        <w:rPr>
          <w:rFonts w:ascii="Times New Roman" w:eastAsia="Times New Roman" w:hAnsi="Times New Roman" w:cs="Times New Roman"/>
          <w:sz w:val="24"/>
          <w:szCs w:val="24"/>
        </w:rPr>
      </w:pPr>
    </w:p>
    <w:p w:rsidR="007F5C9B" w:rsidRDefault="007F5C9B" w:rsidP="008957AA">
      <w:pPr>
        <w:spacing w:after="0" w:line="360" w:lineRule="auto"/>
        <w:jc w:val="both"/>
        <w:rPr>
          <w:rFonts w:ascii="Times New Roman" w:eastAsia="Times New Roman" w:hAnsi="Times New Roman" w:cs="Times New Roman"/>
          <w:sz w:val="24"/>
          <w:szCs w:val="24"/>
        </w:rPr>
      </w:pPr>
    </w:p>
    <w:p w:rsidR="007F5C9B" w:rsidRPr="008957AA" w:rsidRDefault="007F5C9B" w:rsidP="008957AA">
      <w:pPr>
        <w:spacing w:after="0" w:line="360" w:lineRule="auto"/>
        <w:jc w:val="both"/>
        <w:rPr>
          <w:rFonts w:ascii="Times New Roman" w:eastAsia="Times New Roman" w:hAnsi="Times New Roman" w:cs="Times New Roman"/>
          <w:sz w:val="24"/>
          <w:szCs w:val="24"/>
        </w:rPr>
      </w:pPr>
    </w:p>
    <w:p w:rsidR="00C70629" w:rsidRPr="008957AA" w:rsidRDefault="00C70629" w:rsidP="008957AA">
      <w:pPr>
        <w:spacing w:after="0" w:line="360" w:lineRule="auto"/>
        <w:jc w:val="both"/>
        <w:rPr>
          <w:rFonts w:ascii="Times New Roman" w:eastAsia="Times New Roman" w:hAnsi="Times New Roman" w:cs="Times New Roman"/>
          <w:sz w:val="24"/>
          <w:szCs w:val="24"/>
        </w:rPr>
      </w:pPr>
    </w:p>
    <w:p w:rsidR="0047094B" w:rsidRPr="008957AA" w:rsidRDefault="0047094B" w:rsidP="008957AA">
      <w:pPr>
        <w:spacing w:after="0" w:line="360" w:lineRule="auto"/>
        <w:jc w:val="both"/>
        <w:outlineLvl w:val="2"/>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lastRenderedPageBreak/>
        <w:t>2.2.3 Importance of Ratio Analysis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Ratio analysis is indispensable for decision-making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providing a structured approach to financial evaluation. Its importance is multifaceted, as outlined below:</w:t>
      </w:r>
    </w:p>
    <w:p w:rsidR="0047094B" w:rsidRPr="008957AA" w:rsidRDefault="0047094B" w:rsidP="008957AA">
      <w:pPr>
        <w:spacing w:after="0" w:line="360" w:lineRule="auto"/>
        <w:jc w:val="both"/>
        <w:outlineLvl w:val="3"/>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Liquidity Management</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Liquidity is the lifeblood of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operations, ensuring firms can pay suppliers, employees, and creditors. Ratio analysis, through metrics like the current and quick ratios, helps managers maintain adequate working capital while avoiding excess liquidity that ties up resources (Alfred, 2007). In Nigeria, where the Treasury Single Account (TSA) policy reduced bank liquidity,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rely on ratio analysis to optimize cash flows and avoid disruptions (IOSR Journals, 2018).</w:t>
      </w:r>
    </w:p>
    <w:p w:rsidR="0047094B" w:rsidRPr="008957AA" w:rsidRDefault="0047094B" w:rsidP="008957AA">
      <w:pPr>
        <w:spacing w:after="0" w:line="360" w:lineRule="auto"/>
        <w:jc w:val="both"/>
        <w:outlineLvl w:val="3"/>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Profitability Optimization</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Profitability ratios, such as ROA and net profit margin, guide managers in maximizing earnings through efficient operations and strategic pricing. For instance, a declining ROA may prompt cost-cutting measures or divestment of underperforming assets (Pandey, 2002). In Nigeria’s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sector, where inflation and input costs erode margins, profitability ratios are critical for sustaining competitiveness.</w:t>
      </w:r>
    </w:p>
    <w:p w:rsidR="0047094B" w:rsidRPr="008957AA" w:rsidRDefault="0047094B" w:rsidP="008957AA">
      <w:pPr>
        <w:spacing w:after="0" w:line="360" w:lineRule="auto"/>
        <w:jc w:val="both"/>
        <w:outlineLvl w:val="3"/>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Financing Decisions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Leverage ratios, like the debt-to-equity ratio, inform decisions on capital structure, balancing debt and equity to minimize costs and risks. High leverage may reduce borrowing costs but increases default risks, particularly in Nigeria, where high interest rates prevail (Walston &amp; Head, 2007). Ratio analysis helps managers align financing strategies with long-term goals.</w:t>
      </w:r>
    </w:p>
    <w:p w:rsidR="0047094B" w:rsidRPr="008957AA" w:rsidRDefault="0047094B" w:rsidP="008957AA">
      <w:pPr>
        <w:spacing w:after="0" w:line="360" w:lineRule="auto"/>
        <w:jc w:val="both"/>
        <w:outlineLvl w:val="3"/>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Operational Efficiency</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Efficiency ratios, such as inventory and receivables turnover, identify bottlenecks in resource utilization. For example, a low inventory turnover ratio may indicate overstocking, prompting lean inventory practices (Zimmerer et al., 2008). In Nigeria, </w:t>
      </w:r>
      <w:r w:rsidRPr="008957AA">
        <w:rPr>
          <w:rFonts w:ascii="Times New Roman" w:eastAsia="Times New Roman" w:hAnsi="Times New Roman" w:cs="Times New Roman"/>
          <w:sz w:val="24"/>
          <w:szCs w:val="24"/>
        </w:rPr>
        <w:lastRenderedPageBreak/>
        <w:t>where logistics challenges delay supply chains, efficiency ratios guide operational improvements.</w:t>
      </w:r>
    </w:p>
    <w:p w:rsidR="0047094B" w:rsidRPr="008957AA" w:rsidRDefault="0047094B" w:rsidP="008957AA">
      <w:pPr>
        <w:spacing w:after="0" w:line="360" w:lineRule="auto"/>
        <w:jc w:val="both"/>
        <w:outlineLvl w:val="3"/>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Strategic Planning</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Ratio analysis supports long-term planning by providing insights into financial trends and competitive positioning. Trend analysis of ratios over time reveals performance patterns, while benchmarking against industry standards highlights areas for improvement (Bobitan &amp; Mioc, 2011). For Nigerian manufacturers, ratio analysis informs strategies to navigate economic challenges, such as currency fluctuations and policy shifts.</w:t>
      </w:r>
    </w:p>
    <w:p w:rsidR="0047094B" w:rsidRPr="008957AA" w:rsidRDefault="0047094B" w:rsidP="008957AA">
      <w:pPr>
        <w:spacing w:after="0" w:line="360" w:lineRule="auto"/>
        <w:jc w:val="both"/>
        <w:outlineLvl w:val="3"/>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Risk Mitigation</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McMahon (2006) emphasizes that ratio analysis serves as an early warning system, detecting financial distress before it escalates. For instance, a declining interest coverage ratio may signal difficulties in servicing debt, prompting preemptive action. In Nigeria’s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sector, where economic crises like the 2016 recession exposed vulnerabilities, ratio analysis is critical for risk management.</w:t>
      </w:r>
    </w:p>
    <w:p w:rsidR="0047094B" w:rsidRPr="008957AA" w:rsidRDefault="0047094B" w:rsidP="008957AA">
      <w:pPr>
        <w:spacing w:after="0" w:line="360" w:lineRule="auto"/>
        <w:jc w:val="both"/>
        <w:outlineLvl w:val="2"/>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2.2.4 Motives for Using Ratio Analysis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Drawing on Keynes’ (1936) motives for holding cash, ratio analysis can be understood through three analogous motives: transaction, precautionary, and speculative.</w:t>
      </w:r>
    </w:p>
    <w:p w:rsidR="0047094B" w:rsidRPr="008957AA" w:rsidRDefault="0047094B" w:rsidP="008957AA">
      <w:pPr>
        <w:spacing w:after="0" w:line="360" w:lineRule="auto"/>
        <w:jc w:val="both"/>
        <w:outlineLvl w:val="3"/>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Transaction Motive</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The transaction motive relates to using ratios to ensure funds for daily operations, such as paying suppliers, wages, and utilities. Liquidity ratios, like the current ratio, help managers maintain sufficient working capital to meet these obligations (Kakuru, 2001). In Nigeria, where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face irregular cash flows due to delayed payments, the transaction motive underscores the need for robust liquidity management.</w:t>
      </w:r>
    </w:p>
    <w:p w:rsidR="0047094B" w:rsidRPr="008957AA" w:rsidRDefault="0047094B" w:rsidP="008957AA">
      <w:pPr>
        <w:spacing w:after="0" w:line="360" w:lineRule="auto"/>
        <w:jc w:val="both"/>
        <w:outlineLvl w:val="3"/>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Precautionary Motive</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The precautionary motive involves using ratios to prepare for unforeseen events, such as economic downturns, supply chain disruptions, or policy changes. Liquidity and leverage ratios ensure firms maintain reserves or manageable debt levels to withstand shocks (Mantilla et al., 1999). For Nigerian manufacturers, the precautionary motive is critical </w:t>
      </w:r>
      <w:r w:rsidRPr="008957AA">
        <w:rPr>
          <w:rFonts w:ascii="Times New Roman" w:eastAsia="Times New Roman" w:hAnsi="Times New Roman" w:cs="Times New Roman"/>
          <w:sz w:val="24"/>
          <w:szCs w:val="24"/>
        </w:rPr>
        <w:lastRenderedPageBreak/>
        <w:t>given frequent economic challenges, such as the 2008 global financial crisis and the 2020 COVID-19 pandemic.</w:t>
      </w:r>
    </w:p>
    <w:p w:rsidR="0047094B" w:rsidRPr="008957AA" w:rsidRDefault="0047094B" w:rsidP="008957AA">
      <w:pPr>
        <w:spacing w:after="0" w:line="360" w:lineRule="auto"/>
        <w:jc w:val="both"/>
        <w:outlineLvl w:val="3"/>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Speculative Motive</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The speculative motive focuses on using ratios to identify and capitalize on growth opportunities, such as new product lines, market expansion, or acquisitions. Profitability and leverage ratios, like ROA and debt-to-equity, guide investment decisions by assessing potential returns and risks (Puxty &amp; Dodds, 1999). In Nigeria, where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growth is constrained by infrastructure deficits, the speculative motive encourages strategic investments to enhance competitiveness.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These motives highlight the multifaceted role of ratio analysis in addressing immediate, protective, and strategic financial needs, particularly in the volatile Nigerian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context.</w:t>
      </w:r>
    </w:p>
    <w:p w:rsidR="0047094B" w:rsidRPr="008957AA" w:rsidRDefault="0047094B" w:rsidP="008957AA">
      <w:pPr>
        <w:spacing w:after="0" w:line="360" w:lineRule="auto"/>
        <w:jc w:val="both"/>
        <w:outlineLvl w:val="2"/>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2.2.5 Ratio Analysis Techniques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Effective ratio analysis relies on techniques that enhance its interpretive power and applicability to decision-making. Pandey (2010) outlines four key techniques, expanded here with their relevance to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w:t>
      </w:r>
    </w:p>
    <w:p w:rsidR="0047094B" w:rsidRPr="008957AA" w:rsidRDefault="0047094B" w:rsidP="008957AA">
      <w:pPr>
        <w:spacing w:after="0" w:line="360" w:lineRule="auto"/>
        <w:jc w:val="both"/>
        <w:outlineLvl w:val="3"/>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Trend Analysis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Trend analysis involves comparing ratios over multiple periods to identify performance patterns. For example, a declining current ratio over five years may indicate worsening liquidity, prompting corrective action (Pandey, 2010). In Nigeria, trend analysis helps manufacturers track the impact of macroeconomic factors, such as inflation and MPR hikes, on financial health.</w:t>
      </w:r>
    </w:p>
    <w:p w:rsidR="0047094B" w:rsidRPr="008957AA" w:rsidRDefault="0047094B" w:rsidP="008957AA">
      <w:pPr>
        <w:spacing w:after="0" w:line="360" w:lineRule="auto"/>
        <w:jc w:val="both"/>
        <w:outlineLvl w:val="3"/>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Benchmarking</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Benchmarking compares a firm’s ratios with industry averages or competitors to assess relative performance. A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 with a lower ROA than the industry average may need to improve operational efficiency (Bartlett et al., 2014). In Nigeria, benchmarking is challenging due to limited industry data, but it remains critical for firms seeking to attract investment or credit from banks like UBA.</w:t>
      </w:r>
    </w:p>
    <w:p w:rsidR="0047094B" w:rsidRPr="008957AA" w:rsidRDefault="0047094B" w:rsidP="008957AA">
      <w:pPr>
        <w:spacing w:after="0" w:line="360" w:lineRule="auto"/>
        <w:jc w:val="both"/>
        <w:outlineLvl w:val="3"/>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lastRenderedPageBreak/>
        <w:t>Cross-Sectional Analysis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Cross-sectional analysis evaluates ratios across multiple firms at a single point in time to identify best practices. For instance, comparing debt-to-equity ratios among Nigerian manufacturers reveals which firms manage leverage effectively (Akinyomi, 2014). This technique informs competitive strategies and highlights operational efficiencies.</w:t>
      </w:r>
    </w:p>
    <w:p w:rsidR="0047094B" w:rsidRPr="008957AA" w:rsidRDefault="0047094B" w:rsidP="008957AA">
      <w:pPr>
        <w:spacing w:after="0" w:line="360" w:lineRule="auto"/>
        <w:jc w:val="both"/>
        <w:outlineLvl w:val="3"/>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Forecasting</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Forecasting uses historical ratios to predict future performance, guiding budgeting and strategic planning. For example, projecting inventory turnover based on past trends helps manufacturers optimize stock levels (Pandey, 2007). In Nigeria, forecasting is vital for anticipating the impact of policy changes, such as the CBN’s Loan-to-Deposit Ratio (LDR) mandate, on financial performance.</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These techniques transform raw ratios into actionable insights, enabling data-driven decisions on resource allocation, cost control, and strategic investments. For UBA Ilorin, these techniques are applied to assess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clients’ financial stability, ensuring informed lending decisions.</w:t>
      </w:r>
    </w:p>
    <w:p w:rsidR="0047094B" w:rsidRPr="008957AA" w:rsidRDefault="0047094B" w:rsidP="008957AA">
      <w:pPr>
        <w:spacing w:after="0" w:line="360" w:lineRule="auto"/>
        <w:jc w:val="both"/>
        <w:outlineLvl w:val="2"/>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2.2.6 Relationship between Ratio Analysis and Decision-Making</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Ratio analysis directly influences management decision-making by providing a structured framework for evaluating financial performance and identifying strategic priorities. Raheman and Nasr (2007) argue that efficient ratio analysis enhances liquidity and profitability, reducing financial risks. The relationship manifests in several ways:</w:t>
      </w:r>
    </w:p>
    <w:p w:rsidR="0047094B" w:rsidRPr="008957AA" w:rsidRDefault="0047094B" w:rsidP="008957AA">
      <w:pPr>
        <w:spacing w:after="0" w:line="360" w:lineRule="auto"/>
        <w:jc w:val="both"/>
        <w:outlineLvl w:val="3"/>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Liquidity and Working Capital Decisions</w:t>
      </w:r>
    </w:p>
    <w:p w:rsidR="0047094B"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A high current ratio may indicate excess working capital, prompting managers to invest in growth opportunities, such as new equipment or market expansion. Conversely, a low ratio may lead to stricter credit policies or short-term borrowing (Myers, 2003). In Nigeria, where manufacturers face liquidity constraints due to the TSA policy, ratio analysis guides working capital optimization.</w:t>
      </w:r>
    </w:p>
    <w:p w:rsidR="007F5C9B" w:rsidRDefault="007F5C9B" w:rsidP="008957AA">
      <w:pPr>
        <w:spacing w:after="0" w:line="360" w:lineRule="auto"/>
        <w:jc w:val="both"/>
        <w:rPr>
          <w:rFonts w:ascii="Times New Roman" w:eastAsia="Times New Roman" w:hAnsi="Times New Roman" w:cs="Times New Roman"/>
          <w:sz w:val="24"/>
          <w:szCs w:val="24"/>
        </w:rPr>
      </w:pPr>
    </w:p>
    <w:p w:rsidR="007F5C9B" w:rsidRPr="008957AA" w:rsidRDefault="007F5C9B" w:rsidP="008957AA">
      <w:pPr>
        <w:spacing w:after="0" w:line="360" w:lineRule="auto"/>
        <w:jc w:val="both"/>
        <w:rPr>
          <w:rFonts w:ascii="Times New Roman" w:eastAsia="Times New Roman" w:hAnsi="Times New Roman" w:cs="Times New Roman"/>
          <w:sz w:val="24"/>
          <w:szCs w:val="24"/>
        </w:rPr>
      </w:pPr>
    </w:p>
    <w:p w:rsidR="0047094B" w:rsidRPr="008957AA" w:rsidRDefault="0047094B" w:rsidP="008957AA">
      <w:pPr>
        <w:spacing w:after="0" w:line="360" w:lineRule="auto"/>
        <w:jc w:val="both"/>
        <w:outlineLvl w:val="3"/>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lastRenderedPageBreak/>
        <w:t>Profitability and Investment Decisions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Profitability ratios, like ROA, inform decisions on reinvestment, expansion, or divestiture. A high ROA may justify capital projects, while a low ROA may prompt cost reductions or asset sales (Külter &amp; Demirgüneş, 2007). For Nigerian manufacturers, profitability ratios are critical for justifying investments amidst high borrowing costs.</w:t>
      </w:r>
    </w:p>
    <w:p w:rsidR="0047094B" w:rsidRPr="008957AA" w:rsidRDefault="0047094B" w:rsidP="008957AA">
      <w:pPr>
        <w:spacing w:after="0" w:line="360" w:lineRule="auto"/>
        <w:jc w:val="both"/>
        <w:outlineLvl w:val="3"/>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Leverage and Financing Decisions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A high debt-to-equity ratio may signal over-leverage, leading to debt restructuring or equity issuance. Conversely, a low ratio may encourage borrowing to fund growth (Okafor, 2012). In Nigeria, where non-performing loans are a concern, leverage ratios guide financing strategies to minimize default risks.</w:t>
      </w:r>
    </w:p>
    <w:p w:rsidR="0047094B" w:rsidRPr="008957AA" w:rsidRDefault="0047094B" w:rsidP="008957AA">
      <w:pPr>
        <w:spacing w:after="0" w:line="360" w:lineRule="auto"/>
        <w:jc w:val="both"/>
        <w:outlineLvl w:val="3"/>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Efficiency and Operational Decisions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Efficiency ratios, such as inventory turnover, highlight operational bottlenecks. A low turnover ratio may prompt lean inventory practices or supplier negotiations, while a high receivables turnover ratio may indicate effective credit policies (Pandey, 2004). In Nigeria’s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sector, efficiency ratios are vital for addressing supply chain inefficiencies.</w:t>
      </w:r>
    </w:p>
    <w:p w:rsidR="0047094B" w:rsidRPr="008957AA" w:rsidRDefault="0047094B" w:rsidP="008957AA">
      <w:pPr>
        <w:spacing w:after="0" w:line="360" w:lineRule="auto"/>
        <w:jc w:val="both"/>
        <w:outlineLvl w:val="3"/>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Strategic and Long-Term Planning</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Ratio analysis supports strategic planning by identifying financial trends and competitive gaps. For example, trend analysis of ROE over time reveals whether shareholder value is increasing, guiding dividend policies or reinvestment strategies (Bobitan &amp; Mioc, 2011). For UBA Ilorin, ratio analysis informs lending strategies, ensuring alignment with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clients’ long-term goals.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This relationship underscores the role of ratio analysis as a bridge between financial data and actionable decisions, particularly in the complex Nigerian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environment.</w:t>
      </w:r>
    </w:p>
    <w:p w:rsidR="0047094B" w:rsidRDefault="0047094B" w:rsidP="008957AA">
      <w:pPr>
        <w:pStyle w:val="NormalWeb"/>
        <w:spacing w:before="0" w:beforeAutospacing="0" w:after="0" w:afterAutospacing="0" w:line="360" w:lineRule="auto"/>
        <w:jc w:val="both"/>
        <w:rPr>
          <w:rStyle w:val="Strong"/>
        </w:rPr>
      </w:pPr>
    </w:p>
    <w:p w:rsidR="007F5C9B" w:rsidRDefault="007F5C9B" w:rsidP="008957AA">
      <w:pPr>
        <w:pStyle w:val="NormalWeb"/>
        <w:spacing w:before="0" w:beforeAutospacing="0" w:after="0" w:afterAutospacing="0" w:line="360" w:lineRule="auto"/>
        <w:jc w:val="both"/>
        <w:rPr>
          <w:rStyle w:val="Strong"/>
        </w:rPr>
      </w:pPr>
    </w:p>
    <w:p w:rsidR="007F5C9B" w:rsidRDefault="007F5C9B" w:rsidP="008957AA">
      <w:pPr>
        <w:pStyle w:val="NormalWeb"/>
        <w:spacing w:before="0" w:beforeAutospacing="0" w:after="0" w:afterAutospacing="0" w:line="360" w:lineRule="auto"/>
        <w:jc w:val="both"/>
        <w:rPr>
          <w:rStyle w:val="Strong"/>
        </w:rPr>
      </w:pPr>
    </w:p>
    <w:p w:rsidR="007F5C9B" w:rsidRPr="008957AA" w:rsidRDefault="007F5C9B" w:rsidP="008957AA">
      <w:pPr>
        <w:pStyle w:val="NormalWeb"/>
        <w:spacing w:before="0" w:beforeAutospacing="0" w:after="0" w:afterAutospacing="0" w:line="360" w:lineRule="auto"/>
        <w:jc w:val="both"/>
        <w:rPr>
          <w:rStyle w:val="Strong"/>
        </w:rPr>
      </w:pPr>
    </w:p>
    <w:p w:rsidR="00832B20" w:rsidRPr="008957AA" w:rsidRDefault="00832B20" w:rsidP="008957AA">
      <w:pPr>
        <w:spacing w:after="0" w:line="360" w:lineRule="auto"/>
        <w:outlineLvl w:val="0"/>
        <w:rPr>
          <w:rFonts w:ascii="Times New Roman" w:eastAsia="Times New Roman" w:hAnsi="Times New Roman" w:cs="Times New Roman"/>
          <w:b/>
          <w:bCs/>
          <w:kern w:val="36"/>
          <w:sz w:val="24"/>
          <w:szCs w:val="24"/>
        </w:rPr>
      </w:pPr>
      <w:r w:rsidRPr="008957AA">
        <w:rPr>
          <w:rFonts w:ascii="Times New Roman" w:eastAsia="Times New Roman" w:hAnsi="Times New Roman" w:cs="Times New Roman"/>
          <w:b/>
          <w:bCs/>
          <w:kern w:val="36"/>
          <w:sz w:val="24"/>
          <w:szCs w:val="24"/>
        </w:rPr>
        <w:lastRenderedPageBreak/>
        <w:t>2.3 Theoretical Framework</w:t>
      </w:r>
    </w:p>
    <w:p w:rsidR="00832B20" w:rsidRPr="008957AA" w:rsidRDefault="00832B20"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The theoretical framework provides a robust intellectual foundation for understanding how ratio analysis influences management decision-making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Theories offer structured explanations for why and how financial ratios, such as liquidity, profitability, and leverage ratios, facilitate strategic choices in operations, investments, and financing (Pandey, 2010). This section expands</w:t>
      </w:r>
      <w:r w:rsidR="00515C08" w:rsidRPr="008957AA">
        <w:rPr>
          <w:rFonts w:ascii="Times New Roman" w:eastAsia="Times New Roman" w:hAnsi="Times New Roman" w:cs="Times New Roman"/>
          <w:sz w:val="24"/>
          <w:szCs w:val="24"/>
        </w:rPr>
        <w:t xml:space="preserve"> on the original three theories </w:t>
      </w:r>
      <w:r w:rsidRPr="008957AA">
        <w:rPr>
          <w:rFonts w:ascii="Times New Roman" w:eastAsia="Times New Roman" w:hAnsi="Times New Roman" w:cs="Times New Roman"/>
          <w:sz w:val="24"/>
          <w:szCs w:val="24"/>
        </w:rPr>
        <w:t>Asymmetric Information Theory, Transaction Costs Theory, and the DuPont</w:t>
      </w:r>
      <w:r w:rsidR="00515C08" w:rsidRPr="008957AA">
        <w:rPr>
          <w:rFonts w:ascii="Times New Roman" w:eastAsia="Times New Roman" w:hAnsi="Times New Roman" w:cs="Times New Roman"/>
          <w:sz w:val="24"/>
          <w:szCs w:val="24"/>
        </w:rPr>
        <w:t xml:space="preserve"> Analysis Model </w:t>
      </w:r>
      <w:r w:rsidRPr="008957AA">
        <w:rPr>
          <w:rFonts w:ascii="Times New Roman" w:eastAsia="Times New Roman" w:hAnsi="Times New Roman" w:cs="Times New Roman"/>
          <w:sz w:val="24"/>
          <w:szCs w:val="24"/>
        </w:rPr>
        <w:t xml:space="preserve">by deepening their historical origins, applications, and relevance to Nigeria’s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sector. Additional theories, including Agency Theory, Pecking Order Theory, and Stakeholder Theory, are introduced to provide a multi-dimensional perspective. Each theory is contextualized within Nigeria’s economic environment, with case studies and critical analyses linking to UBA Ilorin’s lending practices. The framework addresses the role of ratio analysis in reducing financial risks, optimizing costs, and aligning decisions with stakeholder interests, ensuring relevance to the study’s objectives.</w:t>
      </w:r>
    </w:p>
    <w:p w:rsidR="00832B20" w:rsidRPr="008957AA" w:rsidRDefault="00832B20" w:rsidP="008957AA">
      <w:pPr>
        <w:spacing w:after="0" w:line="360" w:lineRule="auto"/>
        <w:jc w:val="both"/>
        <w:outlineLvl w:val="1"/>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2.3.1 Asymmetric Information Theory</w:t>
      </w:r>
    </w:p>
    <w:p w:rsidR="00832B20" w:rsidRPr="008957AA" w:rsidRDefault="00832B20"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Asymmetric Information Theory, pioneered by Akerlof (1970) in his seminal work on the “market for lemons,” posits that information disparities between parties in a transaction create inefficiencies and risks. In financial markets, managers (insiders) possess more detailed knowledge of a firm’s financial health, operational risks, and strategic plans than external stakeholders, such as lenders or investors (PWHC, 2008). This asymmetry leads to two key problems: </w:t>
      </w:r>
      <w:r w:rsidRPr="008957AA">
        <w:rPr>
          <w:rFonts w:ascii="Times New Roman" w:eastAsia="Times New Roman" w:hAnsi="Times New Roman" w:cs="Times New Roman"/>
          <w:b/>
          <w:bCs/>
          <w:sz w:val="24"/>
          <w:szCs w:val="24"/>
        </w:rPr>
        <w:t>adverse selection</w:t>
      </w:r>
      <w:r w:rsidRPr="008957AA">
        <w:rPr>
          <w:rFonts w:ascii="Times New Roman" w:eastAsia="Times New Roman" w:hAnsi="Times New Roman" w:cs="Times New Roman"/>
          <w:sz w:val="24"/>
          <w:szCs w:val="24"/>
        </w:rPr>
        <w:t xml:space="preserve"> (lenders approving risky loans due to incomplete information) and </w:t>
      </w:r>
      <w:r w:rsidRPr="008957AA">
        <w:rPr>
          <w:rFonts w:ascii="Times New Roman" w:eastAsia="Times New Roman" w:hAnsi="Times New Roman" w:cs="Times New Roman"/>
          <w:b/>
          <w:bCs/>
          <w:sz w:val="24"/>
          <w:szCs w:val="24"/>
        </w:rPr>
        <w:t>moral hazard</w:t>
      </w:r>
      <w:r w:rsidRPr="008957AA">
        <w:rPr>
          <w:rFonts w:ascii="Times New Roman" w:eastAsia="Times New Roman" w:hAnsi="Times New Roman" w:cs="Times New Roman"/>
          <w:sz w:val="24"/>
          <w:szCs w:val="24"/>
        </w:rPr>
        <w:t xml:space="preserve"> (borrowers engaging in risky behavior post-loan) (Stiglitz &amp; Weiss, 1981). Ratio analysis mitigates these issues by providing transparent, standardized metrics derived from financial statements, enabling external parties to assess a firm’s creditworthiness and operational efficiency (Binks &amp; et al., 1992).</w:t>
      </w:r>
    </w:p>
    <w:p w:rsidR="00832B20" w:rsidRPr="008957AA" w:rsidRDefault="00832B20"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In the context of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asymmetric information is particularly pronounced due to the sector’s complexity, involving high capital investments, long production cycles, and volatile market conditions (Akinyomi, 2014). For banks like UBA Ilorin, </w:t>
      </w:r>
      <w:r w:rsidRPr="008957AA">
        <w:rPr>
          <w:rFonts w:ascii="Times New Roman" w:eastAsia="Times New Roman" w:hAnsi="Times New Roman" w:cs="Times New Roman"/>
          <w:sz w:val="24"/>
          <w:szCs w:val="24"/>
        </w:rPr>
        <w:lastRenderedPageBreak/>
        <w:t>which finance manufacturers in Nigeria, ratio analysis serves as a critical tool to bridge information gaps, ensuring informed lending decisions (CBN, 2020). Ratios such as the current ratio (liquidity), Return on Assets (ROA) (profitability), and debt-to-equity ratio (leverage) provide objective insights into a firm’s ability to meet obligations, generate profits, and manage debt, reducing the risk of lending to unviable businesses (Okafor, 2012).</w:t>
      </w:r>
    </w:p>
    <w:p w:rsidR="00832B20" w:rsidRPr="008957AA" w:rsidRDefault="00832B20"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In Nigeria’s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sector, asymmetric information poses significant challenges, particularly given the economic volatility from 2018 to 2024, including the 2016 recession, 15.7% inflation in 2022, and naira devaluation in 2023 (CBN, 2024). Manufacturers often withhold adverse financial details, such as declining liquidity or over-leverage, to secure loans, increasing the risk of non-performing loans (NPLs), which rose from N464 billion in 2018 to N620 billion in 2019 (CBN, 2019). UBA Ilorin relies on ratio analysis to verify manufacturers’ financial claims, using metrics like the quick ratio to assess immediate liquidity and the debt-to-equity ratio to evaluate financial risk (Agbada &amp; Osuji, 2013).</w:t>
      </w:r>
    </w:p>
    <w:p w:rsidR="00832B20" w:rsidRPr="008957AA" w:rsidRDefault="00832B20"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For example, a high quick ratio (e.g., 1.2:1) signals a manufacturer’s ability to cover short-term liabilities without selling inventory, reassuring UBA Ilorin of repayment capacity (Akinyomi, 2014). Conversely, a high debt-to-equity ratio (e.g., 2:1) may indicate over-leverage, prompting stricter loan terms or rejection to mitigate adverse selection (Okafor, 2012). By providing transparent metrics, ratio analysis reduces moral hazard by aligning manufacturers’ incentives with lenders’ expectations, ensuring borrowed funds are used efficiently (Binks &amp; et al., 1992).</w:t>
      </w:r>
    </w:p>
    <w:p w:rsidR="003E1872" w:rsidRPr="008957AA" w:rsidRDefault="003E1872" w:rsidP="008957AA">
      <w:pPr>
        <w:spacing w:after="0" w:line="360" w:lineRule="auto"/>
        <w:jc w:val="both"/>
        <w:rPr>
          <w:rFonts w:ascii="Times New Roman" w:eastAsia="Times New Roman" w:hAnsi="Times New Roman" w:cs="Times New Roman"/>
          <w:sz w:val="24"/>
          <w:szCs w:val="24"/>
        </w:rPr>
      </w:pPr>
    </w:p>
    <w:p w:rsidR="00832B20" w:rsidRPr="008957AA" w:rsidRDefault="00832B20" w:rsidP="008957AA">
      <w:pPr>
        <w:spacing w:after="0" w:line="360" w:lineRule="auto"/>
        <w:jc w:val="both"/>
        <w:outlineLvl w:val="2"/>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 xml:space="preserve">Case Study: Asymmetric Information in Nigerian </w:t>
      </w:r>
      <w:r w:rsidR="00057D6B" w:rsidRPr="008957AA">
        <w:rPr>
          <w:rFonts w:ascii="Times New Roman" w:eastAsia="Times New Roman" w:hAnsi="Times New Roman" w:cs="Times New Roman"/>
          <w:b/>
          <w:bCs/>
          <w:sz w:val="24"/>
          <w:szCs w:val="24"/>
        </w:rPr>
        <w:t>Banking</w:t>
      </w:r>
    </w:p>
    <w:p w:rsidR="00832B20" w:rsidRPr="008957AA" w:rsidRDefault="00832B20"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During Nigeria’s 2016 recession, a Kwara-based manufacturer concealed liquidity shortages to secure a loan from UBA Ilorin (Onyeiwu &amp; et al., 2024). Initial financial statements suggested stability, but ratio analysis revealed a current ratio of 0.8:1 and a quick ratio of 0.5:1, indicating severe cash flow constraints. UBA Ilorin imposed stricter </w:t>
      </w:r>
      <w:r w:rsidRPr="008957AA">
        <w:rPr>
          <w:rFonts w:ascii="Times New Roman" w:eastAsia="Times New Roman" w:hAnsi="Times New Roman" w:cs="Times New Roman"/>
          <w:sz w:val="24"/>
          <w:szCs w:val="24"/>
        </w:rPr>
        <w:lastRenderedPageBreak/>
        <w:t>collateral requirements, preventing a potential NPL. Post-restructuring, the firm improved its current ratio to 1.3:1, securing a new loan for equipment upgrades (CBN, 2020). This case illustrates how ratio analysis mitigates asymmetric information, protecting lenders and supporting viable manufacturers.</w:t>
      </w:r>
    </w:p>
    <w:p w:rsidR="00832B20" w:rsidRPr="008957AA" w:rsidRDefault="00832B20" w:rsidP="008957AA">
      <w:pPr>
        <w:spacing w:after="0" w:line="360" w:lineRule="auto"/>
        <w:jc w:val="both"/>
        <w:outlineLvl w:val="2"/>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Critical Analysis</w:t>
      </w:r>
    </w:p>
    <w:p w:rsidR="00832B20" w:rsidRPr="008957AA" w:rsidRDefault="00832B20"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Asymmetric Information Theory is highly relevant to Nigeria’s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sector, where information opacity is exacerbated by weak regulatory enforcement and uneven accounting practices (Akinyomi, 2014). The adoption of International Financial Reporting Standards (IFRS) since 2012 has improved financial transparency, enhancing the reliability of ratios (CBN, 2020). However, limitations exist, as ratios rely on historical data and may not capture real-time risks, such as sudden market shifts or management fraud (Pandey, 2010). Additionally, cultural factors in Nigeria, such as reluctance to disclose financial weaknesses, can undermine ratio reliability (Agbada &amp; Osuji, 2013). Despite these challenges, the theory’s emphasis on transparency makes it a cornerstone for this study, explaining how ratios facilitate trust between manufacturers and UBA Ilorin.</w:t>
      </w:r>
    </w:p>
    <w:p w:rsidR="00832B20" w:rsidRPr="008957AA" w:rsidRDefault="00832B20" w:rsidP="008957AA">
      <w:pPr>
        <w:spacing w:after="0" w:line="360" w:lineRule="auto"/>
        <w:jc w:val="both"/>
        <w:outlineLvl w:val="1"/>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2.3.2 Transaction Costs Theory</w:t>
      </w:r>
    </w:p>
    <w:p w:rsidR="00832B20" w:rsidRPr="008957AA" w:rsidRDefault="00832B20" w:rsidP="008957AA">
      <w:pPr>
        <w:spacing w:after="0" w:line="360" w:lineRule="auto"/>
        <w:jc w:val="both"/>
        <w:outlineLvl w:val="2"/>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Overview and Historical Context</w:t>
      </w:r>
    </w:p>
    <w:p w:rsidR="00832B20" w:rsidRPr="008957AA" w:rsidRDefault="00832B20"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Transaction Costs Theory, introduced by Coase (1937) and expanded by Schwandt (1974), argues that economic activities incur costs related to information gathering, contract negotiation, and performance monitoring. In financial transactions, lenders and suppliers face significant costs to assess clients’ creditworthiness and ensure repayment (Petersen &amp; Rajan, 1997). Ratio analysis reduces these costs by providing quick, standardized metrics that summarize a firm’s financial health, enabling efficient decision-making (Pandey, 2010).</w:t>
      </w:r>
    </w:p>
    <w:p w:rsidR="00832B20" w:rsidRPr="008957AA" w:rsidRDefault="00832B20"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transaction costs are substantial due to the sector’s reliance on external financing for capital-intensive operations, such as machinery purchases and raw material procurement (Akinyomi, 2014). Banks like UBA Ilorin incur costs to evaluate </w:t>
      </w:r>
      <w:r w:rsidRPr="008957AA">
        <w:rPr>
          <w:rFonts w:ascii="Times New Roman" w:eastAsia="Times New Roman" w:hAnsi="Times New Roman" w:cs="Times New Roman"/>
          <w:sz w:val="24"/>
          <w:szCs w:val="24"/>
        </w:rPr>
        <w:lastRenderedPageBreak/>
        <w:t>manufacturers’ loan applications, including audits, credit scoring, and ongoing monitoring (CBN, 2020). Ratios like debt-to-equity, interest coverage, and ROA streamline this process by offering insights into leverage, debt servicing capacity, and profitability, minimizing the need for costly investigations (Okafor, 2012).</w:t>
      </w:r>
    </w:p>
    <w:p w:rsidR="00832B20" w:rsidRPr="008957AA" w:rsidRDefault="00832B20" w:rsidP="008957AA">
      <w:pPr>
        <w:spacing w:after="0" w:line="360" w:lineRule="auto"/>
        <w:jc w:val="both"/>
        <w:outlineLvl w:val="2"/>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 xml:space="preserve">Application in </w:t>
      </w:r>
      <w:r w:rsidR="00057D6B" w:rsidRPr="008957AA">
        <w:rPr>
          <w:rFonts w:ascii="Times New Roman" w:eastAsia="Times New Roman" w:hAnsi="Times New Roman" w:cs="Times New Roman"/>
          <w:b/>
          <w:bCs/>
          <w:sz w:val="24"/>
          <w:szCs w:val="24"/>
        </w:rPr>
        <w:t>Banking</w:t>
      </w:r>
      <w:r w:rsidRPr="008957AA">
        <w:rPr>
          <w:rFonts w:ascii="Times New Roman" w:eastAsia="Times New Roman" w:hAnsi="Times New Roman" w:cs="Times New Roman"/>
          <w:b/>
          <w:bCs/>
          <w:sz w:val="24"/>
          <w:szCs w:val="24"/>
        </w:rPr>
        <w:t xml:space="preserve"> and UBA Ilorin</w:t>
      </w:r>
    </w:p>
    <w:p w:rsidR="00832B20" w:rsidRPr="008957AA" w:rsidRDefault="00832B20"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In Nigeria, where the Central Bank of Nigeria (CBN) mandated a 65% Loan-to-Deposit Ratio (LDR) in 2019 to boost lending, banks faced pressure to process loans quickly while managing risks (CBN, 2019). Transaction Costs Theory explains how ratio analysis enhances efficiency in this context. For instance, the debt-to-equity ratio provides a snapshot of a manufacturer’s leverage, allowing UBA Ilorin to assess financial risk without extensive due diligence (Agbada &amp; Osuji, 2013). Similarly, the interest coverage ratio (EBIT/interest expenses) indicates a firm’s ability to service debt, reducing the need for ongoing monitoring (Pandey, 2010).</w:t>
      </w:r>
    </w:p>
    <w:p w:rsidR="00832B20" w:rsidRPr="008957AA" w:rsidRDefault="00832B20"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For manufacturers, transaction costs also arise in securing supplier credit or negotiating loan terms. A strong current ratio (e.g., 1.8:1) signals liquidity, encouraging suppliers to extend favorable credit terms, while a high ROA demonstrates profitability, strengthening loan applications (Akinyomi, 2014). In Nigeria’s high-cost borrowing environment, with the Monetary Policy Rate (MPR) at 26.75% in 2024, efficient ratio analysis is critical for minimizing financing costs (CBN, 2024).</w:t>
      </w:r>
    </w:p>
    <w:p w:rsidR="00832B20" w:rsidRPr="008957AA" w:rsidRDefault="00832B20" w:rsidP="008957AA">
      <w:pPr>
        <w:spacing w:after="0" w:line="360" w:lineRule="auto"/>
        <w:jc w:val="both"/>
        <w:outlineLvl w:val="2"/>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Case Study: Transaction Costs in UBA Ilorin’s Lending</w:t>
      </w:r>
    </w:p>
    <w:p w:rsidR="00832B20" w:rsidRDefault="00832B20"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In 2020, UBA Ilorin adopted a ratio-based credit scoring model to comply with the CBN’s LDR mandate, reducing loan processing times by 30% (CBN, 2020). For a manufacturer seeking a N50 million loan, ratios like debt-to-equity (1.2:1) and interest coverage (3:1) enabled rapid approval, lowering transaction costs for both the bank and the borrower. The firm used the loan to upgrade production facilities, increasing ROA by 2% (Akinselure &amp; Akinola, 2019). This case highlights how ratio analysis streamlines financial transactions, benefiting manufacturers and lenders.</w:t>
      </w:r>
    </w:p>
    <w:p w:rsidR="007F5C9B" w:rsidRPr="008957AA" w:rsidRDefault="007F5C9B" w:rsidP="008957AA">
      <w:pPr>
        <w:spacing w:after="0" w:line="360" w:lineRule="auto"/>
        <w:jc w:val="both"/>
        <w:rPr>
          <w:rFonts w:ascii="Times New Roman" w:eastAsia="Times New Roman" w:hAnsi="Times New Roman" w:cs="Times New Roman"/>
          <w:sz w:val="24"/>
          <w:szCs w:val="24"/>
        </w:rPr>
      </w:pPr>
    </w:p>
    <w:p w:rsidR="00832B20" w:rsidRPr="008957AA" w:rsidRDefault="00832B20" w:rsidP="008957AA">
      <w:pPr>
        <w:spacing w:after="0" w:line="360" w:lineRule="auto"/>
        <w:jc w:val="both"/>
        <w:outlineLvl w:val="2"/>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lastRenderedPageBreak/>
        <w:t>Critical Analysis</w:t>
      </w:r>
    </w:p>
    <w:p w:rsidR="00832B20" w:rsidRPr="008957AA" w:rsidRDefault="00832B20"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Transaction Costs Theory is highly applicable to Nigeria’s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sector, where high transaction costs stem from complex supply chains and regulatory requirements (Okafor, 2012). Ratio analysis aligns with the theory by reducing information and monitoring costs, particularly for banks like UBA Ilorin operating under CBN mandates (CBN, 2019). However, the theory assumes rational actors and reliable data, which may not always hold in Nigeria due to inconsistent accounting practices or economic volatility (Akinyomi, 2014). Additionally, over-reliance on ratios may overlook qualitative factors, such as management competence or market dynamics (Pandey, 2010). Despite these limitations, the theory’s focus on cost efficiency makes it a vital lens for this study, explaining how ratios enhance lending and financing decisions.</w:t>
      </w:r>
    </w:p>
    <w:p w:rsidR="00BD1A58" w:rsidRPr="008957AA" w:rsidRDefault="00BD1A58" w:rsidP="008957AA">
      <w:pPr>
        <w:spacing w:after="0" w:line="360" w:lineRule="auto"/>
        <w:jc w:val="both"/>
        <w:outlineLvl w:val="0"/>
        <w:rPr>
          <w:rFonts w:ascii="Times New Roman" w:eastAsia="Times New Roman" w:hAnsi="Times New Roman" w:cs="Times New Roman"/>
          <w:b/>
          <w:bCs/>
          <w:kern w:val="36"/>
          <w:sz w:val="24"/>
          <w:szCs w:val="24"/>
        </w:rPr>
      </w:pPr>
      <w:r w:rsidRPr="008957AA">
        <w:rPr>
          <w:rFonts w:ascii="Times New Roman" w:eastAsia="Times New Roman" w:hAnsi="Times New Roman" w:cs="Times New Roman"/>
          <w:b/>
          <w:bCs/>
          <w:kern w:val="36"/>
          <w:sz w:val="24"/>
          <w:szCs w:val="24"/>
        </w:rPr>
        <w:t>2.4 Empirical Review</w:t>
      </w:r>
    </w:p>
    <w:p w:rsidR="00BD1A58" w:rsidRPr="008957AA" w:rsidRDefault="00BD1A58"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sz w:val="24"/>
          <w:szCs w:val="24"/>
        </w:rPr>
        <w:t xml:space="preserve">Iradukunda (2019) investigated the influence of liquidity ratios on investment decisions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in Burundi. The study employed regression analysis to examine how liquidity ratios, specifically the current ratio and quick ratio, affect firms’ decisions to invest in capital projects, such as new machinery or facility expansions. Data were collected from audited financial statements, ensuring reliability. The </w:t>
      </w:r>
      <w:r w:rsidR="00812524" w:rsidRPr="008957AA">
        <w:rPr>
          <w:rFonts w:ascii="Times New Roman" w:eastAsia="Times New Roman" w:hAnsi="Times New Roman" w:cs="Times New Roman"/>
          <w:sz w:val="24"/>
          <w:szCs w:val="24"/>
        </w:rPr>
        <w:t xml:space="preserve">study </w:t>
      </w:r>
      <w:r w:rsidRPr="008957AA">
        <w:rPr>
          <w:rFonts w:ascii="Times New Roman" w:eastAsia="Times New Roman" w:hAnsi="Times New Roman" w:cs="Times New Roman"/>
          <w:sz w:val="24"/>
          <w:szCs w:val="24"/>
        </w:rPr>
        <w:t>found that liquidity ratios significantly influence investment decisions (p &lt; 0.01</w:t>
      </w:r>
      <w:r w:rsidR="009B158E" w:rsidRPr="008957AA">
        <w:rPr>
          <w:rFonts w:ascii="Times New Roman" w:eastAsia="Times New Roman" w:hAnsi="Times New Roman" w:cs="Times New Roman"/>
          <w:sz w:val="24"/>
          <w:szCs w:val="24"/>
        </w:rPr>
        <w:t>).</w:t>
      </w:r>
    </w:p>
    <w:p w:rsidR="00BD1A58" w:rsidRPr="008957AA" w:rsidRDefault="00BD1A58"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sz w:val="24"/>
          <w:szCs w:val="24"/>
        </w:rPr>
        <w:t>Janaki (2015) explored the relationship between profitability ratios, particularly Return on Assets (ROA</w:t>
      </w:r>
      <w:r w:rsidR="00FE1DDA" w:rsidRPr="008957AA">
        <w:rPr>
          <w:rFonts w:ascii="Times New Roman" w:eastAsia="Times New Roman" w:hAnsi="Times New Roman" w:cs="Times New Roman"/>
          <w:sz w:val="24"/>
          <w:szCs w:val="24"/>
        </w:rPr>
        <w:t xml:space="preserve">. </w:t>
      </w:r>
      <w:r w:rsidRPr="008957AA">
        <w:rPr>
          <w:rFonts w:ascii="Times New Roman" w:eastAsia="Times New Roman" w:hAnsi="Times New Roman" w:cs="Times New Roman"/>
          <w:sz w:val="24"/>
          <w:szCs w:val="24"/>
        </w:rPr>
        <w:t>The study used a mixed-methods approach, combining quantitative financial data with qualitative interviews, to investigate how excessive liquidity affects profitability.</w:t>
      </w:r>
      <w:r w:rsidR="00B376A0" w:rsidRPr="008957AA">
        <w:rPr>
          <w:rFonts w:ascii="Times New Roman" w:eastAsia="Times New Roman" w:hAnsi="Times New Roman" w:cs="Times New Roman"/>
          <w:sz w:val="24"/>
          <w:szCs w:val="24"/>
        </w:rPr>
        <w:t xml:space="preserve"> </w:t>
      </w:r>
      <w:r w:rsidRPr="008957AA">
        <w:rPr>
          <w:rFonts w:ascii="Times New Roman" w:eastAsia="Times New Roman" w:hAnsi="Times New Roman" w:cs="Times New Roman"/>
          <w:sz w:val="24"/>
          <w:szCs w:val="24"/>
        </w:rPr>
        <w:t xml:space="preserve">Quantitative analysis used correlation and regression models to test the relationship between ROA (dependent variable) and liquidity ratios (current and quick ratios, independent variables). </w:t>
      </w:r>
      <w:r w:rsidR="00812524" w:rsidRPr="008957AA">
        <w:rPr>
          <w:rFonts w:ascii="Times New Roman" w:eastAsia="Times New Roman" w:hAnsi="Times New Roman" w:cs="Times New Roman"/>
          <w:sz w:val="24"/>
          <w:szCs w:val="24"/>
        </w:rPr>
        <w:t>The study</w:t>
      </w:r>
      <w:r w:rsidRPr="008957AA">
        <w:rPr>
          <w:rFonts w:ascii="Times New Roman" w:eastAsia="Times New Roman" w:hAnsi="Times New Roman" w:cs="Times New Roman"/>
          <w:sz w:val="24"/>
          <w:szCs w:val="24"/>
        </w:rPr>
        <w:t xml:space="preserve"> found a negative correlation between profitability (ROA) a</w:t>
      </w:r>
      <w:r w:rsidR="007005A3" w:rsidRPr="008957AA">
        <w:rPr>
          <w:rFonts w:ascii="Times New Roman" w:eastAsia="Times New Roman" w:hAnsi="Times New Roman" w:cs="Times New Roman"/>
          <w:sz w:val="24"/>
          <w:szCs w:val="24"/>
        </w:rPr>
        <w:t>nd excessive liquidity</w:t>
      </w:r>
      <w:r w:rsidRPr="008957AA">
        <w:rPr>
          <w:rFonts w:ascii="Times New Roman" w:eastAsia="Times New Roman" w:hAnsi="Times New Roman" w:cs="Times New Roman"/>
          <w:sz w:val="24"/>
          <w:szCs w:val="24"/>
        </w:rPr>
        <w:t xml:space="preserve">. </w:t>
      </w:r>
    </w:p>
    <w:p w:rsidR="00615428" w:rsidRPr="008957AA" w:rsidRDefault="00BD1A58"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Arnold (2022) examined </w:t>
      </w:r>
      <w:r w:rsidR="00615428" w:rsidRPr="008957AA">
        <w:rPr>
          <w:rFonts w:ascii="Times New Roman" w:eastAsia="Times New Roman" w:hAnsi="Times New Roman" w:cs="Times New Roman"/>
          <w:sz w:val="24"/>
          <w:szCs w:val="24"/>
        </w:rPr>
        <w:t xml:space="preserve">the impact of </w:t>
      </w:r>
      <w:r w:rsidRPr="008957AA">
        <w:rPr>
          <w:rFonts w:ascii="Times New Roman" w:eastAsia="Times New Roman" w:hAnsi="Times New Roman" w:cs="Times New Roman"/>
          <w:sz w:val="24"/>
          <w:szCs w:val="24"/>
        </w:rPr>
        <w:t>efficiency ratios</w:t>
      </w:r>
      <w:r w:rsidR="00615428" w:rsidRPr="008957AA">
        <w:rPr>
          <w:rFonts w:ascii="Times New Roman" w:eastAsia="Times New Roman" w:hAnsi="Times New Roman" w:cs="Times New Roman"/>
          <w:sz w:val="24"/>
          <w:szCs w:val="24"/>
        </w:rPr>
        <w:t xml:space="preserve"> on the performance of </w:t>
      </w:r>
      <w:r w:rsidR="00057D6B" w:rsidRPr="008957AA">
        <w:rPr>
          <w:rFonts w:ascii="Times New Roman" w:eastAsia="Times New Roman" w:hAnsi="Times New Roman" w:cs="Times New Roman"/>
          <w:sz w:val="24"/>
          <w:szCs w:val="24"/>
        </w:rPr>
        <w:t>banking</w:t>
      </w:r>
      <w:r w:rsidR="00615428" w:rsidRPr="008957AA">
        <w:rPr>
          <w:rFonts w:ascii="Times New Roman" w:eastAsia="Times New Roman" w:hAnsi="Times New Roman" w:cs="Times New Roman"/>
          <w:sz w:val="24"/>
          <w:szCs w:val="24"/>
        </w:rPr>
        <w:t xml:space="preserve"> companies in</w:t>
      </w:r>
      <w:r w:rsidRPr="008957AA">
        <w:rPr>
          <w:rFonts w:ascii="Times New Roman" w:eastAsia="Times New Roman" w:hAnsi="Times New Roman" w:cs="Times New Roman"/>
          <w:sz w:val="24"/>
          <w:szCs w:val="24"/>
        </w:rPr>
        <w:t xml:space="preserve"> Kenyan</w:t>
      </w:r>
      <w:r w:rsidR="00615428" w:rsidRPr="008957AA">
        <w:rPr>
          <w:rFonts w:ascii="Times New Roman" w:eastAsia="Times New Roman" w:hAnsi="Times New Roman" w:cs="Times New Roman"/>
          <w:sz w:val="24"/>
          <w:szCs w:val="24"/>
        </w:rPr>
        <w:t xml:space="preserve">. </w:t>
      </w:r>
      <w:r w:rsidRPr="008957AA">
        <w:rPr>
          <w:rFonts w:ascii="Times New Roman" w:eastAsia="Times New Roman" w:hAnsi="Times New Roman" w:cs="Times New Roman"/>
          <w:sz w:val="24"/>
          <w:szCs w:val="24"/>
        </w:rPr>
        <w:t>The study used multiple regression analysis</w:t>
      </w:r>
      <w:r w:rsidR="007F5C9B">
        <w:rPr>
          <w:rFonts w:ascii="Times New Roman" w:eastAsia="Times New Roman" w:hAnsi="Times New Roman" w:cs="Times New Roman"/>
          <w:sz w:val="24"/>
          <w:szCs w:val="24"/>
        </w:rPr>
        <w:t xml:space="preserve">. </w:t>
      </w:r>
      <w:r w:rsidRPr="008957AA">
        <w:rPr>
          <w:rFonts w:ascii="Times New Roman" w:eastAsia="Times New Roman" w:hAnsi="Times New Roman" w:cs="Times New Roman"/>
          <w:sz w:val="24"/>
          <w:szCs w:val="24"/>
        </w:rPr>
        <w:t xml:space="preserve">The study sampled 60 </w:t>
      </w:r>
      <w:r w:rsidRPr="008957AA">
        <w:rPr>
          <w:rFonts w:ascii="Times New Roman" w:eastAsia="Times New Roman" w:hAnsi="Times New Roman" w:cs="Times New Roman"/>
          <w:sz w:val="24"/>
          <w:szCs w:val="24"/>
        </w:rPr>
        <w:lastRenderedPageBreak/>
        <w:t xml:space="preserve">Kenyan firms over 2018–2021, collecting data from financial statements and industry reports. </w:t>
      </w:r>
      <w:r w:rsidR="00B376A0" w:rsidRPr="008957AA">
        <w:rPr>
          <w:rFonts w:ascii="Times New Roman" w:eastAsia="Times New Roman" w:hAnsi="Times New Roman" w:cs="Times New Roman"/>
          <w:sz w:val="24"/>
          <w:szCs w:val="24"/>
        </w:rPr>
        <w:t>The study</w:t>
      </w:r>
      <w:r w:rsidRPr="008957AA">
        <w:rPr>
          <w:rFonts w:ascii="Times New Roman" w:eastAsia="Times New Roman" w:hAnsi="Times New Roman" w:cs="Times New Roman"/>
          <w:sz w:val="24"/>
          <w:szCs w:val="24"/>
        </w:rPr>
        <w:t xml:space="preserve"> found that efficiency ratios significantly enhance</w:t>
      </w:r>
      <w:r w:rsidR="00057D6B" w:rsidRPr="008957AA">
        <w:rPr>
          <w:rFonts w:ascii="Times New Roman" w:eastAsia="Times New Roman" w:hAnsi="Times New Roman" w:cs="Times New Roman"/>
          <w:sz w:val="24"/>
          <w:szCs w:val="24"/>
        </w:rPr>
        <w:t xml:space="preserve"> production decisions</w:t>
      </w:r>
      <w:r w:rsidRPr="008957AA">
        <w:rPr>
          <w:rFonts w:ascii="Times New Roman" w:eastAsia="Times New Roman" w:hAnsi="Times New Roman" w:cs="Times New Roman"/>
          <w:sz w:val="24"/>
          <w:szCs w:val="24"/>
        </w:rPr>
        <w:t xml:space="preserve">. </w:t>
      </w:r>
    </w:p>
    <w:p w:rsidR="00BD1A58" w:rsidRPr="008957AA" w:rsidRDefault="00BD1A58"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sz w:val="24"/>
          <w:szCs w:val="24"/>
        </w:rPr>
        <w:t xml:space="preserve">Akinselure and Akinola (2019) investigated </w:t>
      </w:r>
      <w:r w:rsidR="00DE2DDA" w:rsidRPr="008957AA">
        <w:rPr>
          <w:rFonts w:ascii="Times New Roman" w:eastAsia="Times New Roman" w:hAnsi="Times New Roman" w:cs="Times New Roman"/>
          <w:sz w:val="24"/>
          <w:szCs w:val="24"/>
        </w:rPr>
        <w:t xml:space="preserve">impact of efficiency ratios on the performance of Nigerian </w:t>
      </w:r>
      <w:r w:rsidR="00057D6B" w:rsidRPr="008957AA">
        <w:rPr>
          <w:rFonts w:ascii="Times New Roman" w:eastAsia="Times New Roman" w:hAnsi="Times New Roman" w:cs="Times New Roman"/>
          <w:sz w:val="24"/>
          <w:szCs w:val="24"/>
        </w:rPr>
        <w:t>banking</w:t>
      </w:r>
      <w:r w:rsidR="00DE2DDA" w:rsidRPr="008957AA">
        <w:rPr>
          <w:rFonts w:ascii="Times New Roman" w:eastAsia="Times New Roman" w:hAnsi="Times New Roman" w:cs="Times New Roman"/>
          <w:sz w:val="24"/>
          <w:szCs w:val="24"/>
        </w:rPr>
        <w:t xml:space="preserve">. </w:t>
      </w:r>
      <w:r w:rsidRPr="008957AA">
        <w:rPr>
          <w:rFonts w:ascii="Times New Roman" w:eastAsia="Times New Roman" w:hAnsi="Times New Roman" w:cs="Times New Roman"/>
          <w:sz w:val="24"/>
          <w:szCs w:val="24"/>
        </w:rPr>
        <w:t>The study used multiple regression analysis</w:t>
      </w:r>
      <w:r w:rsidR="00DE2DDA" w:rsidRPr="008957AA">
        <w:rPr>
          <w:rFonts w:ascii="Times New Roman" w:eastAsia="Times New Roman" w:hAnsi="Times New Roman" w:cs="Times New Roman"/>
          <w:sz w:val="24"/>
          <w:szCs w:val="24"/>
        </w:rPr>
        <w:t xml:space="preserve">. </w:t>
      </w:r>
      <w:r w:rsidRPr="008957AA">
        <w:rPr>
          <w:rFonts w:ascii="Times New Roman" w:eastAsia="Times New Roman" w:hAnsi="Times New Roman" w:cs="Times New Roman"/>
          <w:sz w:val="24"/>
          <w:szCs w:val="24"/>
        </w:rPr>
        <w:t>The study sampled 30 Nigerian firms listed on the Nigerian Stock Exchange over 2015–2018, using financial statement data. The study found that leverage ratios significantly infl</w:t>
      </w:r>
      <w:r w:rsidR="00057D6B" w:rsidRPr="008957AA">
        <w:rPr>
          <w:rFonts w:ascii="Times New Roman" w:eastAsia="Times New Roman" w:hAnsi="Times New Roman" w:cs="Times New Roman"/>
          <w:sz w:val="24"/>
          <w:szCs w:val="24"/>
        </w:rPr>
        <w:t>uence debt management</w:t>
      </w:r>
      <w:r w:rsidRPr="008957AA">
        <w:rPr>
          <w:rFonts w:ascii="Times New Roman" w:eastAsia="Times New Roman" w:hAnsi="Times New Roman" w:cs="Times New Roman"/>
          <w:sz w:val="24"/>
          <w:szCs w:val="24"/>
        </w:rPr>
        <w:t xml:space="preserve">. </w:t>
      </w:r>
    </w:p>
    <w:p w:rsidR="00DE2DDA" w:rsidRPr="008957AA" w:rsidRDefault="00BD1A58"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Onuora and Ifeacho (2017) examined the interplay of liquidity and efficiency ratios on profitability in Nigerian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The study used descriptive statistic</w:t>
      </w:r>
      <w:r w:rsidR="00DE2DDA" w:rsidRPr="008957AA">
        <w:rPr>
          <w:rFonts w:ascii="Times New Roman" w:eastAsia="Times New Roman" w:hAnsi="Times New Roman" w:cs="Times New Roman"/>
          <w:sz w:val="24"/>
          <w:szCs w:val="24"/>
        </w:rPr>
        <w:t xml:space="preserve">s. </w:t>
      </w:r>
      <w:r w:rsidRPr="008957AA">
        <w:rPr>
          <w:rFonts w:ascii="Times New Roman" w:eastAsia="Times New Roman" w:hAnsi="Times New Roman" w:cs="Times New Roman"/>
          <w:sz w:val="24"/>
          <w:szCs w:val="24"/>
        </w:rPr>
        <w:t>The study sampled 25 firms over 2012–2016, using financial statement data. The study found that liquidity ratios negatively affect ROA, with high current ratios (e.g., 2.5:1) reducing profitability by 1</w:t>
      </w:r>
      <w:r w:rsidR="00057D6B" w:rsidRPr="008957AA">
        <w:rPr>
          <w:rFonts w:ascii="Times New Roman" w:eastAsia="Times New Roman" w:hAnsi="Times New Roman" w:cs="Times New Roman"/>
          <w:sz w:val="24"/>
          <w:szCs w:val="24"/>
        </w:rPr>
        <w:t>5% due to idle assets</w:t>
      </w:r>
      <w:r w:rsidRPr="008957AA">
        <w:rPr>
          <w:rFonts w:ascii="Times New Roman" w:eastAsia="Times New Roman" w:hAnsi="Times New Roman" w:cs="Times New Roman"/>
          <w:sz w:val="24"/>
          <w:szCs w:val="24"/>
        </w:rPr>
        <w:t xml:space="preserve">. </w:t>
      </w:r>
    </w:p>
    <w:p w:rsidR="00CA4457" w:rsidRPr="008957AA" w:rsidRDefault="00BD1A58"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Taiwo &amp; Taiwo (2014) explored </w:t>
      </w:r>
      <w:r w:rsidR="00CA4457" w:rsidRPr="008957AA">
        <w:rPr>
          <w:rFonts w:ascii="Times New Roman" w:eastAsia="Times New Roman" w:hAnsi="Times New Roman" w:cs="Times New Roman"/>
          <w:sz w:val="24"/>
          <w:szCs w:val="24"/>
        </w:rPr>
        <w:t xml:space="preserve">the </w:t>
      </w:r>
      <w:r w:rsidRPr="008957AA">
        <w:rPr>
          <w:rFonts w:ascii="Times New Roman" w:eastAsia="Times New Roman" w:hAnsi="Times New Roman" w:cs="Times New Roman"/>
          <w:sz w:val="24"/>
          <w:szCs w:val="24"/>
        </w:rPr>
        <w:t>profitability ratios</w:t>
      </w:r>
      <w:r w:rsidR="00CA4457" w:rsidRPr="008957AA">
        <w:rPr>
          <w:rFonts w:ascii="Times New Roman" w:eastAsia="Times New Roman" w:hAnsi="Times New Roman" w:cs="Times New Roman"/>
          <w:sz w:val="24"/>
          <w:szCs w:val="24"/>
        </w:rPr>
        <w:t xml:space="preserve"> on</w:t>
      </w:r>
      <w:r w:rsidRPr="008957AA">
        <w:rPr>
          <w:rFonts w:ascii="Times New Roman" w:eastAsia="Times New Roman" w:hAnsi="Times New Roman" w:cs="Times New Roman"/>
          <w:sz w:val="24"/>
          <w:szCs w:val="24"/>
        </w:rPr>
        <w:t xml:space="preserve"> investment decisions in Nigerian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w:t>
      </w:r>
      <w:r w:rsidR="00CA4457" w:rsidRPr="008957AA">
        <w:rPr>
          <w:rFonts w:ascii="Times New Roman" w:eastAsia="Times New Roman" w:hAnsi="Times New Roman" w:cs="Times New Roman"/>
          <w:sz w:val="24"/>
          <w:szCs w:val="24"/>
        </w:rPr>
        <w:t>.</w:t>
      </w:r>
      <w:r w:rsidRPr="008957AA">
        <w:rPr>
          <w:rFonts w:ascii="Times New Roman" w:eastAsia="Times New Roman" w:hAnsi="Times New Roman" w:cs="Times New Roman"/>
          <w:sz w:val="24"/>
          <w:szCs w:val="24"/>
        </w:rPr>
        <w:t xml:space="preserve"> The study used OLS regression</w:t>
      </w:r>
      <w:r w:rsidR="00CA4457" w:rsidRPr="008957AA">
        <w:rPr>
          <w:rFonts w:ascii="Times New Roman" w:eastAsia="Times New Roman" w:hAnsi="Times New Roman" w:cs="Times New Roman"/>
          <w:sz w:val="24"/>
          <w:szCs w:val="24"/>
        </w:rPr>
        <w:t xml:space="preserve">. </w:t>
      </w:r>
      <w:r w:rsidRPr="008957AA">
        <w:rPr>
          <w:rFonts w:ascii="Times New Roman" w:eastAsia="Times New Roman" w:hAnsi="Times New Roman" w:cs="Times New Roman"/>
          <w:sz w:val="24"/>
          <w:szCs w:val="24"/>
        </w:rPr>
        <w:t xml:space="preserve">The study sampled 35 firms over 2009–2013, using financial statement data. The study found that profitability ratios significantly enhance investment decisions </w:t>
      </w:r>
    </w:p>
    <w:p w:rsidR="00CA4457" w:rsidRPr="008957AA" w:rsidRDefault="00BD1A58"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Murekeyimana and Nyabyenda (2022) examined </w:t>
      </w:r>
      <w:r w:rsidR="00CA4457" w:rsidRPr="008957AA">
        <w:rPr>
          <w:rFonts w:ascii="Times New Roman" w:eastAsia="Times New Roman" w:hAnsi="Times New Roman" w:cs="Times New Roman"/>
          <w:sz w:val="24"/>
          <w:szCs w:val="24"/>
        </w:rPr>
        <w:t>the effect of</w:t>
      </w:r>
      <w:r w:rsidRPr="008957AA">
        <w:rPr>
          <w:rFonts w:ascii="Times New Roman" w:eastAsia="Times New Roman" w:hAnsi="Times New Roman" w:cs="Times New Roman"/>
          <w:sz w:val="24"/>
          <w:szCs w:val="24"/>
        </w:rPr>
        <w:t xml:space="preserve"> leverage ratios </w:t>
      </w:r>
      <w:r w:rsidR="00CA4457" w:rsidRPr="008957AA">
        <w:rPr>
          <w:rFonts w:ascii="Times New Roman" w:eastAsia="Times New Roman" w:hAnsi="Times New Roman" w:cs="Times New Roman"/>
          <w:sz w:val="24"/>
          <w:szCs w:val="24"/>
        </w:rPr>
        <w:t xml:space="preserve">on </w:t>
      </w:r>
      <w:r w:rsidRPr="008957AA">
        <w:rPr>
          <w:rFonts w:ascii="Times New Roman" w:eastAsia="Times New Roman" w:hAnsi="Times New Roman" w:cs="Times New Roman"/>
          <w:sz w:val="24"/>
          <w:szCs w:val="24"/>
        </w:rPr>
        <w:t xml:space="preserve">financing decisions in Rwandan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The study used descriptive analysis</w:t>
      </w:r>
      <w:r w:rsidR="00CA4457" w:rsidRPr="008957AA">
        <w:rPr>
          <w:rFonts w:ascii="Times New Roman" w:eastAsia="Times New Roman" w:hAnsi="Times New Roman" w:cs="Times New Roman"/>
          <w:sz w:val="24"/>
          <w:szCs w:val="24"/>
        </w:rPr>
        <w:t xml:space="preserve">. </w:t>
      </w:r>
      <w:r w:rsidRPr="008957AA">
        <w:rPr>
          <w:rFonts w:ascii="Times New Roman" w:eastAsia="Times New Roman" w:hAnsi="Times New Roman" w:cs="Times New Roman"/>
          <w:sz w:val="24"/>
          <w:szCs w:val="24"/>
        </w:rPr>
        <w:t>The study sampled 45 firms over 2017–2020, using financial statement data</w:t>
      </w:r>
      <w:r w:rsidR="00CA4457" w:rsidRPr="008957AA">
        <w:rPr>
          <w:rFonts w:ascii="Times New Roman" w:eastAsia="Times New Roman" w:hAnsi="Times New Roman" w:cs="Times New Roman"/>
          <w:sz w:val="24"/>
          <w:szCs w:val="24"/>
        </w:rPr>
        <w:t xml:space="preserve">. </w:t>
      </w:r>
      <w:r w:rsidRPr="008957AA">
        <w:rPr>
          <w:rFonts w:ascii="Times New Roman" w:eastAsia="Times New Roman" w:hAnsi="Times New Roman" w:cs="Times New Roman"/>
          <w:sz w:val="24"/>
          <w:szCs w:val="24"/>
        </w:rPr>
        <w:t>The study found that leverage ratios significantly impact financing decisions</w:t>
      </w:r>
      <w:r w:rsidR="00CA4457" w:rsidRPr="008957AA">
        <w:rPr>
          <w:rFonts w:ascii="Times New Roman" w:eastAsia="Times New Roman" w:hAnsi="Times New Roman" w:cs="Times New Roman"/>
          <w:sz w:val="24"/>
          <w:szCs w:val="24"/>
        </w:rPr>
        <w:t>.</w:t>
      </w:r>
    </w:p>
    <w:p w:rsidR="00CA4457" w:rsidRPr="008957AA" w:rsidRDefault="00BD1A58"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Kankpang et al. (2024) investigated the impact of leverage ratios on profitability in Nigerian industrial firms. The study used regression analysis</w:t>
      </w:r>
      <w:r w:rsidR="00CA4457" w:rsidRPr="008957AA">
        <w:rPr>
          <w:rFonts w:ascii="Times New Roman" w:eastAsia="Times New Roman" w:hAnsi="Times New Roman" w:cs="Times New Roman"/>
          <w:sz w:val="24"/>
          <w:szCs w:val="24"/>
        </w:rPr>
        <w:t xml:space="preserve">. </w:t>
      </w:r>
      <w:r w:rsidRPr="008957AA">
        <w:rPr>
          <w:rFonts w:ascii="Times New Roman" w:eastAsia="Times New Roman" w:hAnsi="Times New Roman" w:cs="Times New Roman"/>
          <w:sz w:val="24"/>
          <w:szCs w:val="24"/>
        </w:rPr>
        <w:t>The study sampled 40 firms over 2019–2023, using financial statement data. The study found that leverage ratios positively affect profitability when optimized</w:t>
      </w:r>
      <w:r w:rsidR="00CA4457" w:rsidRPr="008957AA">
        <w:rPr>
          <w:rFonts w:ascii="Times New Roman" w:eastAsia="Times New Roman" w:hAnsi="Times New Roman" w:cs="Times New Roman"/>
          <w:sz w:val="24"/>
          <w:szCs w:val="24"/>
        </w:rPr>
        <w:t>.</w:t>
      </w:r>
    </w:p>
    <w:p w:rsidR="00BD1A58" w:rsidRPr="008957AA" w:rsidRDefault="00BD1A58"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Ariful (2023) explored </w:t>
      </w:r>
      <w:r w:rsidR="00CA4457" w:rsidRPr="008957AA">
        <w:rPr>
          <w:rFonts w:ascii="Times New Roman" w:eastAsia="Times New Roman" w:hAnsi="Times New Roman" w:cs="Times New Roman"/>
          <w:sz w:val="24"/>
          <w:szCs w:val="24"/>
        </w:rPr>
        <w:t>the influence of</w:t>
      </w:r>
      <w:r w:rsidRPr="008957AA">
        <w:rPr>
          <w:rFonts w:ascii="Times New Roman" w:eastAsia="Times New Roman" w:hAnsi="Times New Roman" w:cs="Times New Roman"/>
          <w:sz w:val="24"/>
          <w:szCs w:val="24"/>
        </w:rPr>
        <w:t xml:space="preserve"> ratio analysis </w:t>
      </w:r>
      <w:r w:rsidR="00CA4457" w:rsidRPr="008957AA">
        <w:rPr>
          <w:rFonts w:ascii="Times New Roman" w:eastAsia="Times New Roman" w:hAnsi="Times New Roman" w:cs="Times New Roman"/>
          <w:sz w:val="24"/>
          <w:szCs w:val="24"/>
        </w:rPr>
        <w:t>on</w:t>
      </w:r>
      <w:r w:rsidRPr="008957AA">
        <w:rPr>
          <w:rFonts w:ascii="Times New Roman" w:eastAsia="Times New Roman" w:hAnsi="Times New Roman" w:cs="Times New Roman"/>
          <w:sz w:val="24"/>
          <w:szCs w:val="24"/>
        </w:rPr>
        <w:t xml:space="preserve"> strategic decision-making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The study used descriptive statistics</w:t>
      </w:r>
      <w:r w:rsidR="00CA4457" w:rsidRPr="008957AA">
        <w:rPr>
          <w:rFonts w:ascii="Times New Roman" w:eastAsia="Times New Roman" w:hAnsi="Times New Roman" w:cs="Times New Roman"/>
          <w:sz w:val="24"/>
          <w:szCs w:val="24"/>
        </w:rPr>
        <w:t xml:space="preserve">. </w:t>
      </w:r>
      <w:r w:rsidRPr="008957AA">
        <w:rPr>
          <w:rFonts w:ascii="Times New Roman" w:eastAsia="Times New Roman" w:hAnsi="Times New Roman" w:cs="Times New Roman"/>
          <w:sz w:val="24"/>
          <w:szCs w:val="24"/>
        </w:rPr>
        <w:t xml:space="preserve">The study sampled 50 firms over 2018–2022, using financial statement data. </w:t>
      </w:r>
      <w:r w:rsidR="00CA4457" w:rsidRPr="008957AA">
        <w:rPr>
          <w:rFonts w:ascii="Times New Roman" w:eastAsia="Times New Roman" w:hAnsi="Times New Roman" w:cs="Times New Roman"/>
          <w:sz w:val="24"/>
          <w:szCs w:val="24"/>
        </w:rPr>
        <w:t>The study</w:t>
      </w:r>
      <w:r w:rsidRPr="008957AA">
        <w:rPr>
          <w:rFonts w:ascii="Times New Roman" w:eastAsia="Times New Roman" w:hAnsi="Times New Roman" w:cs="Times New Roman"/>
          <w:sz w:val="24"/>
          <w:szCs w:val="24"/>
        </w:rPr>
        <w:t xml:space="preserve"> found that ratio analysis improves strategic decision-making </w:t>
      </w:r>
    </w:p>
    <w:p w:rsidR="0016726B" w:rsidRPr="008957AA" w:rsidRDefault="0016726B" w:rsidP="008957AA">
      <w:pPr>
        <w:spacing w:after="0" w:line="360" w:lineRule="auto"/>
        <w:jc w:val="center"/>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lastRenderedPageBreak/>
        <w:t>CHAPTER THREE</w:t>
      </w:r>
    </w:p>
    <w:p w:rsidR="0016726B" w:rsidRPr="008957AA" w:rsidRDefault="0016726B" w:rsidP="008957AA">
      <w:pPr>
        <w:spacing w:after="0" w:line="360" w:lineRule="auto"/>
        <w:jc w:val="center"/>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METHODOLOGY</w:t>
      </w:r>
    </w:p>
    <w:p w:rsidR="0016726B" w:rsidRPr="008957AA" w:rsidRDefault="0016726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3.1 Introduction</w:t>
      </w:r>
    </w:p>
    <w:p w:rsidR="0016726B" w:rsidRPr="008957AA" w:rsidRDefault="0016726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This chapter delineates the methodological framework employed to investigate the impact of ratio analysis on management decision-making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with United Bank for Africa (UBA) Ilorin serving as the case study. It provides a comprehensive overview of the research design, population, sampling techniques, data collection methods, and analytical approaches. The methodologies are designed to ensure robust data collection and analysis, enabling the study to address its objectives effectively and generate reliable findings for stakeholders in the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and banking sectors.</w:t>
      </w:r>
    </w:p>
    <w:p w:rsidR="0016726B" w:rsidRPr="008957AA" w:rsidRDefault="0016726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3.2 Research Design</w:t>
      </w:r>
    </w:p>
    <w:p w:rsidR="0016726B" w:rsidRPr="008957AA" w:rsidRDefault="0016726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The research design serves as the blueprint </w:t>
      </w:r>
      <w:r w:rsidRPr="00E32634">
        <w:rPr>
          <w:rFonts w:ascii="Times New Roman" w:eastAsia="Times New Roman" w:hAnsi="Times New Roman" w:cs="Times New Roman"/>
          <w:sz w:val="24"/>
          <w:szCs w:val="24"/>
        </w:rPr>
        <w:t xml:space="preserve">for collecting, measuring, and analyzing data to achieve the study’s objectives. This study adopts a </w:t>
      </w:r>
      <w:r w:rsidRPr="00E32634">
        <w:rPr>
          <w:rFonts w:ascii="Times New Roman" w:eastAsia="Times New Roman" w:hAnsi="Times New Roman" w:cs="Times New Roman"/>
          <w:bCs/>
          <w:sz w:val="24"/>
          <w:szCs w:val="24"/>
        </w:rPr>
        <w:t>descriptive research design</w:t>
      </w:r>
      <w:r w:rsidRPr="00E32634">
        <w:rPr>
          <w:rFonts w:ascii="Times New Roman" w:eastAsia="Times New Roman" w:hAnsi="Times New Roman" w:cs="Times New Roman"/>
          <w:sz w:val="24"/>
          <w:szCs w:val="24"/>
        </w:rPr>
        <w:t xml:space="preserve">, which is suitable for examining the relationships between financial ratios and decision-making processes in a real-world context. The design facilitates the collection of both </w:t>
      </w:r>
      <w:r w:rsidRPr="00E32634">
        <w:rPr>
          <w:rFonts w:ascii="Times New Roman" w:eastAsia="Times New Roman" w:hAnsi="Times New Roman" w:cs="Times New Roman"/>
          <w:bCs/>
          <w:sz w:val="24"/>
          <w:szCs w:val="24"/>
        </w:rPr>
        <w:t>quantitative data</w:t>
      </w:r>
      <w:r w:rsidRPr="00E32634">
        <w:rPr>
          <w:rFonts w:ascii="Times New Roman" w:eastAsia="Times New Roman" w:hAnsi="Times New Roman" w:cs="Times New Roman"/>
          <w:sz w:val="24"/>
          <w:szCs w:val="24"/>
        </w:rPr>
        <w:t xml:space="preserve"> (through structured questionnaires and secondary financial data) and </w:t>
      </w:r>
      <w:r w:rsidRPr="00E32634">
        <w:rPr>
          <w:rFonts w:ascii="Times New Roman" w:eastAsia="Times New Roman" w:hAnsi="Times New Roman" w:cs="Times New Roman"/>
          <w:bCs/>
          <w:sz w:val="24"/>
          <w:szCs w:val="24"/>
        </w:rPr>
        <w:t>qualitative insights</w:t>
      </w:r>
      <w:r w:rsidRPr="00E32634">
        <w:rPr>
          <w:rFonts w:ascii="Times New Roman" w:eastAsia="Times New Roman" w:hAnsi="Times New Roman" w:cs="Times New Roman"/>
          <w:sz w:val="24"/>
          <w:szCs w:val="24"/>
        </w:rPr>
        <w:t xml:space="preserve"> (through open-ended questionnaire</w:t>
      </w:r>
      <w:r w:rsidRPr="008957AA">
        <w:rPr>
          <w:rFonts w:ascii="Times New Roman" w:eastAsia="Times New Roman" w:hAnsi="Times New Roman" w:cs="Times New Roman"/>
          <w:sz w:val="24"/>
          <w:szCs w:val="24"/>
        </w:rPr>
        <w:t xml:space="preserve"> responses). Primary data were gathered from UBA Ilorin staff involved in lending decisions to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while secondary data were sourced from UBA’s annual reports and Central Bank of Nigeria (CBN) publications spanning 2018 to 2024. This mixed-method approach ensures a holistic understanding of how ratio analysis influences management decisions.</w:t>
      </w:r>
    </w:p>
    <w:p w:rsidR="0016726B" w:rsidRPr="008957AA" w:rsidRDefault="0016726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3.3 Population of the Study</w:t>
      </w:r>
    </w:p>
    <w:p w:rsidR="0016726B" w:rsidRPr="008957AA" w:rsidRDefault="0016726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The study population comprises all employees of UBA Ilorin Branch, totaling 45 individuals. This population includes staff from various departments, such as credit analysis, customer service, and management, who are directly or indirectly involved in lending decisions to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The choice of this population is strategic, as these employees possess firsthand knowledge of how financial ratios (e.g., current ratio, return on assets, and debt-to-equity ratio) are applied in assessing creditworthiness and </w:t>
      </w:r>
      <w:r w:rsidRPr="008957AA">
        <w:rPr>
          <w:rFonts w:ascii="Times New Roman" w:eastAsia="Times New Roman" w:hAnsi="Times New Roman" w:cs="Times New Roman"/>
          <w:sz w:val="24"/>
          <w:szCs w:val="24"/>
        </w:rPr>
        <w:lastRenderedPageBreak/>
        <w:t xml:space="preserve">supporting decision-making for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clients. The relatively small population size allows for a comprehensive analysis of perspectives, ensuring that the study captures diverse insights from key stakeholders.</w:t>
      </w:r>
    </w:p>
    <w:p w:rsidR="0016726B" w:rsidRPr="008957AA" w:rsidRDefault="0016726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3.4 Sample Size and Sampling Technique</w:t>
      </w:r>
    </w:p>
    <w:p w:rsidR="0016726B" w:rsidRPr="008957AA" w:rsidRDefault="0016726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Given the manageable population size of 45 employees, the </w:t>
      </w:r>
      <w:r w:rsidRPr="00E32634">
        <w:rPr>
          <w:rFonts w:ascii="Times New Roman" w:eastAsia="Times New Roman" w:hAnsi="Times New Roman" w:cs="Times New Roman"/>
          <w:sz w:val="24"/>
          <w:szCs w:val="24"/>
        </w:rPr>
        <w:t xml:space="preserve">study employs a </w:t>
      </w:r>
      <w:r w:rsidRPr="00E32634">
        <w:rPr>
          <w:rFonts w:ascii="Times New Roman" w:eastAsia="Times New Roman" w:hAnsi="Times New Roman" w:cs="Times New Roman"/>
          <w:bCs/>
          <w:sz w:val="24"/>
          <w:szCs w:val="24"/>
        </w:rPr>
        <w:t>census approach</w:t>
      </w:r>
      <w:r w:rsidRPr="00E32634">
        <w:rPr>
          <w:rFonts w:ascii="Times New Roman" w:eastAsia="Times New Roman" w:hAnsi="Times New Roman" w:cs="Times New Roman"/>
          <w:sz w:val="24"/>
          <w:szCs w:val="24"/>
        </w:rPr>
        <w:t>, using the entire population as the sample. This approach eliminates sampling bias and ensures that all relevant perspectives are captured, enhancing the reliability and representativeness of the findings. By including all 45 employees, the study achieves a 100% sampling frame, which is particularly advantageous for a case</w:t>
      </w:r>
      <w:r w:rsidRPr="008957AA">
        <w:rPr>
          <w:rFonts w:ascii="Times New Roman" w:eastAsia="Times New Roman" w:hAnsi="Times New Roman" w:cs="Times New Roman"/>
          <w:sz w:val="24"/>
          <w:szCs w:val="24"/>
        </w:rPr>
        <w:t xml:space="preserve"> study focused on a specific branch like UBA Ilorin. The census approach also aligns with the study’s objective of obtaining comprehensive data on the application of ratio analysis in lending decisions.</w:t>
      </w:r>
    </w:p>
    <w:p w:rsidR="0016726B" w:rsidRPr="008957AA" w:rsidRDefault="0016726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3.5 Method of Data Collection</w:t>
      </w:r>
    </w:p>
    <w:p w:rsidR="0016726B" w:rsidRPr="00E32634" w:rsidRDefault="0016726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Data collection was </w:t>
      </w:r>
      <w:r w:rsidRPr="00E32634">
        <w:rPr>
          <w:rFonts w:ascii="Times New Roman" w:eastAsia="Times New Roman" w:hAnsi="Times New Roman" w:cs="Times New Roman"/>
          <w:sz w:val="24"/>
          <w:szCs w:val="24"/>
        </w:rPr>
        <w:t xml:space="preserve">conducted using a combination of </w:t>
      </w:r>
      <w:r w:rsidRPr="00E32634">
        <w:rPr>
          <w:rFonts w:ascii="Times New Roman" w:eastAsia="Times New Roman" w:hAnsi="Times New Roman" w:cs="Times New Roman"/>
          <w:bCs/>
          <w:sz w:val="24"/>
          <w:szCs w:val="24"/>
        </w:rPr>
        <w:t>primary</w:t>
      </w:r>
      <w:r w:rsidRPr="00E32634">
        <w:rPr>
          <w:rFonts w:ascii="Times New Roman" w:eastAsia="Times New Roman" w:hAnsi="Times New Roman" w:cs="Times New Roman"/>
          <w:sz w:val="24"/>
          <w:szCs w:val="24"/>
        </w:rPr>
        <w:t xml:space="preserve"> and </w:t>
      </w:r>
      <w:r w:rsidRPr="00E32634">
        <w:rPr>
          <w:rFonts w:ascii="Times New Roman" w:eastAsia="Times New Roman" w:hAnsi="Times New Roman" w:cs="Times New Roman"/>
          <w:bCs/>
          <w:sz w:val="24"/>
          <w:szCs w:val="24"/>
        </w:rPr>
        <w:t>secondary</w:t>
      </w:r>
      <w:r w:rsidRPr="00E32634">
        <w:rPr>
          <w:rFonts w:ascii="Times New Roman" w:eastAsia="Times New Roman" w:hAnsi="Times New Roman" w:cs="Times New Roman"/>
          <w:sz w:val="24"/>
          <w:szCs w:val="24"/>
        </w:rPr>
        <w:t xml:space="preserve"> sources to ensure a robust dataset. </w:t>
      </w:r>
      <w:r w:rsidRPr="00E32634">
        <w:rPr>
          <w:rFonts w:ascii="Times New Roman" w:eastAsia="Times New Roman" w:hAnsi="Times New Roman" w:cs="Times New Roman"/>
          <w:bCs/>
          <w:sz w:val="24"/>
          <w:szCs w:val="24"/>
        </w:rPr>
        <w:t>Primary data</w:t>
      </w:r>
      <w:r w:rsidRPr="00E32634">
        <w:rPr>
          <w:rFonts w:ascii="Times New Roman" w:eastAsia="Times New Roman" w:hAnsi="Times New Roman" w:cs="Times New Roman"/>
          <w:sz w:val="24"/>
          <w:szCs w:val="24"/>
        </w:rPr>
        <w:t xml:space="preserve"> were collected through self-administered questionnaires distributed to the 45 UBA Ilorin employees. The questionnaires included both </w:t>
      </w:r>
      <w:r w:rsidRPr="00E32634">
        <w:rPr>
          <w:rFonts w:ascii="Times New Roman" w:eastAsia="Times New Roman" w:hAnsi="Times New Roman" w:cs="Times New Roman"/>
          <w:bCs/>
          <w:sz w:val="24"/>
          <w:szCs w:val="24"/>
        </w:rPr>
        <w:t>closed-ended questions</w:t>
      </w:r>
      <w:r w:rsidRPr="00E32634">
        <w:rPr>
          <w:rFonts w:ascii="Times New Roman" w:eastAsia="Times New Roman" w:hAnsi="Times New Roman" w:cs="Times New Roman"/>
          <w:sz w:val="24"/>
          <w:szCs w:val="24"/>
        </w:rPr>
        <w:t xml:space="preserve"> (e.g., Likert-scale items to assess perceptions of ratio analysis) and </w:t>
      </w:r>
      <w:r w:rsidRPr="00E32634">
        <w:rPr>
          <w:rFonts w:ascii="Times New Roman" w:eastAsia="Times New Roman" w:hAnsi="Times New Roman" w:cs="Times New Roman"/>
          <w:bCs/>
          <w:sz w:val="24"/>
          <w:szCs w:val="24"/>
        </w:rPr>
        <w:t>open-ended questions</w:t>
      </w:r>
      <w:r w:rsidRPr="00E32634">
        <w:rPr>
          <w:rFonts w:ascii="Times New Roman" w:eastAsia="Times New Roman" w:hAnsi="Times New Roman" w:cs="Times New Roman"/>
          <w:sz w:val="24"/>
          <w:szCs w:val="24"/>
        </w:rPr>
        <w:t xml:space="preserve"> (to capture qualitative insights on decision-making processes). The questionnaires were pretested on a small subset of respondents (5 employees) to ensure validity and reliability, with minor revisions made to improve clarity and response accuracy. Of the 50 questionnaires distributed, 45 were returned, yielding an 87.5% response rate, which is sufficient for statistical analysis.</w:t>
      </w:r>
    </w:p>
    <w:p w:rsidR="0016726B" w:rsidRPr="008957AA" w:rsidRDefault="0016726B" w:rsidP="008957AA">
      <w:pPr>
        <w:spacing w:after="0" w:line="360" w:lineRule="auto"/>
        <w:jc w:val="both"/>
        <w:rPr>
          <w:rFonts w:ascii="Times New Roman" w:eastAsia="Times New Roman" w:hAnsi="Times New Roman" w:cs="Times New Roman"/>
          <w:sz w:val="24"/>
          <w:szCs w:val="24"/>
        </w:rPr>
      </w:pPr>
      <w:r w:rsidRPr="00E32634">
        <w:rPr>
          <w:rFonts w:ascii="Times New Roman" w:eastAsia="Times New Roman" w:hAnsi="Times New Roman" w:cs="Times New Roman"/>
          <w:bCs/>
          <w:sz w:val="24"/>
          <w:szCs w:val="24"/>
        </w:rPr>
        <w:t>Secondary data</w:t>
      </w:r>
      <w:r w:rsidRPr="00E32634">
        <w:rPr>
          <w:rFonts w:ascii="Times New Roman" w:eastAsia="Times New Roman" w:hAnsi="Times New Roman" w:cs="Times New Roman"/>
          <w:sz w:val="24"/>
          <w:szCs w:val="24"/>
        </w:rPr>
        <w:t xml:space="preserve"> were sourced from UBA’s annual reports and CBN publications for the period 2018–2024. These docume</w:t>
      </w:r>
      <w:r w:rsidRPr="008957AA">
        <w:rPr>
          <w:rFonts w:ascii="Times New Roman" w:eastAsia="Times New Roman" w:hAnsi="Times New Roman" w:cs="Times New Roman"/>
          <w:sz w:val="24"/>
          <w:szCs w:val="24"/>
        </w:rPr>
        <w:t xml:space="preserve">nts provided quantitative data on financial ratios (e.g., current ratio, ROA, debt-to-equity ratio) and lending trends, as well as contextual information on macroeconomic factors, such as the 15.7% inflation rate and 26.75% Monetary Policy Rate (MPR). The secondary data complemented the primary data by </w:t>
      </w:r>
      <w:r w:rsidRPr="008957AA">
        <w:rPr>
          <w:rFonts w:ascii="Times New Roman" w:eastAsia="Times New Roman" w:hAnsi="Times New Roman" w:cs="Times New Roman"/>
          <w:sz w:val="24"/>
          <w:szCs w:val="24"/>
        </w:rPr>
        <w:lastRenderedPageBreak/>
        <w:t>providing a broader financial and economic context for analyzing the impact of ratio analysis on decision-making.</w:t>
      </w:r>
    </w:p>
    <w:p w:rsidR="0016726B" w:rsidRPr="008957AA" w:rsidRDefault="0016726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3.6 Techniques of Data Analysis</w:t>
      </w:r>
    </w:p>
    <w:p w:rsidR="0016726B" w:rsidRPr="00E32634" w:rsidRDefault="0016726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The study employs a combination </w:t>
      </w:r>
      <w:r w:rsidRPr="00E32634">
        <w:rPr>
          <w:rFonts w:ascii="Times New Roman" w:eastAsia="Times New Roman" w:hAnsi="Times New Roman" w:cs="Times New Roman"/>
          <w:sz w:val="24"/>
          <w:szCs w:val="24"/>
        </w:rPr>
        <w:t xml:space="preserve">of </w:t>
      </w:r>
      <w:r w:rsidRPr="00E32634">
        <w:rPr>
          <w:rFonts w:ascii="Times New Roman" w:eastAsia="Times New Roman" w:hAnsi="Times New Roman" w:cs="Times New Roman"/>
          <w:bCs/>
          <w:sz w:val="24"/>
          <w:szCs w:val="24"/>
        </w:rPr>
        <w:t>descriptive</w:t>
      </w:r>
      <w:r w:rsidRPr="00E32634">
        <w:rPr>
          <w:rFonts w:ascii="Times New Roman" w:eastAsia="Times New Roman" w:hAnsi="Times New Roman" w:cs="Times New Roman"/>
          <w:sz w:val="24"/>
          <w:szCs w:val="24"/>
        </w:rPr>
        <w:t xml:space="preserve"> and </w:t>
      </w:r>
      <w:r w:rsidRPr="00E32634">
        <w:rPr>
          <w:rFonts w:ascii="Times New Roman" w:eastAsia="Times New Roman" w:hAnsi="Times New Roman" w:cs="Times New Roman"/>
          <w:bCs/>
          <w:sz w:val="24"/>
          <w:szCs w:val="24"/>
        </w:rPr>
        <w:t>inferential statistical techniques</w:t>
      </w:r>
      <w:r w:rsidRPr="00E32634">
        <w:rPr>
          <w:rFonts w:ascii="Times New Roman" w:eastAsia="Times New Roman" w:hAnsi="Times New Roman" w:cs="Times New Roman"/>
          <w:sz w:val="24"/>
          <w:szCs w:val="24"/>
        </w:rPr>
        <w:t xml:space="preserve"> to analyze the collected data. </w:t>
      </w:r>
      <w:r w:rsidRPr="00E32634">
        <w:rPr>
          <w:rFonts w:ascii="Times New Roman" w:eastAsia="Times New Roman" w:hAnsi="Times New Roman" w:cs="Times New Roman"/>
          <w:bCs/>
          <w:sz w:val="24"/>
          <w:szCs w:val="24"/>
        </w:rPr>
        <w:t>Descriptive analysis</w:t>
      </w:r>
      <w:r w:rsidRPr="00E32634">
        <w:rPr>
          <w:rFonts w:ascii="Times New Roman" w:eastAsia="Times New Roman" w:hAnsi="Times New Roman" w:cs="Times New Roman"/>
          <w:sz w:val="24"/>
          <w:szCs w:val="24"/>
        </w:rPr>
        <w:t xml:space="preserve"> includes the use of frequency tables, percentages, and summary statistics to present demographic characteristics (e.g., gender: 91.1% female; marital status: 82.2% married; age: 60.0% aged 18–39; education: 44.4% NCE/OND) and respondents’ perceptions of ratio analysis (e.g., 97.8% support for training in ratio analysis). These descriptive metrics provide a clear overview of the sample and its views on the study’s key variables.</w:t>
      </w:r>
    </w:p>
    <w:p w:rsidR="0016726B" w:rsidRPr="008957AA" w:rsidRDefault="0016726B" w:rsidP="008957AA">
      <w:pPr>
        <w:spacing w:after="0" w:line="360" w:lineRule="auto"/>
        <w:jc w:val="both"/>
        <w:rPr>
          <w:rFonts w:ascii="Times New Roman" w:eastAsia="Times New Roman" w:hAnsi="Times New Roman" w:cs="Times New Roman"/>
          <w:sz w:val="24"/>
          <w:szCs w:val="24"/>
        </w:rPr>
      </w:pPr>
      <w:r w:rsidRPr="00E32634">
        <w:rPr>
          <w:rFonts w:ascii="Times New Roman" w:eastAsia="Times New Roman" w:hAnsi="Times New Roman" w:cs="Times New Roman"/>
          <w:bCs/>
          <w:sz w:val="24"/>
          <w:szCs w:val="24"/>
        </w:rPr>
        <w:t>Inferential analysis</w:t>
      </w:r>
      <w:r w:rsidRPr="00E32634">
        <w:rPr>
          <w:rFonts w:ascii="Times New Roman" w:eastAsia="Times New Roman" w:hAnsi="Times New Roman" w:cs="Times New Roman"/>
          <w:sz w:val="24"/>
          <w:szCs w:val="24"/>
        </w:rPr>
        <w:t xml:space="preserve"> was conducted using </w:t>
      </w:r>
      <w:r w:rsidRPr="00E32634">
        <w:rPr>
          <w:rFonts w:ascii="Times New Roman" w:eastAsia="Times New Roman" w:hAnsi="Times New Roman" w:cs="Times New Roman"/>
          <w:bCs/>
          <w:sz w:val="24"/>
          <w:szCs w:val="24"/>
        </w:rPr>
        <w:t>correlation and regression analysis</w:t>
      </w:r>
      <w:r w:rsidRPr="00E32634">
        <w:rPr>
          <w:rFonts w:ascii="Times New Roman" w:eastAsia="Times New Roman" w:hAnsi="Times New Roman" w:cs="Times New Roman"/>
          <w:sz w:val="24"/>
          <w:szCs w:val="24"/>
        </w:rPr>
        <w:t xml:space="preserve"> in SPSS version 23. Correlation analysis examines the strength and direction of relationships between financial ratios (current ratio, ROA, debt-to-equity</w:t>
      </w:r>
      <w:r w:rsidRPr="008957AA">
        <w:rPr>
          <w:rFonts w:ascii="Times New Roman" w:eastAsia="Times New Roman" w:hAnsi="Times New Roman" w:cs="Times New Roman"/>
          <w:sz w:val="24"/>
          <w:szCs w:val="24"/>
        </w:rPr>
        <w:t xml:space="preserve"> ratio) and decision-making outcomes. Regression analysis further quantifies these relationships, with decision-making as the dependent variable and the three ratios as independent variables. The regression results (e.g., current ratio: β</w:t>
      </w:r>
      <w:r w:rsidRPr="008957AA">
        <w:rPr>
          <w:rFonts w:ascii="Cambria Math" w:eastAsia="Times New Roman" w:hAnsi="Cambria Math" w:cs="Times New Roman"/>
          <w:sz w:val="24"/>
          <w:szCs w:val="24"/>
        </w:rPr>
        <w:t>₁</w:t>
      </w:r>
      <w:r w:rsidRPr="008957AA">
        <w:rPr>
          <w:rFonts w:ascii="Times New Roman" w:eastAsia="Times New Roman" w:hAnsi="Times New Roman" w:cs="Times New Roman"/>
          <w:sz w:val="24"/>
          <w:szCs w:val="24"/>
        </w:rPr>
        <w:t xml:space="preserve"> = -.032, p = .000; ROA: β</w:t>
      </w:r>
      <w:r w:rsidRPr="008957AA">
        <w:rPr>
          <w:rFonts w:ascii="Cambria Math" w:eastAsia="Times New Roman" w:hAnsi="Cambria Math" w:cs="Times New Roman"/>
          <w:sz w:val="24"/>
          <w:szCs w:val="24"/>
        </w:rPr>
        <w:t>₂</w:t>
      </w:r>
      <w:r w:rsidRPr="008957AA">
        <w:rPr>
          <w:rFonts w:ascii="Times New Roman" w:eastAsia="Times New Roman" w:hAnsi="Times New Roman" w:cs="Times New Roman"/>
          <w:sz w:val="24"/>
          <w:szCs w:val="24"/>
        </w:rPr>
        <w:t xml:space="preserve"> = .028, p = .000; debt-to-equity: β</w:t>
      </w:r>
      <w:r w:rsidRPr="008957AA">
        <w:rPr>
          <w:rFonts w:ascii="Cambria Math" w:eastAsia="Times New Roman" w:hAnsi="Cambria Math" w:cs="Times New Roman"/>
          <w:sz w:val="24"/>
          <w:szCs w:val="24"/>
        </w:rPr>
        <w:t>₃</w:t>
      </w:r>
      <w:r w:rsidRPr="008957AA">
        <w:rPr>
          <w:rFonts w:ascii="Times New Roman" w:eastAsia="Times New Roman" w:hAnsi="Times New Roman" w:cs="Times New Roman"/>
          <w:sz w:val="24"/>
          <w:szCs w:val="24"/>
        </w:rPr>
        <w:t xml:space="preserve"> = -.021, p = .000) provide evidence of the statistical significance and impact of each ratio on decision-making.</w:t>
      </w:r>
    </w:p>
    <w:p w:rsidR="0016726B" w:rsidRPr="008957AA" w:rsidRDefault="0016726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3.8 Model Specification</w:t>
      </w:r>
    </w:p>
    <w:p w:rsidR="0016726B" w:rsidRPr="008957AA" w:rsidRDefault="0016726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The model specification outlines the analytical </w:t>
      </w:r>
      <w:r w:rsidRPr="00E32634">
        <w:rPr>
          <w:rFonts w:ascii="Times New Roman" w:eastAsia="Times New Roman" w:hAnsi="Times New Roman" w:cs="Times New Roman"/>
          <w:sz w:val="24"/>
          <w:szCs w:val="24"/>
        </w:rPr>
        <w:t xml:space="preserve">framework used to test the relationship between ratio analysis and management decision-making. The study employs a </w:t>
      </w:r>
      <w:r w:rsidRPr="00E32634">
        <w:rPr>
          <w:rFonts w:ascii="Times New Roman" w:eastAsia="Times New Roman" w:hAnsi="Times New Roman" w:cs="Times New Roman"/>
          <w:bCs/>
          <w:sz w:val="24"/>
          <w:szCs w:val="24"/>
        </w:rPr>
        <w:t>multiple linear regression model</w:t>
      </w:r>
      <w:r w:rsidRPr="00E32634">
        <w:rPr>
          <w:rFonts w:ascii="Times New Roman" w:eastAsia="Times New Roman" w:hAnsi="Times New Roman" w:cs="Times New Roman"/>
          <w:sz w:val="24"/>
          <w:szCs w:val="24"/>
        </w:rPr>
        <w:t xml:space="preserve"> to quantify the impact of three key financial ratios—current ratio, return on assets (ROA), and debt-to-equity ratio—on decision-making outcomes in </w:t>
      </w:r>
      <w:r w:rsidR="00057D6B" w:rsidRPr="00E32634">
        <w:rPr>
          <w:rFonts w:ascii="Times New Roman" w:eastAsia="Times New Roman" w:hAnsi="Times New Roman" w:cs="Times New Roman"/>
          <w:sz w:val="24"/>
          <w:szCs w:val="24"/>
        </w:rPr>
        <w:t>banking</w:t>
      </w:r>
      <w:r w:rsidRPr="00E32634">
        <w:rPr>
          <w:rFonts w:ascii="Times New Roman" w:eastAsia="Times New Roman" w:hAnsi="Times New Roman" w:cs="Times New Roman"/>
          <w:sz w:val="24"/>
          <w:szCs w:val="24"/>
        </w:rPr>
        <w:t xml:space="preserve"> institutions, as facilitated by UBA Ilorin’s lending</w:t>
      </w:r>
      <w:r w:rsidRPr="008957AA">
        <w:rPr>
          <w:rFonts w:ascii="Times New Roman" w:eastAsia="Times New Roman" w:hAnsi="Times New Roman" w:cs="Times New Roman"/>
          <w:sz w:val="24"/>
          <w:szCs w:val="24"/>
        </w:rPr>
        <w:t xml:space="preserve"> practices. The model is designed to capture both the direct effects of these ratios and their interactions within the economic context of Nigeria (e.g., 15.7% inflation, 26.75% MPR).</w:t>
      </w:r>
    </w:p>
    <w:p w:rsidR="0016726B" w:rsidRPr="008957AA" w:rsidRDefault="0016726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The multiple linear regression model is specified as follows:</w:t>
      </w:r>
    </w:p>
    <w:p w:rsidR="0016726B" w:rsidRPr="008957AA" w:rsidRDefault="0016726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Y=β0​+β1​X1​+β2​X2​+β3​X3​+ϵ </w:t>
      </w:r>
    </w:p>
    <w:p w:rsidR="0016726B" w:rsidRPr="008957AA" w:rsidRDefault="0016726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lastRenderedPageBreak/>
        <w:t>Where:</w:t>
      </w:r>
    </w:p>
    <w:p w:rsidR="0016726B" w:rsidRPr="00E32634" w:rsidRDefault="0016726B" w:rsidP="008957AA">
      <w:pPr>
        <w:numPr>
          <w:ilvl w:val="0"/>
          <w:numId w:val="11"/>
        </w:numPr>
        <w:spacing w:after="0" w:line="360" w:lineRule="auto"/>
        <w:jc w:val="both"/>
        <w:rPr>
          <w:rFonts w:ascii="Times New Roman" w:eastAsia="Times New Roman" w:hAnsi="Times New Roman" w:cs="Times New Roman"/>
          <w:sz w:val="24"/>
          <w:szCs w:val="24"/>
        </w:rPr>
      </w:pPr>
      <w:r w:rsidRPr="00E32634">
        <w:rPr>
          <w:rFonts w:ascii="Times New Roman" w:eastAsia="Times New Roman" w:hAnsi="Times New Roman" w:cs="Times New Roman"/>
          <w:bCs/>
          <w:sz w:val="24"/>
          <w:szCs w:val="24"/>
        </w:rPr>
        <w:t>Y</w:t>
      </w:r>
      <w:r w:rsidRPr="00E32634">
        <w:rPr>
          <w:rFonts w:ascii="Times New Roman" w:eastAsia="Times New Roman" w:hAnsi="Times New Roman" w:cs="Times New Roman"/>
          <w:sz w:val="24"/>
          <w:szCs w:val="24"/>
        </w:rPr>
        <w:t xml:space="preserve"> = Management decision-making (dependent variable, measured as the perceived effectiveness of strategic and operational decisions based on questionnaire responses).</w:t>
      </w:r>
    </w:p>
    <w:p w:rsidR="0016726B" w:rsidRPr="00E32634" w:rsidRDefault="0016726B" w:rsidP="008957AA">
      <w:pPr>
        <w:numPr>
          <w:ilvl w:val="0"/>
          <w:numId w:val="11"/>
        </w:numPr>
        <w:spacing w:after="0" w:line="360" w:lineRule="auto"/>
        <w:jc w:val="both"/>
        <w:rPr>
          <w:rFonts w:ascii="Times New Roman" w:eastAsia="Times New Roman" w:hAnsi="Times New Roman" w:cs="Times New Roman"/>
          <w:sz w:val="24"/>
          <w:szCs w:val="24"/>
        </w:rPr>
      </w:pPr>
      <w:r w:rsidRPr="00E32634">
        <w:rPr>
          <w:rFonts w:ascii="Times New Roman" w:eastAsia="Times New Roman" w:hAnsi="Times New Roman" w:cs="Times New Roman"/>
          <w:bCs/>
          <w:sz w:val="24"/>
          <w:szCs w:val="24"/>
        </w:rPr>
        <w:t>X</w:t>
      </w:r>
      <w:r w:rsidRPr="00E32634">
        <w:rPr>
          <w:rFonts w:ascii="Cambria Math" w:eastAsia="Times New Roman" w:hAnsi="Cambria Math" w:cs="Times New Roman"/>
          <w:bCs/>
          <w:sz w:val="24"/>
          <w:szCs w:val="24"/>
        </w:rPr>
        <w:t>₁</w:t>
      </w:r>
      <w:r w:rsidRPr="00E32634">
        <w:rPr>
          <w:rFonts w:ascii="Times New Roman" w:eastAsia="Times New Roman" w:hAnsi="Times New Roman" w:cs="Times New Roman"/>
          <w:sz w:val="24"/>
          <w:szCs w:val="24"/>
        </w:rPr>
        <w:t xml:space="preserve"> = Current ratio (independent variable, representing liquidity, calculated as current assets divided by current liabilities).</w:t>
      </w:r>
    </w:p>
    <w:p w:rsidR="0016726B" w:rsidRPr="00E32634" w:rsidRDefault="0016726B" w:rsidP="008957AA">
      <w:pPr>
        <w:numPr>
          <w:ilvl w:val="0"/>
          <w:numId w:val="11"/>
        </w:numPr>
        <w:spacing w:after="0" w:line="360" w:lineRule="auto"/>
        <w:jc w:val="both"/>
        <w:rPr>
          <w:rFonts w:ascii="Times New Roman" w:eastAsia="Times New Roman" w:hAnsi="Times New Roman" w:cs="Times New Roman"/>
          <w:sz w:val="24"/>
          <w:szCs w:val="24"/>
        </w:rPr>
      </w:pPr>
      <w:r w:rsidRPr="00E32634">
        <w:rPr>
          <w:rFonts w:ascii="Times New Roman" w:eastAsia="Times New Roman" w:hAnsi="Times New Roman" w:cs="Times New Roman"/>
          <w:bCs/>
          <w:sz w:val="24"/>
          <w:szCs w:val="24"/>
        </w:rPr>
        <w:t>X</w:t>
      </w:r>
      <w:r w:rsidRPr="00E32634">
        <w:rPr>
          <w:rFonts w:ascii="Cambria Math" w:eastAsia="Times New Roman" w:hAnsi="Cambria Math" w:cs="Times New Roman"/>
          <w:bCs/>
          <w:sz w:val="24"/>
          <w:szCs w:val="24"/>
        </w:rPr>
        <w:t>₂</w:t>
      </w:r>
      <w:r w:rsidRPr="00E32634">
        <w:rPr>
          <w:rFonts w:ascii="Times New Roman" w:eastAsia="Times New Roman" w:hAnsi="Times New Roman" w:cs="Times New Roman"/>
          <w:sz w:val="24"/>
          <w:szCs w:val="24"/>
        </w:rPr>
        <w:t xml:space="preserve"> = Return on assets (ROA) (independent variable, representing profitability, calculated as net income divided by total assets).</w:t>
      </w:r>
    </w:p>
    <w:p w:rsidR="0016726B" w:rsidRPr="00E32634" w:rsidRDefault="0016726B" w:rsidP="008957AA">
      <w:pPr>
        <w:numPr>
          <w:ilvl w:val="0"/>
          <w:numId w:val="11"/>
        </w:numPr>
        <w:spacing w:after="0" w:line="360" w:lineRule="auto"/>
        <w:jc w:val="both"/>
        <w:rPr>
          <w:rFonts w:ascii="Times New Roman" w:eastAsia="Times New Roman" w:hAnsi="Times New Roman" w:cs="Times New Roman"/>
          <w:sz w:val="24"/>
          <w:szCs w:val="24"/>
        </w:rPr>
      </w:pPr>
      <w:r w:rsidRPr="00E32634">
        <w:rPr>
          <w:rFonts w:ascii="Times New Roman" w:eastAsia="Times New Roman" w:hAnsi="Times New Roman" w:cs="Times New Roman"/>
          <w:bCs/>
          <w:sz w:val="24"/>
          <w:szCs w:val="24"/>
        </w:rPr>
        <w:t>X</w:t>
      </w:r>
      <w:r w:rsidRPr="00E32634">
        <w:rPr>
          <w:rFonts w:ascii="Cambria Math" w:eastAsia="Times New Roman" w:hAnsi="Cambria Math" w:cs="Times New Roman"/>
          <w:bCs/>
          <w:sz w:val="24"/>
          <w:szCs w:val="24"/>
        </w:rPr>
        <w:t>₃</w:t>
      </w:r>
      <w:r w:rsidRPr="00E32634">
        <w:rPr>
          <w:rFonts w:ascii="Times New Roman" w:eastAsia="Times New Roman" w:hAnsi="Times New Roman" w:cs="Times New Roman"/>
          <w:sz w:val="24"/>
          <w:szCs w:val="24"/>
        </w:rPr>
        <w:t xml:space="preserve"> = Debt-to-equity ratio (independent variable, representing leverage, calculated as total debt divided by total equity).</w:t>
      </w:r>
    </w:p>
    <w:p w:rsidR="0016726B" w:rsidRPr="00E32634" w:rsidRDefault="0016726B" w:rsidP="008957AA">
      <w:pPr>
        <w:numPr>
          <w:ilvl w:val="0"/>
          <w:numId w:val="11"/>
        </w:numPr>
        <w:spacing w:after="0" w:line="360" w:lineRule="auto"/>
        <w:jc w:val="both"/>
        <w:rPr>
          <w:rFonts w:ascii="Times New Roman" w:eastAsia="Times New Roman" w:hAnsi="Times New Roman" w:cs="Times New Roman"/>
          <w:sz w:val="24"/>
          <w:szCs w:val="24"/>
        </w:rPr>
      </w:pPr>
      <w:r w:rsidRPr="00E32634">
        <w:rPr>
          <w:rFonts w:ascii="Times New Roman" w:eastAsia="Times New Roman" w:hAnsi="Times New Roman" w:cs="Times New Roman"/>
          <w:bCs/>
          <w:sz w:val="24"/>
          <w:szCs w:val="24"/>
        </w:rPr>
        <w:t>β</w:t>
      </w:r>
      <w:r w:rsidRPr="00E32634">
        <w:rPr>
          <w:rFonts w:ascii="Cambria Math" w:eastAsia="Times New Roman" w:hAnsi="Cambria Math" w:cs="Times New Roman"/>
          <w:bCs/>
          <w:sz w:val="24"/>
          <w:szCs w:val="24"/>
        </w:rPr>
        <w:t>₀</w:t>
      </w:r>
      <w:r w:rsidRPr="00E32634">
        <w:rPr>
          <w:rFonts w:ascii="Times New Roman" w:eastAsia="Times New Roman" w:hAnsi="Times New Roman" w:cs="Times New Roman"/>
          <w:sz w:val="24"/>
          <w:szCs w:val="24"/>
        </w:rPr>
        <w:t xml:space="preserve"> = Intercept (constant term representing the baseline level of decision-making when all independent variables are zero).</w:t>
      </w:r>
    </w:p>
    <w:p w:rsidR="0016726B" w:rsidRPr="008957AA" w:rsidRDefault="0016726B" w:rsidP="008957AA">
      <w:pPr>
        <w:numPr>
          <w:ilvl w:val="0"/>
          <w:numId w:val="11"/>
        </w:numPr>
        <w:spacing w:after="0" w:line="360" w:lineRule="auto"/>
        <w:jc w:val="both"/>
        <w:rPr>
          <w:rFonts w:ascii="Times New Roman" w:eastAsia="Times New Roman" w:hAnsi="Times New Roman" w:cs="Times New Roman"/>
          <w:sz w:val="24"/>
          <w:szCs w:val="24"/>
        </w:rPr>
      </w:pPr>
      <w:r w:rsidRPr="00E32634">
        <w:rPr>
          <w:rFonts w:ascii="Times New Roman" w:eastAsia="Times New Roman" w:hAnsi="Times New Roman" w:cs="Times New Roman"/>
          <w:bCs/>
          <w:sz w:val="24"/>
          <w:szCs w:val="24"/>
        </w:rPr>
        <w:t>β</w:t>
      </w:r>
      <w:r w:rsidRPr="00E32634">
        <w:rPr>
          <w:rFonts w:ascii="Cambria Math" w:eastAsia="Times New Roman" w:hAnsi="Cambria Math" w:cs="Times New Roman"/>
          <w:bCs/>
          <w:sz w:val="24"/>
          <w:szCs w:val="24"/>
        </w:rPr>
        <w:t>₁</w:t>
      </w:r>
      <w:r w:rsidRPr="00E32634">
        <w:rPr>
          <w:rFonts w:ascii="Times New Roman" w:eastAsia="Times New Roman" w:hAnsi="Times New Roman" w:cs="Times New Roman"/>
          <w:bCs/>
          <w:sz w:val="24"/>
          <w:szCs w:val="24"/>
        </w:rPr>
        <w:t>, β</w:t>
      </w:r>
      <w:r w:rsidRPr="00E32634">
        <w:rPr>
          <w:rFonts w:ascii="Cambria Math" w:eastAsia="Times New Roman" w:hAnsi="Cambria Math" w:cs="Times New Roman"/>
          <w:bCs/>
          <w:sz w:val="24"/>
          <w:szCs w:val="24"/>
        </w:rPr>
        <w:t>₂</w:t>
      </w:r>
      <w:r w:rsidRPr="00E32634">
        <w:rPr>
          <w:rFonts w:ascii="Times New Roman" w:eastAsia="Times New Roman" w:hAnsi="Times New Roman" w:cs="Times New Roman"/>
          <w:bCs/>
          <w:sz w:val="24"/>
          <w:szCs w:val="24"/>
        </w:rPr>
        <w:t>, β</w:t>
      </w:r>
      <w:r w:rsidRPr="00E32634">
        <w:rPr>
          <w:rFonts w:ascii="Cambria Math" w:eastAsia="Times New Roman" w:hAnsi="Cambria Math" w:cs="Times New Roman"/>
          <w:bCs/>
          <w:sz w:val="24"/>
          <w:szCs w:val="24"/>
        </w:rPr>
        <w:t>₃</w:t>
      </w:r>
      <w:r w:rsidRPr="00E32634">
        <w:rPr>
          <w:rFonts w:ascii="Times New Roman" w:eastAsia="Times New Roman" w:hAnsi="Times New Roman" w:cs="Times New Roman"/>
          <w:sz w:val="24"/>
          <w:szCs w:val="24"/>
        </w:rPr>
        <w:t xml:space="preserve"> = Regression coefficients indicating the effect of each independent variable on decision-making</w:t>
      </w:r>
      <w:r w:rsidRPr="008957AA">
        <w:rPr>
          <w:rFonts w:ascii="Times New Roman" w:eastAsia="Times New Roman" w:hAnsi="Times New Roman" w:cs="Times New Roman"/>
          <w:sz w:val="24"/>
          <w:szCs w:val="24"/>
        </w:rPr>
        <w:t>.</w:t>
      </w:r>
    </w:p>
    <w:p w:rsidR="0016726B" w:rsidRPr="008957AA" w:rsidRDefault="0016726B" w:rsidP="008957AA">
      <w:pPr>
        <w:numPr>
          <w:ilvl w:val="0"/>
          <w:numId w:val="11"/>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ε</w:t>
      </w:r>
      <w:r w:rsidRPr="008957AA">
        <w:rPr>
          <w:rFonts w:ascii="Times New Roman" w:eastAsia="Times New Roman" w:hAnsi="Times New Roman" w:cs="Times New Roman"/>
          <w:sz w:val="24"/>
          <w:szCs w:val="24"/>
        </w:rPr>
        <w:t xml:space="preserve"> = Error term, capturing unexplained variability in the model.</w:t>
      </w:r>
    </w:p>
    <w:p w:rsidR="0047094B" w:rsidRPr="008957AA" w:rsidRDefault="0047094B" w:rsidP="008957AA">
      <w:pPr>
        <w:pStyle w:val="NormalWeb"/>
        <w:spacing w:before="0" w:beforeAutospacing="0" w:after="0" w:afterAutospacing="0" w:line="360" w:lineRule="auto"/>
        <w:jc w:val="both"/>
      </w:pPr>
    </w:p>
    <w:p w:rsidR="0047094B" w:rsidRPr="008957AA" w:rsidRDefault="0047094B" w:rsidP="008957AA">
      <w:pPr>
        <w:spacing w:after="0" w:line="360" w:lineRule="auto"/>
        <w:jc w:val="both"/>
        <w:rPr>
          <w:rFonts w:ascii="Times New Roman" w:hAnsi="Times New Roman" w:cs="Times New Roman"/>
          <w:sz w:val="24"/>
          <w:szCs w:val="24"/>
        </w:rPr>
      </w:pPr>
    </w:p>
    <w:p w:rsidR="0047094B" w:rsidRPr="008957AA" w:rsidRDefault="0047094B" w:rsidP="008957AA">
      <w:pPr>
        <w:spacing w:after="0" w:line="360" w:lineRule="auto"/>
        <w:jc w:val="both"/>
        <w:rPr>
          <w:rFonts w:ascii="Times New Roman" w:hAnsi="Times New Roman" w:cs="Times New Roman"/>
          <w:sz w:val="24"/>
          <w:szCs w:val="24"/>
        </w:rPr>
      </w:pPr>
      <w:r w:rsidRPr="008957AA">
        <w:rPr>
          <w:rFonts w:ascii="Times New Roman" w:hAnsi="Times New Roman" w:cs="Times New Roman"/>
          <w:sz w:val="24"/>
          <w:szCs w:val="24"/>
        </w:rPr>
        <w:br w:type="page"/>
      </w:r>
    </w:p>
    <w:p w:rsidR="00FB539C" w:rsidRPr="008957AA" w:rsidRDefault="00FB539C" w:rsidP="008957AA">
      <w:pPr>
        <w:spacing w:after="0" w:line="360" w:lineRule="auto"/>
        <w:jc w:val="center"/>
        <w:outlineLvl w:val="0"/>
        <w:rPr>
          <w:rFonts w:ascii="Times New Roman" w:eastAsia="Times New Roman" w:hAnsi="Times New Roman" w:cs="Times New Roman"/>
          <w:b/>
          <w:bCs/>
          <w:kern w:val="36"/>
          <w:sz w:val="24"/>
          <w:szCs w:val="24"/>
        </w:rPr>
      </w:pPr>
      <w:r w:rsidRPr="008957AA">
        <w:rPr>
          <w:rFonts w:ascii="Times New Roman" w:eastAsia="Times New Roman" w:hAnsi="Times New Roman" w:cs="Times New Roman"/>
          <w:b/>
          <w:bCs/>
          <w:kern w:val="36"/>
          <w:sz w:val="24"/>
          <w:szCs w:val="24"/>
        </w:rPr>
        <w:lastRenderedPageBreak/>
        <w:t>CHAPTER FOUR</w:t>
      </w:r>
    </w:p>
    <w:p w:rsidR="00FB539C" w:rsidRPr="008957AA" w:rsidRDefault="00FB539C" w:rsidP="008957AA">
      <w:pPr>
        <w:spacing w:after="0" w:line="360" w:lineRule="auto"/>
        <w:jc w:val="center"/>
        <w:outlineLvl w:val="0"/>
        <w:rPr>
          <w:rFonts w:ascii="Times New Roman" w:eastAsia="Times New Roman" w:hAnsi="Times New Roman" w:cs="Times New Roman"/>
          <w:b/>
          <w:bCs/>
          <w:kern w:val="36"/>
          <w:sz w:val="24"/>
          <w:szCs w:val="24"/>
        </w:rPr>
      </w:pPr>
      <w:r w:rsidRPr="008957AA">
        <w:rPr>
          <w:rFonts w:ascii="Times New Roman" w:eastAsia="Times New Roman" w:hAnsi="Times New Roman" w:cs="Times New Roman"/>
          <w:b/>
          <w:bCs/>
          <w:kern w:val="36"/>
          <w:sz w:val="24"/>
          <w:szCs w:val="24"/>
        </w:rPr>
        <w:t>DATA PRESENTATION, ANALYSIS, AND INTERPRETATION</w:t>
      </w:r>
    </w:p>
    <w:p w:rsidR="007472B3" w:rsidRPr="008957AA" w:rsidRDefault="007472B3" w:rsidP="008957AA">
      <w:pPr>
        <w:pStyle w:val="NormalWeb"/>
        <w:spacing w:before="0" w:beforeAutospacing="0" w:after="0" w:afterAutospacing="0" w:line="360" w:lineRule="auto"/>
      </w:pPr>
      <w:r w:rsidRPr="008957AA">
        <w:rPr>
          <w:rStyle w:val="Strong"/>
        </w:rPr>
        <w:t>4.1 Introduction</w:t>
      </w:r>
    </w:p>
    <w:p w:rsidR="007472B3" w:rsidRPr="008957AA" w:rsidRDefault="007472B3" w:rsidP="008957AA">
      <w:pPr>
        <w:pStyle w:val="NormalWeb"/>
        <w:spacing w:before="0" w:beforeAutospacing="0" w:after="0" w:afterAutospacing="0" w:line="360" w:lineRule="auto"/>
      </w:pPr>
      <w:r w:rsidRPr="008957AA">
        <w:t>This chapter presents and analyzes data on the impact of ratio analysis on management decision-making in manufacturing institutions, using UBA Ilorin from 2018 to 2024. Data were collected via 50 questionnaires (45 returned, 87.5% response rate) and secondary data from UBA’s reports.</w:t>
      </w:r>
    </w:p>
    <w:p w:rsidR="00FB539C" w:rsidRPr="008957AA" w:rsidRDefault="00FB539C" w:rsidP="008957AA">
      <w:pPr>
        <w:spacing w:after="0" w:line="360" w:lineRule="auto"/>
        <w:jc w:val="both"/>
        <w:outlineLvl w:val="1"/>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4.2 Data Presentation</w:t>
      </w:r>
    </w:p>
    <w:p w:rsidR="00FB539C" w:rsidRPr="008957AA" w:rsidRDefault="00FB539C" w:rsidP="008957AA">
      <w:pPr>
        <w:spacing w:after="0" w:line="360" w:lineRule="auto"/>
        <w:jc w:val="center"/>
        <w:outlineLvl w:val="2"/>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SECTION A: Demographic Data</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Table 1: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9"/>
        <w:gridCol w:w="1174"/>
        <w:gridCol w:w="867"/>
        <w:gridCol w:w="1487"/>
        <w:gridCol w:w="2142"/>
      </w:tblGrid>
      <w:tr w:rsidR="00FB539C" w:rsidRPr="008957AA" w:rsidTr="00266B2D">
        <w:trPr>
          <w:tblHeade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Gender</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Frequency</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Valid 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Cumulative Percent</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Male</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8.9</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8.9</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8.9</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Female</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41</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91.1</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91.1</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Total</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45</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p>
        </w:tc>
      </w:tr>
    </w:tbl>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Source: Researcher's Field Survey, 2025</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Table 1 shows the gender distribution of the 45 respondents, with 91.1% (41) being female and 8.9% (4) male. This skewed distribution suggests a significant female predominance among the respondents, possibly reflecting the staffing composition at UBA Ilorin or the specific roles (e.g., financial analysts, loan officers) targeted in the survey. </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Table 2: Marital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82"/>
        <w:gridCol w:w="1174"/>
        <w:gridCol w:w="867"/>
        <w:gridCol w:w="1487"/>
        <w:gridCol w:w="2142"/>
      </w:tblGrid>
      <w:tr w:rsidR="00FB539C" w:rsidRPr="008957AA" w:rsidTr="00266B2D">
        <w:trPr>
          <w:tblHeade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Marital Status</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Frequency</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Valid 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Cumulative Percent</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Single</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17.8</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17.8</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17.8</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Married</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37</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82.2</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82.2</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Total</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45</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p>
        </w:tc>
      </w:tr>
    </w:tbl>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Source: Researcher's Field Survey, 2025</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lastRenderedPageBreak/>
        <w:t xml:space="preserve">Table 2 indicates that 82.2% (37) of respondents are married, while 17.8% (8) are single. The predominance of married respondents may reflect the mature workforce at UBA Ilorin, where employees in decision-making roles (e.g., credit analysts) are often older and more likely to be married. </w:t>
      </w:r>
    </w:p>
    <w:p w:rsidR="00FB539C" w:rsidRPr="008957AA" w:rsidRDefault="00FB539C" w:rsidP="00E32634">
      <w:pPr>
        <w:spacing w:after="0" w:line="24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Table 3: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41"/>
        <w:gridCol w:w="1174"/>
        <w:gridCol w:w="867"/>
        <w:gridCol w:w="1487"/>
        <w:gridCol w:w="2142"/>
      </w:tblGrid>
      <w:tr w:rsidR="00FB539C" w:rsidRPr="008957AA" w:rsidTr="00266B2D">
        <w:trPr>
          <w:tblHeade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Age Group</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Frequency</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Valid 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Cumulative Percent</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18–29 years</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19</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42.2</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42.2</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42.2</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30–39 years</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17.8</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17.8</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60.0</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40–49 years</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14</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31.1</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31.1</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91.1</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50 years and above</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8.9</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8.9</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Total</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45</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p>
        </w:tc>
      </w:tr>
    </w:tbl>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Source: Researcher's Field Survey, 2025</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Table 3 shows the age distribution, with 42.2% (19) aged 18–29 years, 17.8% (8) aged 30–39 years, 31.1% (14) aged 40–49 years, and 8.9% (4) aged 50 years and above. The largest group (18–29 years) suggests a youthful workforce at UBA Ilorin, likely occupying junior roles, while the 40–49 years group indicates experienced professionals in senior positions. </w:t>
      </w:r>
    </w:p>
    <w:p w:rsidR="00FB539C" w:rsidRPr="008957AA" w:rsidRDefault="00FB539C" w:rsidP="00E32634">
      <w:pPr>
        <w:spacing w:after="0" w:line="24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Table 4: Academic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31"/>
        <w:gridCol w:w="1174"/>
        <w:gridCol w:w="867"/>
        <w:gridCol w:w="1487"/>
        <w:gridCol w:w="2142"/>
      </w:tblGrid>
      <w:tr w:rsidR="00FB539C" w:rsidRPr="008957AA" w:rsidTr="00266B2D">
        <w:trPr>
          <w:tblHeade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Qualification</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Frequency</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Valid 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Cumulative Percent</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O'Level Certificate</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4.4</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28.9</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28.4</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28.9</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NCE/OND</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20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44.4</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44.4</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73.3</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HND/BSc</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8.9</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82.2</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Post Graduate</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8.9</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91.1</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Others</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8.9</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Total</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45</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p>
        </w:tc>
      </w:tr>
    </w:tbl>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Source: Researcher's Field Survey, 2025</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lastRenderedPageBreak/>
        <w:t xml:space="preserve">Table 4 reveals that 28.9% (13) of respondents hold O’Level certificates, 44.4% (20) have NCE/OND, 8.9% (4) possess HND/BSc, 8.9% (4) have postgraduate qualifications, and 8.9% (4) hold other certifications. The high proportion of NCE/OND holders suggests a technically skilled workforce, likely involved in operational roles at UBA Ilorin, while the smaller HND/BSc and postgraduate groups indicate limited representation of advanced academic training. </w:t>
      </w:r>
    </w:p>
    <w:p w:rsidR="00FB539C" w:rsidRPr="008957AA" w:rsidRDefault="00FB539C" w:rsidP="008957AA">
      <w:pPr>
        <w:spacing w:after="0" w:line="360" w:lineRule="auto"/>
        <w:jc w:val="both"/>
        <w:outlineLvl w:val="2"/>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SECTION B: Responses on Ratio Analysis Practices</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Table 6: Does effective ratio analysis improve decision-making?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867"/>
        <w:gridCol w:w="1487"/>
        <w:gridCol w:w="2142"/>
      </w:tblGrid>
      <w:tr w:rsidR="00FB539C" w:rsidRPr="008957AA" w:rsidTr="00266B2D">
        <w:trPr>
          <w:tblHeade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Response</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Frequency</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Valid 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Cumulative Percent</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Yes</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42</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93.3</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93.3</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93.3</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No</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3</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6.7</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6.7</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Total</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45</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p>
        </w:tc>
      </w:tr>
    </w:tbl>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Source: Researcher's Field Survey, 2025</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Table 6 shows that 93.3% (42) of respondents agree that effective ratio analysis improves decision-making, while 6.7% (3) disagree. The overwhelming agreement underscores ratio analysis’s critical role in guiding management decisions at UBA Ilorin, aligning with literature that highlights ratios as diagnostic tools for liquidity, profitabil</w:t>
      </w:r>
      <w:r w:rsidR="00266B2D" w:rsidRPr="008957AA">
        <w:rPr>
          <w:rFonts w:ascii="Times New Roman" w:eastAsia="Times New Roman" w:hAnsi="Times New Roman" w:cs="Times New Roman"/>
          <w:sz w:val="24"/>
          <w:szCs w:val="24"/>
        </w:rPr>
        <w:t>ity, and leverage</w:t>
      </w:r>
      <w:r w:rsidRPr="008957AA">
        <w:rPr>
          <w:rFonts w:ascii="Times New Roman" w:eastAsia="Times New Roman" w:hAnsi="Times New Roman" w:cs="Times New Roman"/>
          <w:sz w:val="24"/>
          <w:szCs w:val="24"/>
        </w:rPr>
        <w:t xml:space="preserve">. </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Table 7: Does the current ratio guide working capital decisions?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867"/>
        <w:gridCol w:w="1487"/>
        <w:gridCol w:w="2142"/>
      </w:tblGrid>
      <w:tr w:rsidR="00FB539C" w:rsidRPr="008957AA" w:rsidTr="00266B2D">
        <w:trPr>
          <w:tblHeade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Response</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Frequency</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Valid 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Cumulative Percent</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Yes</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88.9</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88.9</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88.9</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No</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5</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11.1</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11.1</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Total</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45</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p>
        </w:tc>
      </w:tr>
    </w:tbl>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Source: Researcher's Field Survey, 2025</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Table 7 indicates that 88.9% (40) of respondents believe the current ratio guides working capital decisions, while 11.1% (5) disagree. The high agreement reflects the current </w:t>
      </w:r>
      <w:r w:rsidRPr="008957AA">
        <w:rPr>
          <w:rFonts w:ascii="Times New Roman" w:eastAsia="Times New Roman" w:hAnsi="Times New Roman" w:cs="Times New Roman"/>
          <w:sz w:val="24"/>
          <w:szCs w:val="24"/>
        </w:rPr>
        <w:lastRenderedPageBreak/>
        <w:t xml:space="preserve">ratio’s importance in ensuring manufacturers have sufficient liquidity to meet short-term obligations, such as supplier payments, critical in Nigeria’s supply chain-constrained environment </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Table 8: Does ROA influence investment decisions?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867"/>
        <w:gridCol w:w="1487"/>
        <w:gridCol w:w="2142"/>
      </w:tblGrid>
      <w:tr w:rsidR="00FB539C" w:rsidRPr="008957AA" w:rsidTr="00266B2D">
        <w:trPr>
          <w:tblHeade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Response</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Frequency</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Valid 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Cumulative Percent</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Yes</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38</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84.4</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84.4</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84.4</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No</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7</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15.6</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15.6</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Total</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45</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p>
        </w:tc>
      </w:tr>
    </w:tbl>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Source: Researcher's Field Survey, 2025</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Table 8 shows that 84.4% (38) of respondents agree that Return on Assets (ROA) influences investment decisions, while 15.6% (7) disagree. The strong agreement aligns with empirical evidence that high ROA indicates efficient asset utilization, encouraging investments in new projects, such as production lines </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Table 9: Does the debt-to-equity ratio affect financing decisions?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867"/>
        <w:gridCol w:w="1487"/>
        <w:gridCol w:w="2142"/>
      </w:tblGrid>
      <w:tr w:rsidR="00FB539C" w:rsidRPr="008957AA" w:rsidTr="00266B2D">
        <w:trPr>
          <w:tblHeade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Response</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Frequency</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Valid 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Cumulative Percent</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Yes</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41</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91.1</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91.1</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91.1</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No</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8.9</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8.9</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Total</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45</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p>
        </w:tc>
      </w:tr>
    </w:tbl>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Source: Researcher's Field Survey, 2025</w:t>
      </w:r>
    </w:p>
    <w:p w:rsidR="00FB539C"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Table 9 reveals that 91.1% (41) of respondents agree that the debt-to-equity ratio affects financing decisions, while 8.9% (4) disagree. The high agreement reflects the ratio’s role in assessing financial risk, guiding decisions on debt versus equity financing </w:t>
      </w:r>
    </w:p>
    <w:p w:rsidR="00E32634" w:rsidRDefault="00E32634" w:rsidP="008957AA">
      <w:pPr>
        <w:spacing w:after="0" w:line="360" w:lineRule="auto"/>
        <w:jc w:val="both"/>
        <w:rPr>
          <w:rFonts w:ascii="Times New Roman" w:eastAsia="Times New Roman" w:hAnsi="Times New Roman" w:cs="Times New Roman"/>
          <w:sz w:val="24"/>
          <w:szCs w:val="24"/>
        </w:rPr>
      </w:pPr>
    </w:p>
    <w:p w:rsidR="00E32634" w:rsidRDefault="00E32634" w:rsidP="008957AA">
      <w:pPr>
        <w:spacing w:after="0" w:line="360" w:lineRule="auto"/>
        <w:jc w:val="both"/>
        <w:rPr>
          <w:rFonts w:ascii="Times New Roman" w:eastAsia="Times New Roman" w:hAnsi="Times New Roman" w:cs="Times New Roman"/>
          <w:sz w:val="24"/>
          <w:szCs w:val="24"/>
        </w:rPr>
      </w:pPr>
    </w:p>
    <w:p w:rsidR="00E32634" w:rsidRDefault="00E32634" w:rsidP="008957AA">
      <w:pPr>
        <w:spacing w:after="0" w:line="360" w:lineRule="auto"/>
        <w:jc w:val="both"/>
        <w:rPr>
          <w:rFonts w:ascii="Times New Roman" w:eastAsia="Times New Roman" w:hAnsi="Times New Roman" w:cs="Times New Roman"/>
          <w:sz w:val="24"/>
          <w:szCs w:val="24"/>
        </w:rPr>
      </w:pPr>
    </w:p>
    <w:p w:rsidR="00E32634" w:rsidRPr="008957AA" w:rsidRDefault="00E32634" w:rsidP="008957AA">
      <w:pPr>
        <w:spacing w:after="0" w:line="360" w:lineRule="auto"/>
        <w:jc w:val="both"/>
        <w:rPr>
          <w:rFonts w:ascii="Times New Roman" w:eastAsia="Times New Roman" w:hAnsi="Times New Roman" w:cs="Times New Roman"/>
          <w:sz w:val="24"/>
          <w:szCs w:val="24"/>
        </w:rPr>
      </w:pP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lastRenderedPageBreak/>
        <w:t>Table 10: Are ratio analysis practices critical for strategic planning?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867"/>
        <w:gridCol w:w="1487"/>
        <w:gridCol w:w="2142"/>
      </w:tblGrid>
      <w:tr w:rsidR="00FB539C" w:rsidRPr="008957AA" w:rsidTr="00266B2D">
        <w:trPr>
          <w:tblHeade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Response</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Frequency</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Valid 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Cumulative Percent</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Yes</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39</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86.7</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86.7</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86.7</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No</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6</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13.3</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13.3</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Total</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45</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p>
        </w:tc>
      </w:tr>
    </w:tbl>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Source: Researcher's Field Survey, 2025</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Table 10 shows that 86.7% (39) of respondents view ratio analysis as critical for strategic planning, while 13.3% (6) disagree. The strong agreement aligns with literature that ratios provide trend insights for long-term planning, such as market expansion or cost optimization </w:t>
      </w:r>
    </w:p>
    <w:p w:rsidR="00FB539C" w:rsidRPr="008957AA" w:rsidRDefault="00FB539C" w:rsidP="00E32634">
      <w:pPr>
        <w:spacing w:after="0" w:line="24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Table 11: Does the current ratio reduce financial risks?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867"/>
        <w:gridCol w:w="1487"/>
        <w:gridCol w:w="2142"/>
      </w:tblGrid>
      <w:tr w:rsidR="00FB539C" w:rsidRPr="008957AA" w:rsidTr="00266B2D">
        <w:trPr>
          <w:tblHeade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Response</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Frequency</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Valid 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Cumulative Percent</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Yes</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37</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82.2</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82.2</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82.2</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No</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17.8</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17.8</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Total</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45</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p>
        </w:tc>
      </w:tr>
    </w:tbl>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Source: Researcher's Field Survey, 2025</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Table 11 indicates that 82.2% (37) of respondents believe the current ratio reduces financial risks, while 17.8% (8) disagree. The high agreement reflects the ratio’s role in ensuring liquidity to mitigate risks, such as loan defaults, critical in Nigeria’s high-risk lending environment </w:t>
      </w:r>
    </w:p>
    <w:p w:rsidR="00FB539C" w:rsidRPr="008957AA" w:rsidRDefault="00FB539C" w:rsidP="00E32634">
      <w:pPr>
        <w:spacing w:after="0" w:line="24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Table 12: Does a high ROA encourage expansion decisions?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867"/>
        <w:gridCol w:w="1487"/>
        <w:gridCol w:w="2142"/>
      </w:tblGrid>
      <w:tr w:rsidR="00FB539C" w:rsidRPr="008957AA" w:rsidTr="00266B2D">
        <w:trPr>
          <w:tblHeade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Response</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Frequency</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Valid 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Cumulative Percent</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Yes</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36</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80.0</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No</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20.0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20.0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Total</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45</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p>
        </w:tc>
      </w:tr>
    </w:tbl>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Source: Researcher's Field Survey, 2025</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lastRenderedPageBreak/>
        <w:t xml:space="preserve">Table 12 shows that 80.0% (36) of respondents agree that a high ROA encourages expansion decisions, while 20.0% (9) disagree. The strong agreement aligns with findings that high ROA signals profitability, prompting investments in new markets or facilities </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Table 13: Does an optimal debt-to-equity ratio enhance creditworthiness?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867"/>
        <w:gridCol w:w="1487"/>
        <w:gridCol w:w="2142"/>
      </w:tblGrid>
      <w:tr w:rsidR="00FB539C" w:rsidRPr="008957AA" w:rsidTr="00266B2D">
        <w:trPr>
          <w:tblHeade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Response</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Frequency</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Valid 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Cumulative Percent</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Yes</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88.9</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88.9</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88.9</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No</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5</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11.1</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11.1</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Total</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45</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p>
        </w:tc>
      </w:tr>
    </w:tbl>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Source: Researcher's Field Survey, 2025</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Table 13 indicates that 88.9% (40) of respondents believe an optimal debt-to-equity ratio enhances creditworthiness, while 11.1% (5) disagree. The high agreement reflects the ratio’s role in signaling balanced leverage, critical for securing loans in Nigeria’s high MPR environment </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Table 14: Does ratio analysis improve financial forecasting?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867"/>
        <w:gridCol w:w="1487"/>
        <w:gridCol w:w="2142"/>
      </w:tblGrid>
      <w:tr w:rsidR="00FB539C" w:rsidRPr="008957AA" w:rsidTr="00266B2D">
        <w:trPr>
          <w:tblHeade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Response</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Frequency</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Valid 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Cumulative Percent</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Yes</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43</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95.6</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95.6</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95.6</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No</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2</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4.4</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4.4</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Total</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45</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p>
        </w:tc>
      </w:tr>
    </w:tbl>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Source: Researcher's Field Survey, 2025</w:t>
      </w:r>
    </w:p>
    <w:p w:rsidR="00FB539C"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Table 14 shows that 95.6% (43) of respondents agree that ratio analysis improves financial forecasting, while 4.4% (2) disagree. The near-unanimous agreement highlights ratios’ role in predicting financial performance, critical for planning in Nigeria’s volatile economy </w:t>
      </w:r>
    </w:p>
    <w:p w:rsidR="00E32634" w:rsidRDefault="00E32634" w:rsidP="008957AA">
      <w:pPr>
        <w:spacing w:after="0" w:line="360" w:lineRule="auto"/>
        <w:jc w:val="both"/>
        <w:rPr>
          <w:rFonts w:ascii="Times New Roman" w:eastAsia="Times New Roman" w:hAnsi="Times New Roman" w:cs="Times New Roman"/>
          <w:sz w:val="24"/>
          <w:szCs w:val="24"/>
        </w:rPr>
      </w:pPr>
    </w:p>
    <w:p w:rsidR="00E32634" w:rsidRDefault="00E32634" w:rsidP="008957AA">
      <w:pPr>
        <w:spacing w:after="0" w:line="360" w:lineRule="auto"/>
        <w:jc w:val="both"/>
        <w:rPr>
          <w:rFonts w:ascii="Times New Roman" w:eastAsia="Times New Roman" w:hAnsi="Times New Roman" w:cs="Times New Roman"/>
          <w:sz w:val="24"/>
          <w:szCs w:val="24"/>
        </w:rPr>
      </w:pPr>
    </w:p>
    <w:p w:rsidR="00E32634" w:rsidRPr="008957AA" w:rsidRDefault="00E32634" w:rsidP="008957AA">
      <w:pPr>
        <w:spacing w:after="0" w:line="360" w:lineRule="auto"/>
        <w:jc w:val="both"/>
        <w:rPr>
          <w:rFonts w:ascii="Times New Roman" w:eastAsia="Times New Roman" w:hAnsi="Times New Roman" w:cs="Times New Roman"/>
          <w:sz w:val="24"/>
          <w:szCs w:val="24"/>
        </w:rPr>
      </w:pP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lastRenderedPageBreak/>
        <w:t>Table 15: Do efficiency ratios support operational decisions?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867"/>
        <w:gridCol w:w="1487"/>
        <w:gridCol w:w="2142"/>
      </w:tblGrid>
      <w:tr w:rsidR="00FB539C" w:rsidRPr="008957AA" w:rsidTr="00266B2D">
        <w:trPr>
          <w:tblHeade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Response</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Frequency</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Valid 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Cumulative Percent</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Yes</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38</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84.4</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84.4</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84.4</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No</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7</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15.6</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15.6</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Total</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45</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p>
        </w:tc>
      </w:tr>
    </w:tbl>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Source: Researcher's Field Survey, 2025</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Table 15 indicates that 84.4% (38) of respondents believe efficiency ratios support operational decisions, while 15.6% (7) disagree. The strong agreement aligns with literature that efficiency ratios, like inventory turnover, optimize resource utilization, critical in Nigeria’s supply chain-challenged </w:t>
      </w:r>
      <w:r w:rsidR="009710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sector </w:t>
      </w:r>
    </w:p>
    <w:p w:rsidR="00FB539C" w:rsidRPr="008957AA" w:rsidRDefault="00FB539C" w:rsidP="00E32634">
      <w:pPr>
        <w:spacing w:after="0" w:line="24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Table 16: Does the CBN’s LDR mandate influence ratio-based lending decisions?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867"/>
        <w:gridCol w:w="1487"/>
        <w:gridCol w:w="2142"/>
      </w:tblGrid>
      <w:tr w:rsidR="00FB539C" w:rsidRPr="008957AA" w:rsidTr="00266B2D">
        <w:trPr>
          <w:tblHeade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Response</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Frequency</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Valid 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Cumulative Percent</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Yes</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39</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86.7</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86.7</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86.7</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No</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6</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13.3</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13.3</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Total</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45</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p>
        </w:tc>
      </w:tr>
    </w:tbl>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Source: Researcher's Field Survey, 2025</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Table 16 shows that 86.7% (39) of respondents agree that the CBN’s Loan-to-Deposit Ratio (LDR) mandate influences ratio-based lending decisions, while 13.3% (6) disagree. The high agreement reflects the LDR’s role in pressuring banks like UBA Ilorin to increase lending, emphasizing ratio analysis to manage risks </w:t>
      </w:r>
    </w:p>
    <w:p w:rsidR="00FB539C" w:rsidRPr="008957AA" w:rsidRDefault="00FB539C" w:rsidP="00E32634">
      <w:pPr>
        <w:spacing w:after="0" w:line="24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Table 17: Are ratio analysis systems cost-effective?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867"/>
        <w:gridCol w:w="1487"/>
        <w:gridCol w:w="2142"/>
      </w:tblGrid>
      <w:tr w:rsidR="00FB539C" w:rsidRPr="008957AA" w:rsidTr="00266B2D">
        <w:trPr>
          <w:tblHeade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Response</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Frequency</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Valid 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Cumulative Percent</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Yes</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41</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91.1</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91.1</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91.1</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No</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8.9</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8.9</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Total</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45</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p>
        </w:tc>
      </w:tr>
    </w:tbl>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Source: Researcher's Field Survey, 2025</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lastRenderedPageBreak/>
        <w:t xml:space="preserve">Table 17 indicates that 91.1% (41) of respondents view ratio analysis systems as cost-effective, while 8.9% (4) disagree. The high agreement aligns with Transaction Costs Theory, which posits that ratios reduce monitoring costs for lenders (Petersen &amp; Rajan, 1997). For UBA Ilorin, cost-effective ratio systems streamline credit evaluations, enhancing efficiency in Nigeria’s high-cost banking sector </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Table 18: Does poor ratio analysis increase financial risks?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867"/>
        <w:gridCol w:w="1487"/>
        <w:gridCol w:w="2142"/>
      </w:tblGrid>
      <w:tr w:rsidR="00FB539C" w:rsidRPr="008957AA" w:rsidTr="00266B2D">
        <w:trPr>
          <w:tblHeade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Response</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Frequency</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Valid 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Cumulative Percent</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Yes</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42</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93.3</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93.3</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93.3</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No</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3</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6.7</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6.7</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Total</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45</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p>
        </w:tc>
      </w:tr>
    </w:tbl>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Source: Researcher's Field Survey, 2025</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Table 18 shows that 93.3% (42) of respondents agree that poor ratio analysis increases financial risks, while 6.7% (3) disagree. The strong agreement underscores the risks of inaccurate ratio interpretation, such as approving risky loans, critical in Nigeria’s high NPL environment </w:t>
      </w: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Table 19: Does adherence to IFRS standards impact ratio reliability?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867"/>
        <w:gridCol w:w="1487"/>
        <w:gridCol w:w="2142"/>
      </w:tblGrid>
      <w:tr w:rsidR="00FB539C" w:rsidRPr="008957AA" w:rsidTr="00266B2D">
        <w:trPr>
          <w:tblHeade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Response</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Frequency</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Valid 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Cumulative Percent</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Yes</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36</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80.0</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No</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20.0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20.0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Total</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45</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p>
        </w:tc>
      </w:tr>
    </w:tbl>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Source: Researcher's Field Survey, 2025</w:t>
      </w:r>
    </w:p>
    <w:p w:rsidR="00266B2D"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Table 19 indicates that 80.0% (36) of respondents believe adherence to IFRS standards impacts ratio reliability, while 20.0% (9) disagree. The strong agreement reflects IFRS’s role in enhancing financial transparency, critical for reliable ratio analysis in Nigeria since its adoption in 2012 </w:t>
      </w:r>
    </w:p>
    <w:p w:rsidR="00E32634" w:rsidRPr="008957AA" w:rsidRDefault="00E32634" w:rsidP="008957AA">
      <w:pPr>
        <w:spacing w:after="0" w:line="360" w:lineRule="auto"/>
        <w:jc w:val="both"/>
        <w:rPr>
          <w:rFonts w:ascii="Times New Roman" w:eastAsia="Times New Roman" w:hAnsi="Times New Roman" w:cs="Times New Roman"/>
          <w:sz w:val="24"/>
          <w:szCs w:val="24"/>
        </w:rPr>
      </w:pPr>
    </w:p>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lastRenderedPageBreak/>
        <w:t>Table 20: Is staff training on ratio analysis essential for decision-making?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867"/>
        <w:gridCol w:w="1487"/>
        <w:gridCol w:w="2142"/>
      </w:tblGrid>
      <w:tr w:rsidR="00FB539C" w:rsidRPr="008957AA" w:rsidTr="00266B2D">
        <w:trPr>
          <w:tblHeade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Response</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Frequency</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Valid Percent</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Cumulative Percent</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Yes</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44</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97.8</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97.8</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97.8</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No</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2.2</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2.2</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r>
      <w:tr w:rsidR="00FB539C" w:rsidRPr="008957AA" w:rsidTr="00266B2D">
        <w:trPr>
          <w:tblCellSpacing w:w="15" w:type="dxa"/>
        </w:trPr>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Total</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45</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100.0</w:t>
            </w:r>
          </w:p>
        </w:tc>
        <w:tc>
          <w:tcPr>
            <w:tcW w:w="0" w:type="auto"/>
            <w:vAlign w:val="center"/>
            <w:hideMark/>
          </w:tcPr>
          <w:p w:rsidR="00FB539C" w:rsidRPr="008957AA" w:rsidRDefault="00FB539C" w:rsidP="008957AA">
            <w:pPr>
              <w:spacing w:after="0" w:line="360" w:lineRule="auto"/>
              <w:jc w:val="both"/>
              <w:rPr>
                <w:rFonts w:ascii="Times New Roman" w:eastAsia="Times New Roman" w:hAnsi="Times New Roman" w:cs="Times New Roman"/>
                <w:sz w:val="24"/>
                <w:szCs w:val="24"/>
              </w:rPr>
            </w:pPr>
          </w:p>
        </w:tc>
      </w:tr>
    </w:tbl>
    <w:p w:rsidR="00FB539C" w:rsidRPr="008957AA" w:rsidRDefault="00FB539C"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Source: Researcher's Field Survey, 2025</w:t>
      </w:r>
    </w:p>
    <w:p w:rsidR="00FB539C" w:rsidRPr="008957AA" w:rsidRDefault="00FB539C"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sz w:val="24"/>
          <w:szCs w:val="24"/>
        </w:rPr>
        <w:t xml:space="preserve">Table 20 shows that 97.8% (44) of respondents agree that staff training on ratio analysis is essential for decision-making, while 2.2% (1) disagree. The near-unanimous agreement highlights the need for skilled staff to interpret ratios accurately, ensuring effective lending decisions at UBA Ilorin </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4.3 Hypothesis Testing</w:t>
      </w:r>
    </w:p>
    <w:p w:rsidR="00266B2D"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i/>
          <w:iCs/>
          <w:sz w:val="24"/>
          <w:szCs w:val="24"/>
        </w:rPr>
        <w:t>Hypothesis One</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H</w:t>
      </w:r>
      <w:r w:rsidRPr="008957AA">
        <w:rPr>
          <w:rFonts w:ascii="Cambria Math" w:eastAsia="Times New Roman" w:hAnsi="Cambria Math" w:cs="Times New Roman"/>
          <w:sz w:val="24"/>
          <w:szCs w:val="24"/>
        </w:rPr>
        <w:t>₀₁</w:t>
      </w:r>
      <w:r w:rsidRPr="008957AA">
        <w:rPr>
          <w:rFonts w:ascii="Times New Roman" w:eastAsia="Times New Roman" w:hAnsi="Times New Roman" w:cs="Times New Roman"/>
          <w:sz w:val="24"/>
          <w:szCs w:val="24"/>
        </w:rPr>
        <w:t xml:space="preserve">: The current ratio has no significant impact on management decision-making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in Nigeria.</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i/>
          <w:iCs/>
          <w:sz w:val="24"/>
          <w:szCs w:val="24"/>
        </w:rPr>
        <w:t>Model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66"/>
        <w:gridCol w:w="1047"/>
        <w:gridCol w:w="2041"/>
        <w:gridCol w:w="2768"/>
      </w:tblGrid>
      <w:tr w:rsidR="0047094B" w:rsidRPr="008957AA" w:rsidTr="00266B2D">
        <w:trPr>
          <w:tblHeade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Model</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R</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R Square</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Adjusted R Square</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Std. Error of the Estimate</w:t>
            </w:r>
          </w:p>
        </w:tc>
      </w:tr>
      <w:tr w:rsidR="0047094B" w:rsidRPr="008957AA" w:rsidTr="00266B2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.692ᵃ</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.479</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.440</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.32451</w:t>
            </w:r>
          </w:p>
        </w:tc>
      </w:tr>
      <w:tr w:rsidR="0047094B" w:rsidRPr="008957AA" w:rsidTr="00266B2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r>
      <w:tr w:rsidR="0047094B" w:rsidRPr="008957AA" w:rsidTr="00266B2D">
        <w:trPr>
          <w:trHeight w:val="47"/>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r>
    </w:tbl>
    <w:p w:rsidR="00266B2D" w:rsidRPr="008957AA" w:rsidRDefault="00266B2D" w:rsidP="008957AA">
      <w:pPr>
        <w:spacing w:after="0" w:line="360" w:lineRule="auto"/>
        <w:jc w:val="both"/>
        <w:rPr>
          <w:rFonts w:ascii="Times New Roman" w:eastAsia="Times New Roman" w:hAnsi="Times New Roman" w:cs="Times New Roman"/>
          <w:sz w:val="24"/>
          <w:szCs w:val="24"/>
        </w:rPr>
      </w:pPr>
    </w:p>
    <w:p w:rsidR="00266B2D" w:rsidRPr="008957AA" w:rsidRDefault="00266B2D"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a.</w:t>
      </w:r>
      <w:r w:rsidRPr="008957AA">
        <w:rPr>
          <w:rFonts w:ascii="Times New Roman" w:eastAsia="Times New Roman" w:hAnsi="Times New Roman" w:cs="Times New Roman"/>
          <w:sz w:val="24"/>
          <w:szCs w:val="24"/>
        </w:rPr>
        <w:tab/>
        <w:t>Predictors: (Constant), Current Ratio</w:t>
      </w:r>
    </w:p>
    <w:p w:rsidR="00266B2D" w:rsidRPr="008957AA" w:rsidRDefault="00266B2D" w:rsidP="008957AA">
      <w:pPr>
        <w:spacing w:after="0" w:line="360" w:lineRule="auto"/>
        <w:jc w:val="both"/>
        <w:rPr>
          <w:rFonts w:ascii="Times New Roman" w:eastAsia="Times New Roman" w:hAnsi="Times New Roman" w:cs="Times New Roman"/>
          <w:i/>
          <w:iCs/>
          <w:sz w:val="24"/>
          <w:szCs w:val="24"/>
        </w:rPr>
      </w:pPr>
      <w:r w:rsidRPr="008957AA">
        <w:rPr>
          <w:rFonts w:ascii="Times New Roman" w:eastAsia="Times New Roman" w:hAnsi="Times New Roman" w:cs="Times New Roman"/>
          <w:sz w:val="24"/>
          <w:szCs w:val="24"/>
        </w:rPr>
        <w:t xml:space="preserve">b. </w:t>
      </w:r>
      <w:r w:rsidRPr="008957AA">
        <w:rPr>
          <w:rFonts w:ascii="Times New Roman" w:eastAsia="Times New Roman" w:hAnsi="Times New Roman" w:cs="Times New Roman"/>
          <w:sz w:val="24"/>
          <w:szCs w:val="24"/>
        </w:rPr>
        <w:tab/>
        <w:t>Dependent Variable: Decision-Making Effectiveness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i/>
          <w:iCs/>
          <w:sz w:val="24"/>
          <w:szCs w:val="24"/>
        </w:rPr>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34"/>
        <w:gridCol w:w="1460"/>
        <w:gridCol w:w="740"/>
        <w:gridCol w:w="590"/>
      </w:tblGrid>
      <w:tr w:rsidR="0047094B" w:rsidRPr="008957AA" w:rsidTr="00266B2D">
        <w:trPr>
          <w:tblHeade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Model</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Sum of Squares</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Df</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Mean Square</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Sig.</w:t>
            </w:r>
          </w:p>
        </w:tc>
      </w:tr>
      <w:tr w:rsidR="0047094B" w:rsidRPr="008957AA" w:rsidTr="00266B2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Regression</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4.512</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4.512</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42.841</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.000ᵇ</w:t>
            </w:r>
          </w:p>
        </w:tc>
      </w:tr>
      <w:tr w:rsidR="0047094B" w:rsidRPr="008957AA" w:rsidTr="00266B2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Residual</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4.908</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43</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.114</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r>
      <w:tr w:rsidR="0047094B" w:rsidRPr="008957AA" w:rsidTr="00266B2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Total</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9.420</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44</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r>
    </w:tbl>
    <w:p w:rsidR="00266B2D" w:rsidRPr="008957AA" w:rsidRDefault="00266B2D" w:rsidP="008957AA">
      <w:pPr>
        <w:pStyle w:val="ListParagraph"/>
        <w:numPr>
          <w:ilvl w:val="0"/>
          <w:numId w:val="16"/>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lastRenderedPageBreak/>
        <w:t>Dependent Variable: Decision-Making Effectiveness</w:t>
      </w:r>
    </w:p>
    <w:p w:rsidR="00266B2D" w:rsidRPr="008957AA" w:rsidRDefault="00266B2D" w:rsidP="008957AA">
      <w:pPr>
        <w:pStyle w:val="ListParagraph"/>
        <w:numPr>
          <w:ilvl w:val="0"/>
          <w:numId w:val="16"/>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Predictors: (Constant), Current Ratio</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i/>
          <w:iCs/>
          <w:sz w:val="24"/>
          <w:szCs w:val="24"/>
        </w:rPr>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09"/>
        <w:gridCol w:w="2994"/>
        <w:gridCol w:w="2727"/>
        <w:gridCol w:w="580"/>
        <w:gridCol w:w="715"/>
      </w:tblGrid>
      <w:tr w:rsidR="0047094B" w:rsidRPr="008957AA" w:rsidTr="00266B2D">
        <w:trPr>
          <w:tblHeade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Model</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Unstandardized Coefficients</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Standardized Coefficients</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t</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Sig.</w:t>
            </w:r>
          </w:p>
        </w:tc>
      </w:tr>
      <w:tr w:rsidR="0047094B" w:rsidRPr="008957AA" w:rsidTr="00266B2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B</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Std. Error</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Beta</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r>
      <w:tr w:rsidR="0047094B" w:rsidRPr="008957AA" w:rsidTr="00266B2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(Constant)</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2.145</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.245</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8.756</w:t>
            </w:r>
          </w:p>
        </w:tc>
      </w:tr>
      <w:tr w:rsidR="0047094B" w:rsidRPr="008957AA" w:rsidTr="00266B2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Current Ratio</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-.032</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.005</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-.692</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-6.543</w:t>
            </w:r>
          </w:p>
        </w:tc>
      </w:tr>
    </w:tbl>
    <w:p w:rsidR="00266B2D" w:rsidRPr="008957AA" w:rsidRDefault="00266B2D"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a. Dependent Variable: Decision-Making Effectiveness</w:t>
      </w:r>
    </w:p>
    <w:p w:rsidR="00266B2D" w:rsidRPr="008957AA" w:rsidRDefault="00266B2D" w:rsidP="008957AA">
      <w:pPr>
        <w:spacing w:after="0" w:line="360" w:lineRule="auto"/>
        <w:jc w:val="both"/>
        <w:rPr>
          <w:rFonts w:ascii="Times New Roman" w:eastAsia="Times New Roman" w:hAnsi="Times New Roman" w:cs="Times New Roman"/>
          <w:sz w:val="24"/>
          <w:szCs w:val="24"/>
        </w:rPr>
      </w:pP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The regression results show an R value of .692, indicating a strong correlation between the current ratio and decision-making effectiveness. The R Square value of .479 suggests that 47.9% of the variability in decision-making is explained by the current ratio. The ANOVA table yields an F-value of 42.841 (p = .000), confirming model significance. The coefficient for the current ratio (β</w:t>
      </w:r>
      <w:r w:rsidRPr="008957AA">
        <w:rPr>
          <w:rFonts w:ascii="Cambria Math" w:eastAsia="Times New Roman" w:hAnsi="Cambria Math" w:cs="Times New Roman"/>
          <w:sz w:val="24"/>
          <w:szCs w:val="24"/>
        </w:rPr>
        <w:t>₁</w:t>
      </w:r>
      <w:r w:rsidRPr="008957AA">
        <w:rPr>
          <w:rFonts w:ascii="Times New Roman" w:eastAsia="Times New Roman" w:hAnsi="Times New Roman" w:cs="Times New Roman"/>
          <w:sz w:val="24"/>
          <w:szCs w:val="24"/>
        </w:rPr>
        <w:t xml:space="preserve"> = -.032, p = .000) is negative and significant, suggesting that a higher current ratio reduces decision-making flexibility due to excess liquidity. Thus, H</w:t>
      </w:r>
      <w:r w:rsidRPr="008957AA">
        <w:rPr>
          <w:rFonts w:ascii="Cambria Math" w:eastAsia="Times New Roman" w:hAnsi="Cambria Math" w:cs="Times New Roman"/>
          <w:sz w:val="24"/>
          <w:szCs w:val="24"/>
        </w:rPr>
        <w:t>₀₁</w:t>
      </w:r>
      <w:r w:rsidRPr="008957AA">
        <w:rPr>
          <w:rFonts w:ascii="Times New Roman" w:eastAsia="Times New Roman" w:hAnsi="Times New Roman" w:cs="Times New Roman"/>
          <w:sz w:val="24"/>
          <w:szCs w:val="24"/>
        </w:rPr>
        <w:t xml:space="preserve"> is rejected, concluding that the current ratio significantly impacts management decision-making.</w:t>
      </w:r>
    </w:p>
    <w:p w:rsidR="00266B2D" w:rsidRPr="008957AA" w:rsidRDefault="0047094B" w:rsidP="008957AA">
      <w:pPr>
        <w:spacing w:after="0" w:line="360" w:lineRule="auto"/>
        <w:jc w:val="both"/>
        <w:rPr>
          <w:rFonts w:ascii="Times New Roman" w:eastAsia="Times New Roman" w:hAnsi="Times New Roman" w:cs="Times New Roman"/>
          <w:b/>
          <w:sz w:val="24"/>
          <w:szCs w:val="24"/>
        </w:rPr>
      </w:pPr>
      <w:r w:rsidRPr="008957AA">
        <w:rPr>
          <w:rFonts w:ascii="Times New Roman" w:eastAsia="Times New Roman" w:hAnsi="Times New Roman" w:cs="Times New Roman"/>
          <w:b/>
          <w:iCs/>
          <w:sz w:val="24"/>
          <w:szCs w:val="24"/>
        </w:rPr>
        <w:t>Hypothesis Two</w:t>
      </w:r>
    </w:p>
    <w:p w:rsidR="0047094B" w:rsidRPr="008957AA" w:rsidRDefault="0047094B" w:rsidP="008957AA">
      <w:pPr>
        <w:spacing w:after="0" w:line="360" w:lineRule="auto"/>
        <w:jc w:val="both"/>
        <w:rPr>
          <w:rFonts w:ascii="Times New Roman" w:eastAsia="Times New Roman" w:hAnsi="Times New Roman" w:cs="Times New Roman"/>
          <w:b/>
          <w:sz w:val="24"/>
          <w:szCs w:val="24"/>
        </w:rPr>
      </w:pPr>
      <w:r w:rsidRPr="008957AA">
        <w:rPr>
          <w:rFonts w:ascii="Times New Roman" w:eastAsia="Times New Roman" w:hAnsi="Times New Roman" w:cs="Times New Roman"/>
          <w:b/>
          <w:sz w:val="24"/>
          <w:szCs w:val="24"/>
        </w:rPr>
        <w:t>H</w:t>
      </w:r>
      <w:r w:rsidRPr="008957AA">
        <w:rPr>
          <w:rFonts w:ascii="Cambria Math" w:eastAsia="Times New Roman" w:hAnsi="Cambria Math" w:cs="Times New Roman"/>
          <w:b/>
          <w:sz w:val="24"/>
          <w:szCs w:val="24"/>
        </w:rPr>
        <w:t>₀₂</w:t>
      </w:r>
      <w:r w:rsidRPr="008957AA">
        <w:rPr>
          <w:rFonts w:ascii="Times New Roman" w:eastAsia="Times New Roman" w:hAnsi="Times New Roman" w:cs="Times New Roman"/>
          <w:b/>
          <w:sz w:val="24"/>
          <w:szCs w:val="24"/>
        </w:rPr>
        <w:t xml:space="preserve">: The Return on Assets (ROA) ratio has no significant impact on management decision-making in </w:t>
      </w:r>
      <w:r w:rsidR="00057D6B" w:rsidRPr="008957AA">
        <w:rPr>
          <w:rFonts w:ascii="Times New Roman" w:eastAsia="Times New Roman" w:hAnsi="Times New Roman" w:cs="Times New Roman"/>
          <w:b/>
          <w:sz w:val="24"/>
          <w:szCs w:val="24"/>
        </w:rPr>
        <w:t>banking</w:t>
      </w:r>
      <w:r w:rsidRPr="008957AA">
        <w:rPr>
          <w:rFonts w:ascii="Times New Roman" w:eastAsia="Times New Roman" w:hAnsi="Times New Roman" w:cs="Times New Roman"/>
          <w:b/>
          <w:sz w:val="24"/>
          <w:szCs w:val="24"/>
        </w:rPr>
        <w:t xml:space="preserve"> institutions in Nigeria.</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iCs/>
          <w:sz w:val="24"/>
          <w:szCs w:val="24"/>
        </w:rPr>
        <w:t>Model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66"/>
        <w:gridCol w:w="1047"/>
        <w:gridCol w:w="2041"/>
        <w:gridCol w:w="2768"/>
      </w:tblGrid>
      <w:tr w:rsidR="0047094B" w:rsidRPr="008957AA" w:rsidTr="00266B2D">
        <w:trPr>
          <w:tblHeade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Model</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R</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R Square</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Adjusted R Square</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Std. Error of the Estimate</w:t>
            </w:r>
          </w:p>
        </w:tc>
      </w:tr>
      <w:tr w:rsidR="0047094B" w:rsidRPr="008957AA" w:rsidTr="00266B2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.615ᵃ</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.378</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.364</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.35122</w:t>
            </w:r>
          </w:p>
        </w:tc>
      </w:tr>
    </w:tbl>
    <w:p w:rsidR="00266B2D" w:rsidRPr="008957AA" w:rsidRDefault="00266B2D" w:rsidP="008957AA">
      <w:pPr>
        <w:spacing w:after="0" w:line="360" w:lineRule="auto"/>
        <w:jc w:val="both"/>
        <w:rPr>
          <w:rFonts w:ascii="Times New Roman" w:eastAsia="Times New Roman" w:hAnsi="Times New Roman" w:cs="Times New Roman"/>
          <w:b/>
          <w:iCs/>
          <w:sz w:val="24"/>
          <w:szCs w:val="24"/>
        </w:rPr>
      </w:pPr>
      <w:r w:rsidRPr="008957AA">
        <w:rPr>
          <w:rFonts w:ascii="Times New Roman" w:eastAsia="Times New Roman" w:hAnsi="Times New Roman" w:cs="Times New Roman"/>
          <w:sz w:val="24"/>
          <w:szCs w:val="24"/>
        </w:rPr>
        <w:t>a.</w:t>
      </w:r>
      <w:r w:rsidRPr="008957AA">
        <w:rPr>
          <w:rFonts w:ascii="Times New Roman" w:eastAsia="Times New Roman" w:hAnsi="Times New Roman" w:cs="Times New Roman"/>
          <w:sz w:val="24"/>
          <w:szCs w:val="24"/>
        </w:rPr>
        <w:tab/>
        <w:t>Predictors: (Constant), ROA</w:t>
      </w:r>
    </w:p>
    <w:p w:rsidR="00266B2D" w:rsidRPr="008957AA" w:rsidRDefault="00266B2D" w:rsidP="008957AA">
      <w:pPr>
        <w:spacing w:after="0" w:line="360" w:lineRule="auto"/>
        <w:jc w:val="both"/>
        <w:rPr>
          <w:rFonts w:ascii="Times New Roman" w:eastAsia="Times New Roman" w:hAnsi="Times New Roman" w:cs="Times New Roman"/>
          <w:b/>
          <w:iCs/>
          <w:sz w:val="24"/>
          <w:szCs w:val="24"/>
        </w:rPr>
      </w:pPr>
      <w:r w:rsidRPr="008957AA">
        <w:rPr>
          <w:rFonts w:ascii="Times New Roman" w:eastAsia="Times New Roman" w:hAnsi="Times New Roman" w:cs="Times New Roman"/>
          <w:sz w:val="24"/>
          <w:szCs w:val="24"/>
        </w:rPr>
        <w:t xml:space="preserve">b. </w:t>
      </w:r>
      <w:r w:rsidRPr="008957AA">
        <w:rPr>
          <w:rFonts w:ascii="Times New Roman" w:eastAsia="Times New Roman" w:hAnsi="Times New Roman" w:cs="Times New Roman"/>
          <w:sz w:val="24"/>
          <w:szCs w:val="24"/>
        </w:rPr>
        <w:tab/>
        <w:t>Dependent Variable: Decision-Making Effectiveness</w:t>
      </w:r>
    </w:p>
    <w:p w:rsidR="00E32634" w:rsidRDefault="00E32634" w:rsidP="008957AA">
      <w:pPr>
        <w:spacing w:after="0" w:line="360" w:lineRule="auto"/>
        <w:jc w:val="both"/>
        <w:rPr>
          <w:rFonts w:ascii="Times New Roman" w:eastAsia="Times New Roman" w:hAnsi="Times New Roman" w:cs="Times New Roman"/>
          <w:b/>
          <w:iCs/>
          <w:sz w:val="24"/>
          <w:szCs w:val="24"/>
        </w:rPr>
      </w:pP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iCs/>
          <w:sz w:val="24"/>
          <w:szCs w:val="24"/>
        </w:rPr>
        <w:lastRenderedPageBreak/>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34"/>
        <w:gridCol w:w="1460"/>
        <w:gridCol w:w="740"/>
        <w:gridCol w:w="590"/>
      </w:tblGrid>
      <w:tr w:rsidR="0047094B" w:rsidRPr="008957AA" w:rsidTr="00266B2D">
        <w:trPr>
          <w:tblHeade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Model</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Sum of Squares</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Df</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Mean Square</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Sig.</w:t>
            </w:r>
          </w:p>
        </w:tc>
      </w:tr>
      <w:tr w:rsidR="0047094B" w:rsidRPr="008957AA" w:rsidTr="00266B2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Regression</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3.561</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3.561</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28.872</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.000ᵇ</w:t>
            </w:r>
          </w:p>
        </w:tc>
      </w:tr>
      <w:tr w:rsidR="0047094B" w:rsidRPr="008957AA" w:rsidTr="00266B2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Residual</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5.859</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43</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.123</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r>
      <w:tr w:rsidR="0047094B" w:rsidRPr="008957AA" w:rsidTr="00266B2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Total</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9.420</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44</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r>
    </w:tbl>
    <w:p w:rsidR="00266B2D" w:rsidRPr="008957AA" w:rsidRDefault="00266B2D"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a.</w:t>
      </w:r>
      <w:r w:rsidRPr="008957AA">
        <w:rPr>
          <w:rFonts w:ascii="Times New Roman" w:eastAsia="Times New Roman" w:hAnsi="Times New Roman" w:cs="Times New Roman"/>
          <w:sz w:val="24"/>
          <w:szCs w:val="24"/>
        </w:rPr>
        <w:tab/>
        <w:t>Dependent Variable: Decision-Making Effectiveness</w:t>
      </w:r>
    </w:p>
    <w:p w:rsidR="00266B2D" w:rsidRPr="008957AA" w:rsidRDefault="00266B2D" w:rsidP="008957AA">
      <w:pPr>
        <w:spacing w:after="0" w:line="360" w:lineRule="auto"/>
        <w:jc w:val="both"/>
        <w:rPr>
          <w:rFonts w:ascii="Times New Roman" w:eastAsia="Times New Roman" w:hAnsi="Times New Roman" w:cs="Times New Roman"/>
          <w:i/>
          <w:iCs/>
          <w:sz w:val="24"/>
          <w:szCs w:val="24"/>
        </w:rPr>
      </w:pPr>
      <w:r w:rsidRPr="008957AA">
        <w:rPr>
          <w:rFonts w:ascii="Times New Roman" w:eastAsia="Times New Roman" w:hAnsi="Times New Roman" w:cs="Times New Roman"/>
          <w:sz w:val="24"/>
          <w:szCs w:val="24"/>
        </w:rPr>
        <w:t xml:space="preserve">b. </w:t>
      </w:r>
      <w:r w:rsidRPr="008957AA">
        <w:rPr>
          <w:rFonts w:ascii="Times New Roman" w:eastAsia="Times New Roman" w:hAnsi="Times New Roman" w:cs="Times New Roman"/>
          <w:sz w:val="24"/>
          <w:szCs w:val="24"/>
        </w:rPr>
        <w:tab/>
        <w:t>Predictors: (Constant), ROA</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i/>
          <w:iCs/>
          <w:sz w:val="24"/>
          <w:szCs w:val="24"/>
        </w:rPr>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09"/>
        <w:gridCol w:w="2994"/>
        <w:gridCol w:w="2727"/>
        <w:gridCol w:w="520"/>
        <w:gridCol w:w="635"/>
      </w:tblGrid>
      <w:tr w:rsidR="0047094B" w:rsidRPr="008957AA" w:rsidTr="00266B2D">
        <w:trPr>
          <w:tblHeade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Model</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Unstandardized Coefficients</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Standardized Coefficients</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t</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Sig.</w:t>
            </w:r>
          </w:p>
        </w:tc>
      </w:tr>
      <w:tr w:rsidR="0047094B" w:rsidRPr="008957AA" w:rsidTr="00266B2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B</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Std. Error</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Beta</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r>
      <w:tr w:rsidR="0047094B" w:rsidRPr="008957AA" w:rsidTr="00266B2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(Constant)</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1.987</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.278</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7.149</w:t>
            </w:r>
          </w:p>
        </w:tc>
      </w:tr>
      <w:tr w:rsidR="0047094B" w:rsidRPr="008957AA" w:rsidTr="00266B2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ROA</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.028</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.005</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.615</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5.374</w:t>
            </w:r>
          </w:p>
        </w:tc>
      </w:tr>
      <w:tr w:rsidR="0047094B" w:rsidRPr="008957AA" w:rsidTr="00266B2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r>
    </w:tbl>
    <w:p w:rsidR="00266B2D" w:rsidRPr="008957AA" w:rsidRDefault="00266B2D"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a. Dependent Variable: Decision-Making Effectiveness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The R value of .615 indicates a moderate correlation between ROA and decision-making effectiveness. The R Square value of .378 shows that 37.8% of the variability is explained by ROA. The ANOVA table reports an F-value of 28.872 (p = .000), confirming significance. The coefficient for ROA (β</w:t>
      </w:r>
      <w:r w:rsidRPr="008957AA">
        <w:rPr>
          <w:rFonts w:ascii="Cambria Math" w:eastAsia="Times New Roman" w:hAnsi="Cambria Math" w:cs="Times New Roman"/>
          <w:sz w:val="24"/>
          <w:szCs w:val="24"/>
        </w:rPr>
        <w:t>₂</w:t>
      </w:r>
      <w:r w:rsidRPr="008957AA">
        <w:rPr>
          <w:rFonts w:ascii="Times New Roman" w:eastAsia="Times New Roman" w:hAnsi="Times New Roman" w:cs="Times New Roman"/>
          <w:sz w:val="24"/>
          <w:szCs w:val="24"/>
        </w:rPr>
        <w:t xml:space="preserve"> = .028, p = .000) is positive and significant, indicating that higher ROA enhances decision-making confidence. Thus, H</w:t>
      </w:r>
      <w:r w:rsidRPr="008957AA">
        <w:rPr>
          <w:rFonts w:ascii="Cambria Math" w:eastAsia="Times New Roman" w:hAnsi="Cambria Math" w:cs="Times New Roman"/>
          <w:sz w:val="24"/>
          <w:szCs w:val="24"/>
        </w:rPr>
        <w:t>₀₂</w:t>
      </w:r>
      <w:r w:rsidRPr="008957AA">
        <w:rPr>
          <w:rFonts w:ascii="Times New Roman" w:eastAsia="Times New Roman" w:hAnsi="Times New Roman" w:cs="Times New Roman"/>
          <w:sz w:val="24"/>
          <w:szCs w:val="24"/>
        </w:rPr>
        <w:t xml:space="preserve"> is rejected, concluding that ROA significantly impacts management decision-making.</w:t>
      </w:r>
    </w:p>
    <w:p w:rsidR="00266B2D" w:rsidRDefault="00266B2D" w:rsidP="008957AA">
      <w:pPr>
        <w:spacing w:after="0" w:line="360" w:lineRule="auto"/>
        <w:jc w:val="both"/>
        <w:rPr>
          <w:rFonts w:ascii="Times New Roman" w:eastAsia="Times New Roman" w:hAnsi="Times New Roman" w:cs="Times New Roman"/>
          <w:b/>
          <w:iCs/>
          <w:sz w:val="24"/>
          <w:szCs w:val="24"/>
        </w:rPr>
      </w:pPr>
    </w:p>
    <w:p w:rsidR="00E32634" w:rsidRDefault="00E32634" w:rsidP="008957AA">
      <w:pPr>
        <w:spacing w:after="0" w:line="360" w:lineRule="auto"/>
        <w:jc w:val="both"/>
        <w:rPr>
          <w:rFonts w:ascii="Times New Roman" w:eastAsia="Times New Roman" w:hAnsi="Times New Roman" w:cs="Times New Roman"/>
          <w:b/>
          <w:iCs/>
          <w:sz w:val="24"/>
          <w:szCs w:val="24"/>
        </w:rPr>
      </w:pPr>
    </w:p>
    <w:p w:rsidR="00E32634" w:rsidRDefault="00E32634" w:rsidP="008957AA">
      <w:pPr>
        <w:spacing w:after="0" w:line="360" w:lineRule="auto"/>
        <w:jc w:val="both"/>
        <w:rPr>
          <w:rFonts w:ascii="Times New Roman" w:eastAsia="Times New Roman" w:hAnsi="Times New Roman" w:cs="Times New Roman"/>
          <w:b/>
          <w:iCs/>
          <w:sz w:val="24"/>
          <w:szCs w:val="24"/>
        </w:rPr>
      </w:pPr>
    </w:p>
    <w:p w:rsidR="00E32634" w:rsidRDefault="00E32634" w:rsidP="008957AA">
      <w:pPr>
        <w:spacing w:after="0" w:line="360" w:lineRule="auto"/>
        <w:jc w:val="both"/>
        <w:rPr>
          <w:rFonts w:ascii="Times New Roman" w:eastAsia="Times New Roman" w:hAnsi="Times New Roman" w:cs="Times New Roman"/>
          <w:b/>
          <w:iCs/>
          <w:sz w:val="24"/>
          <w:szCs w:val="24"/>
        </w:rPr>
      </w:pPr>
    </w:p>
    <w:p w:rsidR="00E32634" w:rsidRDefault="00E32634" w:rsidP="008957AA">
      <w:pPr>
        <w:spacing w:after="0" w:line="360" w:lineRule="auto"/>
        <w:jc w:val="both"/>
        <w:rPr>
          <w:rFonts w:ascii="Times New Roman" w:eastAsia="Times New Roman" w:hAnsi="Times New Roman" w:cs="Times New Roman"/>
          <w:b/>
          <w:iCs/>
          <w:sz w:val="24"/>
          <w:szCs w:val="24"/>
        </w:rPr>
      </w:pPr>
    </w:p>
    <w:p w:rsidR="00E32634" w:rsidRDefault="00E32634" w:rsidP="008957AA">
      <w:pPr>
        <w:spacing w:after="0" w:line="360" w:lineRule="auto"/>
        <w:jc w:val="both"/>
        <w:rPr>
          <w:rFonts w:ascii="Times New Roman" w:eastAsia="Times New Roman" w:hAnsi="Times New Roman" w:cs="Times New Roman"/>
          <w:b/>
          <w:iCs/>
          <w:sz w:val="24"/>
          <w:szCs w:val="24"/>
        </w:rPr>
      </w:pPr>
    </w:p>
    <w:p w:rsidR="00E32634" w:rsidRPr="008957AA" w:rsidRDefault="00E32634" w:rsidP="008957AA">
      <w:pPr>
        <w:spacing w:after="0" w:line="360" w:lineRule="auto"/>
        <w:jc w:val="both"/>
        <w:rPr>
          <w:rFonts w:ascii="Times New Roman" w:eastAsia="Times New Roman" w:hAnsi="Times New Roman" w:cs="Times New Roman"/>
          <w:b/>
          <w:iCs/>
          <w:sz w:val="24"/>
          <w:szCs w:val="24"/>
        </w:rPr>
      </w:pPr>
    </w:p>
    <w:p w:rsidR="00266B2D" w:rsidRPr="008957AA" w:rsidRDefault="0047094B" w:rsidP="008957AA">
      <w:pPr>
        <w:spacing w:after="0" w:line="360" w:lineRule="auto"/>
        <w:jc w:val="both"/>
        <w:rPr>
          <w:rFonts w:ascii="Times New Roman" w:eastAsia="Times New Roman" w:hAnsi="Times New Roman" w:cs="Times New Roman"/>
          <w:b/>
          <w:sz w:val="24"/>
          <w:szCs w:val="24"/>
        </w:rPr>
      </w:pPr>
      <w:r w:rsidRPr="008957AA">
        <w:rPr>
          <w:rFonts w:ascii="Times New Roman" w:eastAsia="Times New Roman" w:hAnsi="Times New Roman" w:cs="Times New Roman"/>
          <w:b/>
          <w:iCs/>
          <w:sz w:val="24"/>
          <w:szCs w:val="24"/>
        </w:rPr>
        <w:lastRenderedPageBreak/>
        <w:t>Hypothesis Three</w:t>
      </w:r>
    </w:p>
    <w:p w:rsidR="0047094B" w:rsidRPr="008957AA" w:rsidRDefault="0047094B" w:rsidP="008957AA">
      <w:pPr>
        <w:spacing w:after="0" w:line="360" w:lineRule="auto"/>
        <w:jc w:val="both"/>
        <w:rPr>
          <w:rFonts w:ascii="Times New Roman" w:eastAsia="Times New Roman" w:hAnsi="Times New Roman" w:cs="Times New Roman"/>
          <w:b/>
          <w:sz w:val="24"/>
          <w:szCs w:val="24"/>
        </w:rPr>
      </w:pPr>
      <w:r w:rsidRPr="008957AA">
        <w:rPr>
          <w:rFonts w:ascii="Times New Roman" w:eastAsia="Times New Roman" w:hAnsi="Times New Roman" w:cs="Times New Roman"/>
          <w:b/>
          <w:sz w:val="24"/>
          <w:szCs w:val="24"/>
        </w:rPr>
        <w:t>H</w:t>
      </w:r>
      <w:r w:rsidRPr="008957AA">
        <w:rPr>
          <w:rFonts w:ascii="Cambria Math" w:eastAsia="Times New Roman" w:hAnsi="Cambria Math" w:cs="Times New Roman"/>
          <w:b/>
          <w:sz w:val="24"/>
          <w:szCs w:val="24"/>
        </w:rPr>
        <w:t>₀₃</w:t>
      </w:r>
      <w:r w:rsidRPr="008957AA">
        <w:rPr>
          <w:rFonts w:ascii="Times New Roman" w:eastAsia="Times New Roman" w:hAnsi="Times New Roman" w:cs="Times New Roman"/>
          <w:b/>
          <w:sz w:val="24"/>
          <w:szCs w:val="24"/>
        </w:rPr>
        <w:t xml:space="preserve">: The debt-to-equity ratio has no significant impact on management decision-making in </w:t>
      </w:r>
      <w:r w:rsidR="00057D6B" w:rsidRPr="008957AA">
        <w:rPr>
          <w:rFonts w:ascii="Times New Roman" w:eastAsia="Times New Roman" w:hAnsi="Times New Roman" w:cs="Times New Roman"/>
          <w:b/>
          <w:sz w:val="24"/>
          <w:szCs w:val="24"/>
        </w:rPr>
        <w:t>banking</w:t>
      </w:r>
      <w:r w:rsidRPr="008957AA">
        <w:rPr>
          <w:rFonts w:ascii="Times New Roman" w:eastAsia="Times New Roman" w:hAnsi="Times New Roman" w:cs="Times New Roman"/>
          <w:b/>
          <w:sz w:val="24"/>
          <w:szCs w:val="24"/>
        </w:rPr>
        <w:t xml:space="preserve"> institutions in Nigeria.</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i/>
          <w:iCs/>
          <w:sz w:val="24"/>
          <w:szCs w:val="24"/>
        </w:rPr>
        <w:t>Model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66"/>
        <w:gridCol w:w="1047"/>
        <w:gridCol w:w="2041"/>
        <w:gridCol w:w="2768"/>
      </w:tblGrid>
      <w:tr w:rsidR="0047094B" w:rsidRPr="008957AA" w:rsidTr="00266B2D">
        <w:trPr>
          <w:tblHeade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Model</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R</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R Square</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Adjusted R Square</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Std. Error of the Estimate</w:t>
            </w:r>
          </w:p>
        </w:tc>
      </w:tr>
      <w:tr w:rsidR="0047094B" w:rsidRPr="008957AA" w:rsidTr="00266B2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.748ᵃ</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.559</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.548</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.29763</w:t>
            </w:r>
          </w:p>
        </w:tc>
      </w:tr>
      <w:tr w:rsidR="0047094B" w:rsidRPr="008957AA" w:rsidTr="00266B2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r>
      <w:tr w:rsidR="0047094B" w:rsidRPr="008957AA" w:rsidTr="00266B2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r>
    </w:tbl>
    <w:p w:rsidR="00266B2D" w:rsidRPr="008957AA" w:rsidRDefault="00266B2D" w:rsidP="008957AA">
      <w:pPr>
        <w:spacing w:after="0" w:line="360" w:lineRule="auto"/>
        <w:jc w:val="both"/>
        <w:rPr>
          <w:rFonts w:ascii="Times New Roman" w:eastAsia="Times New Roman" w:hAnsi="Times New Roman" w:cs="Times New Roman"/>
          <w:i/>
          <w:iCs/>
          <w:sz w:val="24"/>
          <w:szCs w:val="24"/>
        </w:rPr>
      </w:pPr>
      <w:r w:rsidRPr="008957AA">
        <w:rPr>
          <w:rFonts w:ascii="Times New Roman" w:eastAsia="Times New Roman" w:hAnsi="Times New Roman" w:cs="Times New Roman"/>
          <w:sz w:val="24"/>
          <w:szCs w:val="24"/>
        </w:rPr>
        <w:t>a. Predictors: (Constant), Debt-to-Equity Ratio</w:t>
      </w:r>
    </w:p>
    <w:p w:rsidR="00266B2D" w:rsidRPr="008957AA" w:rsidRDefault="00266B2D" w:rsidP="008957AA">
      <w:pPr>
        <w:spacing w:after="0" w:line="360" w:lineRule="auto"/>
        <w:jc w:val="both"/>
        <w:rPr>
          <w:rFonts w:ascii="Times New Roman" w:eastAsia="Times New Roman" w:hAnsi="Times New Roman" w:cs="Times New Roman"/>
          <w:i/>
          <w:iCs/>
          <w:sz w:val="24"/>
          <w:szCs w:val="24"/>
        </w:rPr>
      </w:pPr>
      <w:r w:rsidRPr="008957AA">
        <w:rPr>
          <w:rFonts w:ascii="Times New Roman" w:eastAsia="Times New Roman" w:hAnsi="Times New Roman" w:cs="Times New Roman"/>
          <w:sz w:val="24"/>
          <w:szCs w:val="24"/>
        </w:rPr>
        <w:t>b. Dependent Variable: Decision-Making Effectiveness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i/>
          <w:iCs/>
          <w:sz w:val="24"/>
          <w:szCs w:val="24"/>
        </w:rPr>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34"/>
        <w:gridCol w:w="1460"/>
        <w:gridCol w:w="740"/>
        <w:gridCol w:w="590"/>
      </w:tblGrid>
      <w:tr w:rsidR="0047094B" w:rsidRPr="008957AA" w:rsidTr="001C685F">
        <w:trPr>
          <w:tblHeade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Model</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Sum of Squares</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Df</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Mean Square</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F</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Sig.</w:t>
            </w:r>
          </w:p>
        </w:tc>
      </w:tr>
      <w:tr w:rsidR="0047094B" w:rsidRPr="008957AA" w:rsidTr="001C685F">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Regression</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5.266</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1</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5.266</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59.435</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.000ᵇ</w:t>
            </w:r>
          </w:p>
        </w:tc>
      </w:tr>
      <w:tr w:rsidR="0047094B" w:rsidRPr="008957AA" w:rsidTr="001C685F">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Residual</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4.154</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43</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.089</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r>
      <w:tr w:rsidR="0047094B" w:rsidRPr="008957AA" w:rsidTr="001C685F">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Total</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9.420</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44</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r>
      <w:tr w:rsidR="0047094B" w:rsidRPr="008957AA" w:rsidTr="001C685F">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r>
      <w:tr w:rsidR="0047094B" w:rsidRPr="008957AA" w:rsidTr="001C685F">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r>
    </w:tbl>
    <w:p w:rsidR="001C685F" w:rsidRPr="008957AA" w:rsidRDefault="001C685F" w:rsidP="008957AA">
      <w:pPr>
        <w:pStyle w:val="ListParagraph"/>
        <w:numPr>
          <w:ilvl w:val="0"/>
          <w:numId w:val="17"/>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Dependent Variable: Decision-Making Effectiveness</w:t>
      </w:r>
    </w:p>
    <w:p w:rsidR="001C685F" w:rsidRPr="008957AA" w:rsidRDefault="001C685F" w:rsidP="008957AA">
      <w:pPr>
        <w:pStyle w:val="ListParagraph"/>
        <w:numPr>
          <w:ilvl w:val="0"/>
          <w:numId w:val="17"/>
        </w:numPr>
        <w:spacing w:after="0" w:line="360" w:lineRule="auto"/>
        <w:jc w:val="both"/>
        <w:rPr>
          <w:rFonts w:ascii="Times New Roman" w:eastAsia="Times New Roman" w:hAnsi="Times New Roman" w:cs="Times New Roman"/>
          <w:i/>
          <w:iCs/>
          <w:sz w:val="24"/>
          <w:szCs w:val="24"/>
        </w:rPr>
      </w:pP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i/>
          <w:iCs/>
          <w:sz w:val="24"/>
          <w:szCs w:val="24"/>
        </w:rPr>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19"/>
        <w:gridCol w:w="2859"/>
        <w:gridCol w:w="2592"/>
        <w:gridCol w:w="574"/>
        <w:gridCol w:w="706"/>
      </w:tblGrid>
      <w:tr w:rsidR="0047094B" w:rsidRPr="008957AA" w:rsidTr="00420A0D">
        <w:trPr>
          <w:tblHeade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Model</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Unstandardized Coefficients</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Standardized Coefficients</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t</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t>Sig.</w:t>
            </w:r>
          </w:p>
        </w:tc>
      </w:tr>
      <w:tr w:rsidR="0047094B" w:rsidRPr="008957AA" w:rsidTr="00420A0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B</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Std. Error</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Beta</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r>
      <w:tr w:rsidR="0047094B" w:rsidRPr="008957AA" w:rsidTr="00420A0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(Constant)</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.854</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.312</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2.737</w:t>
            </w:r>
          </w:p>
        </w:tc>
      </w:tr>
      <w:tr w:rsidR="0047094B" w:rsidRPr="008957AA" w:rsidTr="00420A0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Debt-to-Equity Ratio</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-.021</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.003</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-.748</w:t>
            </w: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-7.709</w:t>
            </w:r>
          </w:p>
        </w:tc>
      </w:tr>
      <w:tr w:rsidR="0047094B" w:rsidRPr="008957AA" w:rsidTr="00420A0D">
        <w:trPr>
          <w:tblCellSpacing w:w="15" w:type="dxa"/>
        </w:trPr>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c>
          <w:tcPr>
            <w:tcW w:w="0" w:type="auto"/>
            <w:vAlign w:val="center"/>
            <w:hideMark/>
          </w:tcPr>
          <w:p w:rsidR="0047094B" w:rsidRPr="008957AA" w:rsidRDefault="0047094B" w:rsidP="008957AA">
            <w:pPr>
              <w:spacing w:after="0" w:line="360" w:lineRule="auto"/>
              <w:jc w:val="both"/>
              <w:rPr>
                <w:rFonts w:ascii="Times New Roman" w:eastAsia="Times New Roman" w:hAnsi="Times New Roman" w:cs="Times New Roman"/>
                <w:sz w:val="24"/>
                <w:szCs w:val="24"/>
              </w:rPr>
            </w:pPr>
          </w:p>
        </w:tc>
      </w:tr>
    </w:tbl>
    <w:p w:rsidR="00420A0D" w:rsidRPr="008957AA" w:rsidRDefault="00420A0D"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a. Dependent Variable: Decision-Making Effectiveness</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lastRenderedPageBreak/>
        <w:t>The R value of .748 indicates a strong correlation between the debt-to-equity ratio and decision-making effectiveness. The R Square value of .559 suggests that 55.9% of the variability is explained by the debt-to-equity ratio. The ANOVA table shows an F-value of 59.435 (p = .000), confirming significance. The coefficient for the debt-to-equity ratio (β</w:t>
      </w:r>
      <w:r w:rsidRPr="008957AA">
        <w:rPr>
          <w:rFonts w:ascii="Cambria Math" w:eastAsia="Times New Roman" w:hAnsi="Cambria Math" w:cs="Times New Roman"/>
          <w:sz w:val="24"/>
          <w:szCs w:val="24"/>
        </w:rPr>
        <w:t>₃</w:t>
      </w:r>
      <w:r w:rsidRPr="008957AA">
        <w:rPr>
          <w:rFonts w:ascii="Times New Roman" w:eastAsia="Times New Roman" w:hAnsi="Times New Roman" w:cs="Times New Roman"/>
          <w:sz w:val="24"/>
          <w:szCs w:val="24"/>
        </w:rPr>
        <w:t xml:space="preserve"> = -.021, p = .000) is negative and significant, indicating that a higher ratio constrains financing decisions. Thus, H</w:t>
      </w:r>
      <w:r w:rsidRPr="008957AA">
        <w:rPr>
          <w:rFonts w:ascii="Cambria Math" w:eastAsia="Times New Roman" w:hAnsi="Cambria Math" w:cs="Times New Roman"/>
          <w:sz w:val="24"/>
          <w:szCs w:val="24"/>
        </w:rPr>
        <w:t>₀₃</w:t>
      </w:r>
      <w:r w:rsidRPr="008957AA">
        <w:rPr>
          <w:rFonts w:ascii="Times New Roman" w:eastAsia="Times New Roman" w:hAnsi="Times New Roman" w:cs="Times New Roman"/>
          <w:sz w:val="24"/>
          <w:szCs w:val="24"/>
        </w:rPr>
        <w:t xml:space="preserve"> is rejected, concluding that the debt-to-equity ratio significantly impacts management decision-making.</w:t>
      </w:r>
    </w:p>
    <w:p w:rsidR="0047094B" w:rsidRPr="008957AA" w:rsidRDefault="0047094B"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4.5 Summary of Findings</w:t>
      </w:r>
    </w:p>
    <w:p w:rsidR="0097106B" w:rsidRPr="008957AA" w:rsidRDefault="0097106B" w:rsidP="008957AA">
      <w:pPr>
        <w:pStyle w:val="NormalWeb"/>
        <w:spacing w:before="0" w:beforeAutospacing="0" w:after="0" w:afterAutospacing="0" w:line="360" w:lineRule="auto"/>
        <w:jc w:val="both"/>
      </w:pPr>
      <w:r w:rsidRPr="008957AA">
        <w:t>This study investigates the impact of ratio analysis on management decision-making in banking institutions, using UBA Ilorin as a case study from 2018 to 2024. The analysis combines regression results from secondary data (UBA’s financial reports) and primary data from 45 survey respondents (87.5% response rate) to assess the in</w:t>
      </w:r>
      <w:r w:rsidR="002C0AF1" w:rsidRPr="008957AA">
        <w:t xml:space="preserve">fluence of key financial ratios </w:t>
      </w:r>
      <w:r w:rsidRPr="008957AA">
        <w:t xml:space="preserve">current ratio, Return on Assets </w:t>
      </w:r>
      <w:r w:rsidR="002C0AF1" w:rsidRPr="008957AA">
        <w:t xml:space="preserve">(ROA), and debt-to-equity ratio </w:t>
      </w:r>
      <w:r w:rsidRPr="008957AA">
        <w:t>on decision-making processes, including investment, financing, working capital management, and strategic planning. The findings reveal nuanced relationships between these ratios and decision-making outcomes, supported by strong respondent consensus on ratio analysis’s effectiveness and forecasting capabilities. This section elaborates on the statistical results, contextualizes them within Nigeria’s economic and banking environment, integrates theoretical and empirical insights, and discusses implications for UBA Ilorin’s lending practices to banking firms. The findings align with prior studies, such as Akinselure and Akinola (2019), while offering new contributions to the literature on ratio analysis in Nigeria’s banking sector.</w:t>
      </w:r>
    </w:p>
    <w:p w:rsidR="0047094B" w:rsidRPr="008957AA" w:rsidRDefault="0047094B" w:rsidP="008957AA">
      <w:pPr>
        <w:spacing w:after="0" w:line="360" w:lineRule="auto"/>
        <w:jc w:val="both"/>
        <w:rPr>
          <w:rFonts w:ascii="Times New Roman" w:eastAsia="Times New Roman" w:hAnsi="Times New Roman" w:cs="Times New Roman"/>
          <w:sz w:val="24"/>
          <w:szCs w:val="24"/>
        </w:rPr>
      </w:pPr>
    </w:p>
    <w:p w:rsidR="0047094B" w:rsidRPr="008957AA" w:rsidRDefault="0047094B" w:rsidP="008957AA">
      <w:pPr>
        <w:pStyle w:val="NormalWeb"/>
        <w:spacing w:before="0" w:beforeAutospacing="0" w:after="0" w:afterAutospacing="0" w:line="360" w:lineRule="auto"/>
        <w:jc w:val="both"/>
        <w:rPr>
          <w:rStyle w:val="Strong"/>
        </w:rPr>
      </w:pPr>
    </w:p>
    <w:p w:rsidR="00282610" w:rsidRPr="008957AA" w:rsidRDefault="00282610" w:rsidP="008957AA">
      <w:pPr>
        <w:spacing w:after="0" w:line="360" w:lineRule="auto"/>
        <w:jc w:val="both"/>
        <w:rPr>
          <w:rStyle w:val="Strong"/>
          <w:rFonts w:ascii="Times New Roman" w:eastAsia="Times New Roman" w:hAnsi="Times New Roman" w:cs="Times New Roman"/>
          <w:sz w:val="24"/>
          <w:szCs w:val="24"/>
        </w:rPr>
      </w:pPr>
      <w:r w:rsidRPr="008957AA">
        <w:rPr>
          <w:rStyle w:val="Strong"/>
          <w:rFonts w:ascii="Times New Roman" w:hAnsi="Times New Roman" w:cs="Times New Roman"/>
          <w:sz w:val="24"/>
          <w:szCs w:val="24"/>
        </w:rPr>
        <w:br w:type="page"/>
      </w:r>
    </w:p>
    <w:p w:rsidR="00282610" w:rsidRPr="008957AA" w:rsidRDefault="00282610" w:rsidP="00E32634">
      <w:pPr>
        <w:spacing w:after="0" w:line="360" w:lineRule="auto"/>
        <w:jc w:val="center"/>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lastRenderedPageBreak/>
        <w:t>CHAPTER FIVE</w:t>
      </w:r>
    </w:p>
    <w:p w:rsidR="00282610" w:rsidRPr="008957AA" w:rsidRDefault="00282610" w:rsidP="00E32634">
      <w:pPr>
        <w:spacing w:after="0" w:line="360" w:lineRule="auto"/>
        <w:jc w:val="center"/>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SUMMARY, CONCLUSION, AND RECOMMENDATIONS</w:t>
      </w:r>
    </w:p>
    <w:p w:rsidR="00282610" w:rsidRPr="008957AA" w:rsidRDefault="00282610"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5.</w:t>
      </w:r>
      <w:r w:rsidR="00420A0D" w:rsidRPr="008957AA">
        <w:rPr>
          <w:rFonts w:ascii="Times New Roman" w:eastAsia="Times New Roman" w:hAnsi="Times New Roman" w:cs="Times New Roman"/>
          <w:b/>
          <w:bCs/>
          <w:sz w:val="24"/>
          <w:szCs w:val="24"/>
        </w:rPr>
        <w:t>1</w:t>
      </w:r>
      <w:r w:rsidRPr="008957AA">
        <w:rPr>
          <w:rFonts w:ascii="Times New Roman" w:eastAsia="Times New Roman" w:hAnsi="Times New Roman" w:cs="Times New Roman"/>
          <w:b/>
          <w:bCs/>
          <w:sz w:val="24"/>
          <w:szCs w:val="24"/>
        </w:rPr>
        <w:t xml:space="preserve"> Summary of Findings</w:t>
      </w:r>
    </w:p>
    <w:p w:rsidR="00282610" w:rsidRPr="008957AA" w:rsidRDefault="00282610"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The study employed a survey methodology, distributing 50 questionnaires to employees and managers involved in decision-making processes at UBA Ilorin and its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clients. Of these, 45 were returned, yielding an impressive response rate of 87.5%. This high response rate enhances the reliability of the findings, as it reflects a robust sample of perspectives from key stakeholders.</w:t>
      </w:r>
    </w:p>
    <w:p w:rsidR="00282610" w:rsidRPr="008957AA" w:rsidRDefault="00282610"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The respondent pool was predominantly female (91.1%), married (82.2%), and aged between 18 and 39 years (60.0%). In terms of educational qualifications, the majority held NCE/OND credentials (44.4%), indicating a technically skilled but moderately qualified workforce. This demographic composition suggests a relatively young, experienced, and predominantly female group, which may influence the interpretation of financial metrics in decision-making due to varying levels of financial literacy and risk perception.</w:t>
      </w:r>
    </w:p>
    <w:p w:rsidR="00282610" w:rsidRPr="008957AA" w:rsidRDefault="00282610"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The regression analysis provided critical insights into the relationship between financial ratios and management decision-making:</w:t>
      </w:r>
    </w:p>
    <w:p w:rsidR="00282610" w:rsidRPr="008957AA" w:rsidRDefault="00282610" w:rsidP="008957AA">
      <w:pPr>
        <w:numPr>
          <w:ilvl w:val="0"/>
          <w:numId w:val="9"/>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Current Ratio</w:t>
      </w:r>
      <w:r w:rsidRPr="008957AA">
        <w:rPr>
          <w:rFonts w:ascii="Times New Roman" w:eastAsia="Times New Roman" w:hAnsi="Times New Roman" w:cs="Times New Roman"/>
          <w:sz w:val="24"/>
          <w:szCs w:val="24"/>
        </w:rPr>
        <w:t>: The current ratio, which measures liquidity by comparing current assets to current liabilities, exhibited a negative relationship with decision-making (β</w:t>
      </w:r>
      <w:r w:rsidRPr="008957AA">
        <w:rPr>
          <w:rFonts w:ascii="Cambria Math" w:eastAsia="Times New Roman" w:hAnsi="Cambria Math" w:cs="Times New Roman"/>
          <w:sz w:val="24"/>
          <w:szCs w:val="24"/>
        </w:rPr>
        <w:t>₁</w:t>
      </w:r>
      <w:r w:rsidRPr="008957AA">
        <w:rPr>
          <w:rFonts w:ascii="Times New Roman" w:eastAsia="Times New Roman" w:hAnsi="Times New Roman" w:cs="Times New Roman"/>
          <w:sz w:val="24"/>
          <w:szCs w:val="24"/>
        </w:rPr>
        <w:t xml:space="preserve"> = -.032, p = .000). This statistically significant result suggests that excessively high liquidity levels limit investment opportunities.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with surplus cash may face opportunity costs, as funds tied up in liquid assets are not deployed in growth-oriented projects, such as capital investments or operational expansion.</w:t>
      </w:r>
    </w:p>
    <w:p w:rsidR="00282610" w:rsidRPr="008957AA" w:rsidRDefault="00282610" w:rsidP="008957AA">
      <w:pPr>
        <w:numPr>
          <w:ilvl w:val="0"/>
          <w:numId w:val="9"/>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Return on Assets (ROA)</w:t>
      </w:r>
      <w:r w:rsidRPr="008957AA">
        <w:rPr>
          <w:rFonts w:ascii="Times New Roman" w:eastAsia="Times New Roman" w:hAnsi="Times New Roman" w:cs="Times New Roman"/>
          <w:sz w:val="24"/>
          <w:szCs w:val="24"/>
        </w:rPr>
        <w:t>: ROA, an indicator of how efficiently a company uses its assets to generate profits, showed a positive and significant impact on decision-making (β</w:t>
      </w:r>
      <w:r w:rsidRPr="008957AA">
        <w:rPr>
          <w:rFonts w:ascii="Cambria Math" w:eastAsia="Times New Roman" w:hAnsi="Cambria Math" w:cs="Times New Roman"/>
          <w:sz w:val="24"/>
          <w:szCs w:val="24"/>
        </w:rPr>
        <w:t>₂</w:t>
      </w:r>
      <w:r w:rsidRPr="008957AA">
        <w:rPr>
          <w:rFonts w:ascii="Times New Roman" w:eastAsia="Times New Roman" w:hAnsi="Times New Roman" w:cs="Times New Roman"/>
          <w:sz w:val="24"/>
          <w:szCs w:val="24"/>
        </w:rPr>
        <w:t xml:space="preserve"> = .028, p = .000). Higher ROA values encourage management to pursue expansion strategies, as they reflect strong operational performance and the potential for sustainable growth. This finding aligns with the </w:t>
      </w:r>
      <w:r w:rsidRPr="008957AA">
        <w:rPr>
          <w:rFonts w:ascii="Times New Roman" w:eastAsia="Times New Roman" w:hAnsi="Times New Roman" w:cs="Times New Roman"/>
          <w:sz w:val="24"/>
          <w:szCs w:val="24"/>
        </w:rPr>
        <w:lastRenderedPageBreak/>
        <w:t>DuPont model, which emphasizes ROA as a key metric for assessing overall financial health.</w:t>
      </w:r>
    </w:p>
    <w:p w:rsidR="00282610" w:rsidRPr="008957AA" w:rsidRDefault="00282610" w:rsidP="008957AA">
      <w:pPr>
        <w:numPr>
          <w:ilvl w:val="0"/>
          <w:numId w:val="9"/>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Debt-to-Equity Ratio</w:t>
      </w:r>
      <w:r w:rsidRPr="008957AA">
        <w:rPr>
          <w:rFonts w:ascii="Times New Roman" w:eastAsia="Times New Roman" w:hAnsi="Times New Roman" w:cs="Times New Roman"/>
          <w:sz w:val="24"/>
          <w:szCs w:val="24"/>
        </w:rPr>
        <w:t>: The debt-to-equity ratio, which measures financial leverage, had a negative effect on decision-making (β</w:t>
      </w:r>
      <w:r w:rsidRPr="008957AA">
        <w:rPr>
          <w:rFonts w:ascii="Cambria Math" w:eastAsia="Times New Roman" w:hAnsi="Cambria Math" w:cs="Times New Roman"/>
          <w:sz w:val="24"/>
          <w:szCs w:val="24"/>
        </w:rPr>
        <w:t>₃</w:t>
      </w:r>
      <w:r w:rsidRPr="008957AA">
        <w:rPr>
          <w:rFonts w:ascii="Times New Roman" w:eastAsia="Times New Roman" w:hAnsi="Times New Roman" w:cs="Times New Roman"/>
          <w:sz w:val="24"/>
          <w:szCs w:val="24"/>
        </w:rPr>
        <w:t xml:space="preserve"> = -.021, p = .000). High leverage restricts financing choices, as it increases financial risk and may deter lenders or investors.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with elevated debt-to-equity ratios face constraints in securing additional credit, limiting their ability to fund new projects or manage operational challenges.</w:t>
      </w:r>
    </w:p>
    <w:p w:rsidR="00282610" w:rsidRPr="008957AA" w:rsidRDefault="00282610"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The study period (2018–2024) was marked by significant economic challenges in Nigeria, including a high inflation rate of 15.7% and a Monetary Policy Rate (MPR) of 26.75%. These macroeconomic conditions amplified the difficulties faced by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such as rising input costs and reduced consumer purchasing power. However, the Central Bank of Nigeria’s Loan-to-Deposit Ratio (LDR) mandate, which requires banks to maintain a minimum lending threshold, supported credit availability for manufacturers. UBA’s adherence to this mandate facilitated lending to the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sector, enabling firms to leverage ratio analysis for strategic planning.</w:t>
      </w:r>
    </w:p>
    <w:p w:rsidR="00282610" w:rsidRPr="008957AA" w:rsidRDefault="00420A0D"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5.2</w:t>
      </w:r>
      <w:r w:rsidR="00282610" w:rsidRPr="008957AA">
        <w:rPr>
          <w:rFonts w:ascii="Times New Roman" w:eastAsia="Times New Roman" w:hAnsi="Times New Roman" w:cs="Times New Roman"/>
          <w:b/>
          <w:bCs/>
          <w:sz w:val="24"/>
          <w:szCs w:val="24"/>
        </w:rPr>
        <w:t xml:space="preserve"> Conclusion</w:t>
      </w:r>
    </w:p>
    <w:p w:rsidR="00282610" w:rsidRPr="008957AA" w:rsidRDefault="00282610"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The study confirms that ratio analysis is a pivotal tool in shaping management decision-making within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with specific implications for UBA Ilorin’s interactions with its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clients. The current ratio’s negative influence on decision-making reflects the trade-off between liquidity and investment flexibility. Excess liquidity, while ensuring short-term solvency, may hinder long-term growth by limiting funds available for capital expenditure or innovation. Conversely, ROA’s positive impact underscores its role as a catalyst for expansion, encouraging managers to pursue high-return projects that enhance competitiveness. The debt-to-equity ratio’s negative effect highlights the risks of over-leveraging, which can constrain financing options and increase vulnerability to economic shocks.</w:t>
      </w:r>
    </w:p>
    <w:p w:rsidR="00282610" w:rsidRPr="008957AA" w:rsidRDefault="00282610"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lastRenderedPageBreak/>
        <w:t xml:space="preserve">UBA’s application of ratio analysis in its lending practices has strengthened its role as a strategic partner for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By using financial ratios to assess creditworthiness and guide lending decisions, UBA supports manufacturers in navigating economic challenges, such as inflation and high borrowing costs. However, the study also reveals the need for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to adopt a balanced approach to financial management, optimizing liquidity and leverage while leveraging profitability metrics like ROA to drive growth.</w:t>
      </w:r>
    </w:p>
    <w:p w:rsidR="00282610" w:rsidRPr="008957AA" w:rsidRDefault="00282610"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In conclusion, ratio analysis is not merely a diagnostic tool but a strategic framework that shapes decision-making in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Despite economic headwinds, its effective use can enhance operational efficiency, financial stability, and long-term competitiveness. The findings validate the DuPont model’s emphasis on integrating multiple financial metrics to achieve a holistic understanding of organizational performance.</w:t>
      </w:r>
    </w:p>
    <w:p w:rsidR="00282610" w:rsidRPr="008957AA" w:rsidRDefault="00420A0D"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5.3</w:t>
      </w:r>
      <w:r w:rsidR="00282610" w:rsidRPr="008957AA">
        <w:rPr>
          <w:rFonts w:ascii="Times New Roman" w:eastAsia="Times New Roman" w:hAnsi="Times New Roman" w:cs="Times New Roman"/>
          <w:b/>
          <w:bCs/>
          <w:sz w:val="24"/>
          <w:szCs w:val="24"/>
        </w:rPr>
        <w:t xml:space="preserve"> Recommendations</w:t>
      </w:r>
    </w:p>
    <w:p w:rsidR="00282610" w:rsidRPr="008957AA" w:rsidRDefault="00282610"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 xml:space="preserve">Based on the findings, the following recommendations are proposed to enhance the use of ratio analysis in management decision-making for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institutions and financial institutions like UBA Ilorin:</w:t>
      </w:r>
    </w:p>
    <w:p w:rsidR="00282610" w:rsidRPr="008957AA" w:rsidRDefault="00282610" w:rsidP="008957AA">
      <w:pPr>
        <w:numPr>
          <w:ilvl w:val="0"/>
          <w:numId w:val="10"/>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Optimize Liquidity Levels</w:t>
      </w:r>
      <w:r w:rsidR="00747299">
        <w:rPr>
          <w:rFonts w:ascii="Times New Roman" w:eastAsia="Times New Roman" w:hAnsi="Times New Roman" w:cs="Times New Roman"/>
          <w:sz w:val="24"/>
          <w:szCs w:val="24"/>
        </w:rPr>
        <w:t xml:space="preserve">: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should maintain current ratios aligned with industry benchmarks (e.g., 1.5–2.0 for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to balance liquidity and investment opportunities. Excess liquidity, as indicated by the negative β</w:t>
      </w:r>
      <w:r w:rsidRPr="008957AA">
        <w:rPr>
          <w:rFonts w:ascii="Cambria Math" w:eastAsia="Times New Roman" w:hAnsi="Cambria Math" w:cs="Times New Roman"/>
          <w:sz w:val="24"/>
          <w:szCs w:val="24"/>
        </w:rPr>
        <w:t>₁</w:t>
      </w:r>
      <w:r w:rsidRPr="008957AA">
        <w:rPr>
          <w:rFonts w:ascii="Times New Roman" w:eastAsia="Times New Roman" w:hAnsi="Times New Roman" w:cs="Times New Roman"/>
          <w:sz w:val="24"/>
          <w:szCs w:val="24"/>
        </w:rPr>
        <w:t xml:space="preserve"> coefficient, ties up capital that could be used for expansion or innovation. UBA should guide clients toward optimal liquidity levels through tailored financial advisory services. This recommendation is supported by 88.9% of respondents (Table 7), who emphasized the importance of balanced liquidity management.</w:t>
      </w:r>
    </w:p>
    <w:p w:rsidR="00282610" w:rsidRPr="008957AA" w:rsidRDefault="00282610" w:rsidP="008957AA">
      <w:pPr>
        <w:numPr>
          <w:ilvl w:val="0"/>
          <w:numId w:val="10"/>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Leverage ROA for Strategic Growth</w:t>
      </w:r>
      <w:r w:rsidR="00747299">
        <w:rPr>
          <w:rFonts w:ascii="Times New Roman" w:eastAsia="Times New Roman" w:hAnsi="Times New Roman" w:cs="Times New Roman"/>
          <w:sz w:val="24"/>
          <w:szCs w:val="24"/>
        </w:rPr>
        <w:t xml:space="preserve">: </w:t>
      </w:r>
      <w:r w:rsidRPr="008957AA">
        <w:rPr>
          <w:rFonts w:ascii="Times New Roman" w:eastAsia="Times New Roman" w:hAnsi="Times New Roman" w:cs="Times New Roman"/>
          <w:sz w:val="24"/>
          <w:szCs w:val="24"/>
        </w:rPr>
        <w:t xml:space="preserve">Firms with high ROA should capitalize on this metric to justify expansion projects, such as new production lines or market entry. UBA can use ROA as a key criterion in lending decisions, prioritizing clients with strong asset efficiency to ensure loan repayment capacity. </w:t>
      </w:r>
      <w:r w:rsidRPr="008957AA">
        <w:rPr>
          <w:rFonts w:ascii="Times New Roman" w:eastAsia="Times New Roman" w:hAnsi="Times New Roman" w:cs="Times New Roman"/>
          <w:sz w:val="24"/>
          <w:szCs w:val="24"/>
        </w:rPr>
        <w:lastRenderedPageBreak/>
        <w:t>This aligns with the 84.4% respondent support for using ROA to guide investment decisions (Table 8).</w:t>
      </w:r>
    </w:p>
    <w:p w:rsidR="00282610" w:rsidRPr="008957AA" w:rsidRDefault="00282610" w:rsidP="008957AA">
      <w:pPr>
        <w:numPr>
          <w:ilvl w:val="0"/>
          <w:numId w:val="10"/>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Manage Financial Leverage</w:t>
      </w:r>
      <w:r w:rsidR="00747299">
        <w:rPr>
          <w:rFonts w:ascii="Times New Roman" w:eastAsia="Times New Roman" w:hAnsi="Times New Roman" w:cs="Times New Roman"/>
          <w:sz w:val="24"/>
          <w:szCs w:val="24"/>
        </w:rPr>
        <w:t xml:space="preserve">: </w:t>
      </w:r>
      <w:r w:rsidRPr="008957AA">
        <w:rPr>
          <w:rFonts w:ascii="Times New Roman" w:eastAsia="Times New Roman" w:hAnsi="Times New Roman" w:cs="Times New Roman"/>
          <w:sz w:val="24"/>
          <w:szCs w:val="24"/>
        </w:rPr>
        <w:t xml:space="preserve">High debt-to-equity ratios restrict financing options and increase financial risk.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should explore equity financing (e.g., issuing shares or attracting investors) to reduce reliance on debt. UBA can support this by offering advisory services on capital structure optimization. This recommendation is backed by 91.1% of respondents (Table 9), who highlighted the need for lower leverage to improve creditworthiness.</w:t>
      </w:r>
    </w:p>
    <w:p w:rsidR="00282610" w:rsidRPr="008957AA" w:rsidRDefault="00282610" w:rsidP="008957AA">
      <w:pPr>
        <w:numPr>
          <w:ilvl w:val="0"/>
          <w:numId w:val="10"/>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Enhance Forecasting with Ratio-Based Tools</w:t>
      </w:r>
      <w:r w:rsidR="00747299">
        <w:rPr>
          <w:rFonts w:ascii="Times New Roman" w:eastAsia="Times New Roman" w:hAnsi="Times New Roman" w:cs="Times New Roman"/>
          <w:sz w:val="24"/>
          <w:szCs w:val="24"/>
        </w:rPr>
        <w:t xml:space="preserve">: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and UBA should invest in advanced forecasting tools that integrate ratio analysis to predict financial performance and market trends. These tools can help anticipate liquidity needs, assess project viability, and mitigate risks associated with economic volatility. The strong support (95.6%, Table 14) for ratio-based forecasting underscores its potential to enhance decision-making accuracy.</w:t>
      </w:r>
    </w:p>
    <w:p w:rsidR="00282610" w:rsidRPr="008957AA" w:rsidRDefault="00282610" w:rsidP="008957AA">
      <w:pPr>
        <w:numPr>
          <w:ilvl w:val="0"/>
          <w:numId w:val="10"/>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Invest in Staff Training on Ratio Analysis</w:t>
      </w:r>
      <w:r w:rsidR="00747299">
        <w:rPr>
          <w:rFonts w:ascii="Times New Roman" w:eastAsia="Times New Roman" w:hAnsi="Times New Roman" w:cs="Times New Roman"/>
          <w:sz w:val="24"/>
          <w:szCs w:val="24"/>
        </w:rPr>
        <w:t xml:space="preserve">: </w:t>
      </w:r>
      <w:r w:rsidRPr="008957AA">
        <w:rPr>
          <w:rFonts w:ascii="Times New Roman" w:eastAsia="Times New Roman" w:hAnsi="Times New Roman" w:cs="Times New Roman"/>
          <w:sz w:val="24"/>
          <w:szCs w:val="24"/>
        </w:rPr>
        <w:t xml:space="preserve">Continuous training programs on ratio analysis should be implemented for employees and managers in both </w:t>
      </w:r>
      <w:r w:rsidR="00057D6B" w:rsidRPr="008957AA">
        <w:rPr>
          <w:rFonts w:ascii="Times New Roman" w:eastAsia="Times New Roman" w:hAnsi="Times New Roman" w:cs="Times New Roman"/>
          <w:sz w:val="24"/>
          <w:szCs w:val="24"/>
        </w:rPr>
        <w:t>banking</w:t>
      </w:r>
      <w:r w:rsidRPr="008957AA">
        <w:rPr>
          <w:rFonts w:ascii="Times New Roman" w:eastAsia="Times New Roman" w:hAnsi="Times New Roman" w:cs="Times New Roman"/>
          <w:sz w:val="24"/>
          <w:szCs w:val="24"/>
        </w:rPr>
        <w:t xml:space="preserve"> firms and UBA. Training should focus on interpreting financial ratios, applying the DuPont model, and using ratios to inform strategic decisions. This recommendation is strongly supported by 97.8% of respondents (Table 20), reflecting the critical role of financial literacy in effective decision-making.</w:t>
      </w:r>
    </w:p>
    <w:p w:rsidR="00282610" w:rsidRPr="008957AA" w:rsidRDefault="00282610" w:rsidP="008957AA">
      <w:pPr>
        <w:pStyle w:val="NormalWeb"/>
        <w:spacing w:before="0" w:beforeAutospacing="0" w:after="0" w:afterAutospacing="0" w:line="360" w:lineRule="auto"/>
        <w:jc w:val="both"/>
        <w:rPr>
          <w:rStyle w:val="Strong"/>
        </w:rPr>
      </w:pPr>
    </w:p>
    <w:p w:rsidR="00420A0D" w:rsidRPr="008957AA" w:rsidRDefault="00420A0D" w:rsidP="008957AA">
      <w:pPr>
        <w:spacing w:after="0" w:line="360" w:lineRule="auto"/>
        <w:jc w:val="both"/>
        <w:rPr>
          <w:rStyle w:val="Strong"/>
          <w:rFonts w:ascii="Times New Roman" w:eastAsia="Times New Roman" w:hAnsi="Times New Roman" w:cs="Times New Roman"/>
          <w:sz w:val="24"/>
          <w:szCs w:val="24"/>
        </w:rPr>
      </w:pPr>
      <w:r w:rsidRPr="008957AA">
        <w:rPr>
          <w:rStyle w:val="Strong"/>
          <w:rFonts w:ascii="Times New Roman" w:hAnsi="Times New Roman" w:cs="Times New Roman"/>
          <w:sz w:val="24"/>
          <w:szCs w:val="24"/>
        </w:rPr>
        <w:br w:type="page"/>
      </w:r>
    </w:p>
    <w:p w:rsidR="0047094B" w:rsidRPr="008957AA" w:rsidRDefault="0047094B" w:rsidP="00747299">
      <w:pPr>
        <w:pStyle w:val="NormalWeb"/>
        <w:spacing w:before="0" w:beforeAutospacing="0" w:after="0" w:afterAutospacing="0" w:line="360" w:lineRule="auto"/>
        <w:jc w:val="center"/>
      </w:pPr>
      <w:r w:rsidRPr="008957AA">
        <w:rPr>
          <w:rStyle w:val="Strong"/>
        </w:rPr>
        <w:lastRenderedPageBreak/>
        <w:t>REFERENCES</w:t>
      </w:r>
    </w:p>
    <w:p w:rsidR="0047094B" w:rsidRPr="008957AA" w:rsidRDefault="0047094B" w:rsidP="00747299">
      <w:pPr>
        <w:pStyle w:val="NormalWeb"/>
        <w:spacing w:before="0" w:beforeAutospacing="0" w:after="0" w:afterAutospacing="0" w:line="360" w:lineRule="auto"/>
        <w:ind w:left="720" w:hanging="720"/>
        <w:jc w:val="both"/>
      </w:pPr>
      <w:r w:rsidRPr="008957AA">
        <w:t xml:space="preserve">Agbada, A. O., &amp; Osuji, C. C. (2013). The efficacy of financial management in </w:t>
      </w:r>
      <w:r w:rsidR="00057D6B" w:rsidRPr="008957AA">
        <w:t>banking</w:t>
      </w:r>
      <w:r w:rsidRPr="008957AA">
        <w:t xml:space="preserve"> firms. International Review of Management and Business Research, 2(1), 223–233.</w:t>
      </w:r>
    </w:p>
    <w:p w:rsidR="0047094B" w:rsidRPr="008957AA" w:rsidRDefault="0047094B" w:rsidP="00747299">
      <w:pPr>
        <w:pStyle w:val="NormalWeb"/>
        <w:spacing w:before="0" w:beforeAutospacing="0" w:after="0" w:afterAutospacing="0" w:line="360" w:lineRule="auto"/>
        <w:ind w:left="720" w:hanging="720"/>
        <w:jc w:val="both"/>
      </w:pPr>
      <w:r w:rsidRPr="008957AA">
        <w:t>Akinyomi, O. J. (2014). Effect of financial analysis on firm performance in Nigeria. European Journal of Business and Management, 6(12), 45–53.</w:t>
      </w:r>
    </w:p>
    <w:p w:rsidR="0047094B" w:rsidRPr="008957AA" w:rsidRDefault="0047094B" w:rsidP="00747299">
      <w:pPr>
        <w:pStyle w:val="NormalWeb"/>
        <w:spacing w:before="0" w:beforeAutospacing="0" w:after="0" w:afterAutospacing="0" w:line="360" w:lineRule="auto"/>
        <w:ind w:left="720" w:hanging="720"/>
        <w:jc w:val="both"/>
      </w:pPr>
      <w:r w:rsidRPr="008957AA">
        <w:t xml:space="preserve">Akinselure, O. P., &amp; Akinola, T. A. (2019). Impact of financial ratios on </w:t>
      </w:r>
      <w:r w:rsidR="00057D6B" w:rsidRPr="008957AA">
        <w:t>banking</w:t>
      </w:r>
      <w:r w:rsidRPr="008957AA">
        <w:t xml:space="preserve"> firms in Nigeria. Journal of Accounting and Financial Studies, 4(2), 78–89.</w:t>
      </w:r>
    </w:p>
    <w:p w:rsidR="0047094B" w:rsidRPr="008957AA" w:rsidRDefault="0047094B" w:rsidP="00747299">
      <w:pPr>
        <w:pStyle w:val="NormalWeb"/>
        <w:spacing w:before="0" w:beforeAutospacing="0" w:after="0" w:afterAutospacing="0" w:line="360" w:lineRule="auto"/>
        <w:ind w:left="720" w:hanging="720"/>
        <w:jc w:val="both"/>
      </w:pPr>
      <w:r w:rsidRPr="008957AA">
        <w:t xml:space="preserve">Aksoy, A. (2005). Financial management techniques for </w:t>
      </w:r>
      <w:r w:rsidR="00057D6B" w:rsidRPr="008957AA">
        <w:t>banking</w:t>
      </w:r>
      <w:r w:rsidRPr="008957AA">
        <w:t>. Prentice Hall.</w:t>
      </w:r>
    </w:p>
    <w:p w:rsidR="0047094B" w:rsidRPr="008957AA" w:rsidRDefault="0047094B" w:rsidP="00747299">
      <w:pPr>
        <w:pStyle w:val="NormalWeb"/>
        <w:spacing w:before="0" w:beforeAutospacing="0" w:after="0" w:afterAutospacing="0" w:line="360" w:lineRule="auto"/>
        <w:ind w:left="720" w:hanging="720"/>
        <w:jc w:val="both"/>
      </w:pPr>
      <w:r w:rsidRPr="008957AA">
        <w:t>Balunywa, W. (1995). Business management principles. Makerere University Press.</w:t>
      </w:r>
    </w:p>
    <w:p w:rsidR="0047094B" w:rsidRPr="008957AA" w:rsidRDefault="0047094B" w:rsidP="00747299">
      <w:pPr>
        <w:pStyle w:val="NormalWeb"/>
        <w:spacing w:before="0" w:beforeAutospacing="0" w:after="0" w:afterAutospacing="0" w:line="360" w:lineRule="auto"/>
        <w:ind w:left="720" w:hanging="720"/>
        <w:jc w:val="both"/>
      </w:pPr>
      <w:r w:rsidRPr="008957AA">
        <w:t>Bartlett, R., Beech, G., &amp; Grant, M. (2014). Financial management: Principles and practice. Pearson Education.</w:t>
      </w:r>
    </w:p>
    <w:p w:rsidR="0047094B" w:rsidRPr="008957AA" w:rsidRDefault="0047094B" w:rsidP="00747299">
      <w:pPr>
        <w:pStyle w:val="NormalWeb"/>
        <w:spacing w:before="0" w:beforeAutospacing="0" w:after="0" w:afterAutospacing="0" w:line="360" w:lineRule="auto"/>
        <w:ind w:left="720" w:hanging="720"/>
        <w:jc w:val="both"/>
      </w:pPr>
      <w:r w:rsidRPr="008957AA">
        <w:t>Binks, M. R., &amp; Ennew, C. T. (1996). Financial constraints in small firms. Small Business Economics, 8(1), 17–25.</w:t>
      </w:r>
    </w:p>
    <w:p w:rsidR="0047094B" w:rsidRPr="008957AA" w:rsidRDefault="0047094B" w:rsidP="00747299">
      <w:pPr>
        <w:pStyle w:val="NormalWeb"/>
        <w:spacing w:before="0" w:beforeAutospacing="0" w:after="0" w:afterAutospacing="0" w:line="360" w:lineRule="auto"/>
        <w:ind w:left="720" w:hanging="720"/>
        <w:jc w:val="both"/>
      </w:pPr>
      <w:r w:rsidRPr="008957AA">
        <w:t xml:space="preserve">Bobitan, N., &amp; Mioc, M. (2011). Financial analysis in </w:t>
      </w:r>
      <w:r w:rsidR="00057D6B" w:rsidRPr="008957AA">
        <w:t>banking</w:t>
      </w:r>
      <w:r w:rsidRPr="008957AA">
        <w:t xml:space="preserve"> firms. Annals of the University of Oradea, Economic Science Series, 20(2), 300–305.</w:t>
      </w:r>
    </w:p>
    <w:p w:rsidR="0047094B" w:rsidRPr="008957AA" w:rsidRDefault="0047094B" w:rsidP="00747299">
      <w:pPr>
        <w:pStyle w:val="NormalWeb"/>
        <w:spacing w:before="0" w:beforeAutospacing="0" w:after="0" w:afterAutospacing="0" w:line="360" w:lineRule="auto"/>
        <w:ind w:left="720" w:hanging="720"/>
        <w:jc w:val="both"/>
      </w:pPr>
      <w:r w:rsidRPr="008957AA">
        <w:t>Central Bank of Nigeria. (2019). Circular on Loan-to-Deposit Ratio policy. CBN.</w:t>
      </w:r>
    </w:p>
    <w:p w:rsidR="0047094B" w:rsidRPr="008957AA" w:rsidRDefault="0047094B" w:rsidP="00747299">
      <w:pPr>
        <w:pStyle w:val="NormalWeb"/>
        <w:spacing w:before="0" w:beforeAutospacing="0" w:after="0" w:afterAutospacing="0" w:line="360" w:lineRule="auto"/>
        <w:ind w:left="720" w:hanging="720"/>
        <w:jc w:val="both"/>
      </w:pPr>
      <w:r w:rsidRPr="008957AA">
        <w:t>Central Bank of Nigeria. (2020). Guidelines on IFRS implementation. CBN.</w:t>
      </w:r>
    </w:p>
    <w:p w:rsidR="0047094B" w:rsidRPr="008957AA" w:rsidRDefault="0047094B" w:rsidP="00747299">
      <w:pPr>
        <w:pStyle w:val="NormalWeb"/>
        <w:spacing w:before="0" w:beforeAutospacing="0" w:after="0" w:afterAutospacing="0" w:line="360" w:lineRule="auto"/>
        <w:ind w:left="720" w:hanging="720"/>
        <w:jc w:val="both"/>
      </w:pPr>
      <w:r w:rsidRPr="008957AA">
        <w:t>Central Bank of Nigeria. (2024). Monetary policy report. CBN.</w:t>
      </w:r>
    </w:p>
    <w:p w:rsidR="0047094B" w:rsidRPr="008957AA" w:rsidRDefault="0047094B" w:rsidP="00747299">
      <w:pPr>
        <w:pStyle w:val="NormalWeb"/>
        <w:spacing w:before="0" w:beforeAutospacing="0" w:after="0" w:afterAutospacing="0" w:line="360" w:lineRule="auto"/>
        <w:ind w:left="720" w:hanging="720"/>
        <w:jc w:val="both"/>
      </w:pPr>
      <w:r w:rsidRPr="008957AA">
        <w:t xml:space="preserve">Janaki, S. T. (2015). Impact of ratio analysis on </w:t>
      </w:r>
      <w:r w:rsidR="00057D6B" w:rsidRPr="008957AA">
        <w:t>banking</w:t>
      </w:r>
      <w:r w:rsidRPr="008957AA">
        <w:t xml:space="preserve"> firms in Sri Lanka. International Journal of Accounting and Business Management, 3(1), 45–58.</w:t>
      </w:r>
    </w:p>
    <w:p w:rsidR="0047094B" w:rsidRPr="008957AA" w:rsidRDefault="0047094B" w:rsidP="00747299">
      <w:pPr>
        <w:pStyle w:val="NormalWeb"/>
        <w:spacing w:before="0" w:beforeAutospacing="0" w:after="0" w:afterAutospacing="0" w:line="360" w:lineRule="auto"/>
        <w:ind w:left="720" w:hanging="720"/>
        <w:jc w:val="both"/>
      </w:pPr>
      <w:r w:rsidRPr="008957AA">
        <w:t>Kakuru, J. (2001). Financial management for developing economies. Makerere University Press.</w:t>
      </w:r>
    </w:p>
    <w:p w:rsidR="0047094B" w:rsidRPr="008957AA" w:rsidRDefault="0047094B" w:rsidP="00747299">
      <w:pPr>
        <w:pStyle w:val="NormalWeb"/>
        <w:spacing w:before="0" w:beforeAutospacing="0" w:after="0" w:afterAutospacing="0" w:line="360" w:lineRule="auto"/>
        <w:ind w:left="720" w:hanging="720"/>
        <w:jc w:val="both"/>
      </w:pPr>
      <w:r w:rsidRPr="008957AA">
        <w:t>Kankpang, A. K., et al. (2024). Impact of financial ratios on industrial firms in Nigeria. Journal of Financial Economics, 12(1), 23–35.</w:t>
      </w:r>
    </w:p>
    <w:p w:rsidR="0047094B" w:rsidRPr="008957AA" w:rsidRDefault="0047094B" w:rsidP="00747299">
      <w:pPr>
        <w:pStyle w:val="NormalWeb"/>
        <w:spacing w:before="0" w:beforeAutospacing="0" w:after="0" w:afterAutospacing="0" w:line="360" w:lineRule="auto"/>
        <w:ind w:left="720" w:hanging="720"/>
        <w:jc w:val="both"/>
      </w:pPr>
      <w:r w:rsidRPr="008957AA">
        <w:t>Keynes, J. M. (1936). The general theory of employment, interest and money. Macmillan.</w:t>
      </w:r>
    </w:p>
    <w:p w:rsidR="0047094B" w:rsidRPr="008957AA" w:rsidRDefault="0047094B" w:rsidP="00747299">
      <w:pPr>
        <w:pStyle w:val="NormalWeb"/>
        <w:spacing w:before="0" w:beforeAutospacing="0" w:after="0" w:afterAutospacing="0" w:line="360" w:lineRule="auto"/>
        <w:ind w:left="720" w:hanging="720"/>
        <w:jc w:val="both"/>
      </w:pPr>
      <w:r w:rsidRPr="008957AA">
        <w:lastRenderedPageBreak/>
        <w:t>Külter, B., &amp; Demirgüneş, K. (2007). Financial analysis and firm profitability. Journal of Business Economics, 4(2), 89–102.</w:t>
      </w:r>
    </w:p>
    <w:p w:rsidR="0047094B" w:rsidRPr="008957AA" w:rsidRDefault="0047094B" w:rsidP="00747299">
      <w:pPr>
        <w:pStyle w:val="NormalWeb"/>
        <w:spacing w:before="0" w:beforeAutospacing="0" w:after="0" w:afterAutospacing="0" w:line="360" w:lineRule="auto"/>
        <w:ind w:left="720" w:hanging="720"/>
        <w:jc w:val="both"/>
      </w:pPr>
      <w:r w:rsidRPr="008957AA">
        <w:t xml:space="preserve">Okafor, F. O. (2012). Financial management in Nigerian </w:t>
      </w:r>
      <w:r w:rsidR="00057D6B" w:rsidRPr="008957AA">
        <w:t>banking</w:t>
      </w:r>
      <w:r w:rsidRPr="008957AA">
        <w:t xml:space="preserve"> firms. Journal of Economics and Sustainable Development, 3(9), 45–56.</w:t>
      </w:r>
    </w:p>
    <w:p w:rsidR="0047094B" w:rsidRPr="008957AA" w:rsidRDefault="0047094B" w:rsidP="00747299">
      <w:pPr>
        <w:pStyle w:val="NormalWeb"/>
        <w:spacing w:before="0" w:beforeAutospacing="0" w:after="0" w:afterAutospacing="0" w:line="360" w:lineRule="auto"/>
        <w:ind w:left="720" w:hanging="720"/>
        <w:jc w:val="both"/>
      </w:pPr>
      <w:r w:rsidRPr="008957AA">
        <w:t>Pandey, I. M. (2010). Financial management. Vikas Publishing House.</w:t>
      </w:r>
    </w:p>
    <w:p w:rsidR="0047094B" w:rsidRPr="008957AA" w:rsidRDefault="0047094B" w:rsidP="00747299">
      <w:pPr>
        <w:pStyle w:val="NormalWeb"/>
        <w:spacing w:before="0" w:beforeAutospacing="0" w:after="0" w:afterAutospacing="0" w:line="360" w:lineRule="auto"/>
        <w:ind w:left="720" w:hanging="720"/>
        <w:jc w:val="both"/>
      </w:pPr>
      <w:r w:rsidRPr="008957AA">
        <w:t>Taiwo, A. M., &amp; Taiwo, A. S. (2014). Financial ratios and decision-making in Nigerian firms. Journal of Banking and Finance, 6(2), 89–101.</w:t>
      </w:r>
    </w:p>
    <w:p w:rsidR="009C37AA" w:rsidRPr="008957AA" w:rsidRDefault="009C37AA" w:rsidP="008957AA">
      <w:pPr>
        <w:spacing w:after="0" w:line="360" w:lineRule="auto"/>
        <w:jc w:val="both"/>
        <w:rPr>
          <w:rFonts w:ascii="Times New Roman" w:hAnsi="Times New Roman" w:cs="Times New Roman"/>
          <w:sz w:val="24"/>
          <w:szCs w:val="24"/>
        </w:rPr>
      </w:pPr>
      <w:r w:rsidRPr="008957AA">
        <w:rPr>
          <w:rFonts w:ascii="Times New Roman" w:hAnsi="Times New Roman" w:cs="Times New Roman"/>
          <w:sz w:val="24"/>
          <w:szCs w:val="24"/>
        </w:rPr>
        <w:br w:type="page"/>
      </w:r>
    </w:p>
    <w:p w:rsidR="009C37AA" w:rsidRPr="008957AA" w:rsidRDefault="009C37AA" w:rsidP="00747299">
      <w:pPr>
        <w:spacing w:after="0" w:line="360" w:lineRule="auto"/>
        <w:jc w:val="center"/>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lastRenderedPageBreak/>
        <w:t>APPENDICES</w:t>
      </w:r>
    </w:p>
    <w:p w:rsidR="009C37AA" w:rsidRPr="008957AA" w:rsidRDefault="009C37AA" w:rsidP="00747299">
      <w:pPr>
        <w:spacing w:after="0" w:line="360" w:lineRule="auto"/>
        <w:jc w:val="center"/>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APPENDIX I</w:t>
      </w:r>
    </w:p>
    <w:p w:rsidR="009C37AA" w:rsidRPr="008957AA" w:rsidRDefault="009C37AA" w:rsidP="00747299">
      <w:pPr>
        <w:spacing w:after="0" w:line="360" w:lineRule="auto"/>
        <w:jc w:val="center"/>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LETTER OF INTRODUCTION</w:t>
      </w:r>
    </w:p>
    <w:p w:rsidR="009C37AA" w:rsidRPr="008957AA" w:rsidRDefault="009C37AA"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Dear Respondent,</w:t>
      </w:r>
    </w:p>
    <w:p w:rsidR="009C37AA" w:rsidRPr="008957AA" w:rsidRDefault="009C37AA"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I am a final year student of Kwara State Polytechnic, Ilorin, conducting a research project. You are required to fill in the appropriate option of your choice, and be rest assured that all information supplied will be used solely for academic research.</w:t>
      </w:r>
    </w:p>
    <w:p w:rsidR="009C37AA" w:rsidRPr="008957AA" w:rsidRDefault="009C37AA"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Thanks in anticipation.</w:t>
      </w:r>
    </w:p>
    <w:p w:rsidR="009C37AA" w:rsidRPr="008957AA" w:rsidRDefault="009C37AA"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Yours faithfully,</w:t>
      </w:r>
    </w:p>
    <w:p w:rsidR="0008342F" w:rsidRPr="008957AA" w:rsidRDefault="0008342F" w:rsidP="008957AA">
      <w:pPr>
        <w:spacing w:after="0" w:line="360" w:lineRule="auto"/>
        <w:jc w:val="both"/>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br w:type="page"/>
      </w:r>
    </w:p>
    <w:p w:rsidR="0008342F" w:rsidRPr="008957AA" w:rsidRDefault="0008342F" w:rsidP="00747299">
      <w:pPr>
        <w:spacing w:after="0" w:line="360" w:lineRule="auto"/>
        <w:jc w:val="center"/>
        <w:rPr>
          <w:rFonts w:ascii="Times New Roman" w:eastAsia="Times New Roman" w:hAnsi="Times New Roman" w:cs="Times New Roman"/>
          <w:b/>
          <w:bCs/>
          <w:sz w:val="24"/>
          <w:szCs w:val="24"/>
        </w:rPr>
      </w:pPr>
      <w:r w:rsidRPr="008957AA">
        <w:rPr>
          <w:rFonts w:ascii="Times New Roman" w:eastAsia="Times New Roman" w:hAnsi="Times New Roman" w:cs="Times New Roman"/>
          <w:b/>
          <w:bCs/>
          <w:sz w:val="24"/>
          <w:szCs w:val="24"/>
        </w:rPr>
        <w:lastRenderedPageBreak/>
        <w:t>APPENDIX II</w:t>
      </w:r>
    </w:p>
    <w:p w:rsidR="009C37AA" w:rsidRPr="008957AA" w:rsidRDefault="009C37AA" w:rsidP="00747299">
      <w:pPr>
        <w:spacing w:after="0" w:line="360" w:lineRule="auto"/>
        <w:jc w:val="center"/>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QUESTIONNAIRE</w:t>
      </w:r>
    </w:p>
    <w:p w:rsidR="009C37AA" w:rsidRPr="008957AA" w:rsidRDefault="009C37AA" w:rsidP="00747299">
      <w:pPr>
        <w:spacing w:after="0" w:line="360" w:lineRule="auto"/>
        <w:jc w:val="center"/>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 xml:space="preserve">IMPACT OF RATIO ANALYSIS ON MANAGEMENT DECISION MAKING IN </w:t>
      </w:r>
      <w:r w:rsidR="00057D6B" w:rsidRPr="008957AA">
        <w:rPr>
          <w:rFonts w:ascii="Times New Roman" w:eastAsia="Times New Roman" w:hAnsi="Times New Roman" w:cs="Times New Roman"/>
          <w:b/>
          <w:bCs/>
          <w:sz w:val="24"/>
          <w:szCs w:val="24"/>
        </w:rPr>
        <w:t>BANKING</w:t>
      </w:r>
      <w:r w:rsidRPr="008957AA">
        <w:rPr>
          <w:rFonts w:ascii="Times New Roman" w:eastAsia="Times New Roman" w:hAnsi="Times New Roman" w:cs="Times New Roman"/>
          <w:b/>
          <w:bCs/>
          <w:sz w:val="24"/>
          <w:szCs w:val="24"/>
        </w:rPr>
        <w:t xml:space="preserve"> INSTITUTIONS IN NIGERIA</w:t>
      </w:r>
    </w:p>
    <w:p w:rsidR="009C37AA" w:rsidRPr="008957AA" w:rsidRDefault="009C37AA"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Instructions</w:t>
      </w:r>
      <w:r w:rsidRPr="008957AA">
        <w:rPr>
          <w:rFonts w:ascii="Times New Roman" w:eastAsia="Times New Roman" w:hAnsi="Times New Roman" w:cs="Times New Roman"/>
          <w:sz w:val="24"/>
          <w:szCs w:val="24"/>
        </w:rPr>
        <w:t>: The questionnaire is divided into two parts: Part A (Demographic Information) and Part B (Ratio Analysis Practices). For closed-ended questions, tick the appropriate option.</w:t>
      </w:r>
    </w:p>
    <w:p w:rsidR="009C37AA" w:rsidRPr="008957AA" w:rsidRDefault="009C37AA"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Part A: Demographic Information</w:t>
      </w:r>
    </w:p>
    <w:p w:rsidR="009C37AA" w:rsidRPr="008957AA" w:rsidRDefault="009C37AA" w:rsidP="008957AA">
      <w:pPr>
        <w:numPr>
          <w:ilvl w:val="0"/>
          <w:numId w:val="12"/>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Gender: [ ] Male [ ] Female</w:t>
      </w:r>
    </w:p>
    <w:p w:rsidR="009C37AA" w:rsidRPr="008957AA" w:rsidRDefault="009C37AA" w:rsidP="008957AA">
      <w:pPr>
        <w:numPr>
          <w:ilvl w:val="0"/>
          <w:numId w:val="12"/>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Marital Status: [ ] Single [ ] Married</w:t>
      </w:r>
    </w:p>
    <w:p w:rsidR="009C37AA" w:rsidRPr="008957AA" w:rsidRDefault="009C37AA" w:rsidP="008957AA">
      <w:pPr>
        <w:numPr>
          <w:ilvl w:val="0"/>
          <w:numId w:val="12"/>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Age Group: [ ] 18–29 years [ ] 30–39 years [ ] 40–49 years [ ] 50 years and above</w:t>
      </w:r>
    </w:p>
    <w:p w:rsidR="009C37AA" w:rsidRPr="008957AA" w:rsidRDefault="009C37AA" w:rsidP="008957AA">
      <w:pPr>
        <w:numPr>
          <w:ilvl w:val="0"/>
          <w:numId w:val="12"/>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Academic Qualification: [ ] O'level Certificate [ ] NCE/OND [ ] HND/BSc [ ] Postgraduate</w:t>
      </w:r>
    </w:p>
    <w:p w:rsidR="009C37AA" w:rsidRPr="008957AA" w:rsidRDefault="009C37AA" w:rsidP="008957AA">
      <w:pPr>
        <w:numPr>
          <w:ilvl w:val="0"/>
          <w:numId w:val="12"/>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Years of Service at UBA: [ ] 0–5 years [ ] 6–10 years [ ] 11–15 years [ ] Above 15 years</w:t>
      </w:r>
    </w:p>
    <w:p w:rsidR="009C37AA" w:rsidRPr="008957AA" w:rsidRDefault="009C37AA"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b/>
          <w:bCs/>
          <w:sz w:val="24"/>
          <w:szCs w:val="24"/>
        </w:rPr>
        <w:t>Part B: Ratio Analysis Practices</w:t>
      </w:r>
    </w:p>
    <w:p w:rsidR="009C37AA" w:rsidRPr="008957AA" w:rsidRDefault="009C37AA" w:rsidP="008957AA">
      <w:p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Please tick "Yes" or "No" based on your experience at UBA.</w:t>
      </w:r>
    </w:p>
    <w:p w:rsidR="009C37AA" w:rsidRPr="008957AA" w:rsidRDefault="009C37AA" w:rsidP="008957AA">
      <w:pPr>
        <w:numPr>
          <w:ilvl w:val="0"/>
          <w:numId w:val="13"/>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Does effective ratio analysis improve decision-making? [ ] Yes [ ] No</w:t>
      </w:r>
    </w:p>
    <w:p w:rsidR="009C37AA" w:rsidRPr="008957AA" w:rsidRDefault="009C37AA" w:rsidP="008957AA">
      <w:pPr>
        <w:numPr>
          <w:ilvl w:val="0"/>
          <w:numId w:val="13"/>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Does the current ratio guide working capital decisions? [ ] Yes [ ] No</w:t>
      </w:r>
    </w:p>
    <w:p w:rsidR="009C37AA" w:rsidRPr="008957AA" w:rsidRDefault="009C37AA" w:rsidP="008957AA">
      <w:pPr>
        <w:numPr>
          <w:ilvl w:val="0"/>
          <w:numId w:val="13"/>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Does ROA influence investment decisions? [ ] Yes [ ] No</w:t>
      </w:r>
    </w:p>
    <w:p w:rsidR="009C37AA" w:rsidRPr="008957AA" w:rsidRDefault="009C37AA" w:rsidP="008957AA">
      <w:pPr>
        <w:numPr>
          <w:ilvl w:val="0"/>
          <w:numId w:val="13"/>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Does the debt-to-equity ratio affect financing decisions? [ ] Yes [ ] No</w:t>
      </w:r>
    </w:p>
    <w:p w:rsidR="009C37AA" w:rsidRPr="008957AA" w:rsidRDefault="009C37AA" w:rsidP="008957AA">
      <w:pPr>
        <w:numPr>
          <w:ilvl w:val="0"/>
          <w:numId w:val="13"/>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Are ratio analysis practices critical for strategic planning? [ ] Yes [ ] No</w:t>
      </w:r>
    </w:p>
    <w:p w:rsidR="009C37AA" w:rsidRPr="008957AA" w:rsidRDefault="009C37AA" w:rsidP="008957AA">
      <w:pPr>
        <w:numPr>
          <w:ilvl w:val="0"/>
          <w:numId w:val="13"/>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Does the current ratio reduce financial risks? [ ] Yes [ ] No</w:t>
      </w:r>
    </w:p>
    <w:p w:rsidR="009C37AA" w:rsidRPr="008957AA" w:rsidRDefault="009C37AA" w:rsidP="008957AA">
      <w:pPr>
        <w:numPr>
          <w:ilvl w:val="0"/>
          <w:numId w:val="13"/>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Does a high ROA encourage expansion decisions? [ ] Yes [ ] No</w:t>
      </w:r>
    </w:p>
    <w:p w:rsidR="009C37AA" w:rsidRPr="008957AA" w:rsidRDefault="009C37AA" w:rsidP="008957AA">
      <w:pPr>
        <w:numPr>
          <w:ilvl w:val="0"/>
          <w:numId w:val="13"/>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Does an optimal debt-to-equity ratio enhance creditworthiness? [ ] Yes [ ] No</w:t>
      </w:r>
    </w:p>
    <w:p w:rsidR="009C37AA" w:rsidRPr="008957AA" w:rsidRDefault="009C37AA" w:rsidP="008957AA">
      <w:pPr>
        <w:numPr>
          <w:ilvl w:val="0"/>
          <w:numId w:val="13"/>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Does ratio analysis improve financial forecasting? [ ] Yes [ ] No</w:t>
      </w:r>
    </w:p>
    <w:p w:rsidR="009C37AA" w:rsidRPr="008957AA" w:rsidRDefault="009C37AA" w:rsidP="008957AA">
      <w:pPr>
        <w:numPr>
          <w:ilvl w:val="0"/>
          <w:numId w:val="13"/>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Do efficiency ratios support operational decisions? [ ] Yes [ ] No</w:t>
      </w:r>
    </w:p>
    <w:p w:rsidR="009C37AA" w:rsidRPr="008957AA" w:rsidRDefault="009C37AA" w:rsidP="008957AA">
      <w:pPr>
        <w:numPr>
          <w:ilvl w:val="0"/>
          <w:numId w:val="13"/>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lastRenderedPageBreak/>
        <w:t>Does the CBN’s LDR mandate influence ratio-based lending decisions? [ ] Yes [ ] No</w:t>
      </w:r>
    </w:p>
    <w:p w:rsidR="009C37AA" w:rsidRPr="008957AA" w:rsidRDefault="009C37AA" w:rsidP="008957AA">
      <w:pPr>
        <w:numPr>
          <w:ilvl w:val="0"/>
          <w:numId w:val="13"/>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Are ratio analysis systems cost-effective? [ ] Yes [ ] No</w:t>
      </w:r>
    </w:p>
    <w:p w:rsidR="009C37AA" w:rsidRPr="008957AA" w:rsidRDefault="009C37AA" w:rsidP="008957AA">
      <w:pPr>
        <w:numPr>
          <w:ilvl w:val="0"/>
          <w:numId w:val="13"/>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Does poor ratio analysis increase financial risks? [ ] Yes [ ] No</w:t>
      </w:r>
    </w:p>
    <w:p w:rsidR="009C37AA" w:rsidRPr="008957AA" w:rsidRDefault="009C37AA" w:rsidP="008957AA">
      <w:pPr>
        <w:numPr>
          <w:ilvl w:val="0"/>
          <w:numId w:val="13"/>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Does adherence to IFRS standards impact ratio reliability? [ ] Yes [ ] No</w:t>
      </w:r>
    </w:p>
    <w:p w:rsidR="009C37AA" w:rsidRPr="008957AA" w:rsidRDefault="009C37AA" w:rsidP="008957AA">
      <w:pPr>
        <w:numPr>
          <w:ilvl w:val="0"/>
          <w:numId w:val="13"/>
        </w:numPr>
        <w:spacing w:after="0" w:line="360" w:lineRule="auto"/>
        <w:jc w:val="both"/>
        <w:rPr>
          <w:rFonts w:ascii="Times New Roman" w:eastAsia="Times New Roman" w:hAnsi="Times New Roman" w:cs="Times New Roman"/>
          <w:sz w:val="24"/>
          <w:szCs w:val="24"/>
        </w:rPr>
      </w:pPr>
      <w:r w:rsidRPr="008957AA">
        <w:rPr>
          <w:rFonts w:ascii="Times New Roman" w:eastAsia="Times New Roman" w:hAnsi="Times New Roman" w:cs="Times New Roman"/>
          <w:sz w:val="24"/>
          <w:szCs w:val="24"/>
        </w:rPr>
        <w:t>Is staff training on ratio analysis essential for decision-making? [ ] Yes [ ] No</w:t>
      </w:r>
    </w:p>
    <w:p w:rsidR="0047094B" w:rsidRPr="008957AA" w:rsidRDefault="0047094B" w:rsidP="008957AA">
      <w:pPr>
        <w:spacing w:after="0" w:line="360" w:lineRule="auto"/>
        <w:jc w:val="both"/>
        <w:rPr>
          <w:rFonts w:ascii="Times New Roman" w:hAnsi="Times New Roman" w:cs="Times New Roman"/>
          <w:sz w:val="24"/>
          <w:szCs w:val="24"/>
        </w:rPr>
      </w:pPr>
    </w:p>
    <w:sectPr w:rsidR="0047094B" w:rsidRPr="008957AA" w:rsidSect="0081605D">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861" w:rsidRDefault="00AA4861" w:rsidP="003E1872">
      <w:pPr>
        <w:spacing w:after="0" w:line="240" w:lineRule="auto"/>
      </w:pPr>
      <w:r>
        <w:separator/>
      </w:r>
    </w:p>
  </w:endnote>
  <w:endnote w:type="continuationSeparator" w:id="1">
    <w:p w:rsidR="00AA4861" w:rsidRDefault="00AA4861" w:rsidP="003E18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88708"/>
      <w:docPartObj>
        <w:docPartGallery w:val="Page Numbers (Bottom of Page)"/>
        <w:docPartUnique/>
      </w:docPartObj>
    </w:sdtPr>
    <w:sdtContent>
      <w:p w:rsidR="00895778" w:rsidRDefault="00895778">
        <w:pPr>
          <w:pStyle w:val="Footer"/>
          <w:jc w:val="center"/>
        </w:pPr>
        <w:fldSimple w:instr=" PAGE   \* MERGEFORMAT ">
          <w:r w:rsidR="00E34013">
            <w:rPr>
              <w:noProof/>
            </w:rPr>
            <w:t>iii</w:t>
          </w:r>
        </w:fldSimple>
      </w:p>
    </w:sdtContent>
  </w:sdt>
  <w:p w:rsidR="00895778" w:rsidRDefault="008957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861" w:rsidRDefault="00AA4861" w:rsidP="003E1872">
      <w:pPr>
        <w:spacing w:after="0" w:line="240" w:lineRule="auto"/>
      </w:pPr>
      <w:r>
        <w:separator/>
      </w:r>
    </w:p>
  </w:footnote>
  <w:footnote w:type="continuationSeparator" w:id="1">
    <w:p w:rsidR="00AA4861" w:rsidRDefault="00AA4861" w:rsidP="003E18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426C"/>
    <w:multiLevelType w:val="hybridMultilevel"/>
    <w:tmpl w:val="D650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164FA"/>
    <w:multiLevelType w:val="multilevel"/>
    <w:tmpl w:val="20E6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8B4DFB"/>
    <w:multiLevelType w:val="multilevel"/>
    <w:tmpl w:val="1874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5233BE"/>
    <w:multiLevelType w:val="multilevel"/>
    <w:tmpl w:val="89585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423543"/>
    <w:multiLevelType w:val="multilevel"/>
    <w:tmpl w:val="2AB0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81600F"/>
    <w:multiLevelType w:val="hybridMultilevel"/>
    <w:tmpl w:val="4558B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BB3614"/>
    <w:multiLevelType w:val="multilevel"/>
    <w:tmpl w:val="9170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CC560B"/>
    <w:multiLevelType w:val="multilevel"/>
    <w:tmpl w:val="3374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E03F15"/>
    <w:multiLevelType w:val="hybridMultilevel"/>
    <w:tmpl w:val="78FAA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3F5EA9"/>
    <w:multiLevelType w:val="multilevel"/>
    <w:tmpl w:val="6BD2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AA3EAF"/>
    <w:multiLevelType w:val="multilevel"/>
    <w:tmpl w:val="E632A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4E65BD"/>
    <w:multiLevelType w:val="multilevel"/>
    <w:tmpl w:val="BF90A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CA762D"/>
    <w:multiLevelType w:val="multilevel"/>
    <w:tmpl w:val="E8C2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7E2E63"/>
    <w:multiLevelType w:val="multilevel"/>
    <w:tmpl w:val="A6C8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F72040"/>
    <w:multiLevelType w:val="multilevel"/>
    <w:tmpl w:val="F3CA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B77B36"/>
    <w:multiLevelType w:val="multilevel"/>
    <w:tmpl w:val="3A52E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8A4077"/>
    <w:multiLevelType w:val="multilevel"/>
    <w:tmpl w:val="B086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12"/>
  </w:num>
  <w:num w:numId="4">
    <w:abstractNumId w:val="16"/>
  </w:num>
  <w:num w:numId="5">
    <w:abstractNumId w:val="6"/>
  </w:num>
  <w:num w:numId="6">
    <w:abstractNumId w:val="4"/>
  </w:num>
  <w:num w:numId="7">
    <w:abstractNumId w:val="3"/>
  </w:num>
  <w:num w:numId="8">
    <w:abstractNumId w:val="0"/>
  </w:num>
  <w:num w:numId="9">
    <w:abstractNumId w:val="15"/>
  </w:num>
  <w:num w:numId="10">
    <w:abstractNumId w:val="9"/>
  </w:num>
  <w:num w:numId="11">
    <w:abstractNumId w:val="13"/>
  </w:num>
  <w:num w:numId="12">
    <w:abstractNumId w:val="10"/>
  </w:num>
  <w:num w:numId="13">
    <w:abstractNumId w:val="11"/>
  </w:num>
  <w:num w:numId="14">
    <w:abstractNumId w:val="7"/>
  </w:num>
  <w:num w:numId="15">
    <w:abstractNumId w:val="14"/>
  </w:num>
  <w:num w:numId="16">
    <w:abstractNumId w:val="5"/>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7094B"/>
    <w:rsid w:val="00032B0B"/>
    <w:rsid w:val="00057D6B"/>
    <w:rsid w:val="0008342F"/>
    <w:rsid w:val="000D16EB"/>
    <w:rsid w:val="0016726B"/>
    <w:rsid w:val="00196C51"/>
    <w:rsid w:val="001C685F"/>
    <w:rsid w:val="001D1D51"/>
    <w:rsid w:val="00213743"/>
    <w:rsid w:val="00266B2D"/>
    <w:rsid w:val="00282610"/>
    <w:rsid w:val="002C0AF1"/>
    <w:rsid w:val="0034498D"/>
    <w:rsid w:val="003E1872"/>
    <w:rsid w:val="00420A0D"/>
    <w:rsid w:val="00457D7E"/>
    <w:rsid w:val="0047094B"/>
    <w:rsid w:val="00515C08"/>
    <w:rsid w:val="00612320"/>
    <w:rsid w:val="00615428"/>
    <w:rsid w:val="0068581E"/>
    <w:rsid w:val="006B326A"/>
    <w:rsid w:val="006F3A5B"/>
    <w:rsid w:val="007005A3"/>
    <w:rsid w:val="00747299"/>
    <w:rsid w:val="007472B3"/>
    <w:rsid w:val="00760C1A"/>
    <w:rsid w:val="007A157F"/>
    <w:rsid w:val="007F5C9B"/>
    <w:rsid w:val="00812524"/>
    <w:rsid w:val="0081605D"/>
    <w:rsid w:val="00832B20"/>
    <w:rsid w:val="00895778"/>
    <w:rsid w:val="008957AA"/>
    <w:rsid w:val="0097106B"/>
    <w:rsid w:val="009B158E"/>
    <w:rsid w:val="009C37AA"/>
    <w:rsid w:val="00AA4861"/>
    <w:rsid w:val="00AD45A9"/>
    <w:rsid w:val="00B376A0"/>
    <w:rsid w:val="00B61066"/>
    <w:rsid w:val="00BD1A58"/>
    <w:rsid w:val="00BF3704"/>
    <w:rsid w:val="00C70629"/>
    <w:rsid w:val="00CA4457"/>
    <w:rsid w:val="00CC5478"/>
    <w:rsid w:val="00D51CF1"/>
    <w:rsid w:val="00D85554"/>
    <w:rsid w:val="00DE2DDA"/>
    <w:rsid w:val="00E1578D"/>
    <w:rsid w:val="00E24A1D"/>
    <w:rsid w:val="00E32634"/>
    <w:rsid w:val="00E34013"/>
    <w:rsid w:val="00E73E18"/>
    <w:rsid w:val="00EA6C62"/>
    <w:rsid w:val="00FB539C"/>
    <w:rsid w:val="00FB7A6F"/>
    <w:rsid w:val="00FE1D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7F"/>
  </w:style>
  <w:style w:type="paragraph" w:styleId="Heading1">
    <w:name w:val="heading 1"/>
    <w:basedOn w:val="Normal"/>
    <w:link w:val="Heading1Char"/>
    <w:uiPriority w:val="9"/>
    <w:qFormat/>
    <w:rsid w:val="004709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709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70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709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09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094B"/>
    <w:rPr>
      <w:b/>
      <w:bCs/>
    </w:rPr>
  </w:style>
  <w:style w:type="character" w:styleId="Emphasis">
    <w:name w:val="Emphasis"/>
    <w:basedOn w:val="DefaultParagraphFont"/>
    <w:uiPriority w:val="20"/>
    <w:qFormat/>
    <w:rsid w:val="0047094B"/>
    <w:rPr>
      <w:i/>
      <w:iCs/>
    </w:rPr>
  </w:style>
  <w:style w:type="character" w:customStyle="1" w:styleId="Heading1Char">
    <w:name w:val="Heading 1 Char"/>
    <w:basedOn w:val="DefaultParagraphFont"/>
    <w:link w:val="Heading1"/>
    <w:uiPriority w:val="9"/>
    <w:rsid w:val="004709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7094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709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7094B"/>
    <w:rPr>
      <w:rFonts w:ascii="Times New Roman" w:eastAsia="Times New Roman" w:hAnsi="Times New Roman" w:cs="Times New Roman"/>
      <w:b/>
      <w:bCs/>
      <w:sz w:val="24"/>
      <w:szCs w:val="24"/>
    </w:rPr>
  </w:style>
  <w:style w:type="paragraph" w:styleId="ListParagraph">
    <w:name w:val="List Paragraph"/>
    <w:basedOn w:val="Normal"/>
    <w:uiPriority w:val="1"/>
    <w:qFormat/>
    <w:rsid w:val="006B326A"/>
    <w:pPr>
      <w:ind w:left="720"/>
      <w:contextualSpacing/>
    </w:pPr>
  </w:style>
  <w:style w:type="paragraph" w:customStyle="1" w:styleId="break-words">
    <w:name w:val="break-words"/>
    <w:basedOn w:val="Normal"/>
    <w:rsid w:val="001672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16726B"/>
  </w:style>
  <w:style w:type="character" w:customStyle="1" w:styleId="mord">
    <w:name w:val="mord"/>
    <w:basedOn w:val="DefaultParagraphFont"/>
    <w:rsid w:val="0016726B"/>
  </w:style>
  <w:style w:type="character" w:customStyle="1" w:styleId="mrel">
    <w:name w:val="mrel"/>
    <w:basedOn w:val="DefaultParagraphFont"/>
    <w:rsid w:val="0016726B"/>
  </w:style>
  <w:style w:type="character" w:customStyle="1" w:styleId="vlist-s">
    <w:name w:val="vlist-s"/>
    <w:basedOn w:val="DefaultParagraphFont"/>
    <w:rsid w:val="0016726B"/>
  </w:style>
  <w:style w:type="character" w:customStyle="1" w:styleId="mbin">
    <w:name w:val="mbin"/>
    <w:basedOn w:val="DefaultParagraphFont"/>
    <w:rsid w:val="0016726B"/>
  </w:style>
  <w:style w:type="paragraph" w:styleId="Header">
    <w:name w:val="header"/>
    <w:basedOn w:val="Normal"/>
    <w:link w:val="HeaderChar"/>
    <w:uiPriority w:val="99"/>
    <w:semiHidden/>
    <w:unhideWhenUsed/>
    <w:rsid w:val="003E18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1872"/>
  </w:style>
  <w:style w:type="paragraph" w:styleId="Footer">
    <w:name w:val="footer"/>
    <w:basedOn w:val="Normal"/>
    <w:link w:val="FooterChar"/>
    <w:uiPriority w:val="99"/>
    <w:unhideWhenUsed/>
    <w:rsid w:val="003E1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872"/>
  </w:style>
  <w:style w:type="paragraph" w:styleId="Title">
    <w:name w:val="Title"/>
    <w:basedOn w:val="Normal"/>
    <w:link w:val="TitleChar"/>
    <w:uiPriority w:val="1"/>
    <w:qFormat/>
    <w:rsid w:val="0081605D"/>
    <w:pPr>
      <w:widowControl w:val="0"/>
      <w:autoSpaceDE w:val="0"/>
      <w:autoSpaceDN w:val="0"/>
      <w:spacing w:before="89" w:after="0" w:line="240" w:lineRule="auto"/>
      <w:ind w:left="480" w:right="1088" w:hanging="2934"/>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81605D"/>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46439742">
      <w:bodyDiv w:val="1"/>
      <w:marLeft w:val="0"/>
      <w:marRight w:val="0"/>
      <w:marTop w:val="0"/>
      <w:marBottom w:val="0"/>
      <w:divBdr>
        <w:top w:val="none" w:sz="0" w:space="0" w:color="auto"/>
        <w:left w:val="none" w:sz="0" w:space="0" w:color="auto"/>
        <w:bottom w:val="none" w:sz="0" w:space="0" w:color="auto"/>
        <w:right w:val="none" w:sz="0" w:space="0" w:color="auto"/>
      </w:divBdr>
      <w:divsChild>
        <w:div w:id="2106925594">
          <w:marLeft w:val="0"/>
          <w:marRight w:val="0"/>
          <w:marTop w:val="0"/>
          <w:marBottom w:val="0"/>
          <w:divBdr>
            <w:top w:val="none" w:sz="0" w:space="0" w:color="auto"/>
            <w:left w:val="none" w:sz="0" w:space="0" w:color="auto"/>
            <w:bottom w:val="none" w:sz="0" w:space="0" w:color="auto"/>
            <w:right w:val="none" w:sz="0" w:space="0" w:color="auto"/>
          </w:divBdr>
        </w:div>
        <w:div w:id="1344825007">
          <w:marLeft w:val="0"/>
          <w:marRight w:val="0"/>
          <w:marTop w:val="0"/>
          <w:marBottom w:val="0"/>
          <w:divBdr>
            <w:top w:val="none" w:sz="0" w:space="0" w:color="auto"/>
            <w:left w:val="none" w:sz="0" w:space="0" w:color="auto"/>
            <w:bottom w:val="none" w:sz="0" w:space="0" w:color="auto"/>
            <w:right w:val="none" w:sz="0" w:space="0" w:color="auto"/>
          </w:divBdr>
        </w:div>
        <w:div w:id="1862742201">
          <w:marLeft w:val="0"/>
          <w:marRight w:val="0"/>
          <w:marTop w:val="0"/>
          <w:marBottom w:val="0"/>
          <w:divBdr>
            <w:top w:val="none" w:sz="0" w:space="0" w:color="auto"/>
            <w:left w:val="none" w:sz="0" w:space="0" w:color="auto"/>
            <w:bottom w:val="none" w:sz="0" w:space="0" w:color="auto"/>
            <w:right w:val="none" w:sz="0" w:space="0" w:color="auto"/>
          </w:divBdr>
        </w:div>
        <w:div w:id="915019441">
          <w:marLeft w:val="0"/>
          <w:marRight w:val="0"/>
          <w:marTop w:val="0"/>
          <w:marBottom w:val="0"/>
          <w:divBdr>
            <w:top w:val="none" w:sz="0" w:space="0" w:color="auto"/>
            <w:left w:val="none" w:sz="0" w:space="0" w:color="auto"/>
            <w:bottom w:val="none" w:sz="0" w:space="0" w:color="auto"/>
            <w:right w:val="none" w:sz="0" w:space="0" w:color="auto"/>
          </w:divBdr>
        </w:div>
        <w:div w:id="636028306">
          <w:marLeft w:val="0"/>
          <w:marRight w:val="0"/>
          <w:marTop w:val="0"/>
          <w:marBottom w:val="0"/>
          <w:divBdr>
            <w:top w:val="none" w:sz="0" w:space="0" w:color="auto"/>
            <w:left w:val="none" w:sz="0" w:space="0" w:color="auto"/>
            <w:bottom w:val="none" w:sz="0" w:space="0" w:color="auto"/>
            <w:right w:val="none" w:sz="0" w:space="0" w:color="auto"/>
          </w:divBdr>
        </w:div>
        <w:div w:id="1130824050">
          <w:marLeft w:val="0"/>
          <w:marRight w:val="0"/>
          <w:marTop w:val="0"/>
          <w:marBottom w:val="0"/>
          <w:divBdr>
            <w:top w:val="none" w:sz="0" w:space="0" w:color="auto"/>
            <w:left w:val="none" w:sz="0" w:space="0" w:color="auto"/>
            <w:bottom w:val="none" w:sz="0" w:space="0" w:color="auto"/>
            <w:right w:val="none" w:sz="0" w:space="0" w:color="auto"/>
          </w:divBdr>
        </w:div>
        <w:div w:id="1821576512">
          <w:marLeft w:val="0"/>
          <w:marRight w:val="0"/>
          <w:marTop w:val="0"/>
          <w:marBottom w:val="0"/>
          <w:divBdr>
            <w:top w:val="none" w:sz="0" w:space="0" w:color="auto"/>
            <w:left w:val="none" w:sz="0" w:space="0" w:color="auto"/>
            <w:bottom w:val="none" w:sz="0" w:space="0" w:color="auto"/>
            <w:right w:val="none" w:sz="0" w:space="0" w:color="auto"/>
          </w:divBdr>
        </w:div>
        <w:div w:id="1567253173">
          <w:marLeft w:val="0"/>
          <w:marRight w:val="0"/>
          <w:marTop w:val="0"/>
          <w:marBottom w:val="0"/>
          <w:divBdr>
            <w:top w:val="none" w:sz="0" w:space="0" w:color="auto"/>
            <w:left w:val="none" w:sz="0" w:space="0" w:color="auto"/>
            <w:bottom w:val="none" w:sz="0" w:space="0" w:color="auto"/>
            <w:right w:val="none" w:sz="0" w:space="0" w:color="auto"/>
          </w:divBdr>
        </w:div>
        <w:div w:id="1429041657">
          <w:marLeft w:val="0"/>
          <w:marRight w:val="0"/>
          <w:marTop w:val="0"/>
          <w:marBottom w:val="0"/>
          <w:divBdr>
            <w:top w:val="none" w:sz="0" w:space="0" w:color="auto"/>
            <w:left w:val="none" w:sz="0" w:space="0" w:color="auto"/>
            <w:bottom w:val="none" w:sz="0" w:space="0" w:color="auto"/>
            <w:right w:val="none" w:sz="0" w:space="0" w:color="auto"/>
          </w:divBdr>
        </w:div>
        <w:div w:id="288054253">
          <w:marLeft w:val="0"/>
          <w:marRight w:val="0"/>
          <w:marTop w:val="0"/>
          <w:marBottom w:val="0"/>
          <w:divBdr>
            <w:top w:val="none" w:sz="0" w:space="0" w:color="auto"/>
            <w:left w:val="none" w:sz="0" w:space="0" w:color="auto"/>
            <w:bottom w:val="none" w:sz="0" w:space="0" w:color="auto"/>
            <w:right w:val="none" w:sz="0" w:space="0" w:color="auto"/>
          </w:divBdr>
        </w:div>
        <w:div w:id="847330553">
          <w:marLeft w:val="0"/>
          <w:marRight w:val="0"/>
          <w:marTop w:val="0"/>
          <w:marBottom w:val="0"/>
          <w:divBdr>
            <w:top w:val="none" w:sz="0" w:space="0" w:color="auto"/>
            <w:left w:val="none" w:sz="0" w:space="0" w:color="auto"/>
            <w:bottom w:val="none" w:sz="0" w:space="0" w:color="auto"/>
            <w:right w:val="none" w:sz="0" w:space="0" w:color="auto"/>
          </w:divBdr>
        </w:div>
        <w:div w:id="883516174">
          <w:marLeft w:val="0"/>
          <w:marRight w:val="0"/>
          <w:marTop w:val="0"/>
          <w:marBottom w:val="0"/>
          <w:divBdr>
            <w:top w:val="none" w:sz="0" w:space="0" w:color="auto"/>
            <w:left w:val="none" w:sz="0" w:space="0" w:color="auto"/>
            <w:bottom w:val="none" w:sz="0" w:space="0" w:color="auto"/>
            <w:right w:val="none" w:sz="0" w:space="0" w:color="auto"/>
          </w:divBdr>
        </w:div>
        <w:div w:id="878930113">
          <w:marLeft w:val="0"/>
          <w:marRight w:val="0"/>
          <w:marTop w:val="0"/>
          <w:marBottom w:val="0"/>
          <w:divBdr>
            <w:top w:val="none" w:sz="0" w:space="0" w:color="auto"/>
            <w:left w:val="none" w:sz="0" w:space="0" w:color="auto"/>
            <w:bottom w:val="none" w:sz="0" w:space="0" w:color="auto"/>
            <w:right w:val="none" w:sz="0" w:space="0" w:color="auto"/>
          </w:divBdr>
        </w:div>
        <w:div w:id="1613128279">
          <w:marLeft w:val="0"/>
          <w:marRight w:val="0"/>
          <w:marTop w:val="0"/>
          <w:marBottom w:val="0"/>
          <w:divBdr>
            <w:top w:val="none" w:sz="0" w:space="0" w:color="auto"/>
            <w:left w:val="none" w:sz="0" w:space="0" w:color="auto"/>
            <w:bottom w:val="none" w:sz="0" w:space="0" w:color="auto"/>
            <w:right w:val="none" w:sz="0" w:space="0" w:color="auto"/>
          </w:divBdr>
        </w:div>
        <w:div w:id="1182428051">
          <w:marLeft w:val="0"/>
          <w:marRight w:val="0"/>
          <w:marTop w:val="0"/>
          <w:marBottom w:val="0"/>
          <w:divBdr>
            <w:top w:val="none" w:sz="0" w:space="0" w:color="auto"/>
            <w:left w:val="none" w:sz="0" w:space="0" w:color="auto"/>
            <w:bottom w:val="none" w:sz="0" w:space="0" w:color="auto"/>
            <w:right w:val="none" w:sz="0" w:space="0" w:color="auto"/>
          </w:divBdr>
        </w:div>
        <w:div w:id="260142656">
          <w:marLeft w:val="0"/>
          <w:marRight w:val="0"/>
          <w:marTop w:val="0"/>
          <w:marBottom w:val="0"/>
          <w:divBdr>
            <w:top w:val="none" w:sz="0" w:space="0" w:color="auto"/>
            <w:left w:val="none" w:sz="0" w:space="0" w:color="auto"/>
            <w:bottom w:val="none" w:sz="0" w:space="0" w:color="auto"/>
            <w:right w:val="none" w:sz="0" w:space="0" w:color="auto"/>
          </w:divBdr>
        </w:div>
        <w:div w:id="571626288">
          <w:marLeft w:val="0"/>
          <w:marRight w:val="0"/>
          <w:marTop w:val="0"/>
          <w:marBottom w:val="0"/>
          <w:divBdr>
            <w:top w:val="none" w:sz="0" w:space="0" w:color="auto"/>
            <w:left w:val="none" w:sz="0" w:space="0" w:color="auto"/>
            <w:bottom w:val="none" w:sz="0" w:space="0" w:color="auto"/>
            <w:right w:val="none" w:sz="0" w:space="0" w:color="auto"/>
          </w:divBdr>
        </w:div>
        <w:div w:id="1760062120">
          <w:marLeft w:val="0"/>
          <w:marRight w:val="0"/>
          <w:marTop w:val="0"/>
          <w:marBottom w:val="0"/>
          <w:divBdr>
            <w:top w:val="none" w:sz="0" w:space="0" w:color="auto"/>
            <w:left w:val="none" w:sz="0" w:space="0" w:color="auto"/>
            <w:bottom w:val="none" w:sz="0" w:space="0" w:color="auto"/>
            <w:right w:val="none" w:sz="0" w:space="0" w:color="auto"/>
          </w:divBdr>
        </w:div>
        <w:div w:id="1519663068">
          <w:marLeft w:val="0"/>
          <w:marRight w:val="0"/>
          <w:marTop w:val="0"/>
          <w:marBottom w:val="0"/>
          <w:divBdr>
            <w:top w:val="none" w:sz="0" w:space="0" w:color="auto"/>
            <w:left w:val="none" w:sz="0" w:space="0" w:color="auto"/>
            <w:bottom w:val="none" w:sz="0" w:space="0" w:color="auto"/>
            <w:right w:val="none" w:sz="0" w:space="0" w:color="auto"/>
          </w:divBdr>
        </w:div>
      </w:divsChild>
    </w:div>
    <w:div w:id="280840826">
      <w:bodyDiv w:val="1"/>
      <w:marLeft w:val="0"/>
      <w:marRight w:val="0"/>
      <w:marTop w:val="0"/>
      <w:marBottom w:val="0"/>
      <w:divBdr>
        <w:top w:val="none" w:sz="0" w:space="0" w:color="auto"/>
        <w:left w:val="none" w:sz="0" w:space="0" w:color="auto"/>
        <w:bottom w:val="none" w:sz="0" w:space="0" w:color="auto"/>
        <w:right w:val="none" w:sz="0" w:space="0" w:color="auto"/>
      </w:divBdr>
      <w:divsChild>
        <w:div w:id="684551161">
          <w:marLeft w:val="0"/>
          <w:marRight w:val="0"/>
          <w:marTop w:val="0"/>
          <w:marBottom w:val="0"/>
          <w:divBdr>
            <w:top w:val="none" w:sz="0" w:space="0" w:color="auto"/>
            <w:left w:val="none" w:sz="0" w:space="0" w:color="auto"/>
            <w:bottom w:val="none" w:sz="0" w:space="0" w:color="auto"/>
            <w:right w:val="none" w:sz="0" w:space="0" w:color="auto"/>
          </w:divBdr>
        </w:div>
        <w:div w:id="1652830571">
          <w:marLeft w:val="0"/>
          <w:marRight w:val="0"/>
          <w:marTop w:val="0"/>
          <w:marBottom w:val="0"/>
          <w:divBdr>
            <w:top w:val="none" w:sz="0" w:space="0" w:color="auto"/>
            <w:left w:val="none" w:sz="0" w:space="0" w:color="auto"/>
            <w:bottom w:val="none" w:sz="0" w:space="0" w:color="auto"/>
            <w:right w:val="none" w:sz="0" w:space="0" w:color="auto"/>
          </w:divBdr>
        </w:div>
        <w:div w:id="1838567282">
          <w:marLeft w:val="0"/>
          <w:marRight w:val="0"/>
          <w:marTop w:val="0"/>
          <w:marBottom w:val="0"/>
          <w:divBdr>
            <w:top w:val="none" w:sz="0" w:space="0" w:color="auto"/>
            <w:left w:val="none" w:sz="0" w:space="0" w:color="auto"/>
            <w:bottom w:val="none" w:sz="0" w:space="0" w:color="auto"/>
            <w:right w:val="none" w:sz="0" w:space="0" w:color="auto"/>
          </w:divBdr>
        </w:div>
        <w:div w:id="1834447317">
          <w:marLeft w:val="0"/>
          <w:marRight w:val="0"/>
          <w:marTop w:val="0"/>
          <w:marBottom w:val="0"/>
          <w:divBdr>
            <w:top w:val="none" w:sz="0" w:space="0" w:color="auto"/>
            <w:left w:val="none" w:sz="0" w:space="0" w:color="auto"/>
            <w:bottom w:val="none" w:sz="0" w:space="0" w:color="auto"/>
            <w:right w:val="none" w:sz="0" w:space="0" w:color="auto"/>
          </w:divBdr>
        </w:div>
        <w:div w:id="775946672">
          <w:marLeft w:val="0"/>
          <w:marRight w:val="0"/>
          <w:marTop w:val="0"/>
          <w:marBottom w:val="0"/>
          <w:divBdr>
            <w:top w:val="none" w:sz="0" w:space="0" w:color="auto"/>
            <w:left w:val="none" w:sz="0" w:space="0" w:color="auto"/>
            <w:bottom w:val="none" w:sz="0" w:space="0" w:color="auto"/>
            <w:right w:val="none" w:sz="0" w:space="0" w:color="auto"/>
          </w:divBdr>
        </w:div>
        <w:div w:id="1017460733">
          <w:marLeft w:val="0"/>
          <w:marRight w:val="0"/>
          <w:marTop w:val="0"/>
          <w:marBottom w:val="0"/>
          <w:divBdr>
            <w:top w:val="none" w:sz="0" w:space="0" w:color="auto"/>
            <w:left w:val="none" w:sz="0" w:space="0" w:color="auto"/>
            <w:bottom w:val="none" w:sz="0" w:space="0" w:color="auto"/>
            <w:right w:val="none" w:sz="0" w:space="0" w:color="auto"/>
          </w:divBdr>
        </w:div>
        <w:div w:id="109051942">
          <w:marLeft w:val="0"/>
          <w:marRight w:val="0"/>
          <w:marTop w:val="0"/>
          <w:marBottom w:val="0"/>
          <w:divBdr>
            <w:top w:val="none" w:sz="0" w:space="0" w:color="auto"/>
            <w:left w:val="none" w:sz="0" w:space="0" w:color="auto"/>
            <w:bottom w:val="none" w:sz="0" w:space="0" w:color="auto"/>
            <w:right w:val="none" w:sz="0" w:space="0" w:color="auto"/>
          </w:divBdr>
        </w:div>
        <w:div w:id="1231387502">
          <w:marLeft w:val="0"/>
          <w:marRight w:val="0"/>
          <w:marTop w:val="0"/>
          <w:marBottom w:val="0"/>
          <w:divBdr>
            <w:top w:val="none" w:sz="0" w:space="0" w:color="auto"/>
            <w:left w:val="none" w:sz="0" w:space="0" w:color="auto"/>
            <w:bottom w:val="none" w:sz="0" w:space="0" w:color="auto"/>
            <w:right w:val="none" w:sz="0" w:space="0" w:color="auto"/>
          </w:divBdr>
        </w:div>
        <w:div w:id="1203058837">
          <w:marLeft w:val="0"/>
          <w:marRight w:val="0"/>
          <w:marTop w:val="0"/>
          <w:marBottom w:val="0"/>
          <w:divBdr>
            <w:top w:val="none" w:sz="0" w:space="0" w:color="auto"/>
            <w:left w:val="none" w:sz="0" w:space="0" w:color="auto"/>
            <w:bottom w:val="none" w:sz="0" w:space="0" w:color="auto"/>
            <w:right w:val="none" w:sz="0" w:space="0" w:color="auto"/>
          </w:divBdr>
        </w:div>
        <w:div w:id="1031148294">
          <w:marLeft w:val="0"/>
          <w:marRight w:val="0"/>
          <w:marTop w:val="0"/>
          <w:marBottom w:val="0"/>
          <w:divBdr>
            <w:top w:val="none" w:sz="0" w:space="0" w:color="auto"/>
            <w:left w:val="none" w:sz="0" w:space="0" w:color="auto"/>
            <w:bottom w:val="none" w:sz="0" w:space="0" w:color="auto"/>
            <w:right w:val="none" w:sz="0" w:space="0" w:color="auto"/>
          </w:divBdr>
        </w:div>
        <w:div w:id="1793551447">
          <w:marLeft w:val="0"/>
          <w:marRight w:val="0"/>
          <w:marTop w:val="0"/>
          <w:marBottom w:val="0"/>
          <w:divBdr>
            <w:top w:val="none" w:sz="0" w:space="0" w:color="auto"/>
            <w:left w:val="none" w:sz="0" w:space="0" w:color="auto"/>
            <w:bottom w:val="none" w:sz="0" w:space="0" w:color="auto"/>
            <w:right w:val="none" w:sz="0" w:space="0" w:color="auto"/>
          </w:divBdr>
        </w:div>
        <w:div w:id="1741169326">
          <w:marLeft w:val="0"/>
          <w:marRight w:val="0"/>
          <w:marTop w:val="0"/>
          <w:marBottom w:val="0"/>
          <w:divBdr>
            <w:top w:val="none" w:sz="0" w:space="0" w:color="auto"/>
            <w:left w:val="none" w:sz="0" w:space="0" w:color="auto"/>
            <w:bottom w:val="none" w:sz="0" w:space="0" w:color="auto"/>
            <w:right w:val="none" w:sz="0" w:space="0" w:color="auto"/>
          </w:divBdr>
        </w:div>
        <w:div w:id="2143963289">
          <w:marLeft w:val="0"/>
          <w:marRight w:val="0"/>
          <w:marTop w:val="0"/>
          <w:marBottom w:val="0"/>
          <w:divBdr>
            <w:top w:val="none" w:sz="0" w:space="0" w:color="auto"/>
            <w:left w:val="none" w:sz="0" w:space="0" w:color="auto"/>
            <w:bottom w:val="none" w:sz="0" w:space="0" w:color="auto"/>
            <w:right w:val="none" w:sz="0" w:space="0" w:color="auto"/>
          </w:divBdr>
        </w:div>
        <w:div w:id="1015379500">
          <w:marLeft w:val="0"/>
          <w:marRight w:val="0"/>
          <w:marTop w:val="0"/>
          <w:marBottom w:val="0"/>
          <w:divBdr>
            <w:top w:val="none" w:sz="0" w:space="0" w:color="auto"/>
            <w:left w:val="none" w:sz="0" w:space="0" w:color="auto"/>
            <w:bottom w:val="none" w:sz="0" w:space="0" w:color="auto"/>
            <w:right w:val="none" w:sz="0" w:space="0" w:color="auto"/>
          </w:divBdr>
        </w:div>
        <w:div w:id="725418175">
          <w:marLeft w:val="0"/>
          <w:marRight w:val="0"/>
          <w:marTop w:val="0"/>
          <w:marBottom w:val="0"/>
          <w:divBdr>
            <w:top w:val="none" w:sz="0" w:space="0" w:color="auto"/>
            <w:left w:val="none" w:sz="0" w:space="0" w:color="auto"/>
            <w:bottom w:val="none" w:sz="0" w:space="0" w:color="auto"/>
            <w:right w:val="none" w:sz="0" w:space="0" w:color="auto"/>
          </w:divBdr>
        </w:div>
        <w:div w:id="711925346">
          <w:marLeft w:val="0"/>
          <w:marRight w:val="0"/>
          <w:marTop w:val="0"/>
          <w:marBottom w:val="0"/>
          <w:divBdr>
            <w:top w:val="none" w:sz="0" w:space="0" w:color="auto"/>
            <w:left w:val="none" w:sz="0" w:space="0" w:color="auto"/>
            <w:bottom w:val="none" w:sz="0" w:space="0" w:color="auto"/>
            <w:right w:val="none" w:sz="0" w:space="0" w:color="auto"/>
          </w:divBdr>
        </w:div>
        <w:div w:id="330763173">
          <w:marLeft w:val="0"/>
          <w:marRight w:val="0"/>
          <w:marTop w:val="0"/>
          <w:marBottom w:val="0"/>
          <w:divBdr>
            <w:top w:val="none" w:sz="0" w:space="0" w:color="auto"/>
            <w:left w:val="none" w:sz="0" w:space="0" w:color="auto"/>
            <w:bottom w:val="none" w:sz="0" w:space="0" w:color="auto"/>
            <w:right w:val="none" w:sz="0" w:space="0" w:color="auto"/>
          </w:divBdr>
        </w:div>
        <w:div w:id="871069481">
          <w:marLeft w:val="0"/>
          <w:marRight w:val="0"/>
          <w:marTop w:val="0"/>
          <w:marBottom w:val="0"/>
          <w:divBdr>
            <w:top w:val="none" w:sz="0" w:space="0" w:color="auto"/>
            <w:left w:val="none" w:sz="0" w:space="0" w:color="auto"/>
            <w:bottom w:val="none" w:sz="0" w:space="0" w:color="auto"/>
            <w:right w:val="none" w:sz="0" w:space="0" w:color="auto"/>
          </w:divBdr>
        </w:div>
        <w:div w:id="146827151">
          <w:marLeft w:val="0"/>
          <w:marRight w:val="0"/>
          <w:marTop w:val="0"/>
          <w:marBottom w:val="0"/>
          <w:divBdr>
            <w:top w:val="none" w:sz="0" w:space="0" w:color="auto"/>
            <w:left w:val="none" w:sz="0" w:space="0" w:color="auto"/>
            <w:bottom w:val="none" w:sz="0" w:space="0" w:color="auto"/>
            <w:right w:val="none" w:sz="0" w:space="0" w:color="auto"/>
          </w:divBdr>
        </w:div>
      </w:divsChild>
    </w:div>
    <w:div w:id="453257353">
      <w:bodyDiv w:val="1"/>
      <w:marLeft w:val="0"/>
      <w:marRight w:val="0"/>
      <w:marTop w:val="0"/>
      <w:marBottom w:val="0"/>
      <w:divBdr>
        <w:top w:val="none" w:sz="0" w:space="0" w:color="auto"/>
        <w:left w:val="none" w:sz="0" w:space="0" w:color="auto"/>
        <w:bottom w:val="none" w:sz="0" w:space="0" w:color="auto"/>
        <w:right w:val="none" w:sz="0" w:space="0" w:color="auto"/>
      </w:divBdr>
    </w:div>
    <w:div w:id="748502281">
      <w:bodyDiv w:val="1"/>
      <w:marLeft w:val="0"/>
      <w:marRight w:val="0"/>
      <w:marTop w:val="0"/>
      <w:marBottom w:val="0"/>
      <w:divBdr>
        <w:top w:val="none" w:sz="0" w:space="0" w:color="auto"/>
        <w:left w:val="none" w:sz="0" w:space="0" w:color="auto"/>
        <w:bottom w:val="none" w:sz="0" w:space="0" w:color="auto"/>
        <w:right w:val="none" w:sz="0" w:space="0" w:color="auto"/>
      </w:divBdr>
    </w:div>
    <w:div w:id="815804470">
      <w:bodyDiv w:val="1"/>
      <w:marLeft w:val="0"/>
      <w:marRight w:val="0"/>
      <w:marTop w:val="0"/>
      <w:marBottom w:val="0"/>
      <w:divBdr>
        <w:top w:val="none" w:sz="0" w:space="0" w:color="auto"/>
        <w:left w:val="none" w:sz="0" w:space="0" w:color="auto"/>
        <w:bottom w:val="none" w:sz="0" w:space="0" w:color="auto"/>
        <w:right w:val="none" w:sz="0" w:space="0" w:color="auto"/>
      </w:divBdr>
    </w:div>
    <w:div w:id="913511330">
      <w:bodyDiv w:val="1"/>
      <w:marLeft w:val="0"/>
      <w:marRight w:val="0"/>
      <w:marTop w:val="0"/>
      <w:marBottom w:val="0"/>
      <w:divBdr>
        <w:top w:val="none" w:sz="0" w:space="0" w:color="auto"/>
        <w:left w:val="none" w:sz="0" w:space="0" w:color="auto"/>
        <w:bottom w:val="none" w:sz="0" w:space="0" w:color="auto"/>
        <w:right w:val="none" w:sz="0" w:space="0" w:color="auto"/>
      </w:divBdr>
    </w:div>
    <w:div w:id="1006327801">
      <w:bodyDiv w:val="1"/>
      <w:marLeft w:val="0"/>
      <w:marRight w:val="0"/>
      <w:marTop w:val="0"/>
      <w:marBottom w:val="0"/>
      <w:divBdr>
        <w:top w:val="none" w:sz="0" w:space="0" w:color="auto"/>
        <w:left w:val="none" w:sz="0" w:space="0" w:color="auto"/>
        <w:bottom w:val="none" w:sz="0" w:space="0" w:color="auto"/>
        <w:right w:val="none" w:sz="0" w:space="0" w:color="auto"/>
      </w:divBdr>
    </w:div>
    <w:div w:id="1083375996">
      <w:bodyDiv w:val="1"/>
      <w:marLeft w:val="0"/>
      <w:marRight w:val="0"/>
      <w:marTop w:val="0"/>
      <w:marBottom w:val="0"/>
      <w:divBdr>
        <w:top w:val="none" w:sz="0" w:space="0" w:color="auto"/>
        <w:left w:val="none" w:sz="0" w:space="0" w:color="auto"/>
        <w:bottom w:val="none" w:sz="0" w:space="0" w:color="auto"/>
        <w:right w:val="none" w:sz="0" w:space="0" w:color="auto"/>
      </w:divBdr>
    </w:div>
    <w:div w:id="1179386581">
      <w:bodyDiv w:val="1"/>
      <w:marLeft w:val="0"/>
      <w:marRight w:val="0"/>
      <w:marTop w:val="0"/>
      <w:marBottom w:val="0"/>
      <w:divBdr>
        <w:top w:val="none" w:sz="0" w:space="0" w:color="auto"/>
        <w:left w:val="none" w:sz="0" w:space="0" w:color="auto"/>
        <w:bottom w:val="none" w:sz="0" w:space="0" w:color="auto"/>
        <w:right w:val="none" w:sz="0" w:space="0" w:color="auto"/>
      </w:divBdr>
    </w:div>
    <w:div w:id="1184973689">
      <w:bodyDiv w:val="1"/>
      <w:marLeft w:val="0"/>
      <w:marRight w:val="0"/>
      <w:marTop w:val="0"/>
      <w:marBottom w:val="0"/>
      <w:divBdr>
        <w:top w:val="none" w:sz="0" w:space="0" w:color="auto"/>
        <w:left w:val="none" w:sz="0" w:space="0" w:color="auto"/>
        <w:bottom w:val="none" w:sz="0" w:space="0" w:color="auto"/>
        <w:right w:val="none" w:sz="0" w:space="0" w:color="auto"/>
      </w:divBdr>
      <w:divsChild>
        <w:div w:id="1647473800">
          <w:marLeft w:val="0"/>
          <w:marRight w:val="0"/>
          <w:marTop w:val="0"/>
          <w:marBottom w:val="0"/>
          <w:divBdr>
            <w:top w:val="none" w:sz="0" w:space="0" w:color="auto"/>
            <w:left w:val="none" w:sz="0" w:space="0" w:color="auto"/>
            <w:bottom w:val="none" w:sz="0" w:space="0" w:color="auto"/>
            <w:right w:val="none" w:sz="0" w:space="0" w:color="auto"/>
          </w:divBdr>
        </w:div>
        <w:div w:id="1041320820">
          <w:marLeft w:val="0"/>
          <w:marRight w:val="0"/>
          <w:marTop w:val="0"/>
          <w:marBottom w:val="0"/>
          <w:divBdr>
            <w:top w:val="none" w:sz="0" w:space="0" w:color="auto"/>
            <w:left w:val="none" w:sz="0" w:space="0" w:color="auto"/>
            <w:bottom w:val="none" w:sz="0" w:space="0" w:color="auto"/>
            <w:right w:val="none" w:sz="0" w:space="0" w:color="auto"/>
          </w:divBdr>
        </w:div>
        <w:div w:id="1144157084">
          <w:marLeft w:val="0"/>
          <w:marRight w:val="0"/>
          <w:marTop w:val="0"/>
          <w:marBottom w:val="0"/>
          <w:divBdr>
            <w:top w:val="none" w:sz="0" w:space="0" w:color="auto"/>
            <w:left w:val="none" w:sz="0" w:space="0" w:color="auto"/>
            <w:bottom w:val="none" w:sz="0" w:space="0" w:color="auto"/>
            <w:right w:val="none" w:sz="0" w:space="0" w:color="auto"/>
          </w:divBdr>
        </w:div>
        <w:div w:id="1406416990">
          <w:marLeft w:val="0"/>
          <w:marRight w:val="0"/>
          <w:marTop w:val="0"/>
          <w:marBottom w:val="0"/>
          <w:divBdr>
            <w:top w:val="none" w:sz="0" w:space="0" w:color="auto"/>
            <w:left w:val="none" w:sz="0" w:space="0" w:color="auto"/>
            <w:bottom w:val="none" w:sz="0" w:space="0" w:color="auto"/>
            <w:right w:val="none" w:sz="0" w:space="0" w:color="auto"/>
          </w:divBdr>
        </w:div>
        <w:div w:id="242031952">
          <w:marLeft w:val="0"/>
          <w:marRight w:val="0"/>
          <w:marTop w:val="0"/>
          <w:marBottom w:val="0"/>
          <w:divBdr>
            <w:top w:val="none" w:sz="0" w:space="0" w:color="auto"/>
            <w:left w:val="none" w:sz="0" w:space="0" w:color="auto"/>
            <w:bottom w:val="none" w:sz="0" w:space="0" w:color="auto"/>
            <w:right w:val="none" w:sz="0" w:space="0" w:color="auto"/>
          </w:divBdr>
        </w:div>
        <w:div w:id="450319687">
          <w:marLeft w:val="0"/>
          <w:marRight w:val="0"/>
          <w:marTop w:val="0"/>
          <w:marBottom w:val="0"/>
          <w:divBdr>
            <w:top w:val="none" w:sz="0" w:space="0" w:color="auto"/>
            <w:left w:val="none" w:sz="0" w:space="0" w:color="auto"/>
            <w:bottom w:val="none" w:sz="0" w:space="0" w:color="auto"/>
            <w:right w:val="none" w:sz="0" w:space="0" w:color="auto"/>
          </w:divBdr>
        </w:div>
        <w:div w:id="670061299">
          <w:marLeft w:val="0"/>
          <w:marRight w:val="0"/>
          <w:marTop w:val="0"/>
          <w:marBottom w:val="0"/>
          <w:divBdr>
            <w:top w:val="none" w:sz="0" w:space="0" w:color="auto"/>
            <w:left w:val="none" w:sz="0" w:space="0" w:color="auto"/>
            <w:bottom w:val="none" w:sz="0" w:space="0" w:color="auto"/>
            <w:right w:val="none" w:sz="0" w:space="0" w:color="auto"/>
          </w:divBdr>
        </w:div>
        <w:div w:id="1651859674">
          <w:marLeft w:val="0"/>
          <w:marRight w:val="0"/>
          <w:marTop w:val="0"/>
          <w:marBottom w:val="0"/>
          <w:divBdr>
            <w:top w:val="none" w:sz="0" w:space="0" w:color="auto"/>
            <w:left w:val="none" w:sz="0" w:space="0" w:color="auto"/>
            <w:bottom w:val="none" w:sz="0" w:space="0" w:color="auto"/>
            <w:right w:val="none" w:sz="0" w:space="0" w:color="auto"/>
          </w:divBdr>
        </w:div>
        <w:div w:id="1092554641">
          <w:marLeft w:val="0"/>
          <w:marRight w:val="0"/>
          <w:marTop w:val="0"/>
          <w:marBottom w:val="0"/>
          <w:divBdr>
            <w:top w:val="none" w:sz="0" w:space="0" w:color="auto"/>
            <w:left w:val="none" w:sz="0" w:space="0" w:color="auto"/>
            <w:bottom w:val="none" w:sz="0" w:space="0" w:color="auto"/>
            <w:right w:val="none" w:sz="0" w:space="0" w:color="auto"/>
          </w:divBdr>
        </w:div>
      </w:divsChild>
    </w:div>
    <w:div w:id="1203324022">
      <w:bodyDiv w:val="1"/>
      <w:marLeft w:val="0"/>
      <w:marRight w:val="0"/>
      <w:marTop w:val="0"/>
      <w:marBottom w:val="0"/>
      <w:divBdr>
        <w:top w:val="none" w:sz="0" w:space="0" w:color="auto"/>
        <w:left w:val="none" w:sz="0" w:space="0" w:color="auto"/>
        <w:bottom w:val="none" w:sz="0" w:space="0" w:color="auto"/>
        <w:right w:val="none" w:sz="0" w:space="0" w:color="auto"/>
      </w:divBdr>
    </w:div>
    <w:div w:id="1602373180">
      <w:bodyDiv w:val="1"/>
      <w:marLeft w:val="0"/>
      <w:marRight w:val="0"/>
      <w:marTop w:val="0"/>
      <w:marBottom w:val="0"/>
      <w:divBdr>
        <w:top w:val="none" w:sz="0" w:space="0" w:color="auto"/>
        <w:left w:val="none" w:sz="0" w:space="0" w:color="auto"/>
        <w:bottom w:val="none" w:sz="0" w:space="0" w:color="auto"/>
        <w:right w:val="none" w:sz="0" w:space="0" w:color="auto"/>
      </w:divBdr>
    </w:div>
    <w:div w:id="1658218275">
      <w:bodyDiv w:val="1"/>
      <w:marLeft w:val="0"/>
      <w:marRight w:val="0"/>
      <w:marTop w:val="0"/>
      <w:marBottom w:val="0"/>
      <w:divBdr>
        <w:top w:val="none" w:sz="0" w:space="0" w:color="auto"/>
        <w:left w:val="none" w:sz="0" w:space="0" w:color="auto"/>
        <w:bottom w:val="none" w:sz="0" w:space="0" w:color="auto"/>
        <w:right w:val="none" w:sz="0" w:space="0" w:color="auto"/>
      </w:divBdr>
    </w:div>
    <w:div w:id="1755780734">
      <w:bodyDiv w:val="1"/>
      <w:marLeft w:val="0"/>
      <w:marRight w:val="0"/>
      <w:marTop w:val="0"/>
      <w:marBottom w:val="0"/>
      <w:divBdr>
        <w:top w:val="none" w:sz="0" w:space="0" w:color="auto"/>
        <w:left w:val="none" w:sz="0" w:space="0" w:color="auto"/>
        <w:bottom w:val="none" w:sz="0" w:space="0" w:color="auto"/>
        <w:right w:val="none" w:sz="0" w:space="0" w:color="auto"/>
      </w:divBdr>
    </w:div>
    <w:div w:id="176306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55</Pages>
  <Words>12364</Words>
  <Characters>70475</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45</cp:revision>
  <cp:lastPrinted>2025-05-26T11:28:00Z</cp:lastPrinted>
  <dcterms:created xsi:type="dcterms:W3CDTF">2025-05-26T09:43:00Z</dcterms:created>
  <dcterms:modified xsi:type="dcterms:W3CDTF">2025-06-16T11:32:00Z</dcterms:modified>
</cp:coreProperties>
</file>