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4320" w:firstLine="720"/>
        <w:jc w:val="right"/>
        <w:rPr>
          <w:rFonts w:ascii="Bookman Old Style" w:hAnsi="Bookman Old Style"/>
          <w:b/>
          <w:color w:val="000000"/>
          <w:sz w:val="32"/>
          <w:szCs w:val="32"/>
        </w:rPr>
      </w:pPr>
      <w:r>
        <w:rPr>
          <w:rFonts w:ascii="Clarendon Blk BT" w:hAnsi="Clarendon Blk BT"/>
          <w:b/>
          <w:i w:val="false"/>
          <w:outline w:val="false"/>
          <w:emboss w:val="false"/>
          <w:imprint w:val="false"/>
          <w:color w:val="000000"/>
          <w:sz w:val="50"/>
          <w:szCs w:val="50"/>
          <w:u w:val="none"/>
          <w14:shadow w14:blurRad="0" w14:ky="0" w14:dir="0" w14:kx="0" w14:algn="none" w14:sy="100000" w14:sx="100000" w14:dist="0">
            <w14:srgbClr w14:val="808080"/>
          </w14:shadow>
        </w:rPr>
        <w:t>CH</w:t>
      </w:r>
      <w:r>
        <w:rPr>
          <w:rFonts w:ascii="Cooper Black" w:hAnsi="Cooper Black"/>
          <w:b w:val="false"/>
          <w:i w:val="false"/>
          <w:outline w:val="false"/>
          <w:emboss w:val="false"/>
          <w:imprint w:val="false"/>
          <w:color w:val="000000"/>
          <w:sz w:val="32"/>
          <w:szCs w:val="32"/>
          <w:u w:val="none"/>
          <w14:shadow w14:blurRad="0" w14:ky="0" w14:dir="0" w14:kx="0" w14:algn="none" w14:sy="100000" w14:sx="100000" w14:dist="0">
            <w14:srgbClr w14:val="808080"/>
          </w14:shadow>
        </w:rPr>
        <w:t>)</w:t>
      </w:r>
    </w:p>
    <w:p>
      <w:pPr>
        <w:pStyle w:val="style0"/>
        <w:spacing w:lineRule="auto" w:line="276"/>
        <w:rPr>
          <w:rFonts w:ascii="Bookman Old Style" w:hAnsi="Bookman Old Style"/>
          <w:b/>
          <w:i/>
          <w:color w:val="000000"/>
          <w:sz w:val="28"/>
          <w:szCs w:val="28"/>
        </w:rPr>
      </w:pPr>
    </w:p>
    <w:p>
      <w:pPr>
        <w:pStyle w:val="style0"/>
        <w:ind w:firstLine="720"/>
        <w:jc w:val="both"/>
        <w:rPr>
          <w:rFonts w:ascii="Bookman Old Style" w:eastAsia="Batang" w:hAnsi="Bookman Old Style"/>
          <w:sz w:val="26"/>
          <w:szCs w:val="26"/>
        </w:rPr>
      </w:pPr>
    </w:p>
    <w:p>
      <w:pPr>
        <w:pStyle w:val="style0"/>
        <w:ind w:firstLine="720"/>
        <w:jc w:val="both"/>
        <w:rPr>
          <w:rFonts w:ascii="Bookman Old Style" w:eastAsia="Batang" w:hAnsi="Bookman Old Style"/>
          <w:sz w:val="26"/>
          <w:szCs w:val="26"/>
        </w:rPr>
      </w:pPr>
    </w:p>
    <w:p>
      <w:pPr>
        <w:pStyle w:val="style0"/>
        <w:ind w:firstLine="720"/>
        <w:jc w:val="both"/>
        <w:rPr>
          <w:rFonts w:ascii="Bookman Old Style" w:eastAsia="Batang" w:hAnsi="Bookman Old Style"/>
          <w:sz w:val="26"/>
          <w:szCs w:val="26"/>
        </w:rPr>
      </w:pPr>
    </w:p>
    <w:p>
      <w:pPr>
        <w:pStyle w:val="style0"/>
        <w:ind w:firstLine="720"/>
        <w:jc w:val="both"/>
        <w:rPr>
          <w:rFonts w:ascii="Bookman Old Style" w:eastAsia="Batang" w:hAnsi="Bookman Old Style"/>
          <w:sz w:val="26"/>
          <w:szCs w:val="26"/>
        </w:rPr>
      </w:pPr>
    </w:p>
    <w:p>
      <w:pPr>
        <w:pStyle w:val="style0"/>
        <w:ind w:firstLine="720"/>
        <w:jc w:val="both"/>
        <w:rPr>
          <w:rFonts w:ascii="Bookman Old Style" w:eastAsia="Batang" w:hAnsi="Bookman Old Style"/>
          <w:sz w:val="26"/>
          <w:szCs w:val="26"/>
        </w:rPr>
      </w:pPr>
    </w:p>
    <w:p>
      <w:pPr>
        <w:pStyle w:val="style0"/>
        <w:ind w:firstLine="720"/>
        <w:jc w:val="both"/>
        <w:rPr>
          <w:rFonts w:ascii="Bookman Old Style" w:eastAsia="Batang" w:hAnsi="Bookman Old Style"/>
          <w:sz w:val="26"/>
          <w:szCs w:val="26"/>
        </w:rPr>
      </w:pPr>
    </w:p>
    <w:p>
      <w:pPr>
        <w:pStyle w:val="style0"/>
        <w:ind w:firstLine="720"/>
        <w:jc w:val="both"/>
        <w:rPr>
          <w:rFonts w:ascii="Bookman Old Style" w:eastAsia="Batang" w:hAnsi="Bookman Old Style"/>
          <w:sz w:val="26"/>
          <w:szCs w:val="26"/>
        </w:rPr>
      </w:pPr>
    </w:p>
    <w:p>
      <w:pPr>
        <w:pStyle w:val="style0"/>
        <w:ind w:firstLine="720"/>
        <w:jc w:val="both"/>
        <w:rPr>
          <w:rFonts w:ascii="Bookman Old Style" w:eastAsia="Batang" w:hAnsi="Bookman Old Style"/>
          <w:sz w:val="26"/>
          <w:szCs w:val="26"/>
        </w:rPr>
      </w:pPr>
    </w:p>
    <w:p>
      <w:pPr>
        <w:pStyle w:val="style0"/>
        <w:ind w:firstLine="720"/>
        <w:jc w:val="both"/>
        <w:rPr>
          <w:rFonts w:ascii="Bookman Old Style" w:eastAsia="Batang" w:hAnsi="Bookman Old Style"/>
          <w:sz w:val="26"/>
          <w:szCs w:val="26"/>
        </w:rPr>
      </w:pPr>
    </w:p>
    <w:p>
      <w:pPr>
        <w:pStyle w:val="style0"/>
        <w:spacing w:lineRule="auto" w:line="360"/>
        <w:jc w:val="both"/>
        <w:rPr>
          <w:rFonts w:ascii="Bookman Old Style" w:eastAsia="Batang" w:hAnsi="Bookman Old Style"/>
          <w:sz w:val="26"/>
          <w:szCs w:val="26"/>
        </w:rPr>
      </w:pPr>
    </w:p>
    <w:p>
      <w:pPr>
        <w:pStyle w:val="style0"/>
        <w:spacing w:lineRule="auto" w:line="360"/>
        <w:jc w:val="both"/>
        <w:rPr>
          <w:rFonts w:ascii="Bookman Old Style" w:eastAsia="Batang" w:hAnsi="Bookman Old Style"/>
          <w:sz w:val="26"/>
          <w:szCs w:val="26"/>
        </w:rPr>
      </w:pPr>
    </w:p>
    <w:p>
      <w:pPr>
        <w:pStyle w:val="style0"/>
        <w:spacing w:lineRule="auto" w:line="360"/>
        <w:jc w:val="both"/>
        <w:rPr>
          <w:rFonts w:ascii="Bookman Old Style" w:eastAsia="Batang" w:hAnsi="Bookman Old Style"/>
          <w:sz w:val="26"/>
          <w:szCs w:val="26"/>
        </w:rPr>
      </w:pPr>
    </w:p>
    <w:p>
      <w:pPr>
        <w:pStyle w:val="style0"/>
        <w:jc w:val="both"/>
        <w:rPr>
          <w:rFonts w:ascii="Bookman Old Style" w:eastAsia="Batang" w:hAnsi="Bookman Old Style"/>
          <w:sz w:val="26"/>
          <w:szCs w:val="26"/>
        </w:rPr>
      </w:pPr>
    </w:p>
    <w:p>
      <w:pPr>
        <w:pStyle w:val="style0"/>
        <w:jc w:val="both"/>
        <w:rPr>
          <w:rFonts w:ascii="Bookman Old Style" w:eastAsia="Batang" w:hAnsi="Bookman Old Style"/>
          <w:sz w:val="26"/>
          <w:szCs w:val="26"/>
        </w:rPr>
      </w:pPr>
    </w:p>
    <w:p>
      <w:pPr>
        <w:pStyle w:val="style0"/>
        <w:jc w:val="both"/>
        <w:rPr>
          <w:rFonts w:ascii="Bookman Old Style" w:eastAsia="Batang" w:hAnsi="Bookman Old Style"/>
          <w:sz w:val="26"/>
          <w:szCs w:val="26"/>
        </w:rPr>
      </w:pPr>
    </w:p>
    <w:p>
      <w:pPr>
        <w:pStyle w:val="style0"/>
        <w:spacing w:after="0" w:lineRule="auto" w:line="360"/>
        <w:jc w:val="center"/>
        <w:rPr>
          <w:rFonts w:ascii="Bookman Old Style" w:hAnsi="Bookman Old Style"/>
          <w:b/>
          <w:bCs/>
          <w:sz w:val="27"/>
          <w:szCs w:val="27"/>
        </w:rPr>
      </w:pPr>
    </w:p>
    <w:p>
      <w:pPr>
        <w:pStyle w:val="style0"/>
        <w:spacing w:after="0"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CHAPTER ONE</w:t>
      </w:r>
    </w:p>
    <w:p>
      <w:pPr>
        <w:pStyle w:val="style179"/>
        <w:numPr>
          <w:ilvl w:val="0"/>
          <w:numId w:val="1"/>
        </w:numPr>
        <w:spacing w:after="0" w:lineRule="auto" w:line="36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BACKGROUND OF THE STUDY </w:t>
      </w:r>
    </w:p>
    <w:p>
      <w:pPr>
        <w:pStyle w:val="style0"/>
        <w:spacing w:after="0" w:lineRule="auto" w:line="36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1.1</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INTRODUCTION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There have been several local governments in attempt to stabilize and rationalize government at local level. All local government reforms that have been taken place in the country that of General Ibrahim Babangida regime of glaring reform in the ethics country is either mobility to do things on their own having to seek clearance from the state as well as federal government for this new reforms is a welcome development.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If the Nigerian government will read the handwriting on the wall and respond positively to the yearning of the masses in the country, they will see the need of giving a free hand to the local government and encourage them give rural development a serious consideration. The implication of the formal system of local government in Nigeria leave very much to be desired because local government people at the grass root level must enjoy a high degree of autonomy granted to the various local governments, with particular reference to Ilorin South Local Government Area.</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It is my believe as well that these proposal are intended and leadership protection among the rural populace.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What is being practical in Nigeria unit now can rightly be referred to local administration and non-local government.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It is therefore and desired to study the political and administrative of Ilorin South Local Government Administration and come up with recommendation that makes the operation in Ilorin South Local Government to the people by the people.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1.2</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STATEMENT OF THE PROBLEMS</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research work is necessary because it has to do with the problems that our local government still faces till this time; some of these problems are bad unstable electricity, bad water supply, non-improvement in agriculture and bad education etc.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Measures were taken in the past to solve the challenges, measures like election of the local government chairman, councilor and other members to the local government council at the same time and allocation of revenue to the local government by the federal government through the state government. But those problems are because of the corrupt activities that our leaders have inherited from their successor and the level of illiteracy of the people in the local level.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1.3</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PURPOSE/OBJECTIVE OF THE STUDY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purpose of the study is to think a way of saving the challenges that the people of Ilorin South Local Government face at this time and to know more about the challenges of the Local Government autonomy, and to find out facts or prove existing and to enable me to develop the sense of critical analysis about the case study of these project work (Ilorin South Local Government Area, Fufu). Lastly, to gain historical insight about the people of Ilorin South Local Government Area, Kwara State.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Furthermore, to find out a reasonable recommendation and conclusion relevant to the case study of these topics.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1.4</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SIGNIFICANCE OF THE STUDY</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This work being an engagement in these directions will surely benefit sets of policy formulators, policy implementers, public managers and local government employee.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various issues that are reviewed or analyzed and recommendation that are preferred shall certainly be of good assistance to the people in their official engagement. The research work may also benefit future researcher in their field serving as a source reference for their works.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1.5</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SCOPE AND LIMITATION OF THE STUDY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These project works concerned the Ilorin South Local Government Area because of their chosen ethical social and religion affinity. More so, Ilorin South Local Government Area is recently out of the old Ilorin Local Government work and is encumbered by of time.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1.6</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ORGANIZATION OF THE STUDY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The organization of study of this project were arranged or completed as follows in the study paragraph.</w:t>
      </w:r>
    </w:p>
    <w:p>
      <w:pPr>
        <w:pStyle w:val="style0"/>
        <w:spacing w:after="0" w:lineRule="auto" w:line="360"/>
        <w:ind w:firstLine="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Chapter one covers the introduction to the subject of the study, statement of the problem, purpose/objectives of the study, significance of the study, research hypothesis, scope and limitation of the study, organization of study, determination of the terms or operational terms and references.  </w:t>
      </w:r>
    </w:p>
    <w:p>
      <w:pPr>
        <w:pStyle w:val="style0"/>
        <w:spacing w:after="0" w:lineRule="auto" w:line="360"/>
        <w:ind w:firstLine="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Chapter two deals with literature review that is what is local government? With the aims of treating work of various authors on the related subject.</w:t>
      </w:r>
    </w:p>
    <w:p>
      <w:pPr>
        <w:pStyle w:val="style0"/>
        <w:spacing w:after="0" w:lineRule="auto" w:line="360"/>
        <w:ind w:firstLine="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Chapter three covers the research methodology itself, the introduction, sample and population of the study, sources of data, method of data, analysis of data and the research problem. </w:t>
      </w:r>
    </w:p>
    <w:p>
      <w:pPr>
        <w:pStyle w:val="style0"/>
        <w:spacing w:after="0" w:lineRule="auto" w:line="360"/>
        <w:ind w:firstLine="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Chapter four deals with the data presentation and analysis while the last chapter which is chapter five deals with summary, recommendation, conclusion and bibliography.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1.7</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DEFINITION TERM OF OPERATION TERMS </w:t>
      </w:r>
    </w:p>
    <w:p>
      <w:pPr>
        <w:pStyle w:val="style0"/>
        <w:spacing w:after="0" w:lineRule="auto" w:line="360"/>
        <w:ind w:firstLine="72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Local government: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It is considered as an administrative decision of a country, it can also be considered as the third tier of the government found in the grass root level and it is headed by the local government chairman. The reason behind the creation of local government is to break the communities into smaller units for effective systems of administration. </w:t>
      </w:r>
    </w:p>
    <w:p>
      <w:pPr>
        <w:pStyle w:val="style0"/>
        <w:spacing w:after="0" w:lineRule="auto" w:line="360"/>
        <w:ind w:firstLine="72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Local Government Autonomy: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It is the independence of local government in all state of the federation of government for efficient and enhances or promotes political and economic development. </w:t>
      </w:r>
    </w:p>
    <w:p>
      <w:pPr>
        <w:pStyle w:val="style0"/>
        <w:spacing w:after="0" w:lineRule="auto" w:line="360"/>
        <w:ind w:firstLine="72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Prospects: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This is an ideal of what might happen in the future or it is the expectation looked forward, it is possible to these people or group who hope to gain something. </w:t>
      </w:r>
    </w:p>
    <w:p>
      <w:pPr>
        <w:pStyle w:val="style0"/>
        <w:spacing w:after="0" w:lineRule="auto" w:line="360"/>
        <w:ind w:firstLine="72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Challenges: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This simply means to call on someone to fight or do something difficult and it also means an invitation to take part in a contest or to prove something. It could also be a demanding task or situation.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REFERENCES </w:t>
      </w:r>
    </w:p>
    <w:p>
      <w:pPr>
        <w:pStyle w:val="style0"/>
        <w:spacing w:after="0" w:lineRule="auto" w:line="360"/>
        <w:ind w:left="720" w:hanging="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Adekunle, A. (1977). Modern Book Government, Onibonoje Press Ilorin.</w:t>
      </w:r>
    </w:p>
    <w:p>
      <w:pPr>
        <w:pStyle w:val="style0"/>
        <w:spacing w:after="0" w:lineRule="auto" w:line="360"/>
        <w:ind w:left="720" w:hanging="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Adigwe F. (1974). Essential of Government for West Africa, Oxford Press Lagos. </w:t>
      </w:r>
    </w:p>
    <w:p>
      <w:pPr>
        <w:pStyle w:val="style0"/>
        <w:spacing w:after="0" w:lineRule="auto" w:line="360"/>
        <w:ind w:left="720" w:hanging="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Egonimwan J.A. (1978). Principle and Practice Local Government Press Lagos Page 42. </w:t>
      </w:r>
    </w:p>
    <w:p>
      <w:pPr>
        <w:pStyle w:val="style0"/>
        <w:spacing w:after="0" w:lineRule="auto" w:line="360"/>
        <w:ind w:left="720" w:hanging="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Ibrahim, A.L. and Ahmed K.G (2005). Selected them as in Political Science, Ilorin, Olad Publishers. </w:t>
      </w:r>
    </w:p>
    <w:p>
      <w:pPr>
        <w:pStyle w:val="style0"/>
        <w:spacing w:lineRule="auto" w:line="36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ind w:left="720" w:hanging="72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CHAPTER TWO</w:t>
      </w:r>
    </w:p>
    <w:p>
      <w:pPr>
        <w:pStyle w:val="style0"/>
        <w:spacing w:after="0" w:lineRule="auto" w:line="360"/>
        <w:ind w:left="720" w:hanging="72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2.0</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LITERATURE REVIEW</w:t>
      </w:r>
    </w:p>
    <w:p>
      <w:pPr>
        <w:pStyle w:val="style0"/>
        <w:spacing w:after="0" w:lineRule="auto" w:line="360"/>
        <w:ind w:left="720" w:hanging="72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2.1</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INTRODUCTION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It is inevitable to discuss what is meant by the word local government as defined in different ways by different ways by different authors or scholars.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According to Amil V. Saby: Local government is a political sub-division of a nation (in a federal system of government) state which is constituted by law and has substantial control of local affairs including the power to impose taxation and to exert labour for prescribed purpose. The government body such entities elect or otherwise locally selected as a political subdivision of a nation to manage the affairs of the local people in order to satisfy their curiosity and their needs or wants. Council existed in the western region and urban principal council prevails in the eastern Nigeria. When the military took over in 1966, these important tiers of government did not witness any structural change. It was in (1976) during uncritical Obasanjo require that military took the bull by the horn by promulgating decree that brought about the verification of local government structure through he length and breadth of the country.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Apart from the uniformity in local government structure, it was necessary to take government to the grass roots during the first republic.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Nigerians suffered from many development crisis of which penetrations was one. The regional has some significant functions of state government at the local level or grass roots, local government is not only institutions for economic development but also the bed well are on political mobilization is to encourage or effect without effective local government. Also political participation could be intervenient or stopping interesting pathetic these in the demand of few obvious citizens who are peripherally integrated to the reward system.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2.2</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MEANING OF LOCAL GOVERNMENT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1966 local government structure came up with a vertical invocation democratic principle and practices are taken to the local level. In all powerful 301 local governments council which were created could be designed the legislative arms of government, the number of council’s were democratically elected. Five of elected councils were appointed supervisory council in charge of department the local government headed by chairman as art of traditional ruler were appointed.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They   should be further and natural. The 1976 reforms made provision for the past secretary of the council, the chief executive of the administration whose appointment was confirmed by the government.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Theoretically, the secretary supposes to be appointed by Local Government, this has been gloved within portly. This accounts for the house of un-operating relating existing between councilor including chairman and the officials under the leadership of the secretary.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Establishing a formidable local government decree structure has been hyperactive on the present administration, this is so because the local desire for the administration is inevitable for a strong and solid foundation programme and survival of the third republic. </w:t>
      </w:r>
    </w:p>
    <w:p>
      <w:pPr>
        <w:pStyle w:val="style0"/>
        <w:spacing w:after="0"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REASON FOR LOCAL GOVERNMENT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Since there are mechanization at both federal and state level, how can we justify the need for local government despite the availability of a well structure and functioning first and second tiers of government? The following are some reasons that surrounded its circumstances. The creation of local government serves as the foundation upon which a nation is built just as primary education serves as the foundation upon which a nation rest does local government serve as the solid political survival rests.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Another justification for local government is because about 75% of the population resides in the rural areas. This could mean that the village labours thousands of untapped intellectual resources, there is need to bring government officials who moved from prevailing condition in different local area. Hence, the limited capacity will effectively deal with them, the case is different where there are local staffs who can best appreciate solution.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For the purpose of extending the scope of political participation, local government imperative fully benefit from democratic government. A democratic government that does not fully involve the local people is halfhearted democracy no doubt.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Local government system provides job opportunities for the citizens e.g. school leavers, many of the school leavers for instance can easily fit into the various department of the local government or grass root government.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2.3</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FUNCTIONS OF LOCAL GOVERNMENT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According to the schedule section seven of the 1979 constitution of the federal republic of Nigeria, the main functions of the local government council are as follows.</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The constitution and the making of recommendations of the state commission on economy planning or any similar body on;</w:t>
      </w:r>
    </w:p>
    <w:p>
      <w:pPr>
        <w:pStyle w:val="style179"/>
        <w:numPr>
          <w:ilvl w:val="0"/>
          <w:numId w:val="2"/>
        </w:numPr>
        <w:tabs>
          <w:tab w:val="left" w:leader="none" w:pos="360"/>
        </w:tabs>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Economic development of the state particularly in so far as the area of the authority of the council of the state attested. </w:t>
      </w:r>
    </w:p>
    <w:p>
      <w:pPr>
        <w:pStyle w:val="style179"/>
        <w:numPr>
          <w:ilvl w:val="0"/>
          <w:numId w:val="2"/>
        </w:numPr>
        <w:tabs>
          <w:tab w:val="left" w:leader="none" w:pos="360"/>
        </w:tabs>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Proposal made by social commission on body collected, rate realized and television license, it is guide informative of paying amount on them. This attitude is robbing or duping government a lot of revenue. </w:t>
      </w:r>
    </w:p>
    <w:p>
      <w:pPr>
        <w:pStyle w:val="style179"/>
        <w:numPr>
          <w:ilvl w:val="0"/>
          <w:numId w:val="2"/>
        </w:numPr>
        <w:tabs>
          <w:tab w:val="left" w:leader="none" w:pos="360"/>
        </w:tabs>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Establishment maintenance of regulation of market, Motor Park and public toilet users of those various cities are made to pay a token amount of money to the cover of the government.  </w:t>
      </w:r>
    </w:p>
    <w:p>
      <w:pPr>
        <w:pStyle w:val="style179"/>
        <w:numPr>
          <w:ilvl w:val="0"/>
          <w:numId w:val="2"/>
        </w:numPr>
        <w:tabs>
          <w:tab w:val="left" w:leader="none" w:pos="360"/>
        </w:tabs>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Licensing vehicles, trucks, canoes, wheel barrows and courts and local means of transportation used for commercial business owners, these properties are charged certain amount of money of the permission given to them to operate. </w:t>
      </w:r>
    </w:p>
    <w:p>
      <w:pPr>
        <w:pStyle w:val="style179"/>
        <w:numPr>
          <w:ilvl w:val="0"/>
          <w:numId w:val="2"/>
        </w:numPr>
        <w:tabs>
          <w:tab w:val="left" w:leader="none" w:pos="360"/>
        </w:tabs>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Establishment and maintenance of commercial burial grounds, and homes of the destitute and in firm user and beneficiaries of those government facilities are made to pay some money for benefiting from them.</w:t>
      </w:r>
    </w:p>
    <w:p>
      <w:pPr>
        <w:pStyle w:val="style179"/>
        <w:numPr>
          <w:ilvl w:val="0"/>
          <w:numId w:val="2"/>
        </w:numPr>
        <w:tabs>
          <w:tab w:val="left" w:leader="none" w:pos="360"/>
        </w:tabs>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Construction and maintenance of roads, streets and other public highways part open space of such public facilities as many are prescribed from time to time by house of assembly of a state.   </w:t>
      </w:r>
    </w:p>
    <w:p>
      <w:pPr>
        <w:pStyle w:val="style179"/>
        <w:numPr>
          <w:ilvl w:val="0"/>
          <w:numId w:val="2"/>
        </w:numPr>
        <w:tabs>
          <w:tab w:val="left" w:leader="none" w:pos="360"/>
        </w:tabs>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Naming of words and streets and numbering of houses also attract some fee rooms those benefiting such exercise.</w:t>
      </w:r>
    </w:p>
    <w:p>
      <w:pPr>
        <w:pStyle w:val="style179"/>
        <w:numPr>
          <w:ilvl w:val="0"/>
          <w:numId w:val="2"/>
        </w:numPr>
        <w:tabs>
          <w:tab w:val="left" w:leader="none" w:pos="360"/>
        </w:tabs>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Finally, registration of all births, deaths and managers enables the government to have proper record of localities. This can serve as good source of data to measure the rate of growth in population and other local government.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179"/>
        <w:spacing w:after="0" w:lineRule="auto" w:line="360"/>
        <w:ind w:left="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THE CONCEPT OF AUTONOMY PROSPECT OF LOCAL GOVERNMENT ADMINISTRATION CONVENIENCE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In spite of the fact that local government autonomy is saddled with a lot of problems, ye there are some achievements that have been so fain. The attainment or achievement of local government autonomy.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First and foremost of it all is administration convenience of the top. Government was under the state and has to contact the local government service commission or board before taking any decision and before employing very low officer on grade level 0-1-0-14, a lot of delay is caused in administration.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further said autonomous granted to local government has made administration very smooth and matters are attended to promptly to that of the officials that alone is big blessing to rural populace. Another important aspect of local government autonomy is principle of social justice unfair as equitable distributions of some amenities, success as location of medical education institution are concerned.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This is possible because since all plans are formulated and carried out at the local government officers unlike in past references from the state disorganizing plans of local government with autonomy, this has reduces a lot. Also, with autonomy there is degree of stability in administration of local government. Accessibility is another achievement that is expected to become out of the autonomy since the chairman and official must be accessible to the generality of the people of the area.</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people should be free to ask for their right in other words, fundamental human right and privilege and feel much at home in the office. </w:t>
      </w:r>
    </w:p>
    <w:p>
      <w:pPr>
        <w:pStyle w:val="style179"/>
        <w:spacing w:after="0" w:lineRule="auto" w:line="360"/>
        <w:ind w:left="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SOME MEASURES OF INDEPENDENCE </w:t>
      </w:r>
    </w:p>
    <w:p>
      <w:pPr>
        <w:pStyle w:val="style179"/>
        <w:spacing w:after="0" w:lineRule="auto" w:line="360"/>
        <w:ind w:left="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To a large extent, the local government has never enjoyed with the autonomy with the three aims of government such as the legislature, executive and the judiciary as well as administrative arms of government headquarters, this communication goes in equally and smoothly, all matters pertaining to the staff welfare such as appointment, discipline, promotion are dealt with by the local government autonomy on the staff was the following thing today.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According to the greatest advantage that is, afford them to purpose the complaint at close range, this autonomy also gives the staff opportunity for proper training. Staffs are also now enjoying prompt-promotion, non-payment of salaries and improved condition of salaries due to the autonomy in the local government itself. Alhaji Oba Aluko said it’s a big relief unlike the past when local government tamper with their allocation, director of allocation from federal government now enable the local government to meet their plans to the electoral.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179"/>
        <w:spacing w:after="0" w:lineRule="auto" w:line="360"/>
        <w:ind w:left="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EFFECTIVE PARTICIPATION FROM THE GRASS ROOT</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One of the great achievements of the local government autonomy is that the indigene of the area lacks the opportunity to participate fully in the running of the affairs of the local government area. This is done through the appointment as various committee, some are serving full time capacity while some are on part time basis. For instance, we have the following committee functioning effectively in local government area presently.</w:t>
      </w:r>
    </w:p>
    <w:p>
      <w:pPr>
        <w:pStyle w:val="style179"/>
        <w:numPr>
          <w:ilvl w:val="0"/>
          <w:numId w:val="3"/>
        </w:numPr>
        <w:spacing w:after="0" w:lineRule="auto" w:line="360"/>
        <w:ind w:left="0" w:firstLine="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Education service committee with the staff matters in the local government area such as recruitment, promotion and discipline.</w:t>
      </w:r>
    </w:p>
    <w:p>
      <w:pPr>
        <w:pStyle w:val="style179"/>
        <w:numPr>
          <w:ilvl w:val="0"/>
          <w:numId w:val="3"/>
        </w:numPr>
        <w:spacing w:after="0" w:lineRule="auto" w:line="360"/>
        <w:ind w:left="0" w:firstLine="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Public policies relation committee with members drawn from grass root etc. all the committee that are mentioned above have drawn their members from the grass root. The recruitment drive of the government is well based on the local instance; the people are recruited of bringing people into the services based on districts. The local government has five districts and appointments and recruitment etc are done on the base. What is now happening in all local government of Kwara in particular? What can be described as participatory democracy?</w:t>
      </w:r>
    </w:p>
    <w:p>
      <w:pPr>
        <w:pStyle w:val="style179"/>
        <w:spacing w:after="0" w:lineRule="auto" w:line="360"/>
        <w:ind w:left="0" w:firstLine="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Before decisions are taken, groups on committee are consulted such as ward heads committee, village F Grant from the federal and state government.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2.4</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SUMMARY OF THE CHAPTER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creation of local government services as the foundation upon which a nation is built. Just as primary education serves as solid education upon which a nation rest, so does local government serves as solid political survival rest.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Another summarization for local government is because about 75% of the nation population resides in the rural areas. This could mean that the village laboursthousands of untapped intellectual resources.</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There is need to bring government officials that have moved from prevailing condition indifferent local area hence the limited capacity will effectively deal with them.</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case is different where there are local staffs who can best appreciate solution.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For the purpose of extending the scope of political participation local government imperative to full benefit from democratic government. A democratic government that does not fully involve the local people is halfhearted democracy, no doubt. Local government system provides job opportunities for the citizens e.g. school leavers, many of the school leavers for instance can easily fit into the various department of the local government or grass root government.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Head committee and districts are passed through executive as well as the legislative council of the local government area.</w:t>
      </w:r>
    </w:p>
    <w:p>
      <w:pPr>
        <w:pStyle w:val="style0"/>
        <w:spacing w:after="0"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SOURCE OF REVENUE IN LOCAL GOVERNMENT </w:t>
      </w:r>
    </w:p>
    <w:p>
      <w:pPr>
        <w:pStyle w:val="style0"/>
        <w:spacing w:after="0" w:lineRule="auto" w:line="360"/>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sources of revenue can be classified into the three groups i.e. in the local government. </w:t>
      </w:r>
    </w:p>
    <w:p>
      <w:pPr>
        <w:pStyle w:val="style179"/>
        <w:numPr>
          <w:ilvl w:val="0"/>
          <w:numId w:val="4"/>
        </w:numPr>
        <w:spacing w:after="0" w:lineRule="auto" w:line="360"/>
        <w:ind w:left="0" w:firstLine="0"/>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Statutory sources of revenue </w:t>
      </w:r>
    </w:p>
    <w:p>
      <w:pPr>
        <w:pStyle w:val="style179"/>
        <w:numPr>
          <w:ilvl w:val="0"/>
          <w:numId w:val="4"/>
        </w:numPr>
        <w:spacing w:after="0" w:lineRule="auto" w:line="360"/>
        <w:ind w:left="0" w:firstLine="0"/>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Permissible sources of revenue </w:t>
      </w:r>
    </w:p>
    <w:p>
      <w:pPr>
        <w:pStyle w:val="style179"/>
        <w:numPr>
          <w:ilvl w:val="0"/>
          <w:numId w:val="4"/>
        </w:numPr>
        <w:spacing w:after="0" w:lineRule="auto" w:line="360"/>
        <w:ind w:left="0" w:firstLine="0"/>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Incidental source of revenue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IA. Statutory allocation is 15% now 20% from the federal account paid directly to the council by the federal government.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B. 10% of the state own derived income from all sources paid to the local government. These sources of revenue though statutory but some of the states should do away from this responsibility and some are even demanding local government, the local government share the 10% with them.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II. Permissible sources of revenue </w:t>
      </w:r>
    </w:p>
    <w:p>
      <w:pPr>
        <w:pStyle w:val="style179"/>
        <w:numPr>
          <w:ilvl w:val="0"/>
          <w:numId w:val="5"/>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Radio and television license fees </w:t>
      </w:r>
    </w:p>
    <w:p>
      <w:pPr>
        <w:pStyle w:val="style179"/>
        <w:numPr>
          <w:ilvl w:val="0"/>
          <w:numId w:val="5"/>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Special rate fees and fines </w:t>
      </w:r>
    </w:p>
    <w:p>
      <w:pPr>
        <w:pStyle w:val="style179"/>
        <w:numPr>
          <w:ilvl w:val="0"/>
          <w:numId w:val="5"/>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Registration and business license fees </w:t>
      </w:r>
    </w:p>
    <w:p>
      <w:pPr>
        <w:pStyle w:val="style179"/>
        <w:numPr>
          <w:ilvl w:val="0"/>
          <w:numId w:val="5"/>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Tenement rates or property tax</w:t>
      </w:r>
    </w:p>
    <w:p>
      <w:pPr>
        <w:pStyle w:val="style179"/>
        <w:numPr>
          <w:ilvl w:val="0"/>
          <w:numId w:val="5"/>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Grant and aids </w:t>
      </w:r>
    </w:p>
    <w:p>
      <w:pPr>
        <w:pStyle w:val="style0"/>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III. Incidental sources of revenue </w:t>
      </w:r>
    </w:p>
    <w:p>
      <w:pPr>
        <w:pStyle w:val="style179"/>
        <w:numPr>
          <w:ilvl w:val="0"/>
          <w:numId w:val="6"/>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Donation </w:t>
      </w:r>
    </w:p>
    <w:p>
      <w:pPr>
        <w:pStyle w:val="style179"/>
        <w:numPr>
          <w:ilvl w:val="0"/>
          <w:numId w:val="6"/>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Collection of merriment tax </w:t>
      </w:r>
    </w:p>
    <w:p>
      <w:pPr>
        <w:pStyle w:val="style179"/>
        <w:numPr>
          <w:ilvl w:val="0"/>
          <w:numId w:val="6"/>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Sales of seized goods </w:t>
      </w:r>
    </w:p>
    <w:p>
      <w:pPr>
        <w:pStyle w:val="style179"/>
        <w:numPr>
          <w:ilvl w:val="0"/>
          <w:numId w:val="6"/>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 xml:space="preserve">Farming from commercial undertaking </w:t>
      </w:r>
    </w:p>
    <w:p>
      <w:pPr>
        <w:pStyle w:val="style179"/>
        <w:numPr>
          <w:ilvl w:val="0"/>
          <w:numId w:val="6"/>
        </w:numPr>
        <w:spacing w:after="0" w:lineRule="auto" w:line="360"/>
        <w:jc w:val="both"/>
        <w:rPr>
          <w:rFonts w:ascii="Bookman Old Style" w:hAnsi="Bookman Old Style"/>
          <w:sz w:val="25"/>
          <w:szCs w:val="25"/>
        </w:rPr>
      </w:pPr>
      <w:r>
        <w:rPr>
          <w:rFonts w:ascii="Bookman Old Style" w:hAnsi="Bookman Old Style"/>
          <w:b w:val="false"/>
          <w:i w:val="false"/>
          <w:outline w:val="false"/>
          <w:emboss w:val="false"/>
          <w:imprint w:val="false"/>
          <w:sz w:val="25"/>
          <w:szCs w:val="25"/>
          <w:u w:val="none"/>
          <w14:shadow w14:blurRad="0" w14:ky="0" w14:dir="0" w14:kx="0" w14:algn="none" w14:sy="100000" w14:sx="100000" w14:dist="0">
            <w14:srgbClr w14:val="808080"/>
          </w14:shadow>
        </w:rPr>
        <w:t>Income derived from naming of street</w:t>
      </w:r>
    </w:p>
    <w:p>
      <w:pPr>
        <w:pStyle w:val="style0"/>
        <w:spacing w:after="0"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REFERRENCES </w:t>
      </w:r>
    </w:p>
    <w:p>
      <w:pPr>
        <w:pStyle w:val="style0"/>
        <w:spacing w:after="0" w:lineRule="auto" w:line="360"/>
        <w:ind w:left="720" w:hanging="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Egonimwan, J.A. (1978). Principle and Practice of Local Government in Nigeria, Abrara Commercial Press, Lagos. Page 42.</w:t>
      </w:r>
    </w:p>
    <w:p>
      <w:pPr>
        <w:pStyle w:val="style0"/>
        <w:spacing w:after="0" w:lineRule="auto" w:line="360"/>
        <w:ind w:left="720" w:hanging="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Ibrahim, A.L and K.G (2005). Selected them in Political Service, Ilorin Olad Publishers. </w:t>
      </w:r>
    </w:p>
    <w:p>
      <w:pPr>
        <w:pStyle w:val="style0"/>
        <w:spacing w:after="0" w:lineRule="auto" w:line="360"/>
        <w:ind w:left="720" w:hanging="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Ogun Saheed (2003). Local Government Administration Independence, Ilorin Faculty of Business and Social Science.</w:t>
      </w:r>
    </w:p>
    <w:p>
      <w:pPr>
        <w:pStyle w:val="style0"/>
        <w:spacing w:after="0" w:lineRule="auto" w:line="360"/>
        <w:ind w:left="720" w:hanging="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Kalu, A. (1964). Contribution Development in Nigeria, London Cambridge Press.</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center"/>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CHAPTER THREE</w:t>
      </w:r>
    </w:p>
    <w:p>
      <w:pPr>
        <w:pStyle w:val="style0"/>
        <w:spacing w:after="0" w:lineRule="auto" w:line="36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3.0</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METHODOLOGY/RESEARCH METHOD </w:t>
      </w:r>
    </w:p>
    <w:p>
      <w:pPr>
        <w:pStyle w:val="style0"/>
        <w:spacing w:after="0" w:lineRule="auto" w:line="36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3.1</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INTRODUCTION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This chapter is aimed at explaining the research methods, strategies of collecting information, data collection on instrument and method of investigation adopted in this project work.</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purpose or objective is to achieve the validity and reliability of data collection. The researcher made use of test and collect vital information about the topic chosen for this project work at the same time, the researcher visit the area which he use as his case study (Ilorin South Local Government Area, Fufu) to find out facts that will be used for this project work.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However, the idea of concluding this research work is to cover the rest fact about the problem the problems that most of our local government areas are facing and to know how to take or solve those challenges, particularly Ilorin South Local Government Area.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3.2</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SAMPLE AND POPULATION OF THE STUDY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 sample of one hundred and eighty (180) members of Ilorin South Local Government Area are selected across different community areas of Ilorin South Local Government Area. The choice of member and selection of sample were based on sample random sampling method. Particularly, respondent were members of the Ilorin South Local Government Area. Had volunteered to respond to the questionnaire, sample random sampling was adopted so that every volunteer to respond to the questionnaire, member or recipient will have equal chance of being part of the sample.</w:t>
      </w:r>
    </w:p>
    <w:p>
      <w:pPr>
        <w:pStyle w:val="style0"/>
        <w:spacing w:after="0" w:lineRule="auto" w:line="360"/>
        <w:ind w:left="720" w:hanging="72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3.3</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SOURCES OF DATA AND DATA COLLECTION INSTRUMENT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Data collection is known to be a major concern in research study.</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Therefore, the data for this project would be obtained from primary and secondary sources.  </w:t>
      </w:r>
    </w:p>
    <w:p>
      <w:pPr>
        <w:pStyle w:val="style179"/>
        <w:numPr>
          <w:ilvl w:val="0"/>
          <w:numId w:val="7"/>
        </w:numPr>
        <w:spacing w:after="0" w:lineRule="auto" w:line="360"/>
        <w:ind w:left="0" w:firstLine="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Primary sources: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These are data that are collected mainly for the purpose of the research work. It can also be defined as the information sourced from the original or main source which comprised of observation, questionnaire. </w:t>
      </w:r>
    </w:p>
    <w:p>
      <w:pPr>
        <w:pStyle w:val="style179"/>
        <w:spacing w:after="0" w:lineRule="auto" w:line="360"/>
        <w:ind w:left="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i. Observation: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researcher’s personal observation confirmed by the responses from the questionnaire, this method is useful in studying small communities. </w:t>
      </w:r>
    </w:p>
    <w:p>
      <w:pPr>
        <w:pStyle w:val="style179"/>
        <w:spacing w:after="0" w:lineRule="auto" w:line="360"/>
        <w:ind w:left="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ii. Questionnaire: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Data from the questionnaire administrate various questions defined to investigate the challenge being addressed by the study. </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The questions were structured in form of open and closed ended question with the expectation that the respondent would answer as applicable.</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The reason why the researcher adopt questionnaire is because it allows freedom by respondent to provide suitable answer to the question. It is sample and less expensive and also covers large area within limited cost.</w:t>
      </w:r>
    </w:p>
    <w:p>
      <w:pPr>
        <w:pStyle w:val="style179"/>
        <w:spacing w:after="0" w:lineRule="auto" w:line="360"/>
        <w:ind w:left="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side effect of questionnaire and observation is that large number of non-response, low degree of the reliability of the data collected and finally for the observation method, it is not easy to combine it with random sampling and it may lead to base result through the influence of the individual investigation.  </w:t>
      </w:r>
    </w:p>
    <w:p>
      <w:pPr>
        <w:pStyle w:val="style179"/>
        <w:numPr>
          <w:ilvl w:val="0"/>
          <w:numId w:val="7"/>
        </w:numPr>
        <w:spacing w:after="0" w:lineRule="auto" w:line="360"/>
        <w:ind w:left="0" w:firstLine="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Secondary sources: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The data used in this research is obtained through the following sources;</w:t>
      </w:r>
    </w:p>
    <w:p>
      <w:pPr>
        <w:pStyle w:val="style179"/>
        <w:numPr>
          <w:ilvl w:val="0"/>
          <w:numId w:val="2"/>
        </w:numPr>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Textbooks </w:t>
      </w:r>
    </w:p>
    <w:p>
      <w:pPr>
        <w:pStyle w:val="style0"/>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ii.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Magazine </w:t>
      </w:r>
    </w:p>
    <w:p>
      <w:pPr>
        <w:pStyle w:val="style0"/>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iii.</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Newspaper </w:t>
      </w:r>
    </w:p>
    <w:p>
      <w:pPr>
        <w:pStyle w:val="style0"/>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iv. Articles and</w:t>
      </w:r>
    </w:p>
    <w:p>
      <w:pPr>
        <w:pStyle w:val="style0"/>
        <w:spacing w:after="0" w:lineRule="auto" w:line="360"/>
        <w:ind w:left="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v. Other relevant publication.</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3.4</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METHOD OF DATA ANALYSIS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Analysis of the relevant data collected during the course of this study was done using descriptive approach of sample percentage to analyze the data collected for the used administration.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Questionnaire and observation: the reason for choosing this method of data analysis is because of its simplicity.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However, sample percentage is very easy and simple to understand because average people can go through it and understand how the data are presented and collected in sample percentage. </w:t>
      </w:r>
    </w:p>
    <w:p>
      <w:pPr>
        <w:pStyle w:val="style179"/>
        <w:numPr>
          <w:ilvl w:val="0"/>
          <w:numId w:val="8"/>
        </w:numPr>
        <w:tabs>
          <w:tab w:val="left" w:leader="none" w:pos="360"/>
        </w:tabs>
        <w:spacing w:after="0" w:lineRule="auto" w:line="360"/>
        <w:ind w:left="0" w:firstLine="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Statistical analysis can take the firm of </w:t>
      </w:r>
    </w:p>
    <w:p>
      <w:pPr>
        <w:pStyle w:val="style179"/>
        <w:numPr>
          <w:ilvl w:val="0"/>
          <w:numId w:val="8"/>
        </w:numPr>
        <w:tabs>
          <w:tab w:val="left" w:leader="none" w:pos="360"/>
        </w:tabs>
        <w:spacing w:after="0" w:lineRule="auto" w:line="360"/>
        <w:ind w:left="0" w:firstLine="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Statistical influence analysis </w:t>
      </w:r>
    </w:p>
    <w:p>
      <w:pPr>
        <w:pStyle w:val="style179"/>
        <w:numPr>
          <w:ilvl w:val="0"/>
          <w:numId w:val="8"/>
        </w:numPr>
        <w:tabs>
          <w:tab w:val="left" w:leader="none" w:pos="360"/>
        </w:tabs>
        <w:spacing w:after="0" w:lineRule="auto" w:line="360"/>
        <w:ind w:left="0" w:firstLine="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Descriptive statistical analysis </w:t>
      </w:r>
    </w:p>
    <w:p>
      <w:pPr>
        <w:pStyle w:val="style179"/>
        <w:spacing w:after="0" w:lineRule="auto" w:line="360"/>
        <w:ind w:left="0" w:firstLine="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descriptive approach consists of forming statistical distribution construction of diagram like histograms, frequency polygon, cumulative frequency, charts and percentage etc.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3.5</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RESEARCH PROBLEM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Good and useful as the third tier of government is there are also attendant which often insinuated against the smooth running of party policies on the conduct of government at the grass root level.</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part in power of ten exercises under influences upon the effects running of the government at local level. There is usually victimization of the minority party by the majority party in appointment promotion transfer and distribution of portfolio.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There is also under interference from the federal or state government level, although rates and taxes are usually collected from the citizens. The amount often negligible in every poor local government were included default that are rampant. Voices connected with this challenge of poor machinery or rate collection or the corrupt nature of the officer in charge.</w:t>
      </w:r>
    </w:p>
    <w:p>
      <w:pPr>
        <w:pStyle w:val="style0"/>
        <w:spacing w:after="0" w:lineRule="auto" w:line="360"/>
        <w:ind w:firstLine="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One can also do the nation of the local government as a way or challenge hindering the effective running of local government while some are too large for effective administration, some are too small leading to the availability of such local government.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center"/>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CHAPTER FOUR</w:t>
      </w:r>
    </w:p>
    <w:p>
      <w:pPr>
        <w:pStyle w:val="style0"/>
        <w:spacing w:after="0" w:lineRule="auto" w:line="360"/>
        <w:ind w:left="720" w:hanging="72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4.0</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DATA PRESENTATION AND ANALYSIS INTERPRETATION OF FINDING </w:t>
      </w:r>
    </w:p>
    <w:p>
      <w:pPr>
        <w:pStyle w:val="style0"/>
        <w:spacing w:after="0" w:lineRule="auto" w:line="360"/>
        <w:ind w:left="720" w:hanging="72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4.1</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INTRODUCTION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This chapter is aimed at explaining or revealing the historical background of Ilorin South Local Government. At the same time of this project work and the analysis of those details of this testing of hypothesis, summary of the chapter and the reference.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4.2</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BRIEF HISTORY OF THE CASE STUDY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During the process of carrying out the research work of the project, it was observed that in spite of the fact that Ilorin South Local Government Area come into being in 1996, the development growth of infrastructure wise has been compasses with other local government areas such as Oyun, Offa Local Government of Kwara State. It was also observed that a large percentage effectively monitor to supervise the development project of the local government area. The role being presently played by community development is not in the officer </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element in which the member of the community are deciding.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Moreover, on leadership has been discovered to be effective grass root mobilization.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This is true statement and how I wish that community development officer in Nigeria will absolve this truth and their workers that are needed today are those that can manage conflict situation. If we are to win our effect of improving the development strategies in the rural area, the role of the community development worker must be taken more seriously.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4.3</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PRESENTATION OF DATA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Revenue table in Ilorin South Local Government Area has shown and analysis and land of ceremonies were administered by the local government in various capacities and revenues were generated.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Infact there is low income generation revenue in Ilorin South Local Government Area. The table shows the income revenue generated from January to May 2014.</w:t>
      </w:r>
    </w:p>
    <w:tbl>
      <w:tblPr>
        <w:tblStyle w:val="style154"/>
        <w:tblW w:w="0" w:type="auto"/>
        <w:tblLook w:val="04A0" w:firstRow="1" w:lastRow="0" w:firstColumn="1" w:lastColumn="0" w:noHBand="0" w:noVBand="1"/>
      </w:tblPr>
      <w:tblGrid>
        <w:gridCol w:w="2088"/>
        <w:gridCol w:w="4230"/>
        <w:gridCol w:w="1530"/>
      </w:tblGrid>
      <w:tr>
        <w:trPr/>
        <w:tc>
          <w:tcPr>
            <w:tcW w:w="2088" w:type="dxa"/>
            <w:tcBorders/>
          </w:tcPr>
          <w:p>
            <w:pPr>
              <w:pStyle w:val="style0"/>
              <w:spacing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Months </w:t>
            </w:r>
          </w:p>
        </w:tc>
        <w:tc>
          <w:tcPr>
            <w:tcW w:w="4230" w:type="dxa"/>
            <w:tcBorders/>
          </w:tcPr>
          <w:p>
            <w:pPr>
              <w:pStyle w:val="style0"/>
              <w:spacing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Income Revenue Generated</w:t>
            </w:r>
          </w:p>
        </w:tc>
        <w:tc>
          <w:tcPr>
            <w:tcW w:w="1530" w:type="dxa"/>
            <w:tcBorders/>
          </w:tcPr>
          <w:p>
            <w:pPr>
              <w:pStyle w:val="style0"/>
              <w:spacing w:lineRule="auto" w:line="360"/>
              <w:jc w:val="both"/>
              <w:rPr>
                <w:rFonts w:ascii="Bookman Old Style" w:hAnsi="Bookman Old Style"/>
                <w:b/>
                <w:bCs/>
                <w:dstrike/>
                <w:sz w:val="27"/>
                <w:szCs w:val="27"/>
              </w:rPr>
            </w:pPr>
            <w:r>
              <w:rPr>
                <w:rFonts w:ascii="Bookman Old Style" w:hAnsi="Bookman Old Style"/>
                <w:b/>
                <w:bCs/>
                <w:i w:val="false"/>
                <w:dstrike/>
                <w:outline w:val="false"/>
                <w:emboss w:val="false"/>
                <w:imprint w:val="false"/>
                <w:sz w:val="27"/>
                <w:szCs w:val="27"/>
                <w:u w:val="none"/>
                <w14:shadow w14:blurRad="0" w14:ky="0" w14:dir="0" w14:kx="0" w14:algn="none" w14:sy="100000" w14:sx="100000" w14:dist="0">
                  <w14:srgbClr w14:val="808080"/>
                </w14:shadow>
              </w:rPr>
              <w:t>N</w:t>
            </w:r>
          </w:p>
        </w:tc>
      </w:tr>
      <w:tr>
        <w:tblPrEx/>
        <w:trPr/>
        <w:tc>
          <w:tcPr>
            <w:tcW w:w="208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January </w:t>
            </w:r>
          </w:p>
        </w:tc>
        <w:tc>
          <w:tcPr>
            <w:tcW w:w="42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3, 600, 000</w:t>
            </w:r>
          </w:p>
        </w:tc>
        <w:tc>
          <w:tcPr>
            <w:tcW w:w="15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Naira </w:t>
            </w:r>
          </w:p>
        </w:tc>
      </w:tr>
      <w:tr>
        <w:tblPrEx/>
        <w:trPr/>
        <w:tc>
          <w:tcPr>
            <w:tcW w:w="208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February </w:t>
            </w:r>
          </w:p>
        </w:tc>
        <w:tc>
          <w:tcPr>
            <w:tcW w:w="42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2, 520, 000</w:t>
            </w:r>
          </w:p>
        </w:tc>
        <w:tc>
          <w:tcPr>
            <w:tcW w:w="15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Naira </w:t>
            </w:r>
          </w:p>
        </w:tc>
      </w:tr>
      <w:tr>
        <w:tblPrEx/>
        <w:trPr/>
        <w:tc>
          <w:tcPr>
            <w:tcW w:w="208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March </w:t>
            </w:r>
          </w:p>
        </w:tc>
        <w:tc>
          <w:tcPr>
            <w:tcW w:w="42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1, 750, 000</w:t>
            </w:r>
          </w:p>
        </w:tc>
        <w:tc>
          <w:tcPr>
            <w:tcW w:w="15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Naira </w:t>
            </w:r>
          </w:p>
        </w:tc>
      </w:tr>
      <w:tr>
        <w:tblPrEx/>
        <w:trPr/>
        <w:tc>
          <w:tcPr>
            <w:tcW w:w="208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April </w:t>
            </w:r>
          </w:p>
        </w:tc>
        <w:tc>
          <w:tcPr>
            <w:tcW w:w="42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3, 860, 000</w:t>
            </w:r>
          </w:p>
        </w:tc>
        <w:tc>
          <w:tcPr>
            <w:tcW w:w="15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Naira </w:t>
            </w:r>
          </w:p>
        </w:tc>
      </w:tr>
      <w:tr>
        <w:tblPrEx/>
        <w:trPr/>
        <w:tc>
          <w:tcPr>
            <w:tcW w:w="208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May </w:t>
            </w:r>
          </w:p>
        </w:tc>
        <w:tc>
          <w:tcPr>
            <w:tcW w:w="42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1, 500, 000</w:t>
            </w:r>
          </w:p>
        </w:tc>
        <w:tc>
          <w:tcPr>
            <w:tcW w:w="1530"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Naira </w:t>
            </w:r>
          </w:p>
        </w:tc>
      </w:tr>
    </w:tbl>
    <w:p>
      <w:pPr>
        <w:pStyle w:val="style0"/>
        <w:spacing w:after="0" w:lineRule="auto" w:line="360"/>
        <w:ind w:firstLine="720"/>
        <w:jc w:val="both"/>
        <w:rPr>
          <w:rFonts w:ascii="Bookman Old Style" w:hAnsi="Bookman Old Style"/>
          <w:b/>
          <w:bCs/>
          <w:i/>
          <w:sz w:val="27"/>
          <w:szCs w:val="27"/>
        </w:rPr>
      </w:pPr>
      <w:r>
        <w:rPr>
          <w:rFonts w:ascii="Bookman Old Style" w:hAnsi="Bookman Old Style"/>
          <w:b/>
          <w:bCs/>
          <w:i/>
          <w:outline w:val="false"/>
          <w:emboss w:val="false"/>
          <w:imprint w:val="false"/>
          <w:sz w:val="25"/>
          <w:szCs w:val="25"/>
          <w:u w:val="none"/>
          <w14:shadow w14:blurRad="0" w14:ky="0" w14:dir="0" w14:kx="0" w14:algn="none" w14:sy="100000" w14:sx="100000" w14:dist="0">
            <w14:srgbClr w14:val="808080"/>
          </w14:shadow>
        </w:rPr>
        <w:t>Source: Field Survey, 2022</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4.4</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ANALYSIS OF DATA </w:t>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Table 1: Distribution of Respondents’ Sex </w:t>
      </w:r>
    </w:p>
    <w:tbl>
      <w:tblPr>
        <w:tblStyle w:val="style154"/>
        <w:tblW w:w="7925" w:type="dxa"/>
        <w:jc w:val="center"/>
        <w:tblLook w:val="04A0" w:firstRow="1" w:lastRow="0" w:firstColumn="1" w:lastColumn="0" w:noHBand="0" w:noVBand="1"/>
      </w:tblPr>
      <w:tblGrid>
        <w:gridCol w:w="2178"/>
        <w:gridCol w:w="3104"/>
        <w:gridCol w:w="2643"/>
      </w:tblGrid>
      <w:tr>
        <w:trPr>
          <w:trHeight w:val="359" w:hRule="atLeast"/>
          <w:jc w:val="center"/>
        </w:trPr>
        <w:tc>
          <w:tcPr>
            <w:tcW w:w="2178"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Sex</w:t>
            </w:r>
          </w:p>
        </w:tc>
        <w:tc>
          <w:tcPr>
            <w:tcW w:w="3104"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No of Respondents</w:t>
            </w:r>
          </w:p>
        </w:tc>
        <w:tc>
          <w:tcPr>
            <w:tcW w:w="2643"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 of Respondents</w:t>
            </w:r>
          </w:p>
        </w:tc>
      </w:tr>
      <w:tr>
        <w:tblPrEx/>
        <w:trPr>
          <w:trHeight w:val="332" w:hRule="atLeast"/>
          <w:jc w:val="center"/>
        </w:trPr>
        <w:tc>
          <w:tcPr>
            <w:tcW w:w="2178"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Male</w:t>
            </w:r>
          </w:p>
        </w:tc>
        <w:tc>
          <w:tcPr>
            <w:tcW w:w="3104"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8</w:t>
            </w:r>
          </w:p>
        </w:tc>
        <w:tc>
          <w:tcPr>
            <w:tcW w:w="2643"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61.50</w:t>
            </w:r>
          </w:p>
        </w:tc>
      </w:tr>
      <w:tr>
        <w:tblPrEx/>
        <w:trPr>
          <w:trHeight w:val="355" w:hRule="atLeast"/>
          <w:jc w:val="center"/>
        </w:trPr>
        <w:tc>
          <w:tcPr>
            <w:tcW w:w="2178"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Female</w:t>
            </w:r>
          </w:p>
        </w:tc>
        <w:tc>
          <w:tcPr>
            <w:tcW w:w="3104"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6</w:t>
            </w:r>
          </w:p>
        </w:tc>
        <w:tc>
          <w:tcPr>
            <w:tcW w:w="2643" w:type="dxa"/>
            <w:tcBorders/>
          </w:tcPr>
          <w:p>
            <w:pPr>
              <w:pStyle w:val="style0"/>
              <w:spacing w:lineRule="auto" w:line="360"/>
              <w:jc w:val="center"/>
              <w:rPr>
                <w:rFonts w:ascii="Bookman Old Style" w:hAnsi="Bookman Old Style"/>
                <w:b/>
                <w:bCs/>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38.50</w:t>
            </w:r>
          </w:p>
        </w:tc>
      </w:tr>
      <w:tr>
        <w:tblPrEx/>
        <w:trPr>
          <w:trHeight w:val="355" w:hRule="atLeast"/>
          <w:jc w:val="center"/>
        </w:trPr>
        <w:tc>
          <w:tcPr>
            <w:tcW w:w="2178"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Total</w:t>
            </w:r>
          </w:p>
        </w:tc>
        <w:tc>
          <w:tcPr>
            <w:tcW w:w="3104"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14</w:t>
            </w:r>
          </w:p>
        </w:tc>
        <w:tc>
          <w:tcPr>
            <w:tcW w:w="2643"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100</w:t>
            </w:r>
          </w:p>
        </w:tc>
      </w:tr>
    </w:tbl>
    <w:p>
      <w:pPr>
        <w:pStyle w:val="style0"/>
        <w:spacing w:after="0" w:lineRule="auto" w:line="360"/>
        <w:ind w:firstLine="720"/>
        <w:jc w:val="both"/>
        <w:rPr>
          <w:rFonts w:ascii="Bookman Old Style" w:hAnsi="Bookman Old Style"/>
          <w:sz w:val="27"/>
          <w:szCs w:val="27"/>
        </w:rPr>
      </w:pPr>
      <w:r>
        <w:rPr>
          <w:rFonts w:ascii="Bookman Old Style" w:hAnsi="Bookman Old Style"/>
          <w:b/>
          <w:bCs/>
          <w:i/>
          <w:outline w:val="false"/>
          <w:emboss w:val="false"/>
          <w:imprint w:val="false"/>
          <w:sz w:val="25"/>
          <w:szCs w:val="25"/>
          <w:u w:val="none"/>
          <w14:shadow w14:blurRad="0" w14:ky="0" w14:dir="0" w14:kx="0" w14:algn="none" w14:sy="100000" w14:sx="100000" w14:dist="0">
            <w14:srgbClr w14:val="808080"/>
          </w14:shadow>
        </w:rPr>
        <w:t>Source: Field Survey, 2022</w:t>
      </w:r>
    </w:p>
    <w:p>
      <w:pPr>
        <w:pStyle w:val="style0"/>
        <w:spacing w:after="0" w:lineRule="auto" w:line="360"/>
        <w:jc w:val="both"/>
        <w:rPr>
          <w:rFonts w:ascii="Bookman Old Style" w:hAnsi="Bookman Old Style"/>
          <w:b/>
          <w:bCs/>
          <w:sz w:val="27"/>
          <w:szCs w:val="27"/>
        </w:rPr>
      </w:pP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Table 2</w:t>
      </w:r>
    </w:p>
    <w:tbl>
      <w:tblPr>
        <w:tblStyle w:val="style154"/>
        <w:tblW w:w="7925" w:type="dxa"/>
        <w:jc w:val="center"/>
        <w:tblLook w:val="04A0" w:firstRow="1" w:lastRow="0" w:firstColumn="1" w:lastColumn="0" w:noHBand="0" w:noVBand="1"/>
      </w:tblPr>
      <w:tblGrid>
        <w:gridCol w:w="2178"/>
        <w:gridCol w:w="3104"/>
        <w:gridCol w:w="2643"/>
      </w:tblGrid>
      <w:tr>
        <w:trPr>
          <w:trHeight w:val="242" w:hRule="atLeast"/>
          <w:jc w:val="center"/>
        </w:trPr>
        <w:tc>
          <w:tcPr>
            <w:tcW w:w="2178"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Sex</w:t>
            </w:r>
          </w:p>
        </w:tc>
        <w:tc>
          <w:tcPr>
            <w:tcW w:w="3104"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No of Respondents</w:t>
            </w:r>
          </w:p>
        </w:tc>
        <w:tc>
          <w:tcPr>
            <w:tcW w:w="2643"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 of Respondents</w:t>
            </w:r>
          </w:p>
        </w:tc>
      </w:tr>
      <w:tr>
        <w:tblPrEx/>
        <w:trPr>
          <w:trHeight w:val="332" w:hRule="atLeast"/>
          <w:jc w:val="center"/>
        </w:trPr>
        <w:tc>
          <w:tcPr>
            <w:tcW w:w="2178"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Male</w:t>
            </w:r>
          </w:p>
        </w:tc>
        <w:tc>
          <w:tcPr>
            <w:tcW w:w="3104"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12</w:t>
            </w:r>
          </w:p>
        </w:tc>
        <w:tc>
          <w:tcPr>
            <w:tcW w:w="2643"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63.2</w:t>
            </w:r>
          </w:p>
        </w:tc>
      </w:tr>
      <w:tr>
        <w:tblPrEx/>
        <w:trPr>
          <w:trHeight w:val="355" w:hRule="atLeast"/>
          <w:jc w:val="center"/>
        </w:trPr>
        <w:tc>
          <w:tcPr>
            <w:tcW w:w="2178"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Female</w:t>
            </w:r>
          </w:p>
        </w:tc>
        <w:tc>
          <w:tcPr>
            <w:tcW w:w="3104"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7</w:t>
            </w:r>
          </w:p>
        </w:tc>
        <w:tc>
          <w:tcPr>
            <w:tcW w:w="2643"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36.8</w:t>
            </w:r>
          </w:p>
        </w:tc>
      </w:tr>
      <w:tr>
        <w:tblPrEx/>
        <w:trPr>
          <w:trHeight w:val="355" w:hRule="atLeast"/>
          <w:jc w:val="center"/>
        </w:trPr>
        <w:tc>
          <w:tcPr>
            <w:tcW w:w="2178"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Total</w:t>
            </w:r>
          </w:p>
        </w:tc>
        <w:tc>
          <w:tcPr>
            <w:tcW w:w="3104"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19</w:t>
            </w:r>
          </w:p>
        </w:tc>
        <w:tc>
          <w:tcPr>
            <w:tcW w:w="2643"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100</w:t>
            </w:r>
          </w:p>
        </w:tc>
      </w:tr>
    </w:tbl>
    <w:p>
      <w:pPr>
        <w:pStyle w:val="style0"/>
        <w:spacing w:after="0" w:lineRule="auto" w:line="360"/>
        <w:ind w:firstLine="720"/>
        <w:jc w:val="both"/>
        <w:rPr>
          <w:rFonts w:ascii="Bookman Old Style" w:hAnsi="Bookman Old Style"/>
          <w:sz w:val="27"/>
          <w:szCs w:val="27"/>
        </w:rPr>
      </w:pPr>
      <w:r>
        <w:rPr>
          <w:rFonts w:ascii="Bookman Old Style" w:hAnsi="Bookman Old Style"/>
          <w:b/>
          <w:bCs/>
          <w:i/>
          <w:outline w:val="false"/>
          <w:emboss w:val="false"/>
          <w:imprint w:val="false"/>
          <w:sz w:val="25"/>
          <w:szCs w:val="25"/>
          <w:u w:val="none"/>
          <w14:shadow w14:blurRad="0" w14:ky="0" w14:dir="0" w14:kx="0" w14:algn="none" w14:sy="100000" w14:sx="100000" w14:dist="0">
            <w14:srgbClr w14:val="808080"/>
          </w14:shadow>
        </w:rPr>
        <w:t>Source: Field Survey, 2022</w:t>
      </w:r>
    </w:p>
    <w:p>
      <w:pPr>
        <w:pStyle w:val="style0"/>
        <w:spacing w:after="0" w:lineRule="auto" w:line="360"/>
        <w:jc w:val="both"/>
        <w:rPr>
          <w:rFonts w:ascii="Bookman Old Style" w:hAnsi="Bookman Old Style"/>
          <w:b/>
          <w:bCs/>
          <w:sz w:val="27"/>
          <w:szCs w:val="27"/>
        </w:rPr>
      </w:pP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Table 3</w:t>
      </w:r>
    </w:p>
    <w:tbl>
      <w:tblPr>
        <w:tblStyle w:val="style154"/>
        <w:tblW w:w="7925" w:type="dxa"/>
        <w:jc w:val="center"/>
        <w:tblLook w:val="04A0" w:firstRow="1" w:lastRow="0" w:firstColumn="1" w:lastColumn="0" w:noHBand="0" w:noVBand="1"/>
      </w:tblPr>
      <w:tblGrid>
        <w:gridCol w:w="2178"/>
        <w:gridCol w:w="3104"/>
        <w:gridCol w:w="2643"/>
      </w:tblGrid>
      <w:tr>
        <w:trPr>
          <w:trHeight w:val="332" w:hRule="atLeast"/>
          <w:jc w:val="center"/>
        </w:trPr>
        <w:tc>
          <w:tcPr>
            <w:tcW w:w="2178"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Sex</w:t>
            </w:r>
          </w:p>
        </w:tc>
        <w:tc>
          <w:tcPr>
            <w:tcW w:w="3104"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No of Respondents</w:t>
            </w:r>
          </w:p>
        </w:tc>
        <w:tc>
          <w:tcPr>
            <w:tcW w:w="2643" w:type="dxa"/>
            <w:tcBorders/>
          </w:tcPr>
          <w:p>
            <w:pPr>
              <w:pStyle w:val="style0"/>
              <w:spacing w:lineRule="auto" w:line="360"/>
              <w:jc w:val="center"/>
              <w:rPr>
                <w:rFonts w:ascii="Bookman Old Style" w:hAnsi="Bookman Old Style"/>
                <w:b/>
                <w:bCs/>
                <w:sz w:val="25"/>
                <w:szCs w:val="27"/>
              </w:rPr>
            </w:pPr>
            <w:r>
              <w:rPr>
                <w:rFonts w:ascii="Bookman Old Style" w:hAnsi="Bookman Old Style"/>
                <w:b/>
                <w:bCs/>
                <w:i w:val="false"/>
                <w:outline w:val="false"/>
                <w:emboss w:val="false"/>
                <w:imprint w:val="false"/>
                <w:sz w:val="25"/>
                <w:szCs w:val="25"/>
                <w:u w:val="none"/>
                <w14:shadow w14:blurRad="0" w14:ky="0" w14:dir="0" w14:kx="0" w14:algn="none" w14:sy="100000" w14:sx="100000" w14:dist="0">
                  <w14:srgbClr w14:val="808080"/>
                </w14:shadow>
              </w:rPr>
              <w:t>% of Respondents</w:t>
            </w:r>
          </w:p>
        </w:tc>
      </w:tr>
      <w:tr>
        <w:tblPrEx/>
        <w:trPr>
          <w:trHeight w:val="332" w:hRule="atLeast"/>
          <w:jc w:val="center"/>
        </w:trPr>
        <w:tc>
          <w:tcPr>
            <w:tcW w:w="2178"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Male</w:t>
            </w:r>
          </w:p>
        </w:tc>
        <w:tc>
          <w:tcPr>
            <w:tcW w:w="3104"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10</w:t>
            </w:r>
          </w:p>
        </w:tc>
        <w:tc>
          <w:tcPr>
            <w:tcW w:w="2643"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50</w:t>
            </w:r>
          </w:p>
        </w:tc>
      </w:tr>
      <w:tr>
        <w:tblPrEx/>
        <w:trPr>
          <w:trHeight w:val="355" w:hRule="atLeast"/>
          <w:jc w:val="center"/>
        </w:trPr>
        <w:tc>
          <w:tcPr>
            <w:tcW w:w="2178"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Female</w:t>
            </w:r>
          </w:p>
        </w:tc>
        <w:tc>
          <w:tcPr>
            <w:tcW w:w="3104"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10</w:t>
            </w:r>
          </w:p>
        </w:tc>
        <w:tc>
          <w:tcPr>
            <w:tcW w:w="2643"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50</w:t>
            </w:r>
          </w:p>
        </w:tc>
      </w:tr>
      <w:tr>
        <w:tblPrEx/>
        <w:trPr>
          <w:trHeight w:val="355" w:hRule="atLeast"/>
          <w:jc w:val="center"/>
        </w:trPr>
        <w:tc>
          <w:tcPr>
            <w:tcW w:w="2178"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Total</w:t>
            </w:r>
          </w:p>
        </w:tc>
        <w:tc>
          <w:tcPr>
            <w:tcW w:w="3104"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20</w:t>
            </w:r>
          </w:p>
        </w:tc>
        <w:tc>
          <w:tcPr>
            <w:tcW w:w="2643"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100</w:t>
            </w:r>
          </w:p>
        </w:tc>
      </w:tr>
    </w:tbl>
    <w:p>
      <w:pPr>
        <w:pStyle w:val="style0"/>
        <w:spacing w:after="0" w:lineRule="auto" w:line="360"/>
        <w:ind w:firstLine="720"/>
        <w:jc w:val="both"/>
        <w:rPr>
          <w:rFonts w:ascii="Bookman Old Style" w:hAnsi="Bookman Old Style"/>
          <w:sz w:val="27"/>
          <w:szCs w:val="27"/>
        </w:rPr>
      </w:pPr>
      <w:r>
        <w:rPr>
          <w:rFonts w:ascii="Bookman Old Style" w:hAnsi="Bookman Old Style"/>
          <w:b/>
          <w:bCs/>
          <w:i/>
          <w:outline w:val="false"/>
          <w:emboss w:val="false"/>
          <w:imprint w:val="false"/>
          <w:sz w:val="25"/>
          <w:szCs w:val="25"/>
          <w:u w:val="none"/>
          <w14:shadow w14:blurRad="0" w14:ky="0" w14:dir="0" w14:kx="0" w14:algn="none" w14:sy="100000" w14:sx="100000" w14:dist="0">
            <w14:srgbClr w14:val="808080"/>
          </w14:shadow>
        </w:rPr>
        <w:t>Source: Field Survey, 2022</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4.5</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TESTING OF HYPOTEHSIS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The table below shows the Federal Government grant for the year 2022 as at January to May being received.</w:t>
      </w:r>
    </w:p>
    <w:p>
      <w:pPr>
        <w:pStyle w:val="style0"/>
        <w:spacing w:after="0" w:lineRule="auto" w:line="360"/>
        <w:jc w:val="both"/>
        <w:rPr>
          <w:rFonts w:ascii="Bookman Old Style" w:hAnsi="Bookman Old Style"/>
          <w:sz w:val="27"/>
          <w:szCs w:val="27"/>
        </w:rPr>
      </w:pPr>
    </w:p>
    <w:tbl>
      <w:tblPr>
        <w:tblStyle w:val="style154"/>
        <w:tblW w:w="7645" w:type="dxa"/>
        <w:jc w:val="center"/>
        <w:tblLook w:val="04A0" w:firstRow="1" w:lastRow="0" w:firstColumn="1" w:lastColumn="0" w:noHBand="0" w:noVBand="1"/>
      </w:tblPr>
      <w:tblGrid>
        <w:gridCol w:w="1458"/>
        <w:gridCol w:w="6187"/>
      </w:tblGrid>
      <w:tr>
        <w:trPr>
          <w:trHeight w:val="332" w:hRule="atLeast"/>
          <w:jc w:val="center"/>
        </w:trPr>
        <w:tc>
          <w:tcPr>
            <w:tcW w:w="1458"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Months</w:t>
            </w:r>
          </w:p>
        </w:tc>
        <w:tc>
          <w:tcPr>
            <w:tcW w:w="6187" w:type="dxa"/>
            <w:tcBorders/>
          </w:tcPr>
          <w:p>
            <w:pPr>
              <w:pStyle w:val="style0"/>
              <w:spacing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Grants Received from the F.G to Ilorin South Local Government</w:t>
            </w:r>
          </w:p>
        </w:tc>
      </w:tr>
      <w:tr>
        <w:tblPrEx/>
        <w:trPr>
          <w:trHeight w:val="332" w:hRule="atLeast"/>
          <w:jc w:val="center"/>
        </w:trPr>
        <w:tc>
          <w:tcPr>
            <w:tcW w:w="145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January </w:t>
            </w:r>
          </w:p>
        </w:tc>
        <w:tc>
          <w:tcPr>
            <w:tcW w:w="6187"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dstrike/>
                <w:outline w:val="false"/>
                <w:emboss w:val="false"/>
                <w:imprint w:val="false"/>
                <w:sz w:val="27"/>
                <w:szCs w:val="27"/>
                <w:u w:val="none"/>
                <w14:shadow w14:blurRad="0" w14:ky="0" w14:dir="0" w14:kx="0" w14:algn="none" w14:sy="100000" w14:sx="100000" w14:dist="0">
                  <w14:srgbClr w14:val="808080"/>
                </w14:shadow>
              </w:rPr>
              <w:t>N</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124, 850, 521</w:t>
            </w:r>
          </w:p>
        </w:tc>
      </w:tr>
      <w:tr>
        <w:tblPrEx/>
        <w:trPr>
          <w:trHeight w:val="332" w:hRule="atLeast"/>
          <w:jc w:val="center"/>
        </w:trPr>
        <w:tc>
          <w:tcPr>
            <w:tcW w:w="145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February </w:t>
            </w:r>
          </w:p>
        </w:tc>
        <w:tc>
          <w:tcPr>
            <w:tcW w:w="6187"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dstrike/>
                <w:outline w:val="false"/>
                <w:emboss w:val="false"/>
                <w:imprint w:val="false"/>
                <w:sz w:val="27"/>
                <w:szCs w:val="27"/>
                <w:u w:val="none"/>
                <w14:shadow w14:blurRad="0" w14:ky="0" w14:dir="0" w14:kx="0" w14:algn="none" w14:sy="100000" w14:sx="100000" w14:dist="0">
                  <w14:srgbClr w14:val="808080"/>
                </w14:shadow>
              </w:rPr>
              <w:t>N</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124, 535, 758</w:t>
            </w:r>
          </w:p>
        </w:tc>
      </w:tr>
      <w:tr>
        <w:tblPrEx/>
        <w:trPr>
          <w:trHeight w:val="332" w:hRule="atLeast"/>
          <w:jc w:val="center"/>
        </w:trPr>
        <w:tc>
          <w:tcPr>
            <w:tcW w:w="145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March </w:t>
            </w:r>
          </w:p>
        </w:tc>
        <w:tc>
          <w:tcPr>
            <w:tcW w:w="6187"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dstrike/>
                <w:outline w:val="false"/>
                <w:emboss w:val="false"/>
                <w:imprint w:val="false"/>
                <w:sz w:val="27"/>
                <w:szCs w:val="27"/>
                <w:u w:val="none"/>
                <w14:shadow w14:blurRad="0" w14:ky="0" w14:dir="0" w14:kx="0" w14:algn="none" w14:sy="100000" w14:sx="100000" w14:dist="0">
                  <w14:srgbClr w14:val="808080"/>
                </w14:shadow>
              </w:rPr>
              <w:t>N</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127, 943, 605</w:t>
            </w:r>
          </w:p>
        </w:tc>
      </w:tr>
      <w:tr>
        <w:tblPrEx/>
        <w:trPr>
          <w:trHeight w:val="332" w:hRule="atLeast"/>
          <w:jc w:val="center"/>
        </w:trPr>
        <w:tc>
          <w:tcPr>
            <w:tcW w:w="145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April </w:t>
            </w:r>
          </w:p>
        </w:tc>
        <w:tc>
          <w:tcPr>
            <w:tcW w:w="6187"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dstrike/>
                <w:outline w:val="false"/>
                <w:emboss w:val="false"/>
                <w:imprint w:val="false"/>
                <w:sz w:val="27"/>
                <w:szCs w:val="27"/>
                <w:u w:val="none"/>
                <w14:shadow w14:blurRad="0" w14:ky="0" w14:dir="0" w14:kx="0" w14:algn="none" w14:sy="100000" w14:sx="100000" w14:dist="0">
                  <w14:srgbClr w14:val="808080"/>
                </w14:shadow>
              </w:rPr>
              <w:t>N</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121, 963, 740</w:t>
            </w:r>
          </w:p>
        </w:tc>
      </w:tr>
      <w:tr>
        <w:tblPrEx/>
        <w:trPr>
          <w:trHeight w:val="332" w:hRule="atLeast"/>
          <w:jc w:val="center"/>
        </w:trPr>
        <w:tc>
          <w:tcPr>
            <w:tcW w:w="1458" w:type="dxa"/>
            <w:tcBorders/>
          </w:tcPr>
          <w:p>
            <w:pPr>
              <w:pStyle w:val="style0"/>
              <w:spacing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May </w:t>
            </w:r>
          </w:p>
        </w:tc>
        <w:tc>
          <w:tcPr>
            <w:tcW w:w="6187" w:type="dxa"/>
            <w:tcBorders/>
          </w:tcPr>
          <w:p>
            <w:pPr>
              <w:pStyle w:val="style0"/>
              <w:spacing w:lineRule="auto" w:line="360"/>
              <w:jc w:val="center"/>
              <w:rPr>
                <w:rFonts w:ascii="Bookman Old Style" w:hAnsi="Bookman Old Style"/>
                <w:sz w:val="27"/>
                <w:szCs w:val="27"/>
              </w:rPr>
            </w:pPr>
            <w:r>
              <w:rPr>
                <w:rFonts w:ascii="Bookman Old Style" w:hAnsi="Bookman Old Style"/>
                <w:b w:val="false"/>
                <w:i w:val="false"/>
                <w:dstrike/>
                <w:outline w:val="false"/>
                <w:emboss w:val="false"/>
                <w:imprint w:val="false"/>
                <w:sz w:val="27"/>
                <w:szCs w:val="27"/>
                <w:u w:val="none"/>
                <w14:shadow w14:blurRad="0" w14:ky="0" w14:dir="0" w14:kx="0" w14:algn="none" w14:sy="100000" w14:sx="100000" w14:dist="0">
                  <w14:srgbClr w14:val="808080"/>
                </w14:shadow>
              </w:rPr>
              <w:t>N</w:t>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129, 670, 969</w:t>
            </w:r>
          </w:p>
        </w:tc>
      </w:tr>
    </w:tbl>
    <w:p>
      <w:pPr>
        <w:pStyle w:val="style0"/>
        <w:spacing w:after="0" w:lineRule="auto" w:line="360"/>
        <w:ind w:left="990" w:hanging="990"/>
        <w:jc w:val="both"/>
        <w:rPr>
          <w:rFonts w:ascii="Bookman Old Style" w:hAnsi="Bookman Old Style"/>
          <w:sz w:val="27"/>
          <w:szCs w:val="27"/>
        </w:rPr>
      </w:pPr>
    </w:p>
    <w:p>
      <w:pPr>
        <w:pStyle w:val="style0"/>
        <w:spacing w:after="0" w:lineRule="auto" w:line="360"/>
        <w:ind w:left="990" w:hanging="99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Source: Monthly Revenue Allocation from the Federal Government to Ilorin South Local Government</w:t>
      </w:r>
    </w:p>
    <w:p>
      <w:pPr>
        <w:pStyle w:val="style0"/>
        <w:spacing w:after="0" w:lineRule="auto" w:line="360"/>
        <w:jc w:val="both"/>
        <w:rPr>
          <w:rFonts w:ascii="Bookman Old Style" w:hAnsi="Bookman Old Style"/>
          <w:b/>
          <w:bCs/>
          <w:sz w:val="27"/>
          <w:szCs w:val="27"/>
        </w:rPr>
      </w:pP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4.6</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SUMMARY OF THE CHAPTER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above table shows all the revenue in Ilorin South Local Government Area for the beginning year of 2022, January to May. The external revenue are the revenues being generated by the local government. This revenue may be generated or related to specific services, these revenue which may be classified as general allocation from attached to the specific duties while those revenue for specific services are those grant to the local government area for specific services like granting of staff, education grant capacity development grant. Federal grant is the major source of revenue that Ilorin South Local Government Area in Kwara State due to many occasion, it is where those that are been registered before it can pay the salaries of the staffs.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REFERRENCES </w:t>
      </w:r>
    </w:p>
    <w:p>
      <w:pPr>
        <w:pStyle w:val="style0"/>
        <w:spacing w:after="0" w:lineRule="auto" w:line="360"/>
        <w:ind w:left="1440" w:hanging="144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Adedeji and Rowland (1971): Local Government Revenue, Ilorin, Onibonoje Press.</w:t>
      </w:r>
    </w:p>
    <w:p>
      <w:pPr>
        <w:pStyle w:val="style0"/>
        <w:spacing w:after="0" w:lineRule="auto" w:line="360"/>
        <w:ind w:left="1440" w:hanging="144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Adigwe, F. Essential of Government for West Africa Oxford Press, Lagos. </w:t>
      </w:r>
    </w:p>
    <w:p>
      <w:pPr>
        <w:pStyle w:val="style0"/>
        <w:spacing w:after="0" w:lineRule="auto" w:line="360"/>
        <w:ind w:left="1440" w:hanging="144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Wayland J.H (1967). Review on Community Development.</w:t>
      </w:r>
    </w:p>
    <w:p>
      <w:pPr>
        <w:pStyle w:val="style0"/>
        <w:spacing w:after="0" w:lineRule="auto" w:line="360"/>
        <w:ind w:left="1440" w:hanging="144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Egonimwan, J.A (1978). Principle and Practice of Local Government.</w:t>
      </w:r>
    </w:p>
    <w:p>
      <w:pPr>
        <w:pStyle w:val="style0"/>
        <w:spacing w:after="0" w:lineRule="auto" w:line="360"/>
        <w:ind w:left="1440" w:hanging="144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Ibrahim, A.L (2005). Selected Theme in Political Science, Olad Publishers.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center"/>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CHAPTER FIVE</w:t>
      </w:r>
    </w:p>
    <w:p>
      <w:pPr>
        <w:pStyle w:val="style0"/>
        <w:spacing w:after="0" w:lineRule="auto" w:line="360"/>
        <w:ind w:left="720" w:hanging="72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5.0</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SUMMARY, CONCLUSION AND RECOMMENDATIONS</w:t>
      </w:r>
    </w:p>
    <w:p>
      <w:pPr>
        <w:pStyle w:val="style0"/>
        <w:spacing w:after="0" w:lineRule="auto" w:line="360"/>
        <w:ind w:left="720" w:hanging="72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5.1</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SUMMARY OF FINDINGS</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summarization of finding was observed that a large percentage of manager of the local government are non-indigene of the area. Though, some have performed well.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Seriously, the local governments are still practicing local administration due to the percentage of workers that are non-indigene of the local government are.</w:t>
      </w:r>
    </w:p>
    <w:p>
      <w:pPr>
        <w:pStyle w:val="style0"/>
        <w:spacing w:after="0" w:lineRule="auto" w:line="360"/>
        <w:ind w:firstLine="72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During the process of carrying out the research work of this project, it was observed that in spite the fact that Ilorin South Local Government Area came into being in 1996, its development growth of infrastructure wise has been compassed with other local government area such as Moro Local Government.    </w:t>
      </w:r>
    </w:p>
    <w:p>
      <w:pPr>
        <w:pStyle w:val="style0"/>
        <w:spacing w:after="0" w:lineRule="auto" w:line="360"/>
        <w:ind w:firstLine="720"/>
        <w:jc w:val="both"/>
        <w:rPr>
          <w:rFonts w:ascii="Bookman Old Style" w:hAnsi="Bookman Old Style"/>
          <w:sz w:val="27"/>
          <w:szCs w:val="27"/>
        </w:rPr>
      </w:pPr>
    </w:p>
    <w:p>
      <w:pPr>
        <w:pStyle w:val="style0"/>
        <w:spacing w:after="0" w:lineRule="auto" w:line="360"/>
        <w:jc w:val="both"/>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5.2</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CONCLUSION </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 would like to encourage Ilorin South Local Government to pursue aggressive rural development and participator with the aims and objectives of Ilorin South Local Government should endeavour to improve social services to the rural populace which are generously provided to the people of urban area in such a way that out people are not denied of their right from all indications in Ilorin South Local Government are badly denied the social service being of time present regime in the local government.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During the process of carryout the research work of this project, it was observed that in spite the fact that Ilorin South Local Government Area came into being in 1996, its development growth of infrastructure wise has been compass with other local government area such as Asa Local Government, Ifelodun Local Government and Ilorin West Local Government Areas of Kwara State.</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Realizing the virtual role of local government has given it additional responsibility of high degree of independence and enhances to find a long way to improve the service of Ilorin South Local Government.  </w:t>
      </w:r>
    </w:p>
    <w:p>
      <w:pPr>
        <w:pStyle w:val="style0"/>
        <w:spacing w:after="0" w:lineRule="auto" w:line="360"/>
        <w:jc w:val="both"/>
        <w:rPr>
          <w:rFonts w:ascii="Bookman Old Style" w:hAnsi="Bookman Old Style"/>
          <w:b/>
          <w:bCs/>
          <w:sz w:val="27"/>
          <w:szCs w:val="27"/>
        </w:rPr>
      </w:pP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5.3</w:t>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RECOMMENDATIONS</w:t>
      </w:r>
    </w:p>
    <w:p>
      <w:pPr>
        <w:pStyle w:val="style0"/>
        <w:spacing w:after="0" w:lineRule="auto" w:line="360"/>
        <w:jc w:val="both"/>
        <w:rPr>
          <w:rFonts w:ascii="Bookman Old Style" w:hAnsi="Bookman Old Style"/>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For growth and rapid development of Ilorin South Local Government Area, these presentation should devour to employ high qualified and personal skill that indigene of the area of head various department to enhance its service. It is by so doing that emphasis will shift from local administration to local government, only few inadequate of this area are appointed into key position this service.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I think the commitment and dedication to the physical and infrastructural development of the area is likely to be achieved. Also, the roles and function of community development workers in the area cannot be over emphasized.</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Hence, it is strongly recommended that highly qualified and skill community development officer should employ to motivate project of the local government area. The role been presenting physical by community development officer in our various local government area serve much learns to be desired.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The work of the members of the community are deciding moreover, on leadership style is check mailed that best but participate leadership has been discovered to be effective grass root mobilization. This is a true statement and how community development officers in Nigerian will absolve this truth that their workers that are needed today are those that can manage conflicts situation.  </w:t>
      </w:r>
    </w:p>
    <w:p>
      <w:pPr>
        <w:pStyle w:val="style0"/>
        <w:spacing w:after="0" w:lineRule="auto" w:line="360"/>
        <w:jc w:val="both"/>
        <w:rPr>
          <w:rFonts w:ascii="Bookman Old Style" w:hAnsi="Bookman Old Style"/>
          <w:sz w:val="27"/>
          <w:szCs w:val="27"/>
        </w:rPr>
      </w:pP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ab/>
      </w:r>
      <w:r>
        <w:rPr>
          <w:rFonts w:ascii="Bookman Old Style" w:hAnsi="Bookman Old Style"/>
          <w:b w:val="false"/>
          <w:i w:val="false"/>
          <w:outline w:val="false"/>
          <w:emboss w:val="false"/>
          <w:imprint w:val="false"/>
          <w:sz w:val="27"/>
          <w:szCs w:val="27"/>
          <w:u w:val="none"/>
          <w14:shadow w14:blurRad="0" w14:ky="0" w14:dir="0" w14:kx="0" w14:algn="none" w14:sy="100000" w14:sx="100000" w14:dist="0">
            <w14:srgbClr w14:val="808080"/>
          </w14:shadow>
        </w:rPr>
        <w:t xml:space="preserve">If we are to win over effect of improving the development strategies in the rural area, the role of community development workers must be taken more seriously. </w:t>
      </w:r>
    </w:p>
    <w:p>
      <w:pPr>
        <w:pStyle w:val="style0"/>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br w:type="page"/>
      </w:r>
    </w:p>
    <w:p>
      <w:pPr>
        <w:pStyle w:val="style0"/>
        <w:spacing w:after="0" w:lineRule="auto" w:line="360"/>
        <w:jc w:val="center"/>
        <w:rPr>
          <w:rFonts w:ascii="Bookman Old Style" w:hAnsi="Bookman Old Style"/>
          <w:b/>
          <w:bCs/>
          <w:sz w:val="27"/>
          <w:szCs w:val="27"/>
        </w:rPr>
      </w:pPr>
      <w:r>
        <w:rPr>
          <w:rFonts w:ascii="Bookman Old Style" w:hAnsi="Bookman Old Style"/>
          <w:b/>
          <w:bCs/>
          <w:i w:val="false"/>
          <w:outline w:val="false"/>
          <w:emboss w:val="false"/>
          <w:imprint w:val="false"/>
          <w:sz w:val="27"/>
          <w:szCs w:val="27"/>
          <w:u w:val="none"/>
          <w14:shadow w14:blurRad="0" w14:ky="0" w14:dir="0" w14:kx="0" w14:algn="none" w14:sy="100000" w14:sx="100000" w14:dist="0">
            <w14:srgbClr w14:val="808080"/>
          </w14:shadow>
        </w:rPr>
        <w:t xml:space="preserve">REFERRENCES </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Adekunle, A. (1977). Modern Book Government, Onibonoje Press, Ilorin.</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Adigwe, F. (1974). Essential of Government for West Africa Oxford Press Lagos.</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Adedeji and Rowland (1971). Local Government Revenue, Onibonoje Press.</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Egonimwan, J.A. (1978). Principle and Practice of Local Government Press, Lagos page 42.</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Ibrahim, A.L. and Ahmed K.G. (2005). Selected them as in Political Science, Ilorin Olad Publishers.</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 xml:space="preserve">Kalu, A. (1964). Constitution Development in Nigeria London Cambridge Press. </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 xml:space="preserve">Wayland, J.H. (1967). Review on Community Development UNESCO Perspective on Book Community for Rural Development. </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Inhaniahimi, J.E. and Ikeanayibe, M.O. (Forth coming): A review of Nigeria Government’s Efforts to enhance Local Government Autonomy, Review of African Administration Studi</w:t>
      </w:r>
      <w:bookmarkStart w:id="0" w:name="_GoBack"/>
      <w:bookmarkEnd w:id="0"/>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es, (72).</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 xml:space="preserve">Ikelege, Augustine (2005). The Local Government System and Grassroot Development in Nigeria: Issue, Problem and Challenges in A.G.    </w:t>
      </w:r>
    </w:p>
    <w:p>
      <w:pPr>
        <w:pStyle w:val="style0"/>
        <w:spacing w:after="0" w:lineRule="auto" w:line="360"/>
        <w:ind w:left="720" w:hanging="720"/>
        <w:jc w:val="both"/>
        <w:rPr>
          <w:rFonts w:ascii="Bookman Old Style" w:hAnsi="Bookman Old Style"/>
          <w:sz w:val="26"/>
          <w:szCs w:val="26"/>
        </w:rPr>
      </w:pPr>
      <w:r>
        <w:rPr>
          <w:rFonts w:ascii="Bookman Old Style" w:hAnsi="Bookman Old Style"/>
          <w:b w:val="false"/>
          <w:i w:val="false"/>
          <w:outline w:val="false"/>
          <w:emboss w:val="false"/>
          <w:imprint w:val="false"/>
          <w:sz w:val="26"/>
          <w:szCs w:val="26"/>
          <w:u w:val="none"/>
          <w14:shadow w14:blurRad="0" w14:ky="0" w14:dir="0" w14:kx="0" w14:algn="none" w14:sy="100000" w14:sx="100000" w14:dist="0">
            <w14:srgbClr w14:val="808080"/>
          </w14:shadow>
        </w:rPr>
        <w:t xml:space="preserve">Onokerhoraya and G.E.D Omuta (eds): Perspective on development: A Book in Honour of Plus O. Sada Benin City: Centre for Population and Environment Development. </w:t>
      </w:r>
    </w:p>
    <w:p>
      <w:pPr>
        <w:pStyle w:val="style0"/>
        <w:spacing w:after="0" w:lineRule="auto" w:line="360"/>
        <w:ind w:left="720" w:hanging="720"/>
        <w:jc w:val="both"/>
        <w:rPr>
          <w:rFonts w:ascii="Bookman Old Style" w:hAnsi="Bookman Old Style"/>
          <w:sz w:val="27"/>
          <w:szCs w:val="27"/>
        </w:rPr>
      </w:pPr>
    </w:p>
    <w:sectPr>
      <w:footerReference w:type="default" r:id="rId2"/>
      <w:pgSz w:w="11520" w:h="1440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larendon Blk BT">
    <w:altName w:val="Century"/>
    <w:panose1 w:val="00000000000000000000"/>
    <w:charset w:val="00"/>
    <w:family w:val="roman"/>
    <w:pitch w:val="variable"/>
    <w:sig w:usb0="00000001" w:usb1="1000204A" w:usb2="00000000" w:usb3="00000000" w:csb0="00000011" w:csb1="00000000"/>
  </w:font>
  <w:font w:name="Cooper Black">
    <w:altName w:val="Cooper Black"/>
    <w:panose1 w:val="02080904040000020404"/>
    <w:charset w:val="00"/>
    <w:family w:val="roman"/>
    <w:pitch w:val="variable"/>
    <w:sig w:usb0="00000003" w:usb1="00000000" w:usb2="00000000" w:usb3="00000000" w:csb0="00000001" w:csb1="00000000"/>
  </w:font>
  <w:font w:name="Bookman Old Style">
    <w:altName w:val="Bookman Old Style"/>
    <w:panose1 w:val="02050604050000020204"/>
    <w:charset w:val="00"/>
    <w:family w:val="roman"/>
    <w:pitch w:val="variable"/>
    <w:sig w:usb0="00000287" w:usb1="00000000" w:usb2="00000000" w:usb3="00000000" w:csb0="0000009F" w:csb1="00000000"/>
  </w:font>
  <w:font w:name="Monotype Corsiva">
    <w:altName w:val="Monotype Corsiva"/>
    <w:panose1 w:val="03010101010000010101"/>
    <w:charset w:val="00"/>
    <w:family w:val="script"/>
    <w:pitch w:val="variable"/>
    <w:sig w:usb0="00000287" w:usb1="00000000" w:usb2="00000000" w:usb3="00000000" w:csb0="0000009F" w:csb1="00000000"/>
  </w:font>
  <w:font w:name="Aharoni">
    <w:altName w:val="Aharoni"/>
    <w:panose1 w:val="02010803020000030203"/>
    <w:charset w:val="b1"/>
    <w:family w:val="auto"/>
    <w:pitch w:val="variable"/>
    <w:sig w:usb0="00000801" w:usb1="00000000" w:usb2="00000000" w:usb3="00000000" w:csb0="00000020" w:csb1="00000000"/>
  </w:font>
  <w:font w:name="Georgia">
    <w:altName w:val="Georgia"/>
    <w:panose1 w:val="02040502050000020303"/>
    <w:charset w:val="00"/>
    <w:family w:val="roman"/>
    <w:pitch w:val="variable"/>
    <w:sig w:usb0="00000287" w:usb1="00000000" w:usb2="00000000" w:usb3="00000000" w:csb0="0000009F" w:csb1="00000000"/>
  </w:font>
  <w:font w:name="Batang">
    <w:altName w:val="바탕"/>
    <w:panose1 w:val="02030600000000010101"/>
    <w:charset w:val="81"/>
    <w:family w:val="roman"/>
    <w:pitch w:val="variable"/>
    <w:sig w:usb0="B00002AF" w:usb1="69D77CFB" w:usb2="00000030" w:usb3="00000000" w:csb0="0008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rFonts w:ascii="Calibri"/>
        <w:b w:val="false"/>
        <w:i w:val="false"/>
        <w:outline w:val="false"/>
        <w:emboss w:val="false"/>
        <w:imprint w:val="false"/>
        <w:sz w:val="22"/>
        <w:szCs w:val="22"/>
        <w:u w:val="none"/>
        <w14:shadow w14:blurRad="0" w14:ky="0" w14:dir="0" w14:kx="0" w14:algn="none" w14:sy="100000" w14:sx="100000" w14:dist="0">
          <w14:srgbClr w14:val="808080"/>
        </w14:shadow>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DBE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5F63C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2065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CBC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3334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1F6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EC0C2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0000007"/>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0000008"/>
    <w:multiLevelType w:val="hybridMultilevel"/>
    <w:tmpl w:val="F9E0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8"/>
  </w:num>
  <w:num w:numId="7">
    <w:abstractNumId w:val="2"/>
  </w:num>
  <w:num w:numId="8">
    <w:abstractNumId w:val="5"/>
  </w:num>
  <w:num w:numId="9">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480"/>
      </w:pPr>
    </w:pPrDefault>
  </w:docDefaults>
  <w:style w:type="paragraph" w:default="1" w:styleId="style0">
    <w:name w:val="Normal"/>
    <w:next w:val="style0"/>
    <w:qFormat/>
    <w:p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22602dcf-139d-4e58-83ea-8bf76419b26b"/>
    <w:basedOn w:val="style65"/>
    <w:next w:val="style4097"/>
    <w:link w:val="style32"/>
    <w:uiPriority w:val="99"/>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34c25664-e2ca-49d5-a300-9890a03e8c44"/>
    <w:basedOn w:val="style65"/>
    <w:next w:val="style4098"/>
    <w:link w:val="style31"/>
    <w:uiPriority w:val="99"/>
  </w:style>
  <w:style w:type="character" w:customStyle="1" w:styleId="style4099">
    <w:name w:val="Heading 4 Char_27b08348-67c7-49b3-b6e9-5557f9119b77"/>
    <w:basedOn w:val="style65"/>
    <w:next w:val="style4099"/>
    <w:link w:val="style4"/>
    <w:uiPriority w:val="9"/>
    <w:rPr>
      <w:rFonts w:ascii="Times New Roman" w:cs="Times New Roman" w:eastAsia="Times New Roman" w:hAnsi="Times New Roman"/>
      <w:b/>
      <w:bCs/>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5048</Words>
  <Pages>40</Pages>
  <Characters>27063</Characters>
  <Application>WPS Office</Application>
  <DocSecurity>0</DocSecurity>
  <Paragraphs>334</Paragraphs>
  <ScaleCrop>false</ScaleCrop>
  <LinksUpToDate>false</LinksUpToDate>
  <CharactersWithSpaces>32104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2024-05-20T16:19:58Z</dcterms:created>
  <dc:creator>USER</dc:creator>
  <lastModifiedBy>CPH2477</lastModifiedBy>
  <lastPrinted>2022-06-05T12:41:00Z</lastPrinted>
  <dcterms:modified xsi:type="dcterms:W3CDTF">2024-05-20T16:21:25Z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7817f211d75e487e99540df5e64c8ccd</vt:lpwstr>
  </property>
</Properties>
</file>