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25E" w:rsidRPr="004F65CF" w:rsidRDefault="0059325E" w:rsidP="0059325E">
      <w:pPr>
        <w:spacing w:after="0" w:line="360" w:lineRule="auto"/>
        <w:jc w:val="center"/>
        <w:rPr>
          <w:rFonts w:ascii="Bernard MT Condensed" w:hAnsi="Bernard MT Condensed" w:cs="Times New Roman"/>
          <w:b/>
          <w:sz w:val="32"/>
          <w:szCs w:val="24"/>
        </w:rPr>
      </w:pPr>
      <w:r w:rsidRPr="004F65CF">
        <w:rPr>
          <w:rFonts w:ascii="Bernard MT Condensed" w:hAnsi="Bernard MT Condensed" w:cs="Times New Roman"/>
          <w:b/>
          <w:sz w:val="32"/>
          <w:szCs w:val="24"/>
        </w:rPr>
        <w:t>IMPACT OF CORPORATE GOVERNANCE ON NIGERIA TELECOMMUNICATION INDUSTRY</w:t>
      </w:r>
    </w:p>
    <w:p w:rsidR="0059325E" w:rsidRPr="004F65CF" w:rsidRDefault="0059325E" w:rsidP="0059325E">
      <w:pPr>
        <w:spacing w:after="0" w:line="360" w:lineRule="auto"/>
        <w:jc w:val="center"/>
        <w:rPr>
          <w:rFonts w:ascii="Algerian" w:hAnsi="Algerian" w:cs="Times New Roman"/>
          <w:b/>
          <w:sz w:val="32"/>
          <w:szCs w:val="24"/>
        </w:rPr>
      </w:pPr>
      <w:r w:rsidRPr="004F65CF">
        <w:rPr>
          <w:rFonts w:ascii="Algerian" w:hAnsi="Algerian" w:cs="Times New Roman"/>
          <w:b/>
          <w:sz w:val="32"/>
          <w:szCs w:val="24"/>
        </w:rPr>
        <w:t>(A CASE STUDY OF MTN ILORIN BRANCH, KWARA STATE)</w:t>
      </w:r>
    </w:p>
    <w:p w:rsidR="0059325E" w:rsidRDefault="0059325E" w:rsidP="0059325E">
      <w:pPr>
        <w:tabs>
          <w:tab w:val="left" w:pos="3000"/>
        </w:tabs>
        <w:spacing w:line="360" w:lineRule="auto"/>
        <w:jc w:val="center"/>
        <w:rPr>
          <w:rFonts w:ascii="Britannic Bold" w:hAnsi="Britannic Bold" w:cs="Times New Roman"/>
          <w:b/>
          <w:sz w:val="32"/>
          <w:szCs w:val="24"/>
        </w:rPr>
      </w:pPr>
    </w:p>
    <w:p w:rsidR="0059325E" w:rsidRPr="004F65CF" w:rsidRDefault="0059325E" w:rsidP="0059325E">
      <w:pPr>
        <w:tabs>
          <w:tab w:val="left" w:pos="3000"/>
        </w:tabs>
        <w:spacing w:line="360" w:lineRule="auto"/>
        <w:jc w:val="center"/>
        <w:rPr>
          <w:rFonts w:ascii="Britannic Bold" w:hAnsi="Britannic Bold" w:cs="Times New Roman"/>
          <w:b/>
          <w:sz w:val="32"/>
          <w:szCs w:val="24"/>
        </w:rPr>
      </w:pPr>
      <w:r w:rsidRPr="004F65CF">
        <w:rPr>
          <w:rFonts w:ascii="Britannic Bold" w:hAnsi="Britannic Bold" w:cs="Times New Roman"/>
          <w:b/>
          <w:sz w:val="32"/>
          <w:szCs w:val="24"/>
        </w:rPr>
        <w:t>BY</w:t>
      </w:r>
    </w:p>
    <w:p w:rsidR="0059325E" w:rsidRPr="0015667B" w:rsidRDefault="0059325E" w:rsidP="0059325E">
      <w:pPr>
        <w:tabs>
          <w:tab w:val="left" w:pos="3000"/>
          <w:tab w:val="left" w:pos="3345"/>
        </w:tabs>
        <w:spacing w:line="360" w:lineRule="auto"/>
        <w:rPr>
          <w:rFonts w:ascii="Britannic Bold" w:hAnsi="Britannic Bold" w:cs="Times New Roman"/>
          <w:b/>
          <w:sz w:val="24"/>
          <w:szCs w:val="24"/>
        </w:rPr>
      </w:pPr>
      <w:r w:rsidRPr="0015667B">
        <w:rPr>
          <w:rFonts w:ascii="Britannic Bold" w:hAnsi="Britannic Bold" w:cs="Times New Roman"/>
          <w:b/>
          <w:sz w:val="24"/>
          <w:szCs w:val="24"/>
        </w:rPr>
        <w:tab/>
      </w:r>
      <w:r w:rsidRPr="0015667B">
        <w:rPr>
          <w:rFonts w:ascii="Britannic Bold" w:hAnsi="Britannic Bold" w:cs="Times New Roman"/>
          <w:b/>
          <w:sz w:val="24"/>
          <w:szCs w:val="24"/>
        </w:rPr>
        <w:tab/>
      </w:r>
    </w:p>
    <w:p w:rsidR="0059325E" w:rsidRPr="004F65CF" w:rsidRDefault="001C7906" w:rsidP="0059325E">
      <w:pPr>
        <w:tabs>
          <w:tab w:val="left" w:pos="3000"/>
        </w:tabs>
        <w:spacing w:line="360" w:lineRule="auto"/>
        <w:jc w:val="center"/>
        <w:rPr>
          <w:rFonts w:ascii="Britannic Bold" w:hAnsi="Britannic Bold" w:cs="Times New Roman"/>
          <w:b/>
          <w:sz w:val="32"/>
          <w:szCs w:val="24"/>
        </w:rPr>
      </w:pPr>
      <w:r>
        <w:rPr>
          <w:rFonts w:ascii="Britannic Bold" w:hAnsi="Britannic Bold" w:cs="Times New Roman"/>
          <w:b/>
          <w:sz w:val="32"/>
          <w:szCs w:val="24"/>
        </w:rPr>
        <w:t>DAVID ADEDEJI AWOTUNDE</w:t>
      </w:r>
    </w:p>
    <w:p w:rsidR="0059325E" w:rsidRPr="004F65CF" w:rsidRDefault="001C7906" w:rsidP="0059325E">
      <w:pPr>
        <w:tabs>
          <w:tab w:val="left" w:pos="3000"/>
        </w:tabs>
        <w:spacing w:line="360" w:lineRule="auto"/>
        <w:jc w:val="center"/>
        <w:rPr>
          <w:rFonts w:ascii="Britannic Bold" w:hAnsi="Britannic Bold" w:cs="Times New Roman"/>
          <w:b/>
          <w:sz w:val="32"/>
          <w:szCs w:val="24"/>
        </w:rPr>
      </w:pPr>
      <w:r>
        <w:rPr>
          <w:rFonts w:ascii="Britannic Bold" w:hAnsi="Britannic Bold" w:cs="Times New Roman"/>
          <w:b/>
          <w:sz w:val="32"/>
          <w:szCs w:val="24"/>
        </w:rPr>
        <w:t>H</w:t>
      </w:r>
      <w:r w:rsidR="0059325E" w:rsidRPr="004F65CF">
        <w:rPr>
          <w:rFonts w:ascii="Britannic Bold" w:hAnsi="Britannic Bold" w:cs="Times New Roman"/>
          <w:b/>
          <w:sz w:val="32"/>
          <w:szCs w:val="24"/>
        </w:rPr>
        <w:t>ND/23</w:t>
      </w:r>
      <w:r>
        <w:rPr>
          <w:rFonts w:ascii="Britannic Bold" w:hAnsi="Britannic Bold" w:cs="Times New Roman"/>
          <w:b/>
          <w:sz w:val="32"/>
          <w:szCs w:val="24"/>
        </w:rPr>
        <w:t>/BAM/F</w:t>
      </w:r>
      <w:r w:rsidR="0059325E" w:rsidRPr="004F65CF">
        <w:rPr>
          <w:rFonts w:ascii="Britannic Bold" w:hAnsi="Britannic Bold" w:cs="Times New Roman"/>
          <w:b/>
          <w:sz w:val="32"/>
          <w:szCs w:val="24"/>
        </w:rPr>
        <w:t>T/</w:t>
      </w:r>
      <w:r>
        <w:rPr>
          <w:rFonts w:ascii="Britannic Bold" w:hAnsi="Britannic Bold" w:cs="Times New Roman"/>
          <w:b/>
          <w:sz w:val="32"/>
          <w:szCs w:val="24"/>
        </w:rPr>
        <w:t>0982</w:t>
      </w:r>
    </w:p>
    <w:p w:rsidR="0059325E" w:rsidRPr="004F65CF" w:rsidRDefault="0059325E" w:rsidP="0059325E">
      <w:pPr>
        <w:spacing w:line="360" w:lineRule="auto"/>
        <w:jc w:val="center"/>
        <w:rPr>
          <w:rFonts w:ascii="Arial Rounded MT Bold" w:hAnsi="Arial Rounded MT Bold" w:cs="Times New Roman"/>
          <w:b/>
          <w:sz w:val="28"/>
          <w:szCs w:val="24"/>
        </w:rPr>
      </w:pPr>
      <w:bookmarkStart w:id="0" w:name="_GoBack"/>
      <w:bookmarkEnd w:id="0"/>
      <w:r w:rsidRPr="004F65CF">
        <w:rPr>
          <w:rFonts w:ascii="Arial Rounded MT Bold" w:hAnsi="Arial Rounded MT Bold" w:cs="Times New Roman"/>
          <w:b/>
          <w:sz w:val="28"/>
          <w:szCs w:val="24"/>
        </w:rPr>
        <w:t xml:space="preserve">BEING A PROJECT SUBMITTED TO THE </w:t>
      </w:r>
    </w:p>
    <w:p w:rsidR="0059325E" w:rsidRPr="004F65CF" w:rsidRDefault="0059325E" w:rsidP="0059325E">
      <w:pPr>
        <w:spacing w:line="360" w:lineRule="auto"/>
        <w:jc w:val="center"/>
        <w:rPr>
          <w:rFonts w:ascii="Arial Rounded MT Bold" w:hAnsi="Arial Rounded MT Bold" w:cs="Times New Roman"/>
          <w:b/>
          <w:sz w:val="28"/>
          <w:szCs w:val="24"/>
        </w:rPr>
      </w:pPr>
      <w:r w:rsidRPr="004F65CF">
        <w:rPr>
          <w:rFonts w:ascii="Arial Rounded MT Bold" w:hAnsi="Arial Rounded MT Bold" w:cs="Times New Roman"/>
          <w:b/>
          <w:sz w:val="28"/>
          <w:szCs w:val="24"/>
        </w:rPr>
        <w:t xml:space="preserve">DEPARTMENT OF BUSINESS ADMINISTRATION, </w:t>
      </w:r>
    </w:p>
    <w:p w:rsidR="0059325E" w:rsidRPr="004F65CF" w:rsidRDefault="0059325E" w:rsidP="0059325E">
      <w:pPr>
        <w:spacing w:line="360" w:lineRule="auto"/>
        <w:jc w:val="center"/>
        <w:rPr>
          <w:rFonts w:ascii="Arial Rounded MT Bold" w:hAnsi="Arial Rounded MT Bold" w:cs="Times New Roman"/>
          <w:b/>
          <w:sz w:val="28"/>
          <w:szCs w:val="24"/>
        </w:rPr>
      </w:pPr>
      <w:r w:rsidRPr="004F65CF">
        <w:rPr>
          <w:rFonts w:ascii="Arial Rounded MT Bold" w:hAnsi="Arial Rounded MT Bold" w:cs="Times New Roman"/>
          <w:b/>
          <w:sz w:val="28"/>
          <w:szCs w:val="24"/>
        </w:rPr>
        <w:t xml:space="preserve">INSTITUTE OF FINANCE AND MANAGEMENT STUDIES, </w:t>
      </w:r>
    </w:p>
    <w:p w:rsidR="0059325E" w:rsidRPr="004F65CF" w:rsidRDefault="0059325E" w:rsidP="0059325E">
      <w:pPr>
        <w:spacing w:line="360" w:lineRule="auto"/>
        <w:jc w:val="center"/>
        <w:rPr>
          <w:rFonts w:ascii="Arial Rounded MT Bold" w:hAnsi="Arial Rounded MT Bold" w:cs="Times New Roman"/>
          <w:b/>
          <w:sz w:val="28"/>
          <w:szCs w:val="24"/>
        </w:rPr>
      </w:pPr>
      <w:r w:rsidRPr="004F65CF">
        <w:rPr>
          <w:rFonts w:ascii="Arial Rounded MT Bold" w:hAnsi="Arial Rounded MT Bold" w:cs="Times New Roman"/>
          <w:b/>
          <w:sz w:val="28"/>
          <w:szCs w:val="24"/>
        </w:rPr>
        <w:t>KWARA STATE POLYTECHNIC, ILORIN</w:t>
      </w:r>
    </w:p>
    <w:p w:rsidR="0059325E" w:rsidRPr="004F65CF" w:rsidRDefault="0059325E" w:rsidP="0059325E">
      <w:pPr>
        <w:spacing w:line="360" w:lineRule="auto"/>
        <w:jc w:val="center"/>
        <w:rPr>
          <w:rFonts w:ascii="Arial Rounded MT Bold" w:hAnsi="Arial Rounded MT Bold" w:cs="Times New Roman"/>
          <w:b/>
          <w:sz w:val="28"/>
          <w:szCs w:val="24"/>
        </w:rPr>
      </w:pPr>
      <w:r w:rsidRPr="004F65CF">
        <w:rPr>
          <w:rFonts w:ascii="Arial Rounded MT Bold" w:hAnsi="Arial Rounded MT Bold" w:cs="Times New Roman"/>
          <w:b/>
          <w:sz w:val="28"/>
          <w:szCs w:val="24"/>
        </w:rPr>
        <w:t>IN PARTIAL FULFILMENT OF THE REQUIREMENT FOR THE AWARD OF</w:t>
      </w:r>
      <w:r w:rsidR="001C7906">
        <w:rPr>
          <w:rFonts w:ascii="Arial Rounded MT Bold" w:hAnsi="Arial Rounded MT Bold" w:cs="Times New Roman"/>
          <w:b/>
          <w:sz w:val="28"/>
          <w:szCs w:val="24"/>
        </w:rPr>
        <w:t xml:space="preserve"> HIGHER</w:t>
      </w:r>
      <w:r w:rsidRPr="004F65CF">
        <w:rPr>
          <w:rFonts w:ascii="Arial Rounded MT Bold" w:hAnsi="Arial Rounded MT Bold" w:cs="Times New Roman"/>
          <w:b/>
          <w:sz w:val="28"/>
          <w:szCs w:val="24"/>
        </w:rPr>
        <w:t xml:space="preserve"> NATIONAL DIPLOMA (</w:t>
      </w:r>
      <w:r w:rsidR="001C7906">
        <w:rPr>
          <w:rFonts w:ascii="Arial Rounded MT Bold" w:hAnsi="Arial Rounded MT Bold" w:cs="Times New Roman"/>
          <w:b/>
          <w:sz w:val="28"/>
          <w:szCs w:val="24"/>
        </w:rPr>
        <w:t>H</w:t>
      </w:r>
      <w:r w:rsidRPr="004F65CF">
        <w:rPr>
          <w:rFonts w:ascii="Arial Rounded MT Bold" w:hAnsi="Arial Rounded MT Bold" w:cs="Times New Roman"/>
          <w:b/>
          <w:sz w:val="28"/>
          <w:szCs w:val="24"/>
        </w:rPr>
        <w:t>ND) IN BUSINESS ADMINISTRATION AND MANAGEMENT STUDIES</w:t>
      </w:r>
    </w:p>
    <w:p w:rsidR="0059325E" w:rsidRPr="0015667B" w:rsidRDefault="0059325E" w:rsidP="0059325E">
      <w:pPr>
        <w:spacing w:line="360" w:lineRule="auto"/>
        <w:jc w:val="center"/>
        <w:rPr>
          <w:rFonts w:ascii="Times New Roman" w:hAnsi="Times New Roman" w:cs="Times New Roman"/>
          <w:b/>
          <w:sz w:val="24"/>
          <w:szCs w:val="24"/>
        </w:rPr>
      </w:pPr>
    </w:p>
    <w:p w:rsidR="0059325E" w:rsidRPr="004F65CF" w:rsidRDefault="001C7906" w:rsidP="0059325E">
      <w:pPr>
        <w:spacing w:line="360" w:lineRule="auto"/>
        <w:ind w:left="6480"/>
        <w:rPr>
          <w:rFonts w:ascii="Times New Roman" w:hAnsi="Times New Roman" w:cs="Times New Roman"/>
          <w:b/>
          <w:sz w:val="28"/>
          <w:szCs w:val="24"/>
        </w:rPr>
      </w:pPr>
      <w:r>
        <w:rPr>
          <w:rFonts w:ascii="Times New Roman" w:hAnsi="Times New Roman" w:cs="Times New Roman"/>
          <w:b/>
          <w:sz w:val="28"/>
          <w:szCs w:val="24"/>
        </w:rPr>
        <w:t>MAY</w:t>
      </w:r>
      <w:r w:rsidR="0059325E" w:rsidRPr="004F65CF">
        <w:rPr>
          <w:rFonts w:ascii="Times New Roman" w:hAnsi="Times New Roman" w:cs="Times New Roman"/>
          <w:b/>
          <w:sz w:val="28"/>
          <w:szCs w:val="24"/>
        </w:rPr>
        <w:t xml:space="preserve"> 2025</w:t>
      </w:r>
    </w:p>
    <w:p w:rsidR="0059325E" w:rsidRPr="0015667B" w:rsidRDefault="0059325E" w:rsidP="0059325E">
      <w:pPr>
        <w:pStyle w:val="ListParagraph"/>
        <w:spacing w:line="360" w:lineRule="auto"/>
        <w:ind w:left="1800"/>
        <w:rPr>
          <w:rFonts w:ascii="Times New Roman" w:hAnsi="Times New Roman" w:cs="Times New Roman"/>
          <w:b/>
          <w:sz w:val="24"/>
          <w:szCs w:val="24"/>
        </w:rPr>
      </w:pPr>
    </w:p>
    <w:p w:rsidR="0059325E" w:rsidRPr="0015667B" w:rsidRDefault="0059325E" w:rsidP="0059325E">
      <w:pPr>
        <w:spacing w:line="360" w:lineRule="auto"/>
        <w:jc w:val="center"/>
        <w:rPr>
          <w:rFonts w:ascii="Times New Roman" w:hAnsi="Times New Roman" w:cs="Times New Roman"/>
          <w:b/>
          <w:sz w:val="24"/>
          <w:szCs w:val="24"/>
        </w:rPr>
      </w:pPr>
      <w:r w:rsidRPr="0015667B">
        <w:rPr>
          <w:rFonts w:ascii="Times New Roman" w:hAnsi="Times New Roman" w:cs="Times New Roman"/>
          <w:b/>
          <w:sz w:val="24"/>
          <w:szCs w:val="24"/>
        </w:rPr>
        <w:br w:type="page"/>
      </w:r>
      <w:r w:rsidRPr="0015667B">
        <w:rPr>
          <w:rFonts w:ascii="Times New Roman" w:hAnsi="Times New Roman" w:cs="Times New Roman"/>
          <w:b/>
          <w:sz w:val="24"/>
          <w:szCs w:val="24"/>
        </w:rPr>
        <w:lastRenderedPageBreak/>
        <w:t>CERTIFICATION</w:t>
      </w:r>
    </w:p>
    <w:p w:rsidR="0059325E" w:rsidRPr="0015667B" w:rsidRDefault="0059325E" w:rsidP="0059325E">
      <w:pPr>
        <w:spacing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This is to certify that this project was carried out and has been read and approved as meting part of the requirements for the Award of</w:t>
      </w:r>
      <w:r w:rsidR="001C7906">
        <w:rPr>
          <w:rFonts w:ascii="Times New Roman" w:hAnsi="Times New Roman" w:cs="Times New Roman"/>
          <w:sz w:val="24"/>
          <w:szCs w:val="24"/>
        </w:rPr>
        <w:t xml:space="preserve"> Higher</w:t>
      </w:r>
      <w:r w:rsidR="001C7906" w:rsidRPr="0015667B">
        <w:rPr>
          <w:rFonts w:ascii="Times New Roman" w:hAnsi="Times New Roman" w:cs="Times New Roman"/>
          <w:sz w:val="24"/>
          <w:szCs w:val="24"/>
        </w:rPr>
        <w:t xml:space="preserve"> </w:t>
      </w:r>
      <w:r w:rsidRPr="0015667B">
        <w:rPr>
          <w:rFonts w:ascii="Times New Roman" w:hAnsi="Times New Roman" w:cs="Times New Roman"/>
          <w:sz w:val="24"/>
          <w:szCs w:val="24"/>
        </w:rPr>
        <w:t>National Diploma (</w:t>
      </w:r>
      <w:r w:rsidR="001C7906">
        <w:rPr>
          <w:rFonts w:ascii="Times New Roman" w:hAnsi="Times New Roman" w:cs="Times New Roman"/>
          <w:sz w:val="24"/>
          <w:szCs w:val="24"/>
        </w:rPr>
        <w:t>H</w:t>
      </w:r>
      <w:r w:rsidRPr="0015667B">
        <w:rPr>
          <w:rFonts w:ascii="Times New Roman" w:hAnsi="Times New Roman" w:cs="Times New Roman"/>
          <w:sz w:val="24"/>
          <w:szCs w:val="24"/>
        </w:rPr>
        <w:t xml:space="preserve">ND) in Business Administration in the Department of Business Administration, Institute of Finance and Management Studies (IFMS), </w:t>
      </w:r>
      <w:proofErr w:type="spellStart"/>
      <w:r w:rsidRPr="0015667B">
        <w:rPr>
          <w:rFonts w:ascii="Times New Roman" w:hAnsi="Times New Roman" w:cs="Times New Roman"/>
          <w:sz w:val="24"/>
          <w:szCs w:val="24"/>
        </w:rPr>
        <w:t>Kwara</w:t>
      </w:r>
      <w:proofErr w:type="spellEnd"/>
      <w:r w:rsidRPr="0015667B">
        <w:rPr>
          <w:rFonts w:ascii="Times New Roman" w:hAnsi="Times New Roman" w:cs="Times New Roman"/>
          <w:sz w:val="24"/>
          <w:szCs w:val="24"/>
        </w:rPr>
        <w:t xml:space="preserve"> State Polytechnic, Ilorin.</w:t>
      </w:r>
    </w:p>
    <w:p w:rsidR="0059325E" w:rsidRPr="0015667B" w:rsidRDefault="0059325E" w:rsidP="0059325E">
      <w:pPr>
        <w:spacing w:line="360" w:lineRule="auto"/>
        <w:rPr>
          <w:rFonts w:ascii="Times New Roman" w:hAnsi="Times New Roman" w:cs="Times New Roman"/>
          <w:sz w:val="24"/>
          <w:szCs w:val="24"/>
        </w:rPr>
      </w:pPr>
      <w:r w:rsidRPr="0015667B">
        <w:rPr>
          <w:rFonts w:ascii="Times New Roman" w:hAnsi="Times New Roman" w:cs="Times New Roman"/>
          <w:sz w:val="24"/>
          <w:szCs w:val="24"/>
        </w:rPr>
        <w:t xml:space="preserve">………………………… </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t>…………………………</w:t>
      </w:r>
    </w:p>
    <w:p w:rsidR="0059325E" w:rsidRPr="0015667B" w:rsidRDefault="0059325E" w:rsidP="0059325E">
      <w:pPr>
        <w:spacing w:line="360" w:lineRule="auto"/>
        <w:rPr>
          <w:rFonts w:ascii="Times New Roman" w:hAnsi="Times New Roman" w:cs="Times New Roman"/>
          <w:b/>
          <w:sz w:val="24"/>
          <w:szCs w:val="24"/>
        </w:rPr>
      </w:pPr>
      <w:r w:rsidRPr="0015667B">
        <w:rPr>
          <w:rFonts w:ascii="Times New Roman" w:hAnsi="Times New Roman" w:cs="Times New Roman"/>
          <w:b/>
          <w:sz w:val="24"/>
          <w:szCs w:val="24"/>
        </w:rPr>
        <w:t>MR. SANUSI. F.A</w:t>
      </w:r>
      <w:r w:rsidRPr="0015667B">
        <w:rPr>
          <w:rFonts w:ascii="Times New Roman" w:hAnsi="Times New Roman" w:cs="Times New Roman"/>
          <w:b/>
          <w:sz w:val="24"/>
          <w:szCs w:val="24"/>
        </w:rPr>
        <w:tab/>
      </w:r>
      <w:r w:rsidRPr="0015667B">
        <w:rPr>
          <w:rFonts w:ascii="Times New Roman" w:hAnsi="Times New Roman" w:cs="Times New Roman"/>
          <w:b/>
          <w:sz w:val="24"/>
          <w:szCs w:val="24"/>
        </w:rPr>
        <w:tab/>
      </w:r>
      <w:r w:rsidRPr="0015667B">
        <w:rPr>
          <w:rFonts w:ascii="Times New Roman" w:hAnsi="Times New Roman" w:cs="Times New Roman"/>
          <w:b/>
          <w:sz w:val="24"/>
          <w:szCs w:val="24"/>
        </w:rPr>
        <w:tab/>
      </w:r>
      <w:r w:rsidRPr="0015667B">
        <w:rPr>
          <w:rFonts w:ascii="Times New Roman" w:hAnsi="Times New Roman" w:cs="Times New Roman"/>
          <w:b/>
          <w:sz w:val="24"/>
          <w:szCs w:val="24"/>
        </w:rPr>
        <w:tab/>
      </w:r>
      <w:r w:rsidRPr="0015667B">
        <w:rPr>
          <w:rFonts w:ascii="Times New Roman" w:hAnsi="Times New Roman" w:cs="Times New Roman"/>
          <w:b/>
          <w:sz w:val="24"/>
          <w:szCs w:val="24"/>
        </w:rPr>
        <w:tab/>
        <w:t xml:space="preserve">DATE               </w:t>
      </w:r>
    </w:p>
    <w:p w:rsidR="0059325E" w:rsidRPr="0015667B" w:rsidRDefault="0059325E" w:rsidP="0059325E">
      <w:pPr>
        <w:spacing w:line="360" w:lineRule="auto"/>
        <w:rPr>
          <w:rFonts w:ascii="Times New Roman" w:hAnsi="Times New Roman" w:cs="Times New Roman"/>
          <w:b/>
          <w:i/>
          <w:sz w:val="24"/>
          <w:szCs w:val="24"/>
        </w:rPr>
      </w:pPr>
      <w:r w:rsidRPr="0015667B">
        <w:rPr>
          <w:rFonts w:ascii="Times New Roman" w:hAnsi="Times New Roman" w:cs="Times New Roman"/>
          <w:b/>
          <w:i/>
          <w:sz w:val="24"/>
          <w:szCs w:val="24"/>
        </w:rPr>
        <w:t>Project Supervisor</w:t>
      </w:r>
    </w:p>
    <w:p w:rsidR="0059325E" w:rsidRPr="0015667B" w:rsidRDefault="0059325E" w:rsidP="0059325E">
      <w:pPr>
        <w:spacing w:line="360" w:lineRule="auto"/>
        <w:rPr>
          <w:rFonts w:ascii="Times New Roman" w:hAnsi="Times New Roman" w:cs="Times New Roman"/>
          <w:sz w:val="24"/>
          <w:szCs w:val="24"/>
        </w:rPr>
      </w:pPr>
      <w:r w:rsidRPr="0015667B">
        <w:rPr>
          <w:rFonts w:ascii="Times New Roman" w:hAnsi="Times New Roman" w:cs="Times New Roman"/>
          <w:sz w:val="24"/>
          <w:szCs w:val="24"/>
        </w:rPr>
        <w:t xml:space="preserve">………………………… </w:t>
      </w:r>
      <w:r w:rsidRPr="0015667B">
        <w:rPr>
          <w:rFonts w:ascii="Times New Roman" w:hAnsi="Times New Roman" w:cs="Times New Roman"/>
          <w:sz w:val="24"/>
          <w:szCs w:val="24"/>
        </w:rPr>
        <w:tab/>
      </w:r>
      <w:r w:rsidRPr="0015667B">
        <w:rPr>
          <w:rFonts w:ascii="Times New Roman" w:hAnsi="Times New Roman" w:cs="Times New Roman"/>
          <w:sz w:val="24"/>
          <w:szCs w:val="24"/>
        </w:rPr>
        <w:tab/>
        <w:t xml:space="preserve">        …………………………</w:t>
      </w:r>
    </w:p>
    <w:p w:rsidR="0059325E" w:rsidRPr="0015667B" w:rsidRDefault="001C7906" w:rsidP="0059325E">
      <w:pPr>
        <w:spacing w:line="360" w:lineRule="auto"/>
        <w:rPr>
          <w:rFonts w:ascii="Times New Roman" w:hAnsi="Times New Roman" w:cs="Times New Roman"/>
          <w:b/>
          <w:sz w:val="24"/>
          <w:szCs w:val="24"/>
        </w:rPr>
      </w:pPr>
      <w:r>
        <w:rPr>
          <w:rFonts w:ascii="Times New Roman" w:hAnsi="Times New Roman" w:cs="Times New Roman"/>
          <w:b/>
          <w:sz w:val="24"/>
          <w:szCs w:val="24"/>
        </w:rPr>
        <w:t>MR. UMAR B</w:t>
      </w:r>
      <w:r w:rsidR="0059325E" w:rsidRPr="0015667B">
        <w:rPr>
          <w:rFonts w:ascii="Times New Roman" w:hAnsi="Times New Roman" w:cs="Times New Roman"/>
          <w:b/>
          <w:sz w:val="24"/>
          <w:szCs w:val="24"/>
        </w:rPr>
        <w:tab/>
      </w:r>
      <w:r w:rsidR="0059325E" w:rsidRPr="0015667B">
        <w:rPr>
          <w:rFonts w:ascii="Times New Roman" w:hAnsi="Times New Roman" w:cs="Times New Roman"/>
          <w:b/>
          <w:sz w:val="24"/>
          <w:szCs w:val="24"/>
        </w:rPr>
        <w:tab/>
      </w:r>
      <w:r w:rsidR="0059325E" w:rsidRPr="0015667B">
        <w:rPr>
          <w:rFonts w:ascii="Times New Roman" w:hAnsi="Times New Roman" w:cs="Times New Roman"/>
          <w:b/>
          <w:sz w:val="24"/>
          <w:szCs w:val="24"/>
        </w:rPr>
        <w:tab/>
      </w:r>
      <w:r w:rsidR="0059325E" w:rsidRPr="0015667B">
        <w:rPr>
          <w:rFonts w:ascii="Times New Roman" w:hAnsi="Times New Roman" w:cs="Times New Roman"/>
          <w:b/>
          <w:sz w:val="24"/>
          <w:szCs w:val="24"/>
        </w:rPr>
        <w:tab/>
      </w:r>
      <w:r>
        <w:rPr>
          <w:rFonts w:ascii="Times New Roman" w:hAnsi="Times New Roman" w:cs="Times New Roman"/>
          <w:b/>
          <w:sz w:val="24"/>
          <w:szCs w:val="24"/>
        </w:rPr>
        <w:tab/>
      </w:r>
      <w:r w:rsidR="0059325E" w:rsidRPr="0015667B">
        <w:rPr>
          <w:rFonts w:ascii="Times New Roman" w:hAnsi="Times New Roman" w:cs="Times New Roman"/>
          <w:b/>
          <w:sz w:val="24"/>
          <w:szCs w:val="24"/>
        </w:rPr>
        <w:t xml:space="preserve">DATE               </w:t>
      </w:r>
    </w:p>
    <w:p w:rsidR="0059325E" w:rsidRPr="0015667B" w:rsidRDefault="0059325E" w:rsidP="0059325E">
      <w:pPr>
        <w:spacing w:line="360" w:lineRule="auto"/>
        <w:rPr>
          <w:rFonts w:ascii="Times New Roman" w:hAnsi="Times New Roman" w:cs="Times New Roman"/>
          <w:b/>
          <w:i/>
          <w:sz w:val="24"/>
          <w:szCs w:val="24"/>
        </w:rPr>
      </w:pPr>
      <w:r w:rsidRPr="0015667B">
        <w:rPr>
          <w:rFonts w:ascii="Times New Roman" w:hAnsi="Times New Roman" w:cs="Times New Roman"/>
          <w:b/>
          <w:i/>
          <w:sz w:val="24"/>
          <w:szCs w:val="24"/>
        </w:rPr>
        <w:t>Project Co-</w:t>
      </w:r>
      <w:proofErr w:type="spellStart"/>
      <w:r w:rsidRPr="0015667B">
        <w:rPr>
          <w:rFonts w:ascii="Times New Roman" w:hAnsi="Times New Roman" w:cs="Times New Roman"/>
          <w:b/>
          <w:i/>
          <w:sz w:val="24"/>
          <w:szCs w:val="24"/>
        </w:rPr>
        <w:t>ordinator</w:t>
      </w:r>
      <w:proofErr w:type="spellEnd"/>
    </w:p>
    <w:p w:rsidR="0059325E" w:rsidRPr="0015667B" w:rsidRDefault="0059325E" w:rsidP="0059325E">
      <w:pPr>
        <w:spacing w:line="360" w:lineRule="auto"/>
        <w:rPr>
          <w:rFonts w:ascii="Times New Roman" w:hAnsi="Times New Roman" w:cs="Times New Roman"/>
          <w:sz w:val="24"/>
          <w:szCs w:val="24"/>
        </w:rPr>
      </w:pPr>
      <w:r w:rsidRPr="0015667B">
        <w:rPr>
          <w:rFonts w:ascii="Times New Roman" w:hAnsi="Times New Roman" w:cs="Times New Roman"/>
          <w:sz w:val="24"/>
          <w:szCs w:val="24"/>
        </w:rPr>
        <w:t xml:space="preserve">………………………… </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t>………………………</w:t>
      </w:r>
    </w:p>
    <w:p w:rsidR="0059325E" w:rsidRPr="0015667B" w:rsidRDefault="0059325E" w:rsidP="0059325E">
      <w:pPr>
        <w:spacing w:line="360" w:lineRule="auto"/>
        <w:rPr>
          <w:rFonts w:ascii="Times New Roman" w:hAnsi="Times New Roman" w:cs="Times New Roman"/>
          <w:b/>
          <w:sz w:val="24"/>
          <w:szCs w:val="24"/>
        </w:rPr>
      </w:pPr>
      <w:proofErr w:type="gramStart"/>
      <w:r>
        <w:rPr>
          <w:rFonts w:ascii="Times New Roman" w:hAnsi="Times New Roman" w:cs="Times New Roman"/>
          <w:b/>
          <w:sz w:val="24"/>
          <w:szCs w:val="24"/>
        </w:rPr>
        <w:t>MR.</w:t>
      </w:r>
      <w:proofErr w:type="gramEnd"/>
      <w:r>
        <w:rPr>
          <w:rFonts w:ascii="Times New Roman" w:hAnsi="Times New Roman" w:cs="Times New Roman"/>
          <w:b/>
          <w:sz w:val="24"/>
          <w:szCs w:val="24"/>
        </w:rPr>
        <w:t xml:space="preserve">  ALAKOSO I.K</w:t>
      </w:r>
      <w:r w:rsidRPr="0015667B">
        <w:rPr>
          <w:rFonts w:ascii="Times New Roman" w:hAnsi="Times New Roman" w:cs="Times New Roman"/>
          <w:b/>
          <w:sz w:val="24"/>
          <w:szCs w:val="24"/>
        </w:rPr>
        <w:tab/>
      </w:r>
      <w:r w:rsidRPr="0015667B">
        <w:rPr>
          <w:rFonts w:ascii="Times New Roman" w:hAnsi="Times New Roman" w:cs="Times New Roman"/>
          <w:b/>
          <w:sz w:val="24"/>
          <w:szCs w:val="24"/>
        </w:rPr>
        <w:tab/>
      </w:r>
      <w:r w:rsidRPr="0015667B">
        <w:rPr>
          <w:rFonts w:ascii="Times New Roman" w:hAnsi="Times New Roman" w:cs="Times New Roman"/>
          <w:b/>
          <w:sz w:val="24"/>
          <w:szCs w:val="24"/>
        </w:rPr>
        <w:tab/>
      </w:r>
      <w:r w:rsidRPr="0015667B">
        <w:rPr>
          <w:rFonts w:ascii="Times New Roman" w:hAnsi="Times New Roman" w:cs="Times New Roman"/>
          <w:b/>
          <w:sz w:val="24"/>
          <w:szCs w:val="24"/>
        </w:rPr>
        <w:tab/>
        <w:t xml:space="preserve">DATE               </w:t>
      </w:r>
    </w:p>
    <w:p w:rsidR="0059325E" w:rsidRPr="0015667B" w:rsidRDefault="0059325E" w:rsidP="0059325E">
      <w:pPr>
        <w:spacing w:line="360" w:lineRule="auto"/>
        <w:rPr>
          <w:rFonts w:ascii="Times New Roman" w:hAnsi="Times New Roman" w:cs="Times New Roman"/>
          <w:b/>
          <w:i/>
          <w:sz w:val="24"/>
          <w:szCs w:val="24"/>
        </w:rPr>
      </w:pPr>
      <w:r w:rsidRPr="0015667B">
        <w:rPr>
          <w:rFonts w:ascii="Times New Roman" w:hAnsi="Times New Roman" w:cs="Times New Roman"/>
          <w:b/>
          <w:i/>
          <w:sz w:val="24"/>
          <w:szCs w:val="24"/>
        </w:rPr>
        <w:t>Head of Department</w:t>
      </w:r>
    </w:p>
    <w:p w:rsidR="0059325E" w:rsidRPr="0015667B" w:rsidRDefault="0059325E" w:rsidP="0059325E">
      <w:pPr>
        <w:spacing w:line="360" w:lineRule="auto"/>
        <w:rPr>
          <w:rFonts w:ascii="Times New Roman" w:hAnsi="Times New Roman" w:cs="Times New Roman"/>
          <w:sz w:val="24"/>
          <w:szCs w:val="24"/>
        </w:rPr>
      </w:pPr>
    </w:p>
    <w:p w:rsidR="0059325E" w:rsidRPr="0015667B" w:rsidRDefault="0059325E" w:rsidP="0059325E">
      <w:pPr>
        <w:tabs>
          <w:tab w:val="left" w:pos="720"/>
          <w:tab w:val="left" w:pos="1440"/>
          <w:tab w:val="left" w:pos="2160"/>
          <w:tab w:val="left" w:pos="2880"/>
          <w:tab w:val="left" w:pos="3600"/>
          <w:tab w:val="left" w:pos="4320"/>
          <w:tab w:val="left" w:pos="5040"/>
          <w:tab w:val="left" w:pos="5760"/>
          <w:tab w:val="left" w:pos="6480"/>
          <w:tab w:val="left" w:pos="7095"/>
        </w:tabs>
        <w:spacing w:line="360" w:lineRule="auto"/>
        <w:rPr>
          <w:rFonts w:ascii="Times New Roman" w:hAnsi="Times New Roman" w:cs="Times New Roman"/>
          <w:sz w:val="24"/>
          <w:szCs w:val="24"/>
        </w:rPr>
      </w:pPr>
      <w:r w:rsidRPr="0015667B">
        <w:rPr>
          <w:rFonts w:ascii="Times New Roman" w:hAnsi="Times New Roman" w:cs="Times New Roman"/>
          <w:sz w:val="24"/>
          <w:szCs w:val="24"/>
        </w:rPr>
        <w:t xml:space="preserve">………………………… </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t>………………………</w:t>
      </w:r>
      <w:r>
        <w:rPr>
          <w:rFonts w:ascii="Times New Roman" w:hAnsi="Times New Roman" w:cs="Times New Roman"/>
          <w:sz w:val="24"/>
          <w:szCs w:val="24"/>
        </w:rPr>
        <w:tab/>
      </w:r>
    </w:p>
    <w:p w:rsidR="0059325E" w:rsidRPr="0015667B" w:rsidRDefault="0059325E" w:rsidP="0059325E">
      <w:pPr>
        <w:autoSpaceDE w:val="0"/>
        <w:autoSpaceDN w:val="0"/>
        <w:adjustRightInd w:val="0"/>
        <w:spacing w:after="0" w:line="360" w:lineRule="auto"/>
        <w:rPr>
          <w:rFonts w:ascii="Times New Roman" w:hAnsi="Times New Roman" w:cs="Times New Roman"/>
          <w:b/>
          <w:bCs/>
          <w:sz w:val="24"/>
          <w:szCs w:val="24"/>
        </w:rPr>
      </w:pPr>
      <w:r w:rsidRPr="0015667B">
        <w:rPr>
          <w:rFonts w:ascii="Times New Roman" w:hAnsi="Times New Roman" w:cs="Times New Roman"/>
          <w:b/>
          <w:i/>
          <w:sz w:val="24"/>
          <w:szCs w:val="24"/>
        </w:rPr>
        <w:t>External Examiner</w:t>
      </w:r>
      <w:r w:rsidRPr="0015667B">
        <w:rPr>
          <w:rFonts w:ascii="Times New Roman" w:hAnsi="Times New Roman" w:cs="Times New Roman"/>
          <w:b/>
          <w:sz w:val="24"/>
          <w:szCs w:val="24"/>
        </w:rPr>
        <w:tab/>
      </w:r>
      <w:r w:rsidRPr="0015667B">
        <w:rPr>
          <w:rFonts w:ascii="Times New Roman" w:hAnsi="Times New Roman" w:cs="Times New Roman"/>
          <w:b/>
          <w:sz w:val="24"/>
          <w:szCs w:val="24"/>
        </w:rPr>
        <w:tab/>
      </w:r>
      <w:r w:rsidRPr="0015667B">
        <w:rPr>
          <w:rFonts w:ascii="Times New Roman" w:hAnsi="Times New Roman" w:cs="Times New Roman"/>
          <w:b/>
          <w:sz w:val="24"/>
          <w:szCs w:val="24"/>
        </w:rPr>
        <w:tab/>
      </w:r>
      <w:r w:rsidRPr="0015667B">
        <w:rPr>
          <w:rFonts w:ascii="Times New Roman" w:hAnsi="Times New Roman" w:cs="Times New Roman"/>
          <w:b/>
          <w:sz w:val="24"/>
          <w:szCs w:val="24"/>
        </w:rPr>
        <w:tab/>
      </w:r>
      <w:r w:rsidRPr="0015667B">
        <w:rPr>
          <w:rFonts w:ascii="Times New Roman" w:hAnsi="Times New Roman" w:cs="Times New Roman"/>
          <w:b/>
          <w:sz w:val="24"/>
          <w:szCs w:val="24"/>
        </w:rPr>
        <w:tab/>
        <w:t>Date</w:t>
      </w:r>
    </w:p>
    <w:p w:rsidR="0059325E" w:rsidRDefault="0059325E" w:rsidP="0059325E">
      <w:pPr>
        <w:autoSpaceDE w:val="0"/>
        <w:autoSpaceDN w:val="0"/>
        <w:adjustRightInd w:val="0"/>
        <w:spacing w:after="0" w:line="360" w:lineRule="auto"/>
        <w:jc w:val="center"/>
        <w:rPr>
          <w:rFonts w:ascii="Times New Roman" w:hAnsi="Times New Roman" w:cs="Times New Roman"/>
          <w:b/>
          <w:bCs/>
          <w:sz w:val="24"/>
          <w:szCs w:val="24"/>
        </w:rPr>
      </w:pPr>
      <w:r w:rsidRPr="0015667B">
        <w:rPr>
          <w:rFonts w:ascii="Times New Roman" w:hAnsi="Times New Roman" w:cs="Times New Roman"/>
          <w:b/>
          <w:bCs/>
          <w:sz w:val="24"/>
          <w:szCs w:val="24"/>
        </w:rPr>
        <w:br w:type="page"/>
      </w:r>
    </w:p>
    <w:p w:rsidR="0059325E" w:rsidRPr="00922CB4" w:rsidRDefault="0059325E" w:rsidP="0059325E">
      <w:pPr>
        <w:spacing w:line="360" w:lineRule="auto"/>
        <w:jc w:val="center"/>
        <w:rPr>
          <w:b/>
          <w:sz w:val="26"/>
          <w:szCs w:val="24"/>
        </w:rPr>
      </w:pPr>
      <w:r w:rsidRPr="00922CB4">
        <w:rPr>
          <w:b/>
          <w:sz w:val="26"/>
          <w:szCs w:val="24"/>
        </w:rPr>
        <w:lastRenderedPageBreak/>
        <w:t>DEDICATION</w:t>
      </w:r>
    </w:p>
    <w:p w:rsidR="0059325E" w:rsidRPr="00700AFB" w:rsidRDefault="0059325E" w:rsidP="0059325E">
      <w:pPr>
        <w:spacing w:line="360" w:lineRule="auto"/>
        <w:jc w:val="both"/>
        <w:rPr>
          <w:sz w:val="24"/>
          <w:szCs w:val="24"/>
        </w:rPr>
      </w:pPr>
      <w:r w:rsidRPr="00700AFB">
        <w:rPr>
          <w:b/>
          <w:sz w:val="24"/>
          <w:szCs w:val="24"/>
        </w:rPr>
        <w:tab/>
      </w:r>
      <w:r w:rsidRPr="00700AFB">
        <w:rPr>
          <w:sz w:val="24"/>
          <w:szCs w:val="24"/>
        </w:rPr>
        <w:t xml:space="preserve">I dedicate this project work to Almighty Allah the giver of life, the giver of knowledge, the gracious, the merciful for his love and protection over me throughout my </w:t>
      </w:r>
      <w:proofErr w:type="spellStart"/>
      <w:r w:rsidRPr="00700AFB">
        <w:rPr>
          <w:sz w:val="24"/>
          <w:szCs w:val="24"/>
        </w:rPr>
        <w:t>programme</w:t>
      </w:r>
      <w:proofErr w:type="spellEnd"/>
      <w:r w:rsidRPr="00700AFB">
        <w:rPr>
          <w:sz w:val="24"/>
          <w:szCs w:val="24"/>
        </w:rPr>
        <w:t xml:space="preserve">. May your name be </w:t>
      </w:r>
      <w:proofErr w:type="gramStart"/>
      <w:r w:rsidRPr="00700AFB">
        <w:rPr>
          <w:sz w:val="24"/>
          <w:szCs w:val="24"/>
        </w:rPr>
        <w:t>glorified.</w:t>
      </w:r>
      <w:proofErr w:type="gramEnd"/>
    </w:p>
    <w:p w:rsidR="0059325E" w:rsidRPr="00922CB4" w:rsidRDefault="0059325E" w:rsidP="0059325E">
      <w:pPr>
        <w:spacing w:line="360" w:lineRule="auto"/>
        <w:rPr>
          <w:sz w:val="24"/>
          <w:szCs w:val="24"/>
        </w:rPr>
      </w:pPr>
      <w:r w:rsidRPr="00700AFB">
        <w:rPr>
          <w:sz w:val="24"/>
          <w:szCs w:val="24"/>
        </w:rPr>
        <w:br w:type="page"/>
      </w:r>
    </w:p>
    <w:p w:rsidR="0059325E" w:rsidRPr="00700AFB" w:rsidRDefault="0059325E" w:rsidP="0059325E">
      <w:pPr>
        <w:spacing w:line="360" w:lineRule="auto"/>
        <w:jc w:val="center"/>
        <w:rPr>
          <w:b/>
          <w:sz w:val="24"/>
          <w:szCs w:val="24"/>
        </w:rPr>
      </w:pPr>
      <w:r w:rsidRPr="00700AFB">
        <w:rPr>
          <w:b/>
          <w:sz w:val="24"/>
          <w:szCs w:val="24"/>
        </w:rPr>
        <w:lastRenderedPageBreak/>
        <w:t>ACKNOWLEDGEMENTS</w:t>
      </w:r>
    </w:p>
    <w:p w:rsidR="0059325E" w:rsidRPr="00700AFB" w:rsidRDefault="0059325E" w:rsidP="0059325E">
      <w:pPr>
        <w:spacing w:line="360" w:lineRule="auto"/>
        <w:jc w:val="both"/>
        <w:rPr>
          <w:sz w:val="24"/>
          <w:szCs w:val="24"/>
        </w:rPr>
      </w:pPr>
      <w:r w:rsidRPr="00700AFB">
        <w:rPr>
          <w:sz w:val="24"/>
          <w:szCs w:val="24"/>
        </w:rPr>
        <w:tab/>
        <w:t xml:space="preserve">All praise, </w:t>
      </w:r>
      <w:proofErr w:type="spellStart"/>
      <w:r w:rsidRPr="00700AFB">
        <w:rPr>
          <w:sz w:val="24"/>
          <w:szCs w:val="24"/>
        </w:rPr>
        <w:t>honour</w:t>
      </w:r>
      <w:proofErr w:type="spellEnd"/>
      <w:r w:rsidRPr="00700AFB">
        <w:rPr>
          <w:sz w:val="24"/>
          <w:szCs w:val="24"/>
        </w:rPr>
        <w:t xml:space="preserve"> and ad</w:t>
      </w:r>
      <w:r w:rsidR="003C7172">
        <w:rPr>
          <w:sz w:val="24"/>
          <w:szCs w:val="24"/>
        </w:rPr>
        <w:t>oration belong to Almighty God</w:t>
      </w:r>
      <w:r w:rsidRPr="00700AFB">
        <w:rPr>
          <w:sz w:val="24"/>
          <w:szCs w:val="24"/>
        </w:rPr>
        <w:t xml:space="preserve"> for the successful journey. First and foremost, I give all glory, power and </w:t>
      </w:r>
      <w:proofErr w:type="spellStart"/>
      <w:r w:rsidRPr="00700AFB">
        <w:rPr>
          <w:sz w:val="24"/>
          <w:szCs w:val="24"/>
        </w:rPr>
        <w:t>honour</w:t>
      </w:r>
      <w:proofErr w:type="spellEnd"/>
      <w:r w:rsidRPr="00700AFB">
        <w:rPr>
          <w:sz w:val="24"/>
          <w:szCs w:val="24"/>
        </w:rPr>
        <w:t xml:space="preserve"> to Almighty </w:t>
      </w:r>
      <w:r w:rsidR="003C7172">
        <w:rPr>
          <w:sz w:val="24"/>
          <w:szCs w:val="24"/>
        </w:rPr>
        <w:t>God</w:t>
      </w:r>
      <w:r w:rsidRPr="00700AFB">
        <w:rPr>
          <w:sz w:val="24"/>
          <w:szCs w:val="24"/>
        </w:rPr>
        <w:t>, the beginning and the end who bestowed his immeasurable mercy upon me for he is the source of wisdom, knowledge and understanding.</w:t>
      </w:r>
    </w:p>
    <w:p w:rsidR="0059325E" w:rsidRPr="00700AFB" w:rsidRDefault="0059325E" w:rsidP="0059325E">
      <w:pPr>
        <w:spacing w:line="360" w:lineRule="auto"/>
        <w:jc w:val="both"/>
        <w:rPr>
          <w:sz w:val="24"/>
          <w:szCs w:val="24"/>
        </w:rPr>
      </w:pPr>
      <w:r w:rsidRPr="00700AFB">
        <w:rPr>
          <w:sz w:val="24"/>
          <w:szCs w:val="24"/>
        </w:rPr>
        <w:tab/>
        <w:t xml:space="preserve">My gratitude goes to my supervisor, </w:t>
      </w:r>
      <w:r>
        <w:rPr>
          <w:sz w:val="24"/>
          <w:szCs w:val="24"/>
        </w:rPr>
        <w:t xml:space="preserve">Mr. </w:t>
      </w:r>
      <w:proofErr w:type="spellStart"/>
      <w:r>
        <w:rPr>
          <w:sz w:val="24"/>
          <w:szCs w:val="24"/>
        </w:rPr>
        <w:t>Sanusi</w:t>
      </w:r>
      <w:proofErr w:type="spellEnd"/>
      <w:r>
        <w:rPr>
          <w:sz w:val="24"/>
          <w:szCs w:val="24"/>
        </w:rPr>
        <w:t xml:space="preserve"> F.A</w:t>
      </w:r>
      <w:r w:rsidRPr="00700AFB">
        <w:rPr>
          <w:sz w:val="24"/>
          <w:szCs w:val="24"/>
        </w:rPr>
        <w:t xml:space="preserve"> for his meticulous supervision on this project ensuring it comes out with a quality of excellence. I expressed my profound gratitude to my wonderful parents, Mr. and Mrs. </w:t>
      </w:r>
      <w:r w:rsidR="003C7172">
        <w:rPr>
          <w:sz w:val="24"/>
          <w:szCs w:val="24"/>
        </w:rPr>
        <w:t>David</w:t>
      </w:r>
      <w:r w:rsidRPr="00700AFB">
        <w:rPr>
          <w:sz w:val="24"/>
          <w:szCs w:val="24"/>
        </w:rPr>
        <w:t>. I equally give thanks for their support both morally and financially.</w:t>
      </w:r>
    </w:p>
    <w:p w:rsidR="0059325E" w:rsidRPr="00922CB4" w:rsidRDefault="0059325E" w:rsidP="0059325E">
      <w:pPr>
        <w:spacing w:line="360" w:lineRule="auto"/>
        <w:ind w:firstLine="720"/>
        <w:jc w:val="both"/>
        <w:rPr>
          <w:sz w:val="24"/>
          <w:szCs w:val="24"/>
        </w:rPr>
      </w:pPr>
      <w:r w:rsidRPr="00700AFB">
        <w:rPr>
          <w:sz w:val="24"/>
          <w:szCs w:val="24"/>
        </w:rPr>
        <w:t>I say a very bi</w:t>
      </w:r>
      <w:r>
        <w:rPr>
          <w:sz w:val="24"/>
          <w:szCs w:val="24"/>
        </w:rPr>
        <w:t>g thank you to everyone. May Allah</w:t>
      </w:r>
      <w:r w:rsidRPr="00700AFB">
        <w:rPr>
          <w:sz w:val="24"/>
          <w:szCs w:val="24"/>
        </w:rPr>
        <w:t xml:space="preserve"> continue to bless you </w:t>
      </w:r>
      <w:proofErr w:type="gramStart"/>
      <w:r w:rsidRPr="00700AFB">
        <w:rPr>
          <w:sz w:val="24"/>
          <w:szCs w:val="24"/>
        </w:rPr>
        <w:t>all.</w:t>
      </w:r>
      <w:proofErr w:type="gramEnd"/>
      <w:r w:rsidRPr="00700AFB">
        <w:rPr>
          <w:sz w:val="24"/>
          <w:szCs w:val="24"/>
        </w:rPr>
        <w:t xml:space="preserve"> (Amen)</w:t>
      </w:r>
    </w:p>
    <w:p w:rsidR="0059325E" w:rsidRDefault="0059325E" w:rsidP="0059325E">
      <w:pPr>
        <w:autoSpaceDE w:val="0"/>
        <w:autoSpaceDN w:val="0"/>
        <w:adjustRightInd w:val="0"/>
        <w:spacing w:after="0" w:line="360" w:lineRule="auto"/>
        <w:jc w:val="center"/>
        <w:rPr>
          <w:rFonts w:ascii="Times New Roman" w:hAnsi="Times New Roman" w:cs="Times New Roman"/>
          <w:b/>
          <w:bCs/>
          <w:sz w:val="24"/>
          <w:szCs w:val="24"/>
        </w:rPr>
      </w:pPr>
    </w:p>
    <w:p w:rsidR="0059325E" w:rsidRDefault="0059325E" w:rsidP="0059325E">
      <w:pPr>
        <w:autoSpaceDE w:val="0"/>
        <w:autoSpaceDN w:val="0"/>
        <w:adjustRightInd w:val="0"/>
        <w:spacing w:after="0" w:line="360" w:lineRule="auto"/>
        <w:jc w:val="center"/>
        <w:rPr>
          <w:rFonts w:ascii="Times New Roman" w:hAnsi="Times New Roman" w:cs="Times New Roman"/>
          <w:b/>
          <w:bCs/>
          <w:sz w:val="24"/>
          <w:szCs w:val="24"/>
        </w:rPr>
      </w:pPr>
    </w:p>
    <w:p w:rsidR="0059325E" w:rsidRDefault="0059325E" w:rsidP="0059325E">
      <w:pPr>
        <w:autoSpaceDE w:val="0"/>
        <w:autoSpaceDN w:val="0"/>
        <w:adjustRightInd w:val="0"/>
        <w:spacing w:after="0" w:line="360" w:lineRule="auto"/>
        <w:jc w:val="center"/>
        <w:rPr>
          <w:rFonts w:ascii="Times New Roman" w:hAnsi="Times New Roman" w:cs="Times New Roman"/>
          <w:b/>
          <w:bCs/>
          <w:sz w:val="24"/>
          <w:szCs w:val="24"/>
        </w:rPr>
      </w:pPr>
    </w:p>
    <w:p w:rsidR="0059325E" w:rsidRDefault="0059325E" w:rsidP="0059325E">
      <w:pPr>
        <w:autoSpaceDE w:val="0"/>
        <w:autoSpaceDN w:val="0"/>
        <w:adjustRightInd w:val="0"/>
        <w:spacing w:after="0" w:line="360" w:lineRule="auto"/>
        <w:jc w:val="center"/>
        <w:rPr>
          <w:rFonts w:ascii="Times New Roman" w:hAnsi="Times New Roman" w:cs="Times New Roman"/>
          <w:b/>
          <w:bCs/>
          <w:sz w:val="24"/>
          <w:szCs w:val="24"/>
        </w:rPr>
      </w:pPr>
    </w:p>
    <w:p w:rsidR="0059325E" w:rsidRDefault="0059325E" w:rsidP="0059325E">
      <w:pPr>
        <w:autoSpaceDE w:val="0"/>
        <w:autoSpaceDN w:val="0"/>
        <w:adjustRightInd w:val="0"/>
        <w:spacing w:after="0" w:line="360" w:lineRule="auto"/>
        <w:jc w:val="center"/>
        <w:rPr>
          <w:rFonts w:ascii="Times New Roman" w:hAnsi="Times New Roman" w:cs="Times New Roman"/>
          <w:b/>
          <w:bCs/>
          <w:sz w:val="24"/>
          <w:szCs w:val="24"/>
        </w:rPr>
      </w:pPr>
    </w:p>
    <w:p w:rsidR="0059325E" w:rsidRDefault="0059325E" w:rsidP="0059325E">
      <w:pPr>
        <w:autoSpaceDE w:val="0"/>
        <w:autoSpaceDN w:val="0"/>
        <w:adjustRightInd w:val="0"/>
        <w:spacing w:after="0" w:line="360" w:lineRule="auto"/>
        <w:jc w:val="center"/>
        <w:rPr>
          <w:rFonts w:ascii="Times New Roman" w:hAnsi="Times New Roman" w:cs="Times New Roman"/>
          <w:b/>
          <w:bCs/>
          <w:sz w:val="24"/>
          <w:szCs w:val="24"/>
        </w:rPr>
      </w:pPr>
    </w:p>
    <w:p w:rsidR="0059325E" w:rsidRDefault="0059325E" w:rsidP="0059325E">
      <w:pPr>
        <w:autoSpaceDE w:val="0"/>
        <w:autoSpaceDN w:val="0"/>
        <w:adjustRightInd w:val="0"/>
        <w:spacing w:after="0" w:line="360" w:lineRule="auto"/>
        <w:jc w:val="center"/>
        <w:rPr>
          <w:rFonts w:ascii="Times New Roman" w:hAnsi="Times New Roman" w:cs="Times New Roman"/>
          <w:b/>
          <w:bCs/>
          <w:sz w:val="24"/>
          <w:szCs w:val="24"/>
        </w:rPr>
      </w:pPr>
    </w:p>
    <w:p w:rsidR="0059325E" w:rsidRDefault="0059325E" w:rsidP="0059325E">
      <w:pPr>
        <w:autoSpaceDE w:val="0"/>
        <w:autoSpaceDN w:val="0"/>
        <w:adjustRightInd w:val="0"/>
        <w:spacing w:after="0" w:line="360" w:lineRule="auto"/>
        <w:jc w:val="center"/>
        <w:rPr>
          <w:rFonts w:ascii="Times New Roman" w:hAnsi="Times New Roman" w:cs="Times New Roman"/>
          <w:b/>
          <w:bCs/>
          <w:sz w:val="24"/>
          <w:szCs w:val="24"/>
        </w:rPr>
      </w:pPr>
    </w:p>
    <w:p w:rsidR="0059325E" w:rsidRDefault="0059325E" w:rsidP="0059325E">
      <w:pPr>
        <w:autoSpaceDE w:val="0"/>
        <w:autoSpaceDN w:val="0"/>
        <w:adjustRightInd w:val="0"/>
        <w:spacing w:after="0" w:line="360" w:lineRule="auto"/>
        <w:jc w:val="center"/>
        <w:rPr>
          <w:rFonts w:ascii="Times New Roman" w:hAnsi="Times New Roman" w:cs="Times New Roman"/>
          <w:b/>
          <w:bCs/>
          <w:sz w:val="24"/>
          <w:szCs w:val="24"/>
        </w:rPr>
      </w:pPr>
    </w:p>
    <w:p w:rsidR="0059325E" w:rsidRDefault="0059325E" w:rsidP="0059325E">
      <w:pPr>
        <w:autoSpaceDE w:val="0"/>
        <w:autoSpaceDN w:val="0"/>
        <w:adjustRightInd w:val="0"/>
        <w:spacing w:after="0" w:line="360" w:lineRule="auto"/>
        <w:jc w:val="center"/>
        <w:rPr>
          <w:rFonts w:ascii="Times New Roman" w:hAnsi="Times New Roman" w:cs="Times New Roman"/>
          <w:b/>
          <w:bCs/>
          <w:sz w:val="24"/>
          <w:szCs w:val="24"/>
        </w:rPr>
      </w:pPr>
    </w:p>
    <w:p w:rsidR="0059325E" w:rsidRDefault="0059325E" w:rsidP="0059325E">
      <w:pPr>
        <w:autoSpaceDE w:val="0"/>
        <w:autoSpaceDN w:val="0"/>
        <w:adjustRightInd w:val="0"/>
        <w:spacing w:after="0" w:line="360" w:lineRule="auto"/>
        <w:jc w:val="center"/>
        <w:rPr>
          <w:rFonts w:ascii="Times New Roman" w:hAnsi="Times New Roman" w:cs="Times New Roman"/>
          <w:b/>
          <w:bCs/>
          <w:sz w:val="24"/>
          <w:szCs w:val="24"/>
        </w:rPr>
      </w:pPr>
    </w:p>
    <w:p w:rsidR="0059325E" w:rsidRDefault="0059325E" w:rsidP="0059325E">
      <w:pPr>
        <w:autoSpaceDE w:val="0"/>
        <w:autoSpaceDN w:val="0"/>
        <w:adjustRightInd w:val="0"/>
        <w:spacing w:after="0" w:line="360" w:lineRule="auto"/>
        <w:jc w:val="center"/>
        <w:rPr>
          <w:rFonts w:ascii="Times New Roman" w:hAnsi="Times New Roman" w:cs="Times New Roman"/>
          <w:b/>
          <w:bCs/>
          <w:sz w:val="24"/>
          <w:szCs w:val="24"/>
        </w:rPr>
      </w:pPr>
    </w:p>
    <w:p w:rsidR="0059325E" w:rsidRDefault="0059325E" w:rsidP="0059325E">
      <w:pPr>
        <w:autoSpaceDE w:val="0"/>
        <w:autoSpaceDN w:val="0"/>
        <w:adjustRightInd w:val="0"/>
        <w:spacing w:after="0" w:line="360" w:lineRule="auto"/>
        <w:jc w:val="center"/>
        <w:rPr>
          <w:rFonts w:ascii="Times New Roman" w:hAnsi="Times New Roman" w:cs="Times New Roman"/>
          <w:b/>
          <w:bCs/>
          <w:sz w:val="24"/>
          <w:szCs w:val="24"/>
        </w:rPr>
      </w:pPr>
    </w:p>
    <w:p w:rsidR="0059325E" w:rsidRDefault="0059325E" w:rsidP="0059325E">
      <w:pPr>
        <w:autoSpaceDE w:val="0"/>
        <w:autoSpaceDN w:val="0"/>
        <w:adjustRightInd w:val="0"/>
        <w:spacing w:after="0" w:line="360" w:lineRule="auto"/>
        <w:jc w:val="center"/>
        <w:rPr>
          <w:rFonts w:ascii="Times New Roman" w:hAnsi="Times New Roman" w:cs="Times New Roman"/>
          <w:b/>
          <w:bCs/>
          <w:sz w:val="24"/>
          <w:szCs w:val="24"/>
        </w:rPr>
      </w:pPr>
    </w:p>
    <w:p w:rsidR="0059325E" w:rsidRPr="0015667B" w:rsidRDefault="0059325E" w:rsidP="0059325E">
      <w:pPr>
        <w:autoSpaceDE w:val="0"/>
        <w:autoSpaceDN w:val="0"/>
        <w:adjustRightInd w:val="0"/>
        <w:spacing w:after="0" w:line="360" w:lineRule="auto"/>
        <w:jc w:val="center"/>
        <w:rPr>
          <w:rFonts w:ascii="Times New Roman" w:hAnsi="Times New Roman" w:cs="Times New Roman"/>
          <w:b/>
          <w:bCs/>
          <w:sz w:val="24"/>
          <w:szCs w:val="24"/>
        </w:rPr>
      </w:pPr>
      <w:r w:rsidRPr="0015667B">
        <w:rPr>
          <w:rFonts w:ascii="Times New Roman" w:hAnsi="Times New Roman" w:cs="Times New Roman"/>
          <w:b/>
          <w:bCs/>
          <w:sz w:val="24"/>
          <w:szCs w:val="24"/>
        </w:rPr>
        <w:lastRenderedPageBreak/>
        <w:t>ABSTRACT</w:t>
      </w:r>
    </w:p>
    <w:p w:rsidR="0059325E" w:rsidRPr="0015667B" w:rsidRDefault="0059325E" w:rsidP="0059325E">
      <w:pPr>
        <w:autoSpaceDE w:val="0"/>
        <w:autoSpaceDN w:val="0"/>
        <w:adjustRightInd w:val="0"/>
        <w:spacing w:after="0" w:line="360" w:lineRule="auto"/>
        <w:jc w:val="both"/>
        <w:rPr>
          <w:rFonts w:ascii="Times New Roman" w:hAnsi="Times New Roman" w:cs="Times New Roman"/>
          <w:i/>
          <w:iCs/>
          <w:sz w:val="24"/>
          <w:szCs w:val="24"/>
        </w:rPr>
      </w:pPr>
      <w:r w:rsidRPr="0015667B">
        <w:rPr>
          <w:rFonts w:ascii="Times New Roman" w:hAnsi="Times New Roman" w:cs="Times New Roman"/>
          <w:i/>
          <w:iCs/>
          <w:sz w:val="24"/>
          <w:szCs w:val="24"/>
        </w:rPr>
        <w:t xml:space="preserve">The telecommunication companies in Nigeria like other African country have been struggling with the epidemic of inadequate corporate governance over the years what seems to be an exigency of integration between political and economic pursue after forty seven years of political independence. It deals with the complex set of the relationships between the corporation and its board of Directors, Management, Shareholders and other Stakeholders. In the recent years, the regulators and legislators have intensified their focus on how business is been managed and run. This has led to creation of a template for new corporate governance and ethical standard which is beneficial for both the stakeholders and controllers. This study carried out some estimated models. Least square regression analysis was adopted to convey the relationship between corporate governance and organization performance. Base on the result, it was cleared that corporate governance is needed for effective company’s performance especially during the period of post consolidation in Nigeria. The study recommended that, for better company’s performance in Nigeria, companies should embrace the fiduciary element in telecommunication sector which include transparency, accountability, fairness, high ethical standard and they are to ensure that their top management officials is independent. These will promote corporate governance and leads to complete reliance of bank’s clients on them. </w:t>
      </w:r>
    </w:p>
    <w:p w:rsidR="0059325E" w:rsidRPr="0015667B" w:rsidRDefault="0059325E" w:rsidP="0059325E">
      <w:pPr>
        <w:autoSpaceDE w:val="0"/>
        <w:autoSpaceDN w:val="0"/>
        <w:adjustRightInd w:val="0"/>
        <w:spacing w:after="0" w:line="360" w:lineRule="auto"/>
        <w:jc w:val="both"/>
        <w:rPr>
          <w:rFonts w:ascii="Times New Roman" w:hAnsi="Times New Roman" w:cs="Times New Roman"/>
          <w:i/>
          <w:iCs/>
          <w:sz w:val="24"/>
          <w:szCs w:val="24"/>
        </w:rPr>
      </w:pPr>
    </w:p>
    <w:p w:rsidR="0059325E" w:rsidRPr="0015667B" w:rsidRDefault="0059325E" w:rsidP="0059325E">
      <w:pPr>
        <w:autoSpaceDE w:val="0"/>
        <w:autoSpaceDN w:val="0"/>
        <w:adjustRightInd w:val="0"/>
        <w:spacing w:after="0" w:line="360" w:lineRule="auto"/>
        <w:ind w:left="720"/>
        <w:jc w:val="both"/>
        <w:rPr>
          <w:rFonts w:ascii="Times New Roman" w:hAnsi="Times New Roman" w:cs="Times New Roman"/>
          <w:i/>
          <w:iCs/>
          <w:sz w:val="24"/>
          <w:szCs w:val="24"/>
        </w:rPr>
      </w:pPr>
      <w:r w:rsidRPr="0015667B">
        <w:rPr>
          <w:rFonts w:ascii="Times New Roman" w:hAnsi="Times New Roman" w:cs="Times New Roman"/>
          <w:b/>
          <w:bCs/>
          <w:i/>
          <w:iCs/>
          <w:sz w:val="24"/>
          <w:szCs w:val="24"/>
        </w:rPr>
        <w:t xml:space="preserve">Keywords: </w:t>
      </w:r>
      <w:r w:rsidRPr="0015667B">
        <w:rPr>
          <w:rFonts w:ascii="Times New Roman" w:hAnsi="Times New Roman" w:cs="Times New Roman"/>
          <w:i/>
          <w:iCs/>
          <w:sz w:val="24"/>
          <w:szCs w:val="24"/>
        </w:rPr>
        <w:t>Corporate Governance, Company Performance, Ethical Standard, Fiduciary Principles, telecommunication sector</w:t>
      </w:r>
      <w:r w:rsidRPr="0015667B">
        <w:rPr>
          <w:rFonts w:ascii="Times New Roman" w:hAnsi="Times New Roman" w:cs="Times New Roman"/>
          <w:b/>
          <w:sz w:val="24"/>
          <w:szCs w:val="24"/>
        </w:rPr>
        <w:br w:type="page"/>
      </w:r>
      <w:r w:rsidRPr="0015667B">
        <w:rPr>
          <w:rFonts w:ascii="Times New Roman" w:hAnsi="Times New Roman" w:cs="Times New Roman"/>
          <w:b/>
          <w:sz w:val="24"/>
          <w:szCs w:val="24"/>
        </w:rPr>
        <w:lastRenderedPageBreak/>
        <w:tab/>
      </w:r>
      <w:r w:rsidRPr="0015667B">
        <w:rPr>
          <w:rFonts w:ascii="Times New Roman" w:hAnsi="Times New Roman" w:cs="Times New Roman"/>
          <w:b/>
          <w:sz w:val="24"/>
          <w:szCs w:val="24"/>
        </w:rPr>
        <w:tab/>
      </w:r>
      <w:r w:rsidRPr="0015667B">
        <w:rPr>
          <w:rFonts w:ascii="Times New Roman" w:hAnsi="Times New Roman" w:cs="Times New Roman"/>
          <w:b/>
          <w:sz w:val="24"/>
          <w:szCs w:val="24"/>
        </w:rPr>
        <w:tab/>
        <w:t>TABLE OF CONTENTS</w:t>
      </w:r>
    </w:p>
    <w:p w:rsidR="0059325E" w:rsidRPr="0015667B" w:rsidRDefault="0059325E" w:rsidP="0059325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Title page</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proofErr w:type="spellStart"/>
      <w:r w:rsidRPr="0015667B">
        <w:rPr>
          <w:rFonts w:ascii="Times New Roman" w:hAnsi="Times New Roman" w:cs="Times New Roman"/>
          <w:sz w:val="24"/>
          <w:szCs w:val="24"/>
        </w:rPr>
        <w:t>i</w:t>
      </w:r>
      <w:proofErr w:type="spellEnd"/>
    </w:p>
    <w:p w:rsidR="0059325E" w:rsidRPr="0015667B" w:rsidRDefault="0059325E" w:rsidP="0059325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Certification</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t>ii</w:t>
      </w:r>
    </w:p>
    <w:p w:rsidR="0059325E" w:rsidRPr="0015667B" w:rsidRDefault="0059325E" w:rsidP="0059325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Dedication</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t>iii</w:t>
      </w:r>
    </w:p>
    <w:p w:rsidR="0059325E" w:rsidRPr="0015667B" w:rsidRDefault="0059325E" w:rsidP="0059325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Acknowledgement</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proofErr w:type="gramStart"/>
      <w:r w:rsidRPr="0015667B">
        <w:rPr>
          <w:rFonts w:ascii="Times New Roman" w:hAnsi="Times New Roman" w:cs="Times New Roman"/>
          <w:sz w:val="24"/>
          <w:szCs w:val="24"/>
        </w:rPr>
        <w:t>iv</w:t>
      </w:r>
      <w:proofErr w:type="gramEnd"/>
    </w:p>
    <w:p w:rsidR="0059325E" w:rsidRPr="0015667B" w:rsidRDefault="0059325E" w:rsidP="0059325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 xml:space="preserve">Table of Contents </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proofErr w:type="gramStart"/>
      <w:r w:rsidRPr="0015667B">
        <w:rPr>
          <w:rFonts w:ascii="Times New Roman" w:hAnsi="Times New Roman" w:cs="Times New Roman"/>
          <w:sz w:val="24"/>
          <w:szCs w:val="24"/>
        </w:rPr>
        <w:t>vi</w:t>
      </w:r>
      <w:proofErr w:type="gramEnd"/>
    </w:p>
    <w:p w:rsidR="0059325E" w:rsidRPr="0015667B" w:rsidRDefault="0059325E" w:rsidP="0059325E">
      <w:pPr>
        <w:spacing w:after="0" w:line="360" w:lineRule="auto"/>
        <w:rPr>
          <w:rFonts w:ascii="Times New Roman" w:hAnsi="Times New Roman" w:cs="Times New Roman"/>
          <w:b/>
          <w:sz w:val="24"/>
          <w:szCs w:val="24"/>
        </w:rPr>
      </w:pPr>
      <w:r w:rsidRPr="0015667B">
        <w:rPr>
          <w:rFonts w:ascii="Times New Roman" w:hAnsi="Times New Roman" w:cs="Times New Roman"/>
          <w:b/>
          <w:sz w:val="24"/>
          <w:szCs w:val="24"/>
        </w:rPr>
        <w:t>CHAPTER ONE INTRODUCTION</w:t>
      </w:r>
    </w:p>
    <w:p w:rsidR="0059325E" w:rsidRPr="0015667B" w:rsidRDefault="0059325E" w:rsidP="0059325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1.1</w:t>
      </w:r>
      <w:r w:rsidRPr="0015667B">
        <w:rPr>
          <w:rFonts w:ascii="Times New Roman" w:hAnsi="Times New Roman" w:cs="Times New Roman"/>
          <w:sz w:val="24"/>
          <w:szCs w:val="24"/>
        </w:rPr>
        <w:tab/>
        <w:t>Background to the study</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t>1</w:t>
      </w:r>
    </w:p>
    <w:p w:rsidR="0059325E" w:rsidRPr="0015667B" w:rsidRDefault="0059325E" w:rsidP="0059325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1.2</w:t>
      </w:r>
      <w:r w:rsidRPr="0015667B">
        <w:rPr>
          <w:rFonts w:ascii="Times New Roman" w:hAnsi="Times New Roman" w:cs="Times New Roman"/>
          <w:sz w:val="24"/>
          <w:szCs w:val="24"/>
        </w:rPr>
        <w:tab/>
        <w:t xml:space="preserve">Statement of the Problem </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Pr>
          <w:rFonts w:ascii="Times New Roman" w:hAnsi="Times New Roman" w:cs="Times New Roman"/>
          <w:sz w:val="24"/>
          <w:szCs w:val="24"/>
        </w:rPr>
        <w:tab/>
      </w:r>
      <w:r w:rsidRPr="0015667B">
        <w:rPr>
          <w:rFonts w:ascii="Times New Roman" w:hAnsi="Times New Roman" w:cs="Times New Roman"/>
          <w:sz w:val="24"/>
          <w:szCs w:val="24"/>
        </w:rPr>
        <w:t>3</w:t>
      </w:r>
      <w:r w:rsidRPr="0015667B">
        <w:rPr>
          <w:rFonts w:ascii="Times New Roman" w:hAnsi="Times New Roman" w:cs="Times New Roman"/>
          <w:sz w:val="24"/>
          <w:szCs w:val="24"/>
        </w:rPr>
        <w:tab/>
      </w:r>
    </w:p>
    <w:p w:rsidR="0059325E" w:rsidRPr="0015667B" w:rsidRDefault="0059325E" w:rsidP="0059325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1.3</w:t>
      </w:r>
      <w:r w:rsidRPr="0015667B">
        <w:rPr>
          <w:rFonts w:ascii="Times New Roman" w:hAnsi="Times New Roman" w:cs="Times New Roman"/>
          <w:sz w:val="24"/>
          <w:szCs w:val="24"/>
        </w:rPr>
        <w:tab/>
        <w:t>Research Questions</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Pr>
          <w:rFonts w:ascii="Times New Roman" w:hAnsi="Times New Roman" w:cs="Times New Roman"/>
          <w:sz w:val="24"/>
          <w:szCs w:val="24"/>
        </w:rPr>
        <w:tab/>
      </w:r>
      <w:r w:rsidRPr="0015667B">
        <w:rPr>
          <w:rFonts w:ascii="Times New Roman" w:hAnsi="Times New Roman" w:cs="Times New Roman"/>
          <w:sz w:val="24"/>
          <w:szCs w:val="24"/>
        </w:rPr>
        <w:t>4</w:t>
      </w:r>
    </w:p>
    <w:p w:rsidR="0059325E" w:rsidRPr="0015667B" w:rsidRDefault="0059325E" w:rsidP="0059325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1.4    Objective of the study</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Pr>
          <w:rFonts w:ascii="Times New Roman" w:hAnsi="Times New Roman" w:cs="Times New Roman"/>
          <w:sz w:val="24"/>
          <w:szCs w:val="24"/>
        </w:rPr>
        <w:tab/>
      </w:r>
      <w:r w:rsidRPr="0015667B">
        <w:rPr>
          <w:rFonts w:ascii="Times New Roman" w:hAnsi="Times New Roman" w:cs="Times New Roman"/>
          <w:sz w:val="24"/>
          <w:szCs w:val="24"/>
        </w:rPr>
        <w:t>5</w:t>
      </w:r>
      <w:r w:rsidRPr="0015667B">
        <w:rPr>
          <w:rFonts w:ascii="Times New Roman" w:hAnsi="Times New Roman" w:cs="Times New Roman"/>
          <w:sz w:val="24"/>
          <w:szCs w:val="24"/>
        </w:rPr>
        <w:tab/>
      </w:r>
    </w:p>
    <w:p w:rsidR="0059325E" w:rsidRPr="0015667B" w:rsidRDefault="0059325E" w:rsidP="0059325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1.5</w:t>
      </w:r>
      <w:r w:rsidRPr="0015667B">
        <w:rPr>
          <w:rFonts w:ascii="Times New Roman" w:hAnsi="Times New Roman" w:cs="Times New Roman"/>
          <w:sz w:val="24"/>
          <w:szCs w:val="24"/>
        </w:rPr>
        <w:tab/>
        <w:t>Research Hypothesis</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Pr>
          <w:rFonts w:ascii="Times New Roman" w:hAnsi="Times New Roman" w:cs="Times New Roman"/>
          <w:sz w:val="24"/>
          <w:szCs w:val="24"/>
        </w:rPr>
        <w:tab/>
      </w:r>
      <w:r w:rsidRPr="0015667B">
        <w:rPr>
          <w:rFonts w:ascii="Times New Roman" w:hAnsi="Times New Roman" w:cs="Times New Roman"/>
          <w:sz w:val="24"/>
          <w:szCs w:val="24"/>
        </w:rPr>
        <w:t>5</w:t>
      </w:r>
    </w:p>
    <w:p w:rsidR="0059325E" w:rsidRPr="0015667B" w:rsidRDefault="0059325E" w:rsidP="0059325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1.6</w:t>
      </w:r>
      <w:r w:rsidRPr="0015667B">
        <w:rPr>
          <w:rFonts w:ascii="Times New Roman" w:hAnsi="Times New Roman" w:cs="Times New Roman"/>
          <w:sz w:val="24"/>
          <w:szCs w:val="24"/>
        </w:rPr>
        <w:tab/>
        <w:t xml:space="preserve">Significance of the study </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t>5</w:t>
      </w:r>
    </w:p>
    <w:p w:rsidR="0059325E" w:rsidRPr="0015667B" w:rsidRDefault="0059325E" w:rsidP="0059325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1.7</w:t>
      </w:r>
      <w:r w:rsidRPr="0015667B">
        <w:rPr>
          <w:rFonts w:ascii="Times New Roman" w:hAnsi="Times New Roman" w:cs="Times New Roman"/>
          <w:sz w:val="24"/>
          <w:szCs w:val="24"/>
        </w:rPr>
        <w:tab/>
        <w:t>Scope and limitation of the study</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Pr>
          <w:rFonts w:ascii="Times New Roman" w:hAnsi="Times New Roman" w:cs="Times New Roman"/>
          <w:sz w:val="24"/>
          <w:szCs w:val="24"/>
        </w:rPr>
        <w:tab/>
      </w:r>
      <w:r w:rsidRPr="0015667B">
        <w:rPr>
          <w:rFonts w:ascii="Times New Roman" w:hAnsi="Times New Roman" w:cs="Times New Roman"/>
          <w:sz w:val="24"/>
          <w:szCs w:val="24"/>
        </w:rPr>
        <w:t>6</w:t>
      </w:r>
      <w:r w:rsidRPr="0015667B">
        <w:rPr>
          <w:rFonts w:ascii="Times New Roman" w:hAnsi="Times New Roman" w:cs="Times New Roman"/>
          <w:sz w:val="24"/>
          <w:szCs w:val="24"/>
        </w:rPr>
        <w:tab/>
      </w:r>
    </w:p>
    <w:p w:rsidR="0059325E" w:rsidRPr="0015667B" w:rsidRDefault="0059325E" w:rsidP="0059325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1.8</w:t>
      </w:r>
      <w:r w:rsidRPr="0015667B">
        <w:rPr>
          <w:rFonts w:ascii="Times New Roman" w:hAnsi="Times New Roman" w:cs="Times New Roman"/>
          <w:sz w:val="24"/>
          <w:szCs w:val="24"/>
        </w:rPr>
        <w:tab/>
        <w:t>Definition of Terms</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Pr>
          <w:rFonts w:ascii="Times New Roman" w:hAnsi="Times New Roman" w:cs="Times New Roman"/>
          <w:sz w:val="24"/>
          <w:szCs w:val="24"/>
        </w:rPr>
        <w:tab/>
      </w:r>
      <w:r w:rsidRPr="0015667B">
        <w:rPr>
          <w:rFonts w:ascii="Times New Roman" w:hAnsi="Times New Roman" w:cs="Times New Roman"/>
          <w:sz w:val="24"/>
          <w:szCs w:val="24"/>
        </w:rPr>
        <w:t>6</w:t>
      </w:r>
      <w:r w:rsidRPr="0015667B">
        <w:rPr>
          <w:rFonts w:ascii="Times New Roman" w:hAnsi="Times New Roman" w:cs="Times New Roman"/>
          <w:sz w:val="24"/>
          <w:szCs w:val="24"/>
        </w:rPr>
        <w:tab/>
      </w:r>
    </w:p>
    <w:p w:rsidR="0059325E" w:rsidRPr="0015667B" w:rsidRDefault="0059325E" w:rsidP="0059325E">
      <w:pPr>
        <w:spacing w:after="0" w:line="360" w:lineRule="auto"/>
        <w:rPr>
          <w:rFonts w:ascii="Times New Roman" w:hAnsi="Times New Roman" w:cs="Times New Roman"/>
          <w:b/>
          <w:sz w:val="24"/>
          <w:szCs w:val="24"/>
        </w:rPr>
      </w:pPr>
      <w:r w:rsidRPr="0015667B">
        <w:rPr>
          <w:rFonts w:ascii="Times New Roman" w:hAnsi="Times New Roman" w:cs="Times New Roman"/>
          <w:b/>
          <w:sz w:val="24"/>
          <w:szCs w:val="24"/>
        </w:rPr>
        <w:t>CHAPTER TWO: LITERATURE REVIEW</w:t>
      </w:r>
    </w:p>
    <w:p w:rsidR="0059325E" w:rsidRPr="0015667B" w:rsidRDefault="0059325E" w:rsidP="0059325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2.1</w:t>
      </w:r>
      <w:r w:rsidRPr="0015667B">
        <w:rPr>
          <w:rFonts w:ascii="Times New Roman" w:hAnsi="Times New Roman" w:cs="Times New Roman"/>
          <w:sz w:val="24"/>
          <w:szCs w:val="24"/>
        </w:rPr>
        <w:tab/>
        <w:t>Conceptual framework</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t xml:space="preserve">8 </w:t>
      </w:r>
    </w:p>
    <w:p w:rsidR="0059325E" w:rsidRPr="0015667B" w:rsidRDefault="0059325E" w:rsidP="0059325E">
      <w:pPr>
        <w:spacing w:after="0" w:line="360" w:lineRule="auto"/>
        <w:rPr>
          <w:rFonts w:ascii="Times New Roman" w:hAnsi="Times New Roman" w:cs="Times New Roman"/>
          <w:sz w:val="24"/>
          <w:szCs w:val="24"/>
        </w:rPr>
      </w:pPr>
      <w:r w:rsidRPr="0015667B">
        <w:rPr>
          <w:rFonts w:ascii="Times New Roman" w:hAnsi="Times New Roman" w:cs="Times New Roman"/>
          <w:sz w:val="24"/>
          <w:szCs w:val="24"/>
        </w:rPr>
        <w:t>2.2</w:t>
      </w:r>
      <w:r w:rsidRPr="0015667B">
        <w:rPr>
          <w:rFonts w:ascii="Times New Roman" w:hAnsi="Times New Roman" w:cs="Times New Roman"/>
          <w:sz w:val="24"/>
          <w:szCs w:val="24"/>
        </w:rPr>
        <w:tab/>
        <w:t>Theoretical Framework</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t>22</w:t>
      </w:r>
    </w:p>
    <w:p w:rsidR="0059325E" w:rsidRPr="0015667B" w:rsidRDefault="0059325E" w:rsidP="0059325E">
      <w:pPr>
        <w:spacing w:after="0" w:line="360" w:lineRule="auto"/>
        <w:rPr>
          <w:rFonts w:ascii="Times New Roman" w:hAnsi="Times New Roman" w:cs="Times New Roman"/>
          <w:sz w:val="24"/>
          <w:szCs w:val="24"/>
        </w:rPr>
      </w:pPr>
      <w:r w:rsidRPr="0015667B">
        <w:rPr>
          <w:rFonts w:ascii="Times New Roman" w:hAnsi="Times New Roman" w:cs="Times New Roman"/>
          <w:sz w:val="24"/>
          <w:szCs w:val="24"/>
        </w:rPr>
        <w:t>2.3     Empirical review</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t>26</w:t>
      </w:r>
    </w:p>
    <w:p w:rsidR="0059325E" w:rsidRPr="0015667B" w:rsidRDefault="0059325E" w:rsidP="0059325E">
      <w:pPr>
        <w:spacing w:after="0" w:line="360" w:lineRule="auto"/>
        <w:rPr>
          <w:rFonts w:ascii="Times New Roman" w:hAnsi="Times New Roman" w:cs="Times New Roman"/>
          <w:b/>
          <w:sz w:val="24"/>
          <w:szCs w:val="24"/>
        </w:rPr>
      </w:pPr>
      <w:r w:rsidRPr="0015667B">
        <w:rPr>
          <w:rFonts w:ascii="Times New Roman" w:hAnsi="Times New Roman" w:cs="Times New Roman"/>
          <w:b/>
          <w:sz w:val="24"/>
          <w:szCs w:val="24"/>
        </w:rPr>
        <w:t>CHAPTER THREE: RESEARCH METHODOLOGY</w:t>
      </w:r>
    </w:p>
    <w:p w:rsidR="0059325E" w:rsidRPr="0015667B" w:rsidRDefault="0059325E" w:rsidP="0059325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3.1</w:t>
      </w:r>
      <w:r w:rsidRPr="0015667B">
        <w:rPr>
          <w:rFonts w:ascii="Times New Roman" w:hAnsi="Times New Roman" w:cs="Times New Roman"/>
          <w:sz w:val="24"/>
          <w:szCs w:val="24"/>
        </w:rPr>
        <w:tab/>
        <w:t>Research Design</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t>30</w:t>
      </w:r>
    </w:p>
    <w:p w:rsidR="0059325E" w:rsidRPr="0015667B" w:rsidRDefault="0059325E" w:rsidP="0059325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3.2</w:t>
      </w:r>
      <w:r w:rsidRPr="0015667B">
        <w:rPr>
          <w:rFonts w:ascii="Times New Roman" w:hAnsi="Times New Roman" w:cs="Times New Roman"/>
          <w:sz w:val="24"/>
          <w:szCs w:val="24"/>
        </w:rPr>
        <w:tab/>
        <w:t>Population of the study</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t>30</w:t>
      </w:r>
    </w:p>
    <w:p w:rsidR="0059325E" w:rsidRPr="0015667B" w:rsidRDefault="0059325E" w:rsidP="0059325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3.3</w:t>
      </w:r>
      <w:r w:rsidRPr="0015667B">
        <w:rPr>
          <w:rFonts w:ascii="Times New Roman" w:hAnsi="Times New Roman" w:cs="Times New Roman"/>
          <w:sz w:val="24"/>
          <w:szCs w:val="24"/>
        </w:rPr>
        <w:tab/>
        <w:t>Sample Size and Sampling Techniques</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Pr>
          <w:rFonts w:ascii="Times New Roman" w:hAnsi="Times New Roman" w:cs="Times New Roman"/>
          <w:sz w:val="24"/>
          <w:szCs w:val="24"/>
        </w:rPr>
        <w:tab/>
      </w:r>
      <w:r w:rsidRPr="0015667B">
        <w:rPr>
          <w:rFonts w:ascii="Times New Roman" w:hAnsi="Times New Roman" w:cs="Times New Roman"/>
          <w:sz w:val="24"/>
          <w:szCs w:val="24"/>
        </w:rPr>
        <w:t>30</w:t>
      </w:r>
      <w:r w:rsidRPr="0015667B">
        <w:rPr>
          <w:rFonts w:ascii="Times New Roman" w:hAnsi="Times New Roman" w:cs="Times New Roman"/>
          <w:sz w:val="24"/>
          <w:szCs w:val="24"/>
        </w:rPr>
        <w:tab/>
      </w:r>
    </w:p>
    <w:p w:rsidR="0059325E" w:rsidRPr="0015667B" w:rsidRDefault="0059325E" w:rsidP="0059325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3.4</w:t>
      </w:r>
      <w:r w:rsidRPr="0015667B">
        <w:rPr>
          <w:rFonts w:ascii="Times New Roman" w:hAnsi="Times New Roman" w:cs="Times New Roman"/>
          <w:sz w:val="24"/>
          <w:szCs w:val="24"/>
        </w:rPr>
        <w:tab/>
        <w:t>Method of Data Collection</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Pr>
          <w:rFonts w:ascii="Times New Roman" w:hAnsi="Times New Roman" w:cs="Times New Roman"/>
          <w:sz w:val="24"/>
          <w:szCs w:val="24"/>
        </w:rPr>
        <w:tab/>
      </w:r>
      <w:r w:rsidRPr="0015667B">
        <w:rPr>
          <w:rFonts w:ascii="Times New Roman" w:hAnsi="Times New Roman" w:cs="Times New Roman"/>
          <w:sz w:val="24"/>
          <w:szCs w:val="24"/>
        </w:rPr>
        <w:t>30</w:t>
      </w:r>
      <w:r w:rsidRPr="0015667B">
        <w:rPr>
          <w:rFonts w:ascii="Times New Roman" w:hAnsi="Times New Roman" w:cs="Times New Roman"/>
          <w:sz w:val="24"/>
          <w:szCs w:val="24"/>
        </w:rPr>
        <w:tab/>
      </w:r>
    </w:p>
    <w:p w:rsidR="0059325E" w:rsidRPr="0015667B" w:rsidRDefault="0059325E" w:rsidP="0059325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3.5</w:t>
      </w:r>
      <w:r w:rsidRPr="0015667B">
        <w:rPr>
          <w:rFonts w:ascii="Times New Roman" w:hAnsi="Times New Roman" w:cs="Times New Roman"/>
          <w:sz w:val="24"/>
          <w:szCs w:val="24"/>
        </w:rPr>
        <w:tab/>
        <w:t>Instrument of Data Collection</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Pr>
          <w:rFonts w:ascii="Times New Roman" w:hAnsi="Times New Roman" w:cs="Times New Roman"/>
          <w:sz w:val="24"/>
          <w:szCs w:val="24"/>
        </w:rPr>
        <w:tab/>
      </w:r>
      <w:r w:rsidRPr="0015667B">
        <w:rPr>
          <w:rFonts w:ascii="Times New Roman" w:hAnsi="Times New Roman" w:cs="Times New Roman"/>
          <w:sz w:val="24"/>
          <w:szCs w:val="24"/>
        </w:rPr>
        <w:t>30</w:t>
      </w:r>
    </w:p>
    <w:p w:rsidR="0059325E" w:rsidRPr="0015667B" w:rsidRDefault="0059325E" w:rsidP="0059325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3.6</w:t>
      </w:r>
      <w:r w:rsidRPr="0015667B">
        <w:rPr>
          <w:rFonts w:ascii="Times New Roman" w:hAnsi="Times New Roman" w:cs="Times New Roman"/>
          <w:sz w:val="24"/>
          <w:szCs w:val="24"/>
        </w:rPr>
        <w:tab/>
        <w:t>Method of Data Analysis</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t>31</w:t>
      </w:r>
    </w:p>
    <w:p w:rsidR="0059325E" w:rsidRPr="0015667B" w:rsidRDefault="0059325E" w:rsidP="0059325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3.8</w:t>
      </w:r>
      <w:r w:rsidRPr="0015667B">
        <w:rPr>
          <w:rFonts w:ascii="Times New Roman" w:hAnsi="Times New Roman" w:cs="Times New Roman"/>
          <w:sz w:val="24"/>
          <w:szCs w:val="24"/>
        </w:rPr>
        <w:tab/>
        <w:t>Historical Background of the Case Study</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Pr>
          <w:rFonts w:ascii="Times New Roman" w:hAnsi="Times New Roman" w:cs="Times New Roman"/>
          <w:sz w:val="24"/>
          <w:szCs w:val="24"/>
        </w:rPr>
        <w:tab/>
      </w:r>
      <w:r w:rsidRPr="0015667B">
        <w:rPr>
          <w:rFonts w:ascii="Times New Roman" w:hAnsi="Times New Roman" w:cs="Times New Roman"/>
          <w:sz w:val="24"/>
          <w:szCs w:val="24"/>
        </w:rPr>
        <w:t>31</w:t>
      </w:r>
    </w:p>
    <w:p w:rsidR="0059325E" w:rsidRPr="0015667B" w:rsidRDefault="0059325E" w:rsidP="0059325E">
      <w:pPr>
        <w:spacing w:after="0" w:line="360" w:lineRule="auto"/>
        <w:rPr>
          <w:rFonts w:ascii="Times New Roman" w:hAnsi="Times New Roman" w:cs="Times New Roman"/>
          <w:b/>
          <w:sz w:val="24"/>
          <w:szCs w:val="24"/>
        </w:rPr>
      </w:pPr>
      <w:r w:rsidRPr="0015667B">
        <w:rPr>
          <w:rFonts w:ascii="Times New Roman" w:hAnsi="Times New Roman" w:cs="Times New Roman"/>
          <w:b/>
          <w:sz w:val="24"/>
          <w:szCs w:val="24"/>
        </w:rPr>
        <w:t xml:space="preserve">CHAPTER FOUR: PRESENTATION AND ANALYSIS OF DATA </w:t>
      </w:r>
    </w:p>
    <w:p w:rsidR="0059325E" w:rsidRPr="0015667B" w:rsidRDefault="0059325E" w:rsidP="0059325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lastRenderedPageBreak/>
        <w:t xml:space="preserve">4.0 </w:t>
      </w:r>
      <w:r w:rsidRPr="0015667B">
        <w:rPr>
          <w:rFonts w:ascii="Times New Roman" w:hAnsi="Times New Roman" w:cs="Times New Roman"/>
          <w:sz w:val="24"/>
          <w:szCs w:val="24"/>
        </w:rPr>
        <w:tab/>
        <w:t>Introduction</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t>33</w:t>
      </w:r>
    </w:p>
    <w:p w:rsidR="0059325E" w:rsidRPr="0015667B" w:rsidRDefault="0059325E" w:rsidP="0059325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4.1</w:t>
      </w:r>
      <w:r w:rsidRPr="0015667B">
        <w:rPr>
          <w:rFonts w:ascii="Times New Roman" w:hAnsi="Times New Roman" w:cs="Times New Roman"/>
          <w:sz w:val="24"/>
          <w:szCs w:val="24"/>
        </w:rPr>
        <w:tab/>
        <w:t>Data Presentation</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t>33</w:t>
      </w:r>
    </w:p>
    <w:p w:rsidR="0059325E" w:rsidRPr="0015667B" w:rsidRDefault="0059325E" w:rsidP="0059325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4.2    Hypotheses testing</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t>38</w:t>
      </w:r>
    </w:p>
    <w:p w:rsidR="0059325E" w:rsidRPr="0015667B" w:rsidRDefault="0059325E" w:rsidP="0059325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4.3</w:t>
      </w:r>
      <w:r w:rsidRPr="0015667B">
        <w:rPr>
          <w:rFonts w:ascii="Times New Roman" w:hAnsi="Times New Roman" w:cs="Times New Roman"/>
          <w:sz w:val="24"/>
          <w:szCs w:val="24"/>
        </w:rPr>
        <w:tab/>
        <w:t>Discussion of Findings</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t>44</w:t>
      </w:r>
    </w:p>
    <w:p w:rsidR="0059325E" w:rsidRPr="0015667B" w:rsidRDefault="0059325E" w:rsidP="0059325E">
      <w:pPr>
        <w:spacing w:after="0" w:line="360" w:lineRule="auto"/>
        <w:jc w:val="both"/>
        <w:rPr>
          <w:rFonts w:ascii="Times New Roman" w:hAnsi="Times New Roman" w:cs="Times New Roman"/>
          <w:b/>
          <w:sz w:val="24"/>
          <w:szCs w:val="24"/>
        </w:rPr>
      </w:pPr>
      <w:r w:rsidRPr="0015667B">
        <w:rPr>
          <w:rFonts w:ascii="Times New Roman" w:hAnsi="Times New Roman" w:cs="Times New Roman"/>
          <w:b/>
          <w:sz w:val="24"/>
          <w:szCs w:val="24"/>
        </w:rPr>
        <w:t xml:space="preserve">CHAPTER FIVE: SUMMARY, CONCLUSION AND RECOMMENDATION </w:t>
      </w:r>
    </w:p>
    <w:p w:rsidR="0059325E" w:rsidRPr="0015667B" w:rsidRDefault="0059325E" w:rsidP="0059325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5.0</w:t>
      </w:r>
      <w:r w:rsidRPr="0015667B">
        <w:rPr>
          <w:rFonts w:ascii="Times New Roman" w:hAnsi="Times New Roman" w:cs="Times New Roman"/>
          <w:sz w:val="24"/>
          <w:szCs w:val="24"/>
        </w:rPr>
        <w:tab/>
        <w:t>Introduction</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t>46</w:t>
      </w:r>
    </w:p>
    <w:p w:rsidR="0059325E" w:rsidRPr="0015667B" w:rsidRDefault="0059325E" w:rsidP="0059325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5.1</w:t>
      </w:r>
      <w:r w:rsidRPr="0015667B">
        <w:rPr>
          <w:rFonts w:ascii="Times New Roman" w:hAnsi="Times New Roman" w:cs="Times New Roman"/>
          <w:sz w:val="24"/>
          <w:szCs w:val="24"/>
        </w:rPr>
        <w:tab/>
        <w:t>Summary of findings</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Pr>
          <w:rFonts w:ascii="Times New Roman" w:hAnsi="Times New Roman" w:cs="Times New Roman"/>
          <w:sz w:val="24"/>
          <w:szCs w:val="24"/>
        </w:rPr>
        <w:tab/>
      </w:r>
      <w:r w:rsidRPr="0015667B">
        <w:rPr>
          <w:rFonts w:ascii="Times New Roman" w:hAnsi="Times New Roman" w:cs="Times New Roman"/>
          <w:sz w:val="24"/>
          <w:szCs w:val="24"/>
        </w:rPr>
        <w:t>46</w:t>
      </w:r>
    </w:p>
    <w:p w:rsidR="0059325E" w:rsidRPr="0015667B" w:rsidRDefault="0059325E" w:rsidP="0059325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5.2</w:t>
      </w:r>
      <w:r w:rsidRPr="0015667B">
        <w:rPr>
          <w:rFonts w:ascii="Times New Roman" w:hAnsi="Times New Roman" w:cs="Times New Roman"/>
          <w:sz w:val="24"/>
          <w:szCs w:val="24"/>
        </w:rPr>
        <w:tab/>
        <w:t>Conclusion</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t>46</w:t>
      </w:r>
    </w:p>
    <w:p w:rsidR="0059325E" w:rsidRPr="0015667B" w:rsidRDefault="0059325E" w:rsidP="0059325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5.3</w:t>
      </w:r>
      <w:r w:rsidRPr="0015667B">
        <w:rPr>
          <w:rFonts w:ascii="Times New Roman" w:hAnsi="Times New Roman" w:cs="Times New Roman"/>
          <w:sz w:val="24"/>
          <w:szCs w:val="24"/>
        </w:rPr>
        <w:tab/>
        <w:t>Recommendations</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t>46</w:t>
      </w:r>
    </w:p>
    <w:p w:rsidR="0059325E" w:rsidRPr="0015667B" w:rsidRDefault="0059325E" w:rsidP="0059325E">
      <w:pPr>
        <w:spacing w:after="0" w:line="360" w:lineRule="auto"/>
        <w:rPr>
          <w:rFonts w:ascii="Times New Roman" w:hAnsi="Times New Roman" w:cs="Times New Roman"/>
          <w:sz w:val="24"/>
          <w:szCs w:val="24"/>
        </w:rPr>
      </w:pPr>
      <w:r w:rsidRPr="0015667B">
        <w:rPr>
          <w:rFonts w:ascii="Times New Roman" w:hAnsi="Times New Roman" w:cs="Times New Roman"/>
          <w:sz w:val="24"/>
          <w:szCs w:val="24"/>
        </w:rPr>
        <w:tab/>
        <w:t xml:space="preserve">Reference </w:t>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r>
      <w:r w:rsidRPr="0015667B">
        <w:rPr>
          <w:rFonts w:ascii="Times New Roman" w:hAnsi="Times New Roman" w:cs="Times New Roman"/>
          <w:sz w:val="24"/>
          <w:szCs w:val="24"/>
        </w:rPr>
        <w:tab/>
        <w:t>49</w:t>
      </w:r>
    </w:p>
    <w:p w:rsidR="0059325E" w:rsidRPr="0015667B" w:rsidRDefault="0059325E" w:rsidP="0059325E">
      <w:pPr>
        <w:rPr>
          <w:sz w:val="24"/>
          <w:szCs w:val="24"/>
        </w:rPr>
      </w:pPr>
    </w:p>
    <w:p w:rsidR="0059325E" w:rsidRPr="0015667B" w:rsidRDefault="0059325E" w:rsidP="0059325E">
      <w:pPr>
        <w:autoSpaceDE w:val="0"/>
        <w:autoSpaceDN w:val="0"/>
        <w:adjustRightInd w:val="0"/>
        <w:spacing w:after="0" w:line="360" w:lineRule="auto"/>
        <w:ind w:left="720"/>
        <w:jc w:val="both"/>
        <w:rPr>
          <w:rFonts w:ascii="Times New Roman" w:hAnsi="Times New Roman" w:cs="Times New Roman"/>
          <w:b/>
          <w:sz w:val="24"/>
          <w:szCs w:val="24"/>
        </w:rPr>
        <w:sectPr w:rsidR="0059325E" w:rsidRPr="0015667B" w:rsidSect="001C7906">
          <w:footerReference w:type="default" r:id="rId5"/>
          <w:pgSz w:w="11520" w:h="14400" w:code="9"/>
          <w:pgMar w:top="1440" w:right="1440" w:bottom="1440" w:left="1440" w:header="720" w:footer="720" w:gutter="0"/>
          <w:pgNumType w:fmt="lowerRoman" w:start="1"/>
          <w:cols w:space="720"/>
          <w:docGrid w:linePitch="360"/>
        </w:sectPr>
      </w:pPr>
    </w:p>
    <w:p w:rsidR="0059325E" w:rsidRPr="0015667B" w:rsidRDefault="0059325E" w:rsidP="0059325E">
      <w:pPr>
        <w:spacing w:after="0" w:line="360" w:lineRule="auto"/>
        <w:jc w:val="center"/>
        <w:rPr>
          <w:rFonts w:ascii="Times New Roman" w:hAnsi="Times New Roman" w:cs="Times New Roman"/>
          <w:b/>
          <w:sz w:val="24"/>
          <w:szCs w:val="24"/>
        </w:rPr>
      </w:pPr>
      <w:r w:rsidRPr="0015667B">
        <w:rPr>
          <w:rFonts w:ascii="Times New Roman" w:hAnsi="Times New Roman" w:cs="Times New Roman"/>
          <w:b/>
          <w:sz w:val="24"/>
          <w:szCs w:val="24"/>
        </w:rPr>
        <w:lastRenderedPageBreak/>
        <w:t>CHAPTER ONE:</w:t>
      </w:r>
    </w:p>
    <w:p w:rsidR="0059325E" w:rsidRPr="0015667B" w:rsidRDefault="0059325E" w:rsidP="0059325E">
      <w:pPr>
        <w:spacing w:after="0" w:line="360" w:lineRule="auto"/>
        <w:jc w:val="center"/>
        <w:rPr>
          <w:rFonts w:ascii="Times New Roman" w:hAnsi="Times New Roman" w:cs="Times New Roman"/>
          <w:b/>
          <w:sz w:val="24"/>
          <w:szCs w:val="24"/>
        </w:rPr>
      </w:pPr>
      <w:r w:rsidRPr="0015667B">
        <w:rPr>
          <w:rFonts w:ascii="Times New Roman" w:hAnsi="Times New Roman" w:cs="Times New Roman"/>
          <w:b/>
          <w:sz w:val="24"/>
          <w:szCs w:val="24"/>
        </w:rPr>
        <w:t>INTRODUCTION</w:t>
      </w:r>
    </w:p>
    <w:p w:rsidR="0059325E" w:rsidRPr="0015667B" w:rsidRDefault="0059325E" w:rsidP="0059325E">
      <w:pPr>
        <w:spacing w:after="0" w:line="360" w:lineRule="auto"/>
        <w:jc w:val="both"/>
        <w:rPr>
          <w:rFonts w:ascii="Times New Roman" w:hAnsi="Times New Roman" w:cs="Times New Roman"/>
          <w:b/>
          <w:sz w:val="24"/>
          <w:szCs w:val="24"/>
        </w:rPr>
      </w:pPr>
      <w:r w:rsidRPr="0015667B">
        <w:rPr>
          <w:rFonts w:ascii="Times New Roman" w:hAnsi="Times New Roman" w:cs="Times New Roman"/>
          <w:b/>
          <w:sz w:val="24"/>
          <w:szCs w:val="24"/>
        </w:rPr>
        <w:t>1.1              BACKGROUND TO THE STUDY</w:t>
      </w:r>
    </w:p>
    <w:p w:rsidR="0059325E" w:rsidRPr="0015667B" w:rsidRDefault="0059325E" w:rsidP="0059325E">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 xml:space="preserve">Corporate governance issues in both private and public sectors have become a popular discussion in recent time. There have been some legislative changes and provisions imposed by governments on public and private organizations around the world to improve on their governance arrangements. Telecommunication sector in Nigeria have been one of the ‘interests caught up in the national surge in governance of organizations. Particularly, in Nigeria, governance issues such as size and composition of board of directors and their roles, responsibilities and relationships have been discussed in several Government business policy reports for more than a decade. </w:t>
      </w:r>
      <w:proofErr w:type="spellStart"/>
      <w:proofErr w:type="gramStart"/>
      <w:r w:rsidRPr="0015667B">
        <w:rPr>
          <w:rFonts w:ascii="Times New Roman" w:hAnsi="Times New Roman" w:cs="Times New Roman"/>
          <w:sz w:val="24"/>
          <w:szCs w:val="24"/>
        </w:rPr>
        <w:t>Altschuller</w:t>
      </w:r>
      <w:proofErr w:type="spellEnd"/>
      <w:r w:rsidRPr="0015667B">
        <w:rPr>
          <w:rFonts w:ascii="Times New Roman" w:hAnsi="Times New Roman" w:cs="Times New Roman"/>
          <w:sz w:val="24"/>
          <w:szCs w:val="24"/>
        </w:rPr>
        <w:t xml:space="preserve"> (2011).</w:t>
      </w:r>
      <w:proofErr w:type="gramEnd"/>
    </w:p>
    <w:p w:rsidR="0059325E" w:rsidRPr="0015667B" w:rsidRDefault="0059325E" w:rsidP="0059325E">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 xml:space="preserve">Corporate governance is concerned with ways in which all parties interested in the well-being of the firm (the stakeholders) attempt to ensure that managers and other insiders take measures or adopt mechanisms that safeguard the interests of the stakeholders. </w:t>
      </w:r>
      <w:proofErr w:type="spellStart"/>
      <w:proofErr w:type="gramStart"/>
      <w:r w:rsidRPr="0015667B">
        <w:rPr>
          <w:rFonts w:ascii="Times New Roman" w:hAnsi="Times New Roman" w:cs="Times New Roman"/>
          <w:sz w:val="24"/>
          <w:szCs w:val="24"/>
        </w:rPr>
        <w:t>Alabede</w:t>
      </w:r>
      <w:proofErr w:type="spellEnd"/>
      <w:r w:rsidRPr="0015667B">
        <w:rPr>
          <w:rFonts w:ascii="Times New Roman" w:hAnsi="Times New Roman" w:cs="Times New Roman"/>
          <w:sz w:val="24"/>
          <w:szCs w:val="24"/>
        </w:rPr>
        <w:t xml:space="preserve"> (2011).</w:t>
      </w:r>
      <w:proofErr w:type="gramEnd"/>
      <w:r w:rsidRPr="0015667B">
        <w:rPr>
          <w:rFonts w:ascii="Times New Roman" w:hAnsi="Times New Roman" w:cs="Times New Roman"/>
          <w:sz w:val="24"/>
          <w:szCs w:val="24"/>
        </w:rPr>
        <w:t xml:space="preserve"> Such measures are necessitated by the separation of ownership from management, an increasingly vital feature of the modern firm. </w:t>
      </w:r>
    </w:p>
    <w:p w:rsidR="0059325E" w:rsidRPr="0015667B" w:rsidRDefault="0059325E" w:rsidP="0059325E">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 xml:space="preserve">A typical firm is characterized by numerous owners having no management function, and managers with no equity interest in the firm. </w:t>
      </w:r>
      <w:proofErr w:type="spellStart"/>
      <w:proofErr w:type="gramStart"/>
      <w:r w:rsidRPr="0015667B">
        <w:rPr>
          <w:rFonts w:ascii="Times New Roman" w:hAnsi="Times New Roman" w:cs="Times New Roman"/>
          <w:sz w:val="24"/>
          <w:szCs w:val="24"/>
        </w:rPr>
        <w:t>Aina</w:t>
      </w:r>
      <w:proofErr w:type="spellEnd"/>
      <w:r w:rsidRPr="0015667B">
        <w:rPr>
          <w:rFonts w:ascii="Times New Roman" w:hAnsi="Times New Roman" w:cs="Times New Roman"/>
          <w:sz w:val="24"/>
          <w:szCs w:val="24"/>
        </w:rPr>
        <w:t xml:space="preserve"> (1992).</w:t>
      </w:r>
      <w:proofErr w:type="gramEnd"/>
      <w:r w:rsidRPr="0015667B">
        <w:rPr>
          <w:rFonts w:ascii="Times New Roman" w:hAnsi="Times New Roman" w:cs="Times New Roman"/>
          <w:sz w:val="24"/>
          <w:szCs w:val="24"/>
        </w:rPr>
        <w:t xml:space="preserve"> Shareholders, or owners of equity, are generally large in number, and an average shareholder controls a minute proportion of the shares of the firm. </w:t>
      </w:r>
      <w:proofErr w:type="spellStart"/>
      <w:proofErr w:type="gramStart"/>
      <w:r w:rsidRPr="0015667B">
        <w:rPr>
          <w:rFonts w:ascii="Times New Roman" w:hAnsi="Times New Roman" w:cs="Times New Roman"/>
          <w:sz w:val="24"/>
          <w:szCs w:val="24"/>
        </w:rPr>
        <w:t>Amaeshi</w:t>
      </w:r>
      <w:proofErr w:type="spellEnd"/>
      <w:r w:rsidRPr="0015667B">
        <w:rPr>
          <w:rFonts w:ascii="Times New Roman" w:hAnsi="Times New Roman" w:cs="Times New Roman"/>
          <w:sz w:val="24"/>
          <w:szCs w:val="24"/>
        </w:rPr>
        <w:t xml:space="preserve"> (2010).</w:t>
      </w:r>
      <w:proofErr w:type="gramEnd"/>
      <w:r w:rsidRPr="0015667B">
        <w:rPr>
          <w:rFonts w:ascii="Times New Roman" w:hAnsi="Times New Roman" w:cs="Times New Roman"/>
          <w:sz w:val="24"/>
          <w:szCs w:val="24"/>
        </w:rPr>
        <w:t xml:space="preserve"> This gives rise to the tendency for such a shareholder to take no interest in the monitoring of managers, who, left to themselves, may pursue interests different from those of the owners of equity. For example, the managers might take steps to increase the size of the firm and, often, their pay, although that may not necessarily raise the firm’s profit, the major concern of the shareholder. </w:t>
      </w:r>
      <w:proofErr w:type="spellStart"/>
      <w:r w:rsidRPr="0015667B">
        <w:rPr>
          <w:rFonts w:ascii="Times New Roman" w:hAnsi="Times New Roman" w:cs="Times New Roman"/>
          <w:sz w:val="24"/>
          <w:szCs w:val="24"/>
        </w:rPr>
        <w:t>Altschuller</w:t>
      </w:r>
      <w:proofErr w:type="spellEnd"/>
      <w:r w:rsidRPr="0015667B">
        <w:rPr>
          <w:rFonts w:ascii="Times New Roman" w:hAnsi="Times New Roman" w:cs="Times New Roman"/>
          <w:sz w:val="24"/>
          <w:szCs w:val="24"/>
        </w:rPr>
        <w:t xml:space="preserve"> (2010)</w:t>
      </w:r>
    </w:p>
    <w:p w:rsidR="0059325E" w:rsidRPr="0015667B" w:rsidRDefault="0059325E" w:rsidP="0059325E">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 xml:space="preserve">Corporate governance can simply be defined as the system by which companies are directed and controlled which focuses on the “hygiene” and “housekeeping” aspects of running a business. As such, corporate governance can be seen as a set of relationships </w:t>
      </w:r>
      <w:r w:rsidRPr="0015667B">
        <w:rPr>
          <w:rFonts w:ascii="Times New Roman" w:hAnsi="Times New Roman" w:cs="Times New Roman"/>
          <w:sz w:val="24"/>
          <w:szCs w:val="24"/>
        </w:rPr>
        <w:lastRenderedPageBreak/>
        <w:t xml:space="preserve">between a company’s management, its board, its shareholders and other stakeholders that provides a structure through which the objectives of the company are set and the means of attaining those objectives and monitoring performance are determined. </w:t>
      </w:r>
      <w:r w:rsidRPr="0015667B">
        <w:rPr>
          <w:rFonts w:ascii="Times New Roman" w:hAnsi="Times New Roman" w:cs="Times New Roman"/>
          <w:color w:val="000000"/>
          <w:sz w:val="24"/>
          <w:szCs w:val="24"/>
        </w:rPr>
        <w:t>Andrew (2009)</w:t>
      </w:r>
    </w:p>
    <w:p w:rsidR="0059325E" w:rsidRPr="0015667B" w:rsidRDefault="0059325E" w:rsidP="0059325E">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Corporate governance issues are as old as companies themselves. At its broadest, it concerns the question of who should own and control the company and at the narrowest; it concerns the relationship between the shareholders and directors. Many studies have been carried out world over to unearth the impact of the corporate governance on listed firms as well as correct and good practice of corporate governance in developing countries.</w:t>
      </w:r>
    </w:p>
    <w:p w:rsidR="0059325E" w:rsidRPr="0015667B" w:rsidRDefault="0059325E" w:rsidP="0059325E">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However Nigeria have been faced with a myriad of issues, ranging from “underdeveloped and illiquid stock markets, economic uncertainties, weak legal controls and investor protection, and frequent government intervention and coupled with poor economic performance, a predominance of concentrated shareholding and controlling ownership Therefore, Nigeria demand higher levels of effective corporate governance practices.</w:t>
      </w:r>
    </w:p>
    <w:p w:rsidR="0059325E" w:rsidRPr="0015667B" w:rsidRDefault="0059325E" w:rsidP="0059325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However, until quite recently the issue of corporate governance has received minimal attention in Nigeria. This is the reason why, many corporate organizations have been caught of getting involved in unethical practices. For example, seven top Bank executives in Nigeria that were discovered to be involved in one of the highest financial scam in the nation’s banking industry, after the CBN consolidation exercise ; which has put the credibility of their corporate image under suspicion, and threatening investors’ confidence.</w:t>
      </w:r>
    </w:p>
    <w:p w:rsidR="0059325E" w:rsidRPr="0015667B" w:rsidRDefault="0059325E" w:rsidP="0059325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 xml:space="preserve">Therefore an important theme of corporate governance in this regard is the nature and extent of accountability of people in the business and mechanisms that try to decrease the principal agent problem. Consequently, corporate governance mechanism has been a crucial issue under discussion with vested interest. It is against this background that the researchers see the subject matter; corporate governance and its impact on the </w:t>
      </w:r>
      <w:r w:rsidRPr="0015667B">
        <w:rPr>
          <w:rFonts w:ascii="Times New Roman" w:hAnsi="Times New Roman" w:cs="Times New Roman"/>
          <w:sz w:val="24"/>
          <w:szCs w:val="24"/>
        </w:rPr>
        <w:lastRenderedPageBreak/>
        <w:t>management of Mobile Telecommunication Nig. Ltd Main Branch as an issue worthy of being investigated.</w:t>
      </w:r>
    </w:p>
    <w:p w:rsidR="0059325E" w:rsidRPr="0015667B" w:rsidRDefault="0059325E" w:rsidP="0059325E">
      <w:pPr>
        <w:spacing w:after="0" w:line="360" w:lineRule="auto"/>
        <w:jc w:val="both"/>
        <w:rPr>
          <w:rFonts w:ascii="Times New Roman" w:hAnsi="Times New Roman" w:cs="Times New Roman"/>
          <w:b/>
          <w:sz w:val="24"/>
          <w:szCs w:val="24"/>
        </w:rPr>
      </w:pPr>
      <w:r w:rsidRPr="0015667B">
        <w:rPr>
          <w:rFonts w:ascii="Times New Roman" w:hAnsi="Times New Roman" w:cs="Times New Roman"/>
          <w:b/>
          <w:sz w:val="24"/>
          <w:szCs w:val="24"/>
        </w:rPr>
        <w:t>1.2   STATEMENT OF THE PROBLEM</w:t>
      </w:r>
    </w:p>
    <w:p w:rsidR="0059325E" w:rsidRPr="0015667B" w:rsidRDefault="0059325E" w:rsidP="0059325E">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 xml:space="preserve">There has been considerable discussion in the academic literature of corporate governance especially managerial agency problems that arise from the separation of ownership and control. For example, Jensen and </w:t>
      </w:r>
      <w:proofErr w:type="spellStart"/>
      <w:r w:rsidRPr="0015667B">
        <w:rPr>
          <w:rFonts w:ascii="Times New Roman" w:hAnsi="Times New Roman" w:cs="Times New Roman"/>
          <w:sz w:val="24"/>
          <w:szCs w:val="24"/>
        </w:rPr>
        <w:t>Meckling</w:t>
      </w:r>
      <w:proofErr w:type="spellEnd"/>
      <w:r w:rsidRPr="0015667B">
        <w:rPr>
          <w:rFonts w:ascii="Times New Roman" w:hAnsi="Times New Roman" w:cs="Times New Roman"/>
          <w:sz w:val="24"/>
          <w:szCs w:val="24"/>
        </w:rPr>
        <w:t xml:space="preserve"> (2006) opined that a number of corporate governance mechanisms have been proposed to ameliorate this agency problem between managers and their shareholders. The proposed governance mechanisms include, for example, CEO incentive compensation, managerial ownership, monitoring by large shareholders, board size and independence, and stronger shareholder rights. But in spite of this, there is, however, little evidence on whether changing a firm’s governance structure leads to subsequent firm performance, as such doubt is expressed by previous studies  whether firms can improve their longer term performance by implementing changes to their governance structure. It is against this gap that the study takes a survey into the subject matter: corporate governance and its impact on the management of MTN mobile communication.</w:t>
      </w:r>
    </w:p>
    <w:p w:rsidR="0059325E" w:rsidRPr="0015667B" w:rsidRDefault="0059325E" w:rsidP="0059325E">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The need for a study of this kind is even more important in an environment like Nigeria’s, which is characterized by growing calls for effective corporate governance, particularly for public limited liability companies. This call is understandable in view of the importance of effective governance at both microeconomic and economy-wide levels</w:t>
      </w:r>
    </w:p>
    <w:p w:rsidR="0059325E" w:rsidRPr="0015667B" w:rsidRDefault="0059325E" w:rsidP="0059325E">
      <w:pPr>
        <w:spacing w:after="0" w:line="360" w:lineRule="auto"/>
        <w:jc w:val="both"/>
        <w:rPr>
          <w:rFonts w:ascii="Times New Roman" w:hAnsi="Times New Roman" w:cs="Times New Roman"/>
          <w:b/>
          <w:sz w:val="24"/>
          <w:szCs w:val="24"/>
        </w:rPr>
      </w:pPr>
      <w:r w:rsidRPr="0015667B">
        <w:rPr>
          <w:rFonts w:ascii="Times New Roman" w:hAnsi="Times New Roman" w:cs="Times New Roman"/>
          <w:b/>
          <w:sz w:val="24"/>
          <w:szCs w:val="24"/>
        </w:rPr>
        <w:t>1.3</w:t>
      </w:r>
      <w:r w:rsidRPr="0015667B">
        <w:rPr>
          <w:rFonts w:ascii="Times New Roman" w:hAnsi="Times New Roman" w:cs="Times New Roman"/>
          <w:b/>
          <w:sz w:val="24"/>
          <w:szCs w:val="24"/>
        </w:rPr>
        <w:tab/>
        <w:t>RESEARCH QUESTIONS</w:t>
      </w:r>
    </w:p>
    <w:p w:rsidR="0059325E" w:rsidRPr="0015667B" w:rsidRDefault="0059325E" w:rsidP="0059325E">
      <w:pPr>
        <w:pStyle w:val="ListParagraph"/>
        <w:numPr>
          <w:ilvl w:val="0"/>
          <w:numId w:val="2"/>
        </w:num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How does corporate governance affect the performance of telecommunication industry?</w:t>
      </w:r>
    </w:p>
    <w:p w:rsidR="0059325E" w:rsidRPr="0015667B" w:rsidRDefault="0059325E" w:rsidP="0059325E">
      <w:pPr>
        <w:pStyle w:val="ListParagraph"/>
        <w:numPr>
          <w:ilvl w:val="0"/>
          <w:numId w:val="2"/>
        </w:num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What are the internal and external corporate governance control mechanisms in place in MTN?</w:t>
      </w:r>
    </w:p>
    <w:p w:rsidR="0059325E" w:rsidRPr="0015667B" w:rsidRDefault="0059325E" w:rsidP="0059325E">
      <w:pPr>
        <w:pStyle w:val="ListParagraph"/>
        <w:numPr>
          <w:ilvl w:val="0"/>
          <w:numId w:val="2"/>
        </w:num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What are the systemic problems militating against corporate governance in MTN?</w:t>
      </w:r>
    </w:p>
    <w:p w:rsidR="0059325E" w:rsidRPr="0015667B" w:rsidRDefault="0059325E" w:rsidP="0059325E">
      <w:pPr>
        <w:pStyle w:val="ListParagraph"/>
        <w:spacing w:after="0" w:line="360" w:lineRule="auto"/>
        <w:jc w:val="both"/>
        <w:rPr>
          <w:rFonts w:ascii="Times New Roman" w:hAnsi="Times New Roman" w:cs="Times New Roman"/>
          <w:sz w:val="24"/>
          <w:szCs w:val="24"/>
        </w:rPr>
      </w:pPr>
    </w:p>
    <w:p w:rsidR="0059325E" w:rsidRPr="0015667B" w:rsidRDefault="0059325E" w:rsidP="0059325E">
      <w:pPr>
        <w:pStyle w:val="ListParagraph"/>
        <w:spacing w:after="0" w:line="360" w:lineRule="auto"/>
        <w:jc w:val="both"/>
        <w:rPr>
          <w:rFonts w:ascii="Times New Roman" w:hAnsi="Times New Roman" w:cs="Times New Roman"/>
          <w:sz w:val="24"/>
          <w:szCs w:val="24"/>
        </w:rPr>
      </w:pPr>
    </w:p>
    <w:p w:rsidR="0059325E" w:rsidRPr="0015667B" w:rsidRDefault="0059325E" w:rsidP="0059325E">
      <w:pPr>
        <w:spacing w:after="0" w:line="360" w:lineRule="auto"/>
        <w:jc w:val="both"/>
        <w:rPr>
          <w:rFonts w:ascii="Times New Roman" w:hAnsi="Times New Roman" w:cs="Times New Roman"/>
          <w:b/>
          <w:sz w:val="24"/>
          <w:szCs w:val="24"/>
        </w:rPr>
      </w:pPr>
      <w:r w:rsidRPr="0015667B">
        <w:rPr>
          <w:rFonts w:ascii="Times New Roman" w:hAnsi="Times New Roman" w:cs="Times New Roman"/>
          <w:b/>
          <w:sz w:val="24"/>
          <w:szCs w:val="24"/>
        </w:rPr>
        <w:t>1.4</w:t>
      </w:r>
      <w:r w:rsidRPr="0015667B">
        <w:rPr>
          <w:rFonts w:ascii="Times New Roman" w:hAnsi="Times New Roman" w:cs="Times New Roman"/>
          <w:b/>
          <w:sz w:val="24"/>
          <w:szCs w:val="24"/>
        </w:rPr>
        <w:tab/>
        <w:t>OBJECTIVES OF THE STUDY</w:t>
      </w:r>
    </w:p>
    <w:p w:rsidR="0059325E" w:rsidRPr="0015667B" w:rsidRDefault="0059325E" w:rsidP="0059325E">
      <w:pPr>
        <w:spacing w:after="0" w:line="360" w:lineRule="auto"/>
        <w:ind w:firstLine="360"/>
        <w:jc w:val="both"/>
        <w:rPr>
          <w:rFonts w:ascii="Times New Roman" w:hAnsi="Times New Roman" w:cs="Times New Roman"/>
          <w:sz w:val="24"/>
          <w:szCs w:val="24"/>
        </w:rPr>
      </w:pPr>
      <w:r w:rsidRPr="0015667B">
        <w:rPr>
          <w:rFonts w:ascii="Times New Roman" w:hAnsi="Times New Roman" w:cs="Times New Roman"/>
          <w:sz w:val="24"/>
          <w:szCs w:val="24"/>
        </w:rPr>
        <w:t>The general objective of the study is to examine the impact of corporate governance on the management of MTN. Specific objectives are to:</w:t>
      </w:r>
    </w:p>
    <w:p w:rsidR="0059325E" w:rsidRPr="0015667B" w:rsidRDefault="0059325E" w:rsidP="0059325E">
      <w:pPr>
        <w:pStyle w:val="ListParagraph"/>
        <w:numPr>
          <w:ilvl w:val="0"/>
          <w:numId w:val="1"/>
        </w:num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Assess the effect of corporate governance on the performance of Telecommunication companies.</w:t>
      </w:r>
    </w:p>
    <w:p w:rsidR="0059325E" w:rsidRPr="0015667B" w:rsidRDefault="0059325E" w:rsidP="0059325E">
      <w:pPr>
        <w:pStyle w:val="ListParagraph"/>
        <w:numPr>
          <w:ilvl w:val="0"/>
          <w:numId w:val="1"/>
        </w:num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Examine the internal and external corporate governance control mechanism in Telecommunication companies.</w:t>
      </w:r>
    </w:p>
    <w:p w:rsidR="0059325E" w:rsidRPr="0015667B" w:rsidRDefault="0059325E" w:rsidP="0059325E">
      <w:pPr>
        <w:pStyle w:val="ListParagraph"/>
        <w:numPr>
          <w:ilvl w:val="0"/>
          <w:numId w:val="1"/>
        </w:num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Identify the systemic problems of corporate governance in Telecommunication companies.</w:t>
      </w:r>
    </w:p>
    <w:p w:rsidR="0059325E" w:rsidRPr="0015667B" w:rsidRDefault="0059325E" w:rsidP="0059325E">
      <w:pPr>
        <w:spacing w:after="0" w:line="360" w:lineRule="auto"/>
        <w:jc w:val="both"/>
        <w:rPr>
          <w:rFonts w:ascii="Times New Roman" w:hAnsi="Times New Roman" w:cs="Times New Roman"/>
          <w:b/>
          <w:sz w:val="24"/>
          <w:szCs w:val="24"/>
        </w:rPr>
      </w:pPr>
      <w:r w:rsidRPr="0015667B">
        <w:rPr>
          <w:rFonts w:ascii="Times New Roman" w:hAnsi="Times New Roman" w:cs="Times New Roman"/>
          <w:b/>
          <w:sz w:val="24"/>
          <w:szCs w:val="24"/>
        </w:rPr>
        <w:t>1.5</w:t>
      </w:r>
      <w:r w:rsidRPr="0015667B">
        <w:rPr>
          <w:rFonts w:ascii="Times New Roman" w:hAnsi="Times New Roman" w:cs="Times New Roman"/>
          <w:b/>
          <w:sz w:val="24"/>
          <w:szCs w:val="24"/>
        </w:rPr>
        <w:tab/>
        <w:t>RESEARCH HYPOTHESIS</w:t>
      </w:r>
    </w:p>
    <w:p w:rsidR="0059325E" w:rsidRPr="0015667B" w:rsidRDefault="0059325E" w:rsidP="0059325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H0</w:t>
      </w:r>
      <w:r w:rsidRPr="0015667B">
        <w:rPr>
          <w:rFonts w:ascii="Times New Roman" w:hAnsi="Times New Roman" w:cs="Times New Roman"/>
          <w:sz w:val="24"/>
          <w:szCs w:val="24"/>
          <w:vertAlign w:val="subscript"/>
        </w:rPr>
        <w:t>1</w:t>
      </w:r>
      <w:r w:rsidRPr="0015667B">
        <w:rPr>
          <w:rFonts w:ascii="Times New Roman" w:hAnsi="Times New Roman" w:cs="Times New Roman"/>
          <w:sz w:val="24"/>
          <w:szCs w:val="24"/>
        </w:rPr>
        <w:t xml:space="preserve">: Corporate governance has no significant effect on telecommunication industry. </w:t>
      </w:r>
    </w:p>
    <w:p w:rsidR="0059325E" w:rsidRPr="0015667B" w:rsidRDefault="0059325E" w:rsidP="0059325E">
      <w:pPr>
        <w:spacing w:after="0" w:line="360" w:lineRule="auto"/>
        <w:ind w:left="540" w:hanging="540"/>
        <w:jc w:val="both"/>
        <w:rPr>
          <w:rFonts w:ascii="Times New Roman" w:hAnsi="Times New Roman" w:cs="Times New Roman"/>
          <w:sz w:val="24"/>
          <w:szCs w:val="24"/>
        </w:rPr>
      </w:pPr>
      <w:r w:rsidRPr="0015667B">
        <w:rPr>
          <w:rFonts w:ascii="Times New Roman" w:hAnsi="Times New Roman" w:cs="Times New Roman"/>
          <w:sz w:val="24"/>
          <w:szCs w:val="24"/>
        </w:rPr>
        <w:t>H0</w:t>
      </w:r>
      <w:r w:rsidRPr="0015667B">
        <w:rPr>
          <w:rFonts w:ascii="Times New Roman" w:hAnsi="Times New Roman" w:cs="Times New Roman"/>
          <w:sz w:val="24"/>
          <w:szCs w:val="24"/>
          <w:vertAlign w:val="subscript"/>
        </w:rPr>
        <w:t>2</w:t>
      </w:r>
      <w:r w:rsidRPr="0015667B">
        <w:rPr>
          <w:rFonts w:ascii="Times New Roman" w:hAnsi="Times New Roman" w:cs="Times New Roman"/>
          <w:sz w:val="24"/>
          <w:szCs w:val="24"/>
        </w:rPr>
        <w:t xml:space="preserve">: there are no internal and external corporate governance control mechanisms in Telecommunication companies. </w:t>
      </w:r>
    </w:p>
    <w:p w:rsidR="0059325E" w:rsidRPr="0015667B" w:rsidRDefault="0059325E" w:rsidP="0059325E">
      <w:pPr>
        <w:spacing w:after="0" w:line="360" w:lineRule="auto"/>
        <w:ind w:left="540" w:hanging="540"/>
        <w:jc w:val="both"/>
        <w:rPr>
          <w:rFonts w:ascii="Times New Roman" w:hAnsi="Times New Roman" w:cs="Times New Roman"/>
          <w:sz w:val="24"/>
          <w:szCs w:val="24"/>
        </w:rPr>
      </w:pPr>
      <w:r w:rsidRPr="0015667B">
        <w:rPr>
          <w:rFonts w:ascii="Times New Roman" w:hAnsi="Times New Roman" w:cs="Times New Roman"/>
          <w:sz w:val="24"/>
          <w:szCs w:val="24"/>
        </w:rPr>
        <w:t>H0</w:t>
      </w:r>
      <w:r w:rsidRPr="0015667B">
        <w:rPr>
          <w:rFonts w:ascii="Times New Roman" w:hAnsi="Times New Roman" w:cs="Times New Roman"/>
          <w:sz w:val="24"/>
          <w:szCs w:val="24"/>
          <w:vertAlign w:val="subscript"/>
        </w:rPr>
        <w:t>3</w:t>
      </w:r>
      <w:r w:rsidRPr="0015667B">
        <w:rPr>
          <w:rFonts w:ascii="Times New Roman" w:hAnsi="Times New Roman" w:cs="Times New Roman"/>
          <w:sz w:val="24"/>
          <w:szCs w:val="24"/>
        </w:rPr>
        <w:t>: there are no systemic problems of corporate governance in Telecommunication companies. </w:t>
      </w:r>
    </w:p>
    <w:p w:rsidR="0059325E" w:rsidRPr="0015667B" w:rsidRDefault="0059325E" w:rsidP="0059325E">
      <w:pPr>
        <w:spacing w:after="0" w:line="360" w:lineRule="auto"/>
        <w:jc w:val="both"/>
        <w:rPr>
          <w:rFonts w:ascii="Times New Roman" w:hAnsi="Times New Roman" w:cs="Times New Roman"/>
          <w:b/>
          <w:sz w:val="24"/>
          <w:szCs w:val="24"/>
        </w:rPr>
      </w:pPr>
      <w:r w:rsidRPr="0015667B">
        <w:rPr>
          <w:rFonts w:ascii="Times New Roman" w:hAnsi="Times New Roman" w:cs="Times New Roman"/>
          <w:b/>
          <w:sz w:val="24"/>
          <w:szCs w:val="24"/>
        </w:rPr>
        <w:t>1.6</w:t>
      </w:r>
      <w:r w:rsidRPr="0015667B">
        <w:rPr>
          <w:rFonts w:ascii="Times New Roman" w:hAnsi="Times New Roman" w:cs="Times New Roman"/>
          <w:b/>
          <w:sz w:val="24"/>
          <w:szCs w:val="24"/>
        </w:rPr>
        <w:tab/>
        <w:t>SIGNIFICANCE OF THE STUDY</w:t>
      </w:r>
    </w:p>
    <w:p w:rsidR="0059325E" w:rsidRPr="0015667B" w:rsidRDefault="0059325E" w:rsidP="0059325E">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This study adds a significant practical importance, because its results support the application of appropriate regulatory agencies such as central, stock exchange as well as Nigeria security and Exchange commission and financial organization in their various policy formulations as regard corporate governance. As such the study will be significant to these organizations and regulatory Agencies especially as they utilize the findings of this research in enhancing policy formulation as regard corporate governance in their organization. This study is important as it provides new insights into governance and performance of organization</w:t>
      </w:r>
      <w:proofErr w:type="gramStart"/>
      <w:r w:rsidRPr="0015667B">
        <w:rPr>
          <w:rFonts w:ascii="Times New Roman" w:hAnsi="Times New Roman" w:cs="Times New Roman"/>
          <w:sz w:val="24"/>
          <w:szCs w:val="24"/>
        </w:rPr>
        <w:t>  in</w:t>
      </w:r>
      <w:proofErr w:type="gramEnd"/>
      <w:r w:rsidRPr="0015667B">
        <w:rPr>
          <w:rFonts w:ascii="Times New Roman" w:hAnsi="Times New Roman" w:cs="Times New Roman"/>
          <w:sz w:val="24"/>
          <w:szCs w:val="24"/>
        </w:rPr>
        <w:t xml:space="preserve"> private sector.</w:t>
      </w:r>
    </w:p>
    <w:p w:rsidR="0059325E" w:rsidRPr="0015667B" w:rsidRDefault="0059325E" w:rsidP="0059325E">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 xml:space="preserve">The study will also add to the existing knowledge as well as making an original contribution to the study of corporate governance, since it is a comprehensive </w:t>
      </w:r>
      <w:r w:rsidRPr="0015667B">
        <w:rPr>
          <w:rFonts w:ascii="Times New Roman" w:hAnsi="Times New Roman" w:cs="Times New Roman"/>
          <w:sz w:val="24"/>
          <w:szCs w:val="24"/>
        </w:rPr>
        <w:lastRenderedPageBreak/>
        <w:t>investigation into the comparative roles of governance in affecting   performance of organizations in Nigeria and elsewhere in the world.</w:t>
      </w:r>
    </w:p>
    <w:p w:rsidR="0059325E" w:rsidRPr="0015667B" w:rsidRDefault="0059325E" w:rsidP="0059325E">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The study will also be a reference material for further research on corporate governance. As such, it will be a springboard to students intending to carryout similar research.</w:t>
      </w:r>
    </w:p>
    <w:p w:rsidR="0059325E" w:rsidRPr="0015667B" w:rsidRDefault="0059325E" w:rsidP="0059325E">
      <w:pPr>
        <w:spacing w:after="0" w:line="360" w:lineRule="auto"/>
        <w:jc w:val="both"/>
        <w:rPr>
          <w:rFonts w:ascii="Times New Roman" w:hAnsi="Times New Roman" w:cs="Times New Roman"/>
          <w:b/>
          <w:sz w:val="24"/>
          <w:szCs w:val="24"/>
        </w:rPr>
      </w:pPr>
      <w:r w:rsidRPr="0015667B">
        <w:rPr>
          <w:rFonts w:ascii="Times New Roman" w:hAnsi="Times New Roman" w:cs="Times New Roman"/>
          <w:b/>
          <w:sz w:val="24"/>
          <w:szCs w:val="24"/>
        </w:rPr>
        <w:t>1.7              SCOPE OF THE STUDY</w:t>
      </w:r>
    </w:p>
    <w:p w:rsidR="0059325E" w:rsidRPr="0015667B" w:rsidRDefault="0059325E" w:rsidP="0059325E">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The study covers the examination of the impact of corporate governance in the telecommunication industry with reference to MTN Mobile Communication. The collection of empirical data is limited to MTN Kaduna main office. The study covers a time from 2014 – 2018</w:t>
      </w:r>
    </w:p>
    <w:p w:rsidR="0059325E" w:rsidRPr="0015667B" w:rsidRDefault="0059325E" w:rsidP="0059325E">
      <w:pPr>
        <w:spacing w:after="0" w:line="360" w:lineRule="auto"/>
        <w:jc w:val="both"/>
        <w:rPr>
          <w:rFonts w:ascii="Times New Roman" w:hAnsi="Times New Roman" w:cs="Times New Roman"/>
          <w:b/>
          <w:sz w:val="24"/>
          <w:szCs w:val="24"/>
        </w:rPr>
      </w:pPr>
      <w:r w:rsidRPr="0015667B">
        <w:rPr>
          <w:rFonts w:ascii="Times New Roman" w:hAnsi="Times New Roman" w:cs="Times New Roman"/>
          <w:b/>
          <w:sz w:val="24"/>
          <w:szCs w:val="24"/>
        </w:rPr>
        <w:t>1.8 DEFINITION OF KEY TERMS</w:t>
      </w:r>
    </w:p>
    <w:p w:rsidR="0059325E" w:rsidRPr="0015667B" w:rsidRDefault="0059325E" w:rsidP="0059325E">
      <w:pPr>
        <w:spacing w:after="0" w:line="360" w:lineRule="auto"/>
        <w:jc w:val="both"/>
        <w:rPr>
          <w:rFonts w:ascii="Times New Roman" w:hAnsi="Times New Roman" w:cs="Times New Roman"/>
          <w:szCs w:val="24"/>
        </w:rPr>
      </w:pPr>
      <w:r w:rsidRPr="0015667B">
        <w:rPr>
          <w:rFonts w:ascii="Times New Roman" w:hAnsi="Times New Roman" w:cs="Times New Roman"/>
          <w:szCs w:val="24"/>
        </w:rPr>
        <w:t>In this section we define the various proxy variables we use to capture changes in corporate governance.</w:t>
      </w:r>
    </w:p>
    <w:p w:rsidR="0059325E" w:rsidRPr="0015667B" w:rsidRDefault="0059325E" w:rsidP="0059325E">
      <w:pPr>
        <w:pStyle w:val="ListParagraph"/>
        <w:numPr>
          <w:ilvl w:val="0"/>
          <w:numId w:val="19"/>
        </w:numPr>
        <w:spacing w:after="0" w:line="360" w:lineRule="auto"/>
        <w:jc w:val="both"/>
        <w:rPr>
          <w:rFonts w:ascii="Times New Roman" w:hAnsi="Times New Roman" w:cs="Times New Roman"/>
          <w:szCs w:val="24"/>
        </w:rPr>
      </w:pPr>
      <w:r w:rsidRPr="0015667B">
        <w:rPr>
          <w:rFonts w:ascii="Times New Roman" w:hAnsi="Times New Roman" w:cs="Times New Roman"/>
          <w:iCs/>
          <w:szCs w:val="24"/>
        </w:rPr>
        <w:t>Corporate Governance: </w:t>
      </w:r>
      <w:r w:rsidRPr="0015667B">
        <w:rPr>
          <w:rFonts w:ascii="Times New Roman" w:hAnsi="Times New Roman" w:cs="Times New Roman"/>
          <w:szCs w:val="24"/>
        </w:rPr>
        <w:t> This is a set of the structure through which the objective of the firm and set and the means of obtaining these objectives and monitoring performance are determined.</w:t>
      </w:r>
    </w:p>
    <w:p w:rsidR="0059325E" w:rsidRPr="0015667B" w:rsidRDefault="0059325E" w:rsidP="0059325E">
      <w:pPr>
        <w:pStyle w:val="ListParagraph"/>
        <w:numPr>
          <w:ilvl w:val="0"/>
          <w:numId w:val="19"/>
        </w:numPr>
        <w:spacing w:after="0" w:line="360" w:lineRule="auto"/>
        <w:jc w:val="both"/>
        <w:rPr>
          <w:rFonts w:ascii="Times New Roman" w:hAnsi="Times New Roman" w:cs="Times New Roman"/>
          <w:szCs w:val="24"/>
        </w:rPr>
      </w:pPr>
      <w:r w:rsidRPr="0015667B">
        <w:rPr>
          <w:rFonts w:ascii="Times New Roman" w:hAnsi="Times New Roman" w:cs="Times New Roman"/>
          <w:iCs/>
          <w:szCs w:val="24"/>
        </w:rPr>
        <w:t>Corporation:</w:t>
      </w:r>
      <w:r w:rsidRPr="0015667B">
        <w:rPr>
          <w:rFonts w:ascii="Times New Roman" w:hAnsi="Times New Roman" w:cs="Times New Roman"/>
          <w:szCs w:val="24"/>
        </w:rPr>
        <w:t> This refers to corporate entity or a body by means of which capital is acquired and used for investing in assets producing goods and services.</w:t>
      </w:r>
    </w:p>
    <w:p w:rsidR="0059325E" w:rsidRPr="0015667B" w:rsidRDefault="0059325E" w:rsidP="0059325E">
      <w:pPr>
        <w:pStyle w:val="ListParagraph"/>
        <w:numPr>
          <w:ilvl w:val="0"/>
          <w:numId w:val="19"/>
        </w:numPr>
        <w:spacing w:after="0" w:line="360" w:lineRule="auto"/>
        <w:jc w:val="both"/>
        <w:rPr>
          <w:rFonts w:ascii="Times New Roman" w:hAnsi="Times New Roman" w:cs="Times New Roman"/>
          <w:szCs w:val="24"/>
        </w:rPr>
      </w:pPr>
      <w:r w:rsidRPr="0015667B">
        <w:rPr>
          <w:rFonts w:ascii="Times New Roman" w:hAnsi="Times New Roman" w:cs="Times New Roman"/>
          <w:szCs w:val="24"/>
        </w:rPr>
        <w:t xml:space="preserve">Shareholder rights: Our first measure of shareholder rights is the G-Index used by Gompers, Ishii, and </w:t>
      </w:r>
      <w:proofErr w:type="spellStart"/>
      <w:r w:rsidRPr="0015667B">
        <w:rPr>
          <w:rFonts w:ascii="Times New Roman" w:hAnsi="Times New Roman" w:cs="Times New Roman"/>
          <w:szCs w:val="24"/>
        </w:rPr>
        <w:t>Metrick</w:t>
      </w:r>
      <w:proofErr w:type="spellEnd"/>
      <w:r w:rsidRPr="0015667B">
        <w:rPr>
          <w:rFonts w:ascii="Times New Roman" w:hAnsi="Times New Roman" w:cs="Times New Roman"/>
          <w:szCs w:val="24"/>
        </w:rPr>
        <w:t xml:space="preserve"> (2003). As in Gompers et al., we use the incidence of governance rules to construct the G-Index. Firms with low G-Index values have the strongest shareholder rights and firms with high values of the G-Index have the weakest shareholder rights.</w:t>
      </w:r>
    </w:p>
    <w:p w:rsidR="0059325E" w:rsidRPr="0015667B" w:rsidRDefault="0059325E" w:rsidP="0059325E">
      <w:pPr>
        <w:pStyle w:val="ListParagraph"/>
        <w:numPr>
          <w:ilvl w:val="0"/>
          <w:numId w:val="19"/>
        </w:numPr>
        <w:spacing w:after="0" w:line="360" w:lineRule="auto"/>
        <w:jc w:val="both"/>
        <w:rPr>
          <w:rFonts w:ascii="Times New Roman" w:hAnsi="Times New Roman" w:cs="Times New Roman"/>
          <w:szCs w:val="24"/>
        </w:rPr>
      </w:pPr>
      <w:r w:rsidRPr="0015667B">
        <w:rPr>
          <w:rFonts w:ascii="Times New Roman" w:hAnsi="Times New Roman" w:cs="Times New Roman"/>
          <w:szCs w:val="24"/>
        </w:rPr>
        <w:t xml:space="preserve">Insider Ownership: Consistent with </w:t>
      </w:r>
      <w:proofErr w:type="spellStart"/>
      <w:r w:rsidRPr="0015667B">
        <w:rPr>
          <w:rFonts w:ascii="Times New Roman" w:hAnsi="Times New Roman" w:cs="Times New Roman"/>
          <w:szCs w:val="24"/>
        </w:rPr>
        <w:t>Himmelberg</w:t>
      </w:r>
      <w:proofErr w:type="spellEnd"/>
      <w:r w:rsidRPr="0015667B">
        <w:rPr>
          <w:rFonts w:ascii="Times New Roman" w:hAnsi="Times New Roman" w:cs="Times New Roman"/>
          <w:szCs w:val="24"/>
        </w:rPr>
        <w:t xml:space="preserve">, Hubbard, and </w:t>
      </w:r>
      <w:proofErr w:type="spellStart"/>
      <w:r w:rsidRPr="0015667B">
        <w:rPr>
          <w:rFonts w:ascii="Times New Roman" w:hAnsi="Times New Roman" w:cs="Times New Roman"/>
          <w:szCs w:val="24"/>
        </w:rPr>
        <w:t>Palia</w:t>
      </w:r>
      <w:proofErr w:type="spellEnd"/>
      <w:r w:rsidRPr="0015667B">
        <w:rPr>
          <w:rFonts w:ascii="Times New Roman" w:hAnsi="Times New Roman" w:cs="Times New Roman"/>
          <w:szCs w:val="24"/>
        </w:rPr>
        <w:t xml:space="preserve"> (1999) we calculate the ratio of insiders’ holdings of common shares over total shares outstanding. </w:t>
      </w:r>
      <w:proofErr w:type="spellStart"/>
      <w:r w:rsidRPr="0015667B">
        <w:rPr>
          <w:rFonts w:ascii="Times New Roman" w:hAnsi="Times New Roman" w:cs="Times New Roman"/>
          <w:szCs w:val="24"/>
        </w:rPr>
        <w:t>Morck</w:t>
      </w:r>
      <w:proofErr w:type="spellEnd"/>
      <w:r w:rsidRPr="0015667B">
        <w:rPr>
          <w:rFonts w:ascii="Times New Roman" w:hAnsi="Times New Roman" w:cs="Times New Roman"/>
          <w:szCs w:val="24"/>
        </w:rPr>
        <w:t xml:space="preserve">, </w:t>
      </w:r>
      <w:proofErr w:type="spellStart"/>
      <w:r w:rsidRPr="0015667B">
        <w:rPr>
          <w:rFonts w:ascii="Times New Roman" w:hAnsi="Times New Roman" w:cs="Times New Roman"/>
          <w:szCs w:val="24"/>
        </w:rPr>
        <w:t>Shleifer</w:t>
      </w:r>
      <w:proofErr w:type="spellEnd"/>
      <w:r w:rsidRPr="0015667B">
        <w:rPr>
          <w:rFonts w:ascii="Times New Roman" w:hAnsi="Times New Roman" w:cs="Times New Roman"/>
          <w:szCs w:val="24"/>
        </w:rPr>
        <w:t xml:space="preserve">, and </w:t>
      </w:r>
      <w:proofErr w:type="spellStart"/>
      <w:r w:rsidRPr="0015667B">
        <w:rPr>
          <w:rFonts w:ascii="Times New Roman" w:hAnsi="Times New Roman" w:cs="Times New Roman"/>
          <w:szCs w:val="24"/>
        </w:rPr>
        <w:t>Vishny</w:t>
      </w:r>
      <w:proofErr w:type="spellEnd"/>
      <w:r w:rsidRPr="0015667B">
        <w:rPr>
          <w:rFonts w:ascii="Times New Roman" w:hAnsi="Times New Roman" w:cs="Times New Roman"/>
          <w:szCs w:val="24"/>
        </w:rPr>
        <w:t xml:space="preserve"> (1988) find a non-monotonic relationship between insider ownership and firm value and show two inflection points at 5% and 25% respectively.</w:t>
      </w:r>
    </w:p>
    <w:p w:rsidR="0059325E" w:rsidRPr="0015667B" w:rsidRDefault="0059325E" w:rsidP="0059325E">
      <w:pPr>
        <w:spacing w:after="0" w:line="360" w:lineRule="auto"/>
        <w:jc w:val="center"/>
        <w:rPr>
          <w:rFonts w:ascii="Times New Roman" w:hAnsi="Times New Roman" w:cs="Times New Roman"/>
          <w:b/>
          <w:sz w:val="24"/>
          <w:szCs w:val="24"/>
        </w:rPr>
      </w:pPr>
      <w:r w:rsidRPr="0015667B">
        <w:rPr>
          <w:rFonts w:ascii="Times New Roman" w:hAnsi="Times New Roman" w:cs="Times New Roman"/>
          <w:b/>
          <w:szCs w:val="24"/>
        </w:rPr>
        <w:br w:type="page"/>
      </w:r>
      <w:r w:rsidRPr="0015667B">
        <w:rPr>
          <w:rFonts w:ascii="Times New Roman" w:hAnsi="Times New Roman" w:cs="Times New Roman"/>
          <w:b/>
          <w:sz w:val="24"/>
          <w:szCs w:val="24"/>
        </w:rPr>
        <w:lastRenderedPageBreak/>
        <w:t>CHAPTER TWO</w:t>
      </w:r>
    </w:p>
    <w:p w:rsidR="0059325E" w:rsidRPr="0015667B" w:rsidRDefault="0059325E" w:rsidP="0059325E">
      <w:pPr>
        <w:spacing w:after="0" w:line="360" w:lineRule="auto"/>
        <w:jc w:val="center"/>
        <w:rPr>
          <w:rFonts w:ascii="Times New Roman" w:hAnsi="Times New Roman" w:cs="Times New Roman"/>
          <w:b/>
          <w:sz w:val="24"/>
          <w:szCs w:val="24"/>
        </w:rPr>
      </w:pPr>
      <w:r w:rsidRPr="0015667B">
        <w:rPr>
          <w:rFonts w:ascii="Times New Roman" w:hAnsi="Times New Roman" w:cs="Times New Roman"/>
          <w:b/>
          <w:sz w:val="24"/>
          <w:szCs w:val="24"/>
        </w:rPr>
        <w:t>LITERATURE REVIEW</w:t>
      </w:r>
    </w:p>
    <w:p w:rsidR="0059325E" w:rsidRPr="0015667B" w:rsidRDefault="0059325E" w:rsidP="0059325E">
      <w:pPr>
        <w:spacing w:after="0" w:line="360" w:lineRule="auto"/>
        <w:jc w:val="both"/>
        <w:rPr>
          <w:rFonts w:ascii="Times New Roman" w:hAnsi="Times New Roman" w:cs="Times New Roman"/>
          <w:b/>
          <w:sz w:val="24"/>
          <w:szCs w:val="24"/>
        </w:rPr>
      </w:pPr>
      <w:r w:rsidRPr="0015667B">
        <w:rPr>
          <w:rFonts w:ascii="Times New Roman" w:hAnsi="Times New Roman" w:cs="Times New Roman"/>
          <w:b/>
          <w:sz w:val="24"/>
          <w:szCs w:val="24"/>
        </w:rPr>
        <w:t>2.1 CONCEPTUAL FRAMEWORK</w:t>
      </w:r>
    </w:p>
    <w:p w:rsidR="0059325E" w:rsidRPr="0015667B" w:rsidRDefault="0059325E" w:rsidP="0059325E">
      <w:pPr>
        <w:spacing w:after="0" w:line="360" w:lineRule="auto"/>
        <w:jc w:val="both"/>
        <w:rPr>
          <w:rFonts w:ascii="Times New Roman" w:hAnsi="Times New Roman" w:cs="Times New Roman"/>
          <w:b/>
          <w:sz w:val="24"/>
          <w:szCs w:val="24"/>
        </w:rPr>
      </w:pPr>
      <w:r w:rsidRPr="0015667B">
        <w:rPr>
          <w:rFonts w:ascii="Times New Roman" w:hAnsi="Times New Roman" w:cs="Times New Roman"/>
          <w:b/>
          <w:sz w:val="24"/>
          <w:szCs w:val="24"/>
        </w:rPr>
        <w:t>2.1.1</w:t>
      </w:r>
      <w:r w:rsidRPr="0015667B">
        <w:rPr>
          <w:rFonts w:ascii="Times New Roman" w:hAnsi="Times New Roman" w:cs="Times New Roman"/>
          <w:b/>
          <w:sz w:val="24"/>
          <w:szCs w:val="24"/>
        </w:rPr>
        <w:tab/>
        <w:t>Concept of Corporate Governance</w:t>
      </w:r>
    </w:p>
    <w:p w:rsidR="0059325E" w:rsidRPr="0015667B" w:rsidRDefault="0059325E" w:rsidP="0059325E">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 xml:space="preserve">World Bank (1995) defines corporate governance as a system by which organizations are controlled and directed. It further states that corporate governance is concerned with processes, systems, controls, accountabilities and decision making at the center and being of greater importance in an organization. The Organization for Economic Cooperation and Development (2000) asserts that the distribution of responsibilities and rights among different participants in the corporation such as managers, the board, shareholders and stakeholders are specified by the corporate governance structure. OECD (2000) also gives a summary on corporate governance highlighting that it is about accountability, transparency, responsibility and power distribution within an organization. </w:t>
      </w:r>
    </w:p>
    <w:p w:rsidR="0059325E" w:rsidRPr="0015667B" w:rsidRDefault="0059325E" w:rsidP="0059325E">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 xml:space="preserve">Fisher (2011) also points out that corporate governance is a set of customs, processes, laws, policies, affecting the way a company is heading for, controlled and administered. Taking a broader view of the issues at hand, Gillian and Starks (2008) view corporate governance as the system of laws, rules and factors that control operations at a company. The definitions can vary but the fundamental of corporate governance point to two issues namely, those internal and external to the organizations or firms. The internal governance is made up of the management which acts as the shareholders’ agents. On the other hand, external governance arises from the firm’s need to raise capital. The complexity of the concept of corporate governance focuses on values such as transparency, accountability, fairness, and responsibility. The foundation of any structure of corporate governance is disclosure. </w:t>
      </w:r>
    </w:p>
    <w:p w:rsidR="0059325E" w:rsidRPr="0015667B" w:rsidRDefault="0059325E" w:rsidP="0059325E">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 xml:space="preserve">The positive notion of disclosure and openness gives merit and impetus to corporate governance as a progressive governance system based on honesty. </w:t>
      </w:r>
      <w:proofErr w:type="spellStart"/>
      <w:r w:rsidRPr="0015667B">
        <w:rPr>
          <w:rFonts w:ascii="Times New Roman" w:hAnsi="Times New Roman" w:cs="Times New Roman"/>
          <w:sz w:val="24"/>
          <w:szCs w:val="24"/>
        </w:rPr>
        <w:t>Shleiefer</w:t>
      </w:r>
      <w:proofErr w:type="spellEnd"/>
      <w:r w:rsidRPr="0015667B">
        <w:rPr>
          <w:rFonts w:ascii="Times New Roman" w:hAnsi="Times New Roman" w:cs="Times New Roman"/>
          <w:sz w:val="24"/>
          <w:szCs w:val="24"/>
        </w:rPr>
        <w:t xml:space="preserve"> and </w:t>
      </w:r>
      <w:proofErr w:type="spellStart"/>
      <w:r w:rsidRPr="0015667B">
        <w:rPr>
          <w:rFonts w:ascii="Times New Roman" w:hAnsi="Times New Roman" w:cs="Times New Roman"/>
          <w:sz w:val="24"/>
          <w:szCs w:val="24"/>
        </w:rPr>
        <w:t>Vishny</w:t>
      </w:r>
      <w:proofErr w:type="spellEnd"/>
      <w:r w:rsidRPr="0015667B">
        <w:rPr>
          <w:rFonts w:ascii="Times New Roman" w:hAnsi="Times New Roman" w:cs="Times New Roman"/>
          <w:sz w:val="24"/>
          <w:szCs w:val="24"/>
        </w:rPr>
        <w:t xml:space="preserve"> (2007) observe that suppliers of finance use corporate governance to ensure </w:t>
      </w:r>
      <w:r w:rsidRPr="0015667B">
        <w:rPr>
          <w:rFonts w:ascii="Times New Roman" w:hAnsi="Times New Roman" w:cs="Times New Roman"/>
          <w:sz w:val="24"/>
          <w:szCs w:val="24"/>
        </w:rPr>
        <w:lastRenderedPageBreak/>
        <w:t>return on investment. The separation of roles between those who provide capital and those who manage it requires corporate governance structures that ensures every group’s responsibilities are constantly checked for consistence and adherence to laid out standard operating procedures. Groups that fall in the matrix of corporate governance structures include board of directors, managers, shareholders, debt holders, employees, suppliers and customers. The community in which the firm operates provides the environment which has the political influence, laws, regulations and more generally the markets, which is very important for company operations. Laws and politics have great influence on corporate governance and the way the firm operates.</w:t>
      </w:r>
    </w:p>
    <w:p w:rsidR="0059325E" w:rsidRPr="0015667B" w:rsidRDefault="0059325E" w:rsidP="0059325E">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 xml:space="preserve">According to </w:t>
      </w:r>
      <w:proofErr w:type="spellStart"/>
      <w:r w:rsidRPr="0015667B">
        <w:rPr>
          <w:rFonts w:ascii="Times New Roman" w:hAnsi="Times New Roman" w:cs="Times New Roman"/>
          <w:sz w:val="24"/>
          <w:szCs w:val="24"/>
        </w:rPr>
        <w:t>Heenetigala</w:t>
      </w:r>
      <w:proofErr w:type="spellEnd"/>
      <w:r w:rsidRPr="0015667B">
        <w:rPr>
          <w:rFonts w:ascii="Times New Roman" w:hAnsi="Times New Roman" w:cs="Times New Roman"/>
          <w:sz w:val="24"/>
          <w:szCs w:val="24"/>
        </w:rPr>
        <w:t xml:space="preserve"> (2011), Value creation indicates that developing the long term goals for sustainable performance by focusing on the shareholders of the company. Value protection based on accountability of managers and protects the interest of both shareholders and stakeholders (</w:t>
      </w:r>
      <w:proofErr w:type="spellStart"/>
      <w:r w:rsidRPr="0015667B">
        <w:rPr>
          <w:rFonts w:ascii="Times New Roman" w:hAnsi="Times New Roman" w:cs="Times New Roman"/>
          <w:sz w:val="24"/>
          <w:szCs w:val="24"/>
        </w:rPr>
        <w:t>Rezaee</w:t>
      </w:r>
      <w:proofErr w:type="spellEnd"/>
      <w:r w:rsidRPr="0015667B">
        <w:rPr>
          <w:rFonts w:ascii="Times New Roman" w:hAnsi="Times New Roman" w:cs="Times New Roman"/>
          <w:sz w:val="24"/>
          <w:szCs w:val="24"/>
        </w:rPr>
        <w:t xml:space="preserve">, 2009). Stone &amp; Andrew et al. (2008) state that “making such set of laws and motivation through which administration of company is bounded and administered for profit maximization which ultimately adds the value for shareholders as well as for management”. </w:t>
      </w:r>
    </w:p>
    <w:p w:rsidR="0059325E" w:rsidRPr="0015667B" w:rsidRDefault="0059325E" w:rsidP="0059325E">
      <w:pPr>
        <w:spacing w:after="0" w:line="360" w:lineRule="auto"/>
        <w:ind w:firstLine="720"/>
        <w:jc w:val="both"/>
        <w:rPr>
          <w:rFonts w:ascii="Times New Roman" w:hAnsi="Times New Roman" w:cs="Times New Roman"/>
          <w:sz w:val="24"/>
          <w:szCs w:val="24"/>
        </w:rPr>
      </w:pPr>
      <w:proofErr w:type="spellStart"/>
      <w:r w:rsidRPr="0015667B">
        <w:rPr>
          <w:rFonts w:ascii="Times New Roman" w:hAnsi="Times New Roman" w:cs="Times New Roman"/>
          <w:sz w:val="24"/>
          <w:szCs w:val="24"/>
        </w:rPr>
        <w:t>Hermalin</w:t>
      </w:r>
      <w:proofErr w:type="spellEnd"/>
      <w:r w:rsidRPr="0015667B">
        <w:rPr>
          <w:rFonts w:ascii="Times New Roman" w:hAnsi="Times New Roman" w:cs="Times New Roman"/>
          <w:sz w:val="24"/>
          <w:szCs w:val="24"/>
        </w:rPr>
        <w:t xml:space="preserve"> (2005) and Lee (2008) indicate that “the concept of corporate governance lies in between all these aspects and management of organizational resources fairly while concerning the interests of all stakeholders”. Concept of organizational performance is an important aspect which has been using in all areas of business researches and it is difficult to have general definition and measurement by reason of continuously expanding their boundaries. Santos &amp; </w:t>
      </w:r>
      <w:proofErr w:type="spellStart"/>
      <w:r w:rsidRPr="0015667B">
        <w:rPr>
          <w:rFonts w:ascii="Times New Roman" w:hAnsi="Times New Roman" w:cs="Times New Roman"/>
          <w:sz w:val="24"/>
          <w:szCs w:val="24"/>
        </w:rPr>
        <w:t>Brito</w:t>
      </w:r>
      <w:proofErr w:type="spellEnd"/>
      <w:r w:rsidRPr="0015667B">
        <w:rPr>
          <w:rFonts w:ascii="Times New Roman" w:hAnsi="Times New Roman" w:cs="Times New Roman"/>
          <w:sz w:val="24"/>
          <w:szCs w:val="24"/>
        </w:rPr>
        <w:t xml:space="preserve"> (2012) state “business performance or firm performance is a subset of organizational effectiveness that covers operational and financial outcomes”. </w:t>
      </w:r>
    </w:p>
    <w:p w:rsidR="0059325E" w:rsidRPr="0015667B" w:rsidRDefault="0059325E" w:rsidP="0059325E">
      <w:pPr>
        <w:autoSpaceDE w:val="0"/>
        <w:autoSpaceDN w:val="0"/>
        <w:adjustRightInd w:val="0"/>
        <w:spacing w:after="0" w:line="360" w:lineRule="auto"/>
        <w:jc w:val="both"/>
        <w:rPr>
          <w:rFonts w:ascii="Times New Roman" w:hAnsi="Times New Roman" w:cs="Times New Roman"/>
          <w:b/>
          <w:bCs/>
          <w:sz w:val="24"/>
          <w:szCs w:val="24"/>
        </w:rPr>
      </w:pPr>
      <w:r w:rsidRPr="0015667B">
        <w:rPr>
          <w:rFonts w:ascii="Times New Roman" w:hAnsi="Times New Roman" w:cs="Times New Roman"/>
          <w:b/>
          <w:color w:val="000000"/>
          <w:sz w:val="24"/>
          <w:szCs w:val="24"/>
        </w:rPr>
        <w:t xml:space="preserve">2.1.2 </w:t>
      </w:r>
      <w:r w:rsidRPr="0015667B">
        <w:rPr>
          <w:rFonts w:ascii="Times New Roman" w:hAnsi="Times New Roman" w:cs="Times New Roman"/>
          <w:b/>
          <w:bCs/>
          <w:sz w:val="24"/>
          <w:szCs w:val="24"/>
        </w:rPr>
        <w:t>PRINCIPLES AND PILLARS OF CORPORATE GOVERNANCE</w:t>
      </w:r>
    </w:p>
    <w:p w:rsidR="0059325E" w:rsidRPr="0015667B" w:rsidRDefault="0059325E" w:rsidP="0059325E">
      <w:pPr>
        <w:autoSpaceDE w:val="0"/>
        <w:autoSpaceDN w:val="0"/>
        <w:adjustRightInd w:val="0"/>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 xml:space="preserve">I.M. </w:t>
      </w:r>
      <w:proofErr w:type="spellStart"/>
      <w:r w:rsidRPr="0015667B">
        <w:rPr>
          <w:rFonts w:ascii="Times New Roman" w:hAnsi="Times New Roman" w:cs="Times New Roman"/>
          <w:sz w:val="24"/>
          <w:szCs w:val="24"/>
        </w:rPr>
        <w:t>Pandey</w:t>
      </w:r>
      <w:proofErr w:type="spellEnd"/>
      <w:r w:rsidRPr="0015667B">
        <w:rPr>
          <w:rFonts w:ascii="Times New Roman" w:hAnsi="Times New Roman" w:cs="Times New Roman"/>
          <w:sz w:val="24"/>
          <w:szCs w:val="24"/>
        </w:rPr>
        <w:t xml:space="preserve"> (2005) opines that good corporate governance requires companies to adopt practices and policies which comprise performance, accountability, effective management control by the board of directors, constitution of board committee as part of </w:t>
      </w:r>
      <w:r w:rsidRPr="0015667B">
        <w:rPr>
          <w:rFonts w:ascii="Times New Roman" w:hAnsi="Times New Roman" w:cs="Times New Roman"/>
          <w:sz w:val="24"/>
          <w:szCs w:val="24"/>
        </w:rPr>
        <w:lastRenderedPageBreak/>
        <w:t xml:space="preserve">professionally qualified, non-executive and independent directors on the board, the adequate timely disclosure of information and the prompt discharge of statutory duties. Chris. O (2006) sees key elements of good corporate governance principle as also include honesty, trust and integrity, openness, performance orientation, responsibility and accountability, mutual respect and commitment to the organization. Of importance is how directors and management develop a model of governance that aligns the values of the corporate participants and then evaluate this model periodically for its effectiveness. In particular, senior executives should conduct themselves honestly and ethically especially concerning actual or apparent conflict of interest and disclosure in financial report. </w:t>
      </w:r>
    </w:p>
    <w:p w:rsidR="0059325E" w:rsidRPr="0015667B" w:rsidRDefault="0059325E" w:rsidP="0059325E">
      <w:pPr>
        <w:autoSpaceDE w:val="0"/>
        <w:autoSpaceDN w:val="0"/>
        <w:adjustRightInd w:val="0"/>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The Organization for Economic Cooperation and Development (OECD) put forward a set of international principles of corporate governance. These principles were developed both in response to growing recognition of the importance of governance to enterprise performance and to the spate of recent corporate failures in Asia, America and other parts of the world. The OECD principles are organized under five headings, namely: The rights of shareholders, the equitable treatment of shareholders, the role of stakeholders, Disclosure and transparency; and the responsibilities of the board.</w:t>
      </w:r>
    </w:p>
    <w:p w:rsidR="0059325E" w:rsidRPr="0015667B" w:rsidRDefault="0059325E" w:rsidP="0059325E">
      <w:pPr>
        <w:autoSpaceDE w:val="0"/>
        <w:autoSpaceDN w:val="0"/>
        <w:adjustRightInd w:val="0"/>
        <w:spacing w:after="0" w:line="360" w:lineRule="auto"/>
        <w:jc w:val="both"/>
        <w:rPr>
          <w:rFonts w:ascii="Times New Roman" w:hAnsi="Times New Roman" w:cs="Times New Roman"/>
          <w:b/>
          <w:bCs/>
          <w:sz w:val="24"/>
          <w:szCs w:val="24"/>
        </w:rPr>
      </w:pPr>
      <w:r w:rsidRPr="0015667B">
        <w:rPr>
          <w:rFonts w:ascii="Times New Roman" w:hAnsi="Times New Roman" w:cs="Times New Roman"/>
          <w:b/>
          <w:bCs/>
          <w:sz w:val="24"/>
          <w:szCs w:val="24"/>
        </w:rPr>
        <w:t>2.1.2.1</w:t>
      </w:r>
      <w:r w:rsidRPr="0015667B">
        <w:rPr>
          <w:rFonts w:ascii="Times New Roman" w:hAnsi="Times New Roman" w:cs="Times New Roman"/>
          <w:b/>
          <w:bCs/>
          <w:sz w:val="24"/>
          <w:szCs w:val="24"/>
        </w:rPr>
        <w:tab/>
        <w:t>The Rights of Shareholders</w:t>
      </w:r>
    </w:p>
    <w:p w:rsidR="0059325E" w:rsidRPr="0015667B" w:rsidRDefault="0059325E" w:rsidP="0059325E">
      <w:pPr>
        <w:autoSpaceDE w:val="0"/>
        <w:autoSpaceDN w:val="0"/>
        <w:adjustRightInd w:val="0"/>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 xml:space="preserve">This principle deals with the rights of shareholders. It concerns the protection of shareholders’ rights and the ability of shareholders to influence the </w:t>
      </w:r>
      <w:proofErr w:type="spellStart"/>
      <w:r w:rsidRPr="0015667B">
        <w:rPr>
          <w:rFonts w:ascii="Times New Roman" w:hAnsi="Times New Roman" w:cs="Times New Roman"/>
          <w:sz w:val="24"/>
          <w:szCs w:val="24"/>
        </w:rPr>
        <w:t>behaviour</w:t>
      </w:r>
      <w:proofErr w:type="spellEnd"/>
      <w:r w:rsidRPr="0015667B">
        <w:rPr>
          <w:rFonts w:ascii="Times New Roman" w:hAnsi="Times New Roman" w:cs="Times New Roman"/>
          <w:sz w:val="24"/>
          <w:szCs w:val="24"/>
        </w:rPr>
        <w:t xml:space="preserve"> of the corporation. The basic shareholders’ rights include the right to: Secure methods of ownership registration; Convey or transfer share; Obtain relevant information on the corporation on the timely and regular basis; Participate and vote in general shareholder meetings; Elect members of the board; and Share in the profits of the corporation Fredrick (2009) noted that while these rights are important to good corporate governance, it must be noted that extensive rights in and of themselves are not equivalent to good governance. </w:t>
      </w:r>
    </w:p>
    <w:p w:rsidR="0059325E" w:rsidRPr="0015667B" w:rsidRDefault="0059325E" w:rsidP="0059325E">
      <w:pPr>
        <w:autoSpaceDE w:val="0"/>
        <w:autoSpaceDN w:val="0"/>
        <w:adjustRightInd w:val="0"/>
        <w:spacing w:after="0" w:line="360" w:lineRule="auto"/>
        <w:jc w:val="both"/>
        <w:rPr>
          <w:rFonts w:ascii="Times New Roman" w:hAnsi="Times New Roman" w:cs="Times New Roman"/>
          <w:b/>
          <w:bCs/>
          <w:sz w:val="24"/>
          <w:szCs w:val="24"/>
        </w:rPr>
      </w:pPr>
      <w:r w:rsidRPr="0015667B">
        <w:rPr>
          <w:rFonts w:ascii="Times New Roman" w:hAnsi="Times New Roman" w:cs="Times New Roman"/>
          <w:b/>
          <w:bCs/>
          <w:sz w:val="24"/>
          <w:szCs w:val="24"/>
        </w:rPr>
        <w:t>2.1.2.2</w:t>
      </w:r>
      <w:r w:rsidRPr="0015667B">
        <w:rPr>
          <w:rFonts w:ascii="Times New Roman" w:hAnsi="Times New Roman" w:cs="Times New Roman"/>
          <w:b/>
          <w:bCs/>
          <w:sz w:val="24"/>
          <w:szCs w:val="24"/>
        </w:rPr>
        <w:tab/>
        <w:t>Equitable Treatment of Shareholders</w:t>
      </w:r>
    </w:p>
    <w:p w:rsidR="0059325E" w:rsidRPr="0015667B" w:rsidRDefault="0059325E" w:rsidP="0059325E">
      <w:pPr>
        <w:autoSpaceDE w:val="0"/>
        <w:autoSpaceDN w:val="0"/>
        <w:adjustRightInd w:val="0"/>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lastRenderedPageBreak/>
        <w:t>This principles emphasizes that all shareholders, including foreign shareholders, should be treated fairly by controlling shareholders, boards and management. This principle calls for transparency with respect to the distribution of voting rights and the ways in which voting rights are exercised. The high points of the principles include: All shareholders of the same class should be treated equally. , Insider trading and abusive self-dealing should be prohibited, Members of the board and management should be required to disclose any materials interests in transactions or matters affecting the corporation</w:t>
      </w:r>
    </w:p>
    <w:p w:rsidR="0059325E" w:rsidRPr="0015667B" w:rsidRDefault="0059325E" w:rsidP="0059325E">
      <w:pPr>
        <w:autoSpaceDE w:val="0"/>
        <w:autoSpaceDN w:val="0"/>
        <w:adjustRightInd w:val="0"/>
        <w:spacing w:after="0" w:line="360" w:lineRule="auto"/>
        <w:jc w:val="both"/>
        <w:rPr>
          <w:rFonts w:ascii="Times New Roman" w:hAnsi="Times New Roman" w:cs="Times New Roman"/>
          <w:b/>
          <w:bCs/>
          <w:sz w:val="24"/>
          <w:szCs w:val="24"/>
        </w:rPr>
      </w:pPr>
      <w:r w:rsidRPr="0015667B">
        <w:rPr>
          <w:rFonts w:ascii="Times New Roman" w:hAnsi="Times New Roman" w:cs="Times New Roman"/>
          <w:b/>
          <w:bCs/>
          <w:sz w:val="24"/>
          <w:szCs w:val="24"/>
        </w:rPr>
        <w:t>2.1.2.3</w:t>
      </w:r>
      <w:r w:rsidRPr="0015667B">
        <w:rPr>
          <w:rFonts w:ascii="Times New Roman" w:hAnsi="Times New Roman" w:cs="Times New Roman"/>
          <w:b/>
          <w:bCs/>
          <w:sz w:val="24"/>
          <w:szCs w:val="24"/>
        </w:rPr>
        <w:tab/>
        <w:t>The Role of Stakeholders</w:t>
      </w:r>
    </w:p>
    <w:p w:rsidR="0059325E" w:rsidRPr="0015667B" w:rsidRDefault="0059325E" w:rsidP="0059325E">
      <w:pPr>
        <w:autoSpaceDE w:val="0"/>
        <w:autoSpaceDN w:val="0"/>
        <w:adjustRightInd w:val="0"/>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 xml:space="preserve">A good corporate governance framework should recognize the rights stakeholders has, as established by law. Such a framework should encourage active cooperation between corporations and stakeholders in creating wealth, jobs, and the sustainability of a sound enterprise. To achieve this, corporate governance should ensure that: The rights of stakeholders are protected by law; </w:t>
      </w:r>
      <w:proofErr w:type="spellStart"/>
      <w:r w:rsidRPr="0015667B">
        <w:rPr>
          <w:rFonts w:ascii="Times New Roman" w:hAnsi="Times New Roman" w:cs="Times New Roman"/>
          <w:sz w:val="24"/>
          <w:szCs w:val="24"/>
        </w:rPr>
        <w:t>Alinco</w:t>
      </w:r>
      <w:proofErr w:type="spellEnd"/>
      <w:r w:rsidRPr="0015667B">
        <w:rPr>
          <w:rFonts w:ascii="Times New Roman" w:hAnsi="Times New Roman" w:cs="Times New Roman"/>
          <w:sz w:val="24"/>
          <w:szCs w:val="24"/>
        </w:rPr>
        <w:t xml:space="preserve"> (2015) The rights of the shareholders are respected, Stakeholders have the opportunity to redress any violation of their rights, Permit performance enhancing mechanism for stakeholders participation, Provides stakeholders with access to relevant information to enable them participate actively in the governance process. </w:t>
      </w:r>
    </w:p>
    <w:p w:rsidR="0059325E" w:rsidRPr="0015667B" w:rsidRDefault="0059325E" w:rsidP="0059325E">
      <w:pPr>
        <w:autoSpaceDE w:val="0"/>
        <w:autoSpaceDN w:val="0"/>
        <w:adjustRightInd w:val="0"/>
        <w:spacing w:after="0" w:line="360" w:lineRule="auto"/>
        <w:ind w:firstLine="720"/>
        <w:jc w:val="both"/>
        <w:rPr>
          <w:rFonts w:ascii="Times New Roman" w:hAnsi="Times New Roman" w:cs="Times New Roman"/>
          <w:sz w:val="24"/>
          <w:szCs w:val="24"/>
        </w:rPr>
      </w:pPr>
    </w:p>
    <w:p w:rsidR="0059325E" w:rsidRPr="0015667B" w:rsidRDefault="0059325E" w:rsidP="0059325E">
      <w:pPr>
        <w:autoSpaceDE w:val="0"/>
        <w:autoSpaceDN w:val="0"/>
        <w:adjustRightInd w:val="0"/>
        <w:spacing w:after="0" w:line="360" w:lineRule="auto"/>
        <w:jc w:val="both"/>
        <w:rPr>
          <w:rFonts w:ascii="Times New Roman" w:hAnsi="Times New Roman" w:cs="Times New Roman"/>
          <w:b/>
          <w:bCs/>
          <w:sz w:val="24"/>
          <w:szCs w:val="24"/>
        </w:rPr>
      </w:pPr>
      <w:r w:rsidRPr="0015667B">
        <w:rPr>
          <w:rFonts w:ascii="Times New Roman" w:hAnsi="Times New Roman" w:cs="Times New Roman"/>
          <w:b/>
          <w:bCs/>
          <w:sz w:val="24"/>
          <w:szCs w:val="24"/>
        </w:rPr>
        <w:t>2.1.2.4</w:t>
      </w:r>
      <w:r w:rsidRPr="0015667B">
        <w:rPr>
          <w:rFonts w:ascii="Times New Roman" w:hAnsi="Times New Roman" w:cs="Times New Roman"/>
          <w:b/>
          <w:bCs/>
          <w:sz w:val="24"/>
          <w:szCs w:val="24"/>
        </w:rPr>
        <w:tab/>
        <w:t>Disclosure and Transparency</w:t>
      </w:r>
    </w:p>
    <w:p w:rsidR="0059325E" w:rsidRPr="0015667B" w:rsidRDefault="0059325E" w:rsidP="0059325E">
      <w:pPr>
        <w:autoSpaceDE w:val="0"/>
        <w:autoSpaceDN w:val="0"/>
        <w:adjustRightInd w:val="0"/>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 xml:space="preserve">This principle supports the development of high internationally recognized accounting standards. This stipulates that all the material matters regarding the governance and performance of the corporation be disclosed. This also underscores the importance of applying high quality standards of accounting, disclosure and auditing. </w:t>
      </w:r>
      <w:proofErr w:type="spellStart"/>
      <w:proofErr w:type="gramStart"/>
      <w:r w:rsidRPr="0015667B">
        <w:rPr>
          <w:rFonts w:ascii="Times New Roman" w:hAnsi="Times New Roman" w:cs="Times New Roman"/>
          <w:sz w:val="24"/>
          <w:szCs w:val="24"/>
        </w:rPr>
        <w:t>Fint</w:t>
      </w:r>
      <w:proofErr w:type="spellEnd"/>
      <w:r w:rsidRPr="0015667B">
        <w:rPr>
          <w:rFonts w:ascii="Times New Roman" w:hAnsi="Times New Roman" w:cs="Times New Roman"/>
          <w:sz w:val="24"/>
          <w:szCs w:val="24"/>
        </w:rPr>
        <w:t xml:space="preserve"> (2016).</w:t>
      </w:r>
      <w:proofErr w:type="gramEnd"/>
      <w:r w:rsidRPr="0015667B">
        <w:rPr>
          <w:rFonts w:ascii="Times New Roman" w:hAnsi="Times New Roman" w:cs="Times New Roman"/>
          <w:sz w:val="24"/>
          <w:szCs w:val="24"/>
        </w:rPr>
        <w:t xml:space="preserve"> Disclosure should include, but not limited to, material information: The financial and operating results of the company, Company objectives; Major share ownership and voting rights; Members of the board and key executives and their remuneration; and Governance structure and policies information should be prepared, </w:t>
      </w:r>
      <w:r w:rsidRPr="0015667B">
        <w:rPr>
          <w:rFonts w:ascii="Times New Roman" w:hAnsi="Times New Roman" w:cs="Times New Roman"/>
          <w:sz w:val="24"/>
          <w:szCs w:val="24"/>
        </w:rPr>
        <w:lastRenderedPageBreak/>
        <w:t>audited and disclosed in accordance with high quality standards, while the channels for disseminating information should be fair, timely and cost-effective.</w:t>
      </w:r>
    </w:p>
    <w:p w:rsidR="0059325E" w:rsidRPr="0015667B" w:rsidRDefault="0059325E" w:rsidP="0059325E">
      <w:pPr>
        <w:autoSpaceDE w:val="0"/>
        <w:autoSpaceDN w:val="0"/>
        <w:adjustRightInd w:val="0"/>
        <w:spacing w:after="0" w:line="360" w:lineRule="auto"/>
        <w:jc w:val="both"/>
        <w:rPr>
          <w:rFonts w:ascii="Times New Roman" w:hAnsi="Times New Roman" w:cs="Times New Roman"/>
          <w:b/>
          <w:bCs/>
          <w:sz w:val="24"/>
          <w:szCs w:val="24"/>
        </w:rPr>
      </w:pPr>
      <w:r w:rsidRPr="0015667B">
        <w:rPr>
          <w:rFonts w:ascii="Times New Roman" w:hAnsi="Times New Roman" w:cs="Times New Roman"/>
          <w:b/>
          <w:bCs/>
          <w:sz w:val="24"/>
          <w:szCs w:val="24"/>
        </w:rPr>
        <w:t>2.1.2.5</w:t>
      </w:r>
      <w:r w:rsidRPr="0015667B">
        <w:rPr>
          <w:rFonts w:ascii="Times New Roman" w:hAnsi="Times New Roman" w:cs="Times New Roman"/>
          <w:b/>
          <w:bCs/>
          <w:sz w:val="24"/>
          <w:szCs w:val="24"/>
        </w:rPr>
        <w:tab/>
        <w:t>The Responsibilities of the Board</w:t>
      </w:r>
    </w:p>
    <w:p w:rsidR="0059325E" w:rsidRPr="0015667B" w:rsidRDefault="0059325E" w:rsidP="0059325E">
      <w:pPr>
        <w:autoSpaceDE w:val="0"/>
        <w:autoSpaceDN w:val="0"/>
        <w:adjustRightInd w:val="0"/>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 xml:space="preserve">The traditional view of directors is that they serve primarily to monitor management. However, there is an emerging school of thought that directors can and should add value to the enterprise (Fredrick, 1999). The principle, which reflects the value-added approach, suggests that directors are responsible for the strategic guidance of the enterprise in addition to monitoring management. Thus, the board has a definite function to perform to ensure the strategic guidance of the company, the effective monitoring of management by the board, and the board’s accountability to the corporation and shareholders. In doing this, board members should: Ensure the independence of the board; Act on a fully informed basis and in good faith, with due diligence and care, and in the best interest of all stakeholders; Treat all shareholders fairly, particularly in decisions that affect different shareholder groups; and Ensure compliance with applicable laws </w:t>
      </w:r>
      <w:r w:rsidRPr="0015667B">
        <w:rPr>
          <w:rFonts w:ascii="Times New Roman" w:hAnsi="Times New Roman" w:cs="Times New Roman"/>
          <w:bCs/>
          <w:sz w:val="24"/>
          <w:szCs w:val="24"/>
        </w:rPr>
        <w:t>o</w:t>
      </w:r>
      <w:r w:rsidRPr="0015667B">
        <w:rPr>
          <w:rFonts w:ascii="Times New Roman" w:hAnsi="Times New Roman" w:cs="Times New Roman"/>
          <w:sz w:val="24"/>
          <w:szCs w:val="24"/>
        </w:rPr>
        <w:t>ther principles of corporate governance include Honesty, Trust</w:t>
      </w:r>
      <w:r w:rsidRPr="0015667B">
        <w:rPr>
          <w:rFonts w:ascii="Times New Roman" w:hAnsi="Times New Roman" w:cs="Times New Roman"/>
          <w:b/>
          <w:bCs/>
          <w:sz w:val="24"/>
          <w:szCs w:val="24"/>
        </w:rPr>
        <w:t xml:space="preserve">, </w:t>
      </w:r>
      <w:r w:rsidRPr="0015667B">
        <w:rPr>
          <w:rFonts w:ascii="Times New Roman" w:hAnsi="Times New Roman" w:cs="Times New Roman"/>
          <w:sz w:val="24"/>
          <w:szCs w:val="24"/>
        </w:rPr>
        <w:t>Transparency</w:t>
      </w:r>
      <w:r w:rsidRPr="0015667B">
        <w:rPr>
          <w:rFonts w:ascii="Times New Roman" w:hAnsi="Times New Roman" w:cs="Times New Roman"/>
          <w:b/>
          <w:bCs/>
          <w:sz w:val="24"/>
          <w:szCs w:val="24"/>
        </w:rPr>
        <w:t xml:space="preserve">, </w:t>
      </w:r>
      <w:r w:rsidRPr="0015667B">
        <w:rPr>
          <w:rFonts w:ascii="Times New Roman" w:hAnsi="Times New Roman" w:cs="Times New Roman"/>
          <w:sz w:val="24"/>
          <w:szCs w:val="24"/>
        </w:rPr>
        <w:t>Performance Orientation</w:t>
      </w:r>
      <w:r w:rsidRPr="0015667B">
        <w:rPr>
          <w:rFonts w:ascii="Times New Roman" w:hAnsi="Times New Roman" w:cs="Times New Roman"/>
          <w:b/>
          <w:bCs/>
          <w:sz w:val="24"/>
          <w:szCs w:val="24"/>
        </w:rPr>
        <w:t xml:space="preserve">, </w:t>
      </w:r>
      <w:r w:rsidRPr="0015667B">
        <w:rPr>
          <w:rFonts w:ascii="Times New Roman" w:hAnsi="Times New Roman" w:cs="Times New Roman"/>
          <w:sz w:val="24"/>
          <w:szCs w:val="24"/>
        </w:rPr>
        <w:t>Integrity</w:t>
      </w:r>
      <w:r w:rsidRPr="0015667B">
        <w:rPr>
          <w:rFonts w:ascii="Times New Roman" w:hAnsi="Times New Roman" w:cs="Times New Roman"/>
          <w:b/>
          <w:bCs/>
          <w:sz w:val="24"/>
          <w:szCs w:val="24"/>
        </w:rPr>
        <w:t xml:space="preserve">, </w:t>
      </w:r>
      <w:r w:rsidRPr="0015667B">
        <w:rPr>
          <w:rFonts w:ascii="Times New Roman" w:hAnsi="Times New Roman" w:cs="Times New Roman"/>
          <w:sz w:val="24"/>
          <w:szCs w:val="24"/>
        </w:rPr>
        <w:t>Responsibility</w:t>
      </w:r>
      <w:r w:rsidRPr="0015667B">
        <w:rPr>
          <w:rFonts w:ascii="Times New Roman" w:hAnsi="Times New Roman" w:cs="Times New Roman"/>
          <w:b/>
          <w:bCs/>
          <w:sz w:val="24"/>
          <w:szCs w:val="24"/>
        </w:rPr>
        <w:t xml:space="preserve">, </w:t>
      </w:r>
      <w:r w:rsidRPr="0015667B">
        <w:rPr>
          <w:rFonts w:ascii="Times New Roman" w:hAnsi="Times New Roman" w:cs="Times New Roman"/>
          <w:sz w:val="24"/>
          <w:szCs w:val="24"/>
        </w:rPr>
        <w:t>Accountability</w:t>
      </w:r>
      <w:r w:rsidRPr="0015667B">
        <w:rPr>
          <w:rFonts w:ascii="Times New Roman" w:hAnsi="Times New Roman" w:cs="Times New Roman"/>
          <w:b/>
          <w:bCs/>
          <w:sz w:val="24"/>
          <w:szCs w:val="24"/>
        </w:rPr>
        <w:t xml:space="preserve">, </w:t>
      </w:r>
      <w:r w:rsidRPr="0015667B">
        <w:rPr>
          <w:rFonts w:ascii="Times New Roman" w:hAnsi="Times New Roman" w:cs="Times New Roman"/>
          <w:sz w:val="24"/>
          <w:szCs w:val="24"/>
        </w:rPr>
        <w:t>Mutual Respect</w:t>
      </w:r>
      <w:r w:rsidRPr="0015667B">
        <w:rPr>
          <w:rFonts w:ascii="Times New Roman" w:hAnsi="Times New Roman" w:cs="Times New Roman"/>
          <w:b/>
          <w:bCs/>
          <w:sz w:val="24"/>
          <w:szCs w:val="24"/>
        </w:rPr>
        <w:t xml:space="preserve">, </w:t>
      </w:r>
      <w:r w:rsidRPr="0015667B">
        <w:rPr>
          <w:rFonts w:ascii="Times New Roman" w:hAnsi="Times New Roman" w:cs="Times New Roman"/>
          <w:sz w:val="24"/>
          <w:szCs w:val="24"/>
        </w:rPr>
        <w:t xml:space="preserve">Commitment to the Organization </w:t>
      </w:r>
    </w:p>
    <w:p w:rsidR="0059325E" w:rsidRPr="0015667B" w:rsidRDefault="0059325E" w:rsidP="0059325E">
      <w:pPr>
        <w:autoSpaceDE w:val="0"/>
        <w:autoSpaceDN w:val="0"/>
        <w:adjustRightInd w:val="0"/>
        <w:spacing w:after="0" w:line="360" w:lineRule="auto"/>
        <w:jc w:val="both"/>
        <w:rPr>
          <w:rFonts w:ascii="Times New Roman" w:hAnsi="Times New Roman" w:cs="Times New Roman"/>
          <w:b/>
          <w:bCs/>
          <w:sz w:val="24"/>
          <w:szCs w:val="24"/>
        </w:rPr>
      </w:pPr>
      <w:r w:rsidRPr="0015667B">
        <w:rPr>
          <w:rFonts w:ascii="Times New Roman" w:hAnsi="Times New Roman" w:cs="Times New Roman"/>
          <w:b/>
          <w:bCs/>
          <w:sz w:val="24"/>
          <w:szCs w:val="24"/>
        </w:rPr>
        <w:t>2.1.3</w:t>
      </w:r>
      <w:r w:rsidRPr="0015667B">
        <w:rPr>
          <w:rFonts w:ascii="Times New Roman" w:hAnsi="Times New Roman" w:cs="Times New Roman"/>
          <w:b/>
          <w:bCs/>
          <w:sz w:val="24"/>
          <w:szCs w:val="24"/>
        </w:rPr>
        <w:tab/>
        <w:t>PILLARS OF CORPORATE GOVERNANCE</w:t>
      </w:r>
    </w:p>
    <w:p w:rsidR="0059325E" w:rsidRPr="0015667B" w:rsidRDefault="0059325E" w:rsidP="0059325E">
      <w:pPr>
        <w:autoSpaceDE w:val="0"/>
        <w:autoSpaceDN w:val="0"/>
        <w:adjustRightInd w:val="0"/>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 xml:space="preserve">In all fields of human </w:t>
      </w:r>
      <w:proofErr w:type="spellStart"/>
      <w:r w:rsidRPr="0015667B">
        <w:rPr>
          <w:rFonts w:ascii="Times New Roman" w:hAnsi="Times New Roman" w:cs="Times New Roman"/>
          <w:sz w:val="24"/>
          <w:szCs w:val="24"/>
        </w:rPr>
        <w:t>endeavour</w:t>
      </w:r>
      <w:proofErr w:type="spellEnd"/>
      <w:r w:rsidRPr="0015667B">
        <w:rPr>
          <w:rFonts w:ascii="Times New Roman" w:hAnsi="Times New Roman" w:cs="Times New Roman"/>
          <w:sz w:val="24"/>
          <w:szCs w:val="24"/>
        </w:rPr>
        <w:t xml:space="preserve">, good corporate governance is founded upon the attitudes and practices of the society. According to </w:t>
      </w:r>
      <w:proofErr w:type="spellStart"/>
      <w:r w:rsidRPr="0015667B">
        <w:rPr>
          <w:rFonts w:ascii="Times New Roman" w:hAnsi="Times New Roman" w:cs="Times New Roman"/>
          <w:sz w:val="24"/>
          <w:szCs w:val="24"/>
        </w:rPr>
        <w:t>Kwakwa</w:t>
      </w:r>
      <w:proofErr w:type="spellEnd"/>
      <w:r w:rsidRPr="0015667B">
        <w:rPr>
          <w:rFonts w:ascii="Times New Roman" w:hAnsi="Times New Roman" w:cs="Times New Roman"/>
          <w:sz w:val="24"/>
          <w:szCs w:val="24"/>
        </w:rPr>
        <w:t xml:space="preserve"> and </w:t>
      </w:r>
      <w:proofErr w:type="spellStart"/>
      <w:r w:rsidRPr="0015667B">
        <w:rPr>
          <w:rFonts w:ascii="Times New Roman" w:hAnsi="Times New Roman" w:cs="Times New Roman"/>
          <w:sz w:val="24"/>
          <w:szCs w:val="24"/>
        </w:rPr>
        <w:t>Nzekwe</w:t>
      </w:r>
      <w:proofErr w:type="spellEnd"/>
      <w:r w:rsidRPr="0015667B">
        <w:rPr>
          <w:rFonts w:ascii="Times New Roman" w:hAnsi="Times New Roman" w:cs="Times New Roman"/>
          <w:sz w:val="24"/>
          <w:szCs w:val="24"/>
        </w:rPr>
        <w:t xml:space="preserve"> (2003), these values centre on the: Accountability of power, based on the fundamental belief that power should be exercised to promote human well-being; Democratic values, which relate to the sharing of power, representation and participation and participation; The sense of right and wrong; Efficient and effective use of resources; Protection of human rights and freedoms, and the maintenance of law and order and security of life and property; Recognition of the government as the only entity that can use force to maintain public order and national security; and Attitude towards the generation and accumulation of wealth by hard work..</w:t>
      </w:r>
    </w:p>
    <w:p w:rsidR="0059325E" w:rsidRPr="0015667B" w:rsidRDefault="0059325E" w:rsidP="0059325E">
      <w:pPr>
        <w:autoSpaceDE w:val="0"/>
        <w:autoSpaceDN w:val="0"/>
        <w:adjustRightInd w:val="0"/>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lastRenderedPageBreak/>
        <w:t xml:space="preserve">The above attributes have been reduced to four pillars on which governance is framed. These pillars encompass; Effective body responsible for governance, separate and independent of management, An approach to governance that recognized and protects the rights of members and all stakeholders Institutions to be governed and managed in accordance with its mandate; and An enabling environment within which the institutions’ human resources could contribute and bring to bear their full creative powers. The Business Roundtable (2002) supports the following guiding principles of corporate governance; </w:t>
      </w:r>
    </w:p>
    <w:p w:rsidR="0059325E" w:rsidRPr="0015667B" w:rsidRDefault="0059325E" w:rsidP="0059325E">
      <w:pPr>
        <w:numPr>
          <w:ilvl w:val="0"/>
          <w:numId w:val="25"/>
        </w:numPr>
        <w:autoSpaceDE w:val="0"/>
        <w:autoSpaceDN w:val="0"/>
        <w:adjustRightInd w:val="0"/>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The paramount duty of the board of directors of public corporation is to select a Chief Executive Officer and to oversee the CEO and other senior management in the competent and ethical operation of the corporation on a daily basis.</w:t>
      </w:r>
    </w:p>
    <w:p w:rsidR="0059325E" w:rsidRPr="0015667B" w:rsidRDefault="0059325E" w:rsidP="0059325E">
      <w:pPr>
        <w:numPr>
          <w:ilvl w:val="0"/>
          <w:numId w:val="25"/>
        </w:numPr>
        <w:autoSpaceDE w:val="0"/>
        <w:autoSpaceDN w:val="0"/>
        <w:adjustRightInd w:val="0"/>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It is the responsibility of the management to operate the corporation in an effective and ethical manner in order to produce value for shareholders. Senior management should know how the corporation earns its income and what risk the corporation is undertaking in the course of carrying out its business. Management should never put personal interest ahead of or in conflict with the interest of the corporation.</w:t>
      </w:r>
    </w:p>
    <w:p w:rsidR="0059325E" w:rsidRPr="0015667B" w:rsidRDefault="0059325E" w:rsidP="0059325E">
      <w:pPr>
        <w:numPr>
          <w:ilvl w:val="0"/>
          <w:numId w:val="25"/>
        </w:numPr>
        <w:autoSpaceDE w:val="0"/>
        <w:autoSpaceDN w:val="0"/>
        <w:adjustRightInd w:val="0"/>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The management, under the oversight of the board and its audit committee, should produce financial statements that fairly present the financial condition and result of operation of the corporation and make the timely disclosure investors need to permit them to assess the financial and business soundness and risks of the corporation.</w:t>
      </w:r>
    </w:p>
    <w:p w:rsidR="0059325E" w:rsidRPr="0015667B" w:rsidRDefault="0059325E" w:rsidP="0059325E">
      <w:pPr>
        <w:numPr>
          <w:ilvl w:val="0"/>
          <w:numId w:val="25"/>
        </w:numPr>
        <w:autoSpaceDE w:val="0"/>
        <w:autoSpaceDN w:val="0"/>
        <w:adjustRightInd w:val="0"/>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It is the responsibility of the board and its audit committee to engage an independent accounting firm to audit the financial statement prepared by management and to issue an opinion on those statements based on Generally Accepted Accounting Principles.</w:t>
      </w:r>
    </w:p>
    <w:p w:rsidR="0059325E" w:rsidRPr="0015667B" w:rsidRDefault="0059325E" w:rsidP="0059325E">
      <w:pPr>
        <w:numPr>
          <w:ilvl w:val="0"/>
          <w:numId w:val="25"/>
        </w:numPr>
        <w:autoSpaceDE w:val="0"/>
        <w:autoSpaceDN w:val="0"/>
        <w:adjustRightInd w:val="0"/>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 xml:space="preserve">The independent accounting firm is responsible to ensure that it is in fact independent, is without conflicts of interest, employs highly competent staff and </w:t>
      </w:r>
      <w:r w:rsidRPr="0015667B">
        <w:rPr>
          <w:rFonts w:ascii="Times New Roman" w:hAnsi="Times New Roman" w:cs="Times New Roman"/>
          <w:sz w:val="24"/>
          <w:szCs w:val="24"/>
        </w:rPr>
        <w:lastRenderedPageBreak/>
        <w:t>carries out its work in accordance with Generally Acceptable Auditing Standards. It is also the responsibility of the independent accounting firm to inform the board, through the audit committee, of any concerns the auditor may have about the appropriateness of quality of significant accounting treatments, business transactions that affects the fair presentation of the corporation’s financial condition and result of operation, and weakness in internal control systems.</w:t>
      </w:r>
    </w:p>
    <w:p w:rsidR="0059325E" w:rsidRPr="0015667B" w:rsidRDefault="0059325E" w:rsidP="0059325E">
      <w:pPr>
        <w:numPr>
          <w:ilvl w:val="0"/>
          <w:numId w:val="25"/>
        </w:numPr>
        <w:autoSpaceDE w:val="0"/>
        <w:autoSpaceDN w:val="0"/>
        <w:adjustRightInd w:val="0"/>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The corporation has the responsibility to deal with its employee in a fair and equitable manner.</w:t>
      </w:r>
    </w:p>
    <w:p w:rsidR="0059325E" w:rsidRPr="0015667B" w:rsidRDefault="0059325E" w:rsidP="0059325E">
      <w:pPr>
        <w:autoSpaceDE w:val="0"/>
        <w:autoSpaceDN w:val="0"/>
        <w:adjustRightInd w:val="0"/>
        <w:spacing w:after="0" w:line="360" w:lineRule="auto"/>
        <w:jc w:val="both"/>
        <w:rPr>
          <w:rFonts w:ascii="Times New Roman" w:hAnsi="Times New Roman" w:cs="Times New Roman"/>
          <w:b/>
          <w:bCs/>
          <w:sz w:val="24"/>
          <w:szCs w:val="24"/>
        </w:rPr>
      </w:pPr>
      <w:r w:rsidRPr="0015667B">
        <w:rPr>
          <w:rFonts w:ascii="Times New Roman" w:hAnsi="Times New Roman" w:cs="Times New Roman"/>
          <w:b/>
          <w:bCs/>
          <w:sz w:val="24"/>
          <w:szCs w:val="24"/>
        </w:rPr>
        <w:t>2.1.4</w:t>
      </w:r>
      <w:r w:rsidRPr="0015667B">
        <w:rPr>
          <w:rFonts w:ascii="Times New Roman" w:hAnsi="Times New Roman" w:cs="Times New Roman"/>
          <w:b/>
          <w:bCs/>
          <w:sz w:val="24"/>
          <w:szCs w:val="24"/>
        </w:rPr>
        <w:tab/>
        <w:t>CHALLENGES/ WEAKNESSES OF CORPORATE GOVERNANCE IN COMPANIES IN</w:t>
      </w:r>
    </w:p>
    <w:p w:rsidR="0059325E" w:rsidRPr="0015667B" w:rsidRDefault="0059325E" w:rsidP="0059325E">
      <w:pPr>
        <w:autoSpaceDE w:val="0"/>
        <w:autoSpaceDN w:val="0"/>
        <w:adjustRightInd w:val="0"/>
        <w:spacing w:after="0" w:line="360" w:lineRule="auto"/>
        <w:ind w:firstLine="720"/>
        <w:jc w:val="both"/>
        <w:rPr>
          <w:rFonts w:ascii="Times New Roman" w:hAnsi="Times New Roman" w:cs="Times New Roman"/>
          <w:b/>
          <w:bCs/>
          <w:sz w:val="24"/>
          <w:szCs w:val="24"/>
        </w:rPr>
      </w:pPr>
      <w:r w:rsidRPr="0015667B">
        <w:rPr>
          <w:rFonts w:ascii="Times New Roman" w:hAnsi="Times New Roman" w:cs="Times New Roman"/>
          <w:b/>
          <w:bCs/>
          <w:sz w:val="24"/>
          <w:szCs w:val="24"/>
        </w:rPr>
        <w:t>NIGERIA.</w:t>
      </w:r>
    </w:p>
    <w:p w:rsidR="0059325E" w:rsidRPr="0015667B" w:rsidRDefault="0059325E" w:rsidP="0059325E">
      <w:pPr>
        <w:numPr>
          <w:ilvl w:val="0"/>
          <w:numId w:val="26"/>
        </w:numPr>
        <w:autoSpaceDE w:val="0"/>
        <w:autoSpaceDN w:val="0"/>
        <w:adjustRightInd w:val="0"/>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 xml:space="preserve">Disagreement between board and management giving rise to board squabbles </w:t>
      </w:r>
    </w:p>
    <w:p w:rsidR="0059325E" w:rsidRPr="0015667B" w:rsidRDefault="0059325E" w:rsidP="0059325E">
      <w:pPr>
        <w:numPr>
          <w:ilvl w:val="0"/>
          <w:numId w:val="26"/>
        </w:numPr>
        <w:autoSpaceDE w:val="0"/>
        <w:autoSpaceDN w:val="0"/>
        <w:adjustRightInd w:val="0"/>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 xml:space="preserve">Ineffective board oversight function. </w:t>
      </w:r>
    </w:p>
    <w:p w:rsidR="0059325E" w:rsidRPr="0015667B" w:rsidRDefault="0059325E" w:rsidP="0059325E">
      <w:pPr>
        <w:numPr>
          <w:ilvl w:val="0"/>
          <w:numId w:val="26"/>
        </w:numPr>
        <w:autoSpaceDE w:val="0"/>
        <w:autoSpaceDN w:val="0"/>
        <w:adjustRightInd w:val="0"/>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Overbearing influences of chairman on MD/CEO.</w:t>
      </w:r>
    </w:p>
    <w:p w:rsidR="0059325E" w:rsidRPr="0015667B" w:rsidRDefault="0059325E" w:rsidP="0059325E">
      <w:pPr>
        <w:numPr>
          <w:ilvl w:val="0"/>
          <w:numId w:val="26"/>
        </w:numPr>
        <w:autoSpaceDE w:val="0"/>
        <w:autoSpaceDN w:val="0"/>
        <w:adjustRightInd w:val="0"/>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Weak internal controls</w:t>
      </w:r>
    </w:p>
    <w:p w:rsidR="0059325E" w:rsidRPr="0015667B" w:rsidRDefault="0059325E" w:rsidP="0059325E">
      <w:pPr>
        <w:numPr>
          <w:ilvl w:val="0"/>
          <w:numId w:val="26"/>
        </w:numPr>
        <w:autoSpaceDE w:val="0"/>
        <w:autoSpaceDN w:val="0"/>
        <w:adjustRightInd w:val="0"/>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Non- compliance with laid down internal controls and opinion procedures.</w:t>
      </w:r>
    </w:p>
    <w:p w:rsidR="0059325E" w:rsidRPr="0015667B" w:rsidRDefault="0059325E" w:rsidP="0059325E">
      <w:pPr>
        <w:numPr>
          <w:ilvl w:val="0"/>
          <w:numId w:val="26"/>
        </w:numPr>
        <w:autoSpaceDE w:val="0"/>
        <w:autoSpaceDN w:val="0"/>
        <w:adjustRightInd w:val="0"/>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Passive shareholders.</w:t>
      </w:r>
    </w:p>
    <w:p w:rsidR="0059325E" w:rsidRPr="0015667B" w:rsidRDefault="0059325E" w:rsidP="0059325E">
      <w:pPr>
        <w:numPr>
          <w:ilvl w:val="0"/>
          <w:numId w:val="26"/>
        </w:numPr>
        <w:autoSpaceDE w:val="0"/>
        <w:autoSpaceDN w:val="0"/>
        <w:adjustRightInd w:val="0"/>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 xml:space="preserve">Sit-tight directors- even when such directors fail to make meaningful contribution to the growth and development of the organization. </w:t>
      </w:r>
    </w:p>
    <w:p w:rsidR="0059325E" w:rsidRPr="0015667B" w:rsidRDefault="0059325E" w:rsidP="0059325E">
      <w:pPr>
        <w:numPr>
          <w:ilvl w:val="0"/>
          <w:numId w:val="26"/>
        </w:numPr>
        <w:autoSpaceDE w:val="0"/>
        <w:autoSpaceDN w:val="0"/>
        <w:adjustRightInd w:val="0"/>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Inability to plan and respond to changing business circumstances.</w:t>
      </w:r>
    </w:p>
    <w:p w:rsidR="0059325E" w:rsidRPr="0015667B" w:rsidRDefault="0059325E" w:rsidP="0059325E">
      <w:pPr>
        <w:numPr>
          <w:ilvl w:val="0"/>
          <w:numId w:val="26"/>
        </w:numPr>
        <w:autoSpaceDE w:val="0"/>
        <w:autoSpaceDN w:val="0"/>
        <w:adjustRightInd w:val="0"/>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Succumbing to pressure from other stakeholders e.g. appetite for high dividend.</w:t>
      </w:r>
    </w:p>
    <w:p w:rsidR="0059325E" w:rsidRPr="0015667B" w:rsidRDefault="0059325E" w:rsidP="0059325E">
      <w:pPr>
        <w:numPr>
          <w:ilvl w:val="0"/>
          <w:numId w:val="26"/>
        </w:numPr>
        <w:autoSpaceDE w:val="0"/>
        <w:autoSpaceDN w:val="0"/>
        <w:adjustRightInd w:val="0"/>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Ineffective management information system.</w:t>
      </w:r>
    </w:p>
    <w:p w:rsidR="0059325E" w:rsidRPr="0015667B" w:rsidRDefault="0059325E" w:rsidP="0059325E">
      <w:pPr>
        <w:numPr>
          <w:ilvl w:val="0"/>
          <w:numId w:val="26"/>
        </w:numPr>
        <w:autoSpaceDE w:val="0"/>
        <w:autoSpaceDN w:val="0"/>
        <w:adjustRightInd w:val="0"/>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 xml:space="preserve">Establishing Codes: There is a popular saying that where there is no law, there is no offence. For most institutions and professional bodies in Nigeria, it is either that there is no codes of conduct or the codes are not being followed. Therefore, the first challenge in ensuring good star from taking appropriate steps to ensure that a code that will guide stakeholders is put in place. </w:t>
      </w:r>
    </w:p>
    <w:p w:rsidR="0059325E" w:rsidRPr="0015667B" w:rsidRDefault="0059325E" w:rsidP="0059325E">
      <w:pPr>
        <w:numPr>
          <w:ilvl w:val="0"/>
          <w:numId w:val="26"/>
        </w:numPr>
        <w:autoSpaceDE w:val="0"/>
        <w:autoSpaceDN w:val="0"/>
        <w:adjustRightInd w:val="0"/>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lastRenderedPageBreak/>
        <w:t>The challenge of enlightenment</w:t>
      </w:r>
      <w:r w:rsidRPr="0015667B">
        <w:rPr>
          <w:rFonts w:ascii="Times New Roman" w:hAnsi="Times New Roman" w:cs="Times New Roman"/>
          <w:b/>
          <w:bCs/>
          <w:sz w:val="24"/>
          <w:szCs w:val="24"/>
        </w:rPr>
        <w:t xml:space="preserve">: </w:t>
      </w:r>
      <w:r w:rsidRPr="0015667B">
        <w:rPr>
          <w:rFonts w:ascii="Times New Roman" w:hAnsi="Times New Roman" w:cs="Times New Roman"/>
          <w:sz w:val="24"/>
          <w:szCs w:val="24"/>
        </w:rPr>
        <w:t>There is the need for mass enlightenment on corporate governance. In this part of the world corporate governance is relatively a new concept and even some company directors are not fully aware of the onerous responsibilities of a director.</w:t>
      </w:r>
    </w:p>
    <w:p w:rsidR="0059325E" w:rsidRPr="0015667B" w:rsidRDefault="0059325E" w:rsidP="0059325E">
      <w:pPr>
        <w:spacing w:after="0" w:line="360" w:lineRule="auto"/>
        <w:jc w:val="both"/>
        <w:rPr>
          <w:rFonts w:ascii="Times New Roman" w:hAnsi="Times New Roman" w:cs="Times New Roman"/>
          <w:b/>
          <w:sz w:val="24"/>
          <w:szCs w:val="24"/>
        </w:rPr>
      </w:pPr>
      <w:r w:rsidRPr="0015667B">
        <w:rPr>
          <w:rFonts w:ascii="Times New Roman" w:hAnsi="Times New Roman" w:cs="Times New Roman"/>
          <w:b/>
          <w:sz w:val="24"/>
          <w:szCs w:val="24"/>
        </w:rPr>
        <w:t>2.1.5</w:t>
      </w:r>
      <w:r w:rsidRPr="0015667B">
        <w:rPr>
          <w:rFonts w:ascii="Times New Roman" w:hAnsi="Times New Roman" w:cs="Times New Roman"/>
          <w:b/>
          <w:sz w:val="24"/>
          <w:szCs w:val="24"/>
        </w:rPr>
        <w:tab/>
        <w:t xml:space="preserve">Internal Governance </w:t>
      </w:r>
    </w:p>
    <w:p w:rsidR="0059325E" w:rsidRPr="0015667B" w:rsidRDefault="0059325E" w:rsidP="0059325E">
      <w:pPr>
        <w:spacing w:after="0" w:line="360" w:lineRule="auto"/>
        <w:jc w:val="both"/>
        <w:rPr>
          <w:rFonts w:ascii="Times New Roman" w:hAnsi="Times New Roman" w:cs="Times New Roman"/>
          <w:sz w:val="24"/>
          <w:szCs w:val="24"/>
        </w:rPr>
      </w:pPr>
      <w:proofErr w:type="spellStart"/>
      <w:r w:rsidRPr="0015667B">
        <w:rPr>
          <w:rFonts w:ascii="Times New Roman" w:hAnsi="Times New Roman" w:cs="Times New Roman"/>
          <w:b/>
          <w:sz w:val="24"/>
          <w:szCs w:val="24"/>
        </w:rPr>
        <w:t>i</w:t>
      </w:r>
      <w:proofErr w:type="spellEnd"/>
      <w:r w:rsidRPr="0015667B">
        <w:rPr>
          <w:rFonts w:ascii="Times New Roman" w:hAnsi="Times New Roman" w:cs="Times New Roman"/>
          <w:b/>
          <w:sz w:val="24"/>
          <w:szCs w:val="24"/>
        </w:rPr>
        <w:t>. Boards of directors:</w:t>
      </w:r>
      <w:r w:rsidRPr="0015667B">
        <w:rPr>
          <w:rFonts w:ascii="Times New Roman" w:hAnsi="Times New Roman" w:cs="Times New Roman"/>
          <w:sz w:val="24"/>
          <w:szCs w:val="24"/>
        </w:rPr>
        <w:t xml:space="preserve"> </w:t>
      </w:r>
    </w:p>
    <w:p w:rsidR="0059325E" w:rsidRPr="0015667B" w:rsidRDefault="0059325E" w:rsidP="0059325E">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 xml:space="preserve">The corporate governance framework should ensure strategic guidance of the firm by the board which is dynamic with its fiduciary responsibility to shareholders. The board is the driving mechanism of the firm mainly responsible for monitoring managerial performance and achieving adequate return for shareholders. The board also works to avoid conflict of interest and competing demands on the firm, and need to be impartial in their judgments. The board is also mandated to oversee the risk management factors and systems put in place to ensure compliance with laws affecting the firm, such as tax, competition ethics, </w:t>
      </w:r>
      <w:proofErr w:type="spellStart"/>
      <w:r w:rsidRPr="0015667B">
        <w:rPr>
          <w:rFonts w:ascii="Times New Roman" w:hAnsi="Times New Roman" w:cs="Times New Roman"/>
          <w:sz w:val="24"/>
          <w:szCs w:val="24"/>
        </w:rPr>
        <w:t>labour</w:t>
      </w:r>
      <w:proofErr w:type="spellEnd"/>
      <w:r w:rsidRPr="0015667B">
        <w:rPr>
          <w:rFonts w:ascii="Times New Roman" w:hAnsi="Times New Roman" w:cs="Times New Roman"/>
          <w:sz w:val="24"/>
          <w:szCs w:val="24"/>
        </w:rPr>
        <w:t xml:space="preserve">, equal opportunity, health and safety. The board apart from being accountable to the firm and shareholders should also take due and fair regard of other stakeholders such as employees, suppliers, creditors’ customers and the local community (Deli and </w:t>
      </w:r>
      <w:proofErr w:type="spellStart"/>
      <w:r w:rsidRPr="0015667B">
        <w:rPr>
          <w:rFonts w:ascii="Times New Roman" w:hAnsi="Times New Roman" w:cs="Times New Roman"/>
          <w:sz w:val="24"/>
          <w:szCs w:val="24"/>
        </w:rPr>
        <w:t>Gillan</w:t>
      </w:r>
      <w:proofErr w:type="spellEnd"/>
      <w:r w:rsidRPr="0015667B">
        <w:rPr>
          <w:rFonts w:ascii="Times New Roman" w:hAnsi="Times New Roman" w:cs="Times New Roman"/>
          <w:sz w:val="24"/>
          <w:szCs w:val="24"/>
        </w:rPr>
        <w:t>, 2000). Boards of firms are supposed to exhibit two very important elements of the fiduciary duty namely that of care and loyalty. The duty of care requires board members to be fully informed of the firm’s operations. The duty of loyalty is underpinned on effective implementation of principles such as fair treatment of shareholders, remuneration policy of key executives and board members (OECD, 2015).</w:t>
      </w:r>
    </w:p>
    <w:p w:rsidR="0059325E" w:rsidRPr="0015667B" w:rsidRDefault="0059325E" w:rsidP="0059325E">
      <w:pPr>
        <w:spacing w:after="0" w:line="360" w:lineRule="auto"/>
        <w:jc w:val="both"/>
        <w:rPr>
          <w:rFonts w:ascii="Times New Roman" w:hAnsi="Times New Roman" w:cs="Times New Roman"/>
          <w:sz w:val="24"/>
          <w:szCs w:val="24"/>
        </w:rPr>
      </w:pPr>
      <w:r w:rsidRPr="0015667B">
        <w:rPr>
          <w:rFonts w:ascii="Times New Roman" w:hAnsi="Times New Roman" w:cs="Times New Roman"/>
          <w:b/>
          <w:sz w:val="24"/>
          <w:szCs w:val="24"/>
        </w:rPr>
        <w:t>ii. Managerial remuneration</w:t>
      </w:r>
    </w:p>
    <w:p w:rsidR="0059325E" w:rsidRPr="0015667B" w:rsidRDefault="0059325E" w:rsidP="0059325E">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 xml:space="preserve"> The remuneration policy of a company developed by the boards plays a fundamental role in aligning the interests of managers and owners. Recent work by </w:t>
      </w:r>
      <w:proofErr w:type="spellStart"/>
      <w:r w:rsidRPr="0015667B">
        <w:rPr>
          <w:rFonts w:ascii="Times New Roman" w:hAnsi="Times New Roman" w:cs="Times New Roman"/>
          <w:sz w:val="24"/>
          <w:szCs w:val="24"/>
        </w:rPr>
        <w:t>Bebchuk</w:t>
      </w:r>
      <w:proofErr w:type="spellEnd"/>
      <w:r w:rsidRPr="0015667B">
        <w:rPr>
          <w:rFonts w:ascii="Times New Roman" w:hAnsi="Times New Roman" w:cs="Times New Roman"/>
          <w:sz w:val="24"/>
          <w:szCs w:val="24"/>
        </w:rPr>
        <w:t xml:space="preserve"> and Fried (2003), advocate for equity based compensation which translate to remuneration closely related to performance. Specific terms to be observed by board members and key executives are clarified especially those to do with holding and trading the stock of the company and procedures to be followed in granting and re-pricing </w:t>
      </w:r>
      <w:r w:rsidRPr="0015667B">
        <w:rPr>
          <w:rFonts w:ascii="Times New Roman" w:hAnsi="Times New Roman" w:cs="Times New Roman"/>
          <w:sz w:val="24"/>
          <w:szCs w:val="24"/>
        </w:rPr>
        <w:lastRenderedPageBreak/>
        <w:t xml:space="preserve">options. The remuneration policy and contracts is handled by a special committee of the board comprising either wholly or a majority of independent directors excluding executive members who serve on each other’s remuneration committees, to avoid conflict of interest. </w:t>
      </w:r>
    </w:p>
    <w:p w:rsidR="0059325E" w:rsidRPr="0015667B" w:rsidRDefault="0059325E" w:rsidP="0059325E">
      <w:pPr>
        <w:spacing w:after="0" w:line="360" w:lineRule="auto"/>
        <w:jc w:val="both"/>
        <w:rPr>
          <w:rFonts w:ascii="Times New Roman" w:hAnsi="Times New Roman" w:cs="Times New Roman"/>
          <w:sz w:val="24"/>
          <w:szCs w:val="24"/>
        </w:rPr>
      </w:pPr>
    </w:p>
    <w:p w:rsidR="0059325E" w:rsidRPr="0015667B" w:rsidRDefault="0059325E" w:rsidP="0059325E">
      <w:pPr>
        <w:spacing w:after="0" w:line="360" w:lineRule="auto"/>
        <w:jc w:val="both"/>
        <w:rPr>
          <w:rFonts w:ascii="Times New Roman" w:hAnsi="Times New Roman" w:cs="Times New Roman"/>
          <w:b/>
          <w:sz w:val="24"/>
          <w:szCs w:val="24"/>
        </w:rPr>
      </w:pPr>
      <w:r w:rsidRPr="0015667B">
        <w:rPr>
          <w:rFonts w:ascii="Times New Roman" w:hAnsi="Times New Roman" w:cs="Times New Roman"/>
          <w:b/>
          <w:sz w:val="24"/>
          <w:szCs w:val="24"/>
        </w:rPr>
        <w:t>iii. Audit Committees and Independent Directors</w:t>
      </w:r>
    </w:p>
    <w:p w:rsidR="0059325E" w:rsidRPr="0015667B" w:rsidRDefault="0059325E" w:rsidP="0059325E">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 xml:space="preserve">According to </w:t>
      </w:r>
      <w:proofErr w:type="spellStart"/>
      <w:r w:rsidRPr="0015667B">
        <w:rPr>
          <w:rFonts w:ascii="Times New Roman" w:hAnsi="Times New Roman" w:cs="Times New Roman"/>
          <w:sz w:val="24"/>
          <w:szCs w:val="24"/>
        </w:rPr>
        <w:t>Mangena</w:t>
      </w:r>
      <w:proofErr w:type="spellEnd"/>
      <w:r w:rsidRPr="0015667B">
        <w:rPr>
          <w:rFonts w:ascii="Times New Roman" w:hAnsi="Times New Roman" w:cs="Times New Roman"/>
          <w:sz w:val="24"/>
          <w:szCs w:val="24"/>
        </w:rPr>
        <w:t xml:space="preserve"> and </w:t>
      </w:r>
      <w:proofErr w:type="spellStart"/>
      <w:r w:rsidRPr="0015667B">
        <w:rPr>
          <w:rFonts w:ascii="Times New Roman" w:hAnsi="Times New Roman" w:cs="Times New Roman"/>
          <w:sz w:val="24"/>
          <w:szCs w:val="24"/>
        </w:rPr>
        <w:t>Tauringana</w:t>
      </w:r>
      <w:proofErr w:type="spellEnd"/>
      <w:r w:rsidRPr="0015667B">
        <w:rPr>
          <w:rFonts w:ascii="Times New Roman" w:hAnsi="Times New Roman" w:cs="Times New Roman"/>
          <w:sz w:val="24"/>
          <w:szCs w:val="24"/>
        </w:rPr>
        <w:t xml:space="preserve"> (2004) corporate governance experts and regulators consider the audit committee as the body that is at the heart of the corporate reporting process. The Cadbury Code (2002) suggested that all companies should set up audit committees, and the Smith Report (2003) provided comprehensive direction on the role and responsibilities of the audit committee. Audit committee responsibilities comprise monitoring the financial statements of the company’s integrity and reviewing internal control systems. </w:t>
      </w:r>
      <w:proofErr w:type="spellStart"/>
      <w:r w:rsidRPr="0015667B">
        <w:rPr>
          <w:rFonts w:ascii="Times New Roman" w:hAnsi="Times New Roman" w:cs="Times New Roman"/>
          <w:sz w:val="24"/>
          <w:szCs w:val="24"/>
        </w:rPr>
        <w:t>Forker</w:t>
      </w:r>
      <w:proofErr w:type="spellEnd"/>
      <w:r w:rsidRPr="0015667B">
        <w:rPr>
          <w:rFonts w:ascii="Times New Roman" w:hAnsi="Times New Roman" w:cs="Times New Roman"/>
          <w:sz w:val="24"/>
          <w:szCs w:val="24"/>
        </w:rPr>
        <w:t xml:space="preserve"> (2002) argued that the existence of audit committees may improve internal control for effective monitoring and information disclosure.</w:t>
      </w:r>
    </w:p>
    <w:p w:rsidR="0059325E" w:rsidRPr="0015667B" w:rsidRDefault="0059325E" w:rsidP="0059325E">
      <w:pPr>
        <w:spacing w:after="0" w:line="360" w:lineRule="auto"/>
        <w:jc w:val="both"/>
        <w:rPr>
          <w:rFonts w:ascii="Times New Roman" w:hAnsi="Times New Roman" w:cs="Times New Roman"/>
          <w:sz w:val="24"/>
          <w:szCs w:val="24"/>
        </w:rPr>
      </w:pPr>
      <w:r w:rsidRPr="0015667B">
        <w:rPr>
          <w:rFonts w:ascii="Times New Roman" w:hAnsi="Times New Roman" w:cs="Times New Roman"/>
          <w:b/>
          <w:sz w:val="24"/>
          <w:szCs w:val="24"/>
        </w:rPr>
        <w:t>2.1.6</w:t>
      </w:r>
      <w:r w:rsidRPr="0015667B">
        <w:rPr>
          <w:rFonts w:ascii="Times New Roman" w:hAnsi="Times New Roman" w:cs="Times New Roman"/>
          <w:b/>
          <w:sz w:val="24"/>
          <w:szCs w:val="24"/>
        </w:rPr>
        <w:tab/>
        <w:t>External Governance</w:t>
      </w:r>
      <w:r w:rsidRPr="0015667B">
        <w:rPr>
          <w:rFonts w:ascii="Times New Roman" w:hAnsi="Times New Roman" w:cs="Times New Roman"/>
          <w:sz w:val="24"/>
          <w:szCs w:val="24"/>
        </w:rPr>
        <w:t xml:space="preserve"> </w:t>
      </w:r>
    </w:p>
    <w:p w:rsidR="0059325E" w:rsidRPr="0015667B" w:rsidRDefault="0059325E" w:rsidP="0059325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 xml:space="preserve">I. Laws/Regulations Firms have to abide by the regulatory and legislative requirements which are basically drawn from the host country’s specific circumstances, history and tradition. The regulatory and legislative framework differs from country to country. The overall corporate performance is greatly influenced by regulatory and legal environment within which the firm operates. The policy makers in turn should put in place a framework that is flexible enough to meet the needs of the corporations operating in widely different circumstances. The overall impact of the laws or regulations binding the corporate governance framework should advocate for the rule of law and transparency (Jensen, 2001). This deals with the possibility of corporate fraud and issues to do with ethics. Corporate governance practices and requirements are bound by an array of legal aspects such as securities regulation, company law, auditing and accounting standards, insolvency law, contract law, </w:t>
      </w:r>
      <w:proofErr w:type="spellStart"/>
      <w:proofErr w:type="gramStart"/>
      <w:r w:rsidRPr="0015667B">
        <w:rPr>
          <w:rFonts w:ascii="Times New Roman" w:hAnsi="Times New Roman" w:cs="Times New Roman"/>
          <w:sz w:val="24"/>
          <w:szCs w:val="24"/>
        </w:rPr>
        <w:t>labour</w:t>
      </w:r>
      <w:proofErr w:type="spellEnd"/>
      <w:proofErr w:type="gramEnd"/>
      <w:r w:rsidRPr="0015667B">
        <w:rPr>
          <w:rFonts w:ascii="Times New Roman" w:hAnsi="Times New Roman" w:cs="Times New Roman"/>
          <w:sz w:val="24"/>
          <w:szCs w:val="24"/>
        </w:rPr>
        <w:t xml:space="preserve"> and tax laws. </w:t>
      </w:r>
    </w:p>
    <w:p w:rsidR="0059325E" w:rsidRPr="0015667B" w:rsidRDefault="0059325E" w:rsidP="0059325E">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lastRenderedPageBreak/>
        <w:t xml:space="preserve">Human rights and environmental laws are also very important as these affect the overall treatment of the environment and </w:t>
      </w:r>
      <w:proofErr w:type="spellStart"/>
      <w:r w:rsidRPr="0015667B">
        <w:rPr>
          <w:rFonts w:ascii="Times New Roman" w:hAnsi="Times New Roman" w:cs="Times New Roman"/>
          <w:sz w:val="24"/>
          <w:szCs w:val="24"/>
        </w:rPr>
        <w:t>labour</w:t>
      </w:r>
      <w:proofErr w:type="spellEnd"/>
      <w:r w:rsidRPr="0015667B">
        <w:rPr>
          <w:rFonts w:ascii="Times New Roman" w:hAnsi="Times New Roman" w:cs="Times New Roman"/>
          <w:sz w:val="24"/>
          <w:szCs w:val="24"/>
        </w:rPr>
        <w:t xml:space="preserve">. </w:t>
      </w:r>
      <w:proofErr w:type="spellStart"/>
      <w:r w:rsidRPr="0015667B">
        <w:rPr>
          <w:rFonts w:ascii="Times New Roman" w:hAnsi="Times New Roman" w:cs="Times New Roman"/>
          <w:sz w:val="24"/>
          <w:szCs w:val="24"/>
        </w:rPr>
        <w:t>Labour</w:t>
      </w:r>
      <w:proofErr w:type="spellEnd"/>
      <w:r w:rsidRPr="0015667B">
        <w:rPr>
          <w:rFonts w:ascii="Times New Roman" w:hAnsi="Times New Roman" w:cs="Times New Roman"/>
          <w:sz w:val="24"/>
          <w:szCs w:val="24"/>
        </w:rPr>
        <w:t xml:space="preserve"> should be fairly remunerated; health and safety issues should be of paramount importance. Corporate governance by the firms should be viewed and implemented as a developmental gesture of appreciation to the community in which the firm operates. Board of directors and management should prioritize this crucial obligation in order to earn respect and support from host communities and host country at large. </w:t>
      </w:r>
    </w:p>
    <w:p w:rsidR="0059325E" w:rsidRPr="0015667B" w:rsidRDefault="0059325E" w:rsidP="0059325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ii.</w:t>
      </w:r>
      <w:r w:rsidRPr="0015667B">
        <w:rPr>
          <w:rFonts w:ascii="Times New Roman" w:hAnsi="Times New Roman" w:cs="Times New Roman"/>
          <w:sz w:val="24"/>
          <w:szCs w:val="24"/>
        </w:rPr>
        <w:tab/>
        <w:t xml:space="preserve">Ownership Concentration In financial and general management positive agency theory put forward that a wider spreading of share ownership is related with greater transparency. </w:t>
      </w:r>
      <w:proofErr w:type="spellStart"/>
      <w:r w:rsidRPr="0015667B">
        <w:rPr>
          <w:rFonts w:ascii="Times New Roman" w:hAnsi="Times New Roman" w:cs="Times New Roman"/>
          <w:sz w:val="24"/>
          <w:szCs w:val="24"/>
        </w:rPr>
        <w:t>Fama</w:t>
      </w:r>
      <w:proofErr w:type="spellEnd"/>
      <w:r w:rsidRPr="0015667B">
        <w:rPr>
          <w:rFonts w:ascii="Times New Roman" w:hAnsi="Times New Roman" w:cs="Times New Roman"/>
          <w:sz w:val="24"/>
          <w:szCs w:val="24"/>
        </w:rPr>
        <w:t xml:space="preserve"> and Jensen, (2003) contends that the separation of control and ownership creates agency costs as a result of differing and conflicting interests between owners and management. Since agency costs are relatively high for organizations with dispersed ownership of shares, shareholders demand greater information disclosure for monitoring purposes. The situation calls for strong corporate governance as transparency is reduced by ownership concentration.</w:t>
      </w:r>
    </w:p>
    <w:p w:rsidR="0059325E" w:rsidRPr="0015667B" w:rsidRDefault="0059325E" w:rsidP="0059325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iii.</w:t>
      </w:r>
      <w:r w:rsidRPr="0015667B">
        <w:rPr>
          <w:rFonts w:ascii="Times New Roman" w:hAnsi="Times New Roman" w:cs="Times New Roman"/>
          <w:sz w:val="24"/>
          <w:szCs w:val="24"/>
        </w:rPr>
        <w:tab/>
        <w:t xml:space="preserve">Foreign Ownership Strategic management scholars argue that when an organization goes international the uncertainty of a company’s business operations and complexity increases. Stakeholders are then likely to place greater pressure on the company to ensure it implements effective monitoring mechanisms. According to Meek, Roberts and Gray (2005) multinational organizations’ performance, behavior and consequences of their operations are closely monitored by international government agencies and political pressure groups. As a result, foreign investors are required to comply fully with all regulatory and statutory requirements of the host countries for their international subsidiaries. International subsidiaries will probably have more complicated financial reporting systems that facilitate greater disclosure in their end of year reports compared to local companies. There is indication of positive correlation between foreign ownership and corporate disclosure as established in recent studies by </w:t>
      </w:r>
      <w:proofErr w:type="spellStart"/>
      <w:r w:rsidRPr="0015667B">
        <w:rPr>
          <w:rFonts w:ascii="Times New Roman" w:hAnsi="Times New Roman" w:cs="Times New Roman"/>
          <w:sz w:val="24"/>
          <w:szCs w:val="24"/>
        </w:rPr>
        <w:t>Haniffa</w:t>
      </w:r>
      <w:proofErr w:type="spellEnd"/>
      <w:r w:rsidRPr="0015667B">
        <w:rPr>
          <w:rFonts w:ascii="Times New Roman" w:hAnsi="Times New Roman" w:cs="Times New Roman"/>
          <w:sz w:val="24"/>
          <w:szCs w:val="24"/>
        </w:rPr>
        <w:t xml:space="preserve"> and Cooke, (2002). </w:t>
      </w:r>
    </w:p>
    <w:p w:rsidR="0059325E" w:rsidRPr="0015667B" w:rsidRDefault="0059325E" w:rsidP="0059325E">
      <w:pPr>
        <w:autoSpaceDE w:val="0"/>
        <w:autoSpaceDN w:val="0"/>
        <w:adjustRightInd w:val="0"/>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lastRenderedPageBreak/>
        <w:t>iv.</w:t>
      </w:r>
      <w:r w:rsidRPr="0015667B">
        <w:rPr>
          <w:rFonts w:ascii="Times New Roman" w:hAnsi="Times New Roman" w:cs="Times New Roman"/>
          <w:sz w:val="24"/>
          <w:szCs w:val="24"/>
        </w:rPr>
        <w:tab/>
        <w:t>Cross Directorships Cross-directorships refer to a situation where executive directors and non-executive directors sit on more than one board. Recent studies have acknowledged that situations where directors are members of more than one board poses greater implications on the governance functions, considering the independence of directors in a unitary and compound board. Davis (2006) is of the view that cross directorships put companies at a competitive disadvantage considering that, their existence on more than one board will make them less independent as they will be more sympathetic with others in similar positions. Those against cross-directorships argue that directors on more than one board are devices for interoperate conspiracy, benefit control over corporate decision-making and for the summation and development of the collective interests of the corporate leaders (</w:t>
      </w:r>
      <w:proofErr w:type="spellStart"/>
      <w:r w:rsidRPr="0015667B">
        <w:rPr>
          <w:rFonts w:ascii="Times New Roman" w:hAnsi="Times New Roman" w:cs="Times New Roman"/>
          <w:sz w:val="24"/>
          <w:szCs w:val="24"/>
        </w:rPr>
        <w:t>Useem</w:t>
      </w:r>
      <w:proofErr w:type="spellEnd"/>
      <w:r w:rsidRPr="0015667B">
        <w:rPr>
          <w:rFonts w:ascii="Times New Roman" w:hAnsi="Times New Roman" w:cs="Times New Roman"/>
          <w:sz w:val="24"/>
          <w:szCs w:val="24"/>
        </w:rPr>
        <w:t>, 2004). Opponents of cross-directorships argue that when a director is actively involved in more than one board it compromises the confidentiality and information disclosure of a company (</w:t>
      </w:r>
      <w:proofErr w:type="spellStart"/>
      <w:r w:rsidRPr="0015667B">
        <w:rPr>
          <w:rFonts w:ascii="Times New Roman" w:hAnsi="Times New Roman" w:cs="Times New Roman"/>
          <w:sz w:val="24"/>
          <w:szCs w:val="24"/>
        </w:rPr>
        <w:t>Haniffa</w:t>
      </w:r>
      <w:proofErr w:type="spellEnd"/>
      <w:r w:rsidRPr="0015667B">
        <w:rPr>
          <w:rFonts w:ascii="Times New Roman" w:hAnsi="Times New Roman" w:cs="Times New Roman"/>
          <w:sz w:val="24"/>
          <w:szCs w:val="24"/>
        </w:rPr>
        <w:t xml:space="preserve"> &amp; Cooke, 2002). Unitary boards in this case are recommended for effective decision making.</w:t>
      </w:r>
    </w:p>
    <w:p w:rsidR="0059325E" w:rsidRPr="0015667B" w:rsidRDefault="0059325E" w:rsidP="0059325E">
      <w:pPr>
        <w:pStyle w:val="BodyText"/>
        <w:spacing w:line="360" w:lineRule="auto"/>
        <w:jc w:val="both"/>
        <w:rPr>
          <w:b/>
        </w:rPr>
      </w:pPr>
      <w:r w:rsidRPr="0015667B">
        <w:rPr>
          <w:b/>
        </w:rPr>
        <w:t>2.2 THEORETICAL FRAMEWORK</w:t>
      </w:r>
    </w:p>
    <w:p w:rsidR="0059325E" w:rsidRPr="0015667B" w:rsidRDefault="0059325E" w:rsidP="0059325E">
      <w:pPr>
        <w:pStyle w:val="Heading2"/>
        <w:tabs>
          <w:tab w:val="left" w:pos="921"/>
        </w:tabs>
        <w:spacing w:line="360" w:lineRule="auto"/>
        <w:ind w:left="0" w:firstLine="0"/>
        <w:jc w:val="both"/>
      </w:pPr>
      <w:bookmarkStart w:id="1" w:name="_bookmark19"/>
      <w:bookmarkEnd w:id="1"/>
      <w:r w:rsidRPr="0015667B">
        <w:t>2.2.1</w:t>
      </w:r>
      <w:r w:rsidRPr="0015667B">
        <w:tab/>
        <w:t>Agency</w:t>
      </w:r>
      <w:r w:rsidRPr="0015667B">
        <w:rPr>
          <w:spacing w:val="-1"/>
        </w:rPr>
        <w:t xml:space="preserve"> </w:t>
      </w:r>
      <w:r w:rsidRPr="0015667B">
        <w:t>Theory</w:t>
      </w:r>
    </w:p>
    <w:p w:rsidR="0059325E" w:rsidRPr="0015667B" w:rsidRDefault="0059325E" w:rsidP="0059325E">
      <w:pPr>
        <w:pStyle w:val="BodyText"/>
        <w:spacing w:line="360" w:lineRule="auto"/>
        <w:ind w:firstLine="720"/>
        <w:jc w:val="both"/>
      </w:pPr>
      <w:r w:rsidRPr="0015667B">
        <w:t xml:space="preserve">Jensen and </w:t>
      </w:r>
      <w:proofErr w:type="spellStart"/>
      <w:r w:rsidRPr="0015667B">
        <w:t>Meckling</w:t>
      </w:r>
      <w:proofErr w:type="spellEnd"/>
      <w:r w:rsidRPr="0015667B">
        <w:t xml:space="preserve"> (1976) define an agency relationship as a contract under which one or more persons known as the principal engage another person known as the agent to perform some service/manage on their behalf. This involves delegating some decision making authority to the agent. Thus it raises the prospect that the executive as an agent will serve their own interests rather than those of the owner/principal. To counter such problems the principal will have to incur agency costs. These are costs that arise from the need of creating incentives that align the interests of the executive with those of the shareholders. They are also composed of costs incurred by the necessity of monitoring executive conduct to prevent the abuse of owner interests (Roberts &amp; Young, 2005).</w:t>
      </w:r>
    </w:p>
    <w:p w:rsidR="0059325E" w:rsidRPr="0015667B" w:rsidRDefault="0059325E" w:rsidP="0059325E">
      <w:pPr>
        <w:pStyle w:val="BodyText"/>
        <w:spacing w:line="360" w:lineRule="auto"/>
        <w:ind w:firstLine="720"/>
        <w:jc w:val="both"/>
      </w:pPr>
      <w:r w:rsidRPr="0015667B">
        <w:t xml:space="preserve">In the Agency theory the owner delegates work to an agent and the agent handles the work. Though the agent handles the work, the principal was monitoring and </w:t>
      </w:r>
      <w:r w:rsidRPr="0015667B">
        <w:lastRenderedPageBreak/>
        <w:t>controlling the organization and the decisions related to the organization was taken by the principal (Solomon et al, 2004). In some cases the agent also should be given some power but better institutional arrangements should be followed to avoid the abuse of power and resource. Improper monitoring has created major failures in some prominent organizations in many countries</w:t>
      </w:r>
      <w:r w:rsidRPr="0015667B">
        <w:rPr>
          <w:spacing w:val="-6"/>
        </w:rPr>
        <w:t xml:space="preserve"> </w:t>
      </w:r>
      <w:r w:rsidRPr="0015667B">
        <w:t>worldwide.</w:t>
      </w:r>
    </w:p>
    <w:p w:rsidR="0059325E" w:rsidRPr="0015667B" w:rsidRDefault="0059325E" w:rsidP="0059325E">
      <w:pPr>
        <w:pStyle w:val="BodyText"/>
        <w:spacing w:line="360" w:lineRule="auto"/>
        <w:ind w:firstLine="720"/>
        <w:jc w:val="both"/>
      </w:pPr>
      <w:r w:rsidRPr="0015667B">
        <w:t>According to this theory there should be a contract between the principal and agent.  When the organization grows it needs more capital and this has to be raised from the market, hence more principals’ will come into the organization. When more principals come into the picture there was more complication hence the necessity for corporate governance. Though agency theory is a widely used method of corporate governance it is a method which is criticized much. The critics believe that agency theory doesn’t carry contractual relationships most of the time and mutual</w:t>
      </w:r>
      <w:r w:rsidRPr="0015667B">
        <w:rPr>
          <w:spacing w:val="-2"/>
        </w:rPr>
        <w:t xml:space="preserve"> </w:t>
      </w:r>
      <w:r w:rsidRPr="0015667B">
        <w:t>arrangements.</w:t>
      </w:r>
    </w:p>
    <w:p w:rsidR="0059325E" w:rsidRPr="0015667B" w:rsidRDefault="0059325E" w:rsidP="0059325E">
      <w:pPr>
        <w:pStyle w:val="BodyText"/>
        <w:spacing w:line="360" w:lineRule="auto"/>
        <w:ind w:firstLine="720"/>
        <w:jc w:val="both"/>
      </w:pPr>
      <w:r w:rsidRPr="0015667B">
        <w:t>In agency theory the managers (the agents) was more interested in short term profits. The higher agency cost problems and other problems arising can be eliminated or can be reduced if shareholders monitor the company (Solomon and Solomon, 2004). The shareholders should control the company through AGM voting. Shareholders also have the option of diversifying their investments. Another way of overcoming the agency problems is having a face to face meeting occasionally between representatives from investment institutions and management (Weir et al, 2002). Another possible solution to the agency problem is to provide senior management with incentives to pursue wealth maximizing policies. The monitoring costs also increase when the number of shareholder increases.</w:t>
      </w:r>
    </w:p>
    <w:p w:rsidR="0059325E" w:rsidRPr="0015667B" w:rsidRDefault="0059325E" w:rsidP="0059325E">
      <w:pPr>
        <w:pStyle w:val="Heading2"/>
        <w:numPr>
          <w:ilvl w:val="2"/>
          <w:numId w:val="21"/>
        </w:numPr>
        <w:tabs>
          <w:tab w:val="left" w:pos="921"/>
        </w:tabs>
        <w:spacing w:line="360" w:lineRule="auto"/>
        <w:ind w:right="30"/>
        <w:jc w:val="both"/>
      </w:pPr>
      <w:bookmarkStart w:id="2" w:name="_bookmark20"/>
      <w:bookmarkEnd w:id="2"/>
      <w:r w:rsidRPr="0015667B">
        <w:t>Stakeholder</w:t>
      </w:r>
      <w:r w:rsidRPr="0015667B">
        <w:rPr>
          <w:spacing w:val="-2"/>
        </w:rPr>
        <w:t xml:space="preserve"> </w:t>
      </w:r>
      <w:r w:rsidRPr="0015667B">
        <w:t>Theory</w:t>
      </w:r>
    </w:p>
    <w:p w:rsidR="0059325E" w:rsidRPr="0015667B" w:rsidRDefault="0059325E" w:rsidP="0059325E">
      <w:pPr>
        <w:pStyle w:val="BodyText"/>
        <w:spacing w:line="360" w:lineRule="auto"/>
        <w:ind w:right="30" w:firstLine="720"/>
        <w:jc w:val="both"/>
      </w:pPr>
      <w:r w:rsidRPr="0015667B">
        <w:t xml:space="preserve">Freeman (1984) designed the theory to address morals and values to address management in a firm. The theory is more substantial than the agency theory and other corporate governance theories. Stakeholder theory considers a wider group than just shareholders. The wider group involves the employees, customers, creditors, debtors, government and local communities. Stakeholder theory has broadened the group to </w:t>
      </w:r>
      <w:r w:rsidRPr="0015667B">
        <w:lastRenderedPageBreak/>
        <w:t>whom the firm is held accountable (McGregor, 2000). The shareholder values are respected in this method by efficiently using the resources of the organization and making shareholders’ aware of it. The purpose of good governance is always to increase the shareholder value.</w:t>
      </w:r>
    </w:p>
    <w:p w:rsidR="0059325E" w:rsidRPr="0015667B" w:rsidRDefault="0059325E" w:rsidP="0059325E">
      <w:pPr>
        <w:pStyle w:val="BodyText"/>
        <w:spacing w:line="360" w:lineRule="auto"/>
        <w:ind w:right="30" w:firstLine="720"/>
        <w:jc w:val="both"/>
      </w:pPr>
      <w:r w:rsidRPr="0015667B">
        <w:t>The theory focuses on managerial decision making and recognizes that interests of all stakeholders have intrinsic value, and no set of interests is assumed to dominate the others (Shankar et al, 2002). However the problem with this theory is that it doesn’t clearly explain what the tradeoff is made against the interest of each group of stakeholders. The managers are not clear and are not willing to be accountable for their actions. As there is a wide group of people involved in an organization it’s apparent that the expectations differ from one person to the other, hence the necessity for Corporate Governance.</w:t>
      </w:r>
      <w:bookmarkStart w:id="3" w:name="_bookmark21"/>
      <w:bookmarkEnd w:id="3"/>
    </w:p>
    <w:p w:rsidR="0059325E" w:rsidRPr="0015667B" w:rsidRDefault="0059325E" w:rsidP="0059325E">
      <w:pPr>
        <w:pStyle w:val="BodyText"/>
        <w:numPr>
          <w:ilvl w:val="2"/>
          <w:numId w:val="21"/>
        </w:numPr>
        <w:spacing w:line="360" w:lineRule="auto"/>
        <w:ind w:left="720" w:right="30" w:hanging="630"/>
        <w:jc w:val="both"/>
        <w:rPr>
          <w:b/>
        </w:rPr>
      </w:pPr>
      <w:r w:rsidRPr="0015667B">
        <w:rPr>
          <w:b/>
        </w:rPr>
        <w:t>Stewardship</w:t>
      </w:r>
      <w:r w:rsidRPr="0015667B">
        <w:rPr>
          <w:b/>
          <w:spacing w:val="-3"/>
        </w:rPr>
        <w:t xml:space="preserve"> </w:t>
      </w:r>
      <w:r w:rsidRPr="0015667B">
        <w:rPr>
          <w:b/>
        </w:rPr>
        <w:t>Theory</w:t>
      </w:r>
    </w:p>
    <w:p w:rsidR="0059325E" w:rsidRPr="0015667B" w:rsidRDefault="0059325E" w:rsidP="0059325E">
      <w:pPr>
        <w:pStyle w:val="BodyText"/>
        <w:spacing w:line="360" w:lineRule="auto"/>
        <w:ind w:right="30" w:firstLine="720"/>
        <w:jc w:val="both"/>
        <w:rPr>
          <w:b/>
        </w:rPr>
      </w:pPr>
      <w:r w:rsidRPr="0015667B">
        <w:t>Donaldson and Davis (1991), note that, stewardship theory focuses less on the differences between owners and agents, and more on their shared fate. The stewardship theory has its roots from psychology and sociology (letting et al, 2012). The theory argues and looks at different forms of motivation for managers drawn from organizational theory. Managers are viewed as loyal to the company and interested in achieving high performance. The dominant motive, which directs managers to accomplish their job, is their desire to perform excellently. Specifically, managers are conceived as being motivated by a need to achieve, to gain intrinsic satisfaction through successfully performing inherently challenging work, to exercise responsibility and authority thereby gaining recognition from their peers and</w:t>
      </w:r>
      <w:r w:rsidRPr="0015667B">
        <w:rPr>
          <w:spacing w:val="-2"/>
        </w:rPr>
        <w:t xml:space="preserve"> </w:t>
      </w:r>
      <w:r w:rsidRPr="0015667B">
        <w:t>bosses.</w:t>
      </w:r>
    </w:p>
    <w:p w:rsidR="0059325E" w:rsidRPr="0015667B" w:rsidRDefault="0059325E" w:rsidP="0059325E">
      <w:pPr>
        <w:pStyle w:val="BodyText"/>
        <w:spacing w:line="360" w:lineRule="auto"/>
        <w:ind w:right="30" w:firstLine="720"/>
        <w:jc w:val="both"/>
        <w:rPr>
          <w:b/>
        </w:rPr>
      </w:pPr>
      <w:r w:rsidRPr="0015667B">
        <w:t>Therefore, the stewardship theory indicates/implies that there are non-financial motivators for managers (</w:t>
      </w:r>
      <w:proofErr w:type="spellStart"/>
      <w:r w:rsidRPr="0015667B">
        <w:t>Hamid</w:t>
      </w:r>
      <w:proofErr w:type="spellEnd"/>
      <w:r w:rsidRPr="0015667B">
        <w:t xml:space="preserve">, 2011). The </w:t>
      </w:r>
      <w:proofErr w:type="gramStart"/>
      <w:r w:rsidRPr="0015667B">
        <w:t>directors was</w:t>
      </w:r>
      <w:proofErr w:type="gramEnd"/>
      <w:r w:rsidRPr="0015667B">
        <w:t xml:space="preserve"> the stewards of company assets and was carrying out the business of the firm according to the interest of the shareholders. Unlike agency theory, stewardship theory stresses on the role of top management being as stewards, integrating their goals with those of the organization. </w:t>
      </w:r>
      <w:r w:rsidRPr="0015667B">
        <w:lastRenderedPageBreak/>
        <w:t xml:space="preserve">Firms that embrace stewardship place the CEO and chairman responsibilities </w:t>
      </w:r>
      <w:proofErr w:type="gramStart"/>
      <w:r w:rsidRPr="0015667B">
        <w:t>under</w:t>
      </w:r>
      <w:proofErr w:type="gramEnd"/>
      <w:r w:rsidRPr="0015667B">
        <w:t xml:space="preserve"> one executive, with a board comprised mostly of in-house members.</w:t>
      </w:r>
    </w:p>
    <w:p w:rsidR="0059325E" w:rsidRPr="0015667B" w:rsidRDefault="0059325E" w:rsidP="0059325E">
      <w:pPr>
        <w:pStyle w:val="BodyText"/>
        <w:spacing w:line="360" w:lineRule="auto"/>
        <w:ind w:right="30" w:firstLine="720"/>
        <w:jc w:val="both"/>
        <w:rPr>
          <w:b/>
        </w:rPr>
      </w:pPr>
      <w:r w:rsidRPr="0015667B">
        <w:t xml:space="preserve">This allows for intimate knowledge of organizational operation and a deep commitment to success (Flynn, 2013). The model has proved to be adaptable to prevailing changing situations (McGregor, 2000). The </w:t>
      </w:r>
      <w:proofErr w:type="gramStart"/>
      <w:r w:rsidRPr="0015667B">
        <w:t>shareholders was</w:t>
      </w:r>
      <w:proofErr w:type="gramEnd"/>
      <w:r w:rsidRPr="0015667B">
        <w:t xml:space="preserve"> selecting the directors to act as stewards. The directors need to identify the interests of the shareholders in order to serve them. Though the directors have to consider the interests of the employees, customers, suppliers and other legitimate stakeholders, shareholders are their first priority.</w:t>
      </w:r>
      <w:bookmarkStart w:id="4" w:name="_bookmark22"/>
      <w:bookmarkStart w:id="5" w:name="_bookmark25"/>
      <w:bookmarkEnd w:id="4"/>
      <w:bookmarkEnd w:id="5"/>
    </w:p>
    <w:p w:rsidR="0059325E" w:rsidRPr="0015667B" w:rsidRDefault="0059325E" w:rsidP="0059325E">
      <w:pPr>
        <w:pStyle w:val="Heading2"/>
        <w:tabs>
          <w:tab w:val="left" w:pos="741"/>
        </w:tabs>
        <w:spacing w:line="360" w:lineRule="auto"/>
        <w:ind w:left="0" w:right="30" w:firstLine="0"/>
        <w:jc w:val="both"/>
      </w:pPr>
      <w:r w:rsidRPr="0015667B">
        <w:t>2.3</w:t>
      </w:r>
      <w:r w:rsidRPr="0015667B">
        <w:tab/>
        <w:t>EMPIRICAL REVIEW</w:t>
      </w:r>
    </w:p>
    <w:p w:rsidR="0059325E" w:rsidRPr="0015667B" w:rsidRDefault="0059325E" w:rsidP="0059325E">
      <w:pPr>
        <w:autoSpaceDE w:val="0"/>
        <w:autoSpaceDN w:val="0"/>
        <w:adjustRightInd w:val="0"/>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 xml:space="preserve">One of the major challenges facing the adherence to the code of conduct of corporate governance in the communication industry is the non-compliance and/or enforcement to the conduct of corporate governance by the companies in Nigeria; which are weaken corporate structure for the effectiveness of performance of banks in Nigeria by the establishment of the regulatory agencies in Nigeria like: the Central Bank of Nigeria (CBN) Securities Exchange Commission (SEC) and </w:t>
      </w:r>
      <w:proofErr w:type="spellStart"/>
      <w:r w:rsidRPr="0015667B">
        <w:rPr>
          <w:rFonts w:ascii="Times New Roman" w:hAnsi="Times New Roman" w:cs="Times New Roman"/>
          <w:sz w:val="24"/>
          <w:szCs w:val="24"/>
        </w:rPr>
        <w:t>son</w:t>
      </w:r>
      <w:proofErr w:type="spellEnd"/>
      <w:r w:rsidRPr="0015667B">
        <w:rPr>
          <w:rFonts w:ascii="Times New Roman" w:hAnsi="Times New Roman" w:cs="Times New Roman"/>
          <w:sz w:val="24"/>
          <w:szCs w:val="24"/>
        </w:rPr>
        <w:t xml:space="preserve"> on. To this, there has been in the last few years an abundance of literatures on the research work. Past works of notable researchers on this research and how it affects performance of banks were critically reviewed in this aspect of this research work. Their views, methodology employed and their conclusions were discussed chronologically; </w:t>
      </w:r>
    </w:p>
    <w:p w:rsidR="0059325E" w:rsidRPr="0015667B" w:rsidRDefault="0059325E" w:rsidP="0059325E">
      <w:pPr>
        <w:autoSpaceDE w:val="0"/>
        <w:autoSpaceDN w:val="0"/>
        <w:adjustRightInd w:val="0"/>
        <w:spacing w:after="0" w:line="360" w:lineRule="auto"/>
        <w:ind w:firstLine="720"/>
        <w:jc w:val="both"/>
        <w:rPr>
          <w:rFonts w:ascii="Times New Roman" w:hAnsi="Times New Roman" w:cs="Times New Roman"/>
          <w:sz w:val="24"/>
          <w:szCs w:val="24"/>
        </w:rPr>
      </w:pPr>
      <w:proofErr w:type="spellStart"/>
      <w:r w:rsidRPr="0015667B">
        <w:rPr>
          <w:rFonts w:ascii="Times New Roman" w:hAnsi="Times New Roman" w:cs="Times New Roman"/>
          <w:sz w:val="24"/>
          <w:szCs w:val="24"/>
        </w:rPr>
        <w:t>Kojola</w:t>
      </w:r>
      <w:proofErr w:type="spellEnd"/>
      <w:r w:rsidRPr="0015667B">
        <w:rPr>
          <w:rFonts w:ascii="Times New Roman" w:hAnsi="Times New Roman" w:cs="Times New Roman"/>
          <w:sz w:val="24"/>
          <w:szCs w:val="24"/>
        </w:rPr>
        <w:t xml:space="preserve"> (2009) examine corporate governance and firm performance in Nigeria. The result reveals that there is significant relationship between Return on Equity (ROE) and board size as well as chief executive status. Likewise, it further reveals a positive significant relationship between Profit Margin (PM) and chief executive. </w:t>
      </w:r>
    </w:p>
    <w:p w:rsidR="0059325E" w:rsidRPr="0015667B" w:rsidRDefault="0059325E" w:rsidP="0059325E">
      <w:pPr>
        <w:autoSpaceDE w:val="0"/>
        <w:autoSpaceDN w:val="0"/>
        <w:adjustRightInd w:val="0"/>
        <w:spacing w:after="0" w:line="360" w:lineRule="auto"/>
        <w:ind w:firstLine="720"/>
        <w:jc w:val="both"/>
        <w:rPr>
          <w:rFonts w:ascii="Times New Roman" w:hAnsi="Times New Roman" w:cs="Times New Roman"/>
          <w:sz w:val="24"/>
          <w:szCs w:val="24"/>
        </w:rPr>
      </w:pPr>
      <w:proofErr w:type="spellStart"/>
      <w:r w:rsidRPr="0015667B">
        <w:rPr>
          <w:rFonts w:ascii="Times New Roman" w:hAnsi="Times New Roman" w:cs="Times New Roman"/>
          <w:sz w:val="24"/>
          <w:szCs w:val="24"/>
        </w:rPr>
        <w:t>Weisbach</w:t>
      </w:r>
      <w:proofErr w:type="spellEnd"/>
      <w:r w:rsidRPr="0015667B">
        <w:rPr>
          <w:rFonts w:ascii="Times New Roman" w:hAnsi="Times New Roman" w:cs="Times New Roman"/>
          <w:sz w:val="24"/>
          <w:szCs w:val="24"/>
        </w:rPr>
        <w:t xml:space="preserve"> (2008), </w:t>
      </w:r>
      <w:proofErr w:type="spellStart"/>
      <w:r w:rsidRPr="0015667B">
        <w:rPr>
          <w:rFonts w:ascii="Times New Roman" w:hAnsi="Times New Roman" w:cs="Times New Roman"/>
          <w:sz w:val="24"/>
          <w:szCs w:val="24"/>
        </w:rPr>
        <w:t>Heranlin</w:t>
      </w:r>
      <w:proofErr w:type="spellEnd"/>
      <w:r w:rsidRPr="0015667B">
        <w:rPr>
          <w:rFonts w:ascii="Times New Roman" w:hAnsi="Times New Roman" w:cs="Times New Roman"/>
          <w:sz w:val="24"/>
          <w:szCs w:val="24"/>
        </w:rPr>
        <w:t xml:space="preserve"> and </w:t>
      </w:r>
      <w:proofErr w:type="spellStart"/>
      <w:r w:rsidRPr="0015667B">
        <w:rPr>
          <w:rFonts w:ascii="Times New Roman" w:hAnsi="Times New Roman" w:cs="Times New Roman"/>
          <w:sz w:val="24"/>
          <w:szCs w:val="24"/>
        </w:rPr>
        <w:t>Weisbach</w:t>
      </w:r>
      <w:proofErr w:type="spellEnd"/>
      <w:r w:rsidRPr="0015667B">
        <w:rPr>
          <w:rFonts w:ascii="Times New Roman" w:hAnsi="Times New Roman" w:cs="Times New Roman"/>
          <w:sz w:val="24"/>
          <w:szCs w:val="24"/>
        </w:rPr>
        <w:t xml:space="preserve"> (2001) examine agency theory and corporate governance. They observed that there is a positives relationship between firm performance and the proportion of outside directors sitting on the board. But </w:t>
      </w:r>
      <w:proofErr w:type="spellStart"/>
      <w:r w:rsidRPr="0015667B">
        <w:rPr>
          <w:rFonts w:ascii="Times New Roman" w:hAnsi="Times New Roman" w:cs="Times New Roman"/>
          <w:sz w:val="24"/>
          <w:szCs w:val="24"/>
        </w:rPr>
        <w:t>Forberg</w:t>
      </w:r>
      <w:proofErr w:type="spellEnd"/>
      <w:r w:rsidRPr="0015667B">
        <w:rPr>
          <w:rFonts w:ascii="Times New Roman" w:hAnsi="Times New Roman" w:cs="Times New Roman"/>
          <w:sz w:val="24"/>
          <w:szCs w:val="24"/>
        </w:rPr>
        <w:t xml:space="preserve"> (2009), </w:t>
      </w:r>
      <w:proofErr w:type="spellStart"/>
      <w:r w:rsidRPr="0015667B">
        <w:rPr>
          <w:rFonts w:ascii="Times New Roman" w:hAnsi="Times New Roman" w:cs="Times New Roman"/>
          <w:sz w:val="24"/>
          <w:szCs w:val="24"/>
        </w:rPr>
        <w:t>Weisback</w:t>
      </w:r>
      <w:proofErr w:type="spellEnd"/>
      <w:r w:rsidRPr="0015667B">
        <w:rPr>
          <w:rFonts w:ascii="Times New Roman" w:hAnsi="Times New Roman" w:cs="Times New Roman"/>
          <w:sz w:val="24"/>
          <w:szCs w:val="24"/>
        </w:rPr>
        <w:t xml:space="preserve"> (2001), </w:t>
      </w:r>
      <w:proofErr w:type="spellStart"/>
      <w:r w:rsidRPr="0015667B">
        <w:rPr>
          <w:rFonts w:ascii="Times New Roman" w:hAnsi="Times New Roman" w:cs="Times New Roman"/>
          <w:sz w:val="24"/>
          <w:szCs w:val="24"/>
        </w:rPr>
        <w:t>Bhaget</w:t>
      </w:r>
      <w:proofErr w:type="spellEnd"/>
      <w:r w:rsidRPr="0015667B">
        <w:rPr>
          <w:rFonts w:ascii="Times New Roman" w:hAnsi="Times New Roman" w:cs="Times New Roman"/>
          <w:sz w:val="24"/>
          <w:szCs w:val="24"/>
        </w:rPr>
        <w:t xml:space="preserve"> and Black (2002) and </w:t>
      </w:r>
      <w:proofErr w:type="spellStart"/>
      <w:r w:rsidRPr="0015667B">
        <w:rPr>
          <w:rFonts w:ascii="Times New Roman" w:hAnsi="Times New Roman" w:cs="Times New Roman"/>
          <w:sz w:val="24"/>
          <w:szCs w:val="24"/>
        </w:rPr>
        <w:t>Sanda</w:t>
      </w:r>
      <w:proofErr w:type="spellEnd"/>
      <w:r w:rsidRPr="0015667B">
        <w:rPr>
          <w:rFonts w:ascii="Times New Roman" w:hAnsi="Times New Roman" w:cs="Times New Roman"/>
          <w:sz w:val="24"/>
          <w:szCs w:val="24"/>
        </w:rPr>
        <w:t xml:space="preserve"> et al (2005) argued that the </w:t>
      </w:r>
      <w:r w:rsidRPr="0015667B">
        <w:rPr>
          <w:rFonts w:ascii="Times New Roman" w:hAnsi="Times New Roman" w:cs="Times New Roman"/>
          <w:sz w:val="24"/>
          <w:szCs w:val="24"/>
        </w:rPr>
        <w:lastRenderedPageBreak/>
        <w:t>relationship between board composition and the performance (Board Size and Outside director) measure is not statistically significant. The implication of this is the for sample firms, there is no relationship between the firms’ financial performance and the outside directors sitting on the board.</w:t>
      </w:r>
    </w:p>
    <w:p w:rsidR="0059325E" w:rsidRPr="0015667B" w:rsidRDefault="0059325E" w:rsidP="0059325E">
      <w:pPr>
        <w:autoSpaceDE w:val="0"/>
        <w:autoSpaceDN w:val="0"/>
        <w:adjustRightInd w:val="0"/>
        <w:spacing w:after="0" w:line="360" w:lineRule="auto"/>
        <w:ind w:firstLine="720"/>
        <w:jc w:val="both"/>
        <w:rPr>
          <w:rFonts w:ascii="Times New Roman" w:hAnsi="Times New Roman" w:cs="Times New Roman"/>
          <w:sz w:val="24"/>
          <w:szCs w:val="24"/>
        </w:rPr>
      </w:pPr>
      <w:proofErr w:type="spellStart"/>
      <w:r w:rsidRPr="0015667B">
        <w:rPr>
          <w:rFonts w:ascii="Times New Roman" w:hAnsi="Times New Roman" w:cs="Times New Roman"/>
          <w:sz w:val="24"/>
          <w:szCs w:val="24"/>
        </w:rPr>
        <w:t>Agrawal</w:t>
      </w:r>
      <w:proofErr w:type="spellEnd"/>
      <w:r w:rsidRPr="0015667B">
        <w:rPr>
          <w:rFonts w:ascii="Times New Roman" w:hAnsi="Times New Roman" w:cs="Times New Roman"/>
          <w:sz w:val="24"/>
          <w:szCs w:val="24"/>
        </w:rPr>
        <w:t xml:space="preserve"> and </w:t>
      </w:r>
      <w:proofErr w:type="spellStart"/>
      <w:r w:rsidRPr="0015667B">
        <w:rPr>
          <w:rFonts w:ascii="Times New Roman" w:hAnsi="Times New Roman" w:cs="Times New Roman"/>
          <w:sz w:val="24"/>
          <w:szCs w:val="24"/>
        </w:rPr>
        <w:t>Knoeber</w:t>
      </w:r>
      <w:proofErr w:type="spellEnd"/>
      <w:r w:rsidRPr="0015667B">
        <w:rPr>
          <w:rFonts w:ascii="Times New Roman" w:hAnsi="Times New Roman" w:cs="Times New Roman"/>
          <w:sz w:val="24"/>
          <w:szCs w:val="24"/>
        </w:rPr>
        <w:t xml:space="preserve"> (2006) in agency theory and corporate </w:t>
      </w:r>
      <w:proofErr w:type="gramStart"/>
      <w:r w:rsidRPr="0015667B">
        <w:rPr>
          <w:rFonts w:ascii="Times New Roman" w:hAnsi="Times New Roman" w:cs="Times New Roman"/>
          <w:sz w:val="24"/>
          <w:szCs w:val="24"/>
        </w:rPr>
        <w:t>governance,</w:t>
      </w:r>
      <w:proofErr w:type="gramEnd"/>
      <w:r w:rsidRPr="0015667B">
        <w:rPr>
          <w:rFonts w:ascii="Times New Roman" w:hAnsi="Times New Roman" w:cs="Times New Roman"/>
          <w:sz w:val="24"/>
          <w:szCs w:val="24"/>
        </w:rPr>
        <w:t xml:space="preserve"> examine a range of governance variables within a simultaneous regressions framework and find that the proportion of outside directors on company’s board is the only governance mechanism with consistently affects corporate value. However, the relationship is negative, suggesting the US firms have destroyed shareholder wealth by employing these directors.</w:t>
      </w:r>
    </w:p>
    <w:p w:rsidR="0059325E" w:rsidRPr="0015667B" w:rsidRDefault="0059325E" w:rsidP="0059325E">
      <w:pPr>
        <w:autoSpaceDE w:val="0"/>
        <w:autoSpaceDN w:val="0"/>
        <w:adjustRightInd w:val="0"/>
        <w:spacing w:after="0" w:line="360" w:lineRule="auto"/>
        <w:ind w:firstLine="720"/>
        <w:jc w:val="both"/>
        <w:rPr>
          <w:rFonts w:ascii="Times New Roman" w:hAnsi="Times New Roman" w:cs="Times New Roman"/>
          <w:sz w:val="24"/>
          <w:szCs w:val="24"/>
        </w:rPr>
      </w:pPr>
      <w:proofErr w:type="spellStart"/>
      <w:r w:rsidRPr="0015667B">
        <w:rPr>
          <w:rFonts w:ascii="Times New Roman" w:hAnsi="Times New Roman" w:cs="Times New Roman"/>
          <w:sz w:val="24"/>
          <w:szCs w:val="24"/>
        </w:rPr>
        <w:t>Weisbach</w:t>
      </w:r>
      <w:proofErr w:type="spellEnd"/>
      <w:r w:rsidRPr="0015667B">
        <w:rPr>
          <w:rFonts w:ascii="Times New Roman" w:hAnsi="Times New Roman" w:cs="Times New Roman"/>
          <w:sz w:val="24"/>
          <w:szCs w:val="24"/>
        </w:rPr>
        <w:t xml:space="preserve"> (2008) and Warner et al, (2008) in agency theory and corporate governance, was of the view that, the most consistent empirical results in the corporate governance literature is that directors are more likely to lose their jobs if they are poor performers and find that it is only the very poorest performing management who lose their jobs and that is generally takes a prolonged period of poor performance to result in forced top executive turnover.</w:t>
      </w:r>
    </w:p>
    <w:p w:rsidR="0059325E" w:rsidRPr="0015667B" w:rsidRDefault="0059325E" w:rsidP="0059325E">
      <w:pPr>
        <w:autoSpaceDE w:val="0"/>
        <w:autoSpaceDN w:val="0"/>
        <w:adjustRightInd w:val="0"/>
        <w:spacing w:after="0" w:line="360" w:lineRule="auto"/>
        <w:ind w:firstLine="720"/>
        <w:jc w:val="both"/>
        <w:rPr>
          <w:rFonts w:ascii="Times New Roman" w:hAnsi="Times New Roman" w:cs="Times New Roman"/>
          <w:sz w:val="24"/>
          <w:szCs w:val="24"/>
        </w:rPr>
      </w:pPr>
      <w:proofErr w:type="spellStart"/>
      <w:r w:rsidRPr="0015667B">
        <w:rPr>
          <w:rFonts w:ascii="Times New Roman" w:hAnsi="Times New Roman" w:cs="Times New Roman"/>
          <w:sz w:val="24"/>
          <w:szCs w:val="24"/>
        </w:rPr>
        <w:t>Shabbir</w:t>
      </w:r>
      <w:proofErr w:type="spellEnd"/>
      <w:r w:rsidRPr="0015667B">
        <w:rPr>
          <w:rFonts w:ascii="Times New Roman" w:hAnsi="Times New Roman" w:cs="Times New Roman"/>
          <w:sz w:val="24"/>
          <w:szCs w:val="24"/>
        </w:rPr>
        <w:t xml:space="preserve"> Ahmad (2002) examined the relationship between corporate governance and performance of</w:t>
      </w:r>
    </w:p>
    <w:p w:rsidR="0059325E" w:rsidRPr="0015667B" w:rsidRDefault="0059325E" w:rsidP="0059325E">
      <w:pPr>
        <w:autoSpaceDE w:val="0"/>
        <w:autoSpaceDN w:val="0"/>
        <w:adjustRightInd w:val="0"/>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 xml:space="preserve">Commercial banks in Pakistan, result revealed that from all variables stated in the model analyzed, market share variable has an impact on the performance of banks negatively, suggesting that banks in a less competitive environment might feel less pressure to control their costs. </w:t>
      </w:r>
      <w:proofErr w:type="spellStart"/>
      <w:proofErr w:type="gramStart"/>
      <w:r w:rsidRPr="0015667B">
        <w:rPr>
          <w:rFonts w:ascii="Times New Roman" w:hAnsi="Times New Roman" w:cs="Times New Roman"/>
          <w:sz w:val="24"/>
          <w:szCs w:val="24"/>
        </w:rPr>
        <w:t>Burki</w:t>
      </w:r>
      <w:proofErr w:type="spellEnd"/>
      <w:r w:rsidRPr="0015667B">
        <w:rPr>
          <w:rFonts w:ascii="Times New Roman" w:hAnsi="Times New Roman" w:cs="Times New Roman"/>
          <w:sz w:val="24"/>
          <w:szCs w:val="24"/>
        </w:rPr>
        <w:t xml:space="preserve"> and </w:t>
      </w:r>
      <w:proofErr w:type="spellStart"/>
      <w:r w:rsidRPr="0015667B">
        <w:rPr>
          <w:rFonts w:ascii="Times New Roman" w:hAnsi="Times New Roman" w:cs="Times New Roman"/>
          <w:sz w:val="24"/>
          <w:szCs w:val="24"/>
        </w:rPr>
        <w:t>Niazi</w:t>
      </w:r>
      <w:proofErr w:type="spellEnd"/>
      <w:r w:rsidRPr="0015667B">
        <w:rPr>
          <w:rFonts w:ascii="Times New Roman" w:hAnsi="Times New Roman" w:cs="Times New Roman"/>
          <w:sz w:val="24"/>
          <w:szCs w:val="24"/>
        </w:rPr>
        <w:t xml:space="preserve"> (2004) and Patti and Hardy (2005).</w:t>
      </w:r>
      <w:proofErr w:type="gramEnd"/>
      <w:r w:rsidRPr="0015667B">
        <w:rPr>
          <w:rFonts w:ascii="Times New Roman" w:hAnsi="Times New Roman" w:cs="Times New Roman"/>
          <w:sz w:val="24"/>
          <w:szCs w:val="24"/>
        </w:rPr>
        <w:t xml:space="preserve"> Further examined corporate governance and performance of commercial banks in Pakistan but analysis reveal that banks with larger assets size (</w:t>
      </w:r>
      <w:proofErr w:type="spellStart"/>
      <w:r w:rsidRPr="0015667B">
        <w:rPr>
          <w:rFonts w:ascii="Times New Roman" w:hAnsi="Times New Roman" w:cs="Times New Roman"/>
          <w:sz w:val="24"/>
          <w:szCs w:val="24"/>
        </w:rPr>
        <w:t>i.e</w:t>
      </w:r>
      <w:proofErr w:type="spellEnd"/>
      <w:r w:rsidRPr="0015667B">
        <w:rPr>
          <w:rFonts w:ascii="Times New Roman" w:hAnsi="Times New Roman" w:cs="Times New Roman"/>
          <w:sz w:val="24"/>
          <w:szCs w:val="24"/>
        </w:rPr>
        <w:t xml:space="preserve"> state owned banks) give lower efficiency than the other Peer groups of banks, i.e., private bank and foreign banks as the division of banking sector stated. Their study revealed further that better liquidity management implies a better performance of the banks.</w:t>
      </w:r>
    </w:p>
    <w:p w:rsidR="0059325E" w:rsidRPr="0015667B" w:rsidRDefault="0059325E" w:rsidP="0059325E">
      <w:pPr>
        <w:autoSpaceDE w:val="0"/>
        <w:autoSpaceDN w:val="0"/>
        <w:adjustRightInd w:val="0"/>
        <w:spacing w:after="0" w:line="360" w:lineRule="auto"/>
        <w:ind w:firstLine="720"/>
        <w:jc w:val="both"/>
        <w:rPr>
          <w:rFonts w:ascii="Times New Roman" w:hAnsi="Times New Roman" w:cs="Times New Roman"/>
          <w:sz w:val="24"/>
          <w:szCs w:val="24"/>
        </w:rPr>
      </w:pPr>
      <w:proofErr w:type="spellStart"/>
      <w:r w:rsidRPr="0015667B">
        <w:rPr>
          <w:rFonts w:ascii="Times New Roman" w:hAnsi="Times New Roman" w:cs="Times New Roman"/>
          <w:sz w:val="24"/>
          <w:szCs w:val="24"/>
        </w:rPr>
        <w:lastRenderedPageBreak/>
        <w:t>Bebehuk</w:t>
      </w:r>
      <w:proofErr w:type="spellEnd"/>
      <w:r w:rsidRPr="0015667B">
        <w:rPr>
          <w:rFonts w:ascii="Times New Roman" w:hAnsi="Times New Roman" w:cs="Times New Roman"/>
          <w:sz w:val="24"/>
          <w:szCs w:val="24"/>
        </w:rPr>
        <w:t xml:space="preserve"> and </w:t>
      </w:r>
      <w:proofErr w:type="spellStart"/>
      <w:r w:rsidRPr="0015667B">
        <w:rPr>
          <w:rFonts w:ascii="Times New Roman" w:hAnsi="Times New Roman" w:cs="Times New Roman"/>
          <w:sz w:val="24"/>
          <w:szCs w:val="24"/>
        </w:rPr>
        <w:t>Cohaen</w:t>
      </w:r>
      <w:proofErr w:type="spellEnd"/>
      <w:r w:rsidRPr="0015667B">
        <w:rPr>
          <w:rFonts w:ascii="Times New Roman" w:hAnsi="Times New Roman" w:cs="Times New Roman"/>
          <w:sz w:val="24"/>
          <w:szCs w:val="24"/>
        </w:rPr>
        <w:t xml:space="preserve"> (2004) also finds out that, board size, board composition, and whether the CEO is also the board chairman have shown that well governed firms have higher firm performance. Though, there is a view that large board are better for corporate performance because they have a range of </w:t>
      </w:r>
      <w:proofErr w:type="spellStart"/>
      <w:r w:rsidRPr="0015667B">
        <w:rPr>
          <w:rFonts w:ascii="Times New Roman" w:hAnsi="Times New Roman" w:cs="Times New Roman"/>
          <w:sz w:val="24"/>
          <w:szCs w:val="24"/>
        </w:rPr>
        <w:t>experertise</w:t>
      </w:r>
      <w:proofErr w:type="spellEnd"/>
      <w:r w:rsidRPr="0015667B">
        <w:rPr>
          <w:rFonts w:ascii="Times New Roman" w:hAnsi="Times New Roman" w:cs="Times New Roman"/>
          <w:sz w:val="24"/>
          <w:szCs w:val="24"/>
        </w:rPr>
        <w:t xml:space="preserve"> to help make better decisions, and are harder for a powerful CEO to dominate. In a Nigerian study, </w:t>
      </w:r>
      <w:proofErr w:type="spellStart"/>
      <w:r w:rsidRPr="0015667B">
        <w:rPr>
          <w:rFonts w:ascii="Times New Roman" w:hAnsi="Times New Roman" w:cs="Times New Roman"/>
          <w:sz w:val="24"/>
          <w:szCs w:val="24"/>
        </w:rPr>
        <w:t>Sanda</w:t>
      </w:r>
      <w:proofErr w:type="spellEnd"/>
      <w:r w:rsidRPr="0015667B">
        <w:rPr>
          <w:rFonts w:ascii="Times New Roman" w:hAnsi="Times New Roman" w:cs="Times New Roman"/>
          <w:sz w:val="24"/>
          <w:szCs w:val="24"/>
        </w:rPr>
        <w:t xml:space="preserve"> et al (2003) found that, firm performance is positively related with small, as opposed to large boards. </w:t>
      </w:r>
    </w:p>
    <w:p w:rsidR="0059325E" w:rsidRPr="0015667B" w:rsidRDefault="0059325E" w:rsidP="0059325E">
      <w:pPr>
        <w:autoSpaceDE w:val="0"/>
        <w:autoSpaceDN w:val="0"/>
        <w:adjustRightInd w:val="0"/>
        <w:spacing w:after="0" w:line="360" w:lineRule="auto"/>
        <w:ind w:firstLine="720"/>
        <w:jc w:val="both"/>
        <w:rPr>
          <w:rFonts w:ascii="Times New Roman" w:hAnsi="Times New Roman" w:cs="Times New Roman"/>
          <w:sz w:val="24"/>
          <w:szCs w:val="24"/>
        </w:rPr>
      </w:pPr>
      <w:proofErr w:type="spellStart"/>
      <w:r w:rsidRPr="0015667B">
        <w:rPr>
          <w:rFonts w:ascii="Times New Roman" w:hAnsi="Times New Roman" w:cs="Times New Roman"/>
          <w:sz w:val="24"/>
          <w:szCs w:val="24"/>
        </w:rPr>
        <w:t>Kyereboad</w:t>
      </w:r>
      <w:proofErr w:type="spellEnd"/>
      <w:r w:rsidRPr="0015667B">
        <w:rPr>
          <w:rFonts w:ascii="Times New Roman" w:hAnsi="Times New Roman" w:cs="Times New Roman"/>
          <w:sz w:val="24"/>
          <w:szCs w:val="24"/>
        </w:rPr>
        <w:t xml:space="preserve">-Coleman (2007) examined the effort of corporate governance on the performance of firms in Africa by using both market and accounting based performance measure. The study used unique data from 103 listed firms drawn from Ghana, South Africa, Nigeria and Kenya covering the five year period 1997-2001. The analysis was carried out within the dynamic panel data framework. Their results indicate that the direction and the extent of impact of governance </w:t>
      </w:r>
      <w:proofErr w:type="gramStart"/>
      <w:r w:rsidRPr="0015667B">
        <w:rPr>
          <w:rFonts w:ascii="Times New Roman" w:hAnsi="Times New Roman" w:cs="Times New Roman"/>
          <w:sz w:val="24"/>
          <w:szCs w:val="24"/>
        </w:rPr>
        <w:t>is</w:t>
      </w:r>
      <w:proofErr w:type="gramEnd"/>
      <w:r w:rsidRPr="0015667B">
        <w:rPr>
          <w:rFonts w:ascii="Times New Roman" w:hAnsi="Times New Roman" w:cs="Times New Roman"/>
          <w:sz w:val="24"/>
          <w:szCs w:val="24"/>
        </w:rPr>
        <w:t xml:space="preserve"> dependent on the performance measure being examined. Specifically, the findings show that large and independent boards enhance firm value and that combining the positions of CEO and board chair has a negative impact on corporate performance. The study also finds that CEO’s tenure in office enhances a firm’s profitability whiles board activity intensity affects profitability negatively. The size of audit committees and the frequency of their meetings have positive influence on market based performance measures and that institutional shareholding enhances market valuation of firms. Finally, the results pointed out that sector characteristics influence the impact of governance on corporate performance. For enhance performance of corporate entities, the study recommended a clear separation of the positions of CEO and board chair and relatively independent audit committees should be maintained.</w:t>
      </w:r>
    </w:p>
    <w:p w:rsidR="0059325E" w:rsidRPr="0015667B" w:rsidRDefault="0059325E" w:rsidP="0059325E">
      <w:pPr>
        <w:spacing w:after="0" w:line="360" w:lineRule="auto"/>
        <w:ind w:right="30"/>
        <w:rPr>
          <w:rFonts w:ascii="Times New Roman" w:hAnsi="Times New Roman" w:cs="Times New Roman"/>
          <w:b/>
          <w:sz w:val="24"/>
          <w:szCs w:val="24"/>
        </w:rPr>
      </w:pPr>
      <w:r w:rsidRPr="0015667B">
        <w:rPr>
          <w:rFonts w:ascii="Times New Roman" w:hAnsi="Times New Roman" w:cs="Times New Roman"/>
          <w:b/>
          <w:sz w:val="24"/>
          <w:szCs w:val="24"/>
        </w:rPr>
        <w:br w:type="page"/>
      </w:r>
    </w:p>
    <w:p w:rsidR="0059325E" w:rsidRPr="0015667B" w:rsidRDefault="0059325E" w:rsidP="0059325E">
      <w:pPr>
        <w:spacing w:after="0" w:line="360" w:lineRule="auto"/>
        <w:jc w:val="center"/>
        <w:rPr>
          <w:rFonts w:ascii="Times New Roman" w:hAnsi="Times New Roman" w:cs="Times New Roman"/>
          <w:b/>
          <w:sz w:val="24"/>
          <w:szCs w:val="24"/>
        </w:rPr>
      </w:pPr>
      <w:r w:rsidRPr="0015667B">
        <w:rPr>
          <w:rFonts w:ascii="Times New Roman" w:hAnsi="Times New Roman" w:cs="Times New Roman"/>
          <w:b/>
          <w:sz w:val="24"/>
          <w:szCs w:val="24"/>
        </w:rPr>
        <w:lastRenderedPageBreak/>
        <w:t>CHAPTER THREE</w:t>
      </w:r>
    </w:p>
    <w:p w:rsidR="0059325E" w:rsidRPr="0015667B" w:rsidRDefault="0059325E" w:rsidP="0059325E">
      <w:pPr>
        <w:spacing w:after="0" w:line="360" w:lineRule="auto"/>
        <w:jc w:val="center"/>
        <w:rPr>
          <w:rFonts w:ascii="Times New Roman" w:hAnsi="Times New Roman" w:cs="Times New Roman"/>
          <w:b/>
          <w:sz w:val="24"/>
          <w:szCs w:val="24"/>
        </w:rPr>
      </w:pPr>
      <w:r w:rsidRPr="0015667B">
        <w:rPr>
          <w:rFonts w:ascii="Times New Roman" w:hAnsi="Times New Roman" w:cs="Times New Roman"/>
          <w:b/>
          <w:sz w:val="24"/>
          <w:szCs w:val="24"/>
        </w:rPr>
        <w:t>METHODOLOGY</w:t>
      </w:r>
    </w:p>
    <w:p w:rsidR="0059325E" w:rsidRPr="0015667B" w:rsidRDefault="0059325E" w:rsidP="0059325E">
      <w:pPr>
        <w:spacing w:after="0" w:line="360" w:lineRule="auto"/>
        <w:jc w:val="both"/>
        <w:rPr>
          <w:rFonts w:ascii="Times New Roman" w:hAnsi="Times New Roman" w:cs="Times New Roman"/>
          <w:b/>
          <w:sz w:val="24"/>
          <w:szCs w:val="24"/>
        </w:rPr>
      </w:pPr>
      <w:r w:rsidRPr="0015667B">
        <w:rPr>
          <w:rFonts w:ascii="Times New Roman" w:hAnsi="Times New Roman" w:cs="Times New Roman"/>
          <w:b/>
          <w:sz w:val="24"/>
          <w:szCs w:val="24"/>
        </w:rPr>
        <w:t>3.1</w:t>
      </w:r>
      <w:r w:rsidRPr="0015667B">
        <w:rPr>
          <w:rFonts w:ascii="Times New Roman" w:hAnsi="Times New Roman" w:cs="Times New Roman"/>
          <w:b/>
          <w:sz w:val="24"/>
          <w:szCs w:val="24"/>
        </w:rPr>
        <w:tab/>
        <w:t>RESEARCH DESIGN</w:t>
      </w:r>
    </w:p>
    <w:p w:rsidR="0059325E" w:rsidRPr="0015667B" w:rsidRDefault="0059325E" w:rsidP="0059325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ab/>
        <w:t>The research design that shall be employed for this study is survey research design. This method is to allow the respondents to fully express their opinion on the study. The method would also allow data collection from large sample to be drawn from a given population.</w:t>
      </w:r>
    </w:p>
    <w:p w:rsidR="0059325E" w:rsidRPr="0015667B" w:rsidRDefault="0059325E" w:rsidP="0059325E">
      <w:pPr>
        <w:spacing w:after="0" w:line="360" w:lineRule="auto"/>
        <w:jc w:val="both"/>
        <w:rPr>
          <w:rFonts w:ascii="Times New Roman" w:hAnsi="Times New Roman" w:cs="Times New Roman"/>
          <w:b/>
          <w:sz w:val="24"/>
          <w:szCs w:val="24"/>
        </w:rPr>
      </w:pPr>
      <w:r w:rsidRPr="0015667B">
        <w:rPr>
          <w:rFonts w:ascii="Times New Roman" w:hAnsi="Times New Roman" w:cs="Times New Roman"/>
          <w:b/>
          <w:sz w:val="24"/>
          <w:szCs w:val="24"/>
        </w:rPr>
        <w:t>3.2</w:t>
      </w:r>
      <w:r w:rsidRPr="0015667B">
        <w:rPr>
          <w:rFonts w:ascii="Times New Roman" w:hAnsi="Times New Roman" w:cs="Times New Roman"/>
          <w:b/>
          <w:sz w:val="24"/>
          <w:szCs w:val="24"/>
        </w:rPr>
        <w:tab/>
        <w:t>POPULATION OF THE STUDY</w:t>
      </w:r>
    </w:p>
    <w:p w:rsidR="0059325E" w:rsidRPr="0015667B" w:rsidRDefault="0059325E" w:rsidP="0059325E">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 xml:space="preserve">This study </w:t>
      </w:r>
      <w:r w:rsidRPr="0015667B">
        <w:rPr>
          <w:rFonts w:ascii="Times New Roman" w:hAnsi="Times New Roman" w:cs="Times New Roman"/>
          <w:color w:val="000000"/>
          <w:sz w:val="24"/>
          <w:szCs w:val="24"/>
        </w:rPr>
        <w:t xml:space="preserve">is limited to the </w:t>
      </w:r>
      <w:r w:rsidRPr="0015667B">
        <w:rPr>
          <w:rFonts w:ascii="Times New Roman" w:hAnsi="Times New Roman" w:cs="Times New Roman"/>
          <w:sz w:val="24"/>
          <w:szCs w:val="24"/>
        </w:rPr>
        <w:t>population of 60 staff of MTN Nigeria Limited for inferred generalization. For the purpose of this research work, the staffs and the users of MTN within Ilorin shall make up the population.</w:t>
      </w:r>
    </w:p>
    <w:p w:rsidR="0059325E" w:rsidRPr="0015667B" w:rsidRDefault="0059325E" w:rsidP="0059325E">
      <w:pPr>
        <w:spacing w:after="0" w:line="360" w:lineRule="auto"/>
        <w:jc w:val="both"/>
        <w:rPr>
          <w:rFonts w:ascii="Times New Roman" w:hAnsi="Times New Roman" w:cs="Times New Roman"/>
          <w:b/>
          <w:sz w:val="24"/>
          <w:szCs w:val="24"/>
        </w:rPr>
      </w:pPr>
      <w:r w:rsidRPr="0015667B">
        <w:rPr>
          <w:rFonts w:ascii="Times New Roman" w:hAnsi="Times New Roman" w:cs="Times New Roman"/>
          <w:b/>
          <w:sz w:val="24"/>
          <w:szCs w:val="24"/>
        </w:rPr>
        <w:t>3.3.</w:t>
      </w:r>
      <w:r w:rsidRPr="0015667B">
        <w:rPr>
          <w:rFonts w:ascii="Times New Roman" w:hAnsi="Times New Roman" w:cs="Times New Roman"/>
          <w:b/>
          <w:sz w:val="24"/>
          <w:szCs w:val="24"/>
        </w:rPr>
        <w:tab/>
        <w:t>SAMPLE SIZE AND SAMPLING TECHNIQUES</w:t>
      </w:r>
    </w:p>
    <w:p w:rsidR="0059325E" w:rsidRPr="0015667B" w:rsidRDefault="0059325E" w:rsidP="0059325E">
      <w:pPr>
        <w:spacing w:after="0" w:line="360" w:lineRule="auto"/>
        <w:jc w:val="both"/>
        <w:rPr>
          <w:rFonts w:ascii="Times New Roman" w:hAnsi="Times New Roman" w:cs="Times New Roman"/>
          <w:sz w:val="24"/>
          <w:szCs w:val="24"/>
        </w:rPr>
      </w:pPr>
      <w:r w:rsidRPr="0015667B">
        <w:rPr>
          <w:rFonts w:ascii="Times New Roman" w:hAnsi="Times New Roman" w:cs="Times New Roman"/>
          <w:b/>
          <w:sz w:val="24"/>
          <w:szCs w:val="24"/>
        </w:rPr>
        <w:tab/>
      </w:r>
      <w:r w:rsidRPr="0015667B">
        <w:rPr>
          <w:rFonts w:ascii="Times New Roman" w:hAnsi="Times New Roman" w:cs="Times New Roman"/>
          <w:sz w:val="24"/>
          <w:szCs w:val="24"/>
        </w:rPr>
        <w:t>This is the number of respondents the questionnaires will be administered to. The entire population being 60 respondents would be given questionnaire. Therefore, this number makes up the sample size for this research.</w:t>
      </w:r>
    </w:p>
    <w:p w:rsidR="0059325E" w:rsidRPr="0015667B" w:rsidRDefault="0059325E" w:rsidP="0059325E">
      <w:pPr>
        <w:spacing w:after="0" w:line="360" w:lineRule="auto"/>
        <w:jc w:val="both"/>
        <w:rPr>
          <w:rFonts w:ascii="Times New Roman" w:eastAsia="Times New Roman" w:hAnsi="Times New Roman" w:cs="Times New Roman"/>
          <w:b/>
          <w:sz w:val="24"/>
          <w:szCs w:val="24"/>
        </w:rPr>
      </w:pPr>
      <w:r w:rsidRPr="0015667B">
        <w:rPr>
          <w:rFonts w:ascii="Times New Roman" w:eastAsia="Times New Roman" w:hAnsi="Times New Roman" w:cs="Times New Roman"/>
          <w:b/>
          <w:sz w:val="24"/>
          <w:szCs w:val="24"/>
        </w:rPr>
        <w:t>3.4</w:t>
      </w:r>
      <w:r w:rsidRPr="0015667B">
        <w:rPr>
          <w:rFonts w:ascii="Times New Roman" w:eastAsia="Times New Roman" w:hAnsi="Times New Roman" w:cs="Times New Roman"/>
          <w:b/>
          <w:sz w:val="24"/>
          <w:szCs w:val="24"/>
        </w:rPr>
        <w:tab/>
        <w:t>METHOD OF DATA COLLECTION</w:t>
      </w:r>
    </w:p>
    <w:p w:rsidR="0059325E" w:rsidRPr="0015667B" w:rsidRDefault="0059325E" w:rsidP="0059325E">
      <w:pPr>
        <w:spacing w:after="0" w:line="360" w:lineRule="auto"/>
        <w:jc w:val="both"/>
        <w:rPr>
          <w:rFonts w:ascii="Times New Roman" w:eastAsia="Times New Roman" w:hAnsi="Times New Roman" w:cs="Times New Roman"/>
          <w:sz w:val="24"/>
          <w:szCs w:val="24"/>
        </w:rPr>
      </w:pPr>
      <w:r w:rsidRPr="0015667B">
        <w:rPr>
          <w:rFonts w:ascii="Times New Roman" w:eastAsia="Times New Roman" w:hAnsi="Times New Roman" w:cs="Times New Roman"/>
          <w:sz w:val="24"/>
          <w:szCs w:val="24"/>
        </w:rPr>
        <w:tab/>
        <w:t>The method used for this study is primary data. The data collected through the administration of questionnaires.</w:t>
      </w:r>
      <w:r w:rsidRPr="0015667B">
        <w:rPr>
          <w:rFonts w:ascii="Times New Roman" w:eastAsia="Times New Roman" w:hAnsi="Times New Roman" w:cs="Times New Roman"/>
          <w:sz w:val="24"/>
          <w:szCs w:val="24"/>
        </w:rPr>
        <w:tab/>
      </w:r>
    </w:p>
    <w:p w:rsidR="0059325E" w:rsidRPr="0015667B" w:rsidRDefault="0059325E" w:rsidP="0059325E">
      <w:pPr>
        <w:spacing w:after="0" w:line="360" w:lineRule="auto"/>
        <w:jc w:val="both"/>
        <w:rPr>
          <w:rFonts w:ascii="Times New Roman" w:eastAsia="Times New Roman" w:hAnsi="Times New Roman" w:cs="Times New Roman"/>
          <w:b/>
          <w:sz w:val="24"/>
          <w:szCs w:val="24"/>
        </w:rPr>
      </w:pPr>
      <w:r w:rsidRPr="0015667B">
        <w:rPr>
          <w:rFonts w:ascii="Times New Roman" w:eastAsia="Times New Roman" w:hAnsi="Times New Roman" w:cs="Times New Roman"/>
          <w:b/>
          <w:sz w:val="24"/>
          <w:szCs w:val="24"/>
        </w:rPr>
        <w:t>3.5</w:t>
      </w:r>
      <w:r w:rsidRPr="0015667B">
        <w:rPr>
          <w:rFonts w:ascii="Times New Roman" w:eastAsia="Times New Roman" w:hAnsi="Times New Roman" w:cs="Times New Roman"/>
          <w:b/>
          <w:sz w:val="24"/>
          <w:szCs w:val="24"/>
        </w:rPr>
        <w:tab/>
        <w:t>INSTRUMENTS OF DATA COLLECTION</w:t>
      </w:r>
    </w:p>
    <w:p w:rsidR="0059325E" w:rsidRPr="0015667B" w:rsidRDefault="0059325E" w:rsidP="0059325E">
      <w:pPr>
        <w:spacing w:after="0" w:line="360" w:lineRule="auto"/>
        <w:jc w:val="both"/>
        <w:rPr>
          <w:rFonts w:ascii="Times New Roman" w:eastAsia="Times New Roman" w:hAnsi="Times New Roman" w:cs="Times New Roman"/>
          <w:sz w:val="24"/>
          <w:szCs w:val="24"/>
        </w:rPr>
      </w:pPr>
      <w:r w:rsidRPr="0015667B">
        <w:rPr>
          <w:rFonts w:ascii="Times New Roman" w:eastAsia="Times New Roman" w:hAnsi="Times New Roman" w:cs="Times New Roman"/>
          <w:sz w:val="24"/>
          <w:szCs w:val="24"/>
        </w:rPr>
        <w:tab/>
        <w:t>The instruments used for this study is the questionnaire. The questionnaire is administered in accordance with the stated research questions and hypotheses. The questionnaire is divided into two to sections. Section A comprises of questions relating to the demographic characteristics of the respondents, while section B comprises of questions relating to corporate governance.</w:t>
      </w:r>
    </w:p>
    <w:p w:rsidR="0059325E" w:rsidRPr="0015667B" w:rsidRDefault="0059325E" w:rsidP="0059325E">
      <w:pPr>
        <w:spacing w:after="0" w:line="360" w:lineRule="auto"/>
        <w:jc w:val="both"/>
        <w:rPr>
          <w:rFonts w:ascii="Times New Roman" w:eastAsia="Times New Roman" w:hAnsi="Times New Roman" w:cs="Times New Roman"/>
          <w:b/>
          <w:sz w:val="24"/>
          <w:szCs w:val="24"/>
        </w:rPr>
      </w:pPr>
      <w:r w:rsidRPr="0015667B">
        <w:rPr>
          <w:rFonts w:ascii="Times New Roman" w:eastAsia="Times New Roman" w:hAnsi="Times New Roman" w:cs="Times New Roman"/>
          <w:b/>
          <w:sz w:val="24"/>
          <w:szCs w:val="24"/>
        </w:rPr>
        <w:t>3.6</w:t>
      </w:r>
      <w:r w:rsidRPr="0015667B">
        <w:rPr>
          <w:rFonts w:ascii="Times New Roman" w:eastAsia="Times New Roman" w:hAnsi="Times New Roman" w:cs="Times New Roman"/>
          <w:b/>
          <w:sz w:val="24"/>
          <w:szCs w:val="24"/>
        </w:rPr>
        <w:tab/>
        <w:t>METHOD OF DATA ANALYSIS</w:t>
      </w:r>
    </w:p>
    <w:p w:rsidR="0059325E" w:rsidRPr="0015667B" w:rsidRDefault="0059325E" w:rsidP="0059325E">
      <w:pPr>
        <w:spacing w:after="0" w:line="360" w:lineRule="auto"/>
        <w:jc w:val="both"/>
        <w:rPr>
          <w:rFonts w:ascii="Times New Roman" w:hAnsi="Times New Roman" w:cs="Times New Roman"/>
          <w:sz w:val="24"/>
          <w:szCs w:val="24"/>
        </w:rPr>
      </w:pPr>
      <w:r w:rsidRPr="0015667B">
        <w:rPr>
          <w:rFonts w:ascii="Times New Roman" w:eastAsia="Times New Roman" w:hAnsi="Times New Roman" w:cs="Times New Roman"/>
          <w:sz w:val="24"/>
          <w:szCs w:val="24"/>
        </w:rPr>
        <w:tab/>
        <w:t xml:space="preserve">This study employs descriptive method. The descriptive analysis involves the use of tables and percentage in presenting the data collected from the questionnaire administered to the respondents. Also, the study makes use of correlation and regression </w:t>
      </w:r>
      <w:r w:rsidRPr="0015667B">
        <w:rPr>
          <w:rFonts w:ascii="Times New Roman" w:eastAsia="Times New Roman" w:hAnsi="Times New Roman" w:cs="Times New Roman"/>
          <w:sz w:val="24"/>
          <w:szCs w:val="24"/>
        </w:rPr>
        <w:lastRenderedPageBreak/>
        <w:t xml:space="preserve">analysis using SPSS version 23. </w:t>
      </w:r>
      <w:r w:rsidRPr="0015667B">
        <w:rPr>
          <w:rFonts w:ascii="Times New Roman" w:eastAsia="Times New Roman" w:hAnsi="Times New Roman" w:cs="Times New Roman"/>
          <w:color w:val="1F1A17"/>
          <w:sz w:val="24"/>
          <w:szCs w:val="24"/>
        </w:rPr>
        <w:t>The reason for using Regression Analysis was</w:t>
      </w:r>
      <w:r w:rsidRPr="0015667B">
        <w:rPr>
          <w:rFonts w:ascii="Times New Roman" w:hAnsi="Times New Roman" w:cs="Times New Roman"/>
          <w:sz w:val="24"/>
          <w:szCs w:val="24"/>
        </w:rPr>
        <w:t xml:space="preserve"> because it is a statistical tool that does not only explore the relationship between two or more variables but also</w:t>
      </w:r>
      <w:r w:rsidRPr="0015667B">
        <w:rPr>
          <w:rFonts w:ascii="Times New Roman" w:hAnsi="Times New Roman" w:cs="Times New Roman"/>
          <w:bCs/>
          <w:sz w:val="24"/>
          <w:szCs w:val="24"/>
        </w:rPr>
        <w:t xml:space="preserve"> assessing the contribution of individual predictors in a given model.</w:t>
      </w:r>
    </w:p>
    <w:p w:rsidR="0059325E" w:rsidRPr="0015667B" w:rsidRDefault="0059325E" w:rsidP="0059325E">
      <w:pPr>
        <w:spacing w:after="0" w:line="360" w:lineRule="auto"/>
        <w:jc w:val="both"/>
        <w:rPr>
          <w:rFonts w:ascii="Times New Roman" w:hAnsi="Times New Roman" w:cs="Times New Roman"/>
          <w:sz w:val="24"/>
          <w:szCs w:val="24"/>
        </w:rPr>
      </w:pPr>
      <w:r w:rsidRPr="0015667B">
        <w:rPr>
          <w:rFonts w:ascii="Times New Roman" w:hAnsi="Times New Roman" w:cs="Times New Roman"/>
          <w:b/>
          <w:sz w:val="24"/>
          <w:szCs w:val="24"/>
        </w:rPr>
        <w:t>3.8</w:t>
      </w:r>
      <w:r w:rsidRPr="0015667B">
        <w:rPr>
          <w:rFonts w:ascii="Times New Roman" w:hAnsi="Times New Roman" w:cs="Times New Roman"/>
          <w:b/>
          <w:sz w:val="24"/>
          <w:szCs w:val="24"/>
        </w:rPr>
        <w:tab/>
        <w:t>HISTORICAL BACKGROUND OF THE CASE STUDY</w:t>
      </w:r>
    </w:p>
    <w:p w:rsidR="0059325E" w:rsidRPr="0015667B" w:rsidRDefault="0059325E" w:rsidP="0059325E">
      <w:pPr>
        <w:pStyle w:val="uiqtextpara"/>
        <w:spacing w:before="0" w:beforeAutospacing="0" w:after="0" w:afterAutospacing="0" w:line="360" w:lineRule="auto"/>
        <w:ind w:firstLine="720"/>
        <w:jc w:val="both"/>
      </w:pPr>
      <w:r w:rsidRPr="0015667B">
        <w:t>MTN Nigeria is part of the MTN Group, Africa's leading cellular telecommunications company. On May 16, 2001, MTN became the first GSM network to make a call following the globally lauded Nigerian GSM auction conducted by the Nigerian Communications Commission earlier in the year. Thereafter the company launched full commercial operations beginning with Lagos, Abuja and Port Harcourt.</w:t>
      </w:r>
    </w:p>
    <w:p w:rsidR="0059325E" w:rsidRPr="0015667B" w:rsidRDefault="0059325E" w:rsidP="0059325E">
      <w:pPr>
        <w:pStyle w:val="uiqtextpara"/>
        <w:spacing w:before="0" w:beforeAutospacing="0" w:after="0" w:afterAutospacing="0" w:line="360" w:lineRule="auto"/>
        <w:ind w:firstLine="720"/>
        <w:jc w:val="both"/>
      </w:pPr>
      <w:r w:rsidRPr="0015667B">
        <w:t>MTN paid $285m for one of four GSM licenses in Nigeria in January 2001. To date, in excess of US$1.8 billion has been invested building mobile telecommunications infrastructure in Nigeria.</w:t>
      </w:r>
    </w:p>
    <w:p w:rsidR="0059325E" w:rsidRPr="0015667B" w:rsidRDefault="0059325E" w:rsidP="0059325E">
      <w:pPr>
        <w:pStyle w:val="uiqtextpara"/>
        <w:spacing w:before="0" w:beforeAutospacing="0" w:after="0" w:afterAutospacing="0" w:line="360" w:lineRule="auto"/>
        <w:ind w:firstLine="720"/>
        <w:jc w:val="both"/>
      </w:pPr>
      <w:r w:rsidRPr="0015667B">
        <w:t>Since launch in August 2001, MTN has steadily deployed its services across Nigeria. It now provides services in 223 cities and towns, more than 10,000 villages and communities and a growing number of highways across the country, spanning the 36 states of the Nigeria and the Federal Capital Territory, Abuja. Many of these villages and communities are being connected to the world of telecommunications for the first time ever.</w:t>
      </w:r>
    </w:p>
    <w:p w:rsidR="0059325E" w:rsidRPr="0015667B" w:rsidRDefault="0059325E" w:rsidP="0059325E">
      <w:pPr>
        <w:pStyle w:val="uiqtextpara"/>
        <w:spacing w:before="0" w:beforeAutospacing="0" w:after="0" w:afterAutospacing="0" w:line="360" w:lineRule="auto"/>
        <w:ind w:firstLine="720"/>
        <w:jc w:val="both"/>
      </w:pPr>
      <w:r w:rsidRPr="0015667B">
        <w:t xml:space="preserve">The company's digital microwave transmission backbone, the 3,400 </w:t>
      </w:r>
      <w:proofErr w:type="spellStart"/>
      <w:r w:rsidRPr="0015667B">
        <w:t>Kilometre</w:t>
      </w:r>
      <w:proofErr w:type="spellEnd"/>
      <w:r w:rsidRPr="0015667B">
        <w:t xml:space="preserve"> </w:t>
      </w:r>
      <w:proofErr w:type="spellStart"/>
      <w:r w:rsidRPr="0015667B">
        <w:t>Y'elloBahn</w:t>
      </w:r>
      <w:proofErr w:type="spellEnd"/>
      <w:r w:rsidRPr="0015667B">
        <w:t xml:space="preserve"> was commissioned by President </w:t>
      </w:r>
      <w:proofErr w:type="spellStart"/>
      <w:r w:rsidRPr="0015667B">
        <w:t>Olusegun</w:t>
      </w:r>
      <w:proofErr w:type="spellEnd"/>
      <w:r w:rsidRPr="0015667B">
        <w:t xml:space="preserve"> </w:t>
      </w:r>
      <w:proofErr w:type="spellStart"/>
      <w:r w:rsidRPr="0015667B">
        <w:t>Obasanjo</w:t>
      </w:r>
      <w:proofErr w:type="spellEnd"/>
      <w:r w:rsidRPr="0015667B">
        <w:t xml:space="preserve"> in January 2003 and is reputed to be the most extensive digital microwave transmission infrastructure in all of Africa. The </w:t>
      </w:r>
      <w:proofErr w:type="spellStart"/>
      <w:r w:rsidRPr="0015667B">
        <w:t>Y'elloBahn</w:t>
      </w:r>
      <w:proofErr w:type="spellEnd"/>
      <w:r w:rsidRPr="0015667B">
        <w:t xml:space="preserve"> has significantly helped to enhance call quality on MTN network.</w:t>
      </w:r>
    </w:p>
    <w:p w:rsidR="0059325E" w:rsidRPr="0015667B" w:rsidRDefault="0059325E" w:rsidP="0059325E">
      <w:pPr>
        <w:pStyle w:val="uiqtextpara"/>
        <w:spacing w:before="0" w:beforeAutospacing="0" w:after="0" w:afterAutospacing="0" w:line="360" w:lineRule="auto"/>
        <w:ind w:firstLine="720"/>
        <w:jc w:val="both"/>
        <w:rPr>
          <w:color w:val="333333"/>
        </w:rPr>
      </w:pPr>
      <w:r w:rsidRPr="0015667B">
        <w:t>The company subsists on the core brand values of leadership, relationship, integrity, innovation and can-do. It prides itself on its ability to make the impossible possible, connecting people with friends, family and opportunities.</w:t>
      </w:r>
    </w:p>
    <w:p w:rsidR="0059325E" w:rsidRPr="0015667B" w:rsidRDefault="0059325E" w:rsidP="0059325E">
      <w:pPr>
        <w:spacing w:after="0" w:line="360" w:lineRule="auto"/>
        <w:jc w:val="center"/>
        <w:rPr>
          <w:rFonts w:ascii="Times New Roman" w:hAnsi="Times New Roman" w:cs="Times New Roman"/>
          <w:b/>
          <w:sz w:val="24"/>
          <w:szCs w:val="24"/>
        </w:rPr>
      </w:pPr>
      <w:r w:rsidRPr="0015667B">
        <w:rPr>
          <w:rFonts w:ascii="Times New Roman" w:hAnsi="Times New Roman" w:cs="Times New Roman"/>
          <w:sz w:val="24"/>
          <w:szCs w:val="24"/>
        </w:rPr>
        <w:br w:type="page"/>
      </w:r>
      <w:r w:rsidRPr="0015667B">
        <w:rPr>
          <w:rFonts w:ascii="Times New Roman" w:hAnsi="Times New Roman" w:cs="Times New Roman"/>
          <w:b/>
          <w:sz w:val="24"/>
          <w:szCs w:val="24"/>
        </w:rPr>
        <w:lastRenderedPageBreak/>
        <w:t>CHAPTER FOUR</w:t>
      </w:r>
    </w:p>
    <w:p w:rsidR="0059325E" w:rsidRPr="0015667B" w:rsidRDefault="0059325E" w:rsidP="0059325E">
      <w:pPr>
        <w:spacing w:after="0" w:line="360" w:lineRule="auto"/>
        <w:jc w:val="center"/>
        <w:rPr>
          <w:rFonts w:ascii="Times New Roman" w:hAnsi="Times New Roman" w:cs="Times New Roman"/>
          <w:b/>
          <w:sz w:val="24"/>
          <w:szCs w:val="24"/>
        </w:rPr>
      </w:pPr>
      <w:r w:rsidRPr="0015667B">
        <w:rPr>
          <w:rFonts w:ascii="Times New Roman" w:hAnsi="Times New Roman" w:cs="Times New Roman"/>
          <w:b/>
          <w:sz w:val="24"/>
          <w:szCs w:val="24"/>
        </w:rPr>
        <w:t xml:space="preserve"> DATA PRESENTATION AND ANALYSIS</w:t>
      </w:r>
    </w:p>
    <w:p w:rsidR="0059325E" w:rsidRPr="0015667B" w:rsidRDefault="0059325E" w:rsidP="0059325E">
      <w:pPr>
        <w:spacing w:after="0" w:line="360" w:lineRule="auto"/>
        <w:ind w:firstLine="720"/>
        <w:rPr>
          <w:rFonts w:ascii="Times New Roman" w:hAnsi="Times New Roman" w:cs="Times New Roman"/>
          <w:b/>
          <w:sz w:val="24"/>
          <w:szCs w:val="24"/>
        </w:rPr>
      </w:pPr>
      <w:r w:rsidRPr="0015667B">
        <w:rPr>
          <w:rFonts w:ascii="Times New Roman" w:hAnsi="Times New Roman" w:cs="Times New Roman"/>
          <w:b/>
          <w:sz w:val="24"/>
          <w:szCs w:val="24"/>
        </w:rPr>
        <w:t>4.0   INTRODUCTION</w:t>
      </w:r>
    </w:p>
    <w:p w:rsidR="0059325E" w:rsidRPr="0015667B" w:rsidRDefault="0059325E" w:rsidP="0059325E">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 xml:space="preserve">This chapter has to do with the analysis of the data collected from the findings and the interpretation of result on the assessment of corporate governance in Nigerian industries with a specific reference to MTN Nigeria communication ltd Ilorin, </w:t>
      </w:r>
      <w:proofErr w:type="spellStart"/>
      <w:r w:rsidRPr="0015667B">
        <w:rPr>
          <w:rFonts w:ascii="Times New Roman" w:hAnsi="Times New Roman" w:cs="Times New Roman"/>
          <w:sz w:val="24"/>
          <w:szCs w:val="24"/>
        </w:rPr>
        <w:t>Kwara</w:t>
      </w:r>
      <w:proofErr w:type="spellEnd"/>
      <w:r w:rsidRPr="0015667B">
        <w:rPr>
          <w:rFonts w:ascii="Times New Roman" w:hAnsi="Times New Roman" w:cs="Times New Roman"/>
          <w:sz w:val="24"/>
          <w:szCs w:val="24"/>
        </w:rPr>
        <w:t xml:space="preserve"> State. For the personal data, frequency counts and percentages were employed while chi-square, Pearson Product Moment Correlation and ANOVA were used to test the hypotheses </w:t>
      </w:r>
      <w:proofErr w:type="gramStart"/>
      <w:r w:rsidRPr="0015667B">
        <w:rPr>
          <w:rFonts w:ascii="Times New Roman" w:hAnsi="Times New Roman" w:cs="Times New Roman"/>
          <w:sz w:val="24"/>
          <w:szCs w:val="24"/>
        </w:rPr>
        <w:t>at 0.05 level of significance</w:t>
      </w:r>
      <w:proofErr w:type="gramEnd"/>
      <w:r w:rsidRPr="0015667B">
        <w:rPr>
          <w:rFonts w:ascii="Times New Roman" w:hAnsi="Times New Roman" w:cs="Times New Roman"/>
          <w:sz w:val="24"/>
          <w:szCs w:val="24"/>
        </w:rPr>
        <w:t>.</w:t>
      </w:r>
    </w:p>
    <w:p w:rsidR="0059325E" w:rsidRPr="0015667B" w:rsidRDefault="0059325E" w:rsidP="0059325E">
      <w:pPr>
        <w:spacing w:after="0" w:line="360" w:lineRule="auto"/>
        <w:jc w:val="both"/>
        <w:rPr>
          <w:rFonts w:ascii="Times New Roman" w:hAnsi="Times New Roman" w:cs="Times New Roman"/>
          <w:b/>
          <w:sz w:val="24"/>
          <w:szCs w:val="24"/>
        </w:rPr>
      </w:pPr>
      <w:r w:rsidRPr="0015667B">
        <w:rPr>
          <w:rFonts w:ascii="Times New Roman" w:hAnsi="Times New Roman" w:cs="Times New Roman"/>
          <w:b/>
          <w:sz w:val="24"/>
          <w:szCs w:val="24"/>
        </w:rPr>
        <w:t>4.1</w:t>
      </w:r>
      <w:r w:rsidRPr="0015667B">
        <w:rPr>
          <w:rFonts w:ascii="Times New Roman" w:hAnsi="Times New Roman" w:cs="Times New Roman"/>
          <w:b/>
          <w:sz w:val="24"/>
          <w:szCs w:val="24"/>
        </w:rPr>
        <w:tab/>
        <w:t>DATA PRESENTATION AND ANALYSIS</w:t>
      </w:r>
    </w:p>
    <w:p w:rsidR="0059325E" w:rsidRPr="0015667B" w:rsidRDefault="0059325E" w:rsidP="0059325E">
      <w:pPr>
        <w:spacing w:after="0" w:line="360" w:lineRule="auto"/>
        <w:jc w:val="both"/>
        <w:rPr>
          <w:rFonts w:ascii="Times New Roman" w:hAnsi="Times New Roman" w:cs="Times New Roman"/>
          <w:b/>
          <w:sz w:val="24"/>
          <w:szCs w:val="24"/>
        </w:rPr>
      </w:pPr>
      <w:r w:rsidRPr="0015667B">
        <w:rPr>
          <w:rFonts w:ascii="Times New Roman" w:hAnsi="Times New Roman" w:cs="Times New Roman"/>
          <w:b/>
          <w:sz w:val="24"/>
          <w:szCs w:val="24"/>
        </w:rPr>
        <w:t>Table 1: Distribution of Respondents Based on marital status</w:t>
      </w:r>
    </w:p>
    <w:tbl>
      <w:tblPr>
        <w:tblW w:w="846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1093"/>
        <w:gridCol w:w="1427"/>
        <w:gridCol w:w="1080"/>
        <w:gridCol w:w="1620"/>
        <w:gridCol w:w="2520"/>
      </w:tblGrid>
      <w:tr w:rsidR="0059325E" w:rsidRPr="0015667B" w:rsidTr="001C7906">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109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142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Frequency</w:t>
            </w:r>
          </w:p>
        </w:tc>
        <w:tc>
          <w:tcPr>
            <w:tcW w:w="10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Valid Percent</w:t>
            </w:r>
          </w:p>
        </w:tc>
        <w:tc>
          <w:tcPr>
            <w:tcW w:w="252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Cumulative Percent</w:t>
            </w:r>
          </w:p>
        </w:tc>
      </w:tr>
      <w:tr w:rsidR="0059325E" w:rsidRPr="0015667B" w:rsidTr="001C7906">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Valid</w:t>
            </w:r>
          </w:p>
        </w:tc>
        <w:tc>
          <w:tcPr>
            <w:tcW w:w="109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SINGLE</w:t>
            </w:r>
          </w:p>
        </w:tc>
        <w:tc>
          <w:tcPr>
            <w:tcW w:w="142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35</w:t>
            </w:r>
          </w:p>
        </w:tc>
        <w:tc>
          <w:tcPr>
            <w:tcW w:w="1080" w:type="dxa"/>
            <w:tcBorders>
              <w:top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58.3</w:t>
            </w:r>
          </w:p>
        </w:tc>
        <w:tc>
          <w:tcPr>
            <w:tcW w:w="1620" w:type="dxa"/>
            <w:tcBorders>
              <w:top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58.3</w:t>
            </w:r>
          </w:p>
        </w:tc>
        <w:tc>
          <w:tcPr>
            <w:tcW w:w="252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58.3</w:t>
            </w:r>
          </w:p>
        </w:tc>
      </w:tr>
      <w:tr w:rsidR="0059325E" w:rsidRPr="0015667B" w:rsidTr="001C7906">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p>
        </w:tc>
        <w:tc>
          <w:tcPr>
            <w:tcW w:w="1093" w:type="dxa"/>
            <w:tcBorders>
              <w:top w:val="nil"/>
              <w:left w:val="nil"/>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MARRIED</w:t>
            </w:r>
          </w:p>
        </w:tc>
        <w:tc>
          <w:tcPr>
            <w:tcW w:w="1427" w:type="dxa"/>
            <w:tcBorders>
              <w:top w:val="nil"/>
              <w:left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25</w:t>
            </w:r>
          </w:p>
        </w:tc>
        <w:tc>
          <w:tcPr>
            <w:tcW w:w="1080" w:type="dxa"/>
            <w:tcBorders>
              <w:top w:val="nil"/>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41.7</w:t>
            </w:r>
          </w:p>
        </w:tc>
        <w:tc>
          <w:tcPr>
            <w:tcW w:w="1620" w:type="dxa"/>
            <w:tcBorders>
              <w:top w:val="nil"/>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41.7</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r>
      <w:tr w:rsidR="0059325E" w:rsidRPr="0015667B" w:rsidTr="001C7906">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p>
        </w:tc>
        <w:tc>
          <w:tcPr>
            <w:tcW w:w="109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Total</w:t>
            </w:r>
          </w:p>
        </w:tc>
        <w:tc>
          <w:tcPr>
            <w:tcW w:w="142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60</w:t>
            </w:r>
          </w:p>
        </w:tc>
        <w:tc>
          <w:tcPr>
            <w:tcW w:w="1080" w:type="dxa"/>
            <w:tcBorders>
              <w:top w:val="nil"/>
              <w:bottom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c>
          <w:tcPr>
            <w:tcW w:w="1620" w:type="dxa"/>
            <w:tcBorders>
              <w:top w:val="nil"/>
              <w:bottom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c>
          <w:tcPr>
            <w:tcW w:w="252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r>
    </w:tbl>
    <w:p w:rsidR="0059325E" w:rsidRPr="0015667B" w:rsidRDefault="0059325E" w:rsidP="0059325E">
      <w:pPr>
        <w:tabs>
          <w:tab w:val="left" w:pos="4405"/>
        </w:tabs>
        <w:autoSpaceDE w:val="0"/>
        <w:autoSpaceDN w:val="0"/>
        <w:adjustRightInd w:val="0"/>
        <w:spacing w:after="0" w:line="360" w:lineRule="auto"/>
        <w:rPr>
          <w:rFonts w:ascii="Times New Roman" w:hAnsi="Times New Roman" w:cs="Times New Roman"/>
          <w:b/>
          <w:sz w:val="24"/>
          <w:szCs w:val="24"/>
        </w:rPr>
      </w:pPr>
      <w:r w:rsidRPr="0015667B">
        <w:rPr>
          <w:rFonts w:ascii="Times New Roman" w:hAnsi="Times New Roman" w:cs="Times New Roman"/>
          <w:b/>
          <w:sz w:val="24"/>
          <w:szCs w:val="24"/>
        </w:rPr>
        <w:t xml:space="preserve">        Source: - Field Survey, 2025</w:t>
      </w:r>
      <w:r w:rsidRPr="0015667B">
        <w:rPr>
          <w:rFonts w:ascii="Times New Roman" w:hAnsi="Times New Roman" w:cs="Times New Roman"/>
          <w:b/>
          <w:sz w:val="24"/>
          <w:szCs w:val="24"/>
        </w:rPr>
        <w:tab/>
      </w:r>
    </w:p>
    <w:p w:rsidR="0059325E" w:rsidRPr="0015667B" w:rsidRDefault="0059325E" w:rsidP="0059325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Table I indicated that 60 respondents participated the study out of which 35(58.3) were single while 25(41.7) were married.</w:t>
      </w:r>
    </w:p>
    <w:p w:rsidR="0059325E" w:rsidRPr="0015667B" w:rsidRDefault="0059325E" w:rsidP="0059325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Table2: distribution of respondents based on gender</w:t>
      </w:r>
    </w:p>
    <w:tbl>
      <w:tblPr>
        <w:tblW w:w="774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973"/>
        <w:gridCol w:w="1383"/>
        <w:gridCol w:w="1078"/>
        <w:gridCol w:w="1579"/>
        <w:gridCol w:w="2007"/>
      </w:tblGrid>
      <w:tr w:rsidR="0059325E" w:rsidRPr="0015667B" w:rsidTr="001C7906">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97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138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Frequency</w:t>
            </w:r>
          </w:p>
        </w:tc>
        <w:tc>
          <w:tcPr>
            <w:tcW w:w="107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Percent</w:t>
            </w:r>
          </w:p>
        </w:tc>
        <w:tc>
          <w:tcPr>
            <w:tcW w:w="157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Valid Percent</w:t>
            </w:r>
          </w:p>
        </w:tc>
        <w:tc>
          <w:tcPr>
            <w:tcW w:w="200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Cumulative Percent</w:t>
            </w:r>
          </w:p>
        </w:tc>
      </w:tr>
      <w:tr w:rsidR="0059325E" w:rsidRPr="0015667B" w:rsidTr="001C7906">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Valid</w:t>
            </w:r>
          </w:p>
        </w:tc>
        <w:tc>
          <w:tcPr>
            <w:tcW w:w="97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MALE</w:t>
            </w:r>
          </w:p>
        </w:tc>
        <w:tc>
          <w:tcPr>
            <w:tcW w:w="138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37</w:t>
            </w:r>
          </w:p>
        </w:tc>
        <w:tc>
          <w:tcPr>
            <w:tcW w:w="1078" w:type="dxa"/>
            <w:tcBorders>
              <w:top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61.7</w:t>
            </w:r>
          </w:p>
        </w:tc>
        <w:tc>
          <w:tcPr>
            <w:tcW w:w="1579" w:type="dxa"/>
            <w:tcBorders>
              <w:top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61.7</w:t>
            </w:r>
          </w:p>
        </w:tc>
        <w:tc>
          <w:tcPr>
            <w:tcW w:w="2007"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61.7</w:t>
            </w:r>
          </w:p>
        </w:tc>
      </w:tr>
      <w:tr w:rsidR="0059325E" w:rsidRPr="0015667B" w:rsidTr="001C7906">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p>
        </w:tc>
        <w:tc>
          <w:tcPr>
            <w:tcW w:w="973" w:type="dxa"/>
            <w:tcBorders>
              <w:top w:val="nil"/>
              <w:left w:val="nil"/>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FEMALE</w:t>
            </w:r>
          </w:p>
        </w:tc>
        <w:tc>
          <w:tcPr>
            <w:tcW w:w="1383" w:type="dxa"/>
            <w:tcBorders>
              <w:top w:val="nil"/>
              <w:left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23</w:t>
            </w:r>
          </w:p>
        </w:tc>
        <w:tc>
          <w:tcPr>
            <w:tcW w:w="1078" w:type="dxa"/>
            <w:tcBorders>
              <w:top w:val="nil"/>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38.3</w:t>
            </w:r>
          </w:p>
        </w:tc>
        <w:tc>
          <w:tcPr>
            <w:tcW w:w="1579" w:type="dxa"/>
            <w:tcBorders>
              <w:top w:val="nil"/>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38.3</w:t>
            </w:r>
          </w:p>
        </w:tc>
        <w:tc>
          <w:tcPr>
            <w:tcW w:w="2007" w:type="dxa"/>
            <w:tcBorders>
              <w:top w:val="nil"/>
              <w:bottom w:val="nil"/>
              <w:right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r>
      <w:tr w:rsidR="0059325E" w:rsidRPr="0015667B" w:rsidTr="001C7906">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p>
        </w:tc>
        <w:tc>
          <w:tcPr>
            <w:tcW w:w="97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Total</w:t>
            </w:r>
          </w:p>
        </w:tc>
        <w:tc>
          <w:tcPr>
            <w:tcW w:w="138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60</w:t>
            </w:r>
          </w:p>
        </w:tc>
        <w:tc>
          <w:tcPr>
            <w:tcW w:w="1078" w:type="dxa"/>
            <w:tcBorders>
              <w:top w:val="nil"/>
              <w:bottom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c>
          <w:tcPr>
            <w:tcW w:w="1579" w:type="dxa"/>
            <w:tcBorders>
              <w:top w:val="nil"/>
              <w:bottom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c>
          <w:tcPr>
            <w:tcW w:w="2007"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r>
    </w:tbl>
    <w:p w:rsidR="0059325E" w:rsidRPr="0015667B" w:rsidRDefault="0059325E" w:rsidP="0059325E">
      <w:pPr>
        <w:tabs>
          <w:tab w:val="left" w:pos="4405"/>
        </w:tabs>
        <w:autoSpaceDE w:val="0"/>
        <w:autoSpaceDN w:val="0"/>
        <w:adjustRightInd w:val="0"/>
        <w:spacing w:after="0" w:line="360" w:lineRule="auto"/>
        <w:rPr>
          <w:rFonts w:ascii="Times New Roman" w:hAnsi="Times New Roman" w:cs="Times New Roman"/>
          <w:b/>
          <w:sz w:val="24"/>
          <w:szCs w:val="24"/>
        </w:rPr>
      </w:pPr>
      <w:r w:rsidRPr="0015667B">
        <w:rPr>
          <w:rFonts w:ascii="Times New Roman" w:hAnsi="Times New Roman" w:cs="Times New Roman"/>
          <w:b/>
          <w:sz w:val="24"/>
          <w:szCs w:val="24"/>
        </w:rPr>
        <w:t xml:space="preserve">        Source: - Field Survey, 2025</w:t>
      </w:r>
      <w:r w:rsidRPr="0015667B">
        <w:rPr>
          <w:rFonts w:ascii="Times New Roman" w:hAnsi="Times New Roman" w:cs="Times New Roman"/>
          <w:b/>
          <w:sz w:val="24"/>
          <w:szCs w:val="24"/>
        </w:rPr>
        <w:tab/>
      </w:r>
    </w:p>
    <w:p w:rsidR="0059325E" w:rsidRPr="0015667B" w:rsidRDefault="0059325E" w:rsidP="0059325E">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sz w:val="24"/>
          <w:szCs w:val="24"/>
        </w:rPr>
        <w:lastRenderedPageBreak/>
        <w:t>Table 2 indicated that 37(61.7) of the respondents were male while 23(38.3) were female respondents.</w:t>
      </w:r>
    </w:p>
    <w:p w:rsidR="0059325E" w:rsidRPr="0015667B" w:rsidRDefault="0059325E" w:rsidP="0059325E">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sz w:val="24"/>
          <w:szCs w:val="24"/>
        </w:rPr>
        <w:t>Table 3: distribution of respondents based on work experience</w:t>
      </w:r>
    </w:p>
    <w:tbl>
      <w:tblPr>
        <w:tblW w:w="683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19"/>
        <w:gridCol w:w="1169"/>
        <w:gridCol w:w="1143"/>
        <w:gridCol w:w="998"/>
        <w:gridCol w:w="1368"/>
        <w:gridCol w:w="1441"/>
      </w:tblGrid>
      <w:tr w:rsidR="0059325E" w:rsidRPr="0015667B" w:rsidTr="001C7906">
        <w:trPr>
          <w:cantSplit/>
          <w:tblHeader/>
        </w:trPr>
        <w:tc>
          <w:tcPr>
            <w:tcW w:w="71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116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Cumulative Percent</w:t>
            </w:r>
          </w:p>
        </w:tc>
      </w:tr>
      <w:tr w:rsidR="0059325E" w:rsidRPr="0015667B" w:rsidTr="001C7906">
        <w:trPr>
          <w:cantSplit/>
          <w:tblHeader/>
        </w:trPr>
        <w:tc>
          <w:tcPr>
            <w:tcW w:w="71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Valid</w:t>
            </w:r>
          </w:p>
        </w:tc>
        <w:tc>
          <w:tcPr>
            <w:tcW w:w="116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0-3YRS</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26</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43.3</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43.3</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43.3</w:t>
            </w:r>
          </w:p>
        </w:tc>
      </w:tr>
      <w:tr w:rsidR="0059325E" w:rsidRPr="0015667B" w:rsidTr="001C7906">
        <w:trPr>
          <w:cantSplit/>
          <w:tblHeader/>
        </w:trPr>
        <w:tc>
          <w:tcPr>
            <w:tcW w:w="71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p>
        </w:tc>
        <w:tc>
          <w:tcPr>
            <w:tcW w:w="1169" w:type="dxa"/>
            <w:tcBorders>
              <w:top w:val="nil"/>
              <w:left w:val="nil"/>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4-7YRS</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24</w:t>
            </w:r>
          </w:p>
        </w:tc>
        <w:tc>
          <w:tcPr>
            <w:tcW w:w="998" w:type="dxa"/>
            <w:tcBorders>
              <w:top w:val="nil"/>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40.0</w:t>
            </w:r>
          </w:p>
        </w:tc>
        <w:tc>
          <w:tcPr>
            <w:tcW w:w="1368" w:type="dxa"/>
            <w:tcBorders>
              <w:top w:val="nil"/>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40.0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83.3</w:t>
            </w:r>
          </w:p>
        </w:tc>
      </w:tr>
      <w:tr w:rsidR="0059325E" w:rsidRPr="0015667B" w:rsidTr="001C7906">
        <w:trPr>
          <w:cantSplit/>
          <w:tblHeader/>
        </w:trPr>
        <w:tc>
          <w:tcPr>
            <w:tcW w:w="71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p>
        </w:tc>
        <w:tc>
          <w:tcPr>
            <w:tcW w:w="1169" w:type="dxa"/>
            <w:tcBorders>
              <w:top w:val="nil"/>
              <w:left w:val="nil"/>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8yrs&amp;</w:t>
            </w:r>
            <w:r>
              <w:rPr>
                <w:rFonts w:ascii="Times New Roman" w:hAnsi="Times New Roman" w:cs="Times New Roman"/>
                <w:color w:val="000000"/>
                <w:sz w:val="24"/>
                <w:szCs w:val="24"/>
              </w:rPr>
              <w:t>above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w:t>
            </w:r>
          </w:p>
        </w:tc>
        <w:tc>
          <w:tcPr>
            <w:tcW w:w="998" w:type="dxa"/>
            <w:tcBorders>
              <w:top w:val="nil"/>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16.7</w:t>
            </w:r>
          </w:p>
        </w:tc>
        <w:tc>
          <w:tcPr>
            <w:tcW w:w="1368" w:type="dxa"/>
            <w:tcBorders>
              <w:top w:val="nil"/>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16.7</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r>
      <w:tr w:rsidR="0059325E" w:rsidRPr="0015667B" w:rsidTr="001C7906">
        <w:trPr>
          <w:cantSplit/>
        </w:trPr>
        <w:tc>
          <w:tcPr>
            <w:tcW w:w="71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p>
        </w:tc>
        <w:tc>
          <w:tcPr>
            <w:tcW w:w="116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60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r>
    </w:tbl>
    <w:p w:rsidR="0059325E" w:rsidRPr="0015667B" w:rsidRDefault="0059325E" w:rsidP="0059325E">
      <w:pPr>
        <w:tabs>
          <w:tab w:val="left" w:pos="4405"/>
        </w:tabs>
        <w:autoSpaceDE w:val="0"/>
        <w:autoSpaceDN w:val="0"/>
        <w:adjustRightInd w:val="0"/>
        <w:spacing w:after="0" w:line="360" w:lineRule="auto"/>
        <w:rPr>
          <w:rFonts w:ascii="Times New Roman" w:hAnsi="Times New Roman" w:cs="Times New Roman"/>
          <w:b/>
          <w:sz w:val="24"/>
          <w:szCs w:val="24"/>
        </w:rPr>
      </w:pPr>
      <w:r w:rsidRPr="0015667B">
        <w:rPr>
          <w:rFonts w:ascii="Times New Roman" w:hAnsi="Times New Roman" w:cs="Times New Roman"/>
          <w:b/>
          <w:sz w:val="24"/>
          <w:szCs w:val="24"/>
        </w:rPr>
        <w:t xml:space="preserve">        Source: - Field Survey, 2025</w:t>
      </w:r>
      <w:r w:rsidRPr="0015667B">
        <w:rPr>
          <w:rFonts w:ascii="Times New Roman" w:hAnsi="Times New Roman" w:cs="Times New Roman"/>
          <w:b/>
          <w:sz w:val="24"/>
          <w:szCs w:val="24"/>
        </w:rPr>
        <w:tab/>
      </w:r>
    </w:p>
    <w:p w:rsidR="0059325E" w:rsidRPr="0015667B" w:rsidRDefault="0059325E" w:rsidP="0059325E">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sz w:val="24"/>
          <w:szCs w:val="24"/>
        </w:rPr>
        <w:t>Table 3 shows that 26(43.3) had between 0-3yrs of work experience</w:t>
      </w:r>
      <w:proofErr w:type="gramStart"/>
      <w:r w:rsidRPr="0015667B">
        <w:rPr>
          <w:rFonts w:ascii="Times New Roman" w:hAnsi="Times New Roman" w:cs="Times New Roman"/>
          <w:sz w:val="24"/>
          <w:szCs w:val="24"/>
        </w:rPr>
        <w:t>,24</w:t>
      </w:r>
      <w:proofErr w:type="gramEnd"/>
      <w:r w:rsidRPr="0015667B">
        <w:rPr>
          <w:rFonts w:ascii="Times New Roman" w:hAnsi="Times New Roman" w:cs="Times New Roman"/>
          <w:sz w:val="24"/>
          <w:szCs w:val="24"/>
        </w:rPr>
        <w:t>(40) had between 4-7yrs while 10(16.7) 8yrs and above.</w:t>
      </w:r>
    </w:p>
    <w:p w:rsidR="0059325E" w:rsidRPr="0015667B" w:rsidRDefault="0059325E" w:rsidP="0059325E">
      <w:pPr>
        <w:autoSpaceDE w:val="0"/>
        <w:autoSpaceDN w:val="0"/>
        <w:adjustRightInd w:val="0"/>
        <w:spacing w:after="0" w:line="360" w:lineRule="auto"/>
        <w:rPr>
          <w:rFonts w:ascii="Times New Roman" w:hAnsi="Times New Roman" w:cs="Times New Roman"/>
          <w:sz w:val="24"/>
          <w:szCs w:val="24"/>
        </w:rPr>
      </w:pPr>
    </w:p>
    <w:p w:rsidR="0059325E" w:rsidRPr="0015667B" w:rsidRDefault="0059325E" w:rsidP="0059325E">
      <w:pPr>
        <w:autoSpaceDE w:val="0"/>
        <w:autoSpaceDN w:val="0"/>
        <w:adjustRightInd w:val="0"/>
        <w:spacing w:after="0" w:line="360" w:lineRule="auto"/>
        <w:rPr>
          <w:rFonts w:ascii="Times New Roman" w:hAnsi="Times New Roman" w:cs="Times New Roman"/>
          <w:sz w:val="24"/>
          <w:szCs w:val="24"/>
        </w:rPr>
      </w:pPr>
    </w:p>
    <w:p w:rsidR="0059325E" w:rsidRPr="0015667B" w:rsidRDefault="0059325E" w:rsidP="0059325E">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sz w:val="24"/>
          <w:szCs w:val="24"/>
        </w:rPr>
        <w:t>Table 4: distribution of respondents based on job status</w:t>
      </w:r>
    </w:p>
    <w:tbl>
      <w:tblPr>
        <w:tblW w:w="664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973"/>
        <w:gridCol w:w="1143"/>
        <w:gridCol w:w="998"/>
        <w:gridCol w:w="1368"/>
        <w:gridCol w:w="1441"/>
      </w:tblGrid>
      <w:tr w:rsidR="0059325E" w:rsidRPr="0015667B" w:rsidTr="001C7906">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97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Cumulative Percent</w:t>
            </w:r>
          </w:p>
        </w:tc>
      </w:tr>
      <w:tr w:rsidR="0059325E" w:rsidRPr="0015667B" w:rsidTr="001C7906">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Valid</w:t>
            </w:r>
          </w:p>
        </w:tc>
        <w:tc>
          <w:tcPr>
            <w:tcW w:w="97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JUNIOR</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32</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53.3</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53.3</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53.3</w:t>
            </w:r>
          </w:p>
        </w:tc>
      </w:tr>
      <w:tr w:rsidR="0059325E" w:rsidRPr="0015667B" w:rsidTr="001C7906">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p>
        </w:tc>
        <w:tc>
          <w:tcPr>
            <w:tcW w:w="973" w:type="dxa"/>
            <w:tcBorders>
              <w:top w:val="nil"/>
              <w:left w:val="nil"/>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SENIOR</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28</w:t>
            </w:r>
          </w:p>
        </w:tc>
        <w:tc>
          <w:tcPr>
            <w:tcW w:w="998" w:type="dxa"/>
            <w:tcBorders>
              <w:top w:val="nil"/>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46.7</w:t>
            </w:r>
          </w:p>
        </w:tc>
        <w:tc>
          <w:tcPr>
            <w:tcW w:w="1368" w:type="dxa"/>
            <w:tcBorders>
              <w:top w:val="nil"/>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46.7</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r>
      <w:tr w:rsidR="0059325E" w:rsidRPr="0015667B" w:rsidTr="001C7906">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p>
        </w:tc>
        <w:tc>
          <w:tcPr>
            <w:tcW w:w="97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60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r>
    </w:tbl>
    <w:p w:rsidR="0059325E" w:rsidRPr="0015667B" w:rsidRDefault="0059325E" w:rsidP="0059325E">
      <w:pPr>
        <w:tabs>
          <w:tab w:val="left" w:pos="4405"/>
        </w:tabs>
        <w:autoSpaceDE w:val="0"/>
        <w:autoSpaceDN w:val="0"/>
        <w:adjustRightInd w:val="0"/>
        <w:spacing w:after="0" w:line="360" w:lineRule="auto"/>
        <w:rPr>
          <w:rFonts w:ascii="Times New Roman" w:hAnsi="Times New Roman" w:cs="Times New Roman"/>
          <w:b/>
          <w:sz w:val="24"/>
          <w:szCs w:val="24"/>
        </w:rPr>
      </w:pPr>
      <w:r w:rsidRPr="0015667B">
        <w:rPr>
          <w:rFonts w:ascii="Times New Roman" w:hAnsi="Times New Roman" w:cs="Times New Roman"/>
          <w:b/>
          <w:sz w:val="24"/>
          <w:szCs w:val="24"/>
        </w:rPr>
        <w:t xml:space="preserve">        Source: - Field Survey, 2025</w:t>
      </w:r>
      <w:r w:rsidRPr="0015667B">
        <w:rPr>
          <w:rFonts w:ascii="Times New Roman" w:hAnsi="Times New Roman" w:cs="Times New Roman"/>
          <w:b/>
          <w:sz w:val="24"/>
          <w:szCs w:val="24"/>
        </w:rPr>
        <w:tab/>
      </w:r>
    </w:p>
    <w:p w:rsidR="0059325E" w:rsidRPr="0015667B" w:rsidRDefault="0059325E" w:rsidP="0059325E">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sz w:val="24"/>
          <w:szCs w:val="24"/>
        </w:rPr>
        <w:t>It is shown that 32(53.3) of the respondents were junior staff while 28(46.7) were senior staff.</w:t>
      </w:r>
    </w:p>
    <w:p w:rsidR="0059325E" w:rsidRPr="0015667B" w:rsidRDefault="0059325E" w:rsidP="0059325E">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sz w:val="24"/>
          <w:szCs w:val="24"/>
        </w:rPr>
        <w:t>Table 5: distribution of respondents based on educational background</w:t>
      </w:r>
    </w:p>
    <w:tbl>
      <w:tblPr>
        <w:tblW w:w="788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2219"/>
        <w:gridCol w:w="1142"/>
        <w:gridCol w:w="998"/>
        <w:gridCol w:w="1368"/>
        <w:gridCol w:w="1441"/>
      </w:tblGrid>
      <w:tr w:rsidR="0059325E" w:rsidRPr="0015667B" w:rsidTr="001C7906">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221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Cumulative Percent</w:t>
            </w:r>
          </w:p>
        </w:tc>
      </w:tr>
      <w:tr w:rsidR="0059325E" w:rsidRPr="0015667B" w:rsidTr="001C7906">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Valid</w:t>
            </w:r>
          </w:p>
        </w:tc>
        <w:tc>
          <w:tcPr>
            <w:tcW w:w="221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proofErr w:type="spellStart"/>
            <w:r w:rsidRPr="0015667B">
              <w:rPr>
                <w:rFonts w:ascii="Times New Roman" w:hAnsi="Times New Roman" w:cs="Times New Roman"/>
                <w:color w:val="000000"/>
                <w:sz w:val="24"/>
                <w:szCs w:val="24"/>
              </w:rPr>
              <w:t>B.Sc</w:t>
            </w:r>
            <w:proofErr w:type="spellEnd"/>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21</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35.0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35.0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35.0</w:t>
            </w:r>
          </w:p>
        </w:tc>
      </w:tr>
      <w:tr w:rsidR="0059325E" w:rsidRPr="0015667B" w:rsidTr="001C7906">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p>
        </w:tc>
        <w:tc>
          <w:tcPr>
            <w:tcW w:w="2219" w:type="dxa"/>
            <w:tcBorders>
              <w:top w:val="nil"/>
              <w:left w:val="nil"/>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HND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16</w:t>
            </w:r>
          </w:p>
        </w:tc>
        <w:tc>
          <w:tcPr>
            <w:tcW w:w="998" w:type="dxa"/>
            <w:tcBorders>
              <w:top w:val="nil"/>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26.7</w:t>
            </w:r>
          </w:p>
        </w:tc>
        <w:tc>
          <w:tcPr>
            <w:tcW w:w="1368" w:type="dxa"/>
            <w:tcBorders>
              <w:top w:val="nil"/>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26.7</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61.7</w:t>
            </w:r>
          </w:p>
        </w:tc>
      </w:tr>
      <w:tr w:rsidR="0059325E" w:rsidRPr="0015667B" w:rsidTr="001C7906">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p>
        </w:tc>
        <w:tc>
          <w:tcPr>
            <w:tcW w:w="2219" w:type="dxa"/>
            <w:tcBorders>
              <w:top w:val="nil"/>
              <w:left w:val="nil"/>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OND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13</w:t>
            </w:r>
          </w:p>
        </w:tc>
        <w:tc>
          <w:tcPr>
            <w:tcW w:w="998" w:type="dxa"/>
            <w:tcBorders>
              <w:top w:val="nil"/>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21.7</w:t>
            </w:r>
          </w:p>
        </w:tc>
        <w:tc>
          <w:tcPr>
            <w:tcW w:w="1368" w:type="dxa"/>
            <w:tcBorders>
              <w:top w:val="nil"/>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21.7</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83.3</w:t>
            </w:r>
          </w:p>
        </w:tc>
      </w:tr>
      <w:tr w:rsidR="0059325E" w:rsidRPr="0015667B" w:rsidTr="001C7906">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p>
        </w:tc>
        <w:tc>
          <w:tcPr>
            <w:tcW w:w="2219" w:type="dxa"/>
            <w:tcBorders>
              <w:top w:val="nil"/>
              <w:left w:val="nil"/>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NCE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7</w:t>
            </w:r>
          </w:p>
        </w:tc>
        <w:tc>
          <w:tcPr>
            <w:tcW w:w="998" w:type="dxa"/>
            <w:tcBorders>
              <w:top w:val="nil"/>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11.7</w:t>
            </w:r>
          </w:p>
        </w:tc>
        <w:tc>
          <w:tcPr>
            <w:tcW w:w="1368" w:type="dxa"/>
            <w:tcBorders>
              <w:top w:val="nil"/>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11.7</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95.0</w:t>
            </w:r>
          </w:p>
        </w:tc>
      </w:tr>
      <w:tr w:rsidR="0059325E" w:rsidRPr="0015667B" w:rsidTr="001C7906">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p>
        </w:tc>
        <w:tc>
          <w:tcPr>
            <w:tcW w:w="2219" w:type="dxa"/>
            <w:tcBorders>
              <w:top w:val="nil"/>
              <w:left w:val="nil"/>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O LEVEL CERTIFICATE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3</w:t>
            </w:r>
          </w:p>
        </w:tc>
        <w:tc>
          <w:tcPr>
            <w:tcW w:w="998" w:type="dxa"/>
            <w:tcBorders>
              <w:top w:val="nil"/>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5.0</w:t>
            </w:r>
          </w:p>
        </w:tc>
        <w:tc>
          <w:tcPr>
            <w:tcW w:w="1368" w:type="dxa"/>
            <w:tcBorders>
              <w:top w:val="nil"/>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5.0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r>
      <w:tr w:rsidR="0059325E" w:rsidRPr="0015667B" w:rsidTr="001C7906">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p>
        </w:tc>
        <w:tc>
          <w:tcPr>
            <w:tcW w:w="221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60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r>
    </w:tbl>
    <w:p w:rsidR="0059325E" w:rsidRPr="0015667B" w:rsidRDefault="0059325E" w:rsidP="0059325E">
      <w:pPr>
        <w:tabs>
          <w:tab w:val="left" w:pos="4405"/>
        </w:tabs>
        <w:autoSpaceDE w:val="0"/>
        <w:autoSpaceDN w:val="0"/>
        <w:adjustRightInd w:val="0"/>
        <w:spacing w:after="0" w:line="360" w:lineRule="auto"/>
        <w:rPr>
          <w:rFonts w:ascii="Times New Roman" w:hAnsi="Times New Roman" w:cs="Times New Roman"/>
          <w:b/>
          <w:sz w:val="24"/>
          <w:szCs w:val="24"/>
        </w:rPr>
      </w:pPr>
      <w:r w:rsidRPr="0015667B">
        <w:rPr>
          <w:rFonts w:ascii="Times New Roman" w:hAnsi="Times New Roman" w:cs="Times New Roman"/>
          <w:b/>
          <w:sz w:val="24"/>
          <w:szCs w:val="24"/>
        </w:rPr>
        <w:t xml:space="preserve">        Source: - Field Survey, 2025</w:t>
      </w:r>
      <w:r w:rsidRPr="0015667B">
        <w:rPr>
          <w:rFonts w:ascii="Times New Roman" w:hAnsi="Times New Roman" w:cs="Times New Roman"/>
          <w:b/>
          <w:sz w:val="24"/>
          <w:szCs w:val="24"/>
        </w:rPr>
        <w:tab/>
      </w:r>
    </w:p>
    <w:p w:rsidR="0059325E" w:rsidRPr="0015667B" w:rsidRDefault="0059325E" w:rsidP="0059325E">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sz w:val="24"/>
          <w:szCs w:val="24"/>
        </w:rPr>
        <w:t>Table 5 indicated that 21(35) of the respondents were B.sc holders</w:t>
      </w:r>
      <w:proofErr w:type="gramStart"/>
      <w:r w:rsidRPr="0015667B">
        <w:rPr>
          <w:rFonts w:ascii="Times New Roman" w:hAnsi="Times New Roman" w:cs="Times New Roman"/>
          <w:sz w:val="24"/>
          <w:szCs w:val="24"/>
        </w:rPr>
        <w:t>,16</w:t>
      </w:r>
      <w:proofErr w:type="gramEnd"/>
      <w:r w:rsidRPr="0015667B">
        <w:rPr>
          <w:rFonts w:ascii="Times New Roman" w:hAnsi="Times New Roman" w:cs="Times New Roman"/>
          <w:sz w:val="24"/>
          <w:szCs w:val="24"/>
        </w:rPr>
        <w:t>(26.7) were HND holders,13(21.7) were OND holders while the remaining 3(5) were school leavers.</w:t>
      </w:r>
    </w:p>
    <w:p w:rsidR="0059325E" w:rsidRPr="0015667B" w:rsidRDefault="0059325E" w:rsidP="0059325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Table 6 mean and rank orders of assessment the corporate governance in MTN Nigeria communication limited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7"/>
        <w:gridCol w:w="5808"/>
        <w:gridCol w:w="965"/>
        <w:gridCol w:w="806"/>
      </w:tblGrid>
      <w:tr w:rsidR="0059325E" w:rsidRPr="0015667B" w:rsidTr="001C7906">
        <w:tc>
          <w:tcPr>
            <w:tcW w:w="1368" w:type="dxa"/>
          </w:tcPr>
          <w:p w:rsidR="0059325E" w:rsidRPr="0015667B" w:rsidRDefault="0059325E" w:rsidP="001C7906">
            <w:pPr>
              <w:spacing w:after="0" w:line="360" w:lineRule="auto"/>
              <w:jc w:val="both"/>
              <w:rPr>
                <w:rFonts w:ascii="Times New Roman" w:hAnsi="Times New Roman" w:cs="Times New Roman"/>
                <w:b/>
                <w:sz w:val="24"/>
                <w:szCs w:val="24"/>
              </w:rPr>
            </w:pPr>
            <w:r w:rsidRPr="0015667B">
              <w:rPr>
                <w:rFonts w:ascii="Times New Roman" w:hAnsi="Times New Roman" w:cs="Times New Roman"/>
                <w:b/>
                <w:sz w:val="24"/>
                <w:szCs w:val="24"/>
              </w:rPr>
              <w:t xml:space="preserve">Item No </w:t>
            </w:r>
          </w:p>
        </w:tc>
        <w:tc>
          <w:tcPr>
            <w:tcW w:w="6390" w:type="dxa"/>
          </w:tcPr>
          <w:p w:rsidR="0059325E" w:rsidRPr="0015667B" w:rsidRDefault="0059325E" w:rsidP="001C7906">
            <w:pPr>
              <w:spacing w:after="0" w:line="360" w:lineRule="auto"/>
              <w:jc w:val="both"/>
              <w:rPr>
                <w:rFonts w:ascii="Times New Roman" w:hAnsi="Times New Roman" w:cs="Times New Roman"/>
                <w:b/>
                <w:sz w:val="24"/>
                <w:szCs w:val="24"/>
              </w:rPr>
            </w:pPr>
            <w:r w:rsidRPr="0015667B">
              <w:rPr>
                <w:rFonts w:ascii="Times New Roman" w:hAnsi="Times New Roman" w:cs="Times New Roman"/>
                <w:b/>
                <w:sz w:val="24"/>
                <w:szCs w:val="24"/>
              </w:rPr>
              <w:t>ITEMS</w:t>
            </w:r>
          </w:p>
        </w:tc>
        <w:tc>
          <w:tcPr>
            <w:tcW w:w="990" w:type="dxa"/>
          </w:tcPr>
          <w:p w:rsidR="0059325E" w:rsidRPr="0015667B" w:rsidRDefault="0059325E" w:rsidP="001C7906">
            <w:pPr>
              <w:spacing w:after="0" w:line="360" w:lineRule="auto"/>
              <w:jc w:val="both"/>
              <w:rPr>
                <w:rFonts w:ascii="Times New Roman" w:hAnsi="Times New Roman" w:cs="Times New Roman"/>
                <w:b/>
                <w:sz w:val="24"/>
                <w:szCs w:val="24"/>
              </w:rPr>
            </w:pPr>
            <w:r w:rsidRPr="0015667B">
              <w:rPr>
                <w:rFonts w:ascii="Times New Roman" w:hAnsi="Times New Roman" w:cs="Times New Roman"/>
                <w:b/>
                <w:sz w:val="24"/>
                <w:szCs w:val="24"/>
              </w:rPr>
              <w:t>Mean</w:t>
            </w:r>
          </w:p>
        </w:tc>
        <w:tc>
          <w:tcPr>
            <w:tcW w:w="810" w:type="dxa"/>
          </w:tcPr>
          <w:p w:rsidR="0059325E" w:rsidRPr="0015667B" w:rsidRDefault="0059325E" w:rsidP="001C7906">
            <w:pPr>
              <w:spacing w:after="0" w:line="360" w:lineRule="auto"/>
              <w:jc w:val="both"/>
              <w:rPr>
                <w:rFonts w:ascii="Times New Roman" w:hAnsi="Times New Roman" w:cs="Times New Roman"/>
                <w:b/>
                <w:sz w:val="24"/>
                <w:szCs w:val="24"/>
              </w:rPr>
            </w:pPr>
            <w:r w:rsidRPr="0015667B">
              <w:rPr>
                <w:rFonts w:ascii="Times New Roman" w:hAnsi="Times New Roman" w:cs="Times New Roman"/>
                <w:b/>
                <w:sz w:val="24"/>
                <w:szCs w:val="24"/>
              </w:rPr>
              <w:t xml:space="preserve">Rank </w:t>
            </w:r>
          </w:p>
        </w:tc>
      </w:tr>
      <w:tr w:rsidR="0059325E" w:rsidRPr="0015667B" w:rsidTr="001C7906">
        <w:trPr>
          <w:trHeight w:val="737"/>
        </w:trPr>
        <w:tc>
          <w:tcPr>
            <w:tcW w:w="1368" w:type="dxa"/>
          </w:tcPr>
          <w:p w:rsidR="0059325E" w:rsidRPr="0015667B" w:rsidRDefault="0059325E" w:rsidP="001C7906">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17</w:t>
            </w:r>
          </w:p>
        </w:tc>
        <w:tc>
          <w:tcPr>
            <w:tcW w:w="6390" w:type="dxa"/>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sz w:val="24"/>
                <w:szCs w:val="24"/>
              </w:rPr>
              <w:t>Telecom industry particularly MTN takes the roles in poverty alleviation in the society.</w:t>
            </w:r>
          </w:p>
        </w:tc>
        <w:tc>
          <w:tcPr>
            <w:tcW w:w="990" w:type="dxa"/>
          </w:tcPr>
          <w:p w:rsidR="0059325E" w:rsidRPr="0015667B" w:rsidRDefault="0059325E" w:rsidP="001C7906">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1.38</w:t>
            </w:r>
          </w:p>
        </w:tc>
        <w:tc>
          <w:tcPr>
            <w:tcW w:w="810" w:type="dxa"/>
          </w:tcPr>
          <w:p w:rsidR="0059325E" w:rsidRPr="0015667B" w:rsidRDefault="0059325E" w:rsidP="001C7906">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w:t>
            </w:r>
            <w:r w:rsidRPr="0015667B">
              <w:rPr>
                <w:rFonts w:ascii="Times New Roman" w:hAnsi="Times New Roman" w:cs="Times New Roman"/>
                <w:sz w:val="24"/>
                <w:szCs w:val="24"/>
                <w:vertAlign w:val="superscript"/>
              </w:rPr>
              <w:t>st</w:t>
            </w:r>
          </w:p>
        </w:tc>
      </w:tr>
      <w:tr w:rsidR="0059325E" w:rsidRPr="0015667B" w:rsidTr="001C7906">
        <w:tc>
          <w:tcPr>
            <w:tcW w:w="1368" w:type="dxa"/>
          </w:tcPr>
          <w:p w:rsidR="0059325E" w:rsidRPr="0015667B" w:rsidRDefault="0059325E" w:rsidP="001C7906">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6</w:t>
            </w:r>
          </w:p>
        </w:tc>
        <w:tc>
          <w:tcPr>
            <w:tcW w:w="6390" w:type="dxa"/>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sz w:val="24"/>
                <w:szCs w:val="24"/>
              </w:rPr>
              <w:t>Corporate Governance is practiced by MTN in order to improve the environmental challenges for sustainable business</w:t>
            </w:r>
          </w:p>
        </w:tc>
        <w:tc>
          <w:tcPr>
            <w:tcW w:w="990" w:type="dxa"/>
          </w:tcPr>
          <w:p w:rsidR="0059325E" w:rsidRPr="0015667B" w:rsidRDefault="0059325E" w:rsidP="001C7906">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1.35</w:t>
            </w:r>
          </w:p>
        </w:tc>
        <w:tc>
          <w:tcPr>
            <w:tcW w:w="810" w:type="dxa"/>
          </w:tcPr>
          <w:p w:rsidR="0059325E" w:rsidRPr="0015667B" w:rsidRDefault="0059325E" w:rsidP="001C7906">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2</w:t>
            </w:r>
            <w:r w:rsidRPr="0015667B">
              <w:rPr>
                <w:rFonts w:ascii="Times New Roman" w:hAnsi="Times New Roman" w:cs="Times New Roman"/>
                <w:sz w:val="24"/>
                <w:szCs w:val="24"/>
                <w:vertAlign w:val="superscript"/>
              </w:rPr>
              <w:t>nd</w:t>
            </w:r>
          </w:p>
        </w:tc>
      </w:tr>
      <w:tr w:rsidR="0059325E" w:rsidRPr="0015667B" w:rsidTr="001C7906">
        <w:tc>
          <w:tcPr>
            <w:tcW w:w="1368" w:type="dxa"/>
          </w:tcPr>
          <w:p w:rsidR="0059325E" w:rsidRPr="0015667B" w:rsidRDefault="0059325E" w:rsidP="001C7906">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15</w:t>
            </w:r>
          </w:p>
        </w:tc>
        <w:tc>
          <w:tcPr>
            <w:tcW w:w="6390" w:type="dxa"/>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sz w:val="24"/>
                <w:szCs w:val="24"/>
              </w:rPr>
              <w:t>Private companies without Corporate Governance practices most often fail sooner or later</w:t>
            </w:r>
          </w:p>
        </w:tc>
        <w:tc>
          <w:tcPr>
            <w:tcW w:w="990" w:type="dxa"/>
          </w:tcPr>
          <w:p w:rsidR="0059325E" w:rsidRPr="0015667B" w:rsidRDefault="0059325E" w:rsidP="001C7906">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1.33</w:t>
            </w:r>
          </w:p>
        </w:tc>
        <w:tc>
          <w:tcPr>
            <w:tcW w:w="810" w:type="dxa"/>
          </w:tcPr>
          <w:p w:rsidR="0059325E" w:rsidRPr="0015667B" w:rsidRDefault="0059325E" w:rsidP="001C7906">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3</w:t>
            </w:r>
            <w:r w:rsidRPr="0015667B">
              <w:rPr>
                <w:rFonts w:ascii="Times New Roman" w:hAnsi="Times New Roman" w:cs="Times New Roman"/>
                <w:sz w:val="24"/>
                <w:szCs w:val="24"/>
                <w:vertAlign w:val="superscript"/>
              </w:rPr>
              <w:t>rd</w:t>
            </w:r>
            <w:r w:rsidRPr="0015667B">
              <w:rPr>
                <w:rFonts w:ascii="Times New Roman" w:hAnsi="Times New Roman" w:cs="Times New Roman"/>
                <w:sz w:val="24"/>
                <w:szCs w:val="24"/>
              </w:rPr>
              <w:t xml:space="preserve"> </w:t>
            </w:r>
          </w:p>
        </w:tc>
      </w:tr>
      <w:tr w:rsidR="0059325E" w:rsidRPr="0015667B" w:rsidTr="001C7906">
        <w:tc>
          <w:tcPr>
            <w:tcW w:w="1368" w:type="dxa"/>
          </w:tcPr>
          <w:p w:rsidR="0059325E" w:rsidRPr="0015667B" w:rsidRDefault="0059325E" w:rsidP="001C7906">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16</w:t>
            </w:r>
          </w:p>
        </w:tc>
        <w:tc>
          <w:tcPr>
            <w:tcW w:w="6390" w:type="dxa"/>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sz w:val="24"/>
                <w:szCs w:val="24"/>
              </w:rPr>
              <w:t>MTN with Corporate Governance policies get the best worker, shareholders, customers and a happier community and society</w:t>
            </w:r>
          </w:p>
        </w:tc>
        <w:tc>
          <w:tcPr>
            <w:tcW w:w="990" w:type="dxa"/>
          </w:tcPr>
          <w:p w:rsidR="0059325E" w:rsidRPr="0015667B" w:rsidRDefault="0059325E" w:rsidP="001C7906">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1.32</w:t>
            </w:r>
          </w:p>
        </w:tc>
        <w:tc>
          <w:tcPr>
            <w:tcW w:w="810" w:type="dxa"/>
          </w:tcPr>
          <w:p w:rsidR="0059325E" w:rsidRPr="0015667B" w:rsidRDefault="0059325E" w:rsidP="001C7906">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4</w:t>
            </w:r>
            <w:r w:rsidRPr="0015667B">
              <w:rPr>
                <w:rFonts w:ascii="Times New Roman" w:hAnsi="Times New Roman" w:cs="Times New Roman"/>
                <w:sz w:val="24"/>
                <w:szCs w:val="24"/>
                <w:vertAlign w:val="superscript"/>
              </w:rPr>
              <w:t>th</w:t>
            </w:r>
          </w:p>
        </w:tc>
      </w:tr>
      <w:tr w:rsidR="0059325E" w:rsidRPr="0015667B" w:rsidTr="001C7906">
        <w:tc>
          <w:tcPr>
            <w:tcW w:w="1368" w:type="dxa"/>
          </w:tcPr>
          <w:p w:rsidR="0059325E" w:rsidRPr="0015667B" w:rsidRDefault="0059325E" w:rsidP="001C7906">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lastRenderedPageBreak/>
              <w:t>1</w:t>
            </w:r>
          </w:p>
        </w:tc>
        <w:tc>
          <w:tcPr>
            <w:tcW w:w="6390" w:type="dxa"/>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sz w:val="24"/>
                <w:szCs w:val="24"/>
              </w:rPr>
              <w:t>Corporate governance has contributed tremendously and positively to the development of society and business</w:t>
            </w:r>
          </w:p>
        </w:tc>
        <w:tc>
          <w:tcPr>
            <w:tcW w:w="990" w:type="dxa"/>
          </w:tcPr>
          <w:p w:rsidR="0059325E" w:rsidRPr="0015667B" w:rsidRDefault="0059325E" w:rsidP="001C7906">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1.32</w:t>
            </w:r>
          </w:p>
        </w:tc>
        <w:tc>
          <w:tcPr>
            <w:tcW w:w="810" w:type="dxa"/>
          </w:tcPr>
          <w:p w:rsidR="0059325E" w:rsidRPr="0015667B" w:rsidRDefault="0059325E" w:rsidP="001C7906">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4</w:t>
            </w:r>
            <w:r w:rsidRPr="0015667B">
              <w:rPr>
                <w:rFonts w:ascii="Times New Roman" w:hAnsi="Times New Roman" w:cs="Times New Roman"/>
                <w:sz w:val="24"/>
                <w:szCs w:val="24"/>
                <w:vertAlign w:val="superscript"/>
              </w:rPr>
              <w:t>th</w:t>
            </w:r>
          </w:p>
        </w:tc>
      </w:tr>
      <w:tr w:rsidR="0059325E" w:rsidRPr="0015667B" w:rsidTr="001C7906">
        <w:tc>
          <w:tcPr>
            <w:tcW w:w="1368" w:type="dxa"/>
          </w:tcPr>
          <w:p w:rsidR="0059325E" w:rsidRPr="0015667B" w:rsidRDefault="0059325E" w:rsidP="001C7906">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5</w:t>
            </w:r>
          </w:p>
        </w:tc>
        <w:tc>
          <w:tcPr>
            <w:tcW w:w="6390" w:type="dxa"/>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sz w:val="24"/>
                <w:szCs w:val="24"/>
              </w:rPr>
              <w:t>Corporate Governance merely focused on the telecommunication industries and multinationals</w:t>
            </w:r>
          </w:p>
        </w:tc>
        <w:tc>
          <w:tcPr>
            <w:tcW w:w="990" w:type="dxa"/>
          </w:tcPr>
          <w:p w:rsidR="0059325E" w:rsidRPr="0015667B" w:rsidRDefault="0059325E" w:rsidP="001C7906">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1.32</w:t>
            </w:r>
          </w:p>
        </w:tc>
        <w:tc>
          <w:tcPr>
            <w:tcW w:w="810" w:type="dxa"/>
          </w:tcPr>
          <w:p w:rsidR="0059325E" w:rsidRPr="0015667B" w:rsidRDefault="0059325E" w:rsidP="001C7906">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4</w:t>
            </w:r>
            <w:r w:rsidRPr="0015667B">
              <w:rPr>
                <w:rFonts w:ascii="Times New Roman" w:hAnsi="Times New Roman" w:cs="Times New Roman"/>
                <w:sz w:val="24"/>
                <w:szCs w:val="24"/>
                <w:vertAlign w:val="superscript"/>
              </w:rPr>
              <w:t>th</w:t>
            </w:r>
          </w:p>
        </w:tc>
      </w:tr>
      <w:tr w:rsidR="0059325E" w:rsidRPr="0015667B" w:rsidTr="001C7906">
        <w:tc>
          <w:tcPr>
            <w:tcW w:w="1368" w:type="dxa"/>
          </w:tcPr>
          <w:p w:rsidR="0059325E" w:rsidRPr="0015667B" w:rsidRDefault="0059325E" w:rsidP="001C7906">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18</w:t>
            </w:r>
          </w:p>
        </w:tc>
        <w:tc>
          <w:tcPr>
            <w:tcW w:w="6390" w:type="dxa"/>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sz w:val="24"/>
                <w:szCs w:val="24"/>
              </w:rPr>
              <w:t>MTN creates a huge awareness to the society on the advantages of telecommunication</w:t>
            </w:r>
          </w:p>
        </w:tc>
        <w:tc>
          <w:tcPr>
            <w:tcW w:w="990" w:type="dxa"/>
          </w:tcPr>
          <w:p w:rsidR="0059325E" w:rsidRPr="0015667B" w:rsidRDefault="0059325E" w:rsidP="001C7906">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1.30</w:t>
            </w:r>
          </w:p>
        </w:tc>
        <w:tc>
          <w:tcPr>
            <w:tcW w:w="810" w:type="dxa"/>
          </w:tcPr>
          <w:p w:rsidR="0059325E" w:rsidRPr="0015667B" w:rsidRDefault="0059325E" w:rsidP="001C7906">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7</w:t>
            </w:r>
            <w:r w:rsidRPr="0015667B">
              <w:rPr>
                <w:rFonts w:ascii="Times New Roman" w:hAnsi="Times New Roman" w:cs="Times New Roman"/>
                <w:sz w:val="24"/>
                <w:szCs w:val="24"/>
                <w:vertAlign w:val="superscript"/>
              </w:rPr>
              <w:t>th</w:t>
            </w:r>
          </w:p>
        </w:tc>
      </w:tr>
      <w:tr w:rsidR="0059325E" w:rsidRPr="0015667B" w:rsidTr="001C7906">
        <w:tc>
          <w:tcPr>
            <w:tcW w:w="1368" w:type="dxa"/>
          </w:tcPr>
          <w:p w:rsidR="0059325E" w:rsidRPr="0015667B" w:rsidRDefault="0059325E" w:rsidP="001C7906">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11</w:t>
            </w:r>
          </w:p>
        </w:tc>
        <w:tc>
          <w:tcPr>
            <w:tcW w:w="6390" w:type="dxa"/>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sz w:val="24"/>
                <w:szCs w:val="24"/>
              </w:rPr>
              <w:t>Corporate Governance promotes employment among the Nigerian youths</w:t>
            </w:r>
          </w:p>
        </w:tc>
        <w:tc>
          <w:tcPr>
            <w:tcW w:w="990" w:type="dxa"/>
          </w:tcPr>
          <w:p w:rsidR="0059325E" w:rsidRPr="0015667B" w:rsidRDefault="0059325E" w:rsidP="001C7906">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1.30</w:t>
            </w:r>
          </w:p>
        </w:tc>
        <w:tc>
          <w:tcPr>
            <w:tcW w:w="810" w:type="dxa"/>
          </w:tcPr>
          <w:p w:rsidR="0059325E" w:rsidRPr="0015667B" w:rsidRDefault="0059325E" w:rsidP="001C7906">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7</w:t>
            </w:r>
            <w:r w:rsidRPr="0015667B">
              <w:rPr>
                <w:rFonts w:ascii="Times New Roman" w:hAnsi="Times New Roman" w:cs="Times New Roman"/>
                <w:sz w:val="24"/>
                <w:szCs w:val="24"/>
                <w:vertAlign w:val="superscript"/>
              </w:rPr>
              <w:t>th</w:t>
            </w:r>
          </w:p>
        </w:tc>
      </w:tr>
      <w:tr w:rsidR="0059325E" w:rsidRPr="0015667B" w:rsidTr="001C7906">
        <w:tc>
          <w:tcPr>
            <w:tcW w:w="1368" w:type="dxa"/>
          </w:tcPr>
          <w:p w:rsidR="0059325E" w:rsidRPr="0015667B" w:rsidRDefault="0059325E" w:rsidP="001C7906">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4</w:t>
            </w:r>
          </w:p>
        </w:tc>
        <w:tc>
          <w:tcPr>
            <w:tcW w:w="6390" w:type="dxa"/>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sz w:val="24"/>
                <w:szCs w:val="24"/>
              </w:rPr>
              <w:t xml:space="preserve">Corporate Governance is a </w:t>
            </w:r>
            <w:proofErr w:type="spellStart"/>
            <w:r w:rsidRPr="0015667B">
              <w:rPr>
                <w:rFonts w:ascii="Times New Roman" w:hAnsi="Times New Roman" w:cs="Times New Roman"/>
                <w:sz w:val="24"/>
                <w:szCs w:val="24"/>
              </w:rPr>
              <w:t>programme</w:t>
            </w:r>
            <w:proofErr w:type="spellEnd"/>
            <w:r w:rsidRPr="0015667B">
              <w:rPr>
                <w:rFonts w:ascii="Times New Roman" w:hAnsi="Times New Roman" w:cs="Times New Roman"/>
                <w:sz w:val="24"/>
                <w:szCs w:val="24"/>
              </w:rPr>
              <w:t xml:space="preserve"> organized to give back to the society that gave the business first</w:t>
            </w:r>
          </w:p>
        </w:tc>
        <w:tc>
          <w:tcPr>
            <w:tcW w:w="990" w:type="dxa"/>
          </w:tcPr>
          <w:p w:rsidR="0059325E" w:rsidRPr="0015667B" w:rsidRDefault="0059325E" w:rsidP="001C7906">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1.30</w:t>
            </w:r>
          </w:p>
        </w:tc>
        <w:tc>
          <w:tcPr>
            <w:tcW w:w="810" w:type="dxa"/>
          </w:tcPr>
          <w:p w:rsidR="0059325E" w:rsidRPr="0015667B" w:rsidRDefault="0059325E" w:rsidP="001C7906">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7</w:t>
            </w:r>
            <w:r w:rsidRPr="0015667B">
              <w:rPr>
                <w:rFonts w:ascii="Times New Roman" w:hAnsi="Times New Roman" w:cs="Times New Roman"/>
                <w:sz w:val="24"/>
                <w:szCs w:val="24"/>
                <w:vertAlign w:val="superscript"/>
              </w:rPr>
              <w:t>th</w:t>
            </w:r>
            <w:r w:rsidRPr="0015667B">
              <w:rPr>
                <w:rFonts w:ascii="Times New Roman" w:hAnsi="Times New Roman" w:cs="Times New Roman"/>
                <w:sz w:val="24"/>
                <w:szCs w:val="24"/>
              </w:rPr>
              <w:t xml:space="preserve"> </w:t>
            </w:r>
          </w:p>
        </w:tc>
      </w:tr>
      <w:tr w:rsidR="0059325E" w:rsidRPr="0015667B" w:rsidTr="001C7906">
        <w:tc>
          <w:tcPr>
            <w:tcW w:w="1368" w:type="dxa"/>
          </w:tcPr>
          <w:p w:rsidR="0059325E" w:rsidRPr="0015667B" w:rsidRDefault="0059325E" w:rsidP="001C7906">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3</w:t>
            </w:r>
          </w:p>
        </w:tc>
        <w:tc>
          <w:tcPr>
            <w:tcW w:w="6390" w:type="dxa"/>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sz w:val="24"/>
                <w:szCs w:val="24"/>
              </w:rPr>
              <w:t>Corporate Governance is deliberate inclusion of public interest into corporate decision making end in line with profit making</w:t>
            </w:r>
          </w:p>
        </w:tc>
        <w:tc>
          <w:tcPr>
            <w:tcW w:w="990" w:type="dxa"/>
          </w:tcPr>
          <w:p w:rsidR="0059325E" w:rsidRPr="0015667B" w:rsidRDefault="0059325E" w:rsidP="001C7906">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1.28</w:t>
            </w:r>
          </w:p>
        </w:tc>
        <w:tc>
          <w:tcPr>
            <w:tcW w:w="810" w:type="dxa"/>
          </w:tcPr>
          <w:p w:rsidR="0059325E" w:rsidRPr="0015667B" w:rsidRDefault="0059325E" w:rsidP="001C7906">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10</w:t>
            </w:r>
            <w:r w:rsidRPr="0015667B">
              <w:rPr>
                <w:rFonts w:ascii="Times New Roman" w:hAnsi="Times New Roman" w:cs="Times New Roman"/>
                <w:sz w:val="24"/>
                <w:szCs w:val="24"/>
                <w:vertAlign w:val="superscript"/>
              </w:rPr>
              <w:t>th</w:t>
            </w:r>
          </w:p>
        </w:tc>
      </w:tr>
      <w:tr w:rsidR="0059325E" w:rsidRPr="0015667B" w:rsidTr="001C7906">
        <w:tc>
          <w:tcPr>
            <w:tcW w:w="1368" w:type="dxa"/>
          </w:tcPr>
          <w:p w:rsidR="0059325E" w:rsidRPr="0015667B" w:rsidRDefault="0059325E" w:rsidP="001C7906">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13</w:t>
            </w:r>
          </w:p>
        </w:tc>
        <w:tc>
          <w:tcPr>
            <w:tcW w:w="6390" w:type="dxa"/>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sz w:val="24"/>
                <w:szCs w:val="24"/>
              </w:rPr>
              <w:t>Customers prefer to patronize who are alive to Corporate Governance practices</w:t>
            </w:r>
          </w:p>
        </w:tc>
        <w:tc>
          <w:tcPr>
            <w:tcW w:w="990" w:type="dxa"/>
          </w:tcPr>
          <w:p w:rsidR="0059325E" w:rsidRPr="0015667B" w:rsidRDefault="0059325E" w:rsidP="001C7906">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1.28</w:t>
            </w:r>
          </w:p>
        </w:tc>
        <w:tc>
          <w:tcPr>
            <w:tcW w:w="810" w:type="dxa"/>
          </w:tcPr>
          <w:p w:rsidR="0059325E" w:rsidRPr="0015667B" w:rsidRDefault="0059325E" w:rsidP="001C7906">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10</w:t>
            </w:r>
            <w:r w:rsidRPr="0015667B">
              <w:rPr>
                <w:rFonts w:ascii="Times New Roman" w:hAnsi="Times New Roman" w:cs="Times New Roman"/>
                <w:sz w:val="24"/>
                <w:szCs w:val="24"/>
                <w:vertAlign w:val="superscript"/>
              </w:rPr>
              <w:t>th</w:t>
            </w:r>
          </w:p>
        </w:tc>
      </w:tr>
      <w:tr w:rsidR="0059325E" w:rsidRPr="0015667B" w:rsidTr="001C7906">
        <w:tc>
          <w:tcPr>
            <w:tcW w:w="1368" w:type="dxa"/>
          </w:tcPr>
          <w:p w:rsidR="0059325E" w:rsidRPr="0015667B" w:rsidRDefault="0059325E" w:rsidP="001C7906">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19</w:t>
            </w:r>
          </w:p>
        </w:tc>
        <w:tc>
          <w:tcPr>
            <w:tcW w:w="6390" w:type="dxa"/>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sz w:val="24"/>
                <w:szCs w:val="24"/>
              </w:rPr>
              <w:t>MTN also contributes to the educational development in the society</w:t>
            </w:r>
          </w:p>
        </w:tc>
        <w:tc>
          <w:tcPr>
            <w:tcW w:w="990" w:type="dxa"/>
          </w:tcPr>
          <w:p w:rsidR="0059325E" w:rsidRPr="0015667B" w:rsidRDefault="0059325E" w:rsidP="001C7906">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1.28</w:t>
            </w:r>
          </w:p>
        </w:tc>
        <w:tc>
          <w:tcPr>
            <w:tcW w:w="810" w:type="dxa"/>
          </w:tcPr>
          <w:p w:rsidR="0059325E" w:rsidRPr="0015667B" w:rsidRDefault="0059325E" w:rsidP="001C7906">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10</w:t>
            </w:r>
            <w:r w:rsidRPr="0015667B">
              <w:rPr>
                <w:rFonts w:ascii="Times New Roman" w:hAnsi="Times New Roman" w:cs="Times New Roman"/>
                <w:sz w:val="24"/>
                <w:szCs w:val="24"/>
                <w:vertAlign w:val="superscript"/>
              </w:rPr>
              <w:t>th</w:t>
            </w:r>
          </w:p>
        </w:tc>
      </w:tr>
      <w:tr w:rsidR="0059325E" w:rsidRPr="0015667B" w:rsidTr="001C7906">
        <w:tc>
          <w:tcPr>
            <w:tcW w:w="1368" w:type="dxa"/>
          </w:tcPr>
          <w:p w:rsidR="0059325E" w:rsidRPr="0015667B" w:rsidRDefault="0059325E" w:rsidP="001C7906">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10</w:t>
            </w:r>
          </w:p>
        </w:tc>
        <w:tc>
          <w:tcPr>
            <w:tcW w:w="6390" w:type="dxa"/>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sz w:val="24"/>
                <w:szCs w:val="24"/>
              </w:rPr>
              <w:t>Introduction of Corporate Governance to an organization reduces unemployment in the country</w:t>
            </w:r>
          </w:p>
        </w:tc>
        <w:tc>
          <w:tcPr>
            <w:tcW w:w="990" w:type="dxa"/>
          </w:tcPr>
          <w:p w:rsidR="0059325E" w:rsidRPr="0015667B" w:rsidRDefault="0059325E" w:rsidP="001C7906">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1.25</w:t>
            </w:r>
          </w:p>
        </w:tc>
        <w:tc>
          <w:tcPr>
            <w:tcW w:w="810" w:type="dxa"/>
          </w:tcPr>
          <w:p w:rsidR="0059325E" w:rsidRPr="0015667B" w:rsidRDefault="0059325E" w:rsidP="001C7906">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13</w:t>
            </w:r>
            <w:r w:rsidRPr="0015667B">
              <w:rPr>
                <w:rFonts w:ascii="Times New Roman" w:hAnsi="Times New Roman" w:cs="Times New Roman"/>
                <w:sz w:val="24"/>
                <w:szCs w:val="24"/>
                <w:vertAlign w:val="superscript"/>
              </w:rPr>
              <w:t>th</w:t>
            </w:r>
          </w:p>
        </w:tc>
      </w:tr>
      <w:tr w:rsidR="0059325E" w:rsidRPr="0015667B" w:rsidTr="001C7906">
        <w:tc>
          <w:tcPr>
            <w:tcW w:w="1368" w:type="dxa"/>
          </w:tcPr>
          <w:p w:rsidR="0059325E" w:rsidRPr="0015667B" w:rsidRDefault="0059325E" w:rsidP="001C7906">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20</w:t>
            </w:r>
          </w:p>
        </w:tc>
        <w:tc>
          <w:tcPr>
            <w:tcW w:w="6390" w:type="dxa"/>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sz w:val="24"/>
                <w:szCs w:val="24"/>
              </w:rPr>
              <w:t>Corporate governance adoption by mobile operators has no significant impact stakeholders in Nigeria</w:t>
            </w:r>
          </w:p>
        </w:tc>
        <w:tc>
          <w:tcPr>
            <w:tcW w:w="990" w:type="dxa"/>
          </w:tcPr>
          <w:p w:rsidR="0059325E" w:rsidRPr="0015667B" w:rsidRDefault="0059325E" w:rsidP="001C7906">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1.25</w:t>
            </w:r>
          </w:p>
        </w:tc>
        <w:tc>
          <w:tcPr>
            <w:tcW w:w="810" w:type="dxa"/>
          </w:tcPr>
          <w:p w:rsidR="0059325E" w:rsidRPr="0015667B" w:rsidRDefault="0059325E" w:rsidP="001C7906">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13</w:t>
            </w:r>
            <w:r w:rsidRPr="0015667B">
              <w:rPr>
                <w:rFonts w:ascii="Times New Roman" w:hAnsi="Times New Roman" w:cs="Times New Roman"/>
                <w:sz w:val="24"/>
                <w:szCs w:val="24"/>
                <w:vertAlign w:val="superscript"/>
              </w:rPr>
              <w:t>th</w:t>
            </w:r>
          </w:p>
        </w:tc>
      </w:tr>
      <w:tr w:rsidR="0059325E" w:rsidRPr="0015667B" w:rsidTr="001C7906">
        <w:tc>
          <w:tcPr>
            <w:tcW w:w="1368" w:type="dxa"/>
          </w:tcPr>
          <w:p w:rsidR="0059325E" w:rsidRPr="0015667B" w:rsidRDefault="0059325E" w:rsidP="001C7906">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2</w:t>
            </w:r>
          </w:p>
        </w:tc>
        <w:tc>
          <w:tcPr>
            <w:tcW w:w="6390" w:type="dxa"/>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sz w:val="24"/>
                <w:szCs w:val="24"/>
              </w:rPr>
              <w:t>the aim of corporate governance is to provide social amenities to the public</w:t>
            </w:r>
          </w:p>
        </w:tc>
        <w:tc>
          <w:tcPr>
            <w:tcW w:w="990" w:type="dxa"/>
          </w:tcPr>
          <w:p w:rsidR="0059325E" w:rsidRPr="0015667B" w:rsidRDefault="0059325E" w:rsidP="001C7906">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1.23</w:t>
            </w:r>
          </w:p>
        </w:tc>
        <w:tc>
          <w:tcPr>
            <w:tcW w:w="810" w:type="dxa"/>
          </w:tcPr>
          <w:p w:rsidR="0059325E" w:rsidRPr="0015667B" w:rsidRDefault="0059325E" w:rsidP="001C7906">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15</w:t>
            </w:r>
            <w:r w:rsidRPr="0015667B">
              <w:rPr>
                <w:rFonts w:ascii="Times New Roman" w:hAnsi="Times New Roman" w:cs="Times New Roman"/>
                <w:sz w:val="24"/>
                <w:szCs w:val="24"/>
                <w:vertAlign w:val="superscript"/>
              </w:rPr>
              <w:t>th</w:t>
            </w:r>
          </w:p>
        </w:tc>
      </w:tr>
      <w:tr w:rsidR="0059325E" w:rsidRPr="0015667B" w:rsidTr="001C7906">
        <w:tc>
          <w:tcPr>
            <w:tcW w:w="1368" w:type="dxa"/>
          </w:tcPr>
          <w:p w:rsidR="0059325E" w:rsidRPr="0015667B" w:rsidRDefault="0059325E" w:rsidP="001C7906">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9</w:t>
            </w:r>
          </w:p>
        </w:tc>
        <w:tc>
          <w:tcPr>
            <w:tcW w:w="6390" w:type="dxa"/>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sz w:val="24"/>
                <w:szCs w:val="24"/>
              </w:rPr>
              <w:t>The telecoms industry is affecting the lives of people and Nigerian economy positively</w:t>
            </w:r>
          </w:p>
        </w:tc>
        <w:tc>
          <w:tcPr>
            <w:tcW w:w="990" w:type="dxa"/>
          </w:tcPr>
          <w:p w:rsidR="0059325E" w:rsidRPr="0015667B" w:rsidRDefault="0059325E" w:rsidP="001C7906">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1.23</w:t>
            </w:r>
          </w:p>
        </w:tc>
        <w:tc>
          <w:tcPr>
            <w:tcW w:w="810" w:type="dxa"/>
          </w:tcPr>
          <w:p w:rsidR="0059325E" w:rsidRPr="0015667B" w:rsidRDefault="0059325E" w:rsidP="001C7906">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15</w:t>
            </w:r>
            <w:r w:rsidRPr="0015667B">
              <w:rPr>
                <w:rFonts w:ascii="Times New Roman" w:hAnsi="Times New Roman" w:cs="Times New Roman"/>
                <w:sz w:val="24"/>
                <w:szCs w:val="24"/>
                <w:vertAlign w:val="superscript"/>
              </w:rPr>
              <w:t>th</w:t>
            </w:r>
          </w:p>
        </w:tc>
      </w:tr>
      <w:tr w:rsidR="0059325E" w:rsidRPr="0015667B" w:rsidTr="001C7906">
        <w:tc>
          <w:tcPr>
            <w:tcW w:w="1368" w:type="dxa"/>
          </w:tcPr>
          <w:p w:rsidR="0059325E" w:rsidRPr="0015667B" w:rsidRDefault="0059325E" w:rsidP="001C7906">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7</w:t>
            </w:r>
          </w:p>
        </w:tc>
        <w:tc>
          <w:tcPr>
            <w:tcW w:w="6390" w:type="dxa"/>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sz w:val="24"/>
                <w:szCs w:val="24"/>
              </w:rPr>
              <w:t xml:space="preserve">The telecoms sector have been experiencing rapid growth due to Corporate Governance </w:t>
            </w:r>
            <w:proofErr w:type="spellStart"/>
            <w:r w:rsidRPr="0015667B">
              <w:rPr>
                <w:rFonts w:ascii="Times New Roman" w:hAnsi="Times New Roman" w:cs="Times New Roman"/>
                <w:sz w:val="24"/>
                <w:szCs w:val="24"/>
              </w:rPr>
              <w:t>programmes</w:t>
            </w:r>
            <w:proofErr w:type="spellEnd"/>
          </w:p>
        </w:tc>
        <w:tc>
          <w:tcPr>
            <w:tcW w:w="990" w:type="dxa"/>
          </w:tcPr>
          <w:p w:rsidR="0059325E" w:rsidRPr="0015667B" w:rsidRDefault="0059325E" w:rsidP="001C7906">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1.22</w:t>
            </w:r>
          </w:p>
        </w:tc>
        <w:tc>
          <w:tcPr>
            <w:tcW w:w="810" w:type="dxa"/>
          </w:tcPr>
          <w:p w:rsidR="0059325E" w:rsidRPr="0015667B" w:rsidRDefault="0059325E" w:rsidP="001C7906">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17</w:t>
            </w:r>
            <w:r w:rsidRPr="0015667B">
              <w:rPr>
                <w:rFonts w:ascii="Times New Roman" w:hAnsi="Times New Roman" w:cs="Times New Roman"/>
                <w:sz w:val="24"/>
                <w:szCs w:val="24"/>
                <w:vertAlign w:val="superscript"/>
              </w:rPr>
              <w:t>th</w:t>
            </w:r>
          </w:p>
        </w:tc>
      </w:tr>
      <w:tr w:rsidR="0059325E" w:rsidRPr="0015667B" w:rsidTr="001C7906">
        <w:tc>
          <w:tcPr>
            <w:tcW w:w="1368" w:type="dxa"/>
          </w:tcPr>
          <w:p w:rsidR="0059325E" w:rsidRPr="0015667B" w:rsidRDefault="0059325E" w:rsidP="001C7906">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lastRenderedPageBreak/>
              <w:t>14</w:t>
            </w:r>
          </w:p>
        </w:tc>
        <w:tc>
          <w:tcPr>
            <w:tcW w:w="6390" w:type="dxa"/>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sz w:val="24"/>
                <w:szCs w:val="24"/>
              </w:rPr>
              <w:t>Corporate governance business attracts the best</w:t>
            </w:r>
          </w:p>
        </w:tc>
        <w:tc>
          <w:tcPr>
            <w:tcW w:w="990" w:type="dxa"/>
          </w:tcPr>
          <w:p w:rsidR="0059325E" w:rsidRPr="0015667B" w:rsidRDefault="0059325E" w:rsidP="001C7906">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1.22</w:t>
            </w:r>
          </w:p>
        </w:tc>
        <w:tc>
          <w:tcPr>
            <w:tcW w:w="810" w:type="dxa"/>
          </w:tcPr>
          <w:p w:rsidR="0059325E" w:rsidRPr="0015667B" w:rsidRDefault="0059325E" w:rsidP="001C7906">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17</w:t>
            </w:r>
            <w:r w:rsidRPr="0015667B">
              <w:rPr>
                <w:rFonts w:ascii="Times New Roman" w:hAnsi="Times New Roman" w:cs="Times New Roman"/>
                <w:sz w:val="24"/>
                <w:szCs w:val="24"/>
                <w:vertAlign w:val="superscript"/>
              </w:rPr>
              <w:t>th</w:t>
            </w:r>
          </w:p>
        </w:tc>
      </w:tr>
      <w:tr w:rsidR="0059325E" w:rsidRPr="0015667B" w:rsidTr="001C7906">
        <w:tc>
          <w:tcPr>
            <w:tcW w:w="1368" w:type="dxa"/>
          </w:tcPr>
          <w:p w:rsidR="0059325E" w:rsidRPr="0015667B" w:rsidRDefault="0059325E" w:rsidP="001C7906">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12</w:t>
            </w:r>
          </w:p>
        </w:tc>
        <w:tc>
          <w:tcPr>
            <w:tcW w:w="6390" w:type="dxa"/>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sz w:val="24"/>
                <w:szCs w:val="24"/>
              </w:rPr>
              <w:t>Indigenous Nigerian companies practice Corporate Governance as corporate philanthropy to cater for country’s socio-economic challenges</w:t>
            </w:r>
          </w:p>
        </w:tc>
        <w:tc>
          <w:tcPr>
            <w:tcW w:w="990" w:type="dxa"/>
          </w:tcPr>
          <w:p w:rsidR="0059325E" w:rsidRPr="0015667B" w:rsidRDefault="0059325E" w:rsidP="001C7906">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1.20</w:t>
            </w:r>
          </w:p>
        </w:tc>
        <w:tc>
          <w:tcPr>
            <w:tcW w:w="810" w:type="dxa"/>
          </w:tcPr>
          <w:p w:rsidR="0059325E" w:rsidRPr="0015667B" w:rsidRDefault="0059325E" w:rsidP="001C7906">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19</w:t>
            </w:r>
            <w:r w:rsidRPr="0015667B">
              <w:rPr>
                <w:rFonts w:ascii="Times New Roman" w:hAnsi="Times New Roman" w:cs="Times New Roman"/>
                <w:sz w:val="24"/>
                <w:szCs w:val="24"/>
                <w:vertAlign w:val="superscript"/>
              </w:rPr>
              <w:t>th</w:t>
            </w:r>
          </w:p>
        </w:tc>
      </w:tr>
      <w:tr w:rsidR="0059325E" w:rsidRPr="0015667B" w:rsidTr="001C7906">
        <w:tc>
          <w:tcPr>
            <w:tcW w:w="1368" w:type="dxa"/>
          </w:tcPr>
          <w:p w:rsidR="0059325E" w:rsidRPr="0015667B" w:rsidRDefault="0059325E" w:rsidP="001C7906">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8</w:t>
            </w:r>
          </w:p>
        </w:tc>
        <w:tc>
          <w:tcPr>
            <w:tcW w:w="6390" w:type="dxa"/>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sz w:val="24"/>
                <w:szCs w:val="24"/>
              </w:rPr>
              <w:t>Corporate Governance works towards improving integrate economic, environmental and social aspects</w:t>
            </w:r>
          </w:p>
        </w:tc>
        <w:tc>
          <w:tcPr>
            <w:tcW w:w="990" w:type="dxa"/>
          </w:tcPr>
          <w:p w:rsidR="0059325E" w:rsidRPr="0015667B" w:rsidRDefault="0059325E" w:rsidP="001C7906">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1.15</w:t>
            </w:r>
          </w:p>
        </w:tc>
        <w:tc>
          <w:tcPr>
            <w:tcW w:w="810" w:type="dxa"/>
          </w:tcPr>
          <w:p w:rsidR="0059325E" w:rsidRPr="0015667B" w:rsidRDefault="0059325E" w:rsidP="001C7906">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20</w:t>
            </w:r>
            <w:r w:rsidRPr="0015667B">
              <w:rPr>
                <w:rFonts w:ascii="Times New Roman" w:hAnsi="Times New Roman" w:cs="Times New Roman"/>
                <w:sz w:val="24"/>
                <w:szCs w:val="24"/>
                <w:vertAlign w:val="superscript"/>
              </w:rPr>
              <w:t>th</w:t>
            </w:r>
            <w:r w:rsidRPr="0015667B">
              <w:rPr>
                <w:rFonts w:ascii="Times New Roman" w:hAnsi="Times New Roman" w:cs="Times New Roman"/>
                <w:sz w:val="24"/>
                <w:szCs w:val="24"/>
              </w:rPr>
              <w:t xml:space="preserve"> </w:t>
            </w:r>
          </w:p>
        </w:tc>
      </w:tr>
    </w:tbl>
    <w:p w:rsidR="0059325E" w:rsidRPr="0015667B" w:rsidRDefault="0059325E" w:rsidP="0059325E">
      <w:pPr>
        <w:autoSpaceDE w:val="0"/>
        <w:autoSpaceDN w:val="0"/>
        <w:adjustRightInd w:val="0"/>
        <w:spacing w:after="0" w:line="360" w:lineRule="auto"/>
        <w:rPr>
          <w:rFonts w:ascii="Times New Roman" w:hAnsi="Times New Roman" w:cs="Times New Roman"/>
          <w:sz w:val="24"/>
          <w:szCs w:val="24"/>
        </w:rPr>
      </w:pPr>
    </w:p>
    <w:p w:rsidR="0059325E" w:rsidRPr="0015667B" w:rsidRDefault="0059325E" w:rsidP="0059325E">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 xml:space="preserve">Table 6 shows that item </w:t>
      </w:r>
      <w:proofErr w:type="gramStart"/>
      <w:r w:rsidRPr="0015667B">
        <w:rPr>
          <w:rFonts w:ascii="Times New Roman" w:hAnsi="Times New Roman" w:cs="Times New Roman"/>
          <w:sz w:val="24"/>
          <w:szCs w:val="24"/>
        </w:rPr>
        <w:t>17 ranked 1</w:t>
      </w:r>
      <w:r w:rsidRPr="0015667B">
        <w:rPr>
          <w:rFonts w:ascii="Times New Roman" w:hAnsi="Times New Roman" w:cs="Times New Roman"/>
          <w:sz w:val="24"/>
          <w:szCs w:val="24"/>
          <w:vertAlign w:val="superscript"/>
        </w:rPr>
        <w:t>st</w:t>
      </w:r>
      <w:r w:rsidRPr="0015667B">
        <w:rPr>
          <w:rFonts w:ascii="Times New Roman" w:hAnsi="Times New Roman" w:cs="Times New Roman"/>
          <w:sz w:val="24"/>
          <w:szCs w:val="24"/>
        </w:rPr>
        <w:t xml:space="preserve"> with a mean score</w:t>
      </w:r>
      <w:proofErr w:type="gramEnd"/>
      <w:r w:rsidRPr="0015667B">
        <w:rPr>
          <w:rFonts w:ascii="Times New Roman" w:hAnsi="Times New Roman" w:cs="Times New Roman"/>
          <w:sz w:val="24"/>
          <w:szCs w:val="24"/>
        </w:rPr>
        <w:t xml:space="preserve"> of 1.38. Ranked 2</w:t>
      </w:r>
      <w:r w:rsidRPr="0015667B">
        <w:rPr>
          <w:rFonts w:ascii="Times New Roman" w:hAnsi="Times New Roman" w:cs="Times New Roman"/>
          <w:sz w:val="24"/>
          <w:szCs w:val="24"/>
          <w:vertAlign w:val="superscript"/>
        </w:rPr>
        <w:t>nd</w:t>
      </w:r>
      <w:r w:rsidRPr="0015667B">
        <w:rPr>
          <w:rFonts w:ascii="Times New Roman" w:hAnsi="Times New Roman" w:cs="Times New Roman"/>
          <w:sz w:val="24"/>
          <w:szCs w:val="24"/>
        </w:rPr>
        <w:t xml:space="preserve"> was item 6 with a mean score of 1.35. Ranked 3</w:t>
      </w:r>
      <w:r w:rsidRPr="0015667B">
        <w:rPr>
          <w:rFonts w:ascii="Times New Roman" w:hAnsi="Times New Roman" w:cs="Times New Roman"/>
          <w:sz w:val="24"/>
          <w:szCs w:val="24"/>
          <w:vertAlign w:val="superscript"/>
        </w:rPr>
        <w:t>rd</w:t>
      </w:r>
      <w:r w:rsidRPr="0015667B">
        <w:rPr>
          <w:rFonts w:ascii="Times New Roman" w:hAnsi="Times New Roman" w:cs="Times New Roman"/>
          <w:sz w:val="24"/>
          <w:szCs w:val="24"/>
        </w:rPr>
        <w:t xml:space="preserve"> was item 15 with a mean score of 1.33. Item 5 was ranked 4</w:t>
      </w:r>
      <w:r w:rsidRPr="0015667B">
        <w:rPr>
          <w:rFonts w:ascii="Times New Roman" w:hAnsi="Times New Roman" w:cs="Times New Roman"/>
          <w:sz w:val="24"/>
          <w:szCs w:val="24"/>
          <w:vertAlign w:val="superscript"/>
        </w:rPr>
        <w:t>th</w:t>
      </w:r>
      <w:r w:rsidRPr="0015667B">
        <w:rPr>
          <w:rFonts w:ascii="Times New Roman" w:hAnsi="Times New Roman" w:cs="Times New Roman"/>
          <w:sz w:val="24"/>
          <w:szCs w:val="24"/>
        </w:rPr>
        <w:t xml:space="preserve"> with a mean score 1.32 while item 4, 18, 11, were ranked 7</w:t>
      </w:r>
      <w:r w:rsidRPr="0015667B">
        <w:rPr>
          <w:rFonts w:ascii="Times New Roman" w:hAnsi="Times New Roman" w:cs="Times New Roman"/>
          <w:sz w:val="24"/>
          <w:szCs w:val="24"/>
          <w:vertAlign w:val="superscript"/>
        </w:rPr>
        <w:t>th</w:t>
      </w:r>
      <w:r w:rsidRPr="0015667B">
        <w:rPr>
          <w:rFonts w:ascii="Times New Roman" w:hAnsi="Times New Roman" w:cs="Times New Roman"/>
          <w:sz w:val="24"/>
          <w:szCs w:val="24"/>
        </w:rPr>
        <w:t xml:space="preserve"> with mean scores of 1.30 respectively.</w:t>
      </w:r>
    </w:p>
    <w:p w:rsidR="0059325E" w:rsidRPr="0015667B" w:rsidRDefault="0059325E" w:rsidP="0059325E">
      <w:pPr>
        <w:spacing w:after="0" w:line="360" w:lineRule="auto"/>
        <w:jc w:val="both"/>
        <w:rPr>
          <w:rFonts w:ascii="Times New Roman" w:hAnsi="Times New Roman" w:cs="Times New Roman"/>
          <w:b/>
          <w:sz w:val="24"/>
          <w:szCs w:val="24"/>
        </w:rPr>
      </w:pPr>
      <w:r w:rsidRPr="0015667B">
        <w:rPr>
          <w:rFonts w:ascii="Times New Roman" w:hAnsi="Times New Roman" w:cs="Times New Roman"/>
          <w:b/>
          <w:sz w:val="24"/>
          <w:szCs w:val="24"/>
        </w:rPr>
        <w:t>4.2</w:t>
      </w:r>
      <w:r w:rsidRPr="0015667B">
        <w:rPr>
          <w:rFonts w:ascii="Times New Roman" w:hAnsi="Times New Roman" w:cs="Times New Roman"/>
          <w:b/>
          <w:sz w:val="24"/>
          <w:szCs w:val="24"/>
        </w:rPr>
        <w:tab/>
        <w:t xml:space="preserve">HYPOTHESES TESTING </w:t>
      </w:r>
    </w:p>
    <w:p w:rsidR="0059325E" w:rsidRPr="0015667B" w:rsidRDefault="0059325E" w:rsidP="0059325E">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Five research hypotheses were formulated and tested for this study. The hypotheses were tested using chi-square statistical method, Pearson Product Moment Correlation and ANOVA were used to test the hypotheses at 0.05 level of significance.</w:t>
      </w:r>
    </w:p>
    <w:p w:rsidR="0059325E" w:rsidRPr="0015667B" w:rsidRDefault="0059325E" w:rsidP="0059325E">
      <w:pPr>
        <w:spacing w:after="0" w:line="360" w:lineRule="auto"/>
        <w:jc w:val="both"/>
        <w:rPr>
          <w:rFonts w:ascii="Times New Roman" w:hAnsi="Times New Roman" w:cs="Times New Roman"/>
          <w:b/>
          <w:sz w:val="24"/>
          <w:szCs w:val="24"/>
        </w:rPr>
      </w:pPr>
    </w:p>
    <w:p w:rsidR="0059325E" w:rsidRPr="0015667B" w:rsidRDefault="0059325E" w:rsidP="0059325E">
      <w:pPr>
        <w:spacing w:after="0" w:line="360" w:lineRule="auto"/>
        <w:jc w:val="both"/>
        <w:rPr>
          <w:rFonts w:ascii="Times New Roman" w:hAnsi="Times New Roman" w:cs="Times New Roman"/>
          <w:b/>
          <w:sz w:val="24"/>
          <w:szCs w:val="24"/>
        </w:rPr>
      </w:pPr>
    </w:p>
    <w:p w:rsidR="0059325E" w:rsidRPr="0015667B" w:rsidRDefault="0059325E" w:rsidP="0059325E">
      <w:pPr>
        <w:spacing w:after="0" w:line="360" w:lineRule="auto"/>
        <w:jc w:val="both"/>
        <w:rPr>
          <w:rFonts w:ascii="Times New Roman" w:hAnsi="Times New Roman" w:cs="Times New Roman"/>
          <w:sz w:val="24"/>
          <w:szCs w:val="24"/>
        </w:rPr>
      </w:pPr>
      <w:r w:rsidRPr="0015667B">
        <w:rPr>
          <w:rFonts w:ascii="Times New Roman" w:hAnsi="Times New Roman" w:cs="Times New Roman"/>
          <w:b/>
          <w:sz w:val="24"/>
          <w:szCs w:val="24"/>
        </w:rPr>
        <w:t>Hypothesis one</w:t>
      </w:r>
      <w:r w:rsidRPr="0015667B">
        <w:rPr>
          <w:rFonts w:ascii="Times New Roman" w:hAnsi="Times New Roman" w:cs="Times New Roman"/>
          <w:sz w:val="24"/>
          <w:szCs w:val="24"/>
        </w:rPr>
        <w:t>:</w:t>
      </w:r>
    </w:p>
    <w:p w:rsidR="0059325E" w:rsidRPr="0015667B" w:rsidRDefault="0059325E" w:rsidP="0059325E">
      <w:pPr>
        <w:autoSpaceDE w:val="0"/>
        <w:autoSpaceDN w:val="0"/>
        <w:adjustRightInd w:val="0"/>
        <w:spacing w:after="0" w:line="360" w:lineRule="auto"/>
        <w:rPr>
          <w:rFonts w:ascii="Times New Roman" w:hAnsi="Times New Roman" w:cs="Times New Roman"/>
          <w:b/>
          <w:bCs/>
          <w:color w:val="000000"/>
          <w:sz w:val="24"/>
          <w:szCs w:val="24"/>
        </w:rPr>
      </w:pPr>
      <w:r w:rsidRPr="0015667B">
        <w:rPr>
          <w:rFonts w:ascii="Times New Roman" w:hAnsi="Times New Roman" w:cs="Times New Roman"/>
          <w:sz w:val="24"/>
          <w:szCs w:val="24"/>
        </w:rPr>
        <w:t>Corporate governance has no significant effect on telecommunication industry</w:t>
      </w:r>
      <w:r w:rsidRPr="0015667B">
        <w:rPr>
          <w:rFonts w:ascii="Times New Roman" w:hAnsi="Times New Roman" w:cs="Times New Roman"/>
          <w:b/>
          <w:bCs/>
          <w:color w:val="000000"/>
          <w:sz w:val="24"/>
          <w:szCs w:val="24"/>
        </w:rPr>
        <w:t xml:space="preserve"> </w:t>
      </w:r>
    </w:p>
    <w:p w:rsidR="0059325E" w:rsidRPr="0015667B" w:rsidRDefault="0059325E" w:rsidP="0059325E">
      <w:pPr>
        <w:autoSpaceDE w:val="0"/>
        <w:autoSpaceDN w:val="0"/>
        <w:adjustRightInd w:val="0"/>
        <w:spacing w:after="0" w:line="360" w:lineRule="auto"/>
        <w:rPr>
          <w:rFonts w:ascii="Times New Roman" w:hAnsi="Times New Roman" w:cs="Times New Roman"/>
          <w:b/>
          <w:bCs/>
          <w:color w:val="000000"/>
          <w:sz w:val="24"/>
          <w:szCs w:val="24"/>
        </w:rPr>
      </w:pPr>
      <w:r w:rsidRPr="0015667B">
        <w:rPr>
          <w:rFonts w:ascii="Times New Roman" w:hAnsi="Times New Roman" w:cs="Times New Roman"/>
          <w:b/>
          <w:bCs/>
          <w:color w:val="000000"/>
          <w:sz w:val="24"/>
          <w:szCs w:val="24"/>
        </w:rPr>
        <w:t>Table 7</w:t>
      </w:r>
    </w:p>
    <w:p w:rsidR="0059325E" w:rsidRPr="0015667B" w:rsidRDefault="0059325E" w:rsidP="0059325E">
      <w:pPr>
        <w:autoSpaceDE w:val="0"/>
        <w:autoSpaceDN w:val="0"/>
        <w:adjustRightInd w:val="0"/>
        <w:spacing w:after="0" w:line="360" w:lineRule="auto"/>
        <w:rPr>
          <w:rFonts w:ascii="Times New Roman" w:hAnsi="Times New Roman" w:cs="Times New Roman"/>
          <w:b/>
          <w:bCs/>
          <w:color w:val="000000"/>
          <w:sz w:val="24"/>
          <w:szCs w:val="24"/>
        </w:rPr>
      </w:pPr>
      <w:r w:rsidRPr="0015667B">
        <w:rPr>
          <w:rFonts w:ascii="Times New Roman" w:hAnsi="Times New Roman" w:cs="Times New Roman"/>
          <w:b/>
          <w:bCs/>
          <w:color w:val="000000"/>
          <w:sz w:val="24"/>
          <w:szCs w:val="24"/>
        </w:rPr>
        <w:t>Case Processing Summary</w:t>
      </w:r>
    </w:p>
    <w:tbl>
      <w:tblPr>
        <w:tblW w:w="686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69"/>
        <w:gridCol w:w="1001"/>
        <w:gridCol w:w="998"/>
        <w:gridCol w:w="1000"/>
        <w:gridCol w:w="1000"/>
        <w:gridCol w:w="1000"/>
        <w:gridCol w:w="1000"/>
      </w:tblGrid>
      <w:tr w:rsidR="0059325E" w:rsidRPr="0015667B" w:rsidTr="001C7906">
        <w:trPr>
          <w:cantSplit/>
          <w:tblHeader/>
        </w:trPr>
        <w:tc>
          <w:tcPr>
            <w:tcW w:w="869"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5999" w:type="dxa"/>
            <w:gridSpan w:val="6"/>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Cases</w:t>
            </w:r>
          </w:p>
        </w:tc>
      </w:tr>
      <w:tr w:rsidR="0059325E" w:rsidRPr="0015667B" w:rsidTr="001C7906">
        <w:trPr>
          <w:cantSplit/>
          <w:tblHeader/>
        </w:trPr>
        <w:tc>
          <w:tcPr>
            <w:tcW w:w="869"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1999" w:type="dxa"/>
            <w:gridSpan w:val="2"/>
            <w:tcBorders>
              <w:left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Valid</w:t>
            </w:r>
          </w:p>
        </w:tc>
        <w:tc>
          <w:tcPr>
            <w:tcW w:w="2000" w:type="dxa"/>
            <w:gridSpan w:val="2"/>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Missing</w:t>
            </w:r>
          </w:p>
        </w:tc>
        <w:tc>
          <w:tcPr>
            <w:tcW w:w="2000" w:type="dxa"/>
            <w:gridSpan w:val="2"/>
            <w:tcBorders>
              <w:right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Total</w:t>
            </w:r>
          </w:p>
        </w:tc>
      </w:tr>
      <w:tr w:rsidR="0059325E" w:rsidRPr="0015667B" w:rsidTr="001C7906">
        <w:trPr>
          <w:cantSplit/>
          <w:tblHeader/>
        </w:trPr>
        <w:tc>
          <w:tcPr>
            <w:tcW w:w="869"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1001"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N</w:t>
            </w:r>
          </w:p>
        </w:tc>
        <w:tc>
          <w:tcPr>
            <w:tcW w:w="998" w:type="dxa"/>
            <w:tcBorders>
              <w:bottom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Percent</w:t>
            </w:r>
          </w:p>
        </w:tc>
        <w:tc>
          <w:tcPr>
            <w:tcW w:w="1000" w:type="dxa"/>
            <w:tcBorders>
              <w:bottom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N</w:t>
            </w:r>
          </w:p>
        </w:tc>
        <w:tc>
          <w:tcPr>
            <w:tcW w:w="1000" w:type="dxa"/>
            <w:tcBorders>
              <w:bottom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Percent</w:t>
            </w:r>
          </w:p>
        </w:tc>
        <w:tc>
          <w:tcPr>
            <w:tcW w:w="1000" w:type="dxa"/>
            <w:tcBorders>
              <w:bottom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N</w:t>
            </w:r>
          </w:p>
        </w:tc>
        <w:tc>
          <w:tcPr>
            <w:tcW w:w="1000"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Percent</w:t>
            </w:r>
          </w:p>
        </w:tc>
      </w:tr>
      <w:tr w:rsidR="0059325E" w:rsidRPr="0015667B" w:rsidTr="001C7906">
        <w:trPr>
          <w:cantSplit/>
        </w:trPr>
        <w:tc>
          <w:tcPr>
            <w:tcW w:w="869"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p>
        </w:tc>
        <w:tc>
          <w:tcPr>
            <w:tcW w:w="100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60</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0</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.0%</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60</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r>
    </w:tbl>
    <w:p w:rsidR="0059325E" w:rsidRPr="0015667B" w:rsidRDefault="0059325E" w:rsidP="0059325E">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color w:val="000000"/>
          <w:sz w:val="24"/>
          <w:szCs w:val="24"/>
        </w:rPr>
        <w:t xml:space="preserve">Answers from respondents on </w:t>
      </w:r>
      <w:r w:rsidRPr="0015667B">
        <w:rPr>
          <w:rFonts w:ascii="Times New Roman" w:hAnsi="Times New Roman" w:cs="Times New Roman"/>
          <w:sz w:val="24"/>
          <w:szCs w:val="24"/>
        </w:rPr>
        <w:t>corporate governance</w:t>
      </w:r>
      <w:r w:rsidRPr="0015667B">
        <w:rPr>
          <w:rFonts w:ascii="Times New Roman" w:hAnsi="Times New Roman" w:cs="Times New Roman"/>
          <w:color w:val="000000"/>
          <w:sz w:val="24"/>
          <w:szCs w:val="24"/>
        </w:rPr>
        <w:t xml:space="preserve"> on communication impact</w:t>
      </w:r>
    </w:p>
    <w:tbl>
      <w:tblPr>
        <w:tblW w:w="810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1"/>
        <w:gridCol w:w="720"/>
        <w:gridCol w:w="1574"/>
        <w:gridCol w:w="1000"/>
        <w:gridCol w:w="1183"/>
        <w:gridCol w:w="2907"/>
      </w:tblGrid>
      <w:tr w:rsidR="0059325E" w:rsidRPr="0015667B" w:rsidTr="001C7906">
        <w:trPr>
          <w:cantSplit/>
          <w:tblHeader/>
        </w:trPr>
        <w:tc>
          <w:tcPr>
            <w:tcW w:w="721"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720" w:type="dxa"/>
            <w:tcBorders>
              <w:top w:val="single" w:sz="16" w:space="0" w:color="000000"/>
              <w:left w:val="nil"/>
              <w:bottom w:val="nil"/>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157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2183"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p>
        </w:tc>
        <w:tc>
          <w:tcPr>
            <w:tcW w:w="2907"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Total</w:t>
            </w:r>
          </w:p>
        </w:tc>
      </w:tr>
      <w:tr w:rsidR="0059325E" w:rsidRPr="0015667B" w:rsidTr="001C7906">
        <w:trPr>
          <w:cantSplit/>
          <w:tblHeader/>
        </w:trPr>
        <w:tc>
          <w:tcPr>
            <w:tcW w:w="721"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720" w:type="dxa"/>
            <w:tcBorders>
              <w:top w:val="nil"/>
              <w:left w:val="nil"/>
              <w:bottom w:val="single" w:sz="16" w:space="0" w:color="000000"/>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157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100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YES</w:t>
            </w:r>
          </w:p>
        </w:tc>
        <w:tc>
          <w:tcPr>
            <w:tcW w:w="1183" w:type="dxa"/>
            <w:tcBorders>
              <w:bottom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NO</w:t>
            </w:r>
          </w:p>
        </w:tc>
        <w:tc>
          <w:tcPr>
            <w:tcW w:w="2907"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p>
        </w:tc>
      </w:tr>
      <w:tr w:rsidR="0059325E" w:rsidRPr="0015667B" w:rsidTr="001C7906">
        <w:trPr>
          <w:cantSplit/>
          <w:tblHeader/>
        </w:trPr>
        <w:tc>
          <w:tcPr>
            <w:tcW w:w="721"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p>
        </w:tc>
        <w:tc>
          <w:tcPr>
            <w:tcW w:w="720" w:type="dxa"/>
            <w:vMerge w:val="restart"/>
            <w:tcBorders>
              <w:top w:val="single" w:sz="16" w:space="0" w:color="000000"/>
              <w:left w:val="nil"/>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YES</w:t>
            </w:r>
          </w:p>
        </w:tc>
        <w:tc>
          <w:tcPr>
            <w:tcW w:w="157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Count</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30</w:t>
            </w:r>
          </w:p>
        </w:tc>
        <w:tc>
          <w:tcPr>
            <w:tcW w:w="1183" w:type="dxa"/>
            <w:tcBorders>
              <w:top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11</w:t>
            </w:r>
          </w:p>
        </w:tc>
        <w:tc>
          <w:tcPr>
            <w:tcW w:w="2907"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41</w:t>
            </w:r>
          </w:p>
        </w:tc>
      </w:tr>
      <w:tr w:rsidR="0059325E" w:rsidRPr="0015667B" w:rsidTr="001C7906">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p>
        </w:tc>
        <w:tc>
          <w:tcPr>
            <w:tcW w:w="720" w:type="dxa"/>
            <w:vMerge/>
            <w:tcBorders>
              <w:top w:val="single" w:sz="16" w:space="0" w:color="000000"/>
              <w:left w:val="nil"/>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Expected Count</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29.4</w:t>
            </w:r>
          </w:p>
        </w:tc>
        <w:tc>
          <w:tcPr>
            <w:tcW w:w="1183" w:type="dxa"/>
            <w:tcBorders>
              <w:top w:val="nil"/>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11.6</w:t>
            </w:r>
          </w:p>
        </w:tc>
        <w:tc>
          <w:tcPr>
            <w:tcW w:w="2907" w:type="dxa"/>
            <w:tcBorders>
              <w:top w:val="nil"/>
              <w:bottom w:val="nil"/>
              <w:right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41.0</w:t>
            </w:r>
          </w:p>
        </w:tc>
      </w:tr>
      <w:tr w:rsidR="0059325E" w:rsidRPr="0015667B" w:rsidTr="001C7906">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p>
        </w:tc>
        <w:tc>
          <w:tcPr>
            <w:tcW w:w="720" w:type="dxa"/>
            <w:vMerge/>
            <w:tcBorders>
              <w:top w:val="single" w:sz="16" w:space="0" w:color="000000"/>
              <w:left w:val="nil"/>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 xml:space="preserve">% within </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73.2%</w:t>
            </w:r>
          </w:p>
        </w:tc>
        <w:tc>
          <w:tcPr>
            <w:tcW w:w="1183" w:type="dxa"/>
            <w:tcBorders>
              <w:top w:val="nil"/>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26.8%</w:t>
            </w:r>
          </w:p>
        </w:tc>
        <w:tc>
          <w:tcPr>
            <w:tcW w:w="2907" w:type="dxa"/>
            <w:tcBorders>
              <w:top w:val="nil"/>
              <w:bottom w:val="nil"/>
              <w:right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r>
      <w:tr w:rsidR="0059325E" w:rsidRPr="0015667B" w:rsidTr="001C7906">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p>
        </w:tc>
        <w:tc>
          <w:tcPr>
            <w:tcW w:w="720" w:type="dxa"/>
            <w:vMerge/>
            <w:tcBorders>
              <w:top w:val="single" w:sz="16" w:space="0" w:color="000000"/>
              <w:left w:val="nil"/>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 xml:space="preserve">% within </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69.8%</w:t>
            </w:r>
          </w:p>
        </w:tc>
        <w:tc>
          <w:tcPr>
            <w:tcW w:w="1183" w:type="dxa"/>
            <w:tcBorders>
              <w:top w:val="nil"/>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64.7%</w:t>
            </w:r>
          </w:p>
        </w:tc>
        <w:tc>
          <w:tcPr>
            <w:tcW w:w="2907" w:type="dxa"/>
            <w:tcBorders>
              <w:top w:val="nil"/>
              <w:bottom w:val="nil"/>
              <w:right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68.3%</w:t>
            </w:r>
          </w:p>
        </w:tc>
      </w:tr>
      <w:tr w:rsidR="0059325E" w:rsidRPr="0015667B" w:rsidTr="001C7906">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p>
        </w:tc>
        <w:tc>
          <w:tcPr>
            <w:tcW w:w="720" w:type="dxa"/>
            <w:vMerge/>
            <w:tcBorders>
              <w:top w:val="single" w:sz="16" w:space="0" w:color="000000"/>
              <w:left w:val="nil"/>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 of Total</w:t>
            </w:r>
          </w:p>
        </w:tc>
        <w:tc>
          <w:tcPr>
            <w:tcW w:w="1000" w:type="dxa"/>
            <w:tcBorders>
              <w:top w:val="nil"/>
              <w:left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50.0%</w:t>
            </w:r>
          </w:p>
        </w:tc>
        <w:tc>
          <w:tcPr>
            <w:tcW w:w="1183" w:type="dxa"/>
            <w:tcBorders>
              <w:top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18.3%</w:t>
            </w:r>
          </w:p>
        </w:tc>
        <w:tc>
          <w:tcPr>
            <w:tcW w:w="2907" w:type="dxa"/>
            <w:tcBorders>
              <w:top w:val="nil"/>
              <w:right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68.3%</w:t>
            </w:r>
          </w:p>
        </w:tc>
      </w:tr>
      <w:tr w:rsidR="0059325E" w:rsidRPr="0015667B" w:rsidTr="001C7906">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p>
        </w:tc>
        <w:tc>
          <w:tcPr>
            <w:tcW w:w="720" w:type="dxa"/>
            <w:vMerge w:val="restart"/>
            <w:tcBorders>
              <w:left w:val="nil"/>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NO</w:t>
            </w:r>
          </w:p>
        </w:tc>
        <w:tc>
          <w:tcPr>
            <w:tcW w:w="1574" w:type="dxa"/>
            <w:tcBorders>
              <w:left w:val="nil"/>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Count</w:t>
            </w:r>
          </w:p>
        </w:tc>
        <w:tc>
          <w:tcPr>
            <w:tcW w:w="1000" w:type="dxa"/>
            <w:tcBorders>
              <w:left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13</w:t>
            </w:r>
          </w:p>
        </w:tc>
        <w:tc>
          <w:tcPr>
            <w:tcW w:w="1183" w:type="dxa"/>
            <w:tcBorders>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6</w:t>
            </w:r>
          </w:p>
        </w:tc>
        <w:tc>
          <w:tcPr>
            <w:tcW w:w="2907" w:type="dxa"/>
            <w:tcBorders>
              <w:bottom w:val="nil"/>
              <w:right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19</w:t>
            </w:r>
          </w:p>
        </w:tc>
      </w:tr>
      <w:tr w:rsidR="0059325E" w:rsidRPr="0015667B" w:rsidTr="001C7906">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720" w:type="dxa"/>
            <w:vMerge/>
            <w:tcBorders>
              <w:left w:val="nil"/>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Expected Count</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13.6</w:t>
            </w:r>
          </w:p>
        </w:tc>
        <w:tc>
          <w:tcPr>
            <w:tcW w:w="1183" w:type="dxa"/>
            <w:tcBorders>
              <w:top w:val="nil"/>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5.4</w:t>
            </w:r>
          </w:p>
        </w:tc>
        <w:tc>
          <w:tcPr>
            <w:tcW w:w="2907" w:type="dxa"/>
            <w:tcBorders>
              <w:top w:val="nil"/>
              <w:bottom w:val="nil"/>
              <w:right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19.0</w:t>
            </w:r>
          </w:p>
        </w:tc>
      </w:tr>
      <w:tr w:rsidR="0059325E" w:rsidRPr="0015667B" w:rsidTr="001C7906">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720" w:type="dxa"/>
            <w:vMerge/>
            <w:tcBorders>
              <w:left w:val="nil"/>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 xml:space="preserve">% within </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68.4%</w:t>
            </w:r>
          </w:p>
        </w:tc>
        <w:tc>
          <w:tcPr>
            <w:tcW w:w="1183" w:type="dxa"/>
            <w:tcBorders>
              <w:top w:val="nil"/>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31.6%</w:t>
            </w:r>
          </w:p>
        </w:tc>
        <w:tc>
          <w:tcPr>
            <w:tcW w:w="2907" w:type="dxa"/>
            <w:tcBorders>
              <w:top w:val="nil"/>
              <w:bottom w:val="nil"/>
              <w:right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r>
      <w:tr w:rsidR="0059325E" w:rsidRPr="0015667B" w:rsidTr="001C7906">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720" w:type="dxa"/>
            <w:vMerge/>
            <w:tcBorders>
              <w:left w:val="nil"/>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 xml:space="preserve">% within </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30.2%</w:t>
            </w:r>
          </w:p>
        </w:tc>
        <w:tc>
          <w:tcPr>
            <w:tcW w:w="1183" w:type="dxa"/>
            <w:tcBorders>
              <w:top w:val="nil"/>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35.3%</w:t>
            </w:r>
          </w:p>
        </w:tc>
        <w:tc>
          <w:tcPr>
            <w:tcW w:w="2907" w:type="dxa"/>
            <w:tcBorders>
              <w:top w:val="nil"/>
              <w:bottom w:val="nil"/>
              <w:right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31.7%</w:t>
            </w:r>
          </w:p>
        </w:tc>
      </w:tr>
      <w:tr w:rsidR="0059325E" w:rsidRPr="0015667B" w:rsidTr="001C7906">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720" w:type="dxa"/>
            <w:vMerge/>
            <w:tcBorders>
              <w:left w:val="nil"/>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1574" w:type="dxa"/>
            <w:tcBorders>
              <w:top w:val="nil"/>
              <w:left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 of Total</w:t>
            </w:r>
          </w:p>
        </w:tc>
        <w:tc>
          <w:tcPr>
            <w:tcW w:w="1000" w:type="dxa"/>
            <w:tcBorders>
              <w:top w:val="nil"/>
              <w:left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21.7%</w:t>
            </w:r>
          </w:p>
        </w:tc>
        <w:tc>
          <w:tcPr>
            <w:tcW w:w="1183" w:type="dxa"/>
            <w:tcBorders>
              <w:top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w:t>
            </w:r>
          </w:p>
        </w:tc>
        <w:tc>
          <w:tcPr>
            <w:tcW w:w="2907" w:type="dxa"/>
            <w:tcBorders>
              <w:top w:val="nil"/>
              <w:right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31.7%</w:t>
            </w:r>
          </w:p>
        </w:tc>
      </w:tr>
      <w:tr w:rsidR="0059325E" w:rsidRPr="0015667B" w:rsidTr="001C7906">
        <w:trPr>
          <w:cantSplit/>
          <w:tblHeader/>
        </w:trPr>
        <w:tc>
          <w:tcPr>
            <w:tcW w:w="1441" w:type="dxa"/>
            <w:gridSpan w:val="2"/>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Total</w:t>
            </w:r>
          </w:p>
        </w:tc>
        <w:tc>
          <w:tcPr>
            <w:tcW w:w="1574" w:type="dxa"/>
            <w:tcBorders>
              <w:left w:val="nil"/>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Count</w:t>
            </w:r>
          </w:p>
        </w:tc>
        <w:tc>
          <w:tcPr>
            <w:tcW w:w="1000" w:type="dxa"/>
            <w:tcBorders>
              <w:left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43</w:t>
            </w:r>
          </w:p>
        </w:tc>
        <w:tc>
          <w:tcPr>
            <w:tcW w:w="1183" w:type="dxa"/>
            <w:tcBorders>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17</w:t>
            </w:r>
          </w:p>
        </w:tc>
        <w:tc>
          <w:tcPr>
            <w:tcW w:w="2907" w:type="dxa"/>
            <w:tcBorders>
              <w:bottom w:val="nil"/>
              <w:right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60</w:t>
            </w:r>
          </w:p>
        </w:tc>
      </w:tr>
      <w:tr w:rsidR="0059325E" w:rsidRPr="0015667B" w:rsidTr="001C7906">
        <w:trPr>
          <w:cantSplit/>
          <w:tblHeader/>
        </w:trPr>
        <w:tc>
          <w:tcPr>
            <w:tcW w:w="1441"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Expected Count</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43.0</w:t>
            </w:r>
          </w:p>
        </w:tc>
        <w:tc>
          <w:tcPr>
            <w:tcW w:w="1183" w:type="dxa"/>
            <w:tcBorders>
              <w:top w:val="nil"/>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17.0</w:t>
            </w:r>
          </w:p>
        </w:tc>
        <w:tc>
          <w:tcPr>
            <w:tcW w:w="2907" w:type="dxa"/>
            <w:tcBorders>
              <w:top w:val="nil"/>
              <w:bottom w:val="nil"/>
              <w:right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60.0</w:t>
            </w:r>
          </w:p>
        </w:tc>
      </w:tr>
      <w:tr w:rsidR="0059325E" w:rsidRPr="0015667B" w:rsidTr="001C7906">
        <w:trPr>
          <w:cantSplit/>
          <w:tblHeader/>
        </w:trPr>
        <w:tc>
          <w:tcPr>
            <w:tcW w:w="1441"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 xml:space="preserve">% within </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71.7%</w:t>
            </w:r>
          </w:p>
        </w:tc>
        <w:tc>
          <w:tcPr>
            <w:tcW w:w="1183" w:type="dxa"/>
            <w:tcBorders>
              <w:top w:val="nil"/>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28.3%</w:t>
            </w:r>
          </w:p>
        </w:tc>
        <w:tc>
          <w:tcPr>
            <w:tcW w:w="2907" w:type="dxa"/>
            <w:tcBorders>
              <w:top w:val="nil"/>
              <w:bottom w:val="nil"/>
              <w:right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r>
      <w:tr w:rsidR="0059325E" w:rsidRPr="0015667B" w:rsidTr="001C7906">
        <w:trPr>
          <w:cantSplit/>
          <w:tblHeader/>
        </w:trPr>
        <w:tc>
          <w:tcPr>
            <w:tcW w:w="1441"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 xml:space="preserve">% within </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c>
          <w:tcPr>
            <w:tcW w:w="1183" w:type="dxa"/>
            <w:tcBorders>
              <w:top w:val="nil"/>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c>
          <w:tcPr>
            <w:tcW w:w="2907" w:type="dxa"/>
            <w:tcBorders>
              <w:top w:val="nil"/>
              <w:bottom w:val="nil"/>
              <w:right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r>
      <w:tr w:rsidR="0059325E" w:rsidRPr="0015667B" w:rsidTr="001C7906">
        <w:trPr>
          <w:cantSplit/>
        </w:trPr>
        <w:tc>
          <w:tcPr>
            <w:tcW w:w="1441"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 of Total</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71.7%</w:t>
            </w:r>
          </w:p>
        </w:tc>
        <w:tc>
          <w:tcPr>
            <w:tcW w:w="1183" w:type="dxa"/>
            <w:tcBorders>
              <w:top w:val="nil"/>
              <w:bottom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28.3%</w:t>
            </w:r>
          </w:p>
        </w:tc>
        <w:tc>
          <w:tcPr>
            <w:tcW w:w="2907"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r>
    </w:tbl>
    <w:p w:rsidR="0059325E" w:rsidRPr="0015667B" w:rsidRDefault="0059325E" w:rsidP="0059325E">
      <w:pPr>
        <w:autoSpaceDE w:val="0"/>
        <w:autoSpaceDN w:val="0"/>
        <w:adjustRightInd w:val="0"/>
        <w:spacing w:after="0" w:line="360" w:lineRule="auto"/>
        <w:rPr>
          <w:rFonts w:ascii="Times New Roman" w:hAnsi="Times New Roman" w:cs="Times New Roman"/>
          <w:sz w:val="24"/>
          <w:szCs w:val="24"/>
        </w:rPr>
      </w:pPr>
    </w:p>
    <w:p w:rsidR="0059325E" w:rsidRPr="0015667B" w:rsidRDefault="0059325E" w:rsidP="0059325E">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b/>
          <w:bCs/>
          <w:color w:val="000000"/>
          <w:sz w:val="24"/>
          <w:szCs w:val="24"/>
        </w:rPr>
        <w:t>Chi-Square Tests on communication impact</w:t>
      </w:r>
    </w:p>
    <w:tbl>
      <w:tblPr>
        <w:tblW w:w="934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402"/>
        <w:gridCol w:w="1558"/>
        <w:gridCol w:w="440"/>
        <w:gridCol w:w="1520"/>
        <w:gridCol w:w="1520"/>
        <w:gridCol w:w="1900"/>
      </w:tblGrid>
      <w:tr w:rsidR="0059325E" w:rsidRPr="0015667B" w:rsidTr="001C7906">
        <w:trPr>
          <w:cantSplit/>
          <w:tblHeader/>
        </w:trPr>
        <w:tc>
          <w:tcPr>
            <w:tcW w:w="240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155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Calculated</w:t>
            </w:r>
          </w:p>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Value</w:t>
            </w:r>
          </w:p>
        </w:tc>
        <w:tc>
          <w:tcPr>
            <w:tcW w:w="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proofErr w:type="spellStart"/>
            <w:r w:rsidRPr="0015667B">
              <w:rPr>
                <w:rFonts w:ascii="Times New Roman" w:hAnsi="Times New Roman" w:cs="Times New Roman"/>
                <w:color w:val="000000"/>
                <w:sz w:val="24"/>
                <w:szCs w:val="24"/>
              </w:rPr>
              <w:t>Df</w:t>
            </w:r>
            <w:proofErr w:type="spellEnd"/>
          </w:p>
        </w:tc>
        <w:tc>
          <w:tcPr>
            <w:tcW w:w="152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proofErr w:type="spellStart"/>
            <w:r w:rsidRPr="0015667B">
              <w:rPr>
                <w:rFonts w:ascii="Times New Roman" w:hAnsi="Times New Roman" w:cs="Times New Roman"/>
                <w:color w:val="000000"/>
                <w:sz w:val="24"/>
                <w:szCs w:val="24"/>
              </w:rPr>
              <w:t>Asymp</w:t>
            </w:r>
            <w:proofErr w:type="spellEnd"/>
            <w:r w:rsidRPr="0015667B">
              <w:rPr>
                <w:rFonts w:ascii="Times New Roman" w:hAnsi="Times New Roman" w:cs="Times New Roman"/>
                <w:color w:val="000000"/>
                <w:sz w:val="24"/>
                <w:szCs w:val="24"/>
              </w:rPr>
              <w:t>. Sig. (2-sided)</w:t>
            </w:r>
          </w:p>
        </w:tc>
        <w:tc>
          <w:tcPr>
            <w:tcW w:w="152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Exact Sig. (2-sided)</w:t>
            </w:r>
          </w:p>
        </w:tc>
        <w:tc>
          <w:tcPr>
            <w:tcW w:w="19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Exact Sig. (1-sided)</w:t>
            </w:r>
          </w:p>
        </w:tc>
      </w:tr>
      <w:tr w:rsidR="0059325E" w:rsidRPr="0015667B" w:rsidTr="001C7906">
        <w:trPr>
          <w:cantSplit/>
          <w:tblHeader/>
        </w:trPr>
        <w:tc>
          <w:tcPr>
            <w:tcW w:w="2402"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 xml:space="preserve"> Chi-Square</w:t>
            </w:r>
          </w:p>
        </w:tc>
        <w:tc>
          <w:tcPr>
            <w:tcW w:w="155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4.144</w:t>
            </w:r>
          </w:p>
        </w:tc>
        <w:tc>
          <w:tcPr>
            <w:tcW w:w="440" w:type="dxa"/>
            <w:tcBorders>
              <w:top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w:t>
            </w:r>
          </w:p>
        </w:tc>
        <w:tc>
          <w:tcPr>
            <w:tcW w:w="1520" w:type="dxa"/>
            <w:tcBorders>
              <w:top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.704</w:t>
            </w:r>
          </w:p>
        </w:tc>
        <w:tc>
          <w:tcPr>
            <w:tcW w:w="1520" w:type="dxa"/>
            <w:tcBorders>
              <w:top w:val="single" w:sz="16" w:space="0" w:color="000000"/>
              <w:bottom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190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r>
      <w:tr w:rsidR="0059325E" w:rsidRPr="0015667B" w:rsidTr="001C7906">
        <w:trPr>
          <w:cantSplit/>
          <w:tblHeader/>
        </w:trPr>
        <w:tc>
          <w:tcPr>
            <w:tcW w:w="240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 xml:space="preserve">Continuity </w:t>
            </w:r>
            <w:proofErr w:type="spellStart"/>
            <w:r w:rsidRPr="0015667B">
              <w:rPr>
                <w:rFonts w:ascii="Times New Roman" w:hAnsi="Times New Roman" w:cs="Times New Roman"/>
                <w:color w:val="000000"/>
                <w:sz w:val="24"/>
                <w:szCs w:val="24"/>
              </w:rPr>
              <w:t>Correction</w:t>
            </w:r>
            <w:r w:rsidRPr="0015667B">
              <w:rPr>
                <w:rFonts w:ascii="Times New Roman" w:hAnsi="Times New Roman" w:cs="Times New Roman"/>
                <w:color w:val="000000"/>
                <w:sz w:val="24"/>
                <w:szCs w:val="24"/>
                <w:vertAlign w:val="superscript"/>
              </w:rPr>
              <w:t>b</w:t>
            </w:r>
            <w:proofErr w:type="spellEnd"/>
          </w:p>
        </w:tc>
        <w:tc>
          <w:tcPr>
            <w:tcW w:w="1558" w:type="dxa"/>
            <w:tcBorders>
              <w:top w:val="nil"/>
              <w:left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.005</w:t>
            </w:r>
          </w:p>
        </w:tc>
        <w:tc>
          <w:tcPr>
            <w:tcW w:w="440" w:type="dxa"/>
            <w:tcBorders>
              <w:top w:val="nil"/>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w:t>
            </w:r>
          </w:p>
        </w:tc>
        <w:tc>
          <w:tcPr>
            <w:tcW w:w="1520" w:type="dxa"/>
            <w:tcBorders>
              <w:top w:val="nil"/>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.943</w:t>
            </w:r>
          </w:p>
        </w:tc>
        <w:tc>
          <w:tcPr>
            <w:tcW w:w="1520" w:type="dxa"/>
            <w:tcBorders>
              <w:top w:val="nil"/>
              <w:bottom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1900" w:type="dxa"/>
            <w:tcBorders>
              <w:top w:val="nil"/>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r>
      <w:tr w:rsidR="0059325E" w:rsidRPr="0015667B" w:rsidTr="001C7906">
        <w:trPr>
          <w:cantSplit/>
          <w:tblHeader/>
        </w:trPr>
        <w:tc>
          <w:tcPr>
            <w:tcW w:w="240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Likelihood Ratio</w:t>
            </w:r>
          </w:p>
        </w:tc>
        <w:tc>
          <w:tcPr>
            <w:tcW w:w="1558" w:type="dxa"/>
            <w:tcBorders>
              <w:top w:val="nil"/>
              <w:left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.143</w:t>
            </w:r>
          </w:p>
        </w:tc>
        <w:tc>
          <w:tcPr>
            <w:tcW w:w="440" w:type="dxa"/>
            <w:tcBorders>
              <w:top w:val="nil"/>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w:t>
            </w:r>
          </w:p>
        </w:tc>
        <w:tc>
          <w:tcPr>
            <w:tcW w:w="1520" w:type="dxa"/>
            <w:tcBorders>
              <w:top w:val="nil"/>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.706</w:t>
            </w:r>
          </w:p>
        </w:tc>
        <w:tc>
          <w:tcPr>
            <w:tcW w:w="1520" w:type="dxa"/>
            <w:tcBorders>
              <w:top w:val="nil"/>
              <w:bottom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1900" w:type="dxa"/>
            <w:tcBorders>
              <w:top w:val="nil"/>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r>
      <w:tr w:rsidR="0059325E" w:rsidRPr="0015667B" w:rsidTr="001C7906">
        <w:trPr>
          <w:cantSplit/>
          <w:tblHeader/>
        </w:trPr>
        <w:tc>
          <w:tcPr>
            <w:tcW w:w="240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Fisher's Exact Test</w:t>
            </w:r>
          </w:p>
        </w:tc>
        <w:tc>
          <w:tcPr>
            <w:tcW w:w="1558" w:type="dxa"/>
            <w:tcBorders>
              <w:top w:val="nil"/>
              <w:left w:val="single" w:sz="16" w:space="0" w:color="000000"/>
              <w:bottom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440" w:type="dxa"/>
            <w:tcBorders>
              <w:top w:val="nil"/>
              <w:bottom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1520" w:type="dxa"/>
            <w:tcBorders>
              <w:top w:val="nil"/>
              <w:bottom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1520" w:type="dxa"/>
            <w:tcBorders>
              <w:top w:val="nil"/>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.763</w:t>
            </w:r>
          </w:p>
        </w:tc>
        <w:tc>
          <w:tcPr>
            <w:tcW w:w="1900" w:type="dxa"/>
            <w:tcBorders>
              <w:top w:val="nil"/>
              <w:bottom w:val="nil"/>
              <w:right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.465</w:t>
            </w:r>
          </w:p>
        </w:tc>
      </w:tr>
      <w:tr w:rsidR="0059325E" w:rsidRPr="0015667B" w:rsidTr="001C7906">
        <w:trPr>
          <w:cantSplit/>
          <w:tblHeader/>
        </w:trPr>
        <w:tc>
          <w:tcPr>
            <w:tcW w:w="240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Linear-by-Linear Association</w:t>
            </w:r>
          </w:p>
        </w:tc>
        <w:tc>
          <w:tcPr>
            <w:tcW w:w="1558" w:type="dxa"/>
            <w:tcBorders>
              <w:top w:val="nil"/>
              <w:left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.142</w:t>
            </w:r>
          </w:p>
        </w:tc>
        <w:tc>
          <w:tcPr>
            <w:tcW w:w="440" w:type="dxa"/>
            <w:tcBorders>
              <w:top w:val="nil"/>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w:t>
            </w:r>
          </w:p>
        </w:tc>
        <w:tc>
          <w:tcPr>
            <w:tcW w:w="1520" w:type="dxa"/>
            <w:tcBorders>
              <w:top w:val="nil"/>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.706</w:t>
            </w:r>
          </w:p>
        </w:tc>
        <w:tc>
          <w:tcPr>
            <w:tcW w:w="1520" w:type="dxa"/>
            <w:tcBorders>
              <w:top w:val="nil"/>
              <w:bottom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1900" w:type="dxa"/>
            <w:tcBorders>
              <w:top w:val="nil"/>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r>
      <w:tr w:rsidR="0059325E" w:rsidRPr="0015667B" w:rsidTr="001C7906">
        <w:trPr>
          <w:cantSplit/>
          <w:tblHeader/>
        </w:trPr>
        <w:tc>
          <w:tcPr>
            <w:tcW w:w="2402"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 xml:space="preserve">N of Valid </w:t>
            </w:r>
            <w:proofErr w:type="spellStart"/>
            <w:r w:rsidRPr="0015667B">
              <w:rPr>
                <w:rFonts w:ascii="Times New Roman" w:hAnsi="Times New Roman" w:cs="Times New Roman"/>
                <w:color w:val="000000"/>
                <w:sz w:val="24"/>
                <w:szCs w:val="24"/>
              </w:rPr>
              <w:t>Cases</w:t>
            </w:r>
            <w:r w:rsidRPr="0015667B">
              <w:rPr>
                <w:rFonts w:ascii="Times New Roman" w:hAnsi="Times New Roman" w:cs="Times New Roman"/>
                <w:color w:val="000000"/>
                <w:sz w:val="24"/>
                <w:szCs w:val="24"/>
                <w:vertAlign w:val="superscript"/>
              </w:rPr>
              <w:t>b</w:t>
            </w:r>
            <w:proofErr w:type="spellEnd"/>
          </w:p>
        </w:tc>
        <w:tc>
          <w:tcPr>
            <w:tcW w:w="155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60</w:t>
            </w:r>
          </w:p>
        </w:tc>
        <w:tc>
          <w:tcPr>
            <w:tcW w:w="440" w:type="dxa"/>
            <w:tcBorders>
              <w:top w:val="nil"/>
              <w:bottom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1520" w:type="dxa"/>
            <w:tcBorders>
              <w:top w:val="nil"/>
              <w:bottom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1520" w:type="dxa"/>
            <w:tcBorders>
              <w:top w:val="nil"/>
              <w:bottom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19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r>
    </w:tbl>
    <w:p w:rsidR="0059325E" w:rsidRPr="0015667B" w:rsidRDefault="0059325E" w:rsidP="0059325E">
      <w:pPr>
        <w:spacing w:after="0" w:line="360" w:lineRule="auto"/>
        <w:jc w:val="both"/>
        <w:rPr>
          <w:rFonts w:ascii="Times New Roman" w:hAnsi="Times New Roman" w:cs="Times New Roman"/>
          <w:color w:val="000000"/>
          <w:sz w:val="24"/>
          <w:szCs w:val="24"/>
        </w:rPr>
      </w:pPr>
    </w:p>
    <w:p w:rsidR="0059325E" w:rsidRPr="0015667B" w:rsidRDefault="0059325E" w:rsidP="0059325E">
      <w:pPr>
        <w:spacing w:after="0" w:line="360" w:lineRule="auto"/>
        <w:jc w:val="both"/>
        <w:rPr>
          <w:rFonts w:ascii="Times New Roman" w:hAnsi="Times New Roman" w:cs="Times New Roman"/>
          <w:sz w:val="24"/>
          <w:szCs w:val="24"/>
        </w:rPr>
      </w:pPr>
      <w:r w:rsidRPr="0015667B">
        <w:rPr>
          <w:rFonts w:ascii="Times New Roman" w:hAnsi="Times New Roman" w:cs="Times New Roman"/>
          <w:color w:val="000000"/>
          <w:sz w:val="24"/>
          <w:szCs w:val="24"/>
        </w:rPr>
        <w:t>Table value= 3.84 at .05 level of significant</w:t>
      </w:r>
      <w:r w:rsidRPr="0015667B">
        <w:rPr>
          <w:rFonts w:ascii="Times New Roman" w:hAnsi="Times New Roman" w:cs="Times New Roman"/>
          <w:sz w:val="24"/>
          <w:szCs w:val="24"/>
        </w:rPr>
        <w:t xml:space="preserve">            </w:t>
      </w:r>
    </w:p>
    <w:p w:rsidR="0059325E" w:rsidRPr="0015667B" w:rsidRDefault="0059325E" w:rsidP="0059325E">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 xml:space="preserve"> Discussion of the result of hypothesis 1 from the result of table 7, it is shown that the chi-square calculated value of 4.144 is greater than the table value of 3.84 at .05 level of significant. We therefore reject the null hypothesis which corporate governance by MTN Nigeria communication has no significant impact in Nigeria. Thus, the alternative hypothesis is accepted</w:t>
      </w:r>
    </w:p>
    <w:p w:rsidR="0059325E" w:rsidRPr="0015667B" w:rsidRDefault="0059325E" w:rsidP="0059325E">
      <w:pPr>
        <w:spacing w:after="0" w:line="360" w:lineRule="auto"/>
        <w:jc w:val="center"/>
        <w:rPr>
          <w:rFonts w:ascii="Times New Roman" w:hAnsi="Times New Roman" w:cs="Times New Roman"/>
          <w:sz w:val="24"/>
          <w:szCs w:val="24"/>
        </w:rPr>
      </w:pPr>
      <w:r w:rsidRPr="0015667B">
        <w:rPr>
          <w:rFonts w:ascii="Times New Roman" w:hAnsi="Times New Roman" w:cs="Times New Roman"/>
          <w:b/>
          <w:sz w:val="24"/>
          <w:szCs w:val="24"/>
        </w:rPr>
        <w:t>Hypothesis two</w:t>
      </w:r>
    </w:p>
    <w:p w:rsidR="0059325E" w:rsidRPr="0015667B" w:rsidRDefault="0059325E" w:rsidP="0059325E">
      <w:p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Ho:</w:t>
      </w:r>
      <w:r w:rsidRPr="0015667B">
        <w:rPr>
          <w:rFonts w:ascii="Times New Roman" w:hAnsi="Times New Roman" w:cs="Times New Roman"/>
          <w:sz w:val="24"/>
          <w:szCs w:val="24"/>
        </w:rPr>
        <w:tab/>
        <w:t>there are no internal and external corporate governance control mechanisms in telecommunication industry.</w:t>
      </w:r>
    </w:p>
    <w:p w:rsidR="0059325E" w:rsidRPr="0015667B" w:rsidRDefault="0059325E" w:rsidP="0059325E">
      <w:pPr>
        <w:autoSpaceDE w:val="0"/>
        <w:autoSpaceDN w:val="0"/>
        <w:adjustRightInd w:val="0"/>
        <w:spacing w:after="0" w:line="360" w:lineRule="auto"/>
        <w:rPr>
          <w:rFonts w:ascii="Times New Roman" w:hAnsi="Times New Roman" w:cs="Times New Roman"/>
          <w:b/>
          <w:bCs/>
          <w:color w:val="000000"/>
          <w:sz w:val="24"/>
          <w:szCs w:val="24"/>
        </w:rPr>
      </w:pPr>
      <w:r w:rsidRPr="0015667B">
        <w:rPr>
          <w:rFonts w:ascii="Times New Roman" w:hAnsi="Times New Roman" w:cs="Times New Roman"/>
          <w:b/>
          <w:bCs/>
          <w:color w:val="000000"/>
          <w:sz w:val="24"/>
          <w:szCs w:val="24"/>
        </w:rPr>
        <w:t>Table 8</w:t>
      </w:r>
    </w:p>
    <w:p w:rsidR="0059325E" w:rsidRPr="0015667B" w:rsidRDefault="0059325E" w:rsidP="0059325E">
      <w:pPr>
        <w:autoSpaceDE w:val="0"/>
        <w:autoSpaceDN w:val="0"/>
        <w:adjustRightInd w:val="0"/>
        <w:spacing w:after="0" w:line="360" w:lineRule="auto"/>
        <w:rPr>
          <w:rFonts w:ascii="Times New Roman" w:hAnsi="Times New Roman" w:cs="Times New Roman"/>
          <w:b/>
          <w:bCs/>
          <w:color w:val="000000"/>
          <w:sz w:val="24"/>
          <w:szCs w:val="24"/>
        </w:rPr>
      </w:pPr>
      <w:r w:rsidRPr="0015667B">
        <w:rPr>
          <w:rFonts w:ascii="Times New Roman" w:hAnsi="Times New Roman" w:cs="Times New Roman"/>
          <w:b/>
          <w:bCs/>
          <w:color w:val="000000"/>
          <w:sz w:val="24"/>
          <w:szCs w:val="24"/>
        </w:rPr>
        <w:t>Case Processing Summary</w:t>
      </w:r>
    </w:p>
    <w:tbl>
      <w:tblPr>
        <w:tblW w:w="686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69"/>
        <w:gridCol w:w="1001"/>
        <w:gridCol w:w="998"/>
        <w:gridCol w:w="1000"/>
        <w:gridCol w:w="1000"/>
        <w:gridCol w:w="1000"/>
        <w:gridCol w:w="1000"/>
      </w:tblGrid>
      <w:tr w:rsidR="0059325E" w:rsidRPr="0015667B" w:rsidTr="001C7906">
        <w:trPr>
          <w:cantSplit/>
          <w:tblHeader/>
        </w:trPr>
        <w:tc>
          <w:tcPr>
            <w:tcW w:w="869"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5999" w:type="dxa"/>
            <w:gridSpan w:val="6"/>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Cases</w:t>
            </w:r>
          </w:p>
        </w:tc>
      </w:tr>
      <w:tr w:rsidR="0059325E" w:rsidRPr="0015667B" w:rsidTr="001C7906">
        <w:trPr>
          <w:cantSplit/>
          <w:tblHeader/>
        </w:trPr>
        <w:tc>
          <w:tcPr>
            <w:tcW w:w="869"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1999" w:type="dxa"/>
            <w:gridSpan w:val="2"/>
            <w:tcBorders>
              <w:left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Valid</w:t>
            </w:r>
          </w:p>
        </w:tc>
        <w:tc>
          <w:tcPr>
            <w:tcW w:w="2000" w:type="dxa"/>
            <w:gridSpan w:val="2"/>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Missing</w:t>
            </w:r>
          </w:p>
        </w:tc>
        <w:tc>
          <w:tcPr>
            <w:tcW w:w="2000" w:type="dxa"/>
            <w:gridSpan w:val="2"/>
            <w:tcBorders>
              <w:right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Total</w:t>
            </w:r>
          </w:p>
        </w:tc>
      </w:tr>
      <w:tr w:rsidR="0059325E" w:rsidRPr="0015667B" w:rsidTr="001C7906">
        <w:trPr>
          <w:cantSplit/>
          <w:tblHeader/>
        </w:trPr>
        <w:tc>
          <w:tcPr>
            <w:tcW w:w="869"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1001"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N</w:t>
            </w:r>
          </w:p>
        </w:tc>
        <w:tc>
          <w:tcPr>
            <w:tcW w:w="998" w:type="dxa"/>
            <w:tcBorders>
              <w:bottom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Percent</w:t>
            </w:r>
          </w:p>
        </w:tc>
        <w:tc>
          <w:tcPr>
            <w:tcW w:w="1000" w:type="dxa"/>
            <w:tcBorders>
              <w:bottom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N</w:t>
            </w:r>
          </w:p>
        </w:tc>
        <w:tc>
          <w:tcPr>
            <w:tcW w:w="1000" w:type="dxa"/>
            <w:tcBorders>
              <w:bottom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Percent</w:t>
            </w:r>
          </w:p>
        </w:tc>
        <w:tc>
          <w:tcPr>
            <w:tcW w:w="1000" w:type="dxa"/>
            <w:tcBorders>
              <w:bottom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N</w:t>
            </w:r>
          </w:p>
        </w:tc>
        <w:tc>
          <w:tcPr>
            <w:tcW w:w="1000"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Percent</w:t>
            </w:r>
          </w:p>
        </w:tc>
      </w:tr>
      <w:tr w:rsidR="0059325E" w:rsidRPr="0015667B" w:rsidTr="001C7906">
        <w:trPr>
          <w:cantSplit/>
        </w:trPr>
        <w:tc>
          <w:tcPr>
            <w:tcW w:w="869"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p>
        </w:tc>
        <w:tc>
          <w:tcPr>
            <w:tcW w:w="100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60</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0</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.0%</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60</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r>
    </w:tbl>
    <w:p w:rsidR="0059325E" w:rsidRPr="0015667B" w:rsidRDefault="0059325E" w:rsidP="0059325E">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color w:val="000000"/>
          <w:sz w:val="24"/>
          <w:szCs w:val="24"/>
        </w:rPr>
        <w:lastRenderedPageBreak/>
        <w:t xml:space="preserve">Answers from respondents on </w:t>
      </w:r>
      <w:proofErr w:type="gramStart"/>
      <w:r w:rsidRPr="0015667B">
        <w:rPr>
          <w:rFonts w:ascii="Times New Roman" w:hAnsi="Times New Roman" w:cs="Times New Roman"/>
          <w:sz w:val="24"/>
          <w:szCs w:val="24"/>
        </w:rPr>
        <w:t>Corporate</w:t>
      </w:r>
      <w:proofErr w:type="gramEnd"/>
      <w:r w:rsidRPr="0015667B">
        <w:rPr>
          <w:rFonts w:ascii="Times New Roman" w:hAnsi="Times New Roman" w:cs="Times New Roman"/>
          <w:sz w:val="24"/>
          <w:szCs w:val="24"/>
        </w:rPr>
        <w:t xml:space="preserve"> governance</w:t>
      </w:r>
      <w:r w:rsidRPr="0015667B">
        <w:rPr>
          <w:rFonts w:ascii="Times New Roman" w:hAnsi="Times New Roman" w:cs="Times New Roman"/>
          <w:color w:val="000000"/>
          <w:sz w:val="24"/>
          <w:szCs w:val="24"/>
        </w:rPr>
        <w:t xml:space="preserve"> on profit motives</w:t>
      </w:r>
    </w:p>
    <w:tbl>
      <w:tblPr>
        <w:tblW w:w="601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1"/>
        <w:gridCol w:w="720"/>
        <w:gridCol w:w="1574"/>
        <w:gridCol w:w="1000"/>
        <w:gridCol w:w="998"/>
        <w:gridCol w:w="1000"/>
      </w:tblGrid>
      <w:tr w:rsidR="0059325E" w:rsidRPr="0015667B" w:rsidTr="001C7906">
        <w:trPr>
          <w:cantSplit/>
          <w:tblHeader/>
        </w:trPr>
        <w:tc>
          <w:tcPr>
            <w:tcW w:w="721"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720" w:type="dxa"/>
            <w:tcBorders>
              <w:top w:val="single" w:sz="16" w:space="0" w:color="000000"/>
              <w:left w:val="nil"/>
              <w:bottom w:val="nil"/>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157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199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Total</w:t>
            </w:r>
          </w:p>
        </w:tc>
      </w:tr>
      <w:tr w:rsidR="0059325E" w:rsidRPr="0015667B" w:rsidTr="001C7906">
        <w:trPr>
          <w:cantSplit/>
          <w:tblHeader/>
        </w:trPr>
        <w:tc>
          <w:tcPr>
            <w:tcW w:w="721"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720" w:type="dxa"/>
            <w:tcBorders>
              <w:top w:val="nil"/>
              <w:left w:val="nil"/>
              <w:bottom w:val="single" w:sz="16" w:space="0" w:color="000000"/>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157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100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YES</w:t>
            </w:r>
          </w:p>
        </w:tc>
        <w:tc>
          <w:tcPr>
            <w:tcW w:w="998" w:type="dxa"/>
            <w:tcBorders>
              <w:bottom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NO</w:t>
            </w: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p>
        </w:tc>
      </w:tr>
      <w:tr w:rsidR="0059325E" w:rsidRPr="0015667B" w:rsidTr="001C7906">
        <w:trPr>
          <w:cantSplit/>
          <w:tblHeader/>
        </w:trPr>
        <w:tc>
          <w:tcPr>
            <w:tcW w:w="721"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p>
        </w:tc>
        <w:tc>
          <w:tcPr>
            <w:tcW w:w="720" w:type="dxa"/>
            <w:vMerge w:val="restart"/>
            <w:tcBorders>
              <w:top w:val="single" w:sz="16" w:space="0" w:color="000000"/>
              <w:left w:val="nil"/>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YES</w:t>
            </w:r>
          </w:p>
        </w:tc>
        <w:tc>
          <w:tcPr>
            <w:tcW w:w="157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Count</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29</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17</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46</w:t>
            </w:r>
          </w:p>
        </w:tc>
      </w:tr>
      <w:tr w:rsidR="0059325E" w:rsidRPr="0015667B" w:rsidTr="001C7906">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p>
        </w:tc>
        <w:tc>
          <w:tcPr>
            <w:tcW w:w="720" w:type="dxa"/>
            <w:vMerge/>
            <w:tcBorders>
              <w:top w:val="single" w:sz="16" w:space="0" w:color="000000"/>
              <w:left w:val="nil"/>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Expected Count</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32.2</w:t>
            </w:r>
          </w:p>
        </w:tc>
        <w:tc>
          <w:tcPr>
            <w:tcW w:w="998" w:type="dxa"/>
            <w:tcBorders>
              <w:top w:val="nil"/>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13.8</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46.0</w:t>
            </w:r>
          </w:p>
        </w:tc>
      </w:tr>
      <w:tr w:rsidR="0059325E" w:rsidRPr="0015667B" w:rsidTr="001C7906">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p>
        </w:tc>
        <w:tc>
          <w:tcPr>
            <w:tcW w:w="720" w:type="dxa"/>
            <w:vMerge/>
            <w:tcBorders>
              <w:top w:val="single" w:sz="16" w:space="0" w:color="000000"/>
              <w:left w:val="nil"/>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 xml:space="preserve">% within </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63.0%</w:t>
            </w:r>
          </w:p>
        </w:tc>
        <w:tc>
          <w:tcPr>
            <w:tcW w:w="998" w:type="dxa"/>
            <w:tcBorders>
              <w:top w:val="nil"/>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37.0%</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r>
      <w:tr w:rsidR="0059325E" w:rsidRPr="0015667B" w:rsidTr="001C7906">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p>
        </w:tc>
        <w:tc>
          <w:tcPr>
            <w:tcW w:w="720" w:type="dxa"/>
            <w:vMerge/>
            <w:tcBorders>
              <w:top w:val="single" w:sz="16" w:space="0" w:color="000000"/>
              <w:left w:val="nil"/>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 xml:space="preserve">% within </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69.0%</w:t>
            </w:r>
          </w:p>
        </w:tc>
        <w:tc>
          <w:tcPr>
            <w:tcW w:w="998" w:type="dxa"/>
            <w:tcBorders>
              <w:top w:val="nil"/>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94.4%</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76.7%</w:t>
            </w:r>
          </w:p>
        </w:tc>
      </w:tr>
      <w:tr w:rsidR="0059325E" w:rsidRPr="0015667B" w:rsidTr="001C7906">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p>
        </w:tc>
        <w:tc>
          <w:tcPr>
            <w:tcW w:w="720" w:type="dxa"/>
            <w:vMerge/>
            <w:tcBorders>
              <w:top w:val="single" w:sz="16" w:space="0" w:color="000000"/>
              <w:left w:val="nil"/>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 of Total</w:t>
            </w:r>
          </w:p>
        </w:tc>
        <w:tc>
          <w:tcPr>
            <w:tcW w:w="1000" w:type="dxa"/>
            <w:tcBorders>
              <w:top w:val="nil"/>
              <w:left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48.3%</w:t>
            </w:r>
          </w:p>
        </w:tc>
        <w:tc>
          <w:tcPr>
            <w:tcW w:w="998" w:type="dxa"/>
            <w:tcBorders>
              <w:top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28.3%</w:t>
            </w:r>
          </w:p>
        </w:tc>
        <w:tc>
          <w:tcPr>
            <w:tcW w:w="1000" w:type="dxa"/>
            <w:tcBorders>
              <w:top w:val="nil"/>
              <w:right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76.7%</w:t>
            </w:r>
          </w:p>
        </w:tc>
      </w:tr>
      <w:tr w:rsidR="0059325E" w:rsidRPr="0015667B" w:rsidTr="001C7906">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p>
        </w:tc>
        <w:tc>
          <w:tcPr>
            <w:tcW w:w="720" w:type="dxa"/>
            <w:vMerge w:val="restart"/>
            <w:tcBorders>
              <w:left w:val="nil"/>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NO</w:t>
            </w:r>
          </w:p>
        </w:tc>
        <w:tc>
          <w:tcPr>
            <w:tcW w:w="1574" w:type="dxa"/>
            <w:tcBorders>
              <w:left w:val="nil"/>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Count</w:t>
            </w:r>
          </w:p>
        </w:tc>
        <w:tc>
          <w:tcPr>
            <w:tcW w:w="1000" w:type="dxa"/>
            <w:tcBorders>
              <w:left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13</w:t>
            </w:r>
          </w:p>
        </w:tc>
        <w:tc>
          <w:tcPr>
            <w:tcW w:w="998" w:type="dxa"/>
            <w:tcBorders>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w:t>
            </w:r>
          </w:p>
        </w:tc>
        <w:tc>
          <w:tcPr>
            <w:tcW w:w="1000" w:type="dxa"/>
            <w:tcBorders>
              <w:bottom w:val="nil"/>
              <w:right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14</w:t>
            </w:r>
          </w:p>
        </w:tc>
      </w:tr>
      <w:tr w:rsidR="0059325E" w:rsidRPr="0015667B" w:rsidTr="001C7906">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720" w:type="dxa"/>
            <w:vMerge/>
            <w:tcBorders>
              <w:left w:val="nil"/>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Expected Count</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9.8</w:t>
            </w:r>
          </w:p>
        </w:tc>
        <w:tc>
          <w:tcPr>
            <w:tcW w:w="998" w:type="dxa"/>
            <w:tcBorders>
              <w:top w:val="nil"/>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4.2</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14.0</w:t>
            </w:r>
          </w:p>
        </w:tc>
      </w:tr>
      <w:tr w:rsidR="0059325E" w:rsidRPr="0015667B" w:rsidTr="001C7906">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720" w:type="dxa"/>
            <w:vMerge/>
            <w:tcBorders>
              <w:left w:val="nil"/>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 xml:space="preserve">% within </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92.9%</w:t>
            </w:r>
          </w:p>
        </w:tc>
        <w:tc>
          <w:tcPr>
            <w:tcW w:w="998" w:type="dxa"/>
            <w:tcBorders>
              <w:top w:val="nil"/>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7.1%</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r>
      <w:tr w:rsidR="0059325E" w:rsidRPr="0015667B" w:rsidTr="001C7906">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720" w:type="dxa"/>
            <w:vMerge/>
            <w:tcBorders>
              <w:left w:val="nil"/>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 xml:space="preserve">% within </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31.0%</w:t>
            </w:r>
          </w:p>
        </w:tc>
        <w:tc>
          <w:tcPr>
            <w:tcW w:w="998" w:type="dxa"/>
            <w:tcBorders>
              <w:top w:val="nil"/>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5.6%</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23.3%</w:t>
            </w:r>
          </w:p>
        </w:tc>
      </w:tr>
      <w:tr w:rsidR="0059325E" w:rsidRPr="0015667B" w:rsidTr="001C7906">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720" w:type="dxa"/>
            <w:vMerge/>
            <w:tcBorders>
              <w:left w:val="nil"/>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1574" w:type="dxa"/>
            <w:tcBorders>
              <w:top w:val="nil"/>
              <w:left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 of Total</w:t>
            </w:r>
          </w:p>
        </w:tc>
        <w:tc>
          <w:tcPr>
            <w:tcW w:w="1000" w:type="dxa"/>
            <w:tcBorders>
              <w:top w:val="nil"/>
              <w:left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21.7%</w:t>
            </w:r>
          </w:p>
        </w:tc>
        <w:tc>
          <w:tcPr>
            <w:tcW w:w="998" w:type="dxa"/>
            <w:tcBorders>
              <w:top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1.7%</w:t>
            </w:r>
          </w:p>
        </w:tc>
        <w:tc>
          <w:tcPr>
            <w:tcW w:w="1000" w:type="dxa"/>
            <w:tcBorders>
              <w:top w:val="nil"/>
              <w:right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23.3%</w:t>
            </w:r>
          </w:p>
        </w:tc>
      </w:tr>
      <w:tr w:rsidR="0059325E" w:rsidRPr="0015667B" w:rsidTr="001C7906">
        <w:trPr>
          <w:cantSplit/>
          <w:tblHeader/>
        </w:trPr>
        <w:tc>
          <w:tcPr>
            <w:tcW w:w="1441" w:type="dxa"/>
            <w:gridSpan w:val="2"/>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Total</w:t>
            </w:r>
          </w:p>
        </w:tc>
        <w:tc>
          <w:tcPr>
            <w:tcW w:w="1574" w:type="dxa"/>
            <w:tcBorders>
              <w:left w:val="nil"/>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Count</w:t>
            </w:r>
          </w:p>
        </w:tc>
        <w:tc>
          <w:tcPr>
            <w:tcW w:w="1000" w:type="dxa"/>
            <w:tcBorders>
              <w:left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42</w:t>
            </w:r>
          </w:p>
        </w:tc>
        <w:tc>
          <w:tcPr>
            <w:tcW w:w="998" w:type="dxa"/>
            <w:tcBorders>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18</w:t>
            </w:r>
          </w:p>
        </w:tc>
        <w:tc>
          <w:tcPr>
            <w:tcW w:w="1000" w:type="dxa"/>
            <w:tcBorders>
              <w:bottom w:val="nil"/>
              <w:right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60</w:t>
            </w:r>
          </w:p>
        </w:tc>
      </w:tr>
      <w:tr w:rsidR="0059325E" w:rsidRPr="0015667B" w:rsidTr="001C7906">
        <w:trPr>
          <w:cantSplit/>
          <w:tblHeader/>
        </w:trPr>
        <w:tc>
          <w:tcPr>
            <w:tcW w:w="1441"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Expected Count</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42.0</w:t>
            </w:r>
          </w:p>
        </w:tc>
        <w:tc>
          <w:tcPr>
            <w:tcW w:w="998" w:type="dxa"/>
            <w:tcBorders>
              <w:top w:val="nil"/>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18.0</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60.0</w:t>
            </w:r>
          </w:p>
        </w:tc>
      </w:tr>
      <w:tr w:rsidR="0059325E" w:rsidRPr="0015667B" w:rsidTr="001C7906">
        <w:trPr>
          <w:cantSplit/>
          <w:tblHeader/>
        </w:trPr>
        <w:tc>
          <w:tcPr>
            <w:tcW w:w="1441"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 xml:space="preserve">% within </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70.0%</w:t>
            </w:r>
          </w:p>
        </w:tc>
        <w:tc>
          <w:tcPr>
            <w:tcW w:w="998" w:type="dxa"/>
            <w:tcBorders>
              <w:top w:val="nil"/>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30.0%</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r>
      <w:tr w:rsidR="0059325E" w:rsidRPr="0015667B" w:rsidTr="001C7906">
        <w:trPr>
          <w:cantSplit/>
          <w:tblHeader/>
        </w:trPr>
        <w:tc>
          <w:tcPr>
            <w:tcW w:w="1441"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 xml:space="preserve">% within </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c>
          <w:tcPr>
            <w:tcW w:w="998" w:type="dxa"/>
            <w:tcBorders>
              <w:top w:val="nil"/>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r>
      <w:tr w:rsidR="0059325E" w:rsidRPr="0015667B" w:rsidTr="001C7906">
        <w:trPr>
          <w:cantSplit/>
        </w:trPr>
        <w:tc>
          <w:tcPr>
            <w:tcW w:w="1441"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 of Total</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70.0%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30.0%</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100.0%</w:t>
            </w:r>
          </w:p>
        </w:tc>
      </w:tr>
    </w:tbl>
    <w:p w:rsidR="0059325E" w:rsidRPr="0015667B" w:rsidRDefault="0059325E" w:rsidP="0059325E">
      <w:pPr>
        <w:autoSpaceDE w:val="0"/>
        <w:autoSpaceDN w:val="0"/>
        <w:adjustRightInd w:val="0"/>
        <w:spacing w:after="0" w:line="360" w:lineRule="auto"/>
        <w:rPr>
          <w:rFonts w:ascii="Times New Roman" w:hAnsi="Times New Roman" w:cs="Times New Roman"/>
          <w:sz w:val="24"/>
          <w:szCs w:val="24"/>
        </w:rPr>
      </w:pPr>
    </w:p>
    <w:p w:rsidR="0059325E" w:rsidRPr="0015667B" w:rsidRDefault="0059325E" w:rsidP="0059325E">
      <w:pPr>
        <w:autoSpaceDE w:val="0"/>
        <w:autoSpaceDN w:val="0"/>
        <w:adjustRightInd w:val="0"/>
        <w:spacing w:after="0" w:line="360" w:lineRule="auto"/>
        <w:rPr>
          <w:rFonts w:ascii="Times New Roman" w:hAnsi="Times New Roman" w:cs="Times New Roman"/>
          <w:sz w:val="24"/>
          <w:szCs w:val="24"/>
        </w:rPr>
      </w:pPr>
      <w:r w:rsidRPr="0015667B">
        <w:rPr>
          <w:rFonts w:ascii="Times New Roman" w:hAnsi="Times New Roman" w:cs="Times New Roman"/>
          <w:b/>
          <w:bCs/>
          <w:color w:val="000000"/>
          <w:sz w:val="24"/>
          <w:szCs w:val="24"/>
        </w:rPr>
        <w:br w:type="page"/>
      </w:r>
      <w:r w:rsidRPr="0015667B">
        <w:rPr>
          <w:rFonts w:ascii="Times New Roman" w:hAnsi="Times New Roman" w:cs="Times New Roman"/>
          <w:b/>
          <w:bCs/>
          <w:color w:val="000000"/>
          <w:sz w:val="24"/>
          <w:szCs w:val="24"/>
        </w:rPr>
        <w:lastRenderedPageBreak/>
        <w:t>Chi-Square Tests on</w:t>
      </w:r>
      <w:r w:rsidRPr="0015667B">
        <w:rPr>
          <w:rFonts w:ascii="Times New Roman" w:hAnsi="Times New Roman" w:cs="Times New Roman"/>
          <w:color w:val="000000"/>
          <w:sz w:val="24"/>
          <w:szCs w:val="24"/>
        </w:rPr>
        <w:t xml:space="preserve"> </w:t>
      </w:r>
      <w:r w:rsidRPr="0015667B">
        <w:rPr>
          <w:rFonts w:ascii="Times New Roman" w:hAnsi="Times New Roman" w:cs="Times New Roman"/>
          <w:sz w:val="24"/>
          <w:szCs w:val="24"/>
        </w:rPr>
        <w:t>Corporate governance</w:t>
      </w:r>
      <w:r w:rsidRPr="0015667B">
        <w:rPr>
          <w:rFonts w:ascii="Times New Roman" w:hAnsi="Times New Roman" w:cs="Times New Roman"/>
          <w:color w:val="000000"/>
          <w:sz w:val="24"/>
          <w:szCs w:val="24"/>
        </w:rPr>
        <w:t xml:space="preserve"> on profit motives</w:t>
      </w:r>
    </w:p>
    <w:tbl>
      <w:tblPr>
        <w:tblW w:w="872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402"/>
        <w:gridCol w:w="1000"/>
        <w:gridCol w:w="998"/>
        <w:gridCol w:w="1440"/>
        <w:gridCol w:w="1440"/>
        <w:gridCol w:w="1440"/>
      </w:tblGrid>
      <w:tr w:rsidR="0059325E" w:rsidRPr="0015667B" w:rsidTr="001C7906">
        <w:trPr>
          <w:cantSplit/>
          <w:tblHeader/>
        </w:trPr>
        <w:tc>
          <w:tcPr>
            <w:tcW w:w="240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Calculated Value</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proofErr w:type="spellStart"/>
            <w:r w:rsidRPr="0015667B">
              <w:rPr>
                <w:rFonts w:ascii="Times New Roman" w:hAnsi="Times New Roman" w:cs="Times New Roman"/>
                <w:color w:val="000000"/>
                <w:sz w:val="24"/>
                <w:szCs w:val="24"/>
              </w:rPr>
              <w:t>Df</w:t>
            </w:r>
            <w:proofErr w:type="spellEnd"/>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proofErr w:type="spellStart"/>
            <w:r w:rsidRPr="0015667B">
              <w:rPr>
                <w:rFonts w:ascii="Times New Roman" w:hAnsi="Times New Roman" w:cs="Times New Roman"/>
                <w:color w:val="000000"/>
                <w:sz w:val="24"/>
                <w:szCs w:val="24"/>
              </w:rPr>
              <w:t>Asymp</w:t>
            </w:r>
            <w:proofErr w:type="spellEnd"/>
            <w:r w:rsidRPr="0015667B">
              <w:rPr>
                <w:rFonts w:ascii="Times New Roman" w:hAnsi="Times New Roman" w:cs="Times New Roman"/>
                <w:color w:val="000000"/>
                <w:sz w:val="24"/>
                <w:szCs w:val="24"/>
              </w:rPr>
              <w:t>. Sig. (2-sided)</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Exact Sig. (2-sided)</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Exact Sig. (1-sided)</w:t>
            </w:r>
          </w:p>
        </w:tc>
      </w:tr>
      <w:tr w:rsidR="0059325E" w:rsidRPr="0015667B" w:rsidTr="001C7906">
        <w:trPr>
          <w:cantSplit/>
          <w:tblHeader/>
        </w:trPr>
        <w:tc>
          <w:tcPr>
            <w:tcW w:w="2402"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 xml:space="preserve"> Chi-Square</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4.543</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.033</w:t>
            </w:r>
          </w:p>
        </w:tc>
        <w:tc>
          <w:tcPr>
            <w:tcW w:w="1440" w:type="dxa"/>
            <w:tcBorders>
              <w:top w:val="single" w:sz="16" w:space="0" w:color="000000"/>
              <w:bottom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r>
      <w:tr w:rsidR="0059325E" w:rsidRPr="0015667B" w:rsidTr="001C7906">
        <w:trPr>
          <w:cantSplit/>
          <w:tblHeader/>
        </w:trPr>
        <w:tc>
          <w:tcPr>
            <w:tcW w:w="240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 xml:space="preserve">Continuity </w:t>
            </w:r>
            <w:proofErr w:type="spellStart"/>
            <w:r w:rsidRPr="0015667B">
              <w:rPr>
                <w:rFonts w:ascii="Times New Roman" w:hAnsi="Times New Roman" w:cs="Times New Roman"/>
                <w:color w:val="000000"/>
                <w:sz w:val="24"/>
                <w:szCs w:val="24"/>
              </w:rPr>
              <w:t>Correction</w:t>
            </w:r>
            <w:r w:rsidRPr="0015667B">
              <w:rPr>
                <w:rFonts w:ascii="Times New Roman" w:hAnsi="Times New Roman" w:cs="Times New Roman"/>
                <w:color w:val="000000"/>
                <w:sz w:val="24"/>
                <w:szCs w:val="24"/>
                <w:vertAlign w:val="superscript"/>
              </w:rPr>
              <w:t>b</w:t>
            </w:r>
            <w:proofErr w:type="spellEnd"/>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3.234</w:t>
            </w:r>
          </w:p>
        </w:tc>
        <w:tc>
          <w:tcPr>
            <w:tcW w:w="998" w:type="dxa"/>
            <w:tcBorders>
              <w:top w:val="nil"/>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w:t>
            </w:r>
          </w:p>
        </w:tc>
        <w:tc>
          <w:tcPr>
            <w:tcW w:w="1440" w:type="dxa"/>
            <w:tcBorders>
              <w:top w:val="nil"/>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.072</w:t>
            </w:r>
          </w:p>
        </w:tc>
        <w:tc>
          <w:tcPr>
            <w:tcW w:w="1440" w:type="dxa"/>
            <w:tcBorders>
              <w:top w:val="nil"/>
              <w:bottom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1440" w:type="dxa"/>
            <w:tcBorders>
              <w:top w:val="nil"/>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r>
      <w:tr w:rsidR="0059325E" w:rsidRPr="0015667B" w:rsidTr="001C7906">
        <w:trPr>
          <w:cantSplit/>
          <w:tblHeader/>
        </w:trPr>
        <w:tc>
          <w:tcPr>
            <w:tcW w:w="240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Likelihood Ratio</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5.496</w:t>
            </w:r>
          </w:p>
        </w:tc>
        <w:tc>
          <w:tcPr>
            <w:tcW w:w="998" w:type="dxa"/>
            <w:tcBorders>
              <w:top w:val="nil"/>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w:t>
            </w:r>
          </w:p>
        </w:tc>
        <w:tc>
          <w:tcPr>
            <w:tcW w:w="1440" w:type="dxa"/>
            <w:tcBorders>
              <w:top w:val="nil"/>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.019</w:t>
            </w:r>
          </w:p>
        </w:tc>
        <w:tc>
          <w:tcPr>
            <w:tcW w:w="1440" w:type="dxa"/>
            <w:tcBorders>
              <w:top w:val="nil"/>
              <w:bottom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1440" w:type="dxa"/>
            <w:tcBorders>
              <w:top w:val="nil"/>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r>
      <w:tr w:rsidR="0059325E" w:rsidRPr="0015667B" w:rsidTr="001C7906">
        <w:trPr>
          <w:cantSplit/>
          <w:tblHeader/>
        </w:trPr>
        <w:tc>
          <w:tcPr>
            <w:tcW w:w="240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Fisher's Exact Test</w:t>
            </w:r>
          </w:p>
        </w:tc>
        <w:tc>
          <w:tcPr>
            <w:tcW w:w="1000" w:type="dxa"/>
            <w:tcBorders>
              <w:top w:val="nil"/>
              <w:left w:val="single" w:sz="16" w:space="0" w:color="000000"/>
              <w:bottom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998" w:type="dxa"/>
            <w:tcBorders>
              <w:top w:val="nil"/>
              <w:bottom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1440" w:type="dxa"/>
            <w:tcBorders>
              <w:top w:val="nil"/>
              <w:bottom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1440" w:type="dxa"/>
            <w:tcBorders>
              <w:top w:val="nil"/>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.045</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.030</w:t>
            </w:r>
          </w:p>
        </w:tc>
      </w:tr>
      <w:tr w:rsidR="0059325E" w:rsidRPr="0015667B" w:rsidTr="001C7906">
        <w:trPr>
          <w:cantSplit/>
          <w:tblHeader/>
        </w:trPr>
        <w:tc>
          <w:tcPr>
            <w:tcW w:w="240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Linear-by-Linear Association</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4.467</w:t>
            </w:r>
          </w:p>
        </w:tc>
        <w:tc>
          <w:tcPr>
            <w:tcW w:w="998" w:type="dxa"/>
            <w:tcBorders>
              <w:top w:val="nil"/>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w:t>
            </w:r>
          </w:p>
        </w:tc>
        <w:tc>
          <w:tcPr>
            <w:tcW w:w="1440" w:type="dxa"/>
            <w:tcBorders>
              <w:top w:val="nil"/>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.035</w:t>
            </w:r>
          </w:p>
        </w:tc>
        <w:tc>
          <w:tcPr>
            <w:tcW w:w="1440" w:type="dxa"/>
            <w:tcBorders>
              <w:top w:val="nil"/>
              <w:bottom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1440" w:type="dxa"/>
            <w:tcBorders>
              <w:top w:val="nil"/>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r>
      <w:tr w:rsidR="0059325E" w:rsidRPr="0015667B" w:rsidTr="001C7906">
        <w:trPr>
          <w:cantSplit/>
          <w:tblHeader/>
        </w:trPr>
        <w:tc>
          <w:tcPr>
            <w:tcW w:w="2402"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 xml:space="preserve">N of Valid </w:t>
            </w:r>
            <w:proofErr w:type="spellStart"/>
            <w:r w:rsidRPr="0015667B">
              <w:rPr>
                <w:rFonts w:ascii="Times New Roman" w:hAnsi="Times New Roman" w:cs="Times New Roman"/>
                <w:color w:val="000000"/>
                <w:sz w:val="24"/>
                <w:szCs w:val="24"/>
              </w:rPr>
              <w:t>Cases</w:t>
            </w:r>
            <w:r w:rsidRPr="0015667B">
              <w:rPr>
                <w:rFonts w:ascii="Times New Roman" w:hAnsi="Times New Roman" w:cs="Times New Roman"/>
                <w:color w:val="000000"/>
                <w:sz w:val="24"/>
                <w:szCs w:val="24"/>
                <w:vertAlign w:val="superscript"/>
              </w:rPr>
              <w:t>b</w:t>
            </w:r>
            <w:proofErr w:type="spellEnd"/>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60</w:t>
            </w:r>
          </w:p>
        </w:tc>
        <w:tc>
          <w:tcPr>
            <w:tcW w:w="998" w:type="dxa"/>
            <w:tcBorders>
              <w:top w:val="nil"/>
              <w:bottom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1440" w:type="dxa"/>
            <w:tcBorders>
              <w:top w:val="nil"/>
              <w:bottom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1440" w:type="dxa"/>
            <w:tcBorders>
              <w:top w:val="nil"/>
              <w:bottom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r>
    </w:tbl>
    <w:p w:rsidR="0059325E" w:rsidRPr="0015667B" w:rsidRDefault="0059325E" w:rsidP="0059325E">
      <w:pPr>
        <w:spacing w:after="0" w:line="360" w:lineRule="auto"/>
        <w:jc w:val="both"/>
        <w:rPr>
          <w:rFonts w:ascii="Times New Roman" w:hAnsi="Times New Roman" w:cs="Times New Roman"/>
          <w:sz w:val="24"/>
          <w:szCs w:val="24"/>
        </w:rPr>
      </w:pPr>
      <w:r w:rsidRPr="0015667B">
        <w:rPr>
          <w:rFonts w:ascii="Times New Roman" w:hAnsi="Times New Roman" w:cs="Times New Roman"/>
          <w:color w:val="000000"/>
          <w:sz w:val="24"/>
          <w:szCs w:val="24"/>
        </w:rPr>
        <w:t>Table value= 3.84 at .05 level of significant</w:t>
      </w:r>
      <w:r w:rsidRPr="0015667B">
        <w:rPr>
          <w:rFonts w:ascii="Times New Roman" w:hAnsi="Times New Roman" w:cs="Times New Roman"/>
          <w:sz w:val="24"/>
          <w:szCs w:val="24"/>
        </w:rPr>
        <w:t xml:space="preserve">       </w:t>
      </w:r>
    </w:p>
    <w:p w:rsidR="0059325E" w:rsidRPr="0015667B" w:rsidRDefault="0059325E" w:rsidP="0059325E">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 xml:space="preserve"> Discussion of result of hypothesis 2  From the result of table 8, it could be observed that, the chi-square calculated value of 4.543 is greater than the table value of 3.84 at .05 level of significance. Thus, the null hypothesis which states that profit motives do not influence corporate governance adoption in the telecoms industry is rejected while the alternative hypothesis is accepted</w:t>
      </w:r>
    </w:p>
    <w:p w:rsidR="0059325E" w:rsidRPr="0015667B" w:rsidRDefault="0059325E" w:rsidP="0059325E">
      <w:pPr>
        <w:spacing w:after="0" w:line="360" w:lineRule="auto"/>
        <w:rPr>
          <w:rFonts w:ascii="Times New Roman" w:hAnsi="Times New Roman" w:cs="Times New Roman"/>
          <w:sz w:val="24"/>
          <w:szCs w:val="24"/>
        </w:rPr>
      </w:pPr>
      <w:r w:rsidRPr="0015667B">
        <w:rPr>
          <w:rFonts w:ascii="Times New Roman" w:hAnsi="Times New Roman" w:cs="Times New Roman"/>
          <w:b/>
          <w:sz w:val="24"/>
          <w:szCs w:val="24"/>
        </w:rPr>
        <w:t>Hypothesis Three</w:t>
      </w:r>
    </w:p>
    <w:p w:rsidR="0059325E" w:rsidRPr="0015667B" w:rsidRDefault="0059325E" w:rsidP="0059325E">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There are no systemic problems of corporate governance control mechanism in telecommunication industry.</w:t>
      </w:r>
    </w:p>
    <w:p w:rsidR="0059325E" w:rsidRPr="0015667B" w:rsidRDefault="0059325E" w:rsidP="0059325E">
      <w:pPr>
        <w:autoSpaceDE w:val="0"/>
        <w:autoSpaceDN w:val="0"/>
        <w:adjustRightInd w:val="0"/>
        <w:spacing w:after="0" w:line="360" w:lineRule="auto"/>
        <w:rPr>
          <w:rFonts w:ascii="Times New Roman" w:hAnsi="Times New Roman" w:cs="Times New Roman"/>
          <w:b/>
          <w:bCs/>
          <w:color w:val="000000"/>
          <w:sz w:val="24"/>
          <w:szCs w:val="24"/>
        </w:rPr>
      </w:pPr>
    </w:p>
    <w:p w:rsidR="0059325E" w:rsidRPr="0015667B" w:rsidRDefault="0059325E" w:rsidP="0059325E">
      <w:pPr>
        <w:autoSpaceDE w:val="0"/>
        <w:autoSpaceDN w:val="0"/>
        <w:adjustRightInd w:val="0"/>
        <w:spacing w:after="0" w:line="360" w:lineRule="auto"/>
        <w:rPr>
          <w:rFonts w:ascii="Times New Roman" w:hAnsi="Times New Roman" w:cs="Times New Roman"/>
          <w:b/>
          <w:bCs/>
          <w:color w:val="000000"/>
          <w:sz w:val="24"/>
          <w:szCs w:val="24"/>
        </w:rPr>
      </w:pPr>
      <w:r w:rsidRPr="0015667B">
        <w:rPr>
          <w:rFonts w:ascii="Times New Roman" w:hAnsi="Times New Roman" w:cs="Times New Roman"/>
          <w:b/>
          <w:bCs/>
          <w:color w:val="000000"/>
          <w:sz w:val="24"/>
          <w:szCs w:val="24"/>
        </w:rPr>
        <w:t>Table 9</w:t>
      </w:r>
    </w:p>
    <w:p w:rsidR="0059325E" w:rsidRPr="0015667B" w:rsidRDefault="0059325E" w:rsidP="0059325E">
      <w:pPr>
        <w:autoSpaceDE w:val="0"/>
        <w:autoSpaceDN w:val="0"/>
        <w:adjustRightInd w:val="0"/>
        <w:spacing w:after="0" w:line="360" w:lineRule="auto"/>
        <w:rPr>
          <w:rFonts w:ascii="Times New Roman" w:hAnsi="Times New Roman" w:cs="Times New Roman"/>
          <w:b/>
          <w:bCs/>
          <w:color w:val="000000"/>
          <w:sz w:val="24"/>
          <w:szCs w:val="24"/>
        </w:rPr>
      </w:pPr>
      <w:r w:rsidRPr="0015667B">
        <w:rPr>
          <w:rFonts w:ascii="Times New Roman" w:hAnsi="Times New Roman" w:cs="Times New Roman"/>
          <w:b/>
          <w:bCs/>
          <w:color w:val="000000"/>
          <w:sz w:val="24"/>
          <w:szCs w:val="24"/>
        </w:rPr>
        <w:t>ANOVA</w:t>
      </w:r>
    </w:p>
    <w:tbl>
      <w:tblPr>
        <w:tblW w:w="780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1"/>
        <w:gridCol w:w="1258"/>
        <w:gridCol w:w="1441"/>
        <w:gridCol w:w="998"/>
        <w:gridCol w:w="1383"/>
        <w:gridCol w:w="1000"/>
        <w:gridCol w:w="1000"/>
      </w:tblGrid>
      <w:tr w:rsidR="0059325E" w:rsidRPr="0015667B" w:rsidTr="001C7906">
        <w:trPr>
          <w:cantSplit/>
          <w:tblHeader/>
        </w:trPr>
        <w:tc>
          <w:tcPr>
            <w:tcW w:w="1979"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Model</w:t>
            </w:r>
          </w:p>
        </w:tc>
        <w:tc>
          <w:tcPr>
            <w:tcW w:w="144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Sum of Squares</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proofErr w:type="spellStart"/>
            <w:r w:rsidRPr="0015667B">
              <w:rPr>
                <w:rFonts w:ascii="Times New Roman" w:hAnsi="Times New Roman" w:cs="Times New Roman"/>
                <w:color w:val="000000"/>
                <w:sz w:val="24"/>
                <w:szCs w:val="24"/>
              </w:rPr>
              <w:t>Df</w:t>
            </w:r>
            <w:proofErr w:type="spellEnd"/>
          </w:p>
        </w:tc>
        <w:tc>
          <w:tcPr>
            <w:tcW w:w="13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Mean Square</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F value</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9325E" w:rsidRPr="0015667B" w:rsidRDefault="0059325E" w:rsidP="001C7906">
            <w:pPr>
              <w:autoSpaceDE w:val="0"/>
              <w:autoSpaceDN w:val="0"/>
              <w:adjustRightInd w:val="0"/>
              <w:spacing w:after="0" w:line="360" w:lineRule="auto"/>
              <w:jc w:val="center"/>
              <w:rPr>
                <w:rFonts w:ascii="Times New Roman" w:hAnsi="Times New Roman" w:cs="Times New Roman"/>
                <w:color w:val="000000"/>
                <w:sz w:val="24"/>
                <w:szCs w:val="24"/>
              </w:rPr>
            </w:pPr>
            <w:r w:rsidRPr="0015667B">
              <w:rPr>
                <w:rFonts w:ascii="Times New Roman" w:hAnsi="Times New Roman" w:cs="Times New Roman"/>
                <w:color w:val="000000"/>
                <w:sz w:val="24"/>
                <w:szCs w:val="24"/>
              </w:rPr>
              <w:t>Critical.</w:t>
            </w:r>
          </w:p>
        </w:tc>
      </w:tr>
      <w:tr w:rsidR="0059325E" w:rsidRPr="0015667B" w:rsidTr="001C7906">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1</w:t>
            </w:r>
          </w:p>
        </w:tc>
        <w:tc>
          <w:tcPr>
            <w:tcW w:w="125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Regression</w:t>
            </w:r>
          </w:p>
        </w:tc>
        <w:tc>
          <w:tcPr>
            <w:tcW w:w="144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.031</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w:t>
            </w:r>
          </w:p>
        </w:tc>
        <w:tc>
          <w:tcPr>
            <w:tcW w:w="1383" w:type="dxa"/>
            <w:tcBorders>
              <w:top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.031</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4.140</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3.00</w:t>
            </w:r>
          </w:p>
        </w:tc>
      </w:tr>
      <w:tr w:rsidR="0059325E" w:rsidRPr="0015667B" w:rsidTr="001C7906">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p>
        </w:tc>
        <w:tc>
          <w:tcPr>
            <w:tcW w:w="1258" w:type="dxa"/>
            <w:tcBorders>
              <w:top w:val="nil"/>
              <w:left w:val="nil"/>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Residual</w:t>
            </w:r>
          </w:p>
        </w:tc>
        <w:tc>
          <w:tcPr>
            <w:tcW w:w="1441" w:type="dxa"/>
            <w:tcBorders>
              <w:top w:val="nil"/>
              <w:left w:val="single" w:sz="16" w:space="0" w:color="000000"/>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12.952</w:t>
            </w:r>
          </w:p>
        </w:tc>
        <w:tc>
          <w:tcPr>
            <w:tcW w:w="998" w:type="dxa"/>
            <w:tcBorders>
              <w:top w:val="nil"/>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58</w:t>
            </w:r>
          </w:p>
        </w:tc>
        <w:tc>
          <w:tcPr>
            <w:tcW w:w="1383" w:type="dxa"/>
            <w:tcBorders>
              <w:top w:val="nil"/>
              <w:bottom w:val="nil"/>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.223</w:t>
            </w:r>
          </w:p>
        </w:tc>
        <w:tc>
          <w:tcPr>
            <w:tcW w:w="1000" w:type="dxa"/>
            <w:tcBorders>
              <w:top w:val="nil"/>
              <w:bottom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r>
      <w:tr w:rsidR="0059325E" w:rsidRPr="0015667B" w:rsidTr="001C7906">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color w:val="000000"/>
                <w:sz w:val="24"/>
                <w:szCs w:val="24"/>
              </w:rPr>
            </w:pPr>
            <w:r w:rsidRPr="0015667B">
              <w:rPr>
                <w:rFonts w:ascii="Times New Roman" w:hAnsi="Times New Roman" w:cs="Times New Roman"/>
                <w:color w:val="000000"/>
                <w:sz w:val="24"/>
                <w:szCs w:val="24"/>
              </w:rPr>
              <w:t>Total</w:t>
            </w:r>
          </w:p>
        </w:tc>
        <w:tc>
          <w:tcPr>
            <w:tcW w:w="144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12.983</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59325E" w:rsidRPr="0015667B" w:rsidRDefault="0059325E" w:rsidP="001C7906">
            <w:pPr>
              <w:autoSpaceDE w:val="0"/>
              <w:autoSpaceDN w:val="0"/>
              <w:adjustRightInd w:val="0"/>
              <w:spacing w:after="0" w:line="360" w:lineRule="auto"/>
              <w:jc w:val="right"/>
              <w:rPr>
                <w:rFonts w:ascii="Times New Roman" w:hAnsi="Times New Roman" w:cs="Times New Roman"/>
                <w:color w:val="000000"/>
                <w:sz w:val="24"/>
                <w:szCs w:val="24"/>
              </w:rPr>
            </w:pPr>
            <w:r w:rsidRPr="0015667B">
              <w:rPr>
                <w:rFonts w:ascii="Times New Roman" w:hAnsi="Times New Roman" w:cs="Times New Roman"/>
                <w:color w:val="000000"/>
                <w:sz w:val="24"/>
                <w:szCs w:val="24"/>
              </w:rPr>
              <w:t>59</w:t>
            </w:r>
          </w:p>
        </w:tc>
        <w:tc>
          <w:tcPr>
            <w:tcW w:w="1383" w:type="dxa"/>
            <w:tcBorders>
              <w:top w:val="nil"/>
              <w:bottom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1000" w:type="dxa"/>
            <w:tcBorders>
              <w:top w:val="nil"/>
              <w:bottom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59325E" w:rsidRPr="0015667B" w:rsidRDefault="0059325E" w:rsidP="001C7906">
            <w:pPr>
              <w:autoSpaceDE w:val="0"/>
              <w:autoSpaceDN w:val="0"/>
              <w:adjustRightInd w:val="0"/>
              <w:spacing w:after="0" w:line="360" w:lineRule="auto"/>
              <w:rPr>
                <w:rFonts w:ascii="Times New Roman" w:hAnsi="Times New Roman" w:cs="Times New Roman"/>
                <w:sz w:val="24"/>
                <w:szCs w:val="24"/>
              </w:rPr>
            </w:pPr>
          </w:p>
        </w:tc>
      </w:tr>
    </w:tbl>
    <w:p w:rsidR="0059325E" w:rsidRPr="0015667B" w:rsidRDefault="0059325E" w:rsidP="0059325E">
      <w:pPr>
        <w:autoSpaceDE w:val="0"/>
        <w:autoSpaceDN w:val="0"/>
        <w:adjustRightInd w:val="0"/>
        <w:spacing w:after="0" w:line="360" w:lineRule="auto"/>
        <w:rPr>
          <w:rFonts w:ascii="Times New Roman" w:hAnsi="Times New Roman" w:cs="Times New Roman"/>
          <w:sz w:val="24"/>
          <w:szCs w:val="24"/>
        </w:rPr>
      </w:pPr>
    </w:p>
    <w:p w:rsidR="0059325E" w:rsidRPr="0015667B" w:rsidRDefault="0059325E" w:rsidP="0059325E">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color w:val="000000"/>
          <w:sz w:val="24"/>
          <w:szCs w:val="24"/>
        </w:rPr>
        <w:t xml:space="preserve">The results in table 9 for the analysis of variance show that the calculated value is greater than the critical value. Meaning that, there is significant   </w:t>
      </w:r>
      <w:r w:rsidRPr="0015667B">
        <w:rPr>
          <w:rFonts w:ascii="Times New Roman" w:hAnsi="Times New Roman" w:cs="Times New Roman"/>
          <w:sz w:val="24"/>
          <w:szCs w:val="24"/>
        </w:rPr>
        <w:t>relationship between corporate governance, economic and environmental development.</w:t>
      </w:r>
    </w:p>
    <w:p w:rsidR="0059325E" w:rsidRPr="0015667B" w:rsidRDefault="0059325E" w:rsidP="0059325E">
      <w:pPr>
        <w:spacing w:after="0" w:line="360" w:lineRule="auto"/>
        <w:jc w:val="both"/>
        <w:rPr>
          <w:rFonts w:ascii="Times New Roman" w:hAnsi="Times New Roman" w:cs="Times New Roman"/>
          <w:b/>
          <w:sz w:val="24"/>
          <w:szCs w:val="24"/>
        </w:rPr>
      </w:pPr>
      <w:r w:rsidRPr="0015667B">
        <w:rPr>
          <w:rFonts w:ascii="Times New Roman" w:hAnsi="Times New Roman" w:cs="Times New Roman"/>
          <w:b/>
          <w:sz w:val="24"/>
          <w:szCs w:val="24"/>
        </w:rPr>
        <w:t>4.3</w:t>
      </w:r>
      <w:r w:rsidRPr="0015667B">
        <w:rPr>
          <w:rFonts w:ascii="Times New Roman" w:hAnsi="Times New Roman" w:cs="Times New Roman"/>
          <w:b/>
          <w:sz w:val="24"/>
          <w:szCs w:val="24"/>
        </w:rPr>
        <w:tab/>
        <w:t>DISCUSSION OF FINDINGS</w:t>
      </w:r>
    </w:p>
    <w:p w:rsidR="0059325E" w:rsidRPr="0015667B" w:rsidRDefault="0059325E" w:rsidP="0059325E">
      <w:pPr>
        <w:autoSpaceDE w:val="0"/>
        <w:autoSpaceDN w:val="0"/>
        <w:adjustRightInd w:val="0"/>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The study revealed that the number of sub-committee, board meeting frequency and board ownership had significant impact on the performance of the company.</w:t>
      </w:r>
    </w:p>
    <w:p w:rsidR="0059325E" w:rsidRPr="0015667B" w:rsidRDefault="0059325E" w:rsidP="0059325E">
      <w:pPr>
        <w:autoSpaceDE w:val="0"/>
        <w:autoSpaceDN w:val="0"/>
        <w:adjustRightInd w:val="0"/>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The study also found a significant impact for the ownership and the size of the board of directors on firms’ performance. The governance factors and their impact on financial performance of banks in Nigeria and reported the governance factors affect the performance of the company. The study also revealed that to minimize financial and economic crime in the system, bank must embrace Fiduciary duty which includes transparency, honesty and fairness (corporate governance codes) in dealing with all its stakeholders.</w:t>
      </w:r>
    </w:p>
    <w:p w:rsidR="0059325E" w:rsidRPr="0015667B" w:rsidRDefault="0059325E" w:rsidP="0059325E">
      <w:pPr>
        <w:autoSpaceDE w:val="0"/>
        <w:autoSpaceDN w:val="0"/>
        <w:adjustRightInd w:val="0"/>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Furthermore, the study revealed that there was a positive and significant relationship between composition of board member and board size and firm performance.</w:t>
      </w:r>
    </w:p>
    <w:p w:rsidR="0059325E" w:rsidRPr="0015667B" w:rsidRDefault="0059325E" w:rsidP="0059325E">
      <w:pPr>
        <w:autoSpaceDE w:val="0"/>
        <w:autoSpaceDN w:val="0"/>
        <w:adjustRightInd w:val="0"/>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The result thus indicated that the nature of control over the sector have an impact on companies’ decision to disclose online information about their corporate governance in Nigeria; and that there were no significant differences among firms with low corporate governance quotient and those with higher corporate governance in terms of their financial performance.</w:t>
      </w:r>
    </w:p>
    <w:p w:rsidR="0059325E" w:rsidRPr="0015667B" w:rsidRDefault="0059325E" w:rsidP="0059325E">
      <w:pPr>
        <w:spacing w:after="0" w:line="360" w:lineRule="auto"/>
        <w:ind w:firstLine="720"/>
        <w:jc w:val="both"/>
        <w:rPr>
          <w:rFonts w:ascii="Times New Roman" w:hAnsi="Times New Roman" w:cs="Times New Roman"/>
          <w:sz w:val="24"/>
          <w:szCs w:val="24"/>
        </w:rPr>
      </w:pPr>
    </w:p>
    <w:p w:rsidR="0059325E" w:rsidRPr="0015667B" w:rsidRDefault="0059325E" w:rsidP="0059325E">
      <w:pPr>
        <w:spacing w:after="0" w:line="360" w:lineRule="auto"/>
        <w:jc w:val="center"/>
        <w:rPr>
          <w:rFonts w:ascii="Times New Roman" w:hAnsi="Times New Roman" w:cs="Times New Roman"/>
          <w:sz w:val="24"/>
          <w:szCs w:val="24"/>
        </w:rPr>
      </w:pPr>
      <w:r w:rsidRPr="0015667B">
        <w:rPr>
          <w:rFonts w:ascii="Times New Roman" w:hAnsi="Times New Roman" w:cs="Times New Roman"/>
          <w:sz w:val="24"/>
          <w:szCs w:val="24"/>
        </w:rPr>
        <w:br w:type="page"/>
      </w:r>
      <w:r w:rsidRPr="0015667B">
        <w:rPr>
          <w:rFonts w:ascii="Times New Roman" w:hAnsi="Times New Roman" w:cs="Times New Roman"/>
          <w:b/>
          <w:sz w:val="24"/>
          <w:szCs w:val="24"/>
        </w:rPr>
        <w:lastRenderedPageBreak/>
        <w:t>CHAPTER FIVE</w:t>
      </w:r>
    </w:p>
    <w:p w:rsidR="0059325E" w:rsidRPr="0015667B" w:rsidRDefault="0059325E" w:rsidP="0059325E">
      <w:pPr>
        <w:spacing w:after="0" w:line="360" w:lineRule="auto"/>
        <w:jc w:val="center"/>
        <w:rPr>
          <w:rFonts w:ascii="Times New Roman" w:hAnsi="Times New Roman" w:cs="Times New Roman"/>
          <w:b/>
          <w:sz w:val="24"/>
          <w:szCs w:val="24"/>
        </w:rPr>
      </w:pPr>
      <w:r w:rsidRPr="0015667B">
        <w:rPr>
          <w:rFonts w:ascii="Times New Roman" w:hAnsi="Times New Roman" w:cs="Times New Roman"/>
          <w:b/>
          <w:sz w:val="24"/>
          <w:szCs w:val="24"/>
        </w:rPr>
        <w:t>SUMMARY, CONCLUSION AND RECOMMENDATIONS</w:t>
      </w:r>
    </w:p>
    <w:p w:rsidR="0059325E" w:rsidRPr="0015667B" w:rsidRDefault="0059325E" w:rsidP="0059325E">
      <w:pPr>
        <w:spacing w:after="0" w:line="360" w:lineRule="auto"/>
        <w:rPr>
          <w:rFonts w:ascii="Times New Roman" w:hAnsi="Times New Roman" w:cs="Times New Roman"/>
          <w:b/>
          <w:sz w:val="24"/>
          <w:szCs w:val="24"/>
        </w:rPr>
      </w:pPr>
      <w:r w:rsidRPr="0015667B">
        <w:rPr>
          <w:rFonts w:ascii="Times New Roman" w:hAnsi="Times New Roman" w:cs="Times New Roman"/>
          <w:b/>
          <w:sz w:val="24"/>
          <w:szCs w:val="24"/>
        </w:rPr>
        <w:t>5.0 INTRODUCTION</w:t>
      </w:r>
    </w:p>
    <w:p w:rsidR="0059325E" w:rsidRPr="0015667B" w:rsidRDefault="0059325E" w:rsidP="0059325E">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This chapter basically tries to present the findings of this study, giving a general summary of the findings, conclusion, and recommendations for furthers studies.</w:t>
      </w:r>
    </w:p>
    <w:p w:rsidR="0059325E" w:rsidRPr="0015667B" w:rsidRDefault="0059325E" w:rsidP="0059325E">
      <w:pPr>
        <w:spacing w:after="0" w:line="360" w:lineRule="auto"/>
        <w:jc w:val="both"/>
        <w:rPr>
          <w:rFonts w:ascii="Times New Roman" w:hAnsi="Times New Roman" w:cs="Times New Roman"/>
          <w:b/>
          <w:sz w:val="24"/>
          <w:szCs w:val="24"/>
        </w:rPr>
      </w:pPr>
      <w:r w:rsidRPr="0015667B">
        <w:rPr>
          <w:rFonts w:ascii="Times New Roman" w:hAnsi="Times New Roman" w:cs="Times New Roman"/>
          <w:b/>
          <w:sz w:val="24"/>
          <w:szCs w:val="24"/>
        </w:rPr>
        <w:t>5.1 SUMMARY OF FINDINGS</w:t>
      </w:r>
    </w:p>
    <w:p w:rsidR="0059325E" w:rsidRPr="0015667B" w:rsidRDefault="0059325E" w:rsidP="0059325E">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From the analysis carried out, the following are the summary of the results of the generated hypotheses tested.</w:t>
      </w:r>
    </w:p>
    <w:p w:rsidR="0059325E" w:rsidRPr="0015667B" w:rsidRDefault="0059325E" w:rsidP="0059325E">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The result revealed that corporate governance by MTN Nigeria communication has significant impact in Nigerian economic development and revealed that Profit motives do influence corporate governance adoption in the telecoms industry.</w:t>
      </w:r>
    </w:p>
    <w:p w:rsidR="0059325E" w:rsidRPr="0015667B" w:rsidRDefault="0059325E" w:rsidP="0059325E">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The result revealed that there is significant relationship between corporate governance, economic and environmental development and have significant impact on the performance of an organization</w:t>
      </w:r>
    </w:p>
    <w:p w:rsidR="0059325E" w:rsidRPr="0015667B" w:rsidRDefault="0059325E" w:rsidP="0059325E">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 xml:space="preserve">Finally, there is significant relationship between corporate social managers and employees’ commitment. </w:t>
      </w:r>
    </w:p>
    <w:p w:rsidR="0059325E" w:rsidRPr="0015667B" w:rsidRDefault="0059325E" w:rsidP="0059325E">
      <w:pPr>
        <w:spacing w:after="0" w:line="360" w:lineRule="auto"/>
        <w:jc w:val="both"/>
        <w:rPr>
          <w:rFonts w:ascii="Times New Roman" w:hAnsi="Times New Roman" w:cs="Times New Roman"/>
          <w:b/>
          <w:sz w:val="24"/>
          <w:szCs w:val="24"/>
        </w:rPr>
      </w:pPr>
      <w:r w:rsidRPr="0015667B">
        <w:rPr>
          <w:rFonts w:ascii="Times New Roman" w:hAnsi="Times New Roman" w:cs="Times New Roman"/>
          <w:b/>
          <w:sz w:val="24"/>
          <w:szCs w:val="24"/>
        </w:rPr>
        <w:t>5.2</w:t>
      </w:r>
      <w:r w:rsidRPr="0015667B">
        <w:rPr>
          <w:rFonts w:ascii="Times New Roman" w:hAnsi="Times New Roman" w:cs="Times New Roman"/>
          <w:b/>
          <w:sz w:val="24"/>
          <w:szCs w:val="24"/>
        </w:rPr>
        <w:tab/>
        <w:t>CONCLUSION</w:t>
      </w:r>
    </w:p>
    <w:p w:rsidR="0059325E" w:rsidRPr="0015667B" w:rsidRDefault="0059325E" w:rsidP="0059325E">
      <w:pPr>
        <w:spacing w:after="0" w:line="360" w:lineRule="auto"/>
        <w:ind w:firstLine="630"/>
        <w:jc w:val="both"/>
        <w:rPr>
          <w:rFonts w:ascii="Times New Roman" w:hAnsi="Times New Roman" w:cs="Times New Roman"/>
          <w:sz w:val="24"/>
          <w:szCs w:val="24"/>
        </w:rPr>
      </w:pPr>
      <w:r w:rsidRPr="0015667B">
        <w:rPr>
          <w:rFonts w:ascii="Times New Roman" w:hAnsi="Times New Roman" w:cs="Times New Roman"/>
          <w:sz w:val="24"/>
          <w:szCs w:val="24"/>
        </w:rPr>
        <w:t>The following conclusion was made from the results of the findings.</w:t>
      </w:r>
    </w:p>
    <w:p w:rsidR="0059325E" w:rsidRPr="0015667B" w:rsidRDefault="0059325E" w:rsidP="0059325E">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Corporate governance by MTN Nigeria communication has contributed</w:t>
      </w:r>
      <w:r w:rsidRPr="0015667B">
        <w:rPr>
          <w:rFonts w:ascii="Times New Roman" w:hAnsi="Times New Roman" w:cs="Times New Roman"/>
          <w:b/>
          <w:sz w:val="24"/>
          <w:szCs w:val="24"/>
        </w:rPr>
        <w:t xml:space="preserve"> </w:t>
      </w:r>
      <w:r w:rsidRPr="0015667B">
        <w:rPr>
          <w:rFonts w:ascii="Times New Roman" w:hAnsi="Times New Roman" w:cs="Times New Roman"/>
          <w:sz w:val="24"/>
          <w:szCs w:val="24"/>
        </w:rPr>
        <w:t xml:space="preserve">immensely towards improving and developing the economic growth of Nigeria. This type of </w:t>
      </w:r>
      <w:proofErr w:type="spellStart"/>
      <w:r w:rsidRPr="0015667B">
        <w:rPr>
          <w:rFonts w:ascii="Times New Roman" w:hAnsi="Times New Roman" w:cs="Times New Roman"/>
          <w:sz w:val="24"/>
          <w:szCs w:val="24"/>
        </w:rPr>
        <w:t>programme</w:t>
      </w:r>
      <w:proofErr w:type="spellEnd"/>
      <w:r w:rsidRPr="0015667B">
        <w:rPr>
          <w:rFonts w:ascii="Times New Roman" w:hAnsi="Times New Roman" w:cs="Times New Roman"/>
          <w:sz w:val="24"/>
          <w:szCs w:val="24"/>
        </w:rPr>
        <w:t xml:space="preserve"> enables every individual in the country to participate and gain in one way or the other from communication system.</w:t>
      </w:r>
    </w:p>
    <w:p w:rsidR="0059325E" w:rsidRPr="0015667B" w:rsidRDefault="0059325E" w:rsidP="0059325E">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Private business organization is being established for the aim of profit motives and repaying back to the society for its patronage of such organization. Thus, corporate governance by MTN Nigeria has generated m maximum profits from the country in which I pays back to the society by establishing different financial and educational   to the people of the country through its profit acquisition.</w:t>
      </w:r>
    </w:p>
    <w:p w:rsidR="0059325E" w:rsidRPr="0015667B" w:rsidRDefault="0059325E" w:rsidP="0059325E">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lastRenderedPageBreak/>
        <w:t>It was agreeable that corporate social responsibilities by MTN communication has significant collaboration and relationship between economic and environmental development of the country by contributing their quota to the country by contributing their quota to the economic and development and improve the lifestyle of people through developing environmental issues.</w:t>
      </w:r>
    </w:p>
    <w:p w:rsidR="0059325E" w:rsidRPr="0015667B" w:rsidRDefault="0059325E" w:rsidP="0059325E">
      <w:pPr>
        <w:spacing w:after="0" w:line="360" w:lineRule="auto"/>
        <w:jc w:val="both"/>
        <w:rPr>
          <w:rFonts w:ascii="Times New Roman" w:hAnsi="Times New Roman" w:cs="Times New Roman"/>
          <w:b/>
          <w:sz w:val="24"/>
          <w:szCs w:val="24"/>
        </w:rPr>
      </w:pPr>
      <w:r w:rsidRPr="0015667B">
        <w:rPr>
          <w:rFonts w:ascii="Times New Roman" w:hAnsi="Times New Roman" w:cs="Times New Roman"/>
          <w:b/>
          <w:sz w:val="24"/>
          <w:szCs w:val="24"/>
        </w:rPr>
        <w:t xml:space="preserve">5.3 RECOMMENDATIONS </w:t>
      </w:r>
    </w:p>
    <w:p w:rsidR="0059325E" w:rsidRPr="0015667B" w:rsidRDefault="0059325E" w:rsidP="0059325E">
      <w:pPr>
        <w:spacing w:after="0" w:line="360" w:lineRule="auto"/>
        <w:ind w:firstLine="720"/>
        <w:jc w:val="both"/>
        <w:rPr>
          <w:rFonts w:ascii="Times New Roman" w:hAnsi="Times New Roman" w:cs="Times New Roman"/>
          <w:sz w:val="24"/>
          <w:szCs w:val="24"/>
        </w:rPr>
      </w:pPr>
      <w:r w:rsidRPr="0015667B">
        <w:rPr>
          <w:rFonts w:ascii="Times New Roman" w:hAnsi="Times New Roman" w:cs="Times New Roman"/>
          <w:sz w:val="24"/>
          <w:szCs w:val="24"/>
        </w:rPr>
        <w:t>The following conclusions and recommendations can therefore be drawn from the analysis of the data and interpretation of results. This study has been able to identify the impact of corporate governance on the Nigerian society. A company has to give back to the society in which it operates and also provide infrastructural facilities to the society as a way of giving back and developing country. A company cannot progress positively in a retrogressing society. The findings of the study are enumerated below:</w:t>
      </w:r>
    </w:p>
    <w:p w:rsidR="0059325E" w:rsidRPr="0015667B" w:rsidRDefault="0059325E" w:rsidP="0059325E">
      <w:pPr>
        <w:numPr>
          <w:ilvl w:val="0"/>
          <w:numId w:val="23"/>
        </w:num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Corporate governance is not a new subject, neither is it strange to the telecommunication industry.</w:t>
      </w:r>
    </w:p>
    <w:p w:rsidR="0059325E" w:rsidRPr="0015667B" w:rsidRDefault="0059325E" w:rsidP="0059325E">
      <w:pPr>
        <w:numPr>
          <w:ilvl w:val="0"/>
          <w:numId w:val="23"/>
        </w:num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Profit objective is the major and primary objective of every firm, but no responsible firm will neglect the all important corporate governance objective.</w:t>
      </w:r>
    </w:p>
    <w:p w:rsidR="0059325E" w:rsidRPr="0015667B" w:rsidRDefault="0059325E" w:rsidP="0059325E">
      <w:pPr>
        <w:numPr>
          <w:ilvl w:val="0"/>
          <w:numId w:val="23"/>
        </w:num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There is a well formulated corporate governance policy in virtually all the firms in the telecommunication sector and which is strictly adhered to. This policy is also made to comply with the directions of regulatory authorities and also government policies.</w:t>
      </w:r>
    </w:p>
    <w:p w:rsidR="0059325E" w:rsidRPr="0015667B" w:rsidRDefault="0059325E" w:rsidP="0059325E">
      <w:pPr>
        <w:numPr>
          <w:ilvl w:val="0"/>
          <w:numId w:val="23"/>
        </w:num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 xml:space="preserve">Being involved in socially responsible act add to the goodwill of the company thereby increasing their financial worth eventually, boost the image of the company, giving them an edge over other companies though increasing patronage afforded socially responsible firms.  </w:t>
      </w:r>
    </w:p>
    <w:p w:rsidR="0059325E" w:rsidRPr="0015667B" w:rsidRDefault="0059325E" w:rsidP="0059325E">
      <w:pPr>
        <w:numPr>
          <w:ilvl w:val="0"/>
          <w:numId w:val="23"/>
        </w:numPr>
        <w:spacing w:after="0" w:line="360" w:lineRule="auto"/>
        <w:jc w:val="both"/>
        <w:rPr>
          <w:rFonts w:ascii="Times New Roman" w:hAnsi="Times New Roman" w:cs="Times New Roman"/>
          <w:sz w:val="24"/>
          <w:szCs w:val="24"/>
        </w:rPr>
      </w:pPr>
      <w:r w:rsidRPr="0015667B">
        <w:rPr>
          <w:rFonts w:ascii="Times New Roman" w:hAnsi="Times New Roman" w:cs="Times New Roman"/>
          <w:sz w:val="24"/>
          <w:szCs w:val="24"/>
        </w:rPr>
        <w:t>Corporate governance has a great impact on the society by adding to the infrastructures and development of the society.</w:t>
      </w:r>
    </w:p>
    <w:p w:rsidR="0059325E" w:rsidRPr="0015667B" w:rsidRDefault="0059325E" w:rsidP="0059325E">
      <w:pPr>
        <w:spacing w:after="0" w:line="360" w:lineRule="auto"/>
        <w:jc w:val="center"/>
        <w:rPr>
          <w:rFonts w:ascii="Times New Roman" w:hAnsi="Times New Roman" w:cs="Times New Roman"/>
          <w:b/>
          <w:color w:val="000000"/>
          <w:szCs w:val="24"/>
        </w:rPr>
      </w:pPr>
      <w:r w:rsidRPr="0015667B">
        <w:rPr>
          <w:rFonts w:ascii="Times New Roman" w:hAnsi="Times New Roman" w:cs="Times New Roman"/>
          <w:b/>
          <w:color w:val="000000"/>
          <w:sz w:val="24"/>
          <w:szCs w:val="24"/>
        </w:rPr>
        <w:br w:type="page"/>
      </w:r>
      <w:r w:rsidRPr="0015667B">
        <w:rPr>
          <w:rFonts w:ascii="Times New Roman" w:hAnsi="Times New Roman" w:cs="Times New Roman"/>
          <w:b/>
          <w:color w:val="000000"/>
          <w:szCs w:val="24"/>
        </w:rPr>
        <w:lastRenderedPageBreak/>
        <w:t>REFERENCES</w:t>
      </w:r>
    </w:p>
    <w:p w:rsidR="0059325E" w:rsidRPr="0015667B" w:rsidRDefault="0059325E" w:rsidP="0059325E">
      <w:pPr>
        <w:pStyle w:val="ListParagraph"/>
        <w:autoSpaceDE w:val="0"/>
        <w:autoSpaceDN w:val="0"/>
        <w:adjustRightInd w:val="0"/>
        <w:spacing w:after="0" w:line="360" w:lineRule="auto"/>
        <w:ind w:left="1440" w:hanging="1440"/>
        <w:jc w:val="both"/>
        <w:rPr>
          <w:rFonts w:ascii="Times New Roman" w:hAnsi="Times New Roman" w:cs="Times New Roman"/>
          <w:color w:val="000000"/>
          <w:szCs w:val="24"/>
        </w:rPr>
      </w:pPr>
      <w:proofErr w:type="spellStart"/>
      <w:r w:rsidRPr="0015667B">
        <w:rPr>
          <w:rFonts w:ascii="Times New Roman" w:hAnsi="Times New Roman" w:cs="Times New Roman"/>
          <w:color w:val="000000"/>
          <w:szCs w:val="24"/>
        </w:rPr>
        <w:t>Alabede</w:t>
      </w:r>
      <w:proofErr w:type="spellEnd"/>
      <w:r w:rsidRPr="0015667B">
        <w:rPr>
          <w:rFonts w:ascii="Times New Roman" w:hAnsi="Times New Roman" w:cs="Times New Roman"/>
          <w:color w:val="000000"/>
          <w:szCs w:val="24"/>
        </w:rPr>
        <w:t xml:space="preserve">, J.O. (2011). </w:t>
      </w:r>
      <w:proofErr w:type="gramStart"/>
      <w:r w:rsidRPr="0015667B">
        <w:rPr>
          <w:rFonts w:ascii="Times New Roman" w:hAnsi="Times New Roman" w:cs="Times New Roman"/>
          <w:color w:val="000000"/>
          <w:szCs w:val="24"/>
        </w:rPr>
        <w:t>Tax Implication of Corporate governance Sponsorship and Donations.</w:t>
      </w:r>
      <w:proofErr w:type="gramEnd"/>
      <w:r w:rsidRPr="0015667B">
        <w:rPr>
          <w:rFonts w:ascii="Times New Roman" w:hAnsi="Times New Roman" w:cs="Times New Roman"/>
          <w:color w:val="000000"/>
          <w:szCs w:val="24"/>
        </w:rPr>
        <w:t xml:space="preserve"> </w:t>
      </w:r>
      <w:r w:rsidRPr="0015667B">
        <w:rPr>
          <w:rFonts w:ascii="Times New Roman" w:hAnsi="Times New Roman" w:cs="Times New Roman"/>
          <w:iCs/>
          <w:color w:val="000000"/>
          <w:szCs w:val="24"/>
        </w:rPr>
        <w:t>The Nigerian Accountant</w:t>
      </w:r>
    </w:p>
    <w:p w:rsidR="0059325E" w:rsidRPr="0015667B" w:rsidRDefault="0059325E" w:rsidP="0059325E">
      <w:pPr>
        <w:pStyle w:val="ListParagraph"/>
        <w:autoSpaceDE w:val="0"/>
        <w:autoSpaceDN w:val="0"/>
        <w:adjustRightInd w:val="0"/>
        <w:spacing w:after="0" w:line="360" w:lineRule="auto"/>
        <w:ind w:left="1440" w:hanging="1440"/>
        <w:jc w:val="both"/>
        <w:rPr>
          <w:rFonts w:ascii="Times New Roman" w:hAnsi="Times New Roman" w:cs="Times New Roman"/>
          <w:color w:val="000000"/>
          <w:szCs w:val="24"/>
        </w:rPr>
      </w:pPr>
      <w:proofErr w:type="spellStart"/>
      <w:r w:rsidRPr="0015667B">
        <w:rPr>
          <w:rFonts w:ascii="Times New Roman" w:hAnsi="Times New Roman" w:cs="Times New Roman"/>
          <w:szCs w:val="24"/>
        </w:rPr>
        <w:t>Aina</w:t>
      </w:r>
      <w:proofErr w:type="spellEnd"/>
      <w:r w:rsidRPr="0015667B">
        <w:rPr>
          <w:rFonts w:ascii="Times New Roman" w:hAnsi="Times New Roman" w:cs="Times New Roman"/>
          <w:szCs w:val="24"/>
        </w:rPr>
        <w:t xml:space="preserve">, S (1992): </w:t>
      </w:r>
      <w:proofErr w:type="spellStart"/>
      <w:r w:rsidRPr="0015667B">
        <w:rPr>
          <w:rFonts w:ascii="Times New Roman" w:hAnsi="Times New Roman" w:cs="Times New Roman"/>
          <w:szCs w:val="24"/>
        </w:rPr>
        <w:t>personnal</w:t>
      </w:r>
      <w:proofErr w:type="spellEnd"/>
      <w:r w:rsidRPr="0015667B">
        <w:rPr>
          <w:rFonts w:ascii="Times New Roman" w:hAnsi="Times New Roman" w:cs="Times New Roman"/>
          <w:szCs w:val="24"/>
        </w:rPr>
        <w:t xml:space="preserve"> management in Nigeria: A work centre   Approach, Lagos.</w:t>
      </w:r>
    </w:p>
    <w:p w:rsidR="0059325E" w:rsidRPr="0015667B" w:rsidRDefault="0059325E" w:rsidP="0059325E">
      <w:pPr>
        <w:pStyle w:val="ListParagraph"/>
        <w:autoSpaceDE w:val="0"/>
        <w:autoSpaceDN w:val="0"/>
        <w:adjustRightInd w:val="0"/>
        <w:spacing w:after="0" w:line="360" w:lineRule="auto"/>
        <w:ind w:left="1440" w:hanging="1440"/>
        <w:jc w:val="both"/>
        <w:rPr>
          <w:rFonts w:ascii="Times New Roman" w:hAnsi="Times New Roman" w:cs="Times New Roman"/>
          <w:color w:val="000000"/>
          <w:szCs w:val="24"/>
        </w:rPr>
      </w:pPr>
      <w:proofErr w:type="spellStart"/>
      <w:r w:rsidRPr="0015667B">
        <w:rPr>
          <w:rFonts w:ascii="Times New Roman" w:hAnsi="Times New Roman" w:cs="Times New Roman"/>
          <w:color w:val="000000"/>
          <w:szCs w:val="24"/>
        </w:rPr>
        <w:t>Altschuller</w:t>
      </w:r>
      <w:proofErr w:type="spellEnd"/>
      <w:r w:rsidRPr="0015667B">
        <w:rPr>
          <w:rFonts w:ascii="Times New Roman" w:hAnsi="Times New Roman" w:cs="Times New Roman"/>
          <w:color w:val="000000"/>
          <w:szCs w:val="24"/>
        </w:rPr>
        <w:t xml:space="preserve">, S.A. (2010). Distinctions with Differences: The Lawyer’s Role in Distinguishing CG and Corporate Philosophy. </w:t>
      </w:r>
      <w:r w:rsidRPr="0015667B">
        <w:rPr>
          <w:rFonts w:ascii="Times New Roman" w:hAnsi="Times New Roman" w:cs="Times New Roman"/>
          <w:iCs/>
          <w:color w:val="000000"/>
          <w:szCs w:val="24"/>
        </w:rPr>
        <w:t>International Law News</w:t>
      </w:r>
    </w:p>
    <w:p w:rsidR="0059325E" w:rsidRPr="0015667B" w:rsidRDefault="0059325E" w:rsidP="0059325E">
      <w:pPr>
        <w:pStyle w:val="ListParagraph"/>
        <w:autoSpaceDE w:val="0"/>
        <w:autoSpaceDN w:val="0"/>
        <w:adjustRightInd w:val="0"/>
        <w:spacing w:after="0" w:line="360" w:lineRule="auto"/>
        <w:ind w:left="1440" w:hanging="1440"/>
        <w:jc w:val="both"/>
        <w:rPr>
          <w:rFonts w:ascii="Times New Roman" w:hAnsi="Times New Roman" w:cs="Times New Roman"/>
          <w:color w:val="000000"/>
          <w:szCs w:val="24"/>
        </w:rPr>
      </w:pPr>
      <w:proofErr w:type="spellStart"/>
      <w:r w:rsidRPr="0015667B">
        <w:rPr>
          <w:rFonts w:ascii="Times New Roman" w:hAnsi="Times New Roman" w:cs="Times New Roman"/>
          <w:szCs w:val="24"/>
        </w:rPr>
        <w:t>Altschuller</w:t>
      </w:r>
      <w:proofErr w:type="spellEnd"/>
      <w:r w:rsidRPr="0015667B">
        <w:rPr>
          <w:rFonts w:ascii="Times New Roman" w:hAnsi="Times New Roman" w:cs="Times New Roman"/>
          <w:szCs w:val="24"/>
        </w:rPr>
        <w:t>, S.A. (2011). Distinction with Differences: CG and Corporate Philanthropy. [Online] Available: http//</w:t>
      </w:r>
      <w:hyperlink r:id="rId6" w:history="1">
        <w:r w:rsidRPr="0015667B">
          <w:rPr>
            <w:rStyle w:val="Hyperlink"/>
            <w:rFonts w:ascii="Times New Roman" w:hAnsi="Times New Roman" w:cs="Times New Roman"/>
            <w:szCs w:val="24"/>
          </w:rPr>
          <w:t>www.executivecounsel.info</w:t>
        </w:r>
      </w:hyperlink>
      <w:r w:rsidRPr="0015667B">
        <w:rPr>
          <w:rFonts w:ascii="Times New Roman" w:hAnsi="Times New Roman" w:cs="Times New Roman"/>
          <w:szCs w:val="24"/>
        </w:rPr>
        <w:t xml:space="preserve"> (Feb/Mar, 2011)</w:t>
      </w:r>
    </w:p>
    <w:p w:rsidR="0059325E" w:rsidRPr="0015667B" w:rsidRDefault="0059325E" w:rsidP="0059325E">
      <w:pPr>
        <w:pStyle w:val="ListParagraph"/>
        <w:autoSpaceDE w:val="0"/>
        <w:autoSpaceDN w:val="0"/>
        <w:adjustRightInd w:val="0"/>
        <w:spacing w:after="0" w:line="360" w:lineRule="auto"/>
        <w:ind w:left="1440" w:hanging="1440"/>
        <w:jc w:val="both"/>
        <w:rPr>
          <w:rFonts w:ascii="Times New Roman" w:hAnsi="Times New Roman" w:cs="Times New Roman"/>
          <w:color w:val="000000"/>
          <w:szCs w:val="24"/>
        </w:rPr>
      </w:pPr>
      <w:proofErr w:type="spellStart"/>
      <w:r w:rsidRPr="0015667B">
        <w:rPr>
          <w:rFonts w:ascii="Times New Roman" w:hAnsi="Times New Roman" w:cs="Times New Roman"/>
          <w:color w:val="000000"/>
          <w:szCs w:val="24"/>
        </w:rPr>
        <w:t>Altshuller</w:t>
      </w:r>
      <w:proofErr w:type="spellEnd"/>
      <w:r w:rsidRPr="0015667B">
        <w:rPr>
          <w:rFonts w:ascii="Times New Roman" w:hAnsi="Times New Roman" w:cs="Times New Roman"/>
          <w:color w:val="000000"/>
          <w:szCs w:val="24"/>
        </w:rPr>
        <w:t>, S.A. and Smith, G.A</w:t>
      </w:r>
      <w:proofErr w:type="gramStart"/>
      <w:r w:rsidRPr="0015667B">
        <w:rPr>
          <w:rFonts w:ascii="Times New Roman" w:hAnsi="Times New Roman" w:cs="Times New Roman"/>
          <w:color w:val="000000"/>
          <w:szCs w:val="24"/>
        </w:rPr>
        <w:t>.(</w:t>
      </w:r>
      <w:proofErr w:type="gramEnd"/>
      <w:r w:rsidRPr="0015667B">
        <w:rPr>
          <w:rFonts w:ascii="Times New Roman" w:hAnsi="Times New Roman" w:cs="Times New Roman"/>
          <w:color w:val="000000"/>
          <w:szCs w:val="24"/>
        </w:rPr>
        <w:t xml:space="preserve">2011). </w:t>
      </w:r>
      <w:proofErr w:type="gramStart"/>
      <w:r w:rsidRPr="0015667B">
        <w:rPr>
          <w:rFonts w:ascii="Times New Roman" w:hAnsi="Times New Roman" w:cs="Times New Roman"/>
          <w:color w:val="000000"/>
          <w:szCs w:val="24"/>
        </w:rPr>
        <w:t>Making Corporate Social Responsibility Systemic.</w:t>
      </w:r>
      <w:proofErr w:type="gramEnd"/>
      <w:r w:rsidRPr="0015667B">
        <w:rPr>
          <w:rFonts w:ascii="Times New Roman" w:hAnsi="Times New Roman" w:cs="Times New Roman"/>
          <w:color w:val="000000"/>
          <w:szCs w:val="24"/>
        </w:rPr>
        <w:t xml:space="preserve"> Executive Counsel, [Online] Available: http//</w:t>
      </w:r>
      <w:r w:rsidRPr="0015667B">
        <w:rPr>
          <w:rFonts w:ascii="Times New Roman" w:hAnsi="Times New Roman" w:cs="Times New Roman"/>
          <w:color w:val="0000FF"/>
          <w:szCs w:val="24"/>
        </w:rPr>
        <w:t xml:space="preserve">www.executivecounsel.info </w:t>
      </w:r>
      <w:r w:rsidRPr="0015667B">
        <w:rPr>
          <w:rFonts w:ascii="Times New Roman" w:hAnsi="Times New Roman" w:cs="Times New Roman"/>
          <w:color w:val="000000"/>
          <w:szCs w:val="24"/>
        </w:rPr>
        <w:t>(Feb/Mar, 2011)</w:t>
      </w:r>
    </w:p>
    <w:p w:rsidR="0059325E" w:rsidRPr="0015667B" w:rsidRDefault="0059325E" w:rsidP="0059325E">
      <w:pPr>
        <w:pStyle w:val="ListParagraph"/>
        <w:autoSpaceDE w:val="0"/>
        <w:autoSpaceDN w:val="0"/>
        <w:adjustRightInd w:val="0"/>
        <w:spacing w:after="0" w:line="360" w:lineRule="auto"/>
        <w:ind w:left="2160" w:hanging="2160"/>
        <w:jc w:val="both"/>
        <w:rPr>
          <w:rFonts w:ascii="Times New Roman" w:hAnsi="Times New Roman" w:cs="Times New Roman"/>
          <w:color w:val="000000"/>
          <w:szCs w:val="24"/>
        </w:rPr>
      </w:pPr>
      <w:proofErr w:type="spellStart"/>
      <w:r w:rsidRPr="0015667B">
        <w:rPr>
          <w:rFonts w:ascii="Times New Roman" w:hAnsi="Times New Roman" w:cs="Times New Roman"/>
          <w:color w:val="000000"/>
          <w:szCs w:val="24"/>
        </w:rPr>
        <w:t>Amaeshi</w:t>
      </w:r>
      <w:proofErr w:type="spellEnd"/>
      <w:r w:rsidRPr="0015667B">
        <w:rPr>
          <w:rFonts w:ascii="Times New Roman" w:hAnsi="Times New Roman" w:cs="Times New Roman"/>
          <w:color w:val="000000"/>
          <w:szCs w:val="24"/>
        </w:rPr>
        <w:t xml:space="preserve">, K., </w:t>
      </w:r>
      <w:proofErr w:type="spellStart"/>
      <w:r w:rsidRPr="0015667B">
        <w:rPr>
          <w:rFonts w:ascii="Times New Roman" w:hAnsi="Times New Roman" w:cs="Times New Roman"/>
          <w:color w:val="000000"/>
          <w:szCs w:val="24"/>
        </w:rPr>
        <w:t>Adi</w:t>
      </w:r>
      <w:proofErr w:type="spellEnd"/>
      <w:r w:rsidRPr="0015667B">
        <w:rPr>
          <w:rFonts w:ascii="Times New Roman" w:hAnsi="Times New Roman" w:cs="Times New Roman"/>
          <w:color w:val="000000"/>
          <w:szCs w:val="24"/>
        </w:rPr>
        <w:t xml:space="preserve">, B., </w:t>
      </w:r>
      <w:proofErr w:type="spellStart"/>
      <w:r w:rsidRPr="0015667B">
        <w:rPr>
          <w:rFonts w:ascii="Times New Roman" w:hAnsi="Times New Roman" w:cs="Times New Roman"/>
          <w:color w:val="000000"/>
          <w:szCs w:val="24"/>
        </w:rPr>
        <w:t>Ogbechi</w:t>
      </w:r>
      <w:proofErr w:type="spellEnd"/>
      <w:r w:rsidRPr="0015667B">
        <w:rPr>
          <w:rFonts w:ascii="Times New Roman" w:hAnsi="Times New Roman" w:cs="Times New Roman"/>
          <w:color w:val="000000"/>
          <w:szCs w:val="24"/>
        </w:rPr>
        <w:t xml:space="preserve">, C. and </w:t>
      </w:r>
      <w:proofErr w:type="spellStart"/>
      <w:r w:rsidRPr="0015667B">
        <w:rPr>
          <w:rFonts w:ascii="Times New Roman" w:hAnsi="Times New Roman" w:cs="Times New Roman"/>
          <w:color w:val="000000"/>
          <w:szCs w:val="24"/>
        </w:rPr>
        <w:t>Amao</w:t>
      </w:r>
      <w:proofErr w:type="spellEnd"/>
      <w:r w:rsidRPr="0015667B">
        <w:rPr>
          <w:rFonts w:ascii="Times New Roman" w:hAnsi="Times New Roman" w:cs="Times New Roman"/>
          <w:color w:val="000000"/>
          <w:szCs w:val="24"/>
        </w:rPr>
        <w:t>, O</w:t>
      </w:r>
      <w:proofErr w:type="gramStart"/>
      <w:r w:rsidRPr="0015667B">
        <w:rPr>
          <w:rFonts w:ascii="Times New Roman" w:hAnsi="Times New Roman" w:cs="Times New Roman"/>
          <w:color w:val="000000"/>
          <w:szCs w:val="24"/>
        </w:rPr>
        <w:t>.(</w:t>
      </w:r>
      <w:proofErr w:type="gramEnd"/>
      <w:r w:rsidRPr="0015667B">
        <w:rPr>
          <w:rFonts w:ascii="Times New Roman" w:hAnsi="Times New Roman" w:cs="Times New Roman"/>
          <w:color w:val="000000"/>
          <w:szCs w:val="24"/>
        </w:rPr>
        <w:t>2006). Corporate governance in Nigeria: Western Mimicry or Indigenous Influences? ICCG Research paper series- ISSN 1479-5124, The University of Nottingham</w:t>
      </w:r>
    </w:p>
    <w:p w:rsidR="0059325E" w:rsidRPr="0015667B" w:rsidRDefault="0059325E" w:rsidP="0059325E">
      <w:pPr>
        <w:pStyle w:val="ListParagraph"/>
        <w:autoSpaceDE w:val="0"/>
        <w:autoSpaceDN w:val="0"/>
        <w:adjustRightInd w:val="0"/>
        <w:spacing w:after="0" w:line="360" w:lineRule="auto"/>
        <w:ind w:left="2160" w:hanging="2160"/>
        <w:jc w:val="both"/>
        <w:rPr>
          <w:rFonts w:ascii="Times New Roman" w:hAnsi="Times New Roman" w:cs="Times New Roman"/>
          <w:color w:val="000000"/>
          <w:szCs w:val="24"/>
        </w:rPr>
      </w:pPr>
      <w:proofErr w:type="spellStart"/>
      <w:r w:rsidRPr="0015667B">
        <w:rPr>
          <w:rFonts w:ascii="Times New Roman" w:hAnsi="Times New Roman" w:cs="Times New Roman"/>
          <w:color w:val="000000"/>
          <w:szCs w:val="24"/>
        </w:rPr>
        <w:t>Andrew</w:t>
      </w:r>
      <w:proofErr w:type="gramStart"/>
      <w:r w:rsidRPr="0015667B">
        <w:rPr>
          <w:rFonts w:ascii="Times New Roman" w:hAnsi="Times New Roman" w:cs="Times New Roman"/>
          <w:color w:val="000000"/>
          <w:szCs w:val="24"/>
        </w:rPr>
        <w:t>,A.D</w:t>
      </w:r>
      <w:proofErr w:type="spellEnd"/>
      <w:proofErr w:type="gramEnd"/>
      <w:r w:rsidRPr="0015667B">
        <w:rPr>
          <w:rFonts w:ascii="Times New Roman" w:hAnsi="Times New Roman" w:cs="Times New Roman"/>
          <w:color w:val="000000"/>
          <w:szCs w:val="24"/>
        </w:rPr>
        <w:t xml:space="preserve">.(2009).Corporate governance: Globalization. Published by Canadian Network on </w:t>
      </w:r>
      <w:proofErr w:type="gramStart"/>
      <w:r w:rsidRPr="0015667B">
        <w:rPr>
          <w:rFonts w:ascii="Times New Roman" w:hAnsi="Times New Roman" w:cs="Times New Roman"/>
          <w:color w:val="000000"/>
          <w:szCs w:val="24"/>
        </w:rPr>
        <w:t xml:space="preserve">Corporate  </w:t>
      </w:r>
      <w:proofErr w:type="spellStart"/>
      <w:r w:rsidRPr="0015667B">
        <w:rPr>
          <w:rFonts w:ascii="Times New Roman" w:hAnsi="Times New Roman" w:cs="Times New Roman"/>
          <w:color w:val="000000"/>
          <w:szCs w:val="24"/>
        </w:rPr>
        <w:t>ccountability</w:t>
      </w:r>
      <w:proofErr w:type="spellEnd"/>
      <w:proofErr w:type="gramEnd"/>
      <w:r w:rsidRPr="0015667B">
        <w:rPr>
          <w:rFonts w:ascii="Times New Roman" w:hAnsi="Times New Roman" w:cs="Times New Roman"/>
          <w:color w:val="000000"/>
          <w:szCs w:val="24"/>
        </w:rPr>
        <w:t xml:space="preserve">. [Online]Available: </w:t>
      </w:r>
      <w:r w:rsidRPr="0015667B">
        <w:rPr>
          <w:rFonts w:ascii="Times New Roman" w:hAnsi="Times New Roman" w:cs="Times New Roman"/>
          <w:color w:val="0000FF"/>
          <w:szCs w:val="24"/>
        </w:rPr>
        <w:t>http./www.issues.tigiveb.org</w:t>
      </w:r>
    </w:p>
    <w:p w:rsidR="0059325E" w:rsidRPr="0015667B" w:rsidRDefault="0059325E" w:rsidP="0059325E">
      <w:pPr>
        <w:pStyle w:val="ListParagraph"/>
        <w:autoSpaceDE w:val="0"/>
        <w:autoSpaceDN w:val="0"/>
        <w:adjustRightInd w:val="0"/>
        <w:spacing w:after="0" w:line="360" w:lineRule="auto"/>
        <w:ind w:left="2160" w:hanging="2160"/>
        <w:jc w:val="both"/>
        <w:rPr>
          <w:rFonts w:ascii="Times New Roman" w:hAnsi="Times New Roman" w:cs="Times New Roman"/>
          <w:color w:val="000000"/>
          <w:szCs w:val="24"/>
        </w:rPr>
      </w:pPr>
      <w:proofErr w:type="gramStart"/>
      <w:r w:rsidRPr="0015667B">
        <w:rPr>
          <w:rFonts w:ascii="Times New Roman" w:hAnsi="Times New Roman" w:cs="Times New Roman"/>
          <w:color w:val="000000"/>
          <w:szCs w:val="24"/>
        </w:rPr>
        <w:t>Baker, M. (2004).</w:t>
      </w:r>
      <w:proofErr w:type="gramEnd"/>
      <w:r w:rsidRPr="0015667B">
        <w:rPr>
          <w:rFonts w:ascii="Times New Roman" w:hAnsi="Times New Roman" w:cs="Times New Roman"/>
          <w:color w:val="000000"/>
          <w:szCs w:val="24"/>
        </w:rPr>
        <w:t xml:space="preserve"> Corporate governance-What does it mean? [Online] Available: </w:t>
      </w:r>
      <w:hyperlink r:id="rId7" w:history="1">
        <w:r w:rsidRPr="0015667B">
          <w:rPr>
            <w:rStyle w:val="Hyperlink"/>
            <w:rFonts w:ascii="Times New Roman" w:hAnsi="Times New Roman" w:cs="Times New Roman"/>
            <w:szCs w:val="24"/>
          </w:rPr>
          <w:t>www.mallenbaker.net/CG</w:t>
        </w:r>
      </w:hyperlink>
    </w:p>
    <w:p w:rsidR="0059325E" w:rsidRPr="0015667B" w:rsidRDefault="0059325E" w:rsidP="0059325E">
      <w:pPr>
        <w:pStyle w:val="ListParagraph"/>
        <w:autoSpaceDE w:val="0"/>
        <w:autoSpaceDN w:val="0"/>
        <w:adjustRightInd w:val="0"/>
        <w:spacing w:after="0" w:line="360" w:lineRule="auto"/>
        <w:ind w:left="2160" w:hanging="2160"/>
        <w:jc w:val="both"/>
        <w:rPr>
          <w:rFonts w:ascii="Times New Roman" w:hAnsi="Times New Roman" w:cs="Times New Roman"/>
          <w:color w:val="000000"/>
          <w:szCs w:val="24"/>
        </w:rPr>
      </w:pPr>
      <w:r w:rsidRPr="0015667B">
        <w:rPr>
          <w:rFonts w:ascii="Times New Roman" w:hAnsi="Times New Roman" w:cs="Times New Roman"/>
          <w:szCs w:val="24"/>
        </w:rPr>
        <w:t xml:space="preserve">Barnett M.L, Salomon R.M (2002): unpacking corporate governance: the </w:t>
      </w:r>
      <w:proofErr w:type="gramStart"/>
      <w:r w:rsidRPr="0015667B">
        <w:rPr>
          <w:rFonts w:ascii="Times New Roman" w:hAnsi="Times New Roman" w:cs="Times New Roman"/>
          <w:szCs w:val="24"/>
        </w:rPr>
        <w:t>Curvilinear</w:t>
      </w:r>
      <w:proofErr w:type="gramEnd"/>
      <w:r w:rsidRPr="0015667B">
        <w:rPr>
          <w:rFonts w:ascii="Times New Roman" w:hAnsi="Times New Roman" w:cs="Times New Roman"/>
          <w:szCs w:val="24"/>
        </w:rPr>
        <w:t xml:space="preserve"> relationship between Social and Financial Performance”. Paper presented at the Academy of management conference, Denver. </w:t>
      </w:r>
      <w:proofErr w:type="gramStart"/>
      <w:r w:rsidRPr="0015667B">
        <w:rPr>
          <w:rFonts w:ascii="Times New Roman" w:hAnsi="Times New Roman" w:cs="Times New Roman"/>
          <w:szCs w:val="24"/>
        </w:rPr>
        <w:t>August11-14.</w:t>
      </w:r>
      <w:proofErr w:type="gramEnd"/>
    </w:p>
    <w:p w:rsidR="0059325E" w:rsidRPr="0015667B" w:rsidRDefault="0059325E" w:rsidP="0059325E">
      <w:pPr>
        <w:pStyle w:val="ListParagraph"/>
        <w:autoSpaceDE w:val="0"/>
        <w:autoSpaceDN w:val="0"/>
        <w:adjustRightInd w:val="0"/>
        <w:spacing w:after="0" w:line="360" w:lineRule="auto"/>
        <w:ind w:left="2160" w:hanging="2160"/>
        <w:jc w:val="both"/>
        <w:rPr>
          <w:rFonts w:ascii="Times New Roman" w:hAnsi="Times New Roman" w:cs="Times New Roman"/>
          <w:color w:val="000000"/>
          <w:szCs w:val="24"/>
        </w:rPr>
      </w:pPr>
      <w:r w:rsidRPr="0015667B">
        <w:rPr>
          <w:rFonts w:ascii="Times New Roman" w:hAnsi="Times New Roman" w:cs="Times New Roman"/>
          <w:szCs w:val="24"/>
        </w:rPr>
        <w:t xml:space="preserve">Bello JB (1988): “self interest and community” J. Bus. </w:t>
      </w:r>
      <w:proofErr w:type="gramStart"/>
      <w:r w:rsidRPr="0015667B">
        <w:rPr>
          <w:rFonts w:ascii="Times New Roman" w:hAnsi="Times New Roman" w:cs="Times New Roman"/>
          <w:szCs w:val="24"/>
        </w:rPr>
        <w:t>Ethics.</w:t>
      </w:r>
      <w:proofErr w:type="gramEnd"/>
      <w:r w:rsidRPr="0015667B">
        <w:rPr>
          <w:rFonts w:ascii="Times New Roman" w:hAnsi="Times New Roman" w:cs="Times New Roman"/>
          <w:szCs w:val="24"/>
        </w:rPr>
        <w:t xml:space="preserve">      </w:t>
      </w:r>
      <w:proofErr w:type="gramStart"/>
      <w:r w:rsidRPr="0015667B">
        <w:rPr>
          <w:rFonts w:ascii="Times New Roman" w:hAnsi="Times New Roman" w:cs="Times New Roman"/>
          <w:szCs w:val="24"/>
        </w:rPr>
        <w:t>7:453- 458.</w:t>
      </w:r>
      <w:proofErr w:type="gramEnd"/>
    </w:p>
    <w:p w:rsidR="0059325E" w:rsidRPr="0015667B" w:rsidRDefault="0059325E" w:rsidP="0059325E">
      <w:pPr>
        <w:pStyle w:val="ListParagraph"/>
        <w:autoSpaceDE w:val="0"/>
        <w:autoSpaceDN w:val="0"/>
        <w:adjustRightInd w:val="0"/>
        <w:spacing w:after="0" w:line="360" w:lineRule="auto"/>
        <w:ind w:left="2160" w:hanging="2160"/>
        <w:jc w:val="both"/>
        <w:rPr>
          <w:rFonts w:ascii="Times New Roman" w:hAnsi="Times New Roman" w:cs="Times New Roman"/>
          <w:color w:val="000000"/>
          <w:szCs w:val="24"/>
        </w:rPr>
      </w:pPr>
      <w:r w:rsidRPr="0015667B">
        <w:rPr>
          <w:rFonts w:ascii="Times New Roman" w:hAnsi="Times New Roman" w:cs="Times New Roman"/>
          <w:szCs w:val="24"/>
        </w:rPr>
        <w:t>Bello ZY (2005): “Socially responsible investing and portfolio diversification”. J. Finance. Res. 28:41-57.</w:t>
      </w:r>
    </w:p>
    <w:p w:rsidR="0059325E" w:rsidRPr="0015667B" w:rsidRDefault="0059325E" w:rsidP="0059325E">
      <w:pPr>
        <w:pStyle w:val="ListParagraph"/>
        <w:autoSpaceDE w:val="0"/>
        <w:autoSpaceDN w:val="0"/>
        <w:adjustRightInd w:val="0"/>
        <w:spacing w:after="0" w:line="360" w:lineRule="auto"/>
        <w:ind w:left="2160" w:hanging="2160"/>
        <w:jc w:val="both"/>
        <w:rPr>
          <w:rFonts w:ascii="Times New Roman" w:hAnsi="Times New Roman" w:cs="Times New Roman"/>
          <w:color w:val="000000"/>
          <w:szCs w:val="24"/>
        </w:rPr>
      </w:pPr>
      <w:r w:rsidRPr="0015667B">
        <w:rPr>
          <w:rFonts w:ascii="Times New Roman" w:hAnsi="Times New Roman" w:cs="Times New Roman"/>
          <w:szCs w:val="24"/>
        </w:rPr>
        <w:t>Buchholz R (1991): “Corporate responsibility and the Good Society, from Economy to Ecology” Business Horizon, July-August.</w:t>
      </w:r>
    </w:p>
    <w:p w:rsidR="0059325E" w:rsidRPr="0015667B" w:rsidRDefault="0059325E" w:rsidP="0059325E">
      <w:pPr>
        <w:spacing w:after="0" w:line="360" w:lineRule="auto"/>
        <w:rPr>
          <w:rFonts w:ascii="Times New Roman" w:hAnsi="Times New Roman" w:cs="Times New Roman"/>
          <w:sz w:val="24"/>
          <w:szCs w:val="24"/>
        </w:rPr>
      </w:pPr>
      <w:r w:rsidRPr="0015667B">
        <w:rPr>
          <w:rFonts w:ascii="Times New Roman" w:hAnsi="Times New Roman" w:cs="Times New Roman"/>
          <w:sz w:val="24"/>
          <w:szCs w:val="24"/>
        </w:rPr>
        <w:t xml:space="preserve"> </w:t>
      </w:r>
    </w:p>
    <w:p w:rsidR="001C7906" w:rsidRDefault="001C7906"/>
    <w:sectPr w:rsidR="001C7906" w:rsidSect="001C7906">
      <w:pgSz w:w="11520" w:h="14400" w:code="9"/>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ernard MT Condensed">
    <w:panose1 w:val="020508060609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906" w:rsidRDefault="001C7906">
    <w:pPr>
      <w:pStyle w:val="Footer"/>
      <w:jc w:val="center"/>
    </w:pPr>
    <w:fldSimple w:instr=" PAGE   \* MERGEFORMAT ">
      <w:r w:rsidR="003C7172">
        <w:rPr>
          <w:noProof/>
        </w:rPr>
        <w:t>vi</w:t>
      </w:r>
    </w:fldSimple>
  </w:p>
  <w:p w:rsidR="001C7906" w:rsidRDefault="001C790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245F0"/>
    <w:multiLevelType w:val="hybridMultilevel"/>
    <w:tmpl w:val="225469A8"/>
    <w:lvl w:ilvl="0" w:tplc="8A08EF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2716B"/>
    <w:multiLevelType w:val="hybridMultilevel"/>
    <w:tmpl w:val="EF229640"/>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C9755F"/>
    <w:multiLevelType w:val="hybridMultilevel"/>
    <w:tmpl w:val="43B61B2E"/>
    <w:lvl w:ilvl="0" w:tplc="271600D6">
      <w:start w:val="2"/>
      <w:numFmt w:val="decimal"/>
      <w:lvlText w:val="%1"/>
      <w:lvlJc w:val="left"/>
      <w:pPr>
        <w:ind w:left="740" w:hanging="360"/>
      </w:pPr>
      <w:rPr>
        <w:rFonts w:hint="default"/>
        <w:lang w:val="en-US" w:eastAsia="en-US" w:bidi="en-US"/>
      </w:rPr>
    </w:lvl>
    <w:lvl w:ilvl="1" w:tplc="64708E4C">
      <w:numFmt w:val="none"/>
      <w:lvlText w:val=""/>
      <w:lvlJc w:val="left"/>
      <w:pPr>
        <w:tabs>
          <w:tab w:val="num" w:pos="360"/>
        </w:tabs>
      </w:pPr>
    </w:lvl>
    <w:lvl w:ilvl="2" w:tplc="A344CFD0">
      <w:numFmt w:val="none"/>
      <w:lvlText w:val=""/>
      <w:lvlJc w:val="left"/>
      <w:pPr>
        <w:tabs>
          <w:tab w:val="num" w:pos="360"/>
        </w:tabs>
      </w:pPr>
    </w:lvl>
    <w:lvl w:ilvl="3" w:tplc="19449B2A">
      <w:numFmt w:val="bullet"/>
      <w:lvlText w:val="•"/>
      <w:lvlJc w:val="left"/>
      <w:pPr>
        <w:ind w:left="2925" w:hanging="540"/>
      </w:pPr>
      <w:rPr>
        <w:rFonts w:hint="default"/>
        <w:lang w:val="en-US" w:eastAsia="en-US" w:bidi="en-US"/>
      </w:rPr>
    </w:lvl>
    <w:lvl w:ilvl="4" w:tplc="4A40CA3E">
      <w:numFmt w:val="bullet"/>
      <w:lvlText w:val="•"/>
      <w:lvlJc w:val="left"/>
      <w:pPr>
        <w:ind w:left="3928" w:hanging="540"/>
      </w:pPr>
      <w:rPr>
        <w:rFonts w:hint="default"/>
        <w:lang w:val="en-US" w:eastAsia="en-US" w:bidi="en-US"/>
      </w:rPr>
    </w:lvl>
    <w:lvl w:ilvl="5" w:tplc="6B18FDC0">
      <w:numFmt w:val="bullet"/>
      <w:lvlText w:val="•"/>
      <w:lvlJc w:val="left"/>
      <w:pPr>
        <w:ind w:left="4931" w:hanging="540"/>
      </w:pPr>
      <w:rPr>
        <w:rFonts w:hint="default"/>
        <w:lang w:val="en-US" w:eastAsia="en-US" w:bidi="en-US"/>
      </w:rPr>
    </w:lvl>
    <w:lvl w:ilvl="6" w:tplc="61C8CD22">
      <w:numFmt w:val="bullet"/>
      <w:lvlText w:val="•"/>
      <w:lvlJc w:val="left"/>
      <w:pPr>
        <w:ind w:left="5934" w:hanging="540"/>
      </w:pPr>
      <w:rPr>
        <w:rFonts w:hint="default"/>
        <w:lang w:val="en-US" w:eastAsia="en-US" w:bidi="en-US"/>
      </w:rPr>
    </w:lvl>
    <w:lvl w:ilvl="7" w:tplc="29C494D0">
      <w:numFmt w:val="bullet"/>
      <w:lvlText w:val="•"/>
      <w:lvlJc w:val="left"/>
      <w:pPr>
        <w:ind w:left="6937" w:hanging="540"/>
      </w:pPr>
      <w:rPr>
        <w:rFonts w:hint="default"/>
        <w:lang w:val="en-US" w:eastAsia="en-US" w:bidi="en-US"/>
      </w:rPr>
    </w:lvl>
    <w:lvl w:ilvl="8" w:tplc="962814D6">
      <w:numFmt w:val="bullet"/>
      <w:lvlText w:val="•"/>
      <w:lvlJc w:val="left"/>
      <w:pPr>
        <w:ind w:left="7940" w:hanging="540"/>
      </w:pPr>
      <w:rPr>
        <w:rFonts w:hint="default"/>
        <w:lang w:val="en-US" w:eastAsia="en-US" w:bidi="en-US"/>
      </w:rPr>
    </w:lvl>
  </w:abstractNum>
  <w:abstractNum w:abstractNumId="3">
    <w:nsid w:val="094D0F1E"/>
    <w:multiLevelType w:val="hybridMultilevel"/>
    <w:tmpl w:val="399EE3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050F48"/>
    <w:multiLevelType w:val="hybridMultilevel"/>
    <w:tmpl w:val="7CAEBA3C"/>
    <w:lvl w:ilvl="0" w:tplc="94A042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0B571E"/>
    <w:multiLevelType w:val="hybridMultilevel"/>
    <w:tmpl w:val="3664F68A"/>
    <w:lvl w:ilvl="0" w:tplc="A080FE5A">
      <w:start w:val="2"/>
      <w:numFmt w:val="decimal"/>
      <w:lvlText w:val="%1"/>
      <w:lvlJc w:val="left"/>
      <w:pPr>
        <w:ind w:left="740" w:hanging="360"/>
      </w:pPr>
      <w:rPr>
        <w:rFonts w:hint="default"/>
        <w:lang w:val="en-US" w:eastAsia="en-US" w:bidi="en-US"/>
      </w:rPr>
    </w:lvl>
    <w:lvl w:ilvl="1" w:tplc="5042626A">
      <w:numFmt w:val="none"/>
      <w:lvlText w:val=""/>
      <w:lvlJc w:val="left"/>
      <w:pPr>
        <w:tabs>
          <w:tab w:val="num" w:pos="360"/>
        </w:tabs>
      </w:pPr>
    </w:lvl>
    <w:lvl w:ilvl="2" w:tplc="D5663A86">
      <w:numFmt w:val="bullet"/>
      <w:lvlText w:val="•"/>
      <w:lvlJc w:val="left"/>
      <w:pPr>
        <w:ind w:left="2581" w:hanging="360"/>
      </w:pPr>
      <w:rPr>
        <w:rFonts w:hint="default"/>
        <w:lang w:val="en-US" w:eastAsia="en-US" w:bidi="en-US"/>
      </w:rPr>
    </w:lvl>
    <w:lvl w:ilvl="3" w:tplc="9DD2F5AC">
      <w:numFmt w:val="bullet"/>
      <w:lvlText w:val="•"/>
      <w:lvlJc w:val="left"/>
      <w:pPr>
        <w:ind w:left="3501" w:hanging="360"/>
      </w:pPr>
      <w:rPr>
        <w:rFonts w:hint="default"/>
        <w:lang w:val="en-US" w:eastAsia="en-US" w:bidi="en-US"/>
      </w:rPr>
    </w:lvl>
    <w:lvl w:ilvl="4" w:tplc="57C81292">
      <w:numFmt w:val="bullet"/>
      <w:lvlText w:val="•"/>
      <w:lvlJc w:val="left"/>
      <w:pPr>
        <w:ind w:left="4422" w:hanging="360"/>
      </w:pPr>
      <w:rPr>
        <w:rFonts w:hint="default"/>
        <w:lang w:val="en-US" w:eastAsia="en-US" w:bidi="en-US"/>
      </w:rPr>
    </w:lvl>
    <w:lvl w:ilvl="5" w:tplc="ECAAC31E">
      <w:numFmt w:val="bullet"/>
      <w:lvlText w:val="•"/>
      <w:lvlJc w:val="left"/>
      <w:pPr>
        <w:ind w:left="5343" w:hanging="360"/>
      </w:pPr>
      <w:rPr>
        <w:rFonts w:hint="default"/>
        <w:lang w:val="en-US" w:eastAsia="en-US" w:bidi="en-US"/>
      </w:rPr>
    </w:lvl>
    <w:lvl w:ilvl="6" w:tplc="0512DFD4">
      <w:numFmt w:val="bullet"/>
      <w:lvlText w:val="•"/>
      <w:lvlJc w:val="left"/>
      <w:pPr>
        <w:ind w:left="6263" w:hanging="360"/>
      </w:pPr>
      <w:rPr>
        <w:rFonts w:hint="default"/>
        <w:lang w:val="en-US" w:eastAsia="en-US" w:bidi="en-US"/>
      </w:rPr>
    </w:lvl>
    <w:lvl w:ilvl="7" w:tplc="84B23A22">
      <w:numFmt w:val="bullet"/>
      <w:lvlText w:val="•"/>
      <w:lvlJc w:val="left"/>
      <w:pPr>
        <w:ind w:left="7184" w:hanging="360"/>
      </w:pPr>
      <w:rPr>
        <w:rFonts w:hint="default"/>
        <w:lang w:val="en-US" w:eastAsia="en-US" w:bidi="en-US"/>
      </w:rPr>
    </w:lvl>
    <w:lvl w:ilvl="8" w:tplc="AB0674E2">
      <w:numFmt w:val="bullet"/>
      <w:lvlText w:val="•"/>
      <w:lvlJc w:val="left"/>
      <w:pPr>
        <w:ind w:left="8105" w:hanging="360"/>
      </w:pPr>
      <w:rPr>
        <w:rFonts w:hint="default"/>
        <w:lang w:val="en-US" w:eastAsia="en-US" w:bidi="en-US"/>
      </w:rPr>
    </w:lvl>
  </w:abstractNum>
  <w:abstractNum w:abstractNumId="6">
    <w:nsid w:val="19D2450A"/>
    <w:multiLevelType w:val="multilevel"/>
    <w:tmpl w:val="8F202F7A"/>
    <w:lvl w:ilvl="0">
      <w:start w:val="1"/>
      <w:numFmt w:val="decimal"/>
      <w:lvlText w:val="%1."/>
      <w:lvlJc w:val="left"/>
      <w:pPr>
        <w:ind w:left="720" w:hanging="360"/>
      </w:p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1B6C310A"/>
    <w:multiLevelType w:val="multilevel"/>
    <w:tmpl w:val="2ADA4BC0"/>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3ED0728"/>
    <w:multiLevelType w:val="hybridMultilevel"/>
    <w:tmpl w:val="4F54B07A"/>
    <w:lvl w:ilvl="0" w:tplc="8A08EF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D671E0"/>
    <w:multiLevelType w:val="multilevel"/>
    <w:tmpl w:val="E6CA9936"/>
    <w:lvl w:ilvl="0">
      <w:start w:val="5"/>
      <w:numFmt w:val="decimal"/>
      <w:lvlText w:val="%1"/>
      <w:lvlJc w:val="left"/>
      <w:pPr>
        <w:ind w:left="375" w:hanging="375"/>
      </w:pPr>
      <w:rPr>
        <w:rFonts w:hint="default"/>
      </w:rPr>
    </w:lvl>
    <w:lvl w:ilvl="1">
      <w:start w:val="2"/>
      <w:numFmt w:val="decimal"/>
      <w:lvlText w:val="%1.%2"/>
      <w:lvlJc w:val="left"/>
      <w:pPr>
        <w:ind w:left="1635" w:hanging="375"/>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10">
    <w:nsid w:val="251C5583"/>
    <w:multiLevelType w:val="hybridMultilevel"/>
    <w:tmpl w:val="893640CC"/>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B57F19"/>
    <w:multiLevelType w:val="hybridMultilevel"/>
    <w:tmpl w:val="510CC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567B8D"/>
    <w:multiLevelType w:val="hybridMultilevel"/>
    <w:tmpl w:val="55202D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316215"/>
    <w:multiLevelType w:val="hybridMultilevel"/>
    <w:tmpl w:val="21D08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8C2763"/>
    <w:multiLevelType w:val="hybridMultilevel"/>
    <w:tmpl w:val="07245AB0"/>
    <w:lvl w:ilvl="0" w:tplc="9C76F4A0">
      <w:start w:val="1"/>
      <w:numFmt w:val="lowerRoman"/>
      <w:lvlText w:val="%1."/>
      <w:lvlJc w:val="left"/>
      <w:pPr>
        <w:ind w:left="1500" w:hanging="360"/>
      </w:pPr>
      <w:rPr>
        <w:rFonts w:ascii="Times New Roman" w:eastAsia="Calibri" w:hAnsi="Times New Roman" w:cs="Times New Roman"/>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nsid w:val="394D0A1B"/>
    <w:multiLevelType w:val="hybridMultilevel"/>
    <w:tmpl w:val="C7D4B8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DD3320"/>
    <w:multiLevelType w:val="multilevel"/>
    <w:tmpl w:val="21AE84F2"/>
    <w:lvl w:ilvl="0">
      <w:start w:val="2"/>
      <w:numFmt w:val="decimal"/>
      <w:lvlText w:val="%1"/>
      <w:lvlJc w:val="left"/>
      <w:pPr>
        <w:ind w:left="645" w:hanging="645"/>
      </w:pPr>
      <w:rPr>
        <w:rFonts w:hint="default"/>
      </w:rPr>
    </w:lvl>
    <w:lvl w:ilvl="1">
      <w:start w:val="2"/>
      <w:numFmt w:val="decimal"/>
      <w:lvlText w:val="%1.%2"/>
      <w:lvlJc w:val="left"/>
      <w:pPr>
        <w:ind w:left="910" w:hanging="720"/>
      </w:pPr>
      <w:rPr>
        <w:rFonts w:hint="default"/>
      </w:rPr>
    </w:lvl>
    <w:lvl w:ilvl="2">
      <w:start w:val="2"/>
      <w:numFmt w:val="decimal"/>
      <w:lvlText w:val="%1.%2.%3"/>
      <w:lvlJc w:val="left"/>
      <w:pPr>
        <w:ind w:left="1100" w:hanging="720"/>
      </w:pPr>
      <w:rPr>
        <w:rFonts w:hint="default"/>
      </w:rPr>
    </w:lvl>
    <w:lvl w:ilvl="3">
      <w:start w:val="1"/>
      <w:numFmt w:val="decimal"/>
      <w:lvlText w:val="%1.%2.%3.%4"/>
      <w:lvlJc w:val="left"/>
      <w:pPr>
        <w:ind w:left="1650" w:hanging="1080"/>
      </w:pPr>
      <w:rPr>
        <w:rFonts w:hint="default"/>
      </w:rPr>
    </w:lvl>
    <w:lvl w:ilvl="4">
      <w:start w:val="1"/>
      <w:numFmt w:val="decimal"/>
      <w:lvlText w:val="%1.%2.%3.%4.%5"/>
      <w:lvlJc w:val="left"/>
      <w:pPr>
        <w:ind w:left="1840" w:hanging="1080"/>
      </w:pPr>
      <w:rPr>
        <w:rFonts w:hint="default"/>
      </w:rPr>
    </w:lvl>
    <w:lvl w:ilvl="5">
      <w:start w:val="1"/>
      <w:numFmt w:val="decimal"/>
      <w:lvlText w:val="%1.%2.%3.%4.%5.%6"/>
      <w:lvlJc w:val="left"/>
      <w:pPr>
        <w:ind w:left="2390" w:hanging="1440"/>
      </w:pPr>
      <w:rPr>
        <w:rFonts w:hint="default"/>
      </w:rPr>
    </w:lvl>
    <w:lvl w:ilvl="6">
      <w:start w:val="1"/>
      <w:numFmt w:val="decimal"/>
      <w:lvlText w:val="%1.%2.%3.%4.%5.%6.%7"/>
      <w:lvlJc w:val="left"/>
      <w:pPr>
        <w:ind w:left="2940" w:hanging="1800"/>
      </w:pPr>
      <w:rPr>
        <w:rFonts w:hint="default"/>
      </w:rPr>
    </w:lvl>
    <w:lvl w:ilvl="7">
      <w:start w:val="1"/>
      <w:numFmt w:val="decimal"/>
      <w:lvlText w:val="%1.%2.%3.%4.%5.%6.%7.%8"/>
      <w:lvlJc w:val="left"/>
      <w:pPr>
        <w:ind w:left="3130" w:hanging="1800"/>
      </w:pPr>
      <w:rPr>
        <w:rFonts w:hint="default"/>
      </w:rPr>
    </w:lvl>
    <w:lvl w:ilvl="8">
      <w:start w:val="1"/>
      <w:numFmt w:val="decimal"/>
      <w:lvlText w:val="%1.%2.%3.%4.%5.%6.%7.%8.%9"/>
      <w:lvlJc w:val="left"/>
      <w:pPr>
        <w:ind w:left="3680" w:hanging="2160"/>
      </w:pPr>
      <w:rPr>
        <w:rFonts w:hint="default"/>
      </w:rPr>
    </w:lvl>
  </w:abstractNum>
  <w:abstractNum w:abstractNumId="17">
    <w:nsid w:val="441475DD"/>
    <w:multiLevelType w:val="multilevel"/>
    <w:tmpl w:val="BC4071A6"/>
    <w:lvl w:ilvl="0">
      <w:start w:val="2"/>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5120258"/>
    <w:multiLevelType w:val="hybridMultilevel"/>
    <w:tmpl w:val="F45E569A"/>
    <w:lvl w:ilvl="0" w:tplc="DEA4E4B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5F1551"/>
    <w:multiLevelType w:val="multilevel"/>
    <w:tmpl w:val="AFD28984"/>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4D35A13"/>
    <w:multiLevelType w:val="hybridMultilevel"/>
    <w:tmpl w:val="2E969934"/>
    <w:lvl w:ilvl="0" w:tplc="4CF8141E">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052930"/>
    <w:multiLevelType w:val="hybridMultilevel"/>
    <w:tmpl w:val="E354B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E64AFC"/>
    <w:multiLevelType w:val="hybridMultilevel"/>
    <w:tmpl w:val="BC7C6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0E4192"/>
    <w:multiLevelType w:val="hybridMultilevel"/>
    <w:tmpl w:val="73B8B58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377564"/>
    <w:multiLevelType w:val="hybridMultilevel"/>
    <w:tmpl w:val="402C42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483376"/>
    <w:multiLevelType w:val="hybridMultilevel"/>
    <w:tmpl w:val="7EFE3F0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45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57460A"/>
    <w:multiLevelType w:val="hybridMultilevel"/>
    <w:tmpl w:val="63D4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6556AD"/>
    <w:multiLevelType w:val="multilevel"/>
    <w:tmpl w:val="E38E5C32"/>
    <w:lvl w:ilvl="0">
      <w:start w:val="1"/>
      <w:numFmt w:val="decimal"/>
      <w:lvlText w:val="%1."/>
      <w:lvlJc w:val="left"/>
      <w:pPr>
        <w:ind w:left="1620" w:hanging="360"/>
      </w:pPr>
      <w:rPr>
        <w:rFonts w:ascii="Tahoma" w:eastAsia="Calibri" w:hAnsi="Tahoma" w:cs="Tahoma"/>
      </w:rPr>
    </w:lvl>
    <w:lvl w:ilvl="1">
      <w:start w:val="2"/>
      <w:numFmt w:val="decimal"/>
      <w:isLgl/>
      <w:lvlText w:val="%1.%2"/>
      <w:lvlJc w:val="left"/>
      <w:pPr>
        <w:ind w:left="1635" w:hanging="375"/>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420" w:hanging="2160"/>
      </w:pPr>
      <w:rPr>
        <w:rFonts w:hint="default"/>
      </w:rPr>
    </w:lvl>
  </w:abstractNum>
  <w:abstractNum w:abstractNumId="28">
    <w:nsid w:val="7F7F0A95"/>
    <w:multiLevelType w:val="hybridMultilevel"/>
    <w:tmpl w:val="2A16D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8"/>
  </w:num>
  <w:num w:numId="4">
    <w:abstractNumId w:val="22"/>
  </w:num>
  <w:num w:numId="5">
    <w:abstractNumId w:val="13"/>
  </w:num>
  <w:num w:numId="6">
    <w:abstractNumId w:val="8"/>
  </w:num>
  <w:num w:numId="7">
    <w:abstractNumId w:val="1"/>
  </w:num>
  <w:num w:numId="8">
    <w:abstractNumId w:val="20"/>
  </w:num>
  <w:num w:numId="9">
    <w:abstractNumId w:val="26"/>
  </w:num>
  <w:num w:numId="10">
    <w:abstractNumId w:val="25"/>
  </w:num>
  <w:num w:numId="11">
    <w:abstractNumId w:val="3"/>
  </w:num>
  <w:num w:numId="12">
    <w:abstractNumId w:val="12"/>
  </w:num>
  <w:num w:numId="13">
    <w:abstractNumId w:val="23"/>
  </w:num>
  <w:num w:numId="14">
    <w:abstractNumId w:val="10"/>
  </w:num>
  <w:num w:numId="15">
    <w:abstractNumId w:val="15"/>
  </w:num>
  <w:num w:numId="16">
    <w:abstractNumId w:val="24"/>
  </w:num>
  <w:num w:numId="17">
    <w:abstractNumId w:val="5"/>
  </w:num>
  <w:num w:numId="18">
    <w:abstractNumId w:val="2"/>
  </w:num>
  <w:num w:numId="19">
    <w:abstractNumId w:val="11"/>
  </w:num>
  <w:num w:numId="20">
    <w:abstractNumId w:val="17"/>
  </w:num>
  <w:num w:numId="21">
    <w:abstractNumId w:val="16"/>
  </w:num>
  <w:num w:numId="22">
    <w:abstractNumId w:val="27"/>
  </w:num>
  <w:num w:numId="23">
    <w:abstractNumId w:val="14"/>
  </w:num>
  <w:num w:numId="24">
    <w:abstractNumId w:val="6"/>
  </w:num>
  <w:num w:numId="25">
    <w:abstractNumId w:val="21"/>
  </w:num>
  <w:num w:numId="26">
    <w:abstractNumId w:val="18"/>
  </w:num>
  <w:num w:numId="27">
    <w:abstractNumId w:val="19"/>
  </w:num>
  <w:num w:numId="28">
    <w:abstractNumId w:val="7"/>
  </w:num>
  <w:num w:numId="2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9325E"/>
    <w:rsid w:val="000252B0"/>
    <w:rsid w:val="001C7906"/>
    <w:rsid w:val="003C7172"/>
    <w:rsid w:val="0059325E"/>
    <w:rsid w:val="00997068"/>
    <w:rsid w:val="00B10958"/>
    <w:rsid w:val="00BE3C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25E"/>
    <w:rPr>
      <w:rFonts w:ascii="Calibri" w:eastAsia="Calibri" w:hAnsi="Calibri" w:cs="Arial"/>
    </w:rPr>
  </w:style>
  <w:style w:type="paragraph" w:styleId="Heading2">
    <w:name w:val="heading 2"/>
    <w:basedOn w:val="Normal"/>
    <w:link w:val="Heading2Char"/>
    <w:uiPriority w:val="1"/>
    <w:qFormat/>
    <w:rsid w:val="0059325E"/>
    <w:pPr>
      <w:widowControl w:val="0"/>
      <w:autoSpaceDE w:val="0"/>
      <w:autoSpaceDN w:val="0"/>
      <w:spacing w:after="0" w:line="240" w:lineRule="auto"/>
      <w:ind w:left="740" w:hanging="360"/>
      <w:outlineLvl w:val="1"/>
    </w:pPr>
    <w:rPr>
      <w:rFonts w:ascii="Times New Roman" w:eastAsia="Times New Roman" w:hAnsi="Times New Roman" w:cs="Times New Roman"/>
      <w:b/>
      <w:bCs/>
      <w:sz w:val="24"/>
      <w:szCs w:val="24"/>
      <w:lang w:bidi="en-US"/>
    </w:rPr>
  </w:style>
  <w:style w:type="paragraph" w:styleId="Heading3">
    <w:name w:val="heading 3"/>
    <w:basedOn w:val="Normal"/>
    <w:next w:val="Normal"/>
    <w:link w:val="Heading3Char"/>
    <w:uiPriority w:val="9"/>
    <w:semiHidden/>
    <w:unhideWhenUsed/>
    <w:qFormat/>
    <w:rsid w:val="0059325E"/>
    <w:pPr>
      <w:keepNext/>
      <w:keepLines/>
      <w:spacing w:before="200" w:after="0"/>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59325E"/>
    <w:rPr>
      <w:rFonts w:ascii="Times New Roman" w:eastAsia="Times New Roman" w:hAnsi="Times New Roman" w:cs="Times New Roman"/>
      <w:b/>
      <w:bCs/>
      <w:sz w:val="24"/>
      <w:szCs w:val="24"/>
      <w:lang w:bidi="en-US"/>
    </w:rPr>
  </w:style>
  <w:style w:type="character" w:customStyle="1" w:styleId="Heading3Char">
    <w:name w:val="Heading 3 Char"/>
    <w:basedOn w:val="DefaultParagraphFont"/>
    <w:link w:val="Heading3"/>
    <w:uiPriority w:val="9"/>
    <w:semiHidden/>
    <w:rsid w:val="0059325E"/>
    <w:rPr>
      <w:rFonts w:ascii="Cambria" w:eastAsia="Times New Roman" w:hAnsi="Cambria" w:cs="Times New Roman"/>
      <w:b/>
      <w:bCs/>
      <w:color w:val="4F81BD"/>
    </w:rPr>
  </w:style>
  <w:style w:type="paragraph" w:styleId="ListParagraph">
    <w:name w:val="List Paragraph"/>
    <w:basedOn w:val="Normal"/>
    <w:uiPriority w:val="34"/>
    <w:qFormat/>
    <w:rsid w:val="0059325E"/>
    <w:pPr>
      <w:ind w:left="720"/>
      <w:contextualSpacing/>
    </w:pPr>
  </w:style>
  <w:style w:type="character" w:styleId="Hyperlink">
    <w:name w:val="Hyperlink"/>
    <w:basedOn w:val="DefaultParagraphFont"/>
    <w:unhideWhenUsed/>
    <w:rsid w:val="0059325E"/>
    <w:rPr>
      <w:color w:val="0000FF"/>
      <w:u w:val="single"/>
    </w:rPr>
  </w:style>
  <w:style w:type="paragraph" w:styleId="BodyText">
    <w:name w:val="Body Text"/>
    <w:basedOn w:val="Normal"/>
    <w:link w:val="BodyTextChar"/>
    <w:uiPriority w:val="1"/>
    <w:qFormat/>
    <w:rsid w:val="0059325E"/>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59325E"/>
    <w:rPr>
      <w:rFonts w:ascii="Times New Roman" w:eastAsia="Times New Roman" w:hAnsi="Times New Roman" w:cs="Times New Roman"/>
      <w:sz w:val="24"/>
      <w:szCs w:val="24"/>
      <w:lang w:bidi="en-US"/>
    </w:rPr>
  </w:style>
  <w:style w:type="character" w:customStyle="1" w:styleId="HeaderChar">
    <w:name w:val="Header Char"/>
    <w:basedOn w:val="DefaultParagraphFont"/>
    <w:link w:val="Header"/>
    <w:uiPriority w:val="99"/>
    <w:semiHidden/>
    <w:rsid w:val="0059325E"/>
    <w:rPr>
      <w:rFonts w:ascii="Calibri" w:eastAsia="Calibri" w:hAnsi="Calibri" w:cs="Arial"/>
    </w:rPr>
  </w:style>
  <w:style w:type="paragraph" w:styleId="Header">
    <w:name w:val="header"/>
    <w:basedOn w:val="Normal"/>
    <w:link w:val="HeaderChar"/>
    <w:uiPriority w:val="99"/>
    <w:semiHidden/>
    <w:unhideWhenUsed/>
    <w:rsid w:val="0059325E"/>
    <w:pPr>
      <w:tabs>
        <w:tab w:val="center" w:pos="4680"/>
        <w:tab w:val="right" w:pos="9360"/>
      </w:tabs>
      <w:spacing w:after="0" w:line="240" w:lineRule="auto"/>
    </w:pPr>
  </w:style>
  <w:style w:type="paragraph" w:styleId="Footer">
    <w:name w:val="footer"/>
    <w:basedOn w:val="Normal"/>
    <w:link w:val="FooterChar"/>
    <w:uiPriority w:val="99"/>
    <w:unhideWhenUsed/>
    <w:rsid w:val="005932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25E"/>
    <w:rPr>
      <w:rFonts w:ascii="Calibri" w:eastAsia="Calibri" w:hAnsi="Calibri" w:cs="Arial"/>
    </w:rPr>
  </w:style>
  <w:style w:type="character" w:customStyle="1" w:styleId="a">
    <w:name w:val="a"/>
    <w:basedOn w:val="DefaultParagraphFont"/>
    <w:rsid w:val="0059325E"/>
  </w:style>
  <w:style w:type="paragraph" w:customStyle="1" w:styleId="uiqtextpara">
    <w:name w:val="ui_qtext_para"/>
    <w:basedOn w:val="Normal"/>
    <w:rsid w:val="005932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llenbaker.net/c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xecutivecounsel.info" TargetMode="Externa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43</Pages>
  <Words>9908</Words>
  <Characters>56476</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2025-05-30T11:21:00Z</dcterms:created>
  <dcterms:modified xsi:type="dcterms:W3CDTF">2025-05-30T11:33:00Z</dcterms:modified>
</cp:coreProperties>
</file>