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AB" w:rsidRPr="00767BAB" w:rsidRDefault="00767BAB" w:rsidP="00767BAB">
      <w:pPr>
        <w:shd w:val="clear" w:color="auto" w:fill="FFFFFF"/>
        <w:adjustRightInd w:val="0"/>
        <w:spacing w:line="360" w:lineRule="auto"/>
        <w:jc w:val="center"/>
        <w:rPr>
          <w:rFonts w:ascii="Times New Roman" w:hAnsi="Times New Roman" w:cs="Times New Roman"/>
          <w:b/>
          <w:i/>
          <w:color w:val="000000"/>
          <w:sz w:val="50"/>
          <w:szCs w:val="44"/>
        </w:rPr>
      </w:pPr>
      <w:r w:rsidRPr="00767BAB">
        <w:rPr>
          <w:rFonts w:ascii="Times New Roman" w:hAnsi="Times New Roman" w:cs="Times New Roman"/>
          <w:b/>
          <w:sz w:val="30"/>
          <w:szCs w:val="24"/>
        </w:rPr>
        <w:t xml:space="preserve">IMPACT OF SOCIAL MEDIA ON FINANCIAL DISCLOSURES AND INVESTOR RELATION: A STUDY OF LISTED </w:t>
      </w:r>
      <w:r>
        <w:rPr>
          <w:rFonts w:ascii="Times New Roman" w:hAnsi="Times New Roman" w:cs="Times New Roman"/>
          <w:b/>
          <w:sz w:val="30"/>
          <w:szCs w:val="24"/>
        </w:rPr>
        <w:t xml:space="preserve">MANUFACTURING </w:t>
      </w:r>
      <w:r w:rsidRPr="00767BAB">
        <w:rPr>
          <w:rFonts w:ascii="Times New Roman" w:hAnsi="Times New Roman" w:cs="Times New Roman"/>
          <w:b/>
          <w:sz w:val="30"/>
          <w:szCs w:val="24"/>
        </w:rPr>
        <w:t>FOOD COMPANIES</w:t>
      </w:r>
    </w:p>
    <w:p w:rsidR="00767BAB" w:rsidRDefault="00767BAB" w:rsidP="00767BAB">
      <w:pPr>
        <w:shd w:val="clear" w:color="auto" w:fill="FFFFFF"/>
        <w:adjustRightInd w:val="0"/>
        <w:spacing w:line="360" w:lineRule="auto"/>
        <w:jc w:val="center"/>
        <w:rPr>
          <w:rFonts w:asciiTheme="majorBidi" w:hAnsiTheme="majorBidi" w:cstheme="majorBidi"/>
          <w:b/>
          <w:i/>
          <w:color w:val="000000"/>
          <w:sz w:val="44"/>
          <w:szCs w:val="44"/>
        </w:rPr>
      </w:pPr>
    </w:p>
    <w:p w:rsidR="00767BAB" w:rsidRPr="0093317D" w:rsidRDefault="00767BAB" w:rsidP="00767BAB">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767BAB" w:rsidRPr="0093317D" w:rsidRDefault="00FE7D71" w:rsidP="00767BAB">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KAYODE</w:t>
      </w:r>
      <w:r w:rsidR="00767BAB"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Opeyemi Samuel </w:t>
      </w:r>
      <w:r w:rsidR="00767BAB">
        <w:rPr>
          <w:rFonts w:asciiTheme="majorBidi" w:hAnsiTheme="majorBidi" w:cstheme="majorBidi"/>
          <w:b/>
          <w:color w:val="000000"/>
          <w:sz w:val="44"/>
          <w:szCs w:val="44"/>
        </w:rPr>
        <w:t xml:space="preserve"> </w:t>
      </w:r>
      <w:r w:rsidR="00767BAB" w:rsidRPr="00AC6462">
        <w:rPr>
          <w:rFonts w:asciiTheme="majorBidi" w:hAnsiTheme="majorBidi" w:cstheme="majorBidi"/>
          <w:b/>
          <w:color w:val="000000"/>
          <w:sz w:val="44"/>
          <w:szCs w:val="44"/>
        </w:rPr>
        <w:t xml:space="preserve"> </w:t>
      </w:r>
      <w:r w:rsidR="00767BAB">
        <w:rPr>
          <w:rFonts w:asciiTheme="majorBidi" w:hAnsiTheme="majorBidi" w:cstheme="majorBidi"/>
          <w:b/>
          <w:color w:val="000000"/>
          <w:sz w:val="44"/>
          <w:szCs w:val="44"/>
        </w:rPr>
        <w:t>HND/23</w:t>
      </w:r>
      <w:r w:rsidR="00767BAB"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0723</w:t>
      </w:r>
    </w:p>
    <w:p w:rsidR="00767BAB" w:rsidRDefault="00767BAB" w:rsidP="00767BAB">
      <w:pPr>
        <w:shd w:val="clear" w:color="auto" w:fill="FFFFFF"/>
        <w:adjustRightInd w:val="0"/>
        <w:spacing w:line="360" w:lineRule="auto"/>
        <w:jc w:val="both"/>
        <w:rPr>
          <w:rFonts w:asciiTheme="majorBidi" w:hAnsiTheme="majorBidi" w:cstheme="majorBidi"/>
          <w:color w:val="000000"/>
          <w:sz w:val="24"/>
          <w:szCs w:val="24"/>
        </w:rPr>
      </w:pPr>
    </w:p>
    <w:p w:rsidR="00767BAB" w:rsidRPr="00DD5FD5" w:rsidRDefault="00767BAB" w:rsidP="00767BAB">
      <w:pPr>
        <w:shd w:val="clear" w:color="auto" w:fill="FFFFFF"/>
        <w:adjustRightInd w:val="0"/>
        <w:spacing w:line="360" w:lineRule="auto"/>
        <w:jc w:val="both"/>
        <w:rPr>
          <w:rFonts w:asciiTheme="majorBidi" w:hAnsiTheme="majorBidi" w:cstheme="majorBidi"/>
          <w:color w:val="000000"/>
          <w:sz w:val="24"/>
          <w:szCs w:val="24"/>
        </w:rPr>
      </w:pPr>
    </w:p>
    <w:p w:rsidR="00767BAB" w:rsidRPr="00DD5FD5" w:rsidRDefault="00767BAB" w:rsidP="00767BAB">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767BAB" w:rsidRPr="00DD5FD5" w:rsidRDefault="00767BAB" w:rsidP="00767BAB">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767BAB" w:rsidRPr="00DD5FD5" w:rsidRDefault="00767BAB" w:rsidP="00767BAB">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767BAB" w:rsidRPr="00DD5FD5" w:rsidRDefault="00767BAB" w:rsidP="00767BAB">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767BAB" w:rsidRPr="00DD5FD5" w:rsidRDefault="00767BAB" w:rsidP="00767BAB">
      <w:pPr>
        <w:shd w:val="clear" w:color="auto" w:fill="FFFFFF"/>
        <w:adjustRightInd w:val="0"/>
        <w:jc w:val="center"/>
        <w:rPr>
          <w:rFonts w:asciiTheme="majorBidi" w:hAnsiTheme="majorBidi" w:cstheme="majorBidi"/>
          <w:b/>
          <w:i/>
          <w:color w:val="000000"/>
          <w:sz w:val="24"/>
          <w:szCs w:val="24"/>
        </w:rPr>
      </w:pPr>
    </w:p>
    <w:p w:rsidR="00767BAB" w:rsidRPr="00DD5FD5" w:rsidRDefault="00767BAB" w:rsidP="00767BA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767BAB" w:rsidRPr="00DD5FD5" w:rsidRDefault="00767BAB" w:rsidP="00767BA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767BAB" w:rsidRDefault="00767BAB" w:rsidP="00767BA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767BAB" w:rsidRDefault="00767BAB" w:rsidP="00767BAB">
      <w:pPr>
        <w:shd w:val="clear" w:color="auto" w:fill="FFFFFF"/>
        <w:adjustRightInd w:val="0"/>
        <w:jc w:val="center"/>
        <w:rPr>
          <w:rFonts w:asciiTheme="majorBidi" w:hAnsiTheme="majorBidi" w:cstheme="majorBidi"/>
          <w:b/>
          <w:color w:val="000000"/>
          <w:sz w:val="24"/>
          <w:szCs w:val="24"/>
        </w:rPr>
      </w:pPr>
    </w:p>
    <w:p w:rsidR="00767BAB" w:rsidRDefault="00767BAB" w:rsidP="00767BAB">
      <w:pPr>
        <w:shd w:val="clear" w:color="auto" w:fill="FFFFFF"/>
        <w:adjustRightInd w:val="0"/>
        <w:jc w:val="center"/>
        <w:rPr>
          <w:rFonts w:asciiTheme="majorBidi" w:hAnsiTheme="majorBidi" w:cstheme="majorBidi"/>
          <w:b/>
          <w:color w:val="000000"/>
          <w:sz w:val="24"/>
          <w:szCs w:val="24"/>
        </w:rPr>
      </w:pPr>
    </w:p>
    <w:p w:rsidR="00767BAB" w:rsidRDefault="00767BAB" w:rsidP="00767BAB">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767BAB" w:rsidRPr="00DD5FD5" w:rsidRDefault="00767BAB" w:rsidP="00767BAB">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767BAB" w:rsidRPr="00FA317F" w:rsidRDefault="00767BAB" w:rsidP="00767BAB">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FE7D71" w:rsidRPr="00FE7D71">
        <w:rPr>
          <w:rFonts w:asciiTheme="majorBidi" w:hAnsiTheme="majorBidi" w:cstheme="majorBidi"/>
          <w:b/>
          <w:sz w:val="24"/>
          <w:szCs w:val="24"/>
        </w:rPr>
        <w:t xml:space="preserve">KAYODE, Opeyemi Samuel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FE7D71">
        <w:rPr>
          <w:rFonts w:asciiTheme="majorBidi" w:hAnsiTheme="majorBidi" w:cstheme="majorBidi"/>
          <w:sz w:val="24"/>
          <w:szCs w:val="24"/>
        </w:rPr>
        <w:t>723</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767BAB" w:rsidRPr="00DD5FD5" w:rsidRDefault="00767BAB" w:rsidP="00767BAB">
      <w:pPr>
        <w:jc w:val="both"/>
        <w:rPr>
          <w:rFonts w:asciiTheme="majorBidi" w:hAnsiTheme="majorBidi" w:cstheme="majorBidi"/>
          <w:sz w:val="24"/>
          <w:szCs w:val="24"/>
        </w:rPr>
      </w:pPr>
    </w:p>
    <w:p w:rsidR="00767BAB" w:rsidRPr="00DD5FD5" w:rsidRDefault="00767BAB" w:rsidP="00767BAB">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767BAB" w:rsidRPr="00DD5FD5" w:rsidRDefault="00767BAB" w:rsidP="00767BAB">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767BAB" w:rsidRPr="00DD5FD5" w:rsidRDefault="00767BAB" w:rsidP="00767BAB">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sz w:val="24"/>
          <w:szCs w:val="24"/>
        </w:rPr>
      </w:pPr>
    </w:p>
    <w:p w:rsidR="00767BAB" w:rsidRPr="00DD5FD5" w:rsidRDefault="00767BAB" w:rsidP="00767BAB">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767BAB" w:rsidRPr="00DD5FD5" w:rsidRDefault="00767BAB" w:rsidP="00767BAB">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767BAB" w:rsidRPr="00DD5FD5" w:rsidRDefault="00767BAB" w:rsidP="00767BAB">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sz w:val="24"/>
          <w:szCs w:val="24"/>
        </w:rPr>
      </w:pPr>
    </w:p>
    <w:p w:rsidR="00767BAB" w:rsidRPr="00DD5FD5" w:rsidRDefault="00767BAB" w:rsidP="00767BAB">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767BAB" w:rsidRPr="00DD5FD5" w:rsidRDefault="00767BAB" w:rsidP="00767BAB">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767BAB" w:rsidRPr="00DD5FD5" w:rsidRDefault="00767BAB" w:rsidP="00767BAB">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bCs/>
          <w:i/>
          <w:sz w:val="24"/>
          <w:szCs w:val="24"/>
        </w:rPr>
      </w:pPr>
    </w:p>
    <w:p w:rsidR="00767BAB" w:rsidRPr="00DD5FD5" w:rsidRDefault="00767BAB" w:rsidP="00767BAB">
      <w:pPr>
        <w:spacing w:after="0" w:line="240" w:lineRule="auto"/>
        <w:jc w:val="both"/>
        <w:rPr>
          <w:rFonts w:asciiTheme="majorBidi" w:hAnsiTheme="majorBidi" w:cstheme="majorBidi"/>
          <w:sz w:val="24"/>
          <w:szCs w:val="24"/>
        </w:rPr>
      </w:pPr>
    </w:p>
    <w:p w:rsidR="00767BAB" w:rsidRPr="00DD5FD5" w:rsidRDefault="00767BAB" w:rsidP="00767BAB">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767BAB" w:rsidRPr="00DD5FD5" w:rsidRDefault="00767BAB" w:rsidP="00767BAB">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767BAB" w:rsidRPr="00DD5FD5" w:rsidRDefault="00767BAB" w:rsidP="00767BAB">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767BAB" w:rsidRPr="00DD5FD5" w:rsidRDefault="00767BAB" w:rsidP="00767BAB">
      <w:pPr>
        <w:shd w:val="clear" w:color="auto" w:fill="FFFFFF"/>
        <w:spacing w:line="360" w:lineRule="auto"/>
        <w:ind w:right="94"/>
        <w:jc w:val="both"/>
        <w:rPr>
          <w:rFonts w:asciiTheme="majorBidi" w:hAnsiTheme="majorBidi" w:cstheme="majorBidi"/>
          <w:b/>
          <w:bCs/>
          <w:i/>
          <w:spacing w:val="-7"/>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rPr>
          <w:rFonts w:asciiTheme="majorBidi" w:hAnsiTheme="majorBidi" w:cstheme="majorBidi"/>
          <w:b/>
          <w:sz w:val="24"/>
          <w:szCs w:val="24"/>
        </w:rPr>
      </w:pPr>
      <w:r w:rsidRPr="00DD5FD5">
        <w:rPr>
          <w:rFonts w:asciiTheme="majorBidi" w:hAnsiTheme="majorBidi" w:cstheme="majorBidi"/>
          <w:b/>
          <w:sz w:val="24"/>
          <w:szCs w:val="24"/>
        </w:rPr>
        <w:br w:type="page"/>
      </w:r>
    </w:p>
    <w:p w:rsidR="00767BAB" w:rsidRPr="00DD5FD5" w:rsidRDefault="00767BAB" w:rsidP="00767BAB">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767BAB" w:rsidRPr="00DD5FD5" w:rsidRDefault="00767BAB" w:rsidP="00767BAB">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spacing w:line="360" w:lineRule="auto"/>
        <w:jc w:val="both"/>
        <w:rPr>
          <w:rFonts w:asciiTheme="majorBidi" w:hAnsiTheme="majorBidi" w:cstheme="majorBidi"/>
          <w:b/>
          <w:sz w:val="24"/>
          <w:szCs w:val="24"/>
        </w:rPr>
      </w:pPr>
    </w:p>
    <w:p w:rsidR="00767BAB" w:rsidRPr="00DD5FD5" w:rsidRDefault="00767BAB" w:rsidP="00767BAB">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767BAB" w:rsidRPr="00F8717D" w:rsidRDefault="00767BAB" w:rsidP="00767BA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767BAB" w:rsidRPr="00F8717D" w:rsidRDefault="00767BAB" w:rsidP="00767BA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767BAB" w:rsidRPr="00F8717D" w:rsidRDefault="00767BAB" w:rsidP="00767BA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767BAB" w:rsidRDefault="00767BAB" w:rsidP="00767BAB">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FE7D71">
        <w:rPr>
          <w:rFonts w:asciiTheme="majorBidi" w:hAnsiTheme="majorBidi" w:cstheme="majorBidi"/>
          <w:bCs/>
          <w:sz w:val="24"/>
          <w:szCs w:val="24"/>
        </w:rPr>
        <w:t>KAYODE</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767BAB" w:rsidRDefault="00767BAB" w:rsidP="00767BAB">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767BAB" w:rsidRDefault="00767BAB" w:rsidP="00767BAB">
      <w:pPr>
        <w:spacing w:after="0" w:line="240" w:lineRule="auto"/>
        <w:rPr>
          <w:rFonts w:asciiTheme="majorBidi" w:hAnsiTheme="majorBidi" w:cstheme="majorBidi"/>
          <w:bCs/>
          <w:sz w:val="24"/>
          <w:szCs w:val="24"/>
        </w:rPr>
      </w:pPr>
      <w:r>
        <w:rPr>
          <w:rFonts w:asciiTheme="majorBidi" w:hAnsiTheme="majorBidi" w:cstheme="majorBidi"/>
          <w:bCs/>
          <w:sz w:val="24"/>
          <w:szCs w:val="24"/>
        </w:rPr>
        <w:br w:type="page"/>
      </w:r>
    </w:p>
    <w:p w:rsidR="00767BAB" w:rsidRPr="00DD5FD5" w:rsidRDefault="00767BAB" w:rsidP="00767BA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767BAB" w:rsidRPr="00DD5FD5" w:rsidRDefault="00767BAB" w:rsidP="00767BAB">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767BAB" w:rsidRPr="00DD5FD5" w:rsidRDefault="00767BAB" w:rsidP="00767BA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767BAB" w:rsidRPr="00DD5FD5" w:rsidRDefault="00767BAB" w:rsidP="00767BAB">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767BAB" w:rsidRPr="00DD5FD5" w:rsidRDefault="00767BAB" w:rsidP="00767BA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767BAB" w:rsidRPr="00DD5FD5" w:rsidRDefault="00767BAB" w:rsidP="00767BA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767BAB" w:rsidRPr="00DD5FD5" w:rsidRDefault="00767BAB" w:rsidP="00767BAB">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767BAB" w:rsidRPr="00DD5FD5" w:rsidRDefault="00767BAB" w:rsidP="00767BAB">
      <w:pPr>
        <w:pStyle w:val="ListParagraph"/>
        <w:numPr>
          <w:ilvl w:val="1"/>
          <w:numId w:val="38"/>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767BAB" w:rsidRPr="00DD5FD5" w:rsidRDefault="00767BAB" w:rsidP="00767BAB">
      <w:pPr>
        <w:pStyle w:val="ListParagraph"/>
        <w:numPr>
          <w:ilvl w:val="1"/>
          <w:numId w:val="38"/>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843C04" w:rsidRPr="00843C04" w:rsidRDefault="00843C04" w:rsidP="00843C04">
      <w:pPr>
        <w:pStyle w:val="Heading1"/>
        <w:tabs>
          <w:tab w:val="left" w:pos="960"/>
          <w:tab w:val="left" w:pos="961"/>
          <w:tab w:val="left" w:pos="7951"/>
          <w:tab w:val="left" w:pos="9990"/>
          <w:tab w:val="left" w:pos="10890"/>
        </w:tabs>
        <w:spacing w:before="0" w:line="360" w:lineRule="auto"/>
        <w:ind w:left="0" w:right="-10" w:firstLine="0"/>
        <w:jc w:val="both"/>
        <w:rPr>
          <w:b w:val="0"/>
          <w:sz w:val="24"/>
          <w:szCs w:val="24"/>
        </w:rPr>
      </w:pPr>
      <w:r w:rsidRPr="00843C04">
        <w:rPr>
          <w:b w:val="0"/>
          <w:sz w:val="24"/>
          <w:szCs w:val="24"/>
        </w:rPr>
        <w:t>2.2.1    Social</w:t>
      </w:r>
      <w:r w:rsidRPr="00843C04">
        <w:rPr>
          <w:b w:val="0"/>
          <w:spacing w:val="-1"/>
          <w:sz w:val="24"/>
          <w:szCs w:val="24"/>
        </w:rPr>
        <w:t xml:space="preserve"> </w:t>
      </w:r>
      <w:r>
        <w:rPr>
          <w:b w:val="0"/>
          <w:sz w:val="24"/>
          <w:szCs w:val="24"/>
        </w:rPr>
        <w:t>Media</w:t>
      </w:r>
      <w:r>
        <w:rPr>
          <w:b w:val="0"/>
          <w:sz w:val="24"/>
          <w:szCs w:val="24"/>
        </w:rPr>
        <w:tab/>
        <w:t>9</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rsidR="00843C04" w:rsidRPr="00843C04" w:rsidRDefault="00843C04" w:rsidP="00843C04">
      <w:pPr>
        <w:spacing w:after="0" w:line="360" w:lineRule="auto"/>
        <w:jc w:val="both"/>
        <w:rPr>
          <w:rFonts w:ascii="Times New Roman" w:hAnsi="Times New Roman" w:cs="Times New Roman"/>
          <w:bCs/>
          <w:sz w:val="24"/>
          <w:szCs w:val="24"/>
          <w:lang w:bidi="en-US"/>
        </w:rPr>
      </w:pPr>
      <w:r w:rsidRPr="00843C04">
        <w:rPr>
          <w:rFonts w:ascii="Times New Roman" w:hAnsi="Times New Roman" w:cs="Times New Roman"/>
          <w:bCs/>
          <w:sz w:val="24"/>
          <w:szCs w:val="24"/>
          <w:lang w:bidi="en-US"/>
        </w:rPr>
        <w:t xml:space="preserve">2.2.2 </w:t>
      </w:r>
      <w:r>
        <w:rPr>
          <w:rFonts w:ascii="Times New Roman" w:hAnsi="Times New Roman" w:cs="Times New Roman"/>
          <w:bCs/>
          <w:sz w:val="24"/>
          <w:szCs w:val="24"/>
          <w:lang w:bidi="en-US"/>
        </w:rPr>
        <w:tab/>
      </w:r>
      <w:r w:rsidRPr="00843C04">
        <w:rPr>
          <w:rFonts w:ascii="Times New Roman" w:hAnsi="Times New Roman" w:cs="Times New Roman"/>
          <w:bCs/>
          <w:sz w:val="24"/>
          <w:szCs w:val="24"/>
          <w:lang w:bidi="en-US"/>
        </w:rPr>
        <w:t xml:space="preserve">Use of social media for non-Reg financial disclosure disclosures </w:t>
      </w:r>
      <w:r>
        <w:rPr>
          <w:rFonts w:ascii="Times New Roman" w:hAnsi="Times New Roman" w:cs="Times New Roman"/>
          <w:bCs/>
          <w:sz w:val="24"/>
          <w:szCs w:val="24"/>
          <w:lang w:bidi="en-US"/>
        </w:rPr>
        <w:tab/>
      </w:r>
      <w:r>
        <w:rPr>
          <w:rFonts w:ascii="Times New Roman" w:hAnsi="Times New Roman" w:cs="Times New Roman"/>
          <w:bCs/>
          <w:sz w:val="24"/>
          <w:szCs w:val="24"/>
          <w:lang w:bidi="en-US"/>
        </w:rPr>
        <w:tab/>
        <w:t>13</w:t>
      </w:r>
    </w:p>
    <w:p w:rsidR="00843C04" w:rsidRPr="00843C04" w:rsidRDefault="00843C04" w:rsidP="00843C04">
      <w:pPr>
        <w:spacing w:after="0" w:line="360" w:lineRule="auto"/>
        <w:jc w:val="both"/>
        <w:rPr>
          <w:rFonts w:ascii="Times New Roman" w:hAnsi="Times New Roman" w:cs="Times New Roman"/>
          <w:bCs/>
          <w:sz w:val="24"/>
          <w:szCs w:val="24"/>
          <w:lang w:bidi="en-US"/>
        </w:rPr>
      </w:pPr>
      <w:r w:rsidRPr="00843C04">
        <w:rPr>
          <w:rFonts w:ascii="Times New Roman" w:hAnsi="Times New Roman" w:cs="Times New Roman"/>
          <w:bCs/>
          <w:sz w:val="24"/>
          <w:szCs w:val="24"/>
          <w:lang w:bidi="en-US"/>
        </w:rPr>
        <w:t xml:space="preserve">2.2.3 </w:t>
      </w:r>
      <w:r>
        <w:rPr>
          <w:rFonts w:ascii="Times New Roman" w:hAnsi="Times New Roman" w:cs="Times New Roman"/>
          <w:bCs/>
          <w:sz w:val="24"/>
          <w:szCs w:val="24"/>
          <w:lang w:bidi="en-US"/>
        </w:rPr>
        <w:tab/>
      </w:r>
      <w:r w:rsidRPr="00843C04">
        <w:rPr>
          <w:rFonts w:ascii="Times New Roman" w:hAnsi="Times New Roman" w:cs="Times New Roman"/>
          <w:bCs/>
          <w:sz w:val="24"/>
          <w:szCs w:val="24"/>
          <w:lang w:bidi="en-US"/>
        </w:rPr>
        <w:t xml:space="preserve">Use of social media for financial disclosure disclosures </w:t>
      </w:r>
      <w:r>
        <w:rPr>
          <w:rFonts w:ascii="Times New Roman" w:hAnsi="Times New Roman" w:cs="Times New Roman"/>
          <w:bCs/>
          <w:sz w:val="24"/>
          <w:szCs w:val="24"/>
          <w:lang w:bidi="en-US"/>
        </w:rPr>
        <w:tab/>
      </w:r>
      <w:r>
        <w:rPr>
          <w:rFonts w:ascii="Times New Roman" w:hAnsi="Times New Roman" w:cs="Times New Roman"/>
          <w:bCs/>
          <w:sz w:val="24"/>
          <w:szCs w:val="24"/>
          <w:lang w:bidi="en-US"/>
        </w:rPr>
        <w:tab/>
      </w:r>
      <w:r>
        <w:rPr>
          <w:rFonts w:ascii="Times New Roman" w:hAnsi="Times New Roman" w:cs="Times New Roman"/>
          <w:bCs/>
          <w:sz w:val="24"/>
          <w:szCs w:val="24"/>
          <w:lang w:bidi="en-US"/>
        </w:rPr>
        <w:tab/>
        <w:t>14</w:t>
      </w:r>
    </w:p>
    <w:p w:rsidR="00843C04" w:rsidRPr="00843C04" w:rsidRDefault="00843C04" w:rsidP="00843C04">
      <w:pPr>
        <w:spacing w:after="0" w:line="36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2.2.4</w:t>
      </w:r>
      <w:r w:rsidRPr="00843C04">
        <w:rPr>
          <w:rFonts w:ascii="Times New Roman" w:hAnsi="Times New Roman" w:cs="Times New Roman"/>
          <w:bCs/>
          <w:sz w:val="24"/>
          <w:szCs w:val="24"/>
          <w:lang w:bidi="en-US"/>
        </w:rPr>
        <w:t xml:space="preserve"> </w:t>
      </w:r>
      <w:r>
        <w:rPr>
          <w:rFonts w:ascii="Times New Roman" w:hAnsi="Times New Roman" w:cs="Times New Roman"/>
          <w:bCs/>
          <w:sz w:val="24"/>
          <w:szCs w:val="24"/>
          <w:lang w:bidi="en-US"/>
        </w:rPr>
        <w:tab/>
      </w:r>
      <w:r w:rsidRPr="00843C04">
        <w:rPr>
          <w:rFonts w:ascii="Times New Roman" w:hAnsi="Times New Roman" w:cs="Times New Roman"/>
          <w:bCs/>
          <w:sz w:val="24"/>
          <w:szCs w:val="24"/>
          <w:lang w:bidi="en-US"/>
        </w:rPr>
        <w:t xml:space="preserve">Investors’ Use of Social Media </w:t>
      </w:r>
      <w:r>
        <w:rPr>
          <w:rFonts w:ascii="Times New Roman" w:hAnsi="Times New Roman" w:cs="Times New Roman"/>
          <w:bCs/>
          <w:sz w:val="24"/>
          <w:szCs w:val="24"/>
          <w:lang w:bidi="en-US"/>
        </w:rPr>
        <w:tab/>
      </w:r>
      <w:r>
        <w:rPr>
          <w:rFonts w:ascii="Times New Roman" w:hAnsi="Times New Roman" w:cs="Times New Roman"/>
          <w:bCs/>
          <w:sz w:val="24"/>
          <w:szCs w:val="24"/>
          <w:lang w:bidi="en-US"/>
        </w:rPr>
        <w:tab/>
      </w:r>
      <w:r>
        <w:rPr>
          <w:rFonts w:ascii="Times New Roman" w:hAnsi="Times New Roman" w:cs="Times New Roman"/>
          <w:bCs/>
          <w:sz w:val="24"/>
          <w:szCs w:val="24"/>
          <w:lang w:bidi="en-US"/>
        </w:rPr>
        <w:tab/>
      </w:r>
      <w:r>
        <w:rPr>
          <w:rFonts w:ascii="Times New Roman" w:hAnsi="Times New Roman" w:cs="Times New Roman"/>
          <w:bCs/>
          <w:sz w:val="24"/>
          <w:szCs w:val="24"/>
          <w:lang w:bidi="en-US"/>
        </w:rPr>
        <w:tab/>
      </w:r>
      <w:r>
        <w:rPr>
          <w:rFonts w:ascii="Times New Roman" w:hAnsi="Times New Roman" w:cs="Times New Roman"/>
          <w:bCs/>
          <w:sz w:val="24"/>
          <w:szCs w:val="24"/>
          <w:lang w:bidi="en-US"/>
        </w:rPr>
        <w:tab/>
      </w:r>
      <w:r>
        <w:rPr>
          <w:rFonts w:ascii="Times New Roman" w:hAnsi="Times New Roman" w:cs="Times New Roman"/>
          <w:bCs/>
          <w:sz w:val="24"/>
          <w:szCs w:val="24"/>
          <w:lang w:bidi="en-US"/>
        </w:rPr>
        <w:tab/>
        <w:t>15</w:t>
      </w:r>
    </w:p>
    <w:p w:rsidR="00843C04" w:rsidRPr="00843C04" w:rsidRDefault="00843C04" w:rsidP="00843C04">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2.2.5</w:t>
      </w:r>
      <w:r w:rsidRPr="00843C0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Other disclosure channels</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16</w:t>
      </w:r>
    </w:p>
    <w:p w:rsidR="00843C04" w:rsidRPr="00843C04" w:rsidRDefault="00843C04" w:rsidP="00843C04">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2.2.6</w:t>
      </w:r>
      <w:r w:rsidRPr="00843C0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Investors’ reactions to financial markets</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17</w:t>
      </w:r>
    </w:p>
    <w:p w:rsidR="00843C04" w:rsidRPr="00843C04" w:rsidRDefault="00843C04" w:rsidP="00843C04">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2.2.7</w:t>
      </w:r>
      <w:r w:rsidRPr="00843C0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Invertors’ sentiments (IS)</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18</w:t>
      </w:r>
    </w:p>
    <w:p w:rsidR="00843C04" w:rsidRPr="00843C04" w:rsidRDefault="00843C04" w:rsidP="00843C04">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2.2.8 </w:t>
      </w:r>
      <w:r w:rsidRPr="00843C04">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 xml:space="preserve">The Rise of Financial Analysis on Social Media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19</w:t>
      </w:r>
    </w:p>
    <w:p w:rsidR="00767BAB" w:rsidRPr="00CD790D" w:rsidRDefault="00767BAB" w:rsidP="00767BAB">
      <w:pPr>
        <w:spacing w:after="0" w:line="360" w:lineRule="auto"/>
        <w:jc w:val="both"/>
        <w:rPr>
          <w:rFonts w:ascii="Times New Roman" w:hAnsi="Times New Roman" w:cs="Times New Roman"/>
          <w:color w:val="000000" w:themeColor="text1"/>
          <w:sz w:val="24"/>
          <w:szCs w:val="24"/>
        </w:rPr>
      </w:pPr>
      <w:r w:rsidRPr="00CD790D">
        <w:rPr>
          <w:rFonts w:ascii="Times New Roman" w:hAnsi="Times New Roman" w:cs="Times New Roman"/>
          <w:color w:val="000000" w:themeColor="text1"/>
          <w:sz w:val="24"/>
          <w:szCs w:val="24"/>
        </w:rPr>
        <w:t>2.3</w:t>
      </w:r>
      <w:r w:rsidRPr="00CD790D">
        <w:rPr>
          <w:rFonts w:ascii="Times New Roman" w:hAnsi="Times New Roman" w:cs="Times New Roman"/>
          <w:color w:val="000000" w:themeColor="text1"/>
          <w:sz w:val="24"/>
          <w:szCs w:val="24"/>
        </w:rPr>
        <w:tab/>
        <w:t xml:space="preserve">Theoretical Framework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43C04">
        <w:rPr>
          <w:rFonts w:ascii="Times New Roman" w:hAnsi="Times New Roman" w:cs="Times New Roman"/>
          <w:color w:val="000000" w:themeColor="text1"/>
          <w:sz w:val="24"/>
          <w:szCs w:val="24"/>
        </w:rPr>
        <w:t>20</w:t>
      </w:r>
    </w:p>
    <w:p w:rsidR="00843C04" w:rsidRPr="00843C04" w:rsidRDefault="00843C04" w:rsidP="00843C04">
      <w:pPr>
        <w:pStyle w:val="BodyText"/>
        <w:spacing w:line="360" w:lineRule="auto"/>
        <w:jc w:val="both"/>
      </w:pPr>
      <w:r w:rsidRPr="00843C04">
        <w:t xml:space="preserve">2.3.1 </w:t>
      </w:r>
      <w:r>
        <w:tab/>
      </w:r>
      <w:r w:rsidRPr="00843C04">
        <w:t>Planned Behaviour Theory</w:t>
      </w:r>
      <w:r>
        <w:tab/>
      </w:r>
      <w:r>
        <w:tab/>
      </w:r>
      <w:r>
        <w:tab/>
      </w:r>
      <w:r>
        <w:tab/>
      </w:r>
      <w:r>
        <w:tab/>
      </w:r>
      <w:r>
        <w:tab/>
      </w:r>
      <w:r>
        <w:tab/>
        <w:t>20</w:t>
      </w:r>
    </w:p>
    <w:p w:rsidR="00843C04" w:rsidRPr="00843C04" w:rsidRDefault="00843C04" w:rsidP="00843C04">
      <w:pPr>
        <w:spacing w:after="0" w:line="360" w:lineRule="auto"/>
        <w:jc w:val="both"/>
        <w:rPr>
          <w:rFonts w:ascii="Times New Roman" w:hAnsi="Times New Roman" w:cs="Times New Roman"/>
          <w:sz w:val="24"/>
          <w:szCs w:val="24"/>
          <w:lang w:bidi="en-US"/>
        </w:rPr>
      </w:pPr>
      <w:r w:rsidRPr="00843C04">
        <w:rPr>
          <w:rFonts w:ascii="Times New Roman" w:hAnsi="Times New Roman" w:cs="Times New Roman"/>
          <w:sz w:val="24"/>
          <w:szCs w:val="24"/>
          <w:lang w:bidi="en-US"/>
        </w:rPr>
        <w:t xml:space="preserve">2.3.2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Theory of Product-Channel Fit</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21</w:t>
      </w:r>
      <w:r>
        <w:rPr>
          <w:rFonts w:ascii="Times New Roman" w:hAnsi="Times New Roman" w:cs="Times New Roman"/>
          <w:sz w:val="24"/>
          <w:szCs w:val="24"/>
          <w:lang w:bidi="en-US"/>
        </w:rPr>
        <w:tab/>
      </w:r>
    </w:p>
    <w:p w:rsidR="00843C04" w:rsidRPr="00843C04" w:rsidRDefault="00843C04" w:rsidP="00843C04">
      <w:pPr>
        <w:spacing w:after="0" w:line="360" w:lineRule="auto"/>
        <w:jc w:val="both"/>
        <w:rPr>
          <w:rFonts w:ascii="Times New Roman" w:hAnsi="Times New Roman" w:cs="Times New Roman"/>
          <w:sz w:val="24"/>
          <w:szCs w:val="24"/>
          <w:lang w:bidi="en-US"/>
        </w:rPr>
      </w:pPr>
      <w:r w:rsidRPr="00843C04">
        <w:rPr>
          <w:rFonts w:ascii="Times New Roman" w:hAnsi="Times New Roman" w:cs="Times New Roman"/>
          <w:sz w:val="24"/>
          <w:szCs w:val="24"/>
          <w:lang w:bidi="en-US"/>
        </w:rPr>
        <w:lastRenderedPageBreak/>
        <w:t xml:space="preserve">2.3.3 </w:t>
      </w:r>
      <w:r>
        <w:rPr>
          <w:rFonts w:ascii="Times New Roman" w:hAnsi="Times New Roman" w:cs="Times New Roman"/>
          <w:sz w:val="24"/>
          <w:szCs w:val="24"/>
          <w:lang w:bidi="en-US"/>
        </w:rPr>
        <w:tab/>
      </w:r>
      <w:r w:rsidRPr="00843C04">
        <w:rPr>
          <w:rFonts w:ascii="Times New Roman" w:hAnsi="Times New Roman" w:cs="Times New Roman"/>
          <w:sz w:val="24"/>
          <w:szCs w:val="24"/>
          <w:lang w:bidi="en-US"/>
        </w:rPr>
        <w:t xml:space="preserve">Elaboration Likelihood Model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22</w:t>
      </w:r>
    </w:p>
    <w:p w:rsidR="00767BAB" w:rsidRPr="00DD5FD5" w:rsidRDefault="00767BAB" w:rsidP="00767BA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843C04">
        <w:rPr>
          <w:rFonts w:asciiTheme="majorBidi" w:hAnsiTheme="majorBidi" w:cstheme="majorBidi"/>
          <w:bCs/>
          <w:color w:val="000000" w:themeColor="text1"/>
          <w:sz w:val="24"/>
          <w:szCs w:val="24"/>
        </w:rPr>
        <w:t>23</w:t>
      </w:r>
    </w:p>
    <w:p w:rsidR="00767BAB" w:rsidRPr="00DD5FD5" w:rsidRDefault="00767BAB" w:rsidP="00767BAB">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767BAB" w:rsidRDefault="00767BAB" w:rsidP="00767BAB">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24</w:t>
      </w:r>
    </w:p>
    <w:p w:rsidR="00767BAB" w:rsidRPr="006E79E9" w:rsidRDefault="00767BAB" w:rsidP="00767BAB">
      <w:pPr>
        <w:tabs>
          <w:tab w:val="left" w:pos="720"/>
        </w:tabs>
        <w:spacing w:after="0"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00843C04">
        <w:rPr>
          <w:rFonts w:asciiTheme="majorBidi" w:hAnsiTheme="majorBidi" w:cstheme="majorBidi"/>
          <w:color w:val="000000" w:themeColor="text1"/>
        </w:rPr>
        <w:t>24</w:t>
      </w:r>
    </w:p>
    <w:p w:rsidR="00767BAB" w:rsidRPr="006E79E9" w:rsidRDefault="00767BAB" w:rsidP="00767BAB">
      <w:pPr>
        <w:pStyle w:val="Heading2"/>
        <w:numPr>
          <w:ilvl w:val="1"/>
          <w:numId w:val="39"/>
        </w:numPr>
        <w:tabs>
          <w:tab w:val="left" w:pos="720"/>
          <w:tab w:val="left" w:pos="940"/>
          <w:tab w:val="left" w:pos="941"/>
        </w:tabs>
        <w:autoSpaceDE/>
        <w:autoSpaceDN/>
        <w:spacing w:line="360" w:lineRule="auto"/>
        <w:jc w:val="both"/>
        <w:rPr>
          <w:rFonts w:asciiTheme="majorBidi" w:hAnsiTheme="majorBidi"/>
          <w:b w:val="0"/>
          <w:i/>
          <w:iCs/>
          <w:color w:val="000000" w:themeColor="text1"/>
        </w:rPr>
      </w:pPr>
      <w:r w:rsidRPr="006E79E9">
        <w:rPr>
          <w:rFonts w:asciiTheme="majorBidi" w:hAnsiTheme="majorBidi"/>
          <w:b w:val="0"/>
          <w:color w:val="000000" w:themeColor="text1"/>
        </w:rPr>
        <w:t>Population of the</w:t>
      </w:r>
      <w:r w:rsidRPr="006E79E9">
        <w:rPr>
          <w:rFonts w:asciiTheme="majorBidi" w:hAnsiTheme="majorBidi"/>
          <w:b w:val="0"/>
          <w:color w:val="000000" w:themeColor="text1"/>
          <w:spacing w:val="-8"/>
        </w:rPr>
        <w:t xml:space="preserve"> </w:t>
      </w:r>
      <w:r w:rsidRPr="006E79E9">
        <w:rPr>
          <w:rFonts w:asciiTheme="majorBidi" w:hAnsiTheme="majorBidi"/>
          <w:b w:val="0"/>
          <w:color w:val="000000" w:themeColor="text1"/>
        </w:rPr>
        <w:t>Study</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00843C04">
        <w:rPr>
          <w:rFonts w:asciiTheme="majorBidi" w:hAnsiTheme="majorBidi"/>
          <w:b w:val="0"/>
          <w:i/>
          <w:iCs/>
          <w:color w:val="000000" w:themeColor="text1"/>
        </w:rPr>
        <w:t>24</w:t>
      </w:r>
    </w:p>
    <w:p w:rsidR="00767BAB" w:rsidRPr="006E79E9" w:rsidRDefault="00767BAB" w:rsidP="00767BAB">
      <w:pPr>
        <w:pStyle w:val="Heading2"/>
        <w:numPr>
          <w:ilvl w:val="1"/>
          <w:numId w:val="39"/>
        </w:numPr>
        <w:tabs>
          <w:tab w:val="left" w:pos="720"/>
          <w:tab w:val="left" w:pos="940"/>
          <w:tab w:val="left" w:pos="941"/>
        </w:tabs>
        <w:autoSpaceDE/>
        <w:autoSpaceDN/>
        <w:spacing w:line="360" w:lineRule="auto"/>
        <w:ind w:hanging="630"/>
        <w:jc w:val="both"/>
        <w:rPr>
          <w:rFonts w:asciiTheme="majorBidi" w:hAnsiTheme="majorBidi"/>
          <w:b w:val="0"/>
          <w:color w:val="000000" w:themeColor="text1"/>
        </w:rPr>
      </w:pPr>
      <w:r w:rsidRPr="006E79E9">
        <w:rPr>
          <w:rFonts w:asciiTheme="majorBidi" w:hAnsiTheme="majorBidi"/>
          <w:b w:val="0"/>
          <w:color w:val="000000" w:themeColor="text1"/>
        </w:rPr>
        <w:t>Sampling Technique and Sample</w:t>
      </w:r>
      <w:r w:rsidRPr="006E79E9">
        <w:rPr>
          <w:rFonts w:asciiTheme="majorBidi" w:hAnsiTheme="majorBidi"/>
          <w:b w:val="0"/>
          <w:color w:val="000000" w:themeColor="text1"/>
          <w:spacing w:val="-12"/>
        </w:rPr>
        <w:t xml:space="preserve"> </w:t>
      </w:r>
      <w:r w:rsidRPr="006E79E9">
        <w:rPr>
          <w:rFonts w:asciiTheme="majorBidi" w:hAnsiTheme="majorBidi"/>
          <w:b w:val="0"/>
          <w:color w:val="000000" w:themeColor="text1"/>
        </w:rPr>
        <w:t>Size</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w:t>
      </w:r>
      <w:r w:rsidR="00843C04">
        <w:rPr>
          <w:rFonts w:asciiTheme="majorBidi" w:hAnsiTheme="majorBidi"/>
          <w:b w:val="0"/>
          <w:i/>
          <w:iCs/>
          <w:color w:val="000000" w:themeColor="text1"/>
        </w:rPr>
        <w:t>4</w:t>
      </w:r>
    </w:p>
    <w:p w:rsidR="00767BAB" w:rsidRDefault="00767BAB" w:rsidP="00767BAB">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24</w:t>
      </w:r>
    </w:p>
    <w:p w:rsidR="00767BAB" w:rsidRPr="00F8717D" w:rsidRDefault="00767BAB" w:rsidP="00767BAB">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sidR="00843C04">
        <w:rPr>
          <w:rFonts w:asciiTheme="majorBidi" w:hAnsiTheme="majorBidi" w:cstheme="majorBidi"/>
          <w:bCs/>
          <w:color w:val="000000" w:themeColor="text1"/>
        </w:rPr>
        <w:t>ment of Data Collection</w:t>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t>25</w:t>
      </w:r>
    </w:p>
    <w:p w:rsidR="00767BAB" w:rsidRPr="00F8717D" w:rsidRDefault="00767BAB" w:rsidP="00767BAB">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00843C04">
        <w:rPr>
          <w:rFonts w:asciiTheme="majorBidi" w:hAnsiTheme="majorBidi" w:cstheme="majorBidi"/>
          <w:bCs/>
          <w:color w:val="000000" w:themeColor="text1"/>
        </w:rPr>
        <w:t>Analysis</w:t>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r>
      <w:r w:rsidR="00843C04">
        <w:rPr>
          <w:rFonts w:asciiTheme="majorBidi" w:hAnsiTheme="majorBidi" w:cstheme="majorBidi"/>
          <w:bCs/>
          <w:color w:val="000000" w:themeColor="text1"/>
        </w:rPr>
        <w:tab/>
        <w:t>25</w:t>
      </w:r>
    </w:p>
    <w:p w:rsidR="00767BAB" w:rsidRPr="00DD5FD5" w:rsidRDefault="00767BAB" w:rsidP="00767BAB">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767BAB" w:rsidRPr="00DD5FD5" w:rsidRDefault="00767BAB" w:rsidP="00767BA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sidR="00843C04">
        <w:rPr>
          <w:rFonts w:asciiTheme="majorBidi" w:hAnsiTheme="majorBidi" w:cstheme="majorBidi"/>
          <w:color w:val="000000" w:themeColor="text1"/>
          <w:sz w:val="24"/>
          <w:szCs w:val="24"/>
        </w:rPr>
        <w:t>.1       Introduction</w:t>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t>26</w:t>
      </w:r>
    </w:p>
    <w:p w:rsidR="00767BAB" w:rsidRPr="00DD5FD5" w:rsidRDefault="00767BAB" w:rsidP="00767BA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sidR="00843C04">
        <w:rPr>
          <w:rFonts w:asciiTheme="majorBidi" w:hAnsiTheme="majorBidi" w:cstheme="majorBidi"/>
          <w:color w:val="000000" w:themeColor="text1"/>
          <w:sz w:val="24"/>
          <w:szCs w:val="24"/>
        </w:rPr>
        <w:t>nalysis and Presentation</w:t>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r>
      <w:r w:rsidR="00843C04">
        <w:rPr>
          <w:rFonts w:asciiTheme="majorBidi" w:hAnsiTheme="majorBidi" w:cstheme="majorBidi"/>
          <w:color w:val="000000" w:themeColor="text1"/>
          <w:sz w:val="24"/>
          <w:szCs w:val="24"/>
        </w:rPr>
        <w:tab/>
        <w:t>26</w:t>
      </w:r>
    </w:p>
    <w:p w:rsidR="00767BAB" w:rsidRPr="00DD5FD5" w:rsidRDefault="00767BAB" w:rsidP="00767BA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767BAB" w:rsidRPr="00DD5FD5" w:rsidRDefault="00767BAB" w:rsidP="00767BA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767BAB" w:rsidRPr="00DD5FD5" w:rsidRDefault="00767BAB" w:rsidP="00767BA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767BAB" w:rsidRPr="00DD5FD5" w:rsidRDefault="00767BAB" w:rsidP="00767BAB">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767BAB" w:rsidRPr="00DD5FD5"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767BAB" w:rsidRDefault="00767BAB" w:rsidP="00767BA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767BAB" w:rsidRDefault="00767BAB" w:rsidP="00767BAB">
      <w:pPr>
        <w:pStyle w:val="Heading1"/>
        <w:spacing w:before="0" w:line="360" w:lineRule="auto"/>
        <w:ind w:left="0" w:firstLine="0"/>
        <w:jc w:val="center"/>
        <w:rPr>
          <w:rFonts w:asciiTheme="majorBidi" w:hAnsiTheme="majorBidi" w:cstheme="majorBidi"/>
          <w:sz w:val="24"/>
          <w:szCs w:val="24"/>
        </w:rPr>
        <w:sectPr w:rsidR="00767BAB" w:rsidSect="00767BAB">
          <w:footerReference w:type="default" r:id="rId8"/>
          <w:pgSz w:w="11909" w:h="16834" w:code="9"/>
          <w:pgMar w:top="1440" w:right="1440" w:bottom="2880" w:left="1440" w:header="720" w:footer="2253" w:gutter="0"/>
          <w:pgNumType w:fmt="lowerRoman" w:start="1"/>
          <w:cols w:space="720"/>
          <w:docGrid w:linePitch="360"/>
        </w:sectPr>
      </w:pPr>
      <w:r w:rsidRPr="00F8717D">
        <w:rPr>
          <w:rFonts w:asciiTheme="majorBidi" w:hAnsiTheme="majorBidi" w:cstheme="majorBidi"/>
          <w:sz w:val="24"/>
          <w:szCs w:val="24"/>
        </w:rPr>
        <w:t>References</w:t>
      </w:r>
      <w:r w:rsidRPr="00DD5FD5">
        <w:rPr>
          <w:rFonts w:asciiTheme="majorBidi" w:hAnsiTheme="majorBidi" w:cstheme="majorBidi"/>
          <w:sz w:val="24"/>
          <w:szCs w:val="24"/>
        </w:rPr>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Pr>
          <w:rFonts w:asciiTheme="majorBidi" w:hAnsiTheme="majorBidi" w:cstheme="majorBidi"/>
          <w:sz w:val="24"/>
          <w:szCs w:val="24"/>
        </w:rPr>
        <w:tab/>
      </w:r>
      <w:r w:rsidRPr="00DD5FD5">
        <w:rPr>
          <w:rFonts w:asciiTheme="majorBidi" w:hAnsiTheme="majorBidi" w:cstheme="majorBidi"/>
          <w:sz w:val="24"/>
          <w:szCs w:val="24"/>
        </w:rPr>
        <w:tab/>
        <w:t>40</w:t>
      </w:r>
    </w:p>
    <w:p w:rsidR="00F9386E" w:rsidRPr="00F90883" w:rsidRDefault="00F9386E" w:rsidP="003F0B15">
      <w:pPr>
        <w:pStyle w:val="Heading1"/>
        <w:spacing w:before="0" w:line="360" w:lineRule="auto"/>
        <w:ind w:left="0" w:firstLine="0"/>
        <w:jc w:val="center"/>
        <w:rPr>
          <w:sz w:val="24"/>
          <w:szCs w:val="24"/>
        </w:rPr>
      </w:pPr>
      <w:r w:rsidRPr="00F90883">
        <w:rPr>
          <w:sz w:val="24"/>
          <w:szCs w:val="24"/>
        </w:rPr>
        <w:lastRenderedPageBreak/>
        <w:t>CHAPTER ONE</w:t>
      </w:r>
      <w:bookmarkStart w:id="0" w:name="_bookmark8"/>
      <w:bookmarkEnd w:id="0"/>
    </w:p>
    <w:p w:rsidR="00F9386E" w:rsidRPr="00F90883" w:rsidRDefault="00F9386E" w:rsidP="003F0B15">
      <w:pPr>
        <w:pStyle w:val="Heading1"/>
        <w:spacing w:before="0" w:line="360" w:lineRule="auto"/>
        <w:ind w:left="0" w:firstLine="0"/>
        <w:jc w:val="center"/>
        <w:rPr>
          <w:sz w:val="24"/>
          <w:szCs w:val="24"/>
        </w:rPr>
      </w:pPr>
      <w:r w:rsidRPr="00F90883">
        <w:rPr>
          <w:sz w:val="24"/>
          <w:szCs w:val="24"/>
        </w:rPr>
        <w:t>INTRODUCTION</w:t>
      </w:r>
    </w:p>
    <w:p w:rsidR="00F9386E" w:rsidRPr="00F90883" w:rsidRDefault="00F9386E" w:rsidP="003F0B15">
      <w:pPr>
        <w:pStyle w:val="Heading1"/>
        <w:numPr>
          <w:ilvl w:val="1"/>
          <w:numId w:val="1"/>
        </w:numPr>
        <w:tabs>
          <w:tab w:val="left" w:pos="903"/>
        </w:tabs>
        <w:spacing w:before="0" w:line="360" w:lineRule="auto"/>
        <w:ind w:left="0" w:firstLine="0"/>
        <w:jc w:val="both"/>
        <w:rPr>
          <w:sz w:val="24"/>
          <w:szCs w:val="24"/>
        </w:rPr>
      </w:pPr>
      <w:bookmarkStart w:id="1" w:name="_bookmark9"/>
      <w:bookmarkEnd w:id="1"/>
      <w:r w:rsidRPr="00F90883">
        <w:rPr>
          <w:sz w:val="24"/>
          <w:szCs w:val="24"/>
        </w:rPr>
        <w:t>BACKGROUND TO THE</w:t>
      </w:r>
      <w:r w:rsidRPr="00F90883">
        <w:rPr>
          <w:spacing w:val="-5"/>
          <w:sz w:val="24"/>
          <w:szCs w:val="24"/>
        </w:rPr>
        <w:t xml:space="preserve"> </w:t>
      </w:r>
      <w:r w:rsidRPr="00F90883">
        <w:rPr>
          <w:sz w:val="24"/>
          <w:szCs w:val="24"/>
        </w:rPr>
        <w:t>STUDY</w:t>
      </w:r>
    </w:p>
    <w:p w:rsidR="005E143A" w:rsidRPr="00F90883" w:rsidRDefault="003610D7"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Historically, organizations were reliant on third parties to communicate their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or mailing the Annual Report, Form 10-K, and Form 10-Q. For many organizations this was not effective due to cost, speed, and the control of content. The cost relates to the mailing for these documents to potentially millions of interested stakeholders. Speed refers to the organizations quickness in delivering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Control of content relates to an organization‟s inability to control the message presented to the public. Upon receipt, many large news agencies handpicked what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they communicated. That meant organizations were at risk of having only a portion of their message communicated or not having their message communicated at all. This is especially hard for </w:t>
      </w:r>
      <w:r w:rsidR="00A83AD6" w:rsidRPr="00F90883">
        <w:rPr>
          <w:rFonts w:ascii="Times New Roman" w:hAnsi="Times New Roman" w:cs="Times New Roman"/>
          <w:sz w:val="24"/>
          <w:szCs w:val="24"/>
        </w:rPr>
        <w:t>social media</w:t>
      </w:r>
      <w:r w:rsidR="009C7954" w:rsidRPr="00F90883">
        <w:rPr>
          <w:rFonts w:ascii="Times New Roman" w:hAnsi="Times New Roman" w:cs="Times New Roman"/>
          <w:sz w:val="24"/>
          <w:szCs w:val="24"/>
        </w:rPr>
        <w:t xml:space="preserve"> </w:t>
      </w:r>
      <w:r w:rsidRPr="00F90883">
        <w:rPr>
          <w:rFonts w:ascii="Times New Roman" w:hAnsi="Times New Roman" w:cs="Times New Roman"/>
          <w:sz w:val="24"/>
          <w:szCs w:val="24"/>
        </w:rPr>
        <w:t xml:space="preserve">all local organizations that do not have a national recognition. They often found they </w:t>
      </w:r>
      <w:r w:rsidR="004A7DF7" w:rsidRPr="00F90883">
        <w:rPr>
          <w:rFonts w:ascii="Times New Roman" w:hAnsi="Times New Roman" w:cs="Times New Roman"/>
          <w:sz w:val="24"/>
          <w:szCs w:val="24"/>
        </w:rPr>
        <w:t>weren’t</w:t>
      </w:r>
      <w:r w:rsidRPr="00F90883">
        <w:rPr>
          <w:rFonts w:ascii="Times New Roman" w:hAnsi="Times New Roman" w:cs="Times New Roman"/>
          <w:sz w:val="24"/>
          <w:szCs w:val="24"/>
        </w:rPr>
        <w:t xml:space="preserve"> significant enough to have their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communicated. This leaves these local companies at a competitive disadvantage in building their stakeholder base.</w:t>
      </w:r>
    </w:p>
    <w:p w:rsidR="00A83AD6" w:rsidRPr="00F90883" w:rsidRDefault="003610D7"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Thus, </w:t>
      </w:r>
      <w:r w:rsidR="004A7DF7" w:rsidRPr="00F90883">
        <w:rPr>
          <w:rFonts w:ascii="Times New Roman" w:hAnsi="Times New Roman" w:cs="Times New Roman"/>
          <w:sz w:val="24"/>
          <w:szCs w:val="24"/>
        </w:rPr>
        <w:t xml:space="preserve">Social media is playing an increasingly important role in capital markets. Existing research documents many capital markets benefits of social media, including providing </w:t>
      </w:r>
      <w:r w:rsidR="00FA3256" w:rsidRPr="00F90883">
        <w:rPr>
          <w:rFonts w:ascii="Times New Roman" w:hAnsi="Times New Roman" w:cs="Times New Roman"/>
          <w:sz w:val="24"/>
          <w:szCs w:val="24"/>
        </w:rPr>
        <w:t>information</w:t>
      </w:r>
      <w:r w:rsidR="004A7DF7" w:rsidRPr="00F90883">
        <w:rPr>
          <w:rFonts w:ascii="Times New Roman" w:hAnsi="Times New Roman" w:cs="Times New Roman"/>
          <w:sz w:val="24"/>
          <w:szCs w:val="24"/>
        </w:rPr>
        <w:t xml:space="preserve"> that predicts future </w:t>
      </w:r>
      <w:r w:rsidR="0045611E" w:rsidRPr="00F90883">
        <w:rPr>
          <w:rFonts w:ascii="Times New Roman" w:hAnsi="Times New Roman" w:cs="Times New Roman"/>
          <w:sz w:val="24"/>
          <w:szCs w:val="24"/>
        </w:rPr>
        <w:t>performance</w:t>
      </w:r>
      <w:r w:rsidR="004A7DF7" w:rsidRPr="00F90883">
        <w:rPr>
          <w:rFonts w:ascii="Times New Roman" w:hAnsi="Times New Roman" w:cs="Times New Roman"/>
          <w:sz w:val="24"/>
          <w:szCs w:val="24"/>
        </w:rPr>
        <w:t xml:space="preserve"> (Chen et al. </w:t>
      </w:r>
      <w:r w:rsidR="00BC0D26" w:rsidRPr="00F90883">
        <w:rPr>
          <w:rFonts w:ascii="Times New Roman" w:hAnsi="Times New Roman" w:cs="Times New Roman"/>
          <w:sz w:val="24"/>
          <w:szCs w:val="24"/>
        </w:rPr>
        <w:t>2023</w:t>
      </w:r>
      <w:r w:rsidR="004A7DF7" w:rsidRPr="00F90883">
        <w:rPr>
          <w:rFonts w:ascii="Times New Roman" w:hAnsi="Times New Roman" w:cs="Times New Roman"/>
          <w:sz w:val="24"/>
          <w:szCs w:val="24"/>
        </w:rPr>
        <w:t xml:space="preserve">), disseminating earnings </w:t>
      </w:r>
      <w:r w:rsidR="00FA3256" w:rsidRPr="00F90883">
        <w:rPr>
          <w:rFonts w:ascii="Times New Roman" w:hAnsi="Times New Roman" w:cs="Times New Roman"/>
          <w:sz w:val="24"/>
          <w:szCs w:val="24"/>
        </w:rPr>
        <w:t>information</w:t>
      </w:r>
      <w:r w:rsidR="004A7DF7" w:rsidRPr="00F90883">
        <w:rPr>
          <w:rFonts w:ascii="Times New Roman" w:hAnsi="Times New Roman" w:cs="Times New Roman"/>
          <w:sz w:val="24"/>
          <w:szCs w:val="24"/>
        </w:rPr>
        <w:t xml:space="preserve"> (Blankespoor et al. </w:t>
      </w:r>
      <w:r w:rsidR="00BC0D26" w:rsidRPr="00F90883">
        <w:rPr>
          <w:rFonts w:ascii="Times New Roman" w:hAnsi="Times New Roman" w:cs="Times New Roman"/>
          <w:sz w:val="24"/>
          <w:szCs w:val="24"/>
        </w:rPr>
        <w:t>2023</w:t>
      </w:r>
      <w:r w:rsidR="004A7DF7" w:rsidRPr="00F90883">
        <w:rPr>
          <w:rFonts w:ascii="Times New Roman" w:hAnsi="Times New Roman" w:cs="Times New Roman"/>
          <w:sz w:val="24"/>
          <w:szCs w:val="24"/>
        </w:rPr>
        <w:t xml:space="preserve">), and increasing stock price sensitivity to earnings </w:t>
      </w:r>
      <w:r w:rsidR="00FA3256" w:rsidRPr="00F90883">
        <w:rPr>
          <w:rFonts w:ascii="Times New Roman" w:hAnsi="Times New Roman" w:cs="Times New Roman"/>
          <w:sz w:val="24"/>
          <w:szCs w:val="24"/>
        </w:rPr>
        <w:t>information</w:t>
      </w:r>
      <w:r w:rsidR="004A7DF7" w:rsidRPr="00F90883">
        <w:rPr>
          <w:rFonts w:ascii="Times New Roman" w:hAnsi="Times New Roman" w:cs="Times New Roman"/>
          <w:sz w:val="24"/>
          <w:szCs w:val="24"/>
        </w:rPr>
        <w:t xml:space="preserve"> (Curtis et al. 2016). However, existing work says little about whether the benefits of social media extend equally to all investors</w:t>
      </w:r>
      <w:r w:rsidR="00A83AD6" w:rsidRPr="00F90883">
        <w:rPr>
          <w:rFonts w:ascii="Times New Roman" w:hAnsi="Times New Roman" w:cs="Times New Roman"/>
          <w:sz w:val="24"/>
          <w:szCs w:val="24"/>
        </w:rPr>
        <w:t>,</w:t>
      </w:r>
      <w:r w:rsidR="004A7DF7" w:rsidRPr="00F90883">
        <w:rPr>
          <w:rFonts w:ascii="Times New Roman" w:hAnsi="Times New Roman" w:cs="Times New Roman"/>
          <w:sz w:val="24"/>
          <w:szCs w:val="24"/>
        </w:rPr>
        <w:t xml:space="preserve"> </w:t>
      </w:r>
      <w:r w:rsidR="00A83AD6" w:rsidRPr="00F90883">
        <w:rPr>
          <w:rFonts w:ascii="Times New Roman" w:hAnsi="Times New Roman" w:cs="Times New Roman"/>
          <w:sz w:val="24"/>
          <w:szCs w:val="24"/>
        </w:rPr>
        <w:t xml:space="preserve">because </w:t>
      </w:r>
      <w:r w:rsidR="004A7DF7" w:rsidRPr="00F90883">
        <w:rPr>
          <w:rFonts w:ascii="Times New Roman" w:hAnsi="Times New Roman" w:cs="Times New Roman"/>
          <w:sz w:val="24"/>
          <w:szCs w:val="24"/>
        </w:rPr>
        <w:t xml:space="preserve">investors vary in their ability to process firm disclosures (Blankespoor et al. 2020), posit that they also differ in how they benefit from </w:t>
      </w:r>
      <w:r w:rsidR="00FA3256" w:rsidRPr="00F90883">
        <w:rPr>
          <w:rFonts w:ascii="Times New Roman" w:hAnsi="Times New Roman" w:cs="Times New Roman"/>
          <w:sz w:val="24"/>
          <w:szCs w:val="24"/>
        </w:rPr>
        <w:t>information</w:t>
      </w:r>
      <w:r w:rsidR="004A7DF7" w:rsidRPr="00F90883">
        <w:rPr>
          <w:rFonts w:ascii="Times New Roman" w:hAnsi="Times New Roman" w:cs="Times New Roman"/>
          <w:sz w:val="24"/>
          <w:szCs w:val="24"/>
        </w:rPr>
        <w:t xml:space="preserve"> on social media. </w:t>
      </w:r>
    </w:p>
    <w:p w:rsidR="003610D7" w:rsidRPr="00F90883" w:rsidRDefault="004A7DF7"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Understanding how financial analysis on social media affects less-informed investors’ ability to process earnings disclosures is important for at least three reasons. First, differences in investors’ ability to process earnings news increases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asymmetry among investors at earnings announcements (EAs), which exacerbates trading costs. Our estimates suggest that trading costs at EAs constitute nearly 11 percent of total quarterly trading costs. Second, regulators are concerned with trading disadvantages faced by less-informed investors. For example, former SEC chair Mary Jo White notes that less-informed, retail investors “must be </w:t>
      </w:r>
      <w:r w:rsidRPr="00F90883">
        <w:rPr>
          <w:rFonts w:ascii="Times New Roman" w:hAnsi="Times New Roman" w:cs="Times New Roman"/>
          <w:sz w:val="24"/>
          <w:szCs w:val="24"/>
        </w:rPr>
        <w:lastRenderedPageBreak/>
        <w:t>a constant focus of the SEC</w:t>
      </w:r>
      <w:r w:rsidR="00A83AD6" w:rsidRPr="00F90883">
        <w:rPr>
          <w:rFonts w:ascii="Times New Roman" w:hAnsi="Times New Roman" w:cs="Times New Roman"/>
          <w:sz w:val="24"/>
          <w:szCs w:val="24"/>
        </w:rPr>
        <w:t xml:space="preserve"> </w:t>
      </w:r>
      <w:r w:rsidRPr="00F90883">
        <w:rPr>
          <w:rFonts w:ascii="Times New Roman" w:hAnsi="Times New Roman" w:cs="Times New Roman"/>
          <w:sz w:val="24"/>
          <w:szCs w:val="24"/>
        </w:rPr>
        <w:t xml:space="preserve">if </w:t>
      </w:r>
      <w:r w:rsidR="007A0249" w:rsidRPr="00F90883">
        <w:rPr>
          <w:rFonts w:ascii="Times New Roman" w:hAnsi="Times New Roman" w:cs="Times New Roman"/>
          <w:sz w:val="24"/>
          <w:szCs w:val="24"/>
        </w:rPr>
        <w:t>one</w:t>
      </w:r>
      <w:r w:rsidRPr="00F90883">
        <w:rPr>
          <w:rFonts w:ascii="Times New Roman" w:hAnsi="Times New Roman" w:cs="Times New Roman"/>
          <w:sz w:val="24"/>
          <w:szCs w:val="24"/>
        </w:rPr>
        <w:t xml:space="preserve"> fail to serve and safeguard the retail investor, we have not fulfilled our mission.” Third, although existing literature documents capital markets benefits associated with social.</w:t>
      </w:r>
    </w:p>
    <w:p w:rsidR="007A0249" w:rsidRPr="00F90883" w:rsidRDefault="007A0249"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Thus, in the last decades, the field of finance has radically transformed in its employment to correspond with the modern investors’ tactics and philosophies associated with different evolutions in general and economic progression in particular. Many scholars have already studied changes to the domain (Koseoglu, 2019) using many altered methods, providing varied and sometimes conflicting results. These academic works consider an addition to economic development as such findings can enhance the investors’ involvement, investors’ thinking, and contentment, and therefore moderate the fluctuations of financial markets, and raise the quality of investment decisions by achieving rational behaviour, which contributes to improving the overall perfo</w:t>
      </w:r>
      <w:r w:rsidR="003437AC" w:rsidRPr="00F90883">
        <w:rPr>
          <w:rFonts w:ascii="Times New Roman" w:hAnsi="Times New Roman" w:cs="Times New Roman"/>
          <w:sz w:val="24"/>
          <w:szCs w:val="24"/>
        </w:rPr>
        <w:t>rmance</w:t>
      </w:r>
      <w:r w:rsidRPr="00F90883">
        <w:rPr>
          <w:rFonts w:ascii="Times New Roman" w:hAnsi="Times New Roman" w:cs="Times New Roman"/>
          <w:sz w:val="24"/>
          <w:szCs w:val="24"/>
        </w:rPr>
        <w:t xml:space="preserve"> of the financial market. </w:t>
      </w:r>
    </w:p>
    <w:p w:rsidR="006C7098" w:rsidRPr="00F90883" w:rsidRDefault="006C7098"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However, this study set to address the Impact of Social Media on Financial Disclosures and Investor Relation with reasonable evidence from </w:t>
      </w:r>
      <w:r w:rsidR="00767BAB">
        <w:rPr>
          <w:rFonts w:ascii="Times New Roman" w:hAnsi="Times New Roman" w:cs="Times New Roman"/>
          <w:sz w:val="24"/>
          <w:szCs w:val="24"/>
        </w:rPr>
        <w:t>Listed Consumer food companies</w:t>
      </w:r>
      <w:r w:rsidRPr="00F90883">
        <w:rPr>
          <w:rFonts w:ascii="Times New Roman" w:hAnsi="Times New Roman" w:cs="Times New Roman"/>
          <w:sz w:val="24"/>
          <w:szCs w:val="24"/>
        </w:rPr>
        <w:t>, Ilorin.</w:t>
      </w:r>
    </w:p>
    <w:p w:rsidR="00A139A3" w:rsidRPr="00F90883" w:rsidRDefault="00A139A3" w:rsidP="003F0B15">
      <w:pPr>
        <w:pStyle w:val="Heading1"/>
        <w:tabs>
          <w:tab w:val="left" w:pos="903"/>
        </w:tabs>
        <w:spacing w:before="0" w:line="360" w:lineRule="auto"/>
        <w:ind w:left="0" w:firstLine="0"/>
        <w:jc w:val="both"/>
        <w:rPr>
          <w:sz w:val="24"/>
          <w:szCs w:val="24"/>
        </w:rPr>
      </w:pPr>
      <w:r w:rsidRPr="00F90883">
        <w:rPr>
          <w:sz w:val="24"/>
          <w:szCs w:val="24"/>
        </w:rPr>
        <w:t>1.2</w:t>
      </w:r>
      <w:r w:rsidRPr="00F90883">
        <w:rPr>
          <w:sz w:val="24"/>
          <w:szCs w:val="24"/>
        </w:rPr>
        <w:tab/>
        <w:t>STATEMENT OF THE PROBLEM</w:t>
      </w:r>
    </w:p>
    <w:p w:rsidR="006C7098" w:rsidRPr="00F90883" w:rsidRDefault="00A139A3"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Despite the fact that Companies can reach a wider base of constituents via the social web. Roughly seventy percent of companies do not engage social networking to scatter their financial results. Many organizations use a </w:t>
      </w:r>
      <w:r w:rsidR="00767DF7"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rPr>
        <w:t xml:space="preserve">platform to communicate in various roles including: marketing, public relations, and employment to name a few. It is not clear whether adding financial distribution to the </w:t>
      </w:r>
      <w:r w:rsidR="00767DF7"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rPr>
        <w:t xml:space="preserve">use policy would benefit an organization. As a result, companies have a strong interest in research that may encourage them to reevaluate policies for the use of social networking (Charlier, </w:t>
      </w:r>
      <w:r w:rsidR="00BC0D26" w:rsidRPr="00F90883">
        <w:rPr>
          <w:rFonts w:ascii="Times New Roman" w:hAnsi="Times New Roman" w:cs="Times New Roman"/>
          <w:sz w:val="24"/>
          <w:szCs w:val="24"/>
        </w:rPr>
        <w:t>2024</w:t>
      </w:r>
      <w:r w:rsidRPr="00F90883">
        <w:rPr>
          <w:rFonts w:ascii="Times New Roman" w:hAnsi="Times New Roman" w:cs="Times New Roman"/>
          <w:sz w:val="24"/>
          <w:szCs w:val="24"/>
        </w:rPr>
        <w:t>).</w:t>
      </w:r>
    </w:p>
    <w:p w:rsidR="00CD5BE9" w:rsidRPr="00F90883" w:rsidRDefault="00A171DB"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Thus, many researchers have write this study previously, but there’s gaps in their studies due the fact that of research work failed to show the </w:t>
      </w:r>
      <w:r w:rsidR="00CD5BE9" w:rsidRPr="00F90883">
        <w:rPr>
          <w:rFonts w:ascii="Times New Roman" w:hAnsi="Times New Roman" w:cs="Times New Roman"/>
          <w:sz w:val="24"/>
          <w:szCs w:val="24"/>
        </w:rPr>
        <w:t xml:space="preserve">ineffectiveness of organization to disclose financial reports effectively </w:t>
      </w:r>
      <w:r w:rsidRPr="00F90883">
        <w:rPr>
          <w:rFonts w:ascii="Times New Roman" w:hAnsi="Times New Roman" w:cs="Times New Roman"/>
          <w:sz w:val="24"/>
          <w:szCs w:val="24"/>
        </w:rPr>
        <w:t xml:space="preserve">this </w:t>
      </w:r>
      <w:r w:rsidR="00CD5BE9" w:rsidRPr="00F90883">
        <w:rPr>
          <w:rFonts w:ascii="Times New Roman" w:hAnsi="Times New Roman" w:cs="Times New Roman"/>
          <w:sz w:val="24"/>
          <w:szCs w:val="24"/>
        </w:rPr>
        <w:t xml:space="preserve">has promptly this study. </w:t>
      </w:r>
    </w:p>
    <w:p w:rsidR="00B02988" w:rsidRPr="00F90883" w:rsidRDefault="00B02988" w:rsidP="003F0B15">
      <w:pPr>
        <w:pStyle w:val="Heading1"/>
        <w:tabs>
          <w:tab w:val="left" w:pos="903"/>
        </w:tabs>
        <w:spacing w:before="0" w:line="360" w:lineRule="auto"/>
        <w:ind w:left="0" w:firstLine="0"/>
        <w:jc w:val="both"/>
        <w:rPr>
          <w:sz w:val="24"/>
          <w:szCs w:val="24"/>
        </w:rPr>
      </w:pPr>
      <w:r w:rsidRPr="00F90883">
        <w:rPr>
          <w:sz w:val="24"/>
          <w:szCs w:val="24"/>
        </w:rPr>
        <w:t>1.3 OBJECTIVES OF THE STUDY</w:t>
      </w:r>
    </w:p>
    <w:p w:rsidR="00B02988" w:rsidRPr="00F90883" w:rsidRDefault="00B02988" w:rsidP="003F0B15">
      <w:pPr>
        <w:pStyle w:val="Heading1"/>
        <w:tabs>
          <w:tab w:val="left" w:pos="903"/>
        </w:tabs>
        <w:spacing w:before="0" w:line="360" w:lineRule="auto"/>
        <w:ind w:left="0" w:firstLine="0"/>
        <w:jc w:val="both"/>
        <w:rPr>
          <w:b w:val="0"/>
          <w:sz w:val="24"/>
          <w:szCs w:val="24"/>
        </w:rPr>
      </w:pPr>
      <w:r w:rsidRPr="00F90883">
        <w:rPr>
          <w:b w:val="0"/>
          <w:sz w:val="24"/>
          <w:szCs w:val="24"/>
        </w:rPr>
        <w:t xml:space="preserve">The general objective of this study is to examine the Impact of Social Media on Financial Disclosures and Investor Relation with reasonable evidence from </w:t>
      </w:r>
      <w:r w:rsidR="00767BAB">
        <w:rPr>
          <w:b w:val="0"/>
          <w:sz w:val="24"/>
          <w:szCs w:val="24"/>
        </w:rPr>
        <w:t>Listed Consumer food companies</w:t>
      </w:r>
      <w:r w:rsidRPr="00F90883">
        <w:rPr>
          <w:b w:val="0"/>
          <w:sz w:val="24"/>
          <w:szCs w:val="24"/>
        </w:rPr>
        <w:t>, Ilorin, Specific objectives are:</w:t>
      </w:r>
    </w:p>
    <w:p w:rsidR="00B02988" w:rsidRPr="00F90883" w:rsidRDefault="00B02988" w:rsidP="003F0B15">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F90883">
        <w:rPr>
          <w:rFonts w:ascii="Times New Roman" w:hAnsi="Times New Roman" w:cs="Times New Roman"/>
          <w:sz w:val="24"/>
          <w:szCs w:val="24"/>
        </w:rPr>
        <w:t xml:space="preserve">To examine </w:t>
      </w:r>
      <w:r w:rsidR="007D33B1" w:rsidRPr="00F90883">
        <w:rPr>
          <w:rFonts w:ascii="Times New Roman" w:hAnsi="Times New Roman" w:cs="Times New Roman"/>
          <w:sz w:val="24"/>
          <w:szCs w:val="24"/>
        </w:rPr>
        <w:t xml:space="preserve">the influence of </w:t>
      </w:r>
      <w:r w:rsidR="00BC0D26" w:rsidRPr="00F90883">
        <w:rPr>
          <w:rFonts w:ascii="Times New Roman" w:hAnsi="Times New Roman" w:cs="Times New Roman"/>
          <w:sz w:val="24"/>
          <w:szCs w:val="24"/>
        </w:rPr>
        <w:t xml:space="preserve">online communities </w:t>
      </w:r>
      <w:r w:rsidR="007D33B1" w:rsidRPr="00F90883">
        <w:rPr>
          <w:rFonts w:ascii="Times New Roman" w:hAnsi="Times New Roman" w:cs="Times New Roman"/>
          <w:sz w:val="24"/>
          <w:szCs w:val="24"/>
        </w:rPr>
        <w:t xml:space="preserve">on financial </w:t>
      </w:r>
      <w:r w:rsidR="00FA3256" w:rsidRPr="00F90883">
        <w:rPr>
          <w:rFonts w:ascii="Times New Roman" w:hAnsi="Times New Roman" w:cs="Times New Roman"/>
          <w:sz w:val="24"/>
          <w:szCs w:val="24"/>
        </w:rPr>
        <w:t>information</w:t>
      </w:r>
    </w:p>
    <w:p w:rsidR="008E27D1" w:rsidRPr="00F90883" w:rsidRDefault="00B02988" w:rsidP="003F0B15">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F90883">
        <w:rPr>
          <w:rFonts w:ascii="Times New Roman" w:hAnsi="Times New Roman" w:cs="Times New Roman"/>
          <w:sz w:val="24"/>
          <w:szCs w:val="24"/>
        </w:rPr>
        <w:lastRenderedPageBreak/>
        <w:t xml:space="preserve">Identify whether </w:t>
      </w:r>
      <w:r w:rsidR="00BC0D26" w:rsidRPr="00F90883">
        <w:rPr>
          <w:rFonts w:ascii="Times New Roman" w:hAnsi="Times New Roman" w:cs="Times New Roman"/>
          <w:color w:val="000000"/>
          <w:sz w:val="24"/>
          <w:szCs w:val="24"/>
        </w:rPr>
        <w:t xml:space="preserve">investor’s understanding and analysis </w:t>
      </w:r>
      <w:r w:rsidR="007D33B1" w:rsidRPr="00F90883">
        <w:rPr>
          <w:rFonts w:ascii="Times New Roman" w:hAnsi="Times New Roman" w:cs="Times New Roman"/>
          <w:sz w:val="24"/>
          <w:szCs w:val="24"/>
        </w:rPr>
        <w:t xml:space="preserve">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592F6A" w:rsidRPr="00F90883">
        <w:rPr>
          <w:rFonts w:ascii="Times New Roman" w:hAnsi="Times New Roman" w:cs="Times New Roman"/>
          <w:sz w:val="24"/>
          <w:szCs w:val="24"/>
        </w:rPr>
        <w:t xml:space="preserve"> </w:t>
      </w:r>
      <w:r w:rsidR="007D33B1" w:rsidRPr="00F90883">
        <w:rPr>
          <w:rFonts w:ascii="Times New Roman" w:hAnsi="Times New Roman" w:cs="Times New Roman"/>
          <w:sz w:val="24"/>
          <w:szCs w:val="24"/>
        </w:rPr>
        <w:t>of investor</w:t>
      </w:r>
    </w:p>
    <w:p w:rsidR="00B02988" w:rsidRPr="00F90883" w:rsidRDefault="00B02988" w:rsidP="003F0B15">
      <w:pPr>
        <w:numPr>
          <w:ilvl w:val="0"/>
          <w:numId w:val="3"/>
        </w:numPr>
        <w:tabs>
          <w:tab w:val="left" w:pos="820"/>
        </w:tabs>
        <w:spacing w:after="0" w:line="360" w:lineRule="auto"/>
        <w:ind w:left="820" w:hanging="664"/>
        <w:jc w:val="both"/>
        <w:rPr>
          <w:rFonts w:ascii="Times New Roman" w:hAnsi="Times New Roman" w:cs="Times New Roman"/>
          <w:sz w:val="24"/>
          <w:szCs w:val="24"/>
        </w:rPr>
      </w:pPr>
      <w:r w:rsidRPr="00F90883">
        <w:rPr>
          <w:rFonts w:ascii="Times New Roman" w:hAnsi="Times New Roman" w:cs="Times New Roman"/>
          <w:sz w:val="24"/>
          <w:szCs w:val="24"/>
        </w:rPr>
        <w:t>Assesses the significant relationship between</w:t>
      </w:r>
      <w:r w:rsidR="007D33B1" w:rsidRPr="00F90883">
        <w:rPr>
          <w:rFonts w:ascii="Times New Roman" w:hAnsi="Times New Roman" w:cs="Times New Roman"/>
          <w:color w:val="000000"/>
          <w:sz w:val="24"/>
          <w:szCs w:val="24"/>
        </w:rPr>
        <w:t xml:space="preserve"> interactive technologies and </w:t>
      </w:r>
      <w:r w:rsidR="00BC0D26" w:rsidRPr="00F90883">
        <w:rPr>
          <w:rFonts w:ascii="Times New Roman" w:hAnsi="Times New Roman" w:cs="Times New Roman"/>
          <w:bCs/>
          <w:sz w:val="24"/>
          <w:szCs w:val="24"/>
        </w:rPr>
        <w:t>shareholder requirements</w:t>
      </w:r>
    </w:p>
    <w:p w:rsidR="000D619E" w:rsidRPr="00F90883" w:rsidRDefault="000D619E" w:rsidP="003F0B15">
      <w:pPr>
        <w:tabs>
          <w:tab w:val="left" w:pos="820"/>
        </w:tabs>
        <w:spacing w:after="0" w:line="360" w:lineRule="auto"/>
        <w:jc w:val="both"/>
        <w:rPr>
          <w:rFonts w:ascii="Times New Roman" w:hAnsi="Times New Roman" w:cs="Times New Roman"/>
          <w:sz w:val="24"/>
          <w:szCs w:val="24"/>
        </w:rPr>
      </w:pPr>
    </w:p>
    <w:p w:rsidR="00C85F16" w:rsidRPr="00F90883" w:rsidRDefault="00C85F16" w:rsidP="003F0B15">
      <w:pPr>
        <w:tabs>
          <w:tab w:val="left" w:pos="820"/>
        </w:tabs>
        <w:spacing w:after="0" w:line="360" w:lineRule="auto"/>
        <w:ind w:left="156"/>
        <w:jc w:val="both"/>
        <w:rPr>
          <w:rFonts w:ascii="Times New Roman" w:hAnsi="Times New Roman" w:cs="Times New Roman"/>
          <w:b/>
          <w:bCs/>
          <w:sz w:val="24"/>
          <w:szCs w:val="24"/>
          <w:lang w:bidi="en-US"/>
        </w:rPr>
      </w:pPr>
      <w:r w:rsidRPr="00F90883">
        <w:rPr>
          <w:rFonts w:ascii="Times New Roman" w:hAnsi="Times New Roman" w:cs="Times New Roman"/>
          <w:b/>
          <w:bCs/>
          <w:sz w:val="24"/>
          <w:szCs w:val="24"/>
          <w:lang w:bidi="en-US"/>
        </w:rPr>
        <w:t>1.4</w:t>
      </w:r>
      <w:r w:rsidRPr="00F90883">
        <w:rPr>
          <w:rFonts w:ascii="Times New Roman" w:hAnsi="Times New Roman" w:cs="Times New Roman"/>
          <w:b/>
          <w:bCs/>
          <w:sz w:val="24"/>
          <w:szCs w:val="24"/>
          <w:lang w:bidi="en-US"/>
        </w:rPr>
        <w:tab/>
        <w:t>RESEARCH QUESTIONS</w:t>
      </w:r>
    </w:p>
    <w:p w:rsidR="00C85F16" w:rsidRPr="00F90883" w:rsidRDefault="009B1407" w:rsidP="003F0B15">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Does </w:t>
      </w:r>
      <w:r w:rsidR="00BC0D26" w:rsidRPr="00F90883">
        <w:rPr>
          <w:rFonts w:ascii="Times New Roman" w:hAnsi="Times New Roman" w:cs="Times New Roman"/>
          <w:sz w:val="24"/>
          <w:szCs w:val="24"/>
        </w:rPr>
        <w:t xml:space="preserve">online communities </w:t>
      </w:r>
      <w:r w:rsidR="00CA005C" w:rsidRPr="00F90883">
        <w:rPr>
          <w:rFonts w:ascii="Times New Roman" w:hAnsi="Times New Roman" w:cs="Times New Roman"/>
          <w:sz w:val="24"/>
          <w:szCs w:val="24"/>
        </w:rPr>
        <w:t xml:space="preserve">influence </w:t>
      </w:r>
      <w:r w:rsidR="00BC0D26" w:rsidRPr="00F90883">
        <w:rPr>
          <w:rFonts w:ascii="Times New Roman" w:hAnsi="Times New Roman" w:cs="Times New Roman"/>
          <w:sz w:val="24"/>
          <w:szCs w:val="24"/>
        </w:rPr>
        <w:t xml:space="preserve">investor’s understanding and analysis </w:t>
      </w:r>
      <w:r w:rsidR="00CA005C" w:rsidRPr="00F90883">
        <w:rPr>
          <w:rFonts w:ascii="Times New Roman" w:hAnsi="Times New Roman" w:cs="Times New Roman"/>
          <w:sz w:val="24"/>
          <w:szCs w:val="24"/>
        </w:rPr>
        <w:t>in an organization</w:t>
      </w:r>
    </w:p>
    <w:p w:rsidR="00CA005C" w:rsidRPr="00F90883" w:rsidRDefault="009B1407" w:rsidP="003F0B15">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Do</w:t>
      </w:r>
      <w:r w:rsidR="00CA005C" w:rsidRPr="00F90883">
        <w:rPr>
          <w:rFonts w:ascii="Times New Roman" w:hAnsi="Times New Roman" w:cs="Times New Roman"/>
          <w:sz w:val="24"/>
          <w:szCs w:val="24"/>
        </w:rPr>
        <w:t>es</w:t>
      </w:r>
      <w:r w:rsidRPr="00F90883">
        <w:rPr>
          <w:rFonts w:ascii="Times New Roman" w:hAnsi="Times New Roman" w:cs="Times New Roman"/>
          <w:sz w:val="24"/>
          <w:szCs w:val="24"/>
        </w:rPr>
        <w:t xml:space="preserve"> </w:t>
      </w:r>
      <w:r w:rsidR="00BC0D26" w:rsidRPr="00F90883">
        <w:rPr>
          <w:rFonts w:ascii="Times New Roman" w:hAnsi="Times New Roman" w:cs="Times New Roman"/>
          <w:color w:val="000000"/>
          <w:sz w:val="24"/>
          <w:szCs w:val="24"/>
        </w:rPr>
        <w:t xml:space="preserve">investor’s understanding and analysis </w:t>
      </w:r>
      <w:r w:rsidR="00CA005C" w:rsidRPr="00F90883">
        <w:rPr>
          <w:rFonts w:ascii="Times New Roman" w:hAnsi="Times New Roman" w:cs="Times New Roman"/>
          <w:sz w:val="24"/>
          <w:szCs w:val="24"/>
        </w:rPr>
        <w:t xml:space="preserve">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BC0D26" w:rsidRPr="00F90883">
        <w:rPr>
          <w:rFonts w:ascii="Times New Roman" w:hAnsi="Times New Roman" w:cs="Times New Roman"/>
          <w:sz w:val="24"/>
          <w:szCs w:val="24"/>
        </w:rPr>
        <w:t xml:space="preserve"> </w:t>
      </w:r>
      <w:r w:rsidR="00CA005C" w:rsidRPr="00F90883">
        <w:rPr>
          <w:rFonts w:ascii="Times New Roman" w:hAnsi="Times New Roman" w:cs="Times New Roman"/>
          <w:sz w:val="24"/>
          <w:szCs w:val="24"/>
        </w:rPr>
        <w:t>of investor</w:t>
      </w:r>
    </w:p>
    <w:p w:rsidR="00CA005C" w:rsidRPr="00F90883" w:rsidRDefault="009B1407" w:rsidP="003F0B15">
      <w:pPr>
        <w:pStyle w:val="ListParagraph"/>
        <w:numPr>
          <w:ilvl w:val="0"/>
          <w:numId w:val="4"/>
        </w:num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What are</w:t>
      </w:r>
      <w:r w:rsidR="00C85F16" w:rsidRPr="00F90883">
        <w:rPr>
          <w:rFonts w:ascii="Times New Roman" w:hAnsi="Times New Roman" w:cs="Times New Roman"/>
          <w:sz w:val="24"/>
          <w:szCs w:val="24"/>
        </w:rPr>
        <w:t xml:space="preserve"> the significant relationship between </w:t>
      </w:r>
      <w:r w:rsidR="00CA005C" w:rsidRPr="00F90883">
        <w:rPr>
          <w:rFonts w:ascii="Times New Roman" w:hAnsi="Times New Roman" w:cs="Times New Roman"/>
          <w:sz w:val="24"/>
          <w:szCs w:val="24"/>
        </w:rPr>
        <w:t>between</w:t>
      </w:r>
      <w:r w:rsidR="00CA005C" w:rsidRPr="00F90883">
        <w:rPr>
          <w:rFonts w:ascii="Times New Roman" w:hAnsi="Times New Roman" w:cs="Times New Roman"/>
          <w:color w:val="000000"/>
          <w:sz w:val="24"/>
          <w:szCs w:val="24"/>
        </w:rPr>
        <w:t xml:space="preserve"> interactive technologies and </w:t>
      </w:r>
      <w:r w:rsidR="00BC0D26" w:rsidRPr="00F90883">
        <w:rPr>
          <w:rFonts w:ascii="Times New Roman" w:hAnsi="Times New Roman" w:cs="Times New Roman"/>
          <w:bCs/>
          <w:sz w:val="24"/>
          <w:szCs w:val="24"/>
        </w:rPr>
        <w:t>shareholder requirements</w:t>
      </w:r>
    </w:p>
    <w:p w:rsidR="00C85F16" w:rsidRPr="00F90883" w:rsidRDefault="00C85F16" w:rsidP="003F0B15">
      <w:pPr>
        <w:tabs>
          <w:tab w:val="left" w:pos="820"/>
        </w:tabs>
        <w:spacing w:after="0" w:line="360" w:lineRule="auto"/>
        <w:jc w:val="both"/>
        <w:rPr>
          <w:rFonts w:ascii="Times New Roman" w:hAnsi="Times New Roman" w:cs="Times New Roman"/>
          <w:b/>
          <w:bCs/>
          <w:sz w:val="24"/>
          <w:szCs w:val="24"/>
        </w:rPr>
      </w:pPr>
      <w:r w:rsidRPr="00F90883">
        <w:rPr>
          <w:rFonts w:ascii="Times New Roman" w:hAnsi="Times New Roman" w:cs="Times New Roman"/>
          <w:sz w:val="24"/>
          <w:szCs w:val="24"/>
        </w:rPr>
        <w:t xml:space="preserve">1.5 </w:t>
      </w:r>
      <w:r w:rsidR="00895C83" w:rsidRPr="00F90883">
        <w:rPr>
          <w:rFonts w:ascii="Times New Roman" w:hAnsi="Times New Roman" w:cs="Times New Roman"/>
          <w:sz w:val="24"/>
          <w:szCs w:val="24"/>
        </w:rPr>
        <w:tab/>
      </w:r>
      <w:r w:rsidR="009B1407" w:rsidRPr="00F90883">
        <w:rPr>
          <w:rFonts w:ascii="Times New Roman" w:hAnsi="Times New Roman" w:cs="Times New Roman"/>
          <w:b/>
          <w:bCs/>
          <w:sz w:val="24"/>
          <w:szCs w:val="24"/>
        </w:rPr>
        <w:t>RESEARCH HYPOTHESES</w:t>
      </w:r>
    </w:p>
    <w:p w:rsidR="00CA005C" w:rsidRPr="00F90883" w:rsidRDefault="00C17657"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Ho1:</w:t>
      </w:r>
      <w:r w:rsidRPr="00F90883">
        <w:rPr>
          <w:rFonts w:ascii="Times New Roman" w:hAnsi="Times New Roman" w:cs="Times New Roman"/>
          <w:sz w:val="24"/>
          <w:szCs w:val="24"/>
        </w:rPr>
        <w:tab/>
      </w:r>
      <w:bookmarkStart w:id="2" w:name="_bookmark16"/>
      <w:bookmarkEnd w:id="2"/>
      <w:r w:rsidR="00BC0D26" w:rsidRPr="00F90883">
        <w:rPr>
          <w:rFonts w:ascii="Times New Roman" w:hAnsi="Times New Roman" w:cs="Times New Roman"/>
          <w:sz w:val="24"/>
          <w:szCs w:val="24"/>
        </w:rPr>
        <w:t xml:space="preserve">Online communities </w:t>
      </w:r>
      <w:r w:rsidR="00CA005C"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investor’s understanding and analysis </w:t>
      </w:r>
      <w:r w:rsidR="00CA005C" w:rsidRPr="00F90883">
        <w:rPr>
          <w:rFonts w:ascii="Times New Roman" w:hAnsi="Times New Roman" w:cs="Times New Roman"/>
          <w:sz w:val="24"/>
          <w:szCs w:val="24"/>
        </w:rPr>
        <w:t xml:space="preserve">in an </w:t>
      </w:r>
      <w:r w:rsidR="00895C83" w:rsidRPr="00F90883">
        <w:rPr>
          <w:rFonts w:ascii="Times New Roman" w:hAnsi="Times New Roman" w:cs="Times New Roman"/>
          <w:sz w:val="24"/>
          <w:szCs w:val="24"/>
        </w:rPr>
        <w:tab/>
      </w:r>
      <w:r w:rsidR="00CA005C" w:rsidRPr="00F90883">
        <w:rPr>
          <w:rFonts w:ascii="Times New Roman" w:hAnsi="Times New Roman" w:cs="Times New Roman"/>
          <w:sz w:val="24"/>
          <w:szCs w:val="24"/>
        </w:rPr>
        <w:t>organization</w:t>
      </w:r>
    </w:p>
    <w:p w:rsidR="00CA005C" w:rsidRPr="00F90883" w:rsidRDefault="00C17657"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Ho2:</w:t>
      </w:r>
      <w:r w:rsidRPr="00F90883">
        <w:rPr>
          <w:rFonts w:ascii="Times New Roman" w:hAnsi="Times New Roman" w:cs="Times New Roman"/>
          <w:sz w:val="24"/>
          <w:szCs w:val="24"/>
        </w:rPr>
        <w:tab/>
      </w:r>
      <w:r w:rsidR="009E4578" w:rsidRPr="00F90883">
        <w:rPr>
          <w:rFonts w:ascii="Times New Roman" w:hAnsi="Times New Roman" w:cs="Times New Roman"/>
          <w:color w:val="000000"/>
          <w:sz w:val="24"/>
          <w:szCs w:val="24"/>
        </w:rPr>
        <w:t>Investor understands</w:t>
      </w:r>
      <w:r w:rsidR="00BC0D26" w:rsidRPr="00F90883">
        <w:rPr>
          <w:rFonts w:ascii="Times New Roman" w:hAnsi="Times New Roman" w:cs="Times New Roman"/>
          <w:color w:val="000000"/>
          <w:sz w:val="24"/>
          <w:szCs w:val="24"/>
        </w:rPr>
        <w:t xml:space="preserve"> and analysis </w:t>
      </w:r>
      <w:r w:rsidR="00CA005C"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895C83" w:rsidRPr="00F90883">
        <w:rPr>
          <w:rFonts w:ascii="Times New Roman" w:hAnsi="Times New Roman" w:cs="Times New Roman"/>
          <w:sz w:val="24"/>
          <w:szCs w:val="24"/>
        </w:rPr>
        <w:tab/>
      </w:r>
      <w:r w:rsidR="00FA3256" w:rsidRPr="00F90883">
        <w:rPr>
          <w:rFonts w:ascii="Times New Roman" w:hAnsi="Times New Roman" w:cs="Times New Roman"/>
          <w:sz w:val="24"/>
          <w:szCs w:val="24"/>
        </w:rPr>
        <w:t>information</w:t>
      </w:r>
      <w:r w:rsidR="00592F6A" w:rsidRPr="00F90883">
        <w:rPr>
          <w:rFonts w:ascii="Times New Roman" w:hAnsi="Times New Roman" w:cs="Times New Roman"/>
          <w:sz w:val="24"/>
          <w:szCs w:val="24"/>
        </w:rPr>
        <w:t xml:space="preserve"> </w:t>
      </w:r>
      <w:r w:rsidR="00CA005C" w:rsidRPr="00F90883">
        <w:rPr>
          <w:rFonts w:ascii="Times New Roman" w:hAnsi="Times New Roman" w:cs="Times New Roman"/>
          <w:sz w:val="24"/>
          <w:szCs w:val="24"/>
        </w:rPr>
        <w:t>of investor</w:t>
      </w:r>
    </w:p>
    <w:p w:rsidR="00CA005C" w:rsidRPr="00F90883" w:rsidRDefault="00C17657" w:rsidP="003F0B15">
      <w:pPr>
        <w:tabs>
          <w:tab w:val="left" w:pos="820"/>
        </w:tabs>
        <w:spacing w:after="0" w:line="360" w:lineRule="auto"/>
        <w:jc w:val="both"/>
        <w:rPr>
          <w:rFonts w:ascii="Times New Roman" w:hAnsi="Times New Roman" w:cs="Times New Roman"/>
          <w:bCs/>
          <w:sz w:val="24"/>
          <w:szCs w:val="24"/>
        </w:rPr>
      </w:pPr>
      <w:r w:rsidRPr="00F90883">
        <w:rPr>
          <w:rFonts w:ascii="Times New Roman" w:hAnsi="Times New Roman" w:cs="Times New Roman"/>
          <w:sz w:val="24"/>
          <w:szCs w:val="24"/>
        </w:rPr>
        <w:t xml:space="preserve">Ho3: </w:t>
      </w:r>
      <w:r w:rsidRPr="00F90883">
        <w:rPr>
          <w:rFonts w:ascii="Times New Roman" w:hAnsi="Times New Roman" w:cs="Times New Roman"/>
          <w:sz w:val="24"/>
          <w:szCs w:val="24"/>
        </w:rPr>
        <w:tab/>
        <w:t xml:space="preserve">There is no significant relationship between </w:t>
      </w:r>
      <w:r w:rsidR="00CA005C" w:rsidRPr="00F90883">
        <w:rPr>
          <w:rFonts w:ascii="Times New Roman" w:hAnsi="Times New Roman" w:cs="Times New Roman"/>
          <w:color w:val="000000"/>
          <w:sz w:val="24"/>
          <w:szCs w:val="24"/>
        </w:rPr>
        <w:t xml:space="preserve">interactive technologies and </w:t>
      </w:r>
      <w:r w:rsidR="00CA005C" w:rsidRPr="00F90883">
        <w:rPr>
          <w:rFonts w:ascii="Times New Roman" w:hAnsi="Times New Roman" w:cs="Times New Roman"/>
          <w:bCs/>
          <w:sz w:val="24"/>
          <w:szCs w:val="24"/>
        </w:rPr>
        <w:t xml:space="preserve">financial </w:t>
      </w:r>
      <w:r w:rsidR="00CA005C" w:rsidRPr="00F90883">
        <w:rPr>
          <w:rFonts w:ascii="Times New Roman" w:hAnsi="Times New Roman" w:cs="Times New Roman"/>
          <w:bCs/>
          <w:sz w:val="24"/>
          <w:szCs w:val="24"/>
        </w:rPr>
        <w:tab/>
        <w:t xml:space="preserve">statement </w:t>
      </w:r>
    </w:p>
    <w:p w:rsidR="00822A13" w:rsidRPr="00F90883" w:rsidRDefault="00822A13"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1.6 </w:t>
      </w:r>
      <w:r w:rsidRPr="00F90883">
        <w:rPr>
          <w:rFonts w:ascii="Times New Roman" w:hAnsi="Times New Roman" w:cs="Times New Roman"/>
          <w:b/>
          <w:sz w:val="24"/>
          <w:szCs w:val="24"/>
        </w:rPr>
        <w:tab/>
        <w:t>SIGNIFICANCE OF THE STUDY</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This study will help the practitioners of finance in that, the finance managers will put more efforts on effective implementation of </w:t>
      </w:r>
      <w:r w:rsidR="0082781A"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lang w:bidi="en-US"/>
        </w:rPr>
        <w:t xml:space="preserve">to achieve high financial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that will enhance proper </w:t>
      </w:r>
      <w:r w:rsidR="0082781A" w:rsidRPr="00F90883">
        <w:rPr>
          <w:rFonts w:ascii="Times New Roman" w:hAnsi="Times New Roman" w:cs="Times New Roman"/>
          <w:bCs/>
          <w:sz w:val="24"/>
          <w:szCs w:val="24"/>
        </w:rPr>
        <w:t>financial disclosure and investor’s relation</w:t>
      </w:r>
      <w:r w:rsidRPr="00F90883">
        <w:rPr>
          <w:rFonts w:ascii="Times New Roman" w:hAnsi="Times New Roman" w:cs="Times New Roman"/>
          <w:sz w:val="24"/>
          <w:szCs w:val="24"/>
          <w:lang w:bidi="en-US"/>
        </w:rPr>
        <w:t>.</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The research will be of great importance to future researchers/ academicians since it will act as a source of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on </w:t>
      </w:r>
      <w:r w:rsidR="0082781A" w:rsidRPr="00F90883">
        <w:rPr>
          <w:rFonts w:ascii="Times New Roman" w:hAnsi="Times New Roman" w:cs="Times New Roman"/>
          <w:sz w:val="24"/>
          <w:szCs w:val="24"/>
        </w:rPr>
        <w:t xml:space="preserve">Social media </w:t>
      </w:r>
      <w:r w:rsidR="0082781A" w:rsidRPr="00F90883">
        <w:rPr>
          <w:rFonts w:ascii="Times New Roman" w:hAnsi="Times New Roman" w:cs="Times New Roman"/>
          <w:sz w:val="24"/>
          <w:szCs w:val="24"/>
          <w:lang w:bidi="en-US"/>
        </w:rPr>
        <w:t xml:space="preserve">to achieve high financial </w:t>
      </w:r>
      <w:r w:rsidR="0045611E" w:rsidRPr="00F90883">
        <w:rPr>
          <w:rFonts w:ascii="Times New Roman" w:hAnsi="Times New Roman" w:cs="Times New Roman"/>
          <w:sz w:val="24"/>
          <w:szCs w:val="24"/>
          <w:lang w:bidi="en-US"/>
        </w:rPr>
        <w:t>performance</w:t>
      </w:r>
      <w:r w:rsidR="0082781A" w:rsidRPr="00F90883">
        <w:rPr>
          <w:rFonts w:ascii="Times New Roman" w:hAnsi="Times New Roman" w:cs="Times New Roman"/>
          <w:sz w:val="24"/>
          <w:szCs w:val="24"/>
          <w:lang w:bidi="en-US"/>
        </w:rPr>
        <w:t xml:space="preserve"> that will enhance proper </w:t>
      </w:r>
      <w:r w:rsidR="0082781A" w:rsidRPr="00F90883">
        <w:rPr>
          <w:rFonts w:ascii="Times New Roman" w:hAnsi="Times New Roman" w:cs="Times New Roman"/>
          <w:bCs/>
          <w:sz w:val="24"/>
          <w:szCs w:val="24"/>
        </w:rPr>
        <w:t>financial disclosure and investor’s relation</w:t>
      </w:r>
      <w:r w:rsidRPr="00F90883">
        <w:rPr>
          <w:rFonts w:ascii="Times New Roman" w:hAnsi="Times New Roman" w:cs="Times New Roman"/>
          <w:sz w:val="24"/>
          <w:szCs w:val="24"/>
          <w:lang w:bidi="en-US"/>
        </w:rPr>
        <w:t xml:space="preserve">. It will also enrich literature review for future researchers who will undertake the research in the same field. This will drive future researchers to develop much interest to explore other </w:t>
      </w:r>
      <w:r w:rsidR="0082781A"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lang w:bidi="en-US"/>
        </w:rPr>
        <w:t>areas not covered in this study.</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 xml:space="preserve">The research findings provide valuable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on </w:t>
      </w:r>
      <w:r w:rsidR="0082781A" w:rsidRPr="00F90883">
        <w:rPr>
          <w:rFonts w:ascii="Times New Roman" w:hAnsi="Times New Roman" w:cs="Times New Roman"/>
          <w:sz w:val="24"/>
          <w:szCs w:val="24"/>
        </w:rPr>
        <w:t>Social media</w:t>
      </w:r>
      <w:r w:rsidRPr="00F90883">
        <w:rPr>
          <w:rFonts w:ascii="Times New Roman" w:hAnsi="Times New Roman" w:cs="Times New Roman"/>
          <w:sz w:val="24"/>
          <w:szCs w:val="24"/>
          <w:lang w:bidi="en-US"/>
        </w:rPr>
        <w:t xml:space="preserve"> as a tool used managing their finances. Since many public entities use </w:t>
      </w:r>
      <w:r w:rsidR="0082781A" w:rsidRPr="00F90883">
        <w:rPr>
          <w:rFonts w:ascii="Times New Roman" w:hAnsi="Times New Roman" w:cs="Times New Roman"/>
          <w:sz w:val="24"/>
          <w:szCs w:val="24"/>
        </w:rPr>
        <w:t>Social media</w:t>
      </w:r>
      <w:r w:rsidRPr="00F90883">
        <w:rPr>
          <w:rFonts w:ascii="Times New Roman" w:hAnsi="Times New Roman" w:cs="Times New Roman"/>
          <w:sz w:val="24"/>
          <w:szCs w:val="24"/>
          <w:lang w:bidi="en-US"/>
        </w:rPr>
        <w:t xml:space="preserve"> as a </w:t>
      </w:r>
      <w:r w:rsidR="00767BAB" w:rsidRPr="00F90883">
        <w:rPr>
          <w:rFonts w:ascii="Times New Roman" w:hAnsi="Times New Roman" w:cs="Times New Roman"/>
          <w:sz w:val="24"/>
          <w:szCs w:val="24"/>
          <w:lang w:bidi="en-US"/>
        </w:rPr>
        <w:t>futility</w:t>
      </w:r>
      <w:r w:rsidRPr="00F90883">
        <w:rPr>
          <w:rFonts w:ascii="Times New Roman" w:hAnsi="Times New Roman" w:cs="Times New Roman"/>
          <w:sz w:val="24"/>
          <w:szCs w:val="24"/>
          <w:lang w:bidi="en-US"/>
        </w:rPr>
        <w:t xml:space="preserve">, this study was to enlighten them to know the importance of using the </w:t>
      </w:r>
      <w:r w:rsidR="006D34F0" w:rsidRPr="00F90883">
        <w:rPr>
          <w:rFonts w:ascii="Times New Roman" w:hAnsi="Times New Roman" w:cs="Times New Roman"/>
          <w:sz w:val="24"/>
          <w:szCs w:val="24"/>
          <w:lang w:bidi="en-US"/>
        </w:rPr>
        <w:t xml:space="preserve">social media for </w:t>
      </w:r>
      <w:r w:rsidR="0082781A" w:rsidRPr="00F90883">
        <w:rPr>
          <w:rFonts w:ascii="Times New Roman" w:hAnsi="Times New Roman" w:cs="Times New Roman"/>
          <w:bCs/>
          <w:sz w:val="24"/>
          <w:szCs w:val="24"/>
        </w:rPr>
        <w:t>financial disclosure and investor’s relation</w:t>
      </w:r>
      <w:r w:rsidR="00CB2E0D" w:rsidRPr="00F90883">
        <w:rPr>
          <w:rFonts w:ascii="Times New Roman" w:hAnsi="Times New Roman" w:cs="Times New Roman"/>
          <w:sz w:val="24"/>
          <w:szCs w:val="24"/>
          <w:lang w:bidi="en-US"/>
        </w:rPr>
        <w:t>. Therefore, organization would</w:t>
      </w:r>
      <w:r w:rsidRPr="00F90883">
        <w:rPr>
          <w:rFonts w:ascii="Times New Roman" w:hAnsi="Times New Roman" w:cs="Times New Roman"/>
          <w:sz w:val="24"/>
          <w:szCs w:val="24"/>
          <w:lang w:bidi="en-US"/>
        </w:rPr>
        <w:t xml:space="preserve"> be able to address any issues which might arise in future.</w:t>
      </w:r>
    </w:p>
    <w:p w:rsidR="00CF5326"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b/>
          <w:bCs/>
          <w:sz w:val="24"/>
          <w:szCs w:val="24"/>
          <w:lang w:bidi="en-US"/>
        </w:rPr>
        <w:t>1.7 SCOPE OF THE STUDY</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This study is aimed at finding out the </w:t>
      </w:r>
      <w:r w:rsidR="005D39A9" w:rsidRPr="00F90883">
        <w:rPr>
          <w:rFonts w:ascii="Times New Roman" w:hAnsi="Times New Roman" w:cs="Times New Roman"/>
          <w:sz w:val="24"/>
          <w:szCs w:val="24"/>
          <w:lang w:bidi="en-US"/>
        </w:rPr>
        <w:t xml:space="preserve">Impact of Social Media on Financial Disclosures and Investor Relation, the study will be carry out in </w:t>
      </w:r>
      <w:r w:rsidR="00592F6A" w:rsidRPr="00F90883">
        <w:rPr>
          <w:rFonts w:ascii="Times New Roman" w:hAnsi="Times New Roman" w:cs="Times New Roman"/>
          <w:sz w:val="24"/>
          <w:szCs w:val="24"/>
          <w:lang w:bidi="en-US"/>
        </w:rPr>
        <w:t xml:space="preserve">Listed manufacturing firms in Nigeria </w:t>
      </w:r>
      <w:r w:rsidR="007D33B1" w:rsidRPr="00F90883">
        <w:rPr>
          <w:rFonts w:ascii="Times New Roman" w:hAnsi="Times New Roman" w:cs="Times New Roman"/>
          <w:sz w:val="24"/>
          <w:szCs w:val="24"/>
          <w:lang w:bidi="en-US"/>
        </w:rPr>
        <w:t xml:space="preserve"> </w:t>
      </w:r>
      <w:r w:rsidR="005D39A9" w:rsidRPr="00F90883">
        <w:rPr>
          <w:rFonts w:ascii="Times New Roman" w:hAnsi="Times New Roman" w:cs="Times New Roman"/>
          <w:sz w:val="24"/>
          <w:szCs w:val="24"/>
          <w:lang w:bidi="en-US"/>
        </w:rPr>
        <w:t xml:space="preserve"> within the period of </w:t>
      </w:r>
      <w:r w:rsidR="00BC0D26" w:rsidRPr="00F90883">
        <w:rPr>
          <w:rFonts w:ascii="Times New Roman" w:hAnsi="Times New Roman" w:cs="Times New Roman"/>
          <w:sz w:val="24"/>
          <w:szCs w:val="24"/>
          <w:lang w:bidi="en-US"/>
        </w:rPr>
        <w:t xml:space="preserve">2018-2024 </w:t>
      </w:r>
      <w:r w:rsidR="005D39A9" w:rsidRPr="00F90883">
        <w:rPr>
          <w:rFonts w:ascii="Times New Roman" w:hAnsi="Times New Roman" w:cs="Times New Roman"/>
          <w:sz w:val="24"/>
          <w:szCs w:val="24"/>
          <w:lang w:bidi="en-US"/>
        </w:rPr>
        <w:t>and no attempt will be made beyond this.</w:t>
      </w:r>
    </w:p>
    <w:p w:rsidR="00822A13" w:rsidRPr="00F90883" w:rsidRDefault="00767BAB" w:rsidP="003F0B15">
      <w:pPr>
        <w:tabs>
          <w:tab w:val="left" w:pos="820"/>
        </w:tabs>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1.8 </w:t>
      </w:r>
      <w:r w:rsidR="00822A13" w:rsidRPr="00F90883">
        <w:rPr>
          <w:rFonts w:ascii="Times New Roman" w:hAnsi="Times New Roman" w:cs="Times New Roman"/>
          <w:b/>
          <w:sz w:val="24"/>
          <w:szCs w:val="24"/>
          <w:lang w:bidi="en-US"/>
        </w:rPr>
        <w:t>LIMITATION OF THE STUDY</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The limiting factors are that of availability of data which might be difficult to obtain following the trend of the attitude of Nigerians with regards to giving out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w:t>
      </w:r>
    </w:p>
    <w:p w:rsidR="00822A13" w:rsidRPr="00F90883" w:rsidRDefault="00822A13" w:rsidP="003F0B15">
      <w:pPr>
        <w:tabs>
          <w:tab w:val="left" w:pos="820"/>
        </w:tabs>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Time constraints are also a limiting factor</w:t>
      </w:r>
      <w:bookmarkStart w:id="3" w:name="page18"/>
      <w:bookmarkEnd w:id="3"/>
      <w:r w:rsidRPr="00F90883">
        <w:rPr>
          <w:rFonts w:ascii="Times New Roman" w:hAnsi="Times New Roman" w:cs="Times New Roman"/>
          <w:sz w:val="24"/>
          <w:szCs w:val="24"/>
          <w:lang w:bidi="en-US"/>
        </w:rPr>
        <w:t xml:space="preserve"> in undertaking this study. The availability time and short period of the study made it difficult for the researcher to carry out a wider and more through work on the issue, at the same time carryout academic activities.</w:t>
      </w:r>
    </w:p>
    <w:p w:rsidR="0082657B" w:rsidRPr="00F90883" w:rsidRDefault="0082657B"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b/>
          <w:bCs/>
          <w:sz w:val="24"/>
          <w:szCs w:val="24"/>
        </w:rPr>
        <w:t>1.9 DEFINITION OF TERMS</w:t>
      </w:r>
    </w:p>
    <w:p w:rsidR="0082657B" w:rsidRPr="00F90883" w:rsidRDefault="0082657B"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The following are defined in the work:</w:t>
      </w:r>
    </w:p>
    <w:p w:rsidR="00843C73" w:rsidRPr="00F90883" w:rsidRDefault="00843C73"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Social Media: Social media refers to a variety of technologies that facilitate the sharing of ideas and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among their users.</w:t>
      </w:r>
    </w:p>
    <w:p w:rsidR="00843C73" w:rsidRPr="00F90883" w:rsidRDefault="00843C73"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Financial: Finance is the study of money management and the process of acquiring needed funds—including personal finance, corporate finance, and public finance.</w:t>
      </w:r>
    </w:p>
    <w:p w:rsidR="00843C73" w:rsidRPr="00F90883" w:rsidRDefault="00843C73"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Financial Disclosures:  refers to the system whereby one or more categories of public officials in a given country are required by law to disclose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about their assets and/or business activities.</w:t>
      </w:r>
    </w:p>
    <w:p w:rsidR="00843C73" w:rsidRPr="00F90883" w:rsidRDefault="00843C73"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Investor: An investor is a person who allocates financial capital with the expectation of a future return (profit) or to gain an advantage (interest). Through this allocated capital the investor usually purchases some species of property.</w:t>
      </w:r>
    </w:p>
    <w:p w:rsidR="007C67CB" w:rsidRPr="00F90883" w:rsidRDefault="00843C73"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Investor Relation: Investor relations (IR) are a strategic responsibility whereby organizations manage communications between their executive leadership and the financial community.</w:t>
      </w:r>
    </w:p>
    <w:p w:rsidR="006D6F3C" w:rsidRPr="00F90883" w:rsidRDefault="006D6F3C" w:rsidP="003F0B15">
      <w:pPr>
        <w:pStyle w:val="normal0"/>
        <w:spacing w:after="0" w:line="360" w:lineRule="auto"/>
        <w:jc w:val="both"/>
        <w:rPr>
          <w:rFonts w:ascii="Times New Roman" w:hAnsi="Times New Roman" w:cs="Times New Roman"/>
          <w:b/>
          <w:color w:val="000000"/>
          <w:sz w:val="24"/>
          <w:szCs w:val="24"/>
        </w:rPr>
      </w:pPr>
      <w:r w:rsidRPr="00F90883">
        <w:rPr>
          <w:rFonts w:ascii="Times New Roman" w:hAnsi="Times New Roman" w:cs="Times New Roman"/>
          <w:b/>
          <w:color w:val="000000"/>
          <w:sz w:val="24"/>
          <w:szCs w:val="24"/>
        </w:rPr>
        <w:t>1.9 Operationalization of Variables</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lastRenderedPageBreak/>
        <w:t>The variables are independent and dependent variables and this will be operationalized as follows:</w:t>
      </w:r>
    </w:p>
    <w:p w:rsidR="006D6F3C" w:rsidRPr="00F90883" w:rsidRDefault="006D6F3C" w:rsidP="003F0B15">
      <w:pPr>
        <w:pStyle w:val="normal0"/>
        <w:spacing w:after="0" w:line="360" w:lineRule="auto"/>
        <w:jc w:val="both"/>
        <w:rPr>
          <w:rFonts w:ascii="Times New Roman" w:hAnsi="Times New Roman" w:cs="Times New Roman"/>
          <w:b/>
          <w:color w:val="000000"/>
          <w:sz w:val="24"/>
          <w:szCs w:val="24"/>
        </w:rPr>
      </w:pPr>
      <w:r w:rsidRPr="00F90883">
        <w:rPr>
          <w:rFonts w:ascii="Times New Roman" w:hAnsi="Times New Roman" w:cs="Times New Roman"/>
          <w:b/>
          <w:color w:val="000000"/>
          <w:sz w:val="24"/>
          <w:szCs w:val="24"/>
        </w:rPr>
        <w:t>Independent Variable</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X = SOCIAL MEDIA</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The independent variable (X)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X = (x</w:t>
      </w:r>
      <w:r w:rsidRPr="00F90883">
        <w:rPr>
          <w:rFonts w:ascii="Times New Roman" w:hAnsi="Times New Roman" w:cs="Times New Roman"/>
          <w:color w:val="000000"/>
          <w:sz w:val="24"/>
          <w:szCs w:val="24"/>
          <w:vertAlign w:val="subscript"/>
        </w:rPr>
        <w:t>1</w:t>
      </w:r>
      <w:r w:rsidRPr="00F90883">
        <w:rPr>
          <w:rFonts w:ascii="Times New Roman" w:hAnsi="Times New Roman" w:cs="Times New Roman"/>
          <w:color w:val="000000"/>
          <w:sz w:val="24"/>
          <w:szCs w:val="24"/>
        </w:rPr>
        <w:t>, x</w:t>
      </w:r>
      <w:r w:rsidRPr="00F90883">
        <w:rPr>
          <w:rFonts w:ascii="Times New Roman" w:hAnsi="Times New Roman" w:cs="Times New Roman"/>
          <w:color w:val="000000"/>
          <w:sz w:val="24"/>
          <w:szCs w:val="24"/>
          <w:vertAlign w:val="subscript"/>
        </w:rPr>
        <w:t>2</w:t>
      </w:r>
      <w:r w:rsidRPr="00F90883">
        <w:rPr>
          <w:rFonts w:ascii="Times New Roman" w:hAnsi="Times New Roman" w:cs="Times New Roman"/>
          <w:color w:val="000000"/>
          <w:sz w:val="24"/>
          <w:szCs w:val="24"/>
        </w:rPr>
        <w:t>, x</w:t>
      </w:r>
      <w:r w:rsidRPr="00F90883">
        <w:rPr>
          <w:rFonts w:ascii="Times New Roman" w:hAnsi="Times New Roman" w:cs="Times New Roman"/>
          <w:color w:val="000000"/>
          <w:sz w:val="24"/>
          <w:szCs w:val="24"/>
          <w:vertAlign w:val="subscript"/>
        </w:rPr>
        <w:t>3,</w:t>
      </w:r>
      <w:r w:rsidRPr="00F90883">
        <w:rPr>
          <w:rFonts w:ascii="Times New Roman" w:hAnsi="Times New Roman" w:cs="Times New Roman"/>
          <w:color w:val="000000"/>
          <w:sz w:val="24"/>
          <w:szCs w:val="24"/>
        </w:rPr>
        <w:t>)</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Where:</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X1 = online communities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X2 = internet based communication</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X3 = interactive technologies </w:t>
      </w:r>
    </w:p>
    <w:p w:rsidR="00596E6C" w:rsidRPr="00F90883" w:rsidRDefault="00596E6C" w:rsidP="003F0B15">
      <w:pPr>
        <w:pStyle w:val="normal0"/>
        <w:spacing w:after="0" w:line="360" w:lineRule="auto"/>
        <w:jc w:val="both"/>
        <w:rPr>
          <w:rFonts w:ascii="Times New Roman" w:hAnsi="Times New Roman" w:cs="Times New Roman"/>
          <w:color w:val="000000"/>
          <w:sz w:val="24"/>
          <w:szCs w:val="24"/>
        </w:rPr>
      </w:pPr>
    </w:p>
    <w:p w:rsidR="006D6F3C" w:rsidRPr="00F90883" w:rsidRDefault="006D6F3C" w:rsidP="003F0B15">
      <w:pPr>
        <w:pStyle w:val="normal0"/>
        <w:spacing w:after="0" w:line="360" w:lineRule="auto"/>
        <w:jc w:val="both"/>
        <w:rPr>
          <w:rFonts w:ascii="Times New Roman" w:hAnsi="Times New Roman" w:cs="Times New Roman"/>
          <w:b/>
          <w:color w:val="000000"/>
          <w:sz w:val="24"/>
          <w:szCs w:val="24"/>
        </w:rPr>
      </w:pPr>
      <w:r w:rsidRPr="00F90883">
        <w:rPr>
          <w:rFonts w:ascii="Times New Roman" w:hAnsi="Times New Roman" w:cs="Times New Roman"/>
          <w:b/>
          <w:color w:val="000000"/>
          <w:sz w:val="24"/>
          <w:szCs w:val="24"/>
        </w:rPr>
        <w:t>Dependent Variable</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Y = financial disclosure and investor relation</w:t>
      </w:r>
    </w:p>
    <w:p w:rsidR="006D6F3C" w:rsidRPr="00F90883" w:rsidRDefault="006D6F3C" w:rsidP="003F0B15">
      <w:pPr>
        <w:pStyle w:val="normal0"/>
        <w:tabs>
          <w:tab w:val="center" w:pos="4514"/>
        </w:tabs>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The dependent variable (Y) </w:t>
      </w:r>
      <w:r w:rsidR="00BC0D26" w:rsidRPr="00F90883">
        <w:rPr>
          <w:rFonts w:ascii="Times New Roman" w:hAnsi="Times New Roman" w:cs="Times New Roman"/>
          <w:color w:val="000000"/>
          <w:sz w:val="24"/>
          <w:szCs w:val="24"/>
        </w:rPr>
        <w:tab/>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Y = (y)</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Where: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Y1= </w:t>
      </w:r>
      <w:r w:rsidRPr="00F90883">
        <w:rPr>
          <w:rFonts w:ascii="Times New Roman" w:hAnsi="Times New Roman" w:cs="Times New Roman"/>
          <w:sz w:val="24"/>
          <w:szCs w:val="24"/>
        </w:rPr>
        <w:t xml:space="preserve">investor's understanding and analysis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Y2= financial accounting </w:t>
      </w:r>
      <w:r w:rsidR="00FA3256" w:rsidRPr="00F90883">
        <w:rPr>
          <w:rFonts w:ascii="Times New Roman" w:hAnsi="Times New Roman" w:cs="Times New Roman"/>
          <w:color w:val="000000"/>
          <w:sz w:val="24"/>
          <w:szCs w:val="24"/>
        </w:rPr>
        <w:t>information</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Y3= shareholder </w:t>
      </w:r>
      <w:r w:rsidR="00927C23" w:rsidRPr="00F90883">
        <w:rPr>
          <w:rFonts w:ascii="Times New Roman" w:hAnsi="Times New Roman" w:cs="Times New Roman"/>
          <w:color w:val="000000"/>
          <w:sz w:val="24"/>
          <w:szCs w:val="24"/>
        </w:rPr>
        <w:t>requirements</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The equation that explains the functional relationship between the two variables can be written as:</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Y = f (X)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Where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Y = </w:t>
      </w:r>
      <w:r w:rsidR="00927C23" w:rsidRPr="00F90883">
        <w:rPr>
          <w:rFonts w:ascii="Times New Roman" w:hAnsi="Times New Roman" w:cs="Times New Roman"/>
          <w:color w:val="000000"/>
          <w:sz w:val="24"/>
          <w:szCs w:val="24"/>
        </w:rPr>
        <w:t>financial disclosures and investor relation</w:t>
      </w:r>
      <w:r w:rsidRPr="00F90883">
        <w:rPr>
          <w:rFonts w:ascii="Times New Roman" w:hAnsi="Times New Roman" w:cs="Times New Roman"/>
          <w:color w:val="000000"/>
          <w:sz w:val="24"/>
          <w:szCs w:val="24"/>
        </w:rPr>
        <w:t xml:space="preserve"> (Vector of Dependent Variable)</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 X = </w:t>
      </w:r>
      <w:r w:rsidR="00927C23" w:rsidRPr="00F90883">
        <w:rPr>
          <w:rFonts w:ascii="Times New Roman" w:hAnsi="Times New Roman" w:cs="Times New Roman"/>
          <w:color w:val="000000"/>
          <w:sz w:val="24"/>
          <w:szCs w:val="24"/>
        </w:rPr>
        <w:t>social media</w:t>
      </w:r>
      <w:r w:rsidRPr="00F90883">
        <w:rPr>
          <w:rFonts w:ascii="Times New Roman" w:hAnsi="Times New Roman" w:cs="Times New Roman"/>
          <w:color w:val="000000"/>
          <w:sz w:val="24"/>
          <w:szCs w:val="24"/>
        </w:rPr>
        <w:t xml:space="preserve"> (Vector of Independent Variable)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t xml:space="preserve">The operationalization of the variables for each of the hypothesis can be summarized in these models: </w:t>
      </w:r>
    </w:p>
    <w:p w:rsidR="006D6F3C"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b/>
          <w:color w:val="000000"/>
          <w:sz w:val="24"/>
          <w:szCs w:val="24"/>
        </w:rPr>
        <w:t xml:space="preserve">Independent </w:t>
      </w:r>
      <w:r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ab/>
      </w:r>
      <w:r w:rsidRPr="00F90883">
        <w:rPr>
          <w:rFonts w:ascii="Times New Roman" w:hAnsi="Times New Roman" w:cs="Times New Roman"/>
          <w:b/>
          <w:color w:val="000000"/>
          <w:sz w:val="24"/>
          <w:szCs w:val="24"/>
        </w:rPr>
        <w:t>Dependent</w:t>
      </w:r>
    </w:p>
    <w:p w:rsidR="00927C23" w:rsidRPr="00F90883" w:rsidRDefault="005C3CEC" w:rsidP="003F0B15">
      <w:pPr>
        <w:pStyle w:val="normal0"/>
        <w:spacing w:after="0" w:line="360" w:lineRule="auto"/>
        <w:jc w:val="both"/>
        <w:rPr>
          <w:rFonts w:ascii="Times New Roman" w:hAnsi="Times New Roman" w:cs="Times New Roman"/>
          <w:sz w:val="24"/>
          <w:szCs w:val="24"/>
        </w:rPr>
      </w:pPr>
      <w:r w:rsidRPr="00F90883">
        <w:rPr>
          <w:rFonts w:ascii="Times New Roman" w:hAnsi="Times New Roman" w:cs="Times New Roman"/>
          <w:noProof/>
          <w:sz w:val="24"/>
          <w:szCs w:val="24"/>
        </w:rPr>
        <w:pict>
          <v:shapetype id="_x0000_m1036" coordsize="21600,21600" o:spt="34" o:oned="t" adj="10800" path="m,l@0,0@0,21600,21600,21600e" filled="f">
            <v:stroke joinstyle="miter"/>
            <v:formulas>
              <v:f eqn="val #0"/>
            </v:formulas>
            <v:path arrowok="t" fillok="f" o:connecttype="none"/>
            <o:lock v:ext="edit" shapetype="t"/>
          </v:shapetype>
        </w:pict>
      </w:r>
      <w:r w:rsidRPr="00F90883">
        <w:rPr>
          <w:rFonts w:ascii="Times New Roman" w:hAnsi="Times New Roman" w:cs="Times New Roman"/>
          <w:sz w:val="24"/>
          <w:szCs w:val="24"/>
        </w:rPr>
        <w:pict>
          <v:group id="_x0000_s1031" style="position:absolute;left:0;text-align:left;margin-left:156.95pt;margin-top:5.35pt;width:77.35pt;height:41.2pt;z-index:251660288;mso-position-horizontal-relative:margin" coordorigin="3293,5880" coordsize="2689,855">
            <v:shape id="Elbow Connector 5" o:spid="_x0000_s1032" type="#_x0000_m1036" style="position:absolute;left:3412;top:5880;width:1824;height:855"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o:oned="t" adj="10800,-148547,-40405"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3" o:spid="_x0000_s1033" type="#_x0000_m1036" style="position:absolute;left:3293;top:5880;width:1943;height:855;flip:y"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o:oned="t" adj="10794,170147,-36608"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2" o:spid="_x0000_s1034" type="#_x0000_m1036" style="position:absolute;left:4107;top:6359;width:1875;height:40;flip:y"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o:oned="t" adj="10794"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4" o:spid="_x0000_s1035" type="#_x0000_m1036" style="position:absolute;left:3647;top:6346;width:1864;height:1"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o:oned="t" adj="10800" path="m,l@0,0@0,21600,21600,21600e" filled="f" strokecolor="black [3040]" strokeweight="1.5pt">
              <v:stroke startarrow="block" endarrow="block" joinstyle="miter"/>
              <v:formulas>
                <v:f eqn="val #0"/>
              </v:formulas>
              <v:path arrowok="t" fillok="f" o:connecttype="none"/>
              <v:handles>
                <v:h position="#0,center"/>
              </v:handles>
              <o:lock v:ext="edit" shapetype="t"/>
            </v:shape>
            <w10:wrap anchorx="margin"/>
          </v:group>
        </w:pict>
      </w:r>
      <w:r w:rsidR="006D6F3C" w:rsidRPr="00F90883">
        <w:rPr>
          <w:rFonts w:ascii="Times New Roman" w:hAnsi="Times New Roman" w:cs="Times New Roman"/>
          <w:color w:val="000000"/>
          <w:sz w:val="24"/>
          <w:szCs w:val="24"/>
        </w:rPr>
        <w:t>x</w:t>
      </w:r>
      <w:r w:rsidR="006D6F3C" w:rsidRPr="00F90883">
        <w:rPr>
          <w:rFonts w:ascii="Times New Roman" w:hAnsi="Times New Roman" w:cs="Times New Roman"/>
          <w:color w:val="000000"/>
          <w:sz w:val="24"/>
          <w:szCs w:val="24"/>
          <w:vertAlign w:val="subscript"/>
        </w:rPr>
        <w:t>1</w:t>
      </w:r>
      <w:r w:rsidR="006D6F3C" w:rsidRPr="00F90883">
        <w:rPr>
          <w:rFonts w:ascii="Times New Roman" w:hAnsi="Times New Roman" w:cs="Times New Roman"/>
          <w:color w:val="000000"/>
          <w:sz w:val="24"/>
          <w:szCs w:val="24"/>
        </w:rPr>
        <w:t xml:space="preserve">: </w:t>
      </w:r>
      <w:r w:rsidR="00927C23" w:rsidRPr="00F90883">
        <w:rPr>
          <w:rFonts w:ascii="Times New Roman" w:hAnsi="Times New Roman" w:cs="Times New Roman"/>
          <w:color w:val="000000"/>
          <w:sz w:val="24"/>
          <w:szCs w:val="24"/>
        </w:rPr>
        <w:t>online communities</w:t>
      </w:r>
      <w:r w:rsidR="00927C23" w:rsidRPr="00F90883">
        <w:rPr>
          <w:rFonts w:ascii="Times New Roman" w:hAnsi="Times New Roman" w:cs="Times New Roman"/>
          <w:sz w:val="24"/>
          <w:szCs w:val="24"/>
        </w:rPr>
        <w:t xml:space="preserve"> </w:t>
      </w:r>
      <w:r w:rsidR="00927C23" w:rsidRPr="00F90883">
        <w:rPr>
          <w:rFonts w:ascii="Times New Roman" w:hAnsi="Times New Roman" w:cs="Times New Roman"/>
          <w:sz w:val="24"/>
          <w:szCs w:val="24"/>
        </w:rPr>
        <w:tab/>
      </w:r>
      <w:r w:rsidR="00927C23" w:rsidRPr="00F90883">
        <w:rPr>
          <w:rFonts w:ascii="Times New Roman" w:hAnsi="Times New Roman" w:cs="Times New Roman"/>
          <w:sz w:val="24"/>
          <w:szCs w:val="24"/>
        </w:rPr>
        <w:tab/>
      </w:r>
      <w:r w:rsidR="00927C23" w:rsidRPr="00F90883">
        <w:rPr>
          <w:rFonts w:ascii="Times New Roman" w:hAnsi="Times New Roman" w:cs="Times New Roman"/>
          <w:sz w:val="24"/>
          <w:szCs w:val="24"/>
        </w:rPr>
        <w:tab/>
      </w:r>
      <w:r w:rsidR="00927C23" w:rsidRPr="00F90883">
        <w:rPr>
          <w:rFonts w:ascii="Times New Roman" w:hAnsi="Times New Roman" w:cs="Times New Roman"/>
          <w:sz w:val="24"/>
          <w:szCs w:val="24"/>
        </w:rPr>
        <w:tab/>
      </w:r>
      <w:r w:rsidR="00927C23" w:rsidRPr="00F90883">
        <w:rPr>
          <w:rFonts w:ascii="Times New Roman" w:hAnsi="Times New Roman" w:cs="Times New Roman"/>
          <w:sz w:val="24"/>
          <w:szCs w:val="24"/>
        </w:rPr>
        <w:tab/>
        <w:t>y1: investor's understanding and analysis</w:t>
      </w:r>
    </w:p>
    <w:p w:rsidR="00927C23" w:rsidRPr="00F90883" w:rsidRDefault="006D6F3C" w:rsidP="003F0B15">
      <w:pPr>
        <w:pStyle w:val="normal0"/>
        <w:spacing w:after="0" w:line="360" w:lineRule="auto"/>
        <w:jc w:val="both"/>
        <w:rPr>
          <w:rFonts w:ascii="Times New Roman" w:hAnsi="Times New Roman" w:cs="Times New Roman"/>
          <w:color w:val="000000"/>
          <w:sz w:val="24"/>
          <w:szCs w:val="24"/>
        </w:rPr>
      </w:pPr>
      <w:r w:rsidRPr="00F90883">
        <w:rPr>
          <w:rFonts w:ascii="Times New Roman" w:hAnsi="Times New Roman" w:cs="Times New Roman"/>
          <w:color w:val="000000"/>
          <w:sz w:val="24"/>
          <w:szCs w:val="24"/>
        </w:rPr>
        <w:lastRenderedPageBreak/>
        <w:t>x</w:t>
      </w:r>
      <w:r w:rsidRPr="00F90883">
        <w:rPr>
          <w:rFonts w:ascii="Times New Roman" w:hAnsi="Times New Roman" w:cs="Times New Roman"/>
          <w:color w:val="000000"/>
          <w:sz w:val="24"/>
          <w:szCs w:val="24"/>
          <w:vertAlign w:val="subscript"/>
        </w:rPr>
        <w:t xml:space="preserve">2: </w:t>
      </w:r>
      <w:r w:rsidR="00927C23" w:rsidRPr="00F90883">
        <w:rPr>
          <w:rFonts w:ascii="Times New Roman" w:hAnsi="Times New Roman" w:cs="Times New Roman"/>
          <w:color w:val="000000"/>
          <w:sz w:val="24"/>
          <w:szCs w:val="24"/>
        </w:rPr>
        <w:t>internet based communication</w:t>
      </w:r>
      <w:r w:rsidR="00927C23" w:rsidRPr="00F90883">
        <w:rPr>
          <w:rFonts w:ascii="Times New Roman" w:hAnsi="Times New Roman" w:cs="Times New Roman"/>
          <w:color w:val="000000"/>
          <w:sz w:val="24"/>
          <w:szCs w:val="24"/>
        </w:rPr>
        <w:tab/>
      </w:r>
      <w:r w:rsidR="00927C23" w:rsidRPr="00F90883">
        <w:rPr>
          <w:rFonts w:ascii="Times New Roman" w:hAnsi="Times New Roman" w:cs="Times New Roman"/>
          <w:color w:val="000000"/>
          <w:sz w:val="24"/>
          <w:szCs w:val="24"/>
        </w:rPr>
        <w:tab/>
      </w:r>
      <w:r w:rsidR="00927C23"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y</w:t>
      </w:r>
      <w:r w:rsidRPr="00F90883">
        <w:rPr>
          <w:rFonts w:ascii="Times New Roman" w:hAnsi="Times New Roman" w:cs="Times New Roman"/>
          <w:color w:val="000000"/>
          <w:sz w:val="24"/>
          <w:szCs w:val="24"/>
          <w:vertAlign w:val="subscript"/>
        </w:rPr>
        <w:t>2</w:t>
      </w:r>
      <w:r w:rsidRPr="00F90883">
        <w:rPr>
          <w:rFonts w:ascii="Times New Roman" w:hAnsi="Times New Roman" w:cs="Times New Roman"/>
          <w:color w:val="000000"/>
          <w:sz w:val="24"/>
          <w:szCs w:val="24"/>
        </w:rPr>
        <w:t xml:space="preserve">: </w:t>
      </w:r>
      <w:r w:rsidR="00927C23" w:rsidRPr="00F90883">
        <w:rPr>
          <w:rFonts w:ascii="Times New Roman" w:hAnsi="Times New Roman" w:cs="Times New Roman"/>
          <w:color w:val="000000"/>
          <w:sz w:val="24"/>
          <w:szCs w:val="24"/>
        </w:rPr>
        <w:t xml:space="preserve">financial accounting </w:t>
      </w:r>
      <w:r w:rsidR="00FA3256" w:rsidRPr="00F90883">
        <w:rPr>
          <w:rFonts w:ascii="Times New Roman" w:hAnsi="Times New Roman" w:cs="Times New Roman"/>
          <w:color w:val="000000"/>
          <w:sz w:val="24"/>
          <w:szCs w:val="24"/>
        </w:rPr>
        <w:t>information</w:t>
      </w:r>
      <w:r w:rsidR="00927C23" w:rsidRPr="00F90883">
        <w:rPr>
          <w:rFonts w:ascii="Times New Roman" w:hAnsi="Times New Roman" w:cs="Times New Roman"/>
          <w:color w:val="000000"/>
          <w:sz w:val="24"/>
          <w:szCs w:val="24"/>
        </w:rPr>
        <w:t xml:space="preserve"> </w:t>
      </w:r>
    </w:p>
    <w:p w:rsidR="00605A00" w:rsidRPr="00F90883" w:rsidRDefault="006D6F3C" w:rsidP="003F0B15">
      <w:pPr>
        <w:pStyle w:val="normal0"/>
        <w:spacing w:after="0" w:line="360" w:lineRule="auto"/>
        <w:jc w:val="both"/>
        <w:rPr>
          <w:rFonts w:ascii="Times New Roman" w:hAnsi="Times New Roman" w:cs="Times New Roman"/>
          <w:color w:val="000000" w:themeColor="text1"/>
          <w:sz w:val="24"/>
          <w:szCs w:val="24"/>
        </w:rPr>
      </w:pPr>
      <w:r w:rsidRPr="00F90883">
        <w:rPr>
          <w:rFonts w:ascii="Times New Roman" w:hAnsi="Times New Roman" w:cs="Times New Roman"/>
          <w:color w:val="000000"/>
          <w:sz w:val="24"/>
          <w:szCs w:val="24"/>
        </w:rPr>
        <w:t>x</w:t>
      </w:r>
      <w:r w:rsidRPr="00F90883">
        <w:rPr>
          <w:rFonts w:ascii="Times New Roman" w:hAnsi="Times New Roman" w:cs="Times New Roman"/>
          <w:color w:val="000000"/>
          <w:sz w:val="24"/>
          <w:szCs w:val="24"/>
          <w:vertAlign w:val="subscript"/>
        </w:rPr>
        <w:t xml:space="preserve">3: </w:t>
      </w:r>
      <w:r w:rsidR="00927C23" w:rsidRPr="00F90883">
        <w:rPr>
          <w:rFonts w:ascii="Times New Roman" w:hAnsi="Times New Roman" w:cs="Times New Roman"/>
          <w:color w:val="000000"/>
          <w:sz w:val="24"/>
          <w:szCs w:val="24"/>
        </w:rPr>
        <w:t>interactive technologies</w:t>
      </w:r>
      <w:r w:rsidR="00927C23" w:rsidRPr="00F90883">
        <w:rPr>
          <w:rFonts w:ascii="Times New Roman" w:hAnsi="Times New Roman" w:cs="Times New Roman"/>
          <w:color w:val="000000"/>
          <w:sz w:val="24"/>
          <w:szCs w:val="24"/>
        </w:rPr>
        <w:tab/>
      </w:r>
      <w:r w:rsidR="00927C23" w:rsidRPr="00F90883">
        <w:rPr>
          <w:rFonts w:ascii="Times New Roman" w:hAnsi="Times New Roman" w:cs="Times New Roman"/>
          <w:color w:val="000000"/>
          <w:sz w:val="24"/>
          <w:szCs w:val="24"/>
        </w:rPr>
        <w:tab/>
      </w:r>
      <w:r w:rsidR="00927C23" w:rsidRPr="00F90883">
        <w:rPr>
          <w:rFonts w:ascii="Times New Roman" w:hAnsi="Times New Roman" w:cs="Times New Roman"/>
          <w:color w:val="000000"/>
          <w:sz w:val="24"/>
          <w:szCs w:val="24"/>
        </w:rPr>
        <w:tab/>
      </w:r>
      <w:r w:rsidR="00927C23" w:rsidRPr="00F90883">
        <w:rPr>
          <w:rFonts w:ascii="Times New Roman" w:hAnsi="Times New Roman" w:cs="Times New Roman"/>
          <w:color w:val="000000"/>
          <w:sz w:val="24"/>
          <w:szCs w:val="24"/>
        </w:rPr>
        <w:tab/>
      </w:r>
      <w:r w:rsidRPr="00F90883">
        <w:rPr>
          <w:rFonts w:ascii="Times New Roman" w:hAnsi="Times New Roman" w:cs="Times New Roman"/>
          <w:color w:val="000000"/>
          <w:sz w:val="24"/>
          <w:szCs w:val="24"/>
        </w:rPr>
        <w:t xml:space="preserve">y3: </w:t>
      </w:r>
      <w:r w:rsidR="00927C23" w:rsidRPr="00F90883">
        <w:rPr>
          <w:rFonts w:ascii="Times New Roman" w:hAnsi="Times New Roman" w:cs="Times New Roman"/>
          <w:color w:val="000000"/>
          <w:sz w:val="24"/>
          <w:szCs w:val="24"/>
        </w:rPr>
        <w:t>shareholder requirements</w:t>
      </w:r>
    </w:p>
    <w:p w:rsidR="00605A00" w:rsidRPr="00F90883" w:rsidRDefault="00605A00" w:rsidP="003F0B15">
      <w:pPr>
        <w:spacing w:after="0" w:line="360" w:lineRule="auto"/>
        <w:jc w:val="both"/>
        <w:rPr>
          <w:rFonts w:ascii="Times New Roman" w:hAnsi="Times New Roman" w:cs="Times New Roman"/>
          <w:sz w:val="24"/>
          <w:szCs w:val="24"/>
          <w:lang w:bidi="en-US"/>
        </w:rPr>
      </w:pPr>
    </w:p>
    <w:p w:rsidR="00605A00" w:rsidRPr="00F90883" w:rsidRDefault="00605A00" w:rsidP="003F0B15">
      <w:pPr>
        <w:spacing w:after="0" w:line="360" w:lineRule="auto"/>
        <w:jc w:val="both"/>
        <w:rPr>
          <w:rFonts w:ascii="Times New Roman" w:hAnsi="Times New Roman" w:cs="Times New Roman"/>
          <w:sz w:val="24"/>
          <w:szCs w:val="24"/>
          <w:lang w:bidi="en-US"/>
        </w:rPr>
      </w:pPr>
    </w:p>
    <w:p w:rsidR="007C67CB" w:rsidRPr="00F90883" w:rsidRDefault="007C67CB" w:rsidP="003F0B15">
      <w:pPr>
        <w:spacing w:after="0" w:line="360" w:lineRule="auto"/>
        <w:rPr>
          <w:rFonts w:ascii="Times New Roman" w:hAnsi="Times New Roman" w:cs="Times New Roman"/>
          <w:sz w:val="24"/>
          <w:szCs w:val="24"/>
          <w:lang w:bidi="en-US"/>
        </w:rPr>
      </w:pPr>
      <w:r w:rsidRPr="00F90883">
        <w:rPr>
          <w:rFonts w:ascii="Times New Roman" w:hAnsi="Times New Roman" w:cs="Times New Roman"/>
          <w:sz w:val="24"/>
          <w:szCs w:val="24"/>
          <w:lang w:bidi="en-US"/>
        </w:rPr>
        <w:br w:type="page"/>
      </w:r>
    </w:p>
    <w:p w:rsidR="007C67CB" w:rsidRPr="00F90883" w:rsidRDefault="007C67CB" w:rsidP="003F0B15">
      <w:pPr>
        <w:spacing w:after="0" w:line="360" w:lineRule="auto"/>
        <w:jc w:val="center"/>
        <w:rPr>
          <w:rFonts w:ascii="Times New Roman" w:hAnsi="Times New Roman" w:cs="Times New Roman"/>
          <w:b/>
          <w:sz w:val="24"/>
          <w:szCs w:val="24"/>
          <w:lang w:bidi="en-US"/>
        </w:rPr>
      </w:pPr>
      <w:r w:rsidRPr="00F90883">
        <w:rPr>
          <w:rFonts w:ascii="Times New Roman" w:hAnsi="Times New Roman" w:cs="Times New Roman"/>
          <w:sz w:val="24"/>
          <w:szCs w:val="24"/>
          <w:lang w:bidi="en-US"/>
        </w:rPr>
        <w:lastRenderedPageBreak/>
        <w:t>CHAPTER TW</w:t>
      </w:r>
      <w:r w:rsidRPr="00F90883">
        <w:rPr>
          <w:rFonts w:ascii="Times New Roman" w:hAnsi="Times New Roman" w:cs="Times New Roman"/>
          <w:b/>
          <w:sz w:val="24"/>
          <w:szCs w:val="24"/>
          <w:lang w:bidi="en-US"/>
        </w:rPr>
        <w:t>O</w:t>
      </w:r>
    </w:p>
    <w:p w:rsidR="007C67CB" w:rsidRPr="00F90883" w:rsidRDefault="007C67CB" w:rsidP="003F0B15">
      <w:pPr>
        <w:spacing w:after="0" w:line="360" w:lineRule="auto"/>
        <w:jc w:val="center"/>
        <w:rPr>
          <w:rFonts w:ascii="Times New Roman" w:hAnsi="Times New Roman" w:cs="Times New Roman"/>
          <w:b/>
          <w:sz w:val="24"/>
          <w:szCs w:val="24"/>
          <w:lang w:bidi="en-US"/>
        </w:rPr>
      </w:pPr>
      <w:r w:rsidRPr="00F90883">
        <w:rPr>
          <w:rFonts w:ascii="Times New Roman" w:hAnsi="Times New Roman" w:cs="Times New Roman"/>
          <w:b/>
          <w:sz w:val="24"/>
          <w:szCs w:val="24"/>
          <w:lang w:bidi="en-US"/>
        </w:rPr>
        <w:t>LITERATURE REVIEW</w:t>
      </w:r>
    </w:p>
    <w:p w:rsidR="007C67CB" w:rsidRPr="00F90883" w:rsidRDefault="007C67CB"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2.1</w:t>
      </w:r>
      <w:r w:rsidRPr="00F90883">
        <w:rPr>
          <w:rFonts w:ascii="Times New Roman" w:hAnsi="Times New Roman" w:cs="Times New Roman"/>
          <w:b/>
          <w:sz w:val="24"/>
          <w:szCs w:val="24"/>
          <w:lang w:bidi="en-US"/>
        </w:rPr>
        <w:tab/>
        <w:t>Introduction</w:t>
      </w:r>
    </w:p>
    <w:p w:rsidR="007C67CB" w:rsidRPr="00F90883" w:rsidRDefault="007C67CB"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ab/>
        <w:t xml:space="preserve">This chapter is to critically examine the concept, theory and application of tested results on empirical evidence of Impact of Social Media on Financial Disclosures and Investor Relation. </w:t>
      </w:r>
    </w:p>
    <w:p w:rsidR="007C67CB" w:rsidRPr="00F90883" w:rsidRDefault="007C67CB"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w:t>
      </w:r>
      <w:r w:rsidR="00733086" w:rsidRPr="00F90883">
        <w:rPr>
          <w:rFonts w:ascii="Times New Roman" w:hAnsi="Times New Roman" w:cs="Times New Roman"/>
          <w:b/>
          <w:sz w:val="24"/>
          <w:szCs w:val="24"/>
          <w:lang w:bidi="en-US"/>
        </w:rPr>
        <w:t>2</w:t>
      </w:r>
      <w:r w:rsidRPr="00F90883">
        <w:rPr>
          <w:rFonts w:ascii="Times New Roman" w:hAnsi="Times New Roman" w:cs="Times New Roman"/>
          <w:b/>
          <w:sz w:val="24"/>
          <w:szCs w:val="24"/>
          <w:lang w:bidi="en-US"/>
        </w:rPr>
        <w:tab/>
        <w:t>Conceptual Framework</w:t>
      </w:r>
    </w:p>
    <w:p w:rsidR="00092174" w:rsidRPr="00F90883" w:rsidRDefault="007C67CB" w:rsidP="003F0B15">
      <w:pPr>
        <w:pStyle w:val="Heading1"/>
        <w:tabs>
          <w:tab w:val="left" w:pos="960"/>
          <w:tab w:val="left" w:pos="961"/>
          <w:tab w:val="left" w:pos="9990"/>
          <w:tab w:val="left" w:pos="10890"/>
        </w:tabs>
        <w:spacing w:before="0" w:line="360" w:lineRule="auto"/>
        <w:ind w:left="0" w:right="-10" w:firstLine="0"/>
        <w:jc w:val="both"/>
        <w:rPr>
          <w:sz w:val="24"/>
          <w:szCs w:val="24"/>
        </w:rPr>
      </w:pPr>
      <w:r w:rsidRPr="00F90883">
        <w:rPr>
          <w:sz w:val="24"/>
          <w:szCs w:val="24"/>
        </w:rPr>
        <w:t>2.</w:t>
      </w:r>
      <w:r w:rsidR="00733086" w:rsidRPr="00F90883">
        <w:rPr>
          <w:sz w:val="24"/>
          <w:szCs w:val="24"/>
        </w:rPr>
        <w:t>2</w:t>
      </w:r>
      <w:r w:rsidRPr="00F90883">
        <w:rPr>
          <w:sz w:val="24"/>
          <w:szCs w:val="24"/>
        </w:rPr>
        <w:t>.1</w:t>
      </w:r>
      <w:r w:rsidR="00B05572" w:rsidRPr="00F90883">
        <w:rPr>
          <w:sz w:val="24"/>
          <w:szCs w:val="24"/>
        </w:rPr>
        <w:t xml:space="preserve">    </w:t>
      </w:r>
      <w:r w:rsidR="00092174" w:rsidRPr="00F90883">
        <w:rPr>
          <w:sz w:val="24"/>
          <w:szCs w:val="24"/>
        </w:rPr>
        <w:t>Social</w:t>
      </w:r>
      <w:r w:rsidR="00092174" w:rsidRPr="00F90883">
        <w:rPr>
          <w:spacing w:val="-1"/>
          <w:sz w:val="24"/>
          <w:szCs w:val="24"/>
        </w:rPr>
        <w:t xml:space="preserve"> </w:t>
      </w:r>
      <w:r w:rsidR="00092174" w:rsidRPr="00F90883">
        <w:rPr>
          <w:sz w:val="24"/>
          <w:szCs w:val="24"/>
        </w:rPr>
        <w:t>Media</w:t>
      </w:r>
    </w:p>
    <w:p w:rsidR="00092174" w:rsidRPr="00F90883" w:rsidRDefault="00092174" w:rsidP="003F0B15">
      <w:pPr>
        <w:pStyle w:val="BodyText"/>
        <w:tabs>
          <w:tab w:val="left" w:pos="9990"/>
          <w:tab w:val="left" w:pos="10890"/>
        </w:tabs>
        <w:spacing w:before="79" w:line="360" w:lineRule="auto"/>
        <w:ind w:right="-10"/>
        <w:jc w:val="both"/>
      </w:pPr>
      <w:r w:rsidRPr="00F90883">
        <w:t>Over the years, many scholars have been able to distinctively define and clarify the</w:t>
      </w:r>
      <w:r w:rsidRPr="00F90883">
        <w:rPr>
          <w:spacing w:val="1"/>
        </w:rPr>
        <w:t xml:space="preserve"> </w:t>
      </w:r>
      <w:r w:rsidRPr="00F90883">
        <w:t>concept of social media. In their definition and clarification, the concept of social media has been</w:t>
      </w:r>
      <w:r w:rsidRPr="00F90883">
        <w:rPr>
          <w:spacing w:val="-57"/>
        </w:rPr>
        <w:t xml:space="preserve"> </w:t>
      </w:r>
      <w:r w:rsidRPr="00F90883">
        <w:t>used inter</w:t>
      </w:r>
      <w:r w:rsidR="008269F9" w:rsidRPr="00F90883">
        <w:t xml:space="preserve"> </w:t>
      </w:r>
      <w:r w:rsidRPr="00F90883">
        <w:t>changeably with social networking site. Likewise, in this section, the word will be used</w:t>
      </w:r>
      <w:r w:rsidRPr="00F90883">
        <w:rPr>
          <w:spacing w:val="-57"/>
        </w:rPr>
        <w:t xml:space="preserve"> </w:t>
      </w:r>
      <w:r w:rsidRPr="00F90883">
        <w:t>interchangeably. In defining social media, Kaplan and Haenlein (2020) gave a general definition</w:t>
      </w:r>
      <w:r w:rsidRPr="00F90883">
        <w:rPr>
          <w:spacing w:val="1"/>
        </w:rPr>
        <w:t xml:space="preserve"> </w:t>
      </w:r>
      <w:r w:rsidRPr="00F90883">
        <w:t>of social media in consideration of Web 2.0 and User-Generated Content. According to them</w:t>
      </w:r>
      <w:r w:rsidRPr="00F90883">
        <w:rPr>
          <w:spacing w:val="1"/>
        </w:rPr>
        <w:t xml:space="preserve"> </w:t>
      </w:r>
      <w:r w:rsidRPr="00F90883">
        <w:t>social</w:t>
      </w:r>
      <w:r w:rsidRPr="00F90883">
        <w:rPr>
          <w:spacing w:val="1"/>
        </w:rPr>
        <w:t xml:space="preserve"> </w:t>
      </w:r>
      <w:r w:rsidRPr="00F90883">
        <w:t>media</w:t>
      </w:r>
      <w:r w:rsidRPr="00F90883">
        <w:rPr>
          <w:spacing w:val="1"/>
        </w:rPr>
        <w:t xml:space="preserve"> </w:t>
      </w:r>
      <w:r w:rsidRPr="00F90883">
        <w:t>is</w:t>
      </w:r>
      <w:r w:rsidRPr="00F90883">
        <w:rPr>
          <w:spacing w:val="1"/>
        </w:rPr>
        <w:t xml:space="preserve"> </w:t>
      </w:r>
      <w:r w:rsidRPr="00F90883">
        <w:t>a</w:t>
      </w:r>
      <w:r w:rsidRPr="00F90883">
        <w:rPr>
          <w:spacing w:val="1"/>
        </w:rPr>
        <w:t xml:space="preserve"> </w:t>
      </w:r>
      <w:r w:rsidRPr="00F90883">
        <w:t>group</w:t>
      </w:r>
      <w:r w:rsidRPr="00F90883">
        <w:rPr>
          <w:spacing w:val="1"/>
        </w:rPr>
        <w:t xml:space="preserve"> </w:t>
      </w:r>
      <w:r w:rsidRPr="00F90883">
        <w:t>of</w:t>
      </w:r>
      <w:r w:rsidRPr="00F90883">
        <w:rPr>
          <w:spacing w:val="1"/>
        </w:rPr>
        <w:t xml:space="preserve"> </w:t>
      </w:r>
      <w:r w:rsidRPr="00F90883">
        <w:t>internet-based</w:t>
      </w:r>
      <w:r w:rsidRPr="00F90883">
        <w:rPr>
          <w:spacing w:val="1"/>
        </w:rPr>
        <w:t xml:space="preserve"> </w:t>
      </w:r>
      <w:r w:rsidRPr="00F90883">
        <w:t>applications</w:t>
      </w:r>
      <w:r w:rsidRPr="00F90883">
        <w:rPr>
          <w:spacing w:val="1"/>
        </w:rPr>
        <w:t xml:space="preserve"> </w:t>
      </w:r>
      <w:r w:rsidRPr="00F90883">
        <w:t>that</w:t>
      </w:r>
      <w:r w:rsidRPr="00F90883">
        <w:rPr>
          <w:spacing w:val="1"/>
        </w:rPr>
        <w:t xml:space="preserve"> </w:t>
      </w:r>
      <w:r w:rsidRPr="00F90883">
        <w:t>build</w:t>
      </w:r>
      <w:r w:rsidRPr="00F90883">
        <w:rPr>
          <w:spacing w:val="1"/>
        </w:rPr>
        <w:t xml:space="preserve"> </w:t>
      </w:r>
      <w:r w:rsidRPr="00F90883">
        <w:t>on</w:t>
      </w:r>
      <w:r w:rsidRPr="00F90883">
        <w:rPr>
          <w:spacing w:val="1"/>
        </w:rPr>
        <w:t xml:space="preserve"> </w:t>
      </w:r>
      <w:r w:rsidRPr="00F90883">
        <w:t>the</w:t>
      </w:r>
      <w:r w:rsidRPr="00F90883">
        <w:rPr>
          <w:spacing w:val="1"/>
        </w:rPr>
        <w:t xml:space="preserve"> </w:t>
      </w:r>
      <w:r w:rsidRPr="00F90883">
        <w:t>ideological</w:t>
      </w:r>
      <w:r w:rsidRPr="00F90883">
        <w:rPr>
          <w:spacing w:val="1"/>
        </w:rPr>
        <w:t xml:space="preserve"> </w:t>
      </w:r>
      <w:r w:rsidRPr="00F90883">
        <w:t>and</w:t>
      </w:r>
      <w:r w:rsidRPr="00F90883">
        <w:rPr>
          <w:spacing w:val="1"/>
        </w:rPr>
        <w:t xml:space="preserve"> </w:t>
      </w:r>
      <w:r w:rsidRPr="00F90883">
        <w:t>technological</w:t>
      </w:r>
      <w:r w:rsidRPr="00F90883">
        <w:rPr>
          <w:spacing w:val="1"/>
        </w:rPr>
        <w:t xml:space="preserve"> </w:t>
      </w:r>
      <w:r w:rsidRPr="00F90883">
        <w:t>foundations</w:t>
      </w:r>
      <w:r w:rsidRPr="00F90883">
        <w:rPr>
          <w:spacing w:val="1"/>
        </w:rPr>
        <w:t xml:space="preserve"> </w:t>
      </w:r>
      <w:r w:rsidRPr="00F90883">
        <w:t>of</w:t>
      </w:r>
      <w:r w:rsidRPr="00F90883">
        <w:rPr>
          <w:spacing w:val="1"/>
        </w:rPr>
        <w:t xml:space="preserve"> </w:t>
      </w:r>
      <w:r w:rsidRPr="00F90883">
        <w:t>Web</w:t>
      </w:r>
      <w:r w:rsidRPr="00F90883">
        <w:rPr>
          <w:spacing w:val="1"/>
        </w:rPr>
        <w:t xml:space="preserve"> </w:t>
      </w:r>
      <w:r w:rsidRPr="00F90883">
        <w:t>2.0</w:t>
      </w:r>
      <w:r w:rsidRPr="00F90883">
        <w:rPr>
          <w:spacing w:val="1"/>
        </w:rPr>
        <w:t xml:space="preserve"> </w:t>
      </w:r>
      <w:r w:rsidRPr="00F90883">
        <w:t>and</w:t>
      </w:r>
      <w:r w:rsidRPr="00F90883">
        <w:rPr>
          <w:spacing w:val="1"/>
        </w:rPr>
        <w:t xml:space="preserve"> </w:t>
      </w:r>
      <w:r w:rsidRPr="00F90883">
        <w:t>that</w:t>
      </w:r>
      <w:r w:rsidRPr="00F90883">
        <w:rPr>
          <w:spacing w:val="1"/>
        </w:rPr>
        <w:t xml:space="preserve"> </w:t>
      </w:r>
      <w:r w:rsidRPr="00F90883">
        <w:t>allows</w:t>
      </w:r>
      <w:r w:rsidRPr="00F90883">
        <w:rPr>
          <w:spacing w:val="1"/>
        </w:rPr>
        <w:t xml:space="preserve"> </w:t>
      </w:r>
      <w:r w:rsidRPr="00F90883">
        <w:t>the</w:t>
      </w:r>
      <w:r w:rsidRPr="00F90883">
        <w:rPr>
          <w:spacing w:val="1"/>
        </w:rPr>
        <w:t xml:space="preserve"> </w:t>
      </w:r>
      <w:r w:rsidRPr="00F90883">
        <w:t>creation</w:t>
      </w:r>
      <w:r w:rsidRPr="00F90883">
        <w:rPr>
          <w:spacing w:val="1"/>
        </w:rPr>
        <w:t xml:space="preserve"> </w:t>
      </w:r>
      <w:r w:rsidRPr="00F90883">
        <w:t>and</w:t>
      </w:r>
      <w:r w:rsidRPr="00F90883">
        <w:rPr>
          <w:spacing w:val="1"/>
        </w:rPr>
        <w:t xml:space="preserve"> </w:t>
      </w:r>
      <w:r w:rsidRPr="00F90883">
        <w:t>exchange</w:t>
      </w:r>
      <w:r w:rsidRPr="00F90883">
        <w:rPr>
          <w:spacing w:val="1"/>
        </w:rPr>
        <w:t xml:space="preserve"> </w:t>
      </w:r>
      <w:r w:rsidRPr="00F90883">
        <w:t>of</w:t>
      </w:r>
      <w:r w:rsidRPr="00F90883">
        <w:rPr>
          <w:spacing w:val="1"/>
        </w:rPr>
        <w:t xml:space="preserve"> </w:t>
      </w:r>
      <w:r w:rsidRPr="00F90883">
        <w:t>User</w:t>
      </w:r>
      <w:r w:rsidRPr="00F90883">
        <w:rPr>
          <w:spacing w:val="1"/>
        </w:rPr>
        <w:t xml:space="preserve"> </w:t>
      </w:r>
      <w:r w:rsidRPr="00F90883">
        <w:t>Generated Content. They also went further to describe social media as a group of internet-based</w:t>
      </w:r>
      <w:r w:rsidRPr="00F90883">
        <w:rPr>
          <w:spacing w:val="1"/>
        </w:rPr>
        <w:t xml:space="preserve"> </w:t>
      </w:r>
      <w:r w:rsidRPr="00F90883">
        <w:t>applications</w:t>
      </w:r>
      <w:r w:rsidRPr="00F90883">
        <w:rPr>
          <w:spacing w:val="39"/>
        </w:rPr>
        <w:t xml:space="preserve"> </w:t>
      </w:r>
      <w:r w:rsidRPr="00F90883">
        <w:t>that</w:t>
      </w:r>
      <w:r w:rsidRPr="00F90883">
        <w:rPr>
          <w:spacing w:val="39"/>
        </w:rPr>
        <w:t xml:space="preserve"> </w:t>
      </w:r>
      <w:r w:rsidRPr="00F90883">
        <w:t>build</w:t>
      </w:r>
      <w:r w:rsidRPr="00F90883">
        <w:rPr>
          <w:spacing w:val="39"/>
        </w:rPr>
        <w:t xml:space="preserve"> </w:t>
      </w:r>
      <w:r w:rsidRPr="00F90883">
        <w:t>on</w:t>
      </w:r>
      <w:r w:rsidRPr="00F90883">
        <w:rPr>
          <w:spacing w:val="39"/>
        </w:rPr>
        <w:t xml:space="preserve"> </w:t>
      </w:r>
      <w:r w:rsidRPr="00F90883">
        <w:t>the</w:t>
      </w:r>
      <w:r w:rsidRPr="00F90883">
        <w:rPr>
          <w:spacing w:val="39"/>
        </w:rPr>
        <w:t xml:space="preserve"> </w:t>
      </w:r>
      <w:r w:rsidRPr="00F90883">
        <w:t>ideological</w:t>
      </w:r>
      <w:r w:rsidRPr="00F90883">
        <w:rPr>
          <w:spacing w:val="40"/>
        </w:rPr>
        <w:t xml:space="preserve"> </w:t>
      </w:r>
      <w:r w:rsidRPr="00F90883">
        <w:t>and</w:t>
      </w:r>
      <w:r w:rsidRPr="00F90883">
        <w:rPr>
          <w:spacing w:val="41"/>
        </w:rPr>
        <w:t xml:space="preserve"> </w:t>
      </w:r>
      <w:r w:rsidRPr="00F90883">
        <w:t>technological</w:t>
      </w:r>
      <w:r w:rsidRPr="00F90883">
        <w:rPr>
          <w:spacing w:val="40"/>
        </w:rPr>
        <w:t xml:space="preserve"> </w:t>
      </w:r>
      <w:r w:rsidRPr="00F90883">
        <w:t>foundations</w:t>
      </w:r>
      <w:r w:rsidRPr="00F90883">
        <w:rPr>
          <w:spacing w:val="42"/>
        </w:rPr>
        <w:t xml:space="preserve"> </w:t>
      </w:r>
      <w:r w:rsidRPr="00F90883">
        <w:t>of</w:t>
      </w:r>
      <w:r w:rsidRPr="00F90883">
        <w:rPr>
          <w:spacing w:val="38"/>
        </w:rPr>
        <w:t xml:space="preserve"> </w:t>
      </w:r>
      <w:r w:rsidRPr="00F90883">
        <w:t>Web</w:t>
      </w:r>
      <w:r w:rsidRPr="00F90883">
        <w:rPr>
          <w:spacing w:val="39"/>
        </w:rPr>
        <w:t xml:space="preserve"> </w:t>
      </w:r>
      <w:r w:rsidRPr="00F90883">
        <w:t>2.0</w:t>
      </w:r>
      <w:r w:rsidRPr="00F90883">
        <w:rPr>
          <w:spacing w:val="41"/>
        </w:rPr>
        <w:t xml:space="preserve"> </w:t>
      </w:r>
      <w:r w:rsidRPr="00F90883">
        <w:t>and</w:t>
      </w:r>
      <w:r w:rsidRPr="00F90883">
        <w:rPr>
          <w:spacing w:val="39"/>
        </w:rPr>
        <w:t xml:space="preserve"> </w:t>
      </w:r>
      <w:r w:rsidRPr="00F90883">
        <w:t>that</w:t>
      </w:r>
      <w:r w:rsidRPr="00F90883">
        <w:rPr>
          <w:spacing w:val="-58"/>
        </w:rPr>
        <w:t xml:space="preserve"> </w:t>
      </w:r>
      <w:r w:rsidRPr="00F90883">
        <w:t>allow the creation and exchange of user-generated content. Nwanton, Odoemalamn, Orji-Egwu,</w:t>
      </w:r>
      <w:r w:rsidRPr="00F90883">
        <w:rPr>
          <w:spacing w:val="1"/>
        </w:rPr>
        <w:t xml:space="preserve"> </w:t>
      </w:r>
      <w:r w:rsidRPr="00F90883">
        <w:t>Nwankwo and Nweze (</w:t>
      </w:r>
      <w:r w:rsidR="00BC0D26" w:rsidRPr="00F90883">
        <w:t>2024</w:t>
      </w:r>
      <w:r w:rsidRPr="00F90883">
        <w:t>)defines social media as those internet-based tools and services that</w:t>
      </w:r>
      <w:r w:rsidRPr="00F90883">
        <w:rPr>
          <w:spacing w:val="1"/>
        </w:rPr>
        <w:t xml:space="preserve"> </w:t>
      </w:r>
      <w:r w:rsidRPr="00F90883">
        <w:t xml:space="preserve">allow users to engage with each other,generate contents, distribute and search for </w:t>
      </w:r>
      <w:r w:rsidR="00FA3256" w:rsidRPr="00F90883">
        <w:t>information</w:t>
      </w:r>
      <w:r w:rsidRPr="00F90883">
        <w:rPr>
          <w:spacing w:val="1"/>
        </w:rPr>
        <w:t xml:space="preserve"> </w:t>
      </w:r>
      <w:r w:rsidRPr="00F90883">
        <w:t>online.</w:t>
      </w:r>
    </w:p>
    <w:p w:rsidR="00AA4C03" w:rsidRPr="00F90883" w:rsidRDefault="00AA4C03"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Social media, there is still concern that some investors rely too heavily on misleading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in social media. For example, Clarke et al. (2021) highlight the prevalence of fake news spread via social media, and evidence in Jia et al. (2020) suggests less-informed, retail investors are most susceptible to inaccurate rumors spread on social media. Regulators have also expressed concern about investors relying on opinions posted on social media (FINRA 2017).</w:t>
      </w:r>
    </w:p>
    <w:p w:rsidR="00767DF7" w:rsidRPr="00F90883" w:rsidRDefault="00767DF7"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Nevertheless, investors’ behaviour necessities much interpretation, especially investors’ perceptual reactions towards bad financial news, termination of loss-making projects, fluctuation of share market price, and firm image (Ve</w:t>
      </w:r>
      <w:r w:rsidR="00607111" w:rsidRPr="00F90883">
        <w:rPr>
          <w:rFonts w:ascii="Times New Roman" w:hAnsi="Times New Roman" w:cs="Times New Roman"/>
          <w:sz w:val="24"/>
          <w:szCs w:val="24"/>
        </w:rPr>
        <w:t>IT</w:t>
      </w:r>
      <w:r w:rsidRPr="00F90883">
        <w:rPr>
          <w:rFonts w:ascii="Times New Roman" w:hAnsi="Times New Roman" w:cs="Times New Roman"/>
          <w:sz w:val="24"/>
          <w:szCs w:val="24"/>
        </w:rPr>
        <w:t xml:space="preserve"> &amp; Chandra, 2018; Yang et al., 2020). </w:t>
      </w:r>
      <w:r w:rsidRPr="00F90883">
        <w:rPr>
          <w:rFonts w:ascii="Times New Roman" w:hAnsi="Times New Roman" w:cs="Times New Roman"/>
          <w:sz w:val="24"/>
          <w:szCs w:val="24"/>
        </w:rPr>
        <w:lastRenderedPageBreak/>
        <w:t>Examining investors’ reactions could be remarkably advantageous, however it involves numerous defiances. Rendering to planned behaviour theory, behavioural intention views as a lineal preface to the next conduct. Hence, the Investors’ Reactions Towards Bad News IRBN could be counted as an acquainted dependent variable in several studies. Repeatedly, the perceptual reactions of the investors to bad financial news, such as termination of loss-making projects, fluctuations in market share price, and company image, are disclosed in financial reports, websites, or info</w:t>
      </w:r>
      <w:r w:rsidR="00607111" w:rsidRPr="00F90883">
        <w:rPr>
          <w:rFonts w:ascii="Times New Roman" w:hAnsi="Times New Roman" w:cs="Times New Roman"/>
          <w:sz w:val="24"/>
          <w:szCs w:val="24"/>
        </w:rPr>
        <w:t>IT</w:t>
      </w:r>
      <w:r w:rsidRPr="00F90883">
        <w:rPr>
          <w:rFonts w:ascii="Times New Roman" w:hAnsi="Times New Roman" w:cs="Times New Roman"/>
          <w:sz w:val="24"/>
          <w:szCs w:val="24"/>
        </w:rPr>
        <w:t xml:space="preserve">l channels. Amongst these elements are governance and disclosure awareness,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quality, trust in firms’ disclosure channels, perceived benefits from the disclosure index, investment intentions, investors’ judgment, perceived ease-of-use, perceptions of privacy and risk, system security, and disclosure policy (Frankel &amp; Li, 2019). </w:t>
      </w:r>
    </w:p>
    <w:p w:rsidR="00767DF7" w:rsidRPr="00F90883" w:rsidRDefault="00767DF7"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Investors Sentiments IS are defined as investors’ feelings towards the upcoming cash flows and related risks of their investments without having appropriate evidence (Makau &amp; Ambrose, 2018). Investors are academically and professionally weak and, in many cases, governed by emotional biases and societal or institutional influences that lead to irrational behaviour, most studies in behavioural finance have only been performed from an influencing factors angle like the selfimage/firm-image co-incidence; accounting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neutral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advocate recommendations; and personal financial needs. The research to date has tended to focus on IRBN rather than the Financial Accounting Disclosures (FAD) with consideration of the IS and the dynamics of these sentiments, FAD and IRBN. In addition, no research has been found that surveyed additional factors that might drive investors towards a certain behaviour. So far, this method has only been applied to investigate the dynamics of FAD, SN, and IRBN.</w:t>
      </w:r>
    </w:p>
    <w:p w:rsidR="00092174" w:rsidRPr="00F90883" w:rsidRDefault="00092174" w:rsidP="003F0B15">
      <w:pPr>
        <w:pStyle w:val="BodyText"/>
        <w:tabs>
          <w:tab w:val="left" w:pos="9990"/>
          <w:tab w:val="left" w:pos="10890"/>
        </w:tabs>
        <w:spacing w:before="2" w:line="360" w:lineRule="auto"/>
        <w:ind w:right="-10"/>
        <w:jc w:val="both"/>
      </w:pPr>
      <w:r w:rsidRPr="00F90883">
        <w:t>Parr (2020) defines social media as the use of electronic and Internet tools for the purpose</w:t>
      </w:r>
      <w:r w:rsidRPr="00F90883">
        <w:rPr>
          <w:spacing w:val="-57"/>
        </w:rPr>
        <w:t xml:space="preserve"> </w:t>
      </w:r>
      <w:r w:rsidRPr="00F90883">
        <w:t xml:space="preserve">of sharing and discussing </w:t>
      </w:r>
      <w:r w:rsidR="00FA3256" w:rsidRPr="00F90883">
        <w:t>information</w:t>
      </w:r>
      <w:r w:rsidRPr="00F90883">
        <w:t xml:space="preserve"> and experiences with other human beings in more efficient</w:t>
      </w:r>
      <w:r w:rsidRPr="00F90883">
        <w:rPr>
          <w:spacing w:val="-57"/>
        </w:rPr>
        <w:t xml:space="preserve"> </w:t>
      </w:r>
      <w:r w:rsidRPr="00F90883">
        <w:t>ways. On</w:t>
      </w:r>
      <w:r w:rsidRPr="00F90883">
        <w:rPr>
          <w:spacing w:val="1"/>
        </w:rPr>
        <w:t xml:space="preserve"> </w:t>
      </w:r>
      <w:r w:rsidRPr="00F90883">
        <w:t>the other hands, Jantsch</w:t>
      </w:r>
      <w:r w:rsidRPr="00F90883">
        <w:rPr>
          <w:spacing w:val="1"/>
        </w:rPr>
        <w:t xml:space="preserve"> </w:t>
      </w:r>
      <w:r w:rsidRPr="00F90883">
        <w:t>(2018)</w:t>
      </w:r>
      <w:r w:rsidRPr="00F90883">
        <w:rPr>
          <w:spacing w:val="1"/>
        </w:rPr>
        <w:t xml:space="preserve"> </w:t>
      </w:r>
      <w:r w:rsidRPr="00F90883">
        <w:t>considers social</w:t>
      </w:r>
      <w:r w:rsidRPr="00F90883">
        <w:rPr>
          <w:spacing w:val="1"/>
        </w:rPr>
        <w:t xml:space="preserve"> </w:t>
      </w:r>
      <w:r w:rsidRPr="00F90883">
        <w:t>media</w:t>
      </w:r>
      <w:r w:rsidRPr="00F90883">
        <w:rPr>
          <w:spacing w:val="1"/>
        </w:rPr>
        <w:t xml:space="preserve"> </w:t>
      </w:r>
      <w:r w:rsidRPr="00F90883">
        <w:t>as</w:t>
      </w:r>
      <w:r w:rsidRPr="00F90883">
        <w:rPr>
          <w:spacing w:val="1"/>
        </w:rPr>
        <w:t xml:space="preserve"> </w:t>
      </w:r>
      <w:r w:rsidRPr="00F90883">
        <w:t>the use</w:t>
      </w:r>
      <w:r w:rsidRPr="00F90883">
        <w:rPr>
          <w:spacing w:val="1"/>
        </w:rPr>
        <w:t xml:space="preserve"> </w:t>
      </w:r>
      <w:r w:rsidRPr="00F90883">
        <w:t>of technology</w:t>
      </w:r>
      <w:r w:rsidRPr="00F90883">
        <w:rPr>
          <w:spacing w:val="1"/>
        </w:rPr>
        <w:t xml:space="preserve"> </w:t>
      </w:r>
      <w:r w:rsidRPr="00F90883">
        <w:t>combined with social interaction to create or co-create value. According to Merriam-Webster</w:t>
      </w:r>
      <w:r w:rsidRPr="00F90883">
        <w:rPr>
          <w:spacing w:val="1"/>
        </w:rPr>
        <w:t xml:space="preserve"> </w:t>
      </w:r>
      <w:r w:rsidRPr="00F90883">
        <w:t>dictionary (2017), social media is a form of electronic communication (as websites for social</w:t>
      </w:r>
      <w:r w:rsidRPr="00F90883">
        <w:rPr>
          <w:spacing w:val="1"/>
        </w:rPr>
        <w:t xml:space="preserve"> </w:t>
      </w:r>
      <w:r w:rsidRPr="00F90883">
        <w:t>networking</w:t>
      </w:r>
      <w:r w:rsidRPr="00F90883">
        <w:rPr>
          <w:spacing w:val="1"/>
        </w:rPr>
        <w:t xml:space="preserve"> </w:t>
      </w:r>
      <w:r w:rsidRPr="00F90883">
        <w:t>and</w:t>
      </w:r>
      <w:r w:rsidRPr="00F90883">
        <w:rPr>
          <w:spacing w:val="1"/>
        </w:rPr>
        <w:t xml:space="preserve"> </w:t>
      </w:r>
      <w:r w:rsidRPr="00F90883">
        <w:t>microblogging)</w:t>
      </w:r>
      <w:r w:rsidRPr="00F90883">
        <w:rPr>
          <w:spacing w:val="1"/>
        </w:rPr>
        <w:t xml:space="preserve"> </w:t>
      </w:r>
      <w:r w:rsidRPr="00F90883">
        <w:t>through</w:t>
      </w:r>
      <w:r w:rsidRPr="00F90883">
        <w:rPr>
          <w:spacing w:val="1"/>
        </w:rPr>
        <w:t xml:space="preserve"> </w:t>
      </w:r>
      <w:r w:rsidRPr="00F90883">
        <w:t>which</w:t>
      </w:r>
      <w:r w:rsidRPr="00F90883">
        <w:rPr>
          <w:spacing w:val="1"/>
        </w:rPr>
        <w:t xml:space="preserve"> </w:t>
      </w:r>
      <w:r w:rsidRPr="00F90883">
        <w:t>users</w:t>
      </w:r>
      <w:r w:rsidRPr="00F90883">
        <w:rPr>
          <w:spacing w:val="1"/>
        </w:rPr>
        <w:t xml:space="preserve"> </w:t>
      </w:r>
      <w:r w:rsidRPr="00F90883">
        <w:t>create</w:t>
      </w:r>
      <w:r w:rsidRPr="00F90883">
        <w:rPr>
          <w:spacing w:val="1"/>
        </w:rPr>
        <w:t xml:space="preserve"> </w:t>
      </w:r>
      <w:r w:rsidRPr="00F90883">
        <w:t>online</w:t>
      </w:r>
      <w:r w:rsidRPr="00F90883">
        <w:rPr>
          <w:spacing w:val="1"/>
        </w:rPr>
        <w:t xml:space="preserve"> </w:t>
      </w:r>
      <w:r w:rsidRPr="00F90883">
        <w:t>communities</w:t>
      </w:r>
      <w:r w:rsidRPr="00F90883">
        <w:rPr>
          <w:spacing w:val="1"/>
        </w:rPr>
        <w:t xml:space="preserve"> </w:t>
      </w:r>
      <w:r w:rsidRPr="00F90883">
        <w:t>to</w:t>
      </w:r>
      <w:r w:rsidRPr="00F90883">
        <w:rPr>
          <w:spacing w:val="1"/>
        </w:rPr>
        <w:t xml:space="preserve"> </w:t>
      </w:r>
      <w:r w:rsidRPr="00F90883">
        <w:t>share</w:t>
      </w:r>
      <w:r w:rsidRPr="00F90883">
        <w:rPr>
          <w:spacing w:val="1"/>
        </w:rPr>
        <w:t xml:space="preserve"> </w:t>
      </w:r>
      <w:r w:rsidR="00FA3256" w:rsidRPr="00F90883">
        <w:t>information</w:t>
      </w:r>
      <w:r w:rsidRPr="00F90883">
        <w:t xml:space="preserve">, ideas, personal messages, and other content (as videos) </w:t>
      </w:r>
      <w:r w:rsidRPr="00F90883">
        <w:lastRenderedPageBreak/>
        <w:t>while Dykeman ( 2018)</w:t>
      </w:r>
      <w:r w:rsidRPr="00F90883">
        <w:rPr>
          <w:spacing w:val="1"/>
        </w:rPr>
        <w:t xml:space="preserve"> </w:t>
      </w:r>
      <w:r w:rsidRPr="00F90883">
        <w:t>acknowledged social media as “the means for any person to: publish digital, creative content;</w:t>
      </w:r>
      <w:r w:rsidRPr="00F90883">
        <w:rPr>
          <w:spacing w:val="1"/>
        </w:rPr>
        <w:t xml:space="preserve"> </w:t>
      </w:r>
      <w:r w:rsidRPr="00F90883">
        <w:t>provide and obtain real-time feedback via online discussions, commentary and evaluations; and</w:t>
      </w:r>
      <w:r w:rsidRPr="00F90883">
        <w:rPr>
          <w:spacing w:val="1"/>
        </w:rPr>
        <w:t xml:space="preserve"> </w:t>
      </w:r>
      <w:r w:rsidRPr="00F90883">
        <w:t>incorporate changes</w:t>
      </w:r>
      <w:r w:rsidRPr="00F90883">
        <w:rPr>
          <w:spacing w:val="-1"/>
        </w:rPr>
        <w:t xml:space="preserve"> </w:t>
      </w:r>
      <w:r w:rsidRPr="00F90883">
        <w:t>or corrections</w:t>
      </w:r>
      <w:r w:rsidRPr="00F90883">
        <w:rPr>
          <w:spacing w:val="-1"/>
        </w:rPr>
        <w:t xml:space="preserve"> </w:t>
      </w:r>
      <w:r w:rsidRPr="00F90883">
        <w:t>to the original</w:t>
      </w:r>
      <w:r w:rsidRPr="00F90883">
        <w:rPr>
          <w:spacing w:val="1"/>
        </w:rPr>
        <w:t xml:space="preserve"> </w:t>
      </w:r>
      <w:r w:rsidRPr="00F90883">
        <w:t>content”</w:t>
      </w:r>
      <w:r w:rsidRPr="00F90883">
        <w:rPr>
          <w:spacing w:val="-1"/>
        </w:rPr>
        <w:t xml:space="preserve"> </w:t>
      </w:r>
      <w:r w:rsidRPr="00F90883">
        <w:t>(Dykeman,  2018).</w:t>
      </w:r>
    </w:p>
    <w:p w:rsidR="00092174" w:rsidRPr="00F90883" w:rsidRDefault="00092174" w:rsidP="003F0B15">
      <w:pPr>
        <w:pStyle w:val="BodyText"/>
        <w:tabs>
          <w:tab w:val="left" w:pos="9990"/>
          <w:tab w:val="left" w:pos="10890"/>
        </w:tabs>
        <w:spacing w:before="79" w:line="360" w:lineRule="auto"/>
        <w:ind w:right="-10"/>
        <w:jc w:val="both"/>
      </w:pPr>
      <w:r w:rsidRPr="00F90883">
        <w:t>Bryer</w:t>
      </w:r>
      <w:r w:rsidRPr="00F90883">
        <w:rPr>
          <w:spacing w:val="1"/>
        </w:rPr>
        <w:t xml:space="preserve"> </w:t>
      </w:r>
      <w:r w:rsidRPr="00F90883">
        <w:t>and</w:t>
      </w:r>
      <w:r w:rsidRPr="00F90883">
        <w:rPr>
          <w:spacing w:val="1"/>
        </w:rPr>
        <w:t xml:space="preserve"> </w:t>
      </w:r>
      <w:r w:rsidRPr="00F90883">
        <w:t>Zavatarro</w:t>
      </w:r>
      <w:r w:rsidRPr="00F90883">
        <w:rPr>
          <w:spacing w:val="1"/>
        </w:rPr>
        <w:t xml:space="preserve"> </w:t>
      </w:r>
      <w:r w:rsidRPr="00F90883">
        <w:t>(2019)</w:t>
      </w:r>
      <w:r w:rsidRPr="00F90883">
        <w:rPr>
          <w:spacing w:val="1"/>
        </w:rPr>
        <w:t xml:space="preserve"> </w:t>
      </w:r>
      <w:r w:rsidRPr="00F90883">
        <w:t>described</w:t>
      </w:r>
      <w:r w:rsidRPr="00F90883">
        <w:rPr>
          <w:spacing w:val="1"/>
        </w:rPr>
        <w:t xml:space="preserve"> </w:t>
      </w:r>
      <w:r w:rsidRPr="00F90883">
        <w:t>social</w:t>
      </w:r>
      <w:r w:rsidRPr="00F90883">
        <w:rPr>
          <w:spacing w:val="1"/>
        </w:rPr>
        <w:t xml:space="preserve"> </w:t>
      </w:r>
      <w:r w:rsidRPr="00F90883">
        <w:t>media</w:t>
      </w:r>
      <w:r w:rsidRPr="00F90883">
        <w:rPr>
          <w:spacing w:val="1"/>
        </w:rPr>
        <w:t xml:space="preserve"> </w:t>
      </w:r>
      <w:r w:rsidRPr="00F90883">
        <w:t>as</w:t>
      </w:r>
      <w:r w:rsidRPr="00F90883">
        <w:rPr>
          <w:spacing w:val="1"/>
        </w:rPr>
        <w:t xml:space="preserve"> </w:t>
      </w:r>
      <w:r w:rsidRPr="00F90883">
        <w:t>technologies</w:t>
      </w:r>
      <w:r w:rsidRPr="00F90883">
        <w:rPr>
          <w:spacing w:val="1"/>
        </w:rPr>
        <w:t xml:space="preserve"> </w:t>
      </w:r>
      <w:r w:rsidRPr="00F90883">
        <w:t>that</w:t>
      </w:r>
      <w:r w:rsidRPr="00F90883">
        <w:rPr>
          <w:spacing w:val="1"/>
        </w:rPr>
        <w:t xml:space="preserve"> </w:t>
      </w:r>
      <w:r w:rsidR="00A83AD6" w:rsidRPr="00F90883">
        <w:t>social media</w:t>
      </w:r>
      <w:r w:rsidRPr="00F90883">
        <w:t>ooth</w:t>
      </w:r>
      <w:r w:rsidRPr="00F90883">
        <w:rPr>
          <w:spacing w:val="1"/>
        </w:rPr>
        <w:t xml:space="preserve"> </w:t>
      </w:r>
      <w:r w:rsidRPr="00F90883">
        <w:t>the</w:t>
      </w:r>
      <w:r w:rsidRPr="00F90883">
        <w:rPr>
          <w:spacing w:val="-57"/>
        </w:rPr>
        <w:t xml:space="preserve"> </w:t>
      </w:r>
      <w:r w:rsidRPr="00F90883">
        <w:t>progress</w:t>
      </w:r>
      <w:r w:rsidRPr="00F90883">
        <w:rPr>
          <w:spacing w:val="1"/>
        </w:rPr>
        <w:t xml:space="preserve"> </w:t>
      </w:r>
      <w:r w:rsidRPr="00F90883">
        <w:t>of</w:t>
      </w:r>
      <w:r w:rsidRPr="00F90883">
        <w:rPr>
          <w:spacing w:val="1"/>
        </w:rPr>
        <w:t xml:space="preserve"> </w:t>
      </w:r>
      <w:r w:rsidRPr="00F90883">
        <w:t>social</w:t>
      </w:r>
      <w:r w:rsidRPr="00F90883">
        <w:rPr>
          <w:spacing w:val="1"/>
        </w:rPr>
        <w:t xml:space="preserve"> </w:t>
      </w:r>
      <w:r w:rsidRPr="00F90883">
        <w:t>interaction,</w:t>
      </w:r>
      <w:r w:rsidRPr="00F90883">
        <w:rPr>
          <w:spacing w:val="1"/>
        </w:rPr>
        <w:t xml:space="preserve"> </w:t>
      </w:r>
      <w:r w:rsidRPr="00F90883">
        <w:t>make</w:t>
      </w:r>
      <w:r w:rsidRPr="00F90883">
        <w:rPr>
          <w:spacing w:val="1"/>
        </w:rPr>
        <w:t xml:space="preserve"> </w:t>
      </w:r>
      <w:r w:rsidRPr="00F90883">
        <w:t>possible</w:t>
      </w:r>
      <w:r w:rsidRPr="00F90883">
        <w:rPr>
          <w:spacing w:val="1"/>
        </w:rPr>
        <w:t xml:space="preserve"> </w:t>
      </w:r>
      <w:r w:rsidRPr="00F90883">
        <w:t>collaboration,</w:t>
      </w:r>
      <w:r w:rsidRPr="00F90883">
        <w:rPr>
          <w:spacing w:val="1"/>
        </w:rPr>
        <w:t xml:space="preserve"> </w:t>
      </w:r>
      <w:r w:rsidRPr="00F90883">
        <w:t>and</w:t>
      </w:r>
      <w:r w:rsidRPr="00F90883">
        <w:rPr>
          <w:spacing w:val="1"/>
        </w:rPr>
        <w:t xml:space="preserve"> </w:t>
      </w:r>
      <w:r w:rsidRPr="00F90883">
        <w:t>enable</w:t>
      </w:r>
      <w:r w:rsidRPr="00F90883">
        <w:rPr>
          <w:spacing w:val="1"/>
        </w:rPr>
        <w:t xml:space="preserve"> </w:t>
      </w:r>
      <w:r w:rsidRPr="00F90883">
        <w:t>deliberation</w:t>
      </w:r>
      <w:r w:rsidRPr="00F90883">
        <w:rPr>
          <w:spacing w:val="1"/>
        </w:rPr>
        <w:t xml:space="preserve"> </w:t>
      </w:r>
      <w:r w:rsidRPr="00F90883">
        <w:t>across</w:t>
      </w:r>
      <w:r w:rsidRPr="00F90883">
        <w:rPr>
          <w:spacing w:val="1"/>
        </w:rPr>
        <w:t xml:space="preserve"> </w:t>
      </w:r>
      <w:r w:rsidRPr="00F90883">
        <w:t>stakeholders. These technologies now include blogs, wikis, media (audio, photo, video, text)</w:t>
      </w:r>
      <w:r w:rsidRPr="00F90883">
        <w:rPr>
          <w:spacing w:val="1"/>
        </w:rPr>
        <w:t xml:space="preserve"> </w:t>
      </w:r>
      <w:r w:rsidRPr="00F90883">
        <w:t>sharing tools, networking platforms, and virtual worlds. Social Media Online (2019) defines</w:t>
      </w:r>
      <w:r w:rsidRPr="00F90883">
        <w:rPr>
          <w:spacing w:val="1"/>
        </w:rPr>
        <w:t xml:space="preserve"> </w:t>
      </w:r>
      <w:r w:rsidRPr="00F90883">
        <w:t xml:space="preserve">social media as primarily internet-and mobile-based tools for sharing and discussing </w:t>
      </w:r>
      <w:r w:rsidR="00FA3256" w:rsidRPr="00F90883">
        <w:t>information</w:t>
      </w:r>
      <w:r w:rsidRPr="00F90883">
        <w:rPr>
          <w:spacing w:val="1"/>
        </w:rPr>
        <w:t xml:space="preserve"> </w:t>
      </w:r>
      <w:r w:rsidRPr="00F90883">
        <w:t>by users. The term, according to Andreas and Michael (2020), refers to “a group of Internet-</w:t>
      </w:r>
      <w:r w:rsidRPr="00F90883">
        <w:rPr>
          <w:spacing w:val="1"/>
        </w:rPr>
        <w:t xml:space="preserve"> </w:t>
      </w:r>
      <w:r w:rsidRPr="00F90883">
        <w:t>based applications that build on the ideological and technological foundations of Web 2.0, and</w:t>
      </w:r>
      <w:r w:rsidRPr="00F90883">
        <w:rPr>
          <w:spacing w:val="1"/>
        </w:rPr>
        <w:t xml:space="preserve"> </w:t>
      </w:r>
      <w:r w:rsidRPr="00F90883">
        <w:t>that</w:t>
      </w:r>
      <w:r w:rsidRPr="00F90883">
        <w:rPr>
          <w:spacing w:val="-1"/>
        </w:rPr>
        <w:t xml:space="preserve"> </w:t>
      </w:r>
      <w:r w:rsidRPr="00F90883">
        <w:t>allow the</w:t>
      </w:r>
      <w:r w:rsidRPr="00F90883">
        <w:rPr>
          <w:spacing w:val="-1"/>
        </w:rPr>
        <w:t xml:space="preserve"> </w:t>
      </w:r>
      <w:r w:rsidRPr="00F90883">
        <w:t>creation and exchange</w:t>
      </w:r>
      <w:r w:rsidRPr="00F90883">
        <w:rPr>
          <w:spacing w:val="-1"/>
        </w:rPr>
        <w:t xml:space="preserve"> </w:t>
      </w:r>
      <w:r w:rsidRPr="00F90883">
        <w:t>of user-generated content."</w:t>
      </w:r>
    </w:p>
    <w:p w:rsidR="00092174" w:rsidRPr="00F90883" w:rsidRDefault="00092174" w:rsidP="003F0B15">
      <w:pPr>
        <w:pStyle w:val="BodyText"/>
        <w:tabs>
          <w:tab w:val="left" w:pos="9990"/>
          <w:tab w:val="left" w:pos="10890"/>
        </w:tabs>
        <w:spacing w:before="1" w:line="360" w:lineRule="auto"/>
        <w:ind w:right="-10"/>
        <w:jc w:val="both"/>
      </w:pPr>
      <w:r w:rsidRPr="00F90883">
        <w:t>Drury (2018) describes social media as online resources that people use to share content:</w:t>
      </w:r>
      <w:r w:rsidRPr="00F90883">
        <w:rPr>
          <w:spacing w:val="1"/>
        </w:rPr>
        <w:t xml:space="preserve"> </w:t>
      </w:r>
      <w:r w:rsidRPr="00F90883">
        <w:t xml:space="preserve">video, photos, images, text, ideas, insight, humor, opinion, </w:t>
      </w:r>
      <w:r w:rsidR="006F32D8" w:rsidRPr="00F90883">
        <w:t>gossip, news. Safko and Brake (</w:t>
      </w:r>
      <w:r w:rsidRPr="00F90883">
        <w:t>2020)</w:t>
      </w:r>
      <w:r w:rsidRPr="00F90883">
        <w:rPr>
          <w:spacing w:val="-57"/>
        </w:rPr>
        <w:t xml:space="preserve"> </w:t>
      </w:r>
      <w:r w:rsidRPr="00F90883">
        <w:t>further</w:t>
      </w:r>
      <w:r w:rsidRPr="00F90883">
        <w:rPr>
          <w:spacing w:val="1"/>
        </w:rPr>
        <w:t xml:space="preserve"> </w:t>
      </w:r>
      <w:r w:rsidRPr="00F90883">
        <w:t>defined</w:t>
      </w:r>
      <w:r w:rsidRPr="00F90883">
        <w:rPr>
          <w:spacing w:val="1"/>
        </w:rPr>
        <w:t xml:space="preserve"> </w:t>
      </w:r>
      <w:r w:rsidRPr="00F90883">
        <w:t>social</w:t>
      </w:r>
      <w:r w:rsidRPr="00F90883">
        <w:rPr>
          <w:spacing w:val="1"/>
        </w:rPr>
        <w:t xml:space="preserve"> </w:t>
      </w:r>
      <w:r w:rsidRPr="00F90883">
        <w:t>media</w:t>
      </w:r>
      <w:r w:rsidRPr="00F90883">
        <w:rPr>
          <w:spacing w:val="1"/>
        </w:rPr>
        <w:t xml:space="preserve"> </w:t>
      </w:r>
      <w:r w:rsidRPr="00F90883">
        <w:t>as</w:t>
      </w:r>
      <w:r w:rsidRPr="00F90883">
        <w:rPr>
          <w:spacing w:val="1"/>
        </w:rPr>
        <w:t xml:space="preserve"> </w:t>
      </w:r>
      <w:r w:rsidRPr="00F90883">
        <w:t>“activities,</w:t>
      </w:r>
      <w:r w:rsidRPr="00F90883">
        <w:rPr>
          <w:spacing w:val="1"/>
        </w:rPr>
        <w:t xml:space="preserve"> </w:t>
      </w:r>
      <w:r w:rsidRPr="00F90883">
        <w:t>practices,</w:t>
      </w:r>
      <w:r w:rsidRPr="00F90883">
        <w:rPr>
          <w:spacing w:val="1"/>
        </w:rPr>
        <w:t xml:space="preserve"> </w:t>
      </w:r>
      <w:r w:rsidRPr="00F90883">
        <w:t>and</w:t>
      </w:r>
      <w:r w:rsidRPr="00F90883">
        <w:rPr>
          <w:spacing w:val="1"/>
        </w:rPr>
        <w:t xml:space="preserve"> </w:t>
      </w:r>
      <w:r w:rsidRPr="00F90883">
        <w:t>behaviors</w:t>
      </w:r>
      <w:r w:rsidRPr="00F90883">
        <w:rPr>
          <w:spacing w:val="1"/>
        </w:rPr>
        <w:t xml:space="preserve"> </w:t>
      </w:r>
      <w:r w:rsidRPr="00F90883">
        <w:t>among</w:t>
      </w:r>
      <w:r w:rsidRPr="00F90883">
        <w:rPr>
          <w:spacing w:val="1"/>
        </w:rPr>
        <w:t xml:space="preserve"> </w:t>
      </w:r>
      <w:r w:rsidRPr="00F90883">
        <w:t>communities</w:t>
      </w:r>
      <w:r w:rsidRPr="00F90883">
        <w:rPr>
          <w:spacing w:val="60"/>
        </w:rPr>
        <w:t xml:space="preserve"> </w:t>
      </w:r>
      <w:r w:rsidRPr="00F90883">
        <w:t>of</w:t>
      </w:r>
      <w:r w:rsidRPr="00F90883">
        <w:rPr>
          <w:spacing w:val="-57"/>
        </w:rPr>
        <w:t xml:space="preserve"> </w:t>
      </w:r>
      <w:r w:rsidRPr="00F90883">
        <w:t xml:space="preserve">people who gather online to share </w:t>
      </w:r>
      <w:r w:rsidR="00FA3256" w:rsidRPr="00F90883">
        <w:t>information</w:t>
      </w:r>
      <w:r w:rsidRPr="00F90883">
        <w:t>, knowledge, and opinions using conversational</w:t>
      </w:r>
      <w:r w:rsidRPr="00F90883">
        <w:rPr>
          <w:spacing w:val="1"/>
        </w:rPr>
        <w:t xml:space="preserve"> </w:t>
      </w:r>
      <w:r w:rsidRPr="00F90883">
        <w:t>media.</w:t>
      </w:r>
      <w:r w:rsidRPr="00F90883">
        <w:rPr>
          <w:spacing w:val="1"/>
        </w:rPr>
        <w:t xml:space="preserve"> </w:t>
      </w:r>
      <w:r w:rsidRPr="00F90883">
        <w:t>Kietzmannn,</w:t>
      </w:r>
      <w:r w:rsidRPr="00F90883">
        <w:rPr>
          <w:spacing w:val="1"/>
        </w:rPr>
        <w:t xml:space="preserve"> </w:t>
      </w:r>
      <w:r w:rsidRPr="00F90883">
        <w:t>Silverstre,</w:t>
      </w:r>
      <w:r w:rsidRPr="00F90883">
        <w:rPr>
          <w:spacing w:val="1"/>
        </w:rPr>
        <w:t xml:space="preserve"> </w:t>
      </w:r>
      <w:r w:rsidRPr="00F90883">
        <w:t>McCarthy</w:t>
      </w:r>
      <w:r w:rsidRPr="00F90883">
        <w:rPr>
          <w:spacing w:val="1"/>
        </w:rPr>
        <w:t xml:space="preserve"> </w:t>
      </w:r>
      <w:r w:rsidRPr="00F90883">
        <w:t>andLeylan</w:t>
      </w:r>
      <w:r w:rsidRPr="00F90883">
        <w:rPr>
          <w:spacing w:val="1"/>
        </w:rPr>
        <w:t xml:space="preserve"> </w:t>
      </w:r>
      <w:r w:rsidRPr="00F90883">
        <w:t>(2012)</w:t>
      </w:r>
      <w:r w:rsidRPr="00F90883">
        <w:rPr>
          <w:spacing w:val="1"/>
        </w:rPr>
        <w:t xml:space="preserve"> </w:t>
      </w:r>
      <w:r w:rsidRPr="00F90883">
        <w:t>describes</w:t>
      </w:r>
      <w:r w:rsidRPr="00F90883">
        <w:rPr>
          <w:spacing w:val="1"/>
        </w:rPr>
        <w:t xml:space="preserve"> </w:t>
      </w:r>
      <w:r w:rsidRPr="00F90883">
        <w:t>social</w:t>
      </w:r>
      <w:r w:rsidRPr="00F90883">
        <w:rPr>
          <w:spacing w:val="1"/>
        </w:rPr>
        <w:t xml:space="preserve"> </w:t>
      </w:r>
      <w:r w:rsidRPr="00F90883">
        <w:t>media</w:t>
      </w:r>
      <w:r w:rsidRPr="00F90883">
        <w:rPr>
          <w:spacing w:val="1"/>
        </w:rPr>
        <w:t xml:space="preserve"> </w:t>
      </w:r>
      <w:r w:rsidRPr="00F90883">
        <w:t>as</w:t>
      </w:r>
      <w:r w:rsidRPr="00F90883">
        <w:rPr>
          <w:spacing w:val="1"/>
        </w:rPr>
        <w:t xml:space="preserve"> </w:t>
      </w:r>
      <w:r w:rsidRPr="00F90883">
        <w:t>the</w:t>
      </w:r>
      <w:r w:rsidRPr="00F90883">
        <w:rPr>
          <w:spacing w:val="1"/>
        </w:rPr>
        <w:t xml:space="preserve"> </w:t>
      </w:r>
      <w:r w:rsidRPr="00F90883">
        <w:t>platform</w:t>
      </w:r>
      <w:r w:rsidRPr="00F90883">
        <w:rPr>
          <w:spacing w:val="23"/>
        </w:rPr>
        <w:t xml:space="preserve"> </w:t>
      </w:r>
      <w:r w:rsidRPr="00F90883">
        <w:t>that</w:t>
      </w:r>
      <w:r w:rsidRPr="00F90883">
        <w:rPr>
          <w:spacing w:val="25"/>
        </w:rPr>
        <w:t xml:space="preserve"> </w:t>
      </w:r>
      <w:r w:rsidRPr="00F90883">
        <w:t>employs</w:t>
      </w:r>
      <w:r w:rsidRPr="00F90883">
        <w:rPr>
          <w:spacing w:val="24"/>
        </w:rPr>
        <w:t xml:space="preserve"> </w:t>
      </w:r>
      <w:r w:rsidRPr="00F90883">
        <w:t>mobile</w:t>
      </w:r>
      <w:r w:rsidRPr="00F90883">
        <w:rPr>
          <w:spacing w:val="24"/>
        </w:rPr>
        <w:t xml:space="preserve"> </w:t>
      </w:r>
      <w:r w:rsidRPr="00F90883">
        <w:t>and</w:t>
      </w:r>
      <w:r w:rsidRPr="00F90883">
        <w:rPr>
          <w:spacing w:val="24"/>
        </w:rPr>
        <w:t xml:space="preserve"> </w:t>
      </w:r>
      <w:r w:rsidRPr="00F90883">
        <w:t>web</w:t>
      </w:r>
      <w:r w:rsidRPr="00F90883">
        <w:rPr>
          <w:spacing w:val="25"/>
        </w:rPr>
        <w:t xml:space="preserve"> </w:t>
      </w:r>
      <w:r w:rsidRPr="00F90883">
        <w:t>based</w:t>
      </w:r>
      <w:r w:rsidRPr="00F90883">
        <w:rPr>
          <w:spacing w:val="24"/>
        </w:rPr>
        <w:t xml:space="preserve"> </w:t>
      </w:r>
      <w:r w:rsidRPr="00F90883">
        <w:t>technology</w:t>
      </w:r>
      <w:r w:rsidRPr="00F90883">
        <w:rPr>
          <w:spacing w:val="25"/>
        </w:rPr>
        <w:t xml:space="preserve"> </w:t>
      </w:r>
      <w:r w:rsidRPr="00F90883">
        <w:t>to</w:t>
      </w:r>
      <w:r w:rsidRPr="00F90883">
        <w:rPr>
          <w:spacing w:val="24"/>
        </w:rPr>
        <w:t xml:space="preserve"> </w:t>
      </w:r>
      <w:r w:rsidRPr="00F90883">
        <w:t>create</w:t>
      </w:r>
      <w:r w:rsidRPr="00F90883">
        <w:rPr>
          <w:spacing w:val="24"/>
        </w:rPr>
        <w:t xml:space="preserve"> </w:t>
      </w:r>
      <w:r w:rsidRPr="00F90883">
        <w:t>highly</w:t>
      </w:r>
      <w:r w:rsidRPr="00F90883">
        <w:rPr>
          <w:spacing w:val="24"/>
        </w:rPr>
        <w:t xml:space="preserve"> </w:t>
      </w:r>
      <w:r w:rsidRPr="00F90883">
        <w:t>interactive</w:t>
      </w:r>
      <w:r w:rsidRPr="00F90883">
        <w:rPr>
          <w:spacing w:val="24"/>
        </w:rPr>
        <w:t xml:space="preserve"> </w:t>
      </w:r>
      <w:r w:rsidRPr="00F90883">
        <w:t>platforms</w:t>
      </w:r>
      <w:r w:rsidRPr="00F90883">
        <w:rPr>
          <w:spacing w:val="-58"/>
        </w:rPr>
        <w:t xml:space="preserve"> </w:t>
      </w:r>
      <w:r w:rsidRPr="00F90883">
        <w:t>via which individuals and community share, co-create, discuss and modifies user generated</w:t>
      </w:r>
      <w:r w:rsidRPr="00F90883">
        <w:rPr>
          <w:spacing w:val="1"/>
        </w:rPr>
        <w:t xml:space="preserve"> </w:t>
      </w:r>
      <w:r w:rsidRPr="00F90883">
        <w:t>content. Social media, as defined by Bryer and Zavatarro (2019) are technologies that facilitate</w:t>
      </w:r>
      <w:r w:rsidRPr="00F90883">
        <w:rPr>
          <w:spacing w:val="1"/>
        </w:rPr>
        <w:t xml:space="preserve"> </w:t>
      </w:r>
      <w:r w:rsidRPr="00F90883">
        <w:t>social</w:t>
      </w:r>
      <w:r w:rsidRPr="00F90883">
        <w:rPr>
          <w:spacing w:val="1"/>
        </w:rPr>
        <w:t xml:space="preserve"> </w:t>
      </w:r>
      <w:r w:rsidRPr="00F90883">
        <w:t>interaction,</w:t>
      </w:r>
      <w:r w:rsidRPr="00F90883">
        <w:rPr>
          <w:spacing w:val="1"/>
        </w:rPr>
        <w:t xml:space="preserve"> </w:t>
      </w:r>
      <w:r w:rsidRPr="00F90883">
        <w:t>make</w:t>
      </w:r>
      <w:r w:rsidRPr="00F90883">
        <w:rPr>
          <w:spacing w:val="1"/>
        </w:rPr>
        <w:t xml:space="preserve"> </w:t>
      </w:r>
      <w:r w:rsidRPr="00F90883">
        <w:t>possible</w:t>
      </w:r>
      <w:r w:rsidRPr="00F90883">
        <w:rPr>
          <w:spacing w:val="1"/>
        </w:rPr>
        <w:t xml:space="preserve"> </w:t>
      </w:r>
      <w:r w:rsidRPr="00F90883">
        <w:t>collaboration,</w:t>
      </w:r>
      <w:r w:rsidRPr="00F90883">
        <w:rPr>
          <w:spacing w:val="1"/>
        </w:rPr>
        <w:t xml:space="preserve"> </w:t>
      </w:r>
      <w:r w:rsidRPr="00F90883">
        <w:t>and</w:t>
      </w:r>
      <w:r w:rsidRPr="00F90883">
        <w:rPr>
          <w:spacing w:val="1"/>
        </w:rPr>
        <w:t xml:space="preserve"> </w:t>
      </w:r>
      <w:r w:rsidRPr="00F90883">
        <w:t>enable</w:t>
      </w:r>
      <w:r w:rsidRPr="00F90883">
        <w:rPr>
          <w:spacing w:val="1"/>
        </w:rPr>
        <w:t xml:space="preserve"> </w:t>
      </w:r>
      <w:r w:rsidRPr="00F90883">
        <w:t>deliberation</w:t>
      </w:r>
      <w:r w:rsidRPr="00F90883">
        <w:rPr>
          <w:spacing w:val="1"/>
        </w:rPr>
        <w:t xml:space="preserve"> </w:t>
      </w:r>
      <w:r w:rsidRPr="00F90883">
        <w:t>across</w:t>
      </w:r>
      <w:r w:rsidRPr="00F90883">
        <w:rPr>
          <w:spacing w:val="1"/>
        </w:rPr>
        <w:t xml:space="preserve"> </w:t>
      </w:r>
      <w:r w:rsidRPr="00F90883">
        <w:t>stakeholders.</w:t>
      </w:r>
      <w:r w:rsidRPr="00F90883">
        <w:rPr>
          <w:spacing w:val="-57"/>
        </w:rPr>
        <w:t xml:space="preserve"> </w:t>
      </w:r>
      <w:r w:rsidRPr="00F90883">
        <w:t>These technologies now include blogs, wikis, media (audio, photo, video, text) sharing tools,</w:t>
      </w:r>
      <w:r w:rsidRPr="00F90883">
        <w:rPr>
          <w:spacing w:val="1"/>
        </w:rPr>
        <w:t xml:space="preserve"> </w:t>
      </w:r>
      <w:r w:rsidRPr="00F90883">
        <w:t>networking platforms, and virtual worlds. Social Media Online (2019) defines social media as</w:t>
      </w:r>
      <w:r w:rsidRPr="00F90883">
        <w:rPr>
          <w:spacing w:val="1"/>
        </w:rPr>
        <w:t xml:space="preserve"> </w:t>
      </w:r>
      <w:r w:rsidRPr="00F90883">
        <w:t>primarily</w:t>
      </w:r>
      <w:r w:rsidRPr="00F90883">
        <w:rPr>
          <w:spacing w:val="-1"/>
        </w:rPr>
        <w:t xml:space="preserve"> </w:t>
      </w:r>
      <w:r w:rsidRPr="00F90883">
        <w:t>internet-and mobile-based tools</w:t>
      </w:r>
      <w:r w:rsidRPr="00F90883">
        <w:rPr>
          <w:spacing w:val="-1"/>
        </w:rPr>
        <w:t xml:space="preserve"> </w:t>
      </w:r>
      <w:r w:rsidRPr="00F90883">
        <w:t>for</w:t>
      </w:r>
      <w:r w:rsidRPr="00F90883">
        <w:rPr>
          <w:spacing w:val="-2"/>
        </w:rPr>
        <w:t xml:space="preserve"> </w:t>
      </w:r>
      <w:r w:rsidRPr="00F90883">
        <w:t>sharing and</w:t>
      </w:r>
      <w:r w:rsidRPr="00F90883">
        <w:rPr>
          <w:spacing w:val="-1"/>
        </w:rPr>
        <w:t xml:space="preserve"> </w:t>
      </w:r>
      <w:r w:rsidRPr="00F90883">
        <w:t xml:space="preserve">discussing </w:t>
      </w:r>
      <w:r w:rsidR="00FA3256" w:rsidRPr="00F90883">
        <w:t>information</w:t>
      </w:r>
      <w:r w:rsidRPr="00F90883">
        <w:rPr>
          <w:spacing w:val="-1"/>
        </w:rPr>
        <w:t xml:space="preserve"> </w:t>
      </w:r>
      <w:r w:rsidRPr="00F90883">
        <w:t>by users.</w:t>
      </w:r>
    </w:p>
    <w:p w:rsidR="00092174" w:rsidRPr="00F90883" w:rsidRDefault="00092174" w:rsidP="003F0B15">
      <w:pPr>
        <w:pStyle w:val="BodyText"/>
        <w:tabs>
          <w:tab w:val="left" w:pos="9990"/>
          <w:tab w:val="left" w:pos="10890"/>
        </w:tabs>
        <w:spacing w:before="2" w:line="360" w:lineRule="auto"/>
        <w:ind w:right="-10"/>
        <w:jc w:val="both"/>
      </w:pPr>
      <w:r w:rsidRPr="00F90883">
        <w:t>Davis, Canche, Deil-Amen</w:t>
      </w:r>
      <w:r w:rsidRPr="00F90883">
        <w:rPr>
          <w:spacing w:val="1"/>
        </w:rPr>
        <w:t xml:space="preserve"> </w:t>
      </w:r>
      <w:r w:rsidRPr="00F90883">
        <w:t>and Rios-Aguilar (2012) refer to social media technology (</w:t>
      </w:r>
      <w:r w:rsidR="00083E30" w:rsidRPr="00F90883">
        <w:t>Social Media</w:t>
      </w:r>
      <w:r w:rsidRPr="00F90883">
        <w:t>) as web-based</w:t>
      </w:r>
      <w:r w:rsidRPr="00F90883">
        <w:rPr>
          <w:spacing w:val="1"/>
        </w:rPr>
        <w:t xml:space="preserve"> </w:t>
      </w:r>
      <w:r w:rsidRPr="00F90883">
        <w:t>and mobile</w:t>
      </w:r>
      <w:r w:rsidRPr="00F90883">
        <w:rPr>
          <w:spacing w:val="1"/>
        </w:rPr>
        <w:t xml:space="preserve"> </w:t>
      </w:r>
      <w:r w:rsidRPr="00F90883">
        <w:t>applications that allow individuals and organizations to create, engage, and share new user-</w:t>
      </w:r>
      <w:r w:rsidRPr="00F90883">
        <w:rPr>
          <w:spacing w:val="1"/>
        </w:rPr>
        <w:t xml:space="preserve"> </w:t>
      </w:r>
      <w:r w:rsidRPr="00F90883">
        <w:t>generated</w:t>
      </w:r>
      <w:r w:rsidRPr="00F90883">
        <w:rPr>
          <w:spacing w:val="1"/>
        </w:rPr>
        <w:t xml:space="preserve"> </w:t>
      </w:r>
      <w:r w:rsidRPr="00F90883">
        <w:t>or</w:t>
      </w:r>
      <w:r w:rsidRPr="00F90883">
        <w:rPr>
          <w:spacing w:val="1"/>
        </w:rPr>
        <w:t xml:space="preserve"> </w:t>
      </w:r>
      <w:r w:rsidRPr="00F90883">
        <w:t>existing</w:t>
      </w:r>
      <w:r w:rsidRPr="00F90883">
        <w:rPr>
          <w:spacing w:val="1"/>
        </w:rPr>
        <w:t xml:space="preserve"> </w:t>
      </w:r>
      <w:r w:rsidRPr="00F90883">
        <w:t>content,</w:t>
      </w:r>
      <w:r w:rsidRPr="00F90883">
        <w:rPr>
          <w:spacing w:val="1"/>
        </w:rPr>
        <w:t xml:space="preserve"> </w:t>
      </w:r>
      <w:r w:rsidRPr="00F90883">
        <w:t>in</w:t>
      </w:r>
      <w:r w:rsidRPr="00F90883">
        <w:rPr>
          <w:spacing w:val="1"/>
        </w:rPr>
        <w:t xml:space="preserve"> </w:t>
      </w:r>
      <w:r w:rsidRPr="00F90883">
        <w:t>digital</w:t>
      </w:r>
      <w:r w:rsidRPr="00F90883">
        <w:rPr>
          <w:spacing w:val="1"/>
        </w:rPr>
        <w:t xml:space="preserve"> </w:t>
      </w:r>
      <w:r w:rsidRPr="00F90883">
        <w:t>environments</w:t>
      </w:r>
      <w:r w:rsidRPr="00F90883">
        <w:rPr>
          <w:spacing w:val="1"/>
        </w:rPr>
        <w:t xml:space="preserve"> </w:t>
      </w:r>
      <w:r w:rsidRPr="00F90883">
        <w:t>through</w:t>
      </w:r>
      <w:r w:rsidRPr="00F90883">
        <w:rPr>
          <w:spacing w:val="1"/>
        </w:rPr>
        <w:t xml:space="preserve"> </w:t>
      </w:r>
      <w:r w:rsidRPr="00F90883">
        <w:t>multi-way</w:t>
      </w:r>
      <w:r w:rsidRPr="00F90883">
        <w:rPr>
          <w:spacing w:val="1"/>
        </w:rPr>
        <w:t xml:space="preserve"> </w:t>
      </w:r>
      <w:r w:rsidRPr="00F90883">
        <w:t>communication.</w:t>
      </w:r>
      <w:r w:rsidRPr="00F90883">
        <w:rPr>
          <w:spacing w:val="1"/>
        </w:rPr>
        <w:t xml:space="preserve"> </w:t>
      </w:r>
      <w:r w:rsidRPr="00F90883">
        <w:t>Through</w:t>
      </w:r>
      <w:r w:rsidRPr="00F90883">
        <w:rPr>
          <w:spacing w:val="1"/>
        </w:rPr>
        <w:t xml:space="preserve"> </w:t>
      </w:r>
      <w:r w:rsidRPr="00F90883">
        <w:t>this</w:t>
      </w:r>
      <w:r w:rsidRPr="00F90883">
        <w:rPr>
          <w:spacing w:val="1"/>
        </w:rPr>
        <w:t xml:space="preserve"> </w:t>
      </w:r>
      <w:r w:rsidRPr="00F90883">
        <w:t>platform,</w:t>
      </w:r>
      <w:r w:rsidRPr="00F90883">
        <w:rPr>
          <w:spacing w:val="1"/>
        </w:rPr>
        <w:t xml:space="preserve"> </w:t>
      </w:r>
      <w:r w:rsidRPr="00F90883">
        <w:t>individuals</w:t>
      </w:r>
      <w:r w:rsidRPr="00F90883">
        <w:rPr>
          <w:spacing w:val="1"/>
        </w:rPr>
        <w:t xml:space="preserve"> </w:t>
      </w:r>
      <w:r w:rsidRPr="00F90883">
        <w:t>and</w:t>
      </w:r>
      <w:r w:rsidRPr="00F90883">
        <w:rPr>
          <w:spacing w:val="1"/>
        </w:rPr>
        <w:t xml:space="preserve"> </w:t>
      </w:r>
      <w:r w:rsidRPr="00F90883">
        <w:t>organizations</w:t>
      </w:r>
      <w:r w:rsidRPr="00F90883">
        <w:rPr>
          <w:spacing w:val="1"/>
        </w:rPr>
        <w:t xml:space="preserve"> </w:t>
      </w:r>
      <w:r w:rsidRPr="00F90883">
        <w:t>create</w:t>
      </w:r>
      <w:r w:rsidRPr="00F90883">
        <w:rPr>
          <w:spacing w:val="1"/>
        </w:rPr>
        <w:t xml:space="preserve"> </w:t>
      </w:r>
      <w:r w:rsidRPr="00F90883">
        <w:t>profiles,</w:t>
      </w:r>
      <w:r w:rsidRPr="00F90883">
        <w:rPr>
          <w:spacing w:val="1"/>
        </w:rPr>
        <w:t xml:space="preserve"> </w:t>
      </w:r>
      <w:r w:rsidRPr="00F90883">
        <w:t>share</w:t>
      </w:r>
      <w:r w:rsidRPr="00F90883">
        <w:rPr>
          <w:spacing w:val="1"/>
        </w:rPr>
        <w:t xml:space="preserve"> </w:t>
      </w:r>
      <w:r w:rsidRPr="00F90883">
        <w:t>and</w:t>
      </w:r>
      <w:r w:rsidRPr="00F90883">
        <w:rPr>
          <w:spacing w:val="1"/>
        </w:rPr>
        <w:t xml:space="preserve"> </w:t>
      </w:r>
      <w:r w:rsidRPr="00F90883">
        <w:t>exchange</w:t>
      </w:r>
      <w:r w:rsidRPr="00F90883">
        <w:rPr>
          <w:spacing w:val="1"/>
        </w:rPr>
        <w:t xml:space="preserve"> </w:t>
      </w:r>
      <w:r w:rsidR="00FA3256" w:rsidRPr="00F90883">
        <w:t>information</w:t>
      </w:r>
      <w:r w:rsidRPr="00F90883">
        <w:t xml:space="preserve"> on various activities and interests. An </w:t>
      </w:r>
      <w:r w:rsidRPr="00F90883">
        <w:lastRenderedPageBreak/>
        <w:t>interesting aspect of social media is that, it is</w:t>
      </w:r>
      <w:r w:rsidRPr="00F90883">
        <w:rPr>
          <w:spacing w:val="1"/>
        </w:rPr>
        <w:t xml:space="preserve"> </w:t>
      </w:r>
      <w:r w:rsidRPr="00F90883">
        <w:t>not</w:t>
      </w:r>
      <w:r w:rsidRPr="00F90883">
        <w:rPr>
          <w:spacing w:val="28"/>
        </w:rPr>
        <w:t xml:space="preserve"> </w:t>
      </w:r>
      <w:r w:rsidRPr="00F90883">
        <w:t>limited</w:t>
      </w:r>
      <w:r w:rsidRPr="00F90883">
        <w:rPr>
          <w:spacing w:val="28"/>
        </w:rPr>
        <w:t xml:space="preserve"> </w:t>
      </w:r>
      <w:r w:rsidRPr="00F90883">
        <w:t>to</w:t>
      </w:r>
      <w:r w:rsidRPr="00F90883">
        <w:rPr>
          <w:spacing w:val="28"/>
        </w:rPr>
        <w:t xml:space="preserve"> </w:t>
      </w:r>
      <w:r w:rsidRPr="00F90883">
        <w:t>desktop</w:t>
      </w:r>
      <w:r w:rsidRPr="00F90883">
        <w:rPr>
          <w:spacing w:val="29"/>
        </w:rPr>
        <w:t xml:space="preserve"> </w:t>
      </w:r>
      <w:r w:rsidRPr="00F90883">
        <w:t>or</w:t>
      </w:r>
      <w:r w:rsidRPr="00F90883">
        <w:rPr>
          <w:spacing w:val="26"/>
        </w:rPr>
        <w:t xml:space="preserve"> </w:t>
      </w:r>
      <w:r w:rsidRPr="00F90883">
        <w:t>laptop</w:t>
      </w:r>
      <w:r w:rsidRPr="00F90883">
        <w:rPr>
          <w:spacing w:val="28"/>
        </w:rPr>
        <w:t xml:space="preserve"> </w:t>
      </w:r>
      <w:r w:rsidRPr="00F90883">
        <w:t>computers</w:t>
      </w:r>
      <w:r w:rsidRPr="00F90883">
        <w:rPr>
          <w:spacing w:val="29"/>
        </w:rPr>
        <w:t xml:space="preserve"> </w:t>
      </w:r>
      <w:r w:rsidRPr="00F90883">
        <w:t>but</w:t>
      </w:r>
      <w:r w:rsidRPr="00F90883">
        <w:rPr>
          <w:spacing w:val="29"/>
        </w:rPr>
        <w:t xml:space="preserve"> </w:t>
      </w:r>
      <w:r w:rsidRPr="00F90883">
        <w:t>could</w:t>
      </w:r>
      <w:r w:rsidRPr="00F90883">
        <w:rPr>
          <w:spacing w:val="28"/>
        </w:rPr>
        <w:t xml:space="preserve"> </w:t>
      </w:r>
      <w:r w:rsidRPr="00F90883">
        <w:t>be</w:t>
      </w:r>
      <w:r w:rsidRPr="00F90883">
        <w:rPr>
          <w:spacing w:val="27"/>
        </w:rPr>
        <w:t xml:space="preserve"> </w:t>
      </w:r>
      <w:r w:rsidRPr="00F90883">
        <w:t>accessed</w:t>
      </w:r>
      <w:r w:rsidRPr="00F90883">
        <w:rPr>
          <w:spacing w:val="29"/>
        </w:rPr>
        <w:t xml:space="preserve"> </w:t>
      </w:r>
      <w:r w:rsidRPr="00F90883">
        <w:t>through</w:t>
      </w:r>
      <w:r w:rsidRPr="00F90883">
        <w:rPr>
          <w:spacing w:val="28"/>
        </w:rPr>
        <w:t xml:space="preserve"> </w:t>
      </w:r>
      <w:r w:rsidRPr="00F90883">
        <w:t>mobile</w:t>
      </w:r>
      <w:r w:rsidRPr="00F90883">
        <w:rPr>
          <w:spacing w:val="27"/>
        </w:rPr>
        <w:t xml:space="preserve"> </w:t>
      </w:r>
      <w:r w:rsidRPr="00F90883">
        <w:t>applications</w:t>
      </w:r>
      <w:r w:rsidRPr="00F90883">
        <w:rPr>
          <w:spacing w:val="-57"/>
        </w:rPr>
        <w:t xml:space="preserve"> </w:t>
      </w:r>
      <w:r w:rsidRPr="00F90883">
        <w:t xml:space="preserve">and </w:t>
      </w:r>
      <w:r w:rsidR="00A83AD6" w:rsidRPr="00F90883">
        <w:t>social media</w:t>
      </w:r>
      <w:r w:rsidR="008269F9" w:rsidRPr="00F90883">
        <w:t xml:space="preserve"> </w:t>
      </w:r>
      <w:r w:rsidRPr="00F90883">
        <w:t>art phones making it very accessible and easy to use. Examples of these social media</w:t>
      </w:r>
      <w:r w:rsidRPr="00F90883">
        <w:rPr>
          <w:spacing w:val="1"/>
        </w:rPr>
        <w:t xml:space="preserve"> </w:t>
      </w:r>
      <w:r w:rsidRPr="00F90883">
        <w:t>platforms</w:t>
      </w:r>
      <w:r w:rsidRPr="00F90883">
        <w:rPr>
          <w:spacing w:val="1"/>
        </w:rPr>
        <w:t xml:space="preserve"> </w:t>
      </w:r>
      <w:r w:rsidRPr="00F90883">
        <w:t>both</w:t>
      </w:r>
      <w:r w:rsidRPr="00F90883">
        <w:rPr>
          <w:spacing w:val="1"/>
        </w:rPr>
        <w:t xml:space="preserve"> </w:t>
      </w:r>
      <w:r w:rsidRPr="00F90883">
        <w:t>on</w:t>
      </w:r>
      <w:r w:rsidRPr="00F90883">
        <w:rPr>
          <w:spacing w:val="1"/>
        </w:rPr>
        <w:t xml:space="preserve"> </w:t>
      </w:r>
      <w:r w:rsidRPr="00F90883">
        <w:t>the</w:t>
      </w:r>
      <w:r w:rsidRPr="00F90883">
        <w:rPr>
          <w:spacing w:val="1"/>
        </w:rPr>
        <w:t xml:space="preserve"> </w:t>
      </w:r>
      <w:r w:rsidRPr="00F90883">
        <w:t>web</w:t>
      </w:r>
      <w:r w:rsidRPr="00F90883">
        <w:rPr>
          <w:spacing w:val="1"/>
        </w:rPr>
        <w:t xml:space="preserve"> </w:t>
      </w:r>
      <w:r w:rsidRPr="00F90883">
        <w:t>and</w:t>
      </w:r>
      <w:r w:rsidRPr="00F90883">
        <w:rPr>
          <w:spacing w:val="1"/>
        </w:rPr>
        <w:t xml:space="preserve"> </w:t>
      </w:r>
      <w:r w:rsidRPr="00F90883">
        <w:t>mobile</w:t>
      </w:r>
      <w:r w:rsidRPr="00F90883">
        <w:rPr>
          <w:spacing w:val="1"/>
        </w:rPr>
        <w:t xml:space="preserve"> </w:t>
      </w:r>
      <w:r w:rsidRPr="00F90883">
        <w:t>application</w:t>
      </w:r>
      <w:r w:rsidRPr="00F90883">
        <w:rPr>
          <w:spacing w:val="1"/>
        </w:rPr>
        <w:t xml:space="preserve"> </w:t>
      </w:r>
      <w:r w:rsidRPr="00F90883">
        <w:t>include</w:t>
      </w:r>
      <w:r w:rsidRPr="00F90883">
        <w:rPr>
          <w:spacing w:val="1"/>
        </w:rPr>
        <w:t xml:space="preserve"> </w:t>
      </w:r>
      <w:r w:rsidRPr="00F90883">
        <w:t>Facebook,</w:t>
      </w:r>
      <w:r w:rsidRPr="00F90883">
        <w:rPr>
          <w:spacing w:val="1"/>
        </w:rPr>
        <w:t xml:space="preserve"> </w:t>
      </w:r>
      <w:r w:rsidRPr="00F90883">
        <w:t>Twitter,</w:t>
      </w:r>
      <w:r w:rsidRPr="00F90883">
        <w:rPr>
          <w:spacing w:val="1"/>
        </w:rPr>
        <w:t xml:space="preserve"> </w:t>
      </w:r>
      <w:r w:rsidRPr="00F90883">
        <w:t>YouTube,</w:t>
      </w:r>
      <w:r w:rsidRPr="00F90883">
        <w:rPr>
          <w:spacing w:val="1"/>
        </w:rPr>
        <w:t xml:space="preserve"> </w:t>
      </w:r>
      <w:r w:rsidRPr="00F90883">
        <w:t>Whatsapp, Instagram, blogs etc.</w:t>
      </w:r>
    </w:p>
    <w:p w:rsidR="00092174" w:rsidRPr="00F90883" w:rsidRDefault="00092174" w:rsidP="003F0B15">
      <w:pPr>
        <w:pStyle w:val="BodyText"/>
        <w:tabs>
          <w:tab w:val="left" w:pos="9990"/>
          <w:tab w:val="left" w:pos="10890"/>
        </w:tabs>
        <w:spacing w:before="1" w:line="360" w:lineRule="auto"/>
        <w:ind w:right="-10"/>
        <w:jc w:val="both"/>
      </w:pPr>
      <w:r w:rsidRPr="00F90883">
        <w:t>According to Boyd and Ellison (2007), “social networking sites are web-based service</w:t>
      </w:r>
      <w:r w:rsidRPr="00F90883">
        <w:rPr>
          <w:spacing w:val="1"/>
        </w:rPr>
        <w:t xml:space="preserve"> </w:t>
      </w:r>
      <w:r w:rsidRPr="00F90883">
        <w:t>platform that enable individuals to create a public or semi-public profile within a bounded</w:t>
      </w:r>
      <w:r w:rsidRPr="00F90883">
        <w:rPr>
          <w:spacing w:val="1"/>
        </w:rPr>
        <w:t xml:space="preserve"> </w:t>
      </w:r>
      <w:r w:rsidRPr="00F90883">
        <w:t>system, articulate a list of other users with whom they share a connection, and view and navigate</w:t>
      </w:r>
      <w:r w:rsidRPr="00F90883">
        <w:rPr>
          <w:spacing w:val="-57"/>
        </w:rPr>
        <w:t xml:space="preserve"> </w:t>
      </w:r>
      <w:r w:rsidRPr="00F90883">
        <w:t>their list of contacts and those made by others within the system” (p. 21). These sites are used to</w:t>
      </w:r>
      <w:r w:rsidRPr="00F90883">
        <w:rPr>
          <w:spacing w:val="1"/>
        </w:rPr>
        <w:t xml:space="preserve"> </w:t>
      </w:r>
      <w:r w:rsidRPr="00F90883">
        <w:t>interact with friends, peers and others that are found in groups on these sites. The sharing of</w:t>
      </w:r>
      <w:r w:rsidRPr="00F90883">
        <w:rPr>
          <w:spacing w:val="1"/>
        </w:rPr>
        <w:t xml:space="preserve"> </w:t>
      </w:r>
      <w:r w:rsidR="00FA3256" w:rsidRPr="00F90883">
        <w:t>information</w:t>
      </w:r>
      <w:r w:rsidRPr="00F90883">
        <w:rPr>
          <w:spacing w:val="1"/>
        </w:rPr>
        <w:t xml:space="preserve"> </w:t>
      </w:r>
      <w:r w:rsidRPr="00F90883">
        <w:t>ranges</w:t>
      </w:r>
      <w:r w:rsidRPr="00F90883">
        <w:rPr>
          <w:spacing w:val="1"/>
        </w:rPr>
        <w:t xml:space="preserve"> </w:t>
      </w:r>
      <w:r w:rsidRPr="00F90883">
        <w:t>from</w:t>
      </w:r>
      <w:r w:rsidRPr="00F90883">
        <w:rPr>
          <w:spacing w:val="1"/>
        </w:rPr>
        <w:t xml:space="preserve"> </w:t>
      </w:r>
      <w:r w:rsidRPr="00F90883">
        <w:t>news,</w:t>
      </w:r>
      <w:r w:rsidRPr="00F90883">
        <w:rPr>
          <w:spacing w:val="1"/>
        </w:rPr>
        <w:t xml:space="preserve"> </w:t>
      </w:r>
      <w:r w:rsidRPr="00F90883">
        <w:t>debates,</w:t>
      </w:r>
      <w:r w:rsidRPr="00F90883">
        <w:rPr>
          <w:spacing w:val="1"/>
        </w:rPr>
        <w:t xml:space="preserve"> </w:t>
      </w:r>
      <w:r w:rsidRPr="00F90883">
        <w:t>gossips,</w:t>
      </w:r>
      <w:r w:rsidRPr="00F90883">
        <w:rPr>
          <w:spacing w:val="1"/>
        </w:rPr>
        <w:t xml:space="preserve"> </w:t>
      </w:r>
      <w:r w:rsidRPr="00F90883">
        <w:t>feelings</w:t>
      </w:r>
      <w:r w:rsidRPr="00F90883">
        <w:rPr>
          <w:spacing w:val="1"/>
        </w:rPr>
        <w:t xml:space="preserve"> </w:t>
      </w:r>
      <w:r w:rsidRPr="00F90883">
        <w:t>or</w:t>
      </w:r>
      <w:r w:rsidRPr="00F90883">
        <w:rPr>
          <w:spacing w:val="1"/>
        </w:rPr>
        <w:t xml:space="preserve"> </w:t>
      </w:r>
      <w:r w:rsidRPr="00F90883">
        <w:t>statement</w:t>
      </w:r>
      <w:r w:rsidRPr="00F90883">
        <w:rPr>
          <w:spacing w:val="1"/>
        </w:rPr>
        <w:t xml:space="preserve"> </w:t>
      </w:r>
      <w:r w:rsidRPr="00F90883">
        <w:t>of</w:t>
      </w:r>
      <w:r w:rsidRPr="00F90883">
        <w:rPr>
          <w:spacing w:val="1"/>
        </w:rPr>
        <w:t xml:space="preserve"> </w:t>
      </w:r>
      <w:r w:rsidRPr="00F90883">
        <w:t>mind,</w:t>
      </w:r>
      <w:r w:rsidRPr="00F90883">
        <w:rPr>
          <w:spacing w:val="60"/>
        </w:rPr>
        <w:t xml:space="preserve"> </w:t>
      </w:r>
      <w:r w:rsidRPr="00F90883">
        <w:t>opinions,</w:t>
      </w:r>
      <w:r w:rsidRPr="00F90883">
        <w:rPr>
          <w:spacing w:val="1"/>
        </w:rPr>
        <w:t xml:space="preserve"> </w:t>
      </w:r>
      <w:r w:rsidRPr="00F90883">
        <w:t>research etc. Curtis ( 2019) affirms that social media appear in many forms including blogs and</w:t>
      </w:r>
      <w:r w:rsidRPr="00F90883">
        <w:rPr>
          <w:spacing w:val="1"/>
        </w:rPr>
        <w:t xml:space="preserve"> </w:t>
      </w:r>
      <w:r w:rsidRPr="00F90883">
        <w:t>microblogs,</w:t>
      </w:r>
      <w:r w:rsidRPr="00F90883">
        <w:rPr>
          <w:spacing w:val="1"/>
        </w:rPr>
        <w:t xml:space="preserve"> </w:t>
      </w:r>
      <w:r w:rsidRPr="00F90883">
        <w:t>forums</w:t>
      </w:r>
      <w:r w:rsidRPr="00F90883">
        <w:rPr>
          <w:spacing w:val="1"/>
        </w:rPr>
        <w:t xml:space="preserve"> </w:t>
      </w:r>
      <w:r w:rsidRPr="00F90883">
        <w:t>and</w:t>
      </w:r>
      <w:r w:rsidRPr="00F90883">
        <w:rPr>
          <w:spacing w:val="1"/>
        </w:rPr>
        <w:t xml:space="preserve"> </w:t>
      </w:r>
      <w:r w:rsidRPr="00F90883">
        <w:t>message</w:t>
      </w:r>
      <w:r w:rsidRPr="00F90883">
        <w:rPr>
          <w:spacing w:val="1"/>
        </w:rPr>
        <w:t xml:space="preserve"> </w:t>
      </w:r>
      <w:r w:rsidRPr="00F90883">
        <w:t>boards,</w:t>
      </w:r>
      <w:r w:rsidRPr="00F90883">
        <w:rPr>
          <w:spacing w:val="1"/>
        </w:rPr>
        <w:t xml:space="preserve"> </w:t>
      </w:r>
      <w:r w:rsidRPr="00F90883">
        <w:t>social</w:t>
      </w:r>
      <w:r w:rsidRPr="00F90883">
        <w:rPr>
          <w:spacing w:val="1"/>
        </w:rPr>
        <w:t xml:space="preserve"> </w:t>
      </w:r>
      <w:r w:rsidRPr="00F90883">
        <w:t>networks,</w:t>
      </w:r>
      <w:r w:rsidRPr="00F90883">
        <w:rPr>
          <w:spacing w:val="1"/>
        </w:rPr>
        <w:t xml:space="preserve"> </w:t>
      </w:r>
      <w:r w:rsidRPr="00F90883">
        <w:t>wikis,</w:t>
      </w:r>
      <w:r w:rsidRPr="00F90883">
        <w:rPr>
          <w:spacing w:val="1"/>
        </w:rPr>
        <w:t xml:space="preserve"> </w:t>
      </w:r>
      <w:r w:rsidRPr="00F90883">
        <w:t>virtual</w:t>
      </w:r>
      <w:r w:rsidRPr="00F90883">
        <w:rPr>
          <w:spacing w:val="1"/>
        </w:rPr>
        <w:t xml:space="preserve"> </w:t>
      </w:r>
      <w:r w:rsidRPr="00F90883">
        <w:t>worlds,</w:t>
      </w:r>
      <w:r w:rsidRPr="00F90883">
        <w:rPr>
          <w:spacing w:val="1"/>
        </w:rPr>
        <w:t xml:space="preserve"> </w:t>
      </w:r>
      <w:r w:rsidRPr="00F90883">
        <w:t>social</w:t>
      </w:r>
      <w:r w:rsidRPr="00F90883">
        <w:rPr>
          <w:spacing w:val="1"/>
        </w:rPr>
        <w:t xml:space="preserve"> </w:t>
      </w:r>
      <w:r w:rsidRPr="00F90883">
        <w:t>bookmarking</w:t>
      </w:r>
      <w:r w:rsidRPr="00F90883">
        <w:rPr>
          <w:spacing w:val="-1"/>
        </w:rPr>
        <w:t xml:space="preserve"> </w:t>
      </w:r>
      <w:r w:rsidRPr="00F90883">
        <w:t>and video sharing.</w:t>
      </w:r>
    </w:p>
    <w:p w:rsidR="00092174" w:rsidRPr="00F90883" w:rsidRDefault="00092174" w:rsidP="003F0B15">
      <w:pPr>
        <w:pStyle w:val="BodyText"/>
        <w:tabs>
          <w:tab w:val="left" w:pos="9990"/>
          <w:tab w:val="left" w:pos="10890"/>
        </w:tabs>
        <w:spacing w:before="2" w:line="360" w:lineRule="auto"/>
        <w:ind w:right="-10"/>
        <w:jc w:val="both"/>
      </w:pPr>
      <w:r w:rsidRPr="00F90883">
        <w:t>According</w:t>
      </w:r>
      <w:r w:rsidRPr="00F90883">
        <w:rPr>
          <w:spacing w:val="33"/>
        </w:rPr>
        <w:t xml:space="preserve"> </w:t>
      </w:r>
      <w:r w:rsidRPr="00F90883">
        <w:t>to</w:t>
      </w:r>
      <w:r w:rsidRPr="00F90883">
        <w:rPr>
          <w:spacing w:val="35"/>
        </w:rPr>
        <w:t xml:space="preserve"> </w:t>
      </w:r>
      <w:r w:rsidRPr="00F90883">
        <w:t>Junco</w:t>
      </w:r>
      <w:r w:rsidRPr="00F90883">
        <w:rPr>
          <w:spacing w:val="33"/>
        </w:rPr>
        <w:t xml:space="preserve"> </w:t>
      </w:r>
      <w:r w:rsidRPr="00F90883">
        <w:t>(2012),</w:t>
      </w:r>
      <w:r w:rsidRPr="00F90883">
        <w:rPr>
          <w:spacing w:val="34"/>
        </w:rPr>
        <w:t xml:space="preserve"> </w:t>
      </w:r>
      <w:r w:rsidRPr="00F90883">
        <w:t>social</w:t>
      </w:r>
      <w:r w:rsidRPr="00F90883">
        <w:rPr>
          <w:spacing w:val="33"/>
        </w:rPr>
        <w:t xml:space="preserve"> </w:t>
      </w:r>
      <w:r w:rsidRPr="00F90883">
        <w:t>media</w:t>
      </w:r>
      <w:r w:rsidRPr="00F90883">
        <w:rPr>
          <w:spacing w:val="33"/>
        </w:rPr>
        <w:t xml:space="preserve"> </w:t>
      </w:r>
      <w:r w:rsidRPr="00F90883">
        <w:t>are</w:t>
      </w:r>
      <w:r w:rsidRPr="00F90883">
        <w:rPr>
          <w:spacing w:val="32"/>
        </w:rPr>
        <w:t xml:space="preserve"> </w:t>
      </w:r>
      <w:r w:rsidRPr="00F90883">
        <w:t>collections</w:t>
      </w:r>
      <w:r w:rsidRPr="00F90883">
        <w:rPr>
          <w:spacing w:val="35"/>
        </w:rPr>
        <w:t xml:space="preserve"> </w:t>
      </w:r>
      <w:r w:rsidRPr="00F90883">
        <w:t>of</w:t>
      </w:r>
      <w:r w:rsidRPr="00F90883">
        <w:rPr>
          <w:spacing w:val="33"/>
        </w:rPr>
        <w:t xml:space="preserve"> </w:t>
      </w:r>
      <w:r w:rsidRPr="00F90883">
        <w:t>internet</w:t>
      </w:r>
      <w:r w:rsidRPr="00F90883">
        <w:rPr>
          <w:spacing w:val="35"/>
        </w:rPr>
        <w:t xml:space="preserve"> </w:t>
      </w:r>
      <w:r w:rsidRPr="00F90883">
        <w:t>websites,</w:t>
      </w:r>
      <w:r w:rsidRPr="00F90883">
        <w:rPr>
          <w:spacing w:val="35"/>
        </w:rPr>
        <w:t xml:space="preserve"> </w:t>
      </w:r>
      <w:r w:rsidRPr="00F90883">
        <w:t>services,</w:t>
      </w:r>
      <w:r w:rsidRPr="00F90883">
        <w:rPr>
          <w:spacing w:val="-58"/>
        </w:rPr>
        <w:t xml:space="preserve"> </w:t>
      </w:r>
      <w:r w:rsidRPr="00F90883">
        <w:t>and</w:t>
      </w:r>
      <w:r w:rsidRPr="00F90883">
        <w:rPr>
          <w:spacing w:val="1"/>
        </w:rPr>
        <w:t xml:space="preserve"> </w:t>
      </w:r>
      <w:r w:rsidRPr="00F90883">
        <w:t>practices</w:t>
      </w:r>
      <w:r w:rsidRPr="00F90883">
        <w:rPr>
          <w:spacing w:val="1"/>
        </w:rPr>
        <w:t xml:space="preserve"> </w:t>
      </w:r>
      <w:r w:rsidRPr="00F90883">
        <w:t>that</w:t>
      </w:r>
      <w:r w:rsidRPr="00F90883">
        <w:rPr>
          <w:spacing w:val="1"/>
        </w:rPr>
        <w:t xml:space="preserve"> </w:t>
      </w:r>
      <w:r w:rsidRPr="00F90883">
        <w:t>support</w:t>
      </w:r>
      <w:r w:rsidRPr="00F90883">
        <w:rPr>
          <w:spacing w:val="1"/>
        </w:rPr>
        <w:t xml:space="preserve"> </w:t>
      </w:r>
      <w:r w:rsidRPr="00F90883">
        <w:t>collaboration,</w:t>
      </w:r>
      <w:r w:rsidRPr="00F90883">
        <w:rPr>
          <w:spacing w:val="1"/>
        </w:rPr>
        <w:t xml:space="preserve"> </w:t>
      </w:r>
      <w:r w:rsidRPr="00F90883">
        <w:t>community</w:t>
      </w:r>
      <w:r w:rsidRPr="00F90883">
        <w:rPr>
          <w:spacing w:val="1"/>
        </w:rPr>
        <w:t xml:space="preserve"> </w:t>
      </w:r>
      <w:r w:rsidRPr="00F90883">
        <w:t>building,</w:t>
      </w:r>
      <w:r w:rsidRPr="00F90883">
        <w:rPr>
          <w:spacing w:val="1"/>
        </w:rPr>
        <w:t xml:space="preserve"> </w:t>
      </w:r>
      <w:r w:rsidRPr="00F90883">
        <w:t>participation,</w:t>
      </w:r>
      <w:r w:rsidRPr="00F90883">
        <w:rPr>
          <w:spacing w:val="1"/>
        </w:rPr>
        <w:t xml:space="preserve"> </w:t>
      </w:r>
      <w:r w:rsidRPr="00F90883">
        <w:t>and</w:t>
      </w:r>
      <w:r w:rsidRPr="00F90883">
        <w:rPr>
          <w:spacing w:val="1"/>
        </w:rPr>
        <w:t xml:space="preserve"> </w:t>
      </w:r>
      <w:r w:rsidRPr="00F90883">
        <w:t>sharing.</w:t>
      </w:r>
      <w:r w:rsidRPr="00F90883">
        <w:rPr>
          <w:spacing w:val="1"/>
        </w:rPr>
        <w:t xml:space="preserve"> </w:t>
      </w:r>
      <w:r w:rsidRPr="00F90883">
        <w:t>Nwangwa</w:t>
      </w:r>
      <w:r w:rsidRPr="00F90883">
        <w:rPr>
          <w:spacing w:val="-1"/>
        </w:rPr>
        <w:t xml:space="preserve"> </w:t>
      </w:r>
      <w:r w:rsidRPr="00F90883">
        <w:t>and</w:t>
      </w:r>
      <w:r w:rsidRPr="00F90883">
        <w:rPr>
          <w:spacing w:val="1"/>
        </w:rPr>
        <w:t xml:space="preserve"> </w:t>
      </w:r>
      <w:r w:rsidRPr="00F90883">
        <w:t>Omotere (</w:t>
      </w:r>
      <w:r w:rsidR="00BC0D26" w:rsidRPr="00F90883">
        <w:t>2023</w:t>
      </w:r>
      <w:r w:rsidRPr="00F90883">
        <w:t>) simply</w:t>
      </w:r>
      <w:r w:rsidRPr="00F90883">
        <w:rPr>
          <w:spacing w:val="1"/>
        </w:rPr>
        <w:t xml:space="preserve"> </w:t>
      </w:r>
      <w:r w:rsidRPr="00F90883">
        <w:t>regards social</w:t>
      </w:r>
      <w:r w:rsidRPr="00F90883">
        <w:rPr>
          <w:spacing w:val="1"/>
        </w:rPr>
        <w:t xml:space="preserve"> </w:t>
      </w:r>
      <w:r w:rsidRPr="00F90883">
        <w:t>media as</w:t>
      </w:r>
      <w:r w:rsidRPr="00F90883">
        <w:rPr>
          <w:spacing w:val="1"/>
        </w:rPr>
        <w:t xml:space="preserve"> </w:t>
      </w:r>
      <w:r w:rsidRPr="00F90883">
        <w:t>comprising</w:t>
      </w:r>
      <w:r w:rsidRPr="00F90883">
        <w:rPr>
          <w:spacing w:val="-1"/>
        </w:rPr>
        <w:t xml:space="preserve"> </w:t>
      </w:r>
      <w:r w:rsidRPr="00F90883">
        <w:t>online applications</w:t>
      </w:r>
      <w:r w:rsidRPr="00F90883">
        <w:rPr>
          <w:spacing w:val="1"/>
        </w:rPr>
        <w:t xml:space="preserve"> </w:t>
      </w:r>
      <w:r w:rsidRPr="00F90883">
        <w:t>for social networking sites, social bookmarking and sharing tools, social citation tools, blogging and</w:t>
      </w:r>
      <w:r w:rsidRPr="00F90883">
        <w:rPr>
          <w:spacing w:val="1"/>
        </w:rPr>
        <w:t xml:space="preserve"> </w:t>
      </w:r>
      <w:r w:rsidRPr="00F90883">
        <w:t>microblogging tools, virtual worlds, e-conference presentation sharing tools, audio and video</w:t>
      </w:r>
      <w:r w:rsidRPr="00F90883">
        <w:rPr>
          <w:spacing w:val="1"/>
        </w:rPr>
        <w:t xml:space="preserve"> </w:t>
      </w:r>
      <w:r w:rsidRPr="00F90883">
        <w:t>tools,</w:t>
      </w:r>
      <w:r w:rsidRPr="00F90883">
        <w:rPr>
          <w:spacing w:val="1"/>
        </w:rPr>
        <w:t xml:space="preserve"> </w:t>
      </w:r>
      <w:r w:rsidRPr="00F90883">
        <w:t>e-project</w:t>
      </w:r>
      <w:r w:rsidRPr="00F90883">
        <w:rPr>
          <w:spacing w:val="1"/>
        </w:rPr>
        <w:t xml:space="preserve"> </w:t>
      </w:r>
      <w:r w:rsidRPr="00F90883">
        <w:t>management</w:t>
      </w:r>
      <w:r w:rsidRPr="00F90883">
        <w:rPr>
          <w:spacing w:val="1"/>
        </w:rPr>
        <w:t xml:space="preserve"> </w:t>
      </w:r>
      <w:r w:rsidRPr="00F90883">
        <w:t>tools,</w:t>
      </w:r>
      <w:r w:rsidRPr="00F90883">
        <w:rPr>
          <w:spacing w:val="1"/>
        </w:rPr>
        <w:t xml:space="preserve"> </w:t>
      </w:r>
      <w:r w:rsidRPr="00F90883">
        <w:t>and</w:t>
      </w:r>
      <w:r w:rsidRPr="00F90883">
        <w:rPr>
          <w:spacing w:val="1"/>
        </w:rPr>
        <w:t xml:space="preserve"> </w:t>
      </w:r>
      <w:r w:rsidRPr="00F90883">
        <w:t>research</w:t>
      </w:r>
      <w:r w:rsidRPr="00F90883">
        <w:rPr>
          <w:spacing w:val="1"/>
        </w:rPr>
        <w:t xml:space="preserve"> </w:t>
      </w:r>
      <w:r w:rsidRPr="00F90883">
        <w:t>and</w:t>
      </w:r>
      <w:r w:rsidRPr="00F90883">
        <w:rPr>
          <w:spacing w:val="1"/>
        </w:rPr>
        <w:t xml:space="preserve"> </w:t>
      </w:r>
      <w:r w:rsidRPr="00F90883">
        <w:t>writing</w:t>
      </w:r>
      <w:r w:rsidRPr="00F90883">
        <w:rPr>
          <w:spacing w:val="1"/>
        </w:rPr>
        <w:t xml:space="preserve"> </w:t>
      </w:r>
      <w:r w:rsidRPr="00F90883">
        <w:t>collaboration</w:t>
      </w:r>
      <w:r w:rsidRPr="00F90883">
        <w:rPr>
          <w:spacing w:val="1"/>
        </w:rPr>
        <w:t xml:space="preserve"> </w:t>
      </w:r>
      <w:r w:rsidRPr="00F90883">
        <w:t>tools;</w:t>
      </w:r>
      <w:r w:rsidRPr="00F90883">
        <w:rPr>
          <w:spacing w:val="1"/>
        </w:rPr>
        <w:t xml:space="preserve"> </w:t>
      </w:r>
      <w:r w:rsidRPr="00F90883">
        <w:t>primarily</w:t>
      </w:r>
      <w:r w:rsidRPr="00F90883">
        <w:rPr>
          <w:spacing w:val="1"/>
        </w:rPr>
        <w:t xml:space="preserve"> </w:t>
      </w:r>
      <w:r w:rsidRPr="00F90883">
        <w:t>developed</w:t>
      </w:r>
      <w:r w:rsidRPr="00F90883">
        <w:rPr>
          <w:spacing w:val="-1"/>
        </w:rPr>
        <w:t xml:space="preserve"> </w:t>
      </w:r>
      <w:r w:rsidRPr="00F90883">
        <w:t>to foster</w:t>
      </w:r>
      <w:r w:rsidRPr="00F90883">
        <w:rPr>
          <w:spacing w:val="-1"/>
        </w:rPr>
        <w:t xml:space="preserve"> </w:t>
      </w:r>
      <w:r w:rsidRPr="00F90883">
        <w:t>user-centered social interaction.</w:t>
      </w:r>
    </w:p>
    <w:p w:rsidR="00092174" w:rsidRPr="00F90883" w:rsidRDefault="00092174" w:rsidP="003F0B15">
      <w:pPr>
        <w:pStyle w:val="BodyText"/>
        <w:tabs>
          <w:tab w:val="left" w:pos="9990"/>
          <w:tab w:val="left" w:pos="10890"/>
        </w:tabs>
        <w:spacing w:line="360" w:lineRule="auto"/>
        <w:ind w:right="-10"/>
        <w:jc w:val="both"/>
      </w:pPr>
      <w:r w:rsidRPr="00F90883">
        <w:t>Social</w:t>
      </w:r>
      <w:r w:rsidRPr="00F90883">
        <w:rPr>
          <w:spacing w:val="1"/>
        </w:rPr>
        <w:t xml:space="preserve"> </w:t>
      </w:r>
      <w:r w:rsidRPr="00F90883">
        <w:t>media</w:t>
      </w:r>
      <w:r w:rsidRPr="00F90883">
        <w:rPr>
          <w:spacing w:val="1"/>
        </w:rPr>
        <w:t xml:space="preserve"> </w:t>
      </w:r>
      <w:r w:rsidRPr="00F90883">
        <w:t>can</w:t>
      </w:r>
      <w:r w:rsidRPr="00F90883">
        <w:rPr>
          <w:spacing w:val="1"/>
        </w:rPr>
        <w:t xml:space="preserve"> </w:t>
      </w:r>
      <w:r w:rsidRPr="00F90883">
        <w:t>be</w:t>
      </w:r>
      <w:r w:rsidRPr="00F90883">
        <w:rPr>
          <w:spacing w:val="1"/>
        </w:rPr>
        <w:t xml:space="preserve"> </w:t>
      </w:r>
      <w:r w:rsidRPr="00F90883">
        <w:t>seen</w:t>
      </w:r>
      <w:r w:rsidRPr="00F90883">
        <w:rPr>
          <w:spacing w:val="1"/>
        </w:rPr>
        <w:t xml:space="preserve"> </w:t>
      </w:r>
      <w:r w:rsidRPr="00F90883">
        <w:t>as</w:t>
      </w:r>
      <w:r w:rsidRPr="00F90883">
        <w:rPr>
          <w:spacing w:val="1"/>
        </w:rPr>
        <w:t xml:space="preserve"> </w:t>
      </w:r>
      <w:r w:rsidRPr="00F90883">
        <w:t>either</w:t>
      </w:r>
      <w:r w:rsidRPr="00F90883">
        <w:rPr>
          <w:spacing w:val="1"/>
        </w:rPr>
        <w:t xml:space="preserve"> </w:t>
      </w:r>
      <w:r w:rsidRPr="00F90883">
        <w:t>web</w:t>
      </w:r>
      <w:r w:rsidRPr="00F90883">
        <w:rPr>
          <w:spacing w:val="1"/>
        </w:rPr>
        <w:t xml:space="preserve"> </w:t>
      </w:r>
      <w:r w:rsidRPr="00F90883">
        <w:t>based</w:t>
      </w:r>
      <w:r w:rsidRPr="00F90883">
        <w:rPr>
          <w:spacing w:val="1"/>
        </w:rPr>
        <w:t xml:space="preserve"> </w:t>
      </w:r>
      <w:r w:rsidRPr="00F90883">
        <w:t>or</w:t>
      </w:r>
      <w:r w:rsidRPr="00F90883">
        <w:rPr>
          <w:spacing w:val="1"/>
        </w:rPr>
        <w:t xml:space="preserve"> </w:t>
      </w:r>
      <w:r w:rsidRPr="00F90883">
        <w:t>application</w:t>
      </w:r>
      <w:r w:rsidRPr="00F90883">
        <w:rPr>
          <w:spacing w:val="1"/>
        </w:rPr>
        <w:t xml:space="preserve"> </w:t>
      </w:r>
      <w:r w:rsidRPr="00F90883">
        <w:t>based</w:t>
      </w:r>
      <w:r w:rsidRPr="00F90883">
        <w:rPr>
          <w:spacing w:val="1"/>
        </w:rPr>
        <w:t xml:space="preserve"> </w:t>
      </w:r>
      <w:r w:rsidRPr="00F90883">
        <w:t>media</w:t>
      </w:r>
      <w:r w:rsidRPr="00F90883">
        <w:rPr>
          <w:spacing w:val="1"/>
        </w:rPr>
        <w:t xml:space="preserve"> </w:t>
      </w:r>
      <w:r w:rsidRPr="00F90883">
        <w:t>of</w:t>
      </w:r>
      <w:r w:rsidRPr="00F90883">
        <w:rPr>
          <w:spacing w:val="1"/>
        </w:rPr>
        <w:t xml:space="preserve"> </w:t>
      </w:r>
      <w:r w:rsidRPr="00F90883">
        <w:t>communication that allows registered individual to share ideas, thoughts, opinions, interact and</w:t>
      </w:r>
      <w:r w:rsidRPr="00F90883">
        <w:rPr>
          <w:spacing w:val="1"/>
        </w:rPr>
        <w:t xml:space="preserve"> </w:t>
      </w:r>
      <w:r w:rsidRPr="00F90883">
        <w:t>collaborate with other registered users all over the world. The inclusion of application based</w:t>
      </w:r>
      <w:r w:rsidRPr="00F90883">
        <w:rPr>
          <w:spacing w:val="1"/>
        </w:rPr>
        <w:t xml:space="preserve"> </w:t>
      </w:r>
      <w:r w:rsidRPr="00F90883">
        <w:t>media of communication is largely due to the ability to make use of social media on mobile</w:t>
      </w:r>
      <w:r w:rsidRPr="00F90883">
        <w:rPr>
          <w:spacing w:val="1"/>
        </w:rPr>
        <w:t xml:space="preserve"> </w:t>
      </w:r>
      <w:r w:rsidRPr="00F90883">
        <w:t>gadgets</w:t>
      </w:r>
      <w:r w:rsidRPr="00F90883">
        <w:rPr>
          <w:spacing w:val="-1"/>
        </w:rPr>
        <w:t xml:space="preserve"> </w:t>
      </w:r>
      <w:r w:rsidRPr="00F90883">
        <w:t xml:space="preserve">such as </w:t>
      </w:r>
      <w:r w:rsidR="00A83AD6" w:rsidRPr="00F90883">
        <w:t>Social media</w:t>
      </w:r>
      <w:r w:rsidRPr="00F90883">
        <w:t>artphones, Tablets, i-Phones,</w:t>
      </w:r>
      <w:r w:rsidRPr="00F90883">
        <w:rPr>
          <w:spacing w:val="-1"/>
        </w:rPr>
        <w:t xml:space="preserve"> </w:t>
      </w:r>
      <w:r w:rsidRPr="00F90883">
        <w:t>symbian and Java</w:t>
      </w:r>
      <w:r w:rsidRPr="00F90883">
        <w:rPr>
          <w:spacing w:val="-1"/>
        </w:rPr>
        <w:t xml:space="preserve"> </w:t>
      </w:r>
      <w:r w:rsidRPr="00F90883">
        <w:t>phones</w:t>
      </w:r>
    </w:p>
    <w:p w:rsidR="00092174" w:rsidRPr="00F90883" w:rsidRDefault="00092174" w:rsidP="003F0B15">
      <w:pPr>
        <w:pStyle w:val="BodyText"/>
        <w:tabs>
          <w:tab w:val="left" w:pos="9990"/>
          <w:tab w:val="left" w:pos="10890"/>
        </w:tabs>
        <w:spacing w:before="1" w:line="360" w:lineRule="auto"/>
        <w:ind w:right="-10"/>
        <w:jc w:val="both"/>
      </w:pPr>
      <w:r w:rsidRPr="00F90883">
        <w:t xml:space="preserve">The scope of social networking sites as </w:t>
      </w:r>
      <w:r w:rsidR="00FA3256" w:rsidRPr="00F90883">
        <w:t>information</w:t>
      </w:r>
      <w:r w:rsidRPr="00F90883">
        <w:t xml:space="preserve"> sources have been discussed by</w:t>
      </w:r>
      <w:r w:rsidRPr="00F90883">
        <w:rPr>
          <w:spacing w:val="1"/>
        </w:rPr>
        <w:t xml:space="preserve"> </w:t>
      </w:r>
      <w:r w:rsidRPr="00F90883">
        <w:t>different</w:t>
      </w:r>
      <w:r w:rsidRPr="00F90883">
        <w:rPr>
          <w:spacing w:val="17"/>
        </w:rPr>
        <w:t xml:space="preserve"> </w:t>
      </w:r>
      <w:r w:rsidRPr="00F90883">
        <w:t>scholars</w:t>
      </w:r>
      <w:r w:rsidRPr="00F90883">
        <w:rPr>
          <w:spacing w:val="16"/>
        </w:rPr>
        <w:t xml:space="preserve"> </w:t>
      </w:r>
      <w:r w:rsidRPr="00F90883">
        <w:t>e.g.,</w:t>
      </w:r>
      <w:r w:rsidRPr="00F90883">
        <w:rPr>
          <w:spacing w:val="16"/>
        </w:rPr>
        <w:t xml:space="preserve"> </w:t>
      </w:r>
      <w:r w:rsidRPr="00F90883">
        <w:t>(Morris et al., 2020). They noted</w:t>
      </w:r>
      <w:r w:rsidRPr="00F90883">
        <w:rPr>
          <w:spacing w:val="1"/>
        </w:rPr>
        <w:t xml:space="preserve"> </w:t>
      </w:r>
      <w:r w:rsidRPr="00F90883">
        <w:t>that:</w:t>
      </w:r>
    </w:p>
    <w:p w:rsidR="00092174" w:rsidRPr="00F90883" w:rsidRDefault="00092174" w:rsidP="003F0B15">
      <w:pPr>
        <w:pStyle w:val="ListParagraph"/>
        <w:widowControl w:val="0"/>
        <w:numPr>
          <w:ilvl w:val="2"/>
          <w:numId w:val="5"/>
        </w:numPr>
        <w:tabs>
          <w:tab w:val="left" w:pos="270"/>
          <w:tab w:val="left" w:pos="9990"/>
          <w:tab w:val="left" w:pos="10890"/>
        </w:tabs>
        <w:autoSpaceDE w:val="0"/>
        <w:autoSpaceDN w:val="0"/>
        <w:spacing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Only</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humans</w:t>
      </w:r>
      <w:r w:rsidRPr="00F90883">
        <w:rPr>
          <w:rFonts w:ascii="Times New Roman" w:hAnsi="Times New Roman" w:cs="Times New Roman"/>
          <w:spacing w:val="52"/>
          <w:sz w:val="24"/>
          <w:szCs w:val="24"/>
        </w:rPr>
        <w:t xml:space="preserve"> </w:t>
      </w:r>
      <w:r w:rsidRPr="00F90883">
        <w:rPr>
          <w:rFonts w:ascii="Times New Roman" w:hAnsi="Times New Roman" w:cs="Times New Roman"/>
          <w:sz w:val="24"/>
          <w:szCs w:val="24"/>
        </w:rPr>
        <w:t>can</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provide</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certain</w:t>
      </w:r>
      <w:r w:rsidRPr="00F90883">
        <w:rPr>
          <w:rFonts w:ascii="Times New Roman" w:hAnsi="Times New Roman" w:cs="Times New Roman"/>
          <w:spacing w:val="52"/>
          <w:sz w:val="24"/>
          <w:szCs w:val="24"/>
        </w:rPr>
        <w:t xml:space="preserve"> </w:t>
      </w:r>
      <w:r w:rsidRPr="00F90883">
        <w:rPr>
          <w:rFonts w:ascii="Times New Roman" w:hAnsi="Times New Roman" w:cs="Times New Roman"/>
          <w:sz w:val="24"/>
          <w:szCs w:val="24"/>
        </w:rPr>
        <w:t>types</w:t>
      </w:r>
      <w:r w:rsidRPr="00F90883">
        <w:rPr>
          <w:rFonts w:ascii="Times New Roman" w:hAnsi="Times New Roman" w:cs="Times New Roman"/>
          <w:spacing w:val="52"/>
          <w:sz w:val="24"/>
          <w:szCs w:val="24"/>
        </w:rPr>
        <w:t xml:space="preserve"> </w:t>
      </w:r>
      <w:r w:rsidRPr="00F90883">
        <w:rPr>
          <w:rFonts w:ascii="Times New Roman" w:hAnsi="Times New Roman" w:cs="Times New Roman"/>
          <w:sz w:val="24"/>
          <w:szCs w:val="24"/>
        </w:rPr>
        <w:t>of</w:t>
      </w:r>
      <w:r w:rsidRPr="00F90883">
        <w:rPr>
          <w:rFonts w:ascii="Times New Roman" w:hAnsi="Times New Roman" w:cs="Times New Roman"/>
          <w:spacing w:val="50"/>
          <w:sz w:val="24"/>
          <w:szCs w:val="24"/>
        </w:rPr>
        <w:t xml:space="preserve"> </w:t>
      </w:r>
      <w:r w:rsidR="00FA3256" w:rsidRPr="00F90883">
        <w:rPr>
          <w:rFonts w:ascii="Times New Roman" w:hAnsi="Times New Roman" w:cs="Times New Roman"/>
          <w:sz w:val="24"/>
          <w:szCs w:val="24"/>
        </w:rPr>
        <w:t>information</w:t>
      </w:r>
      <w:r w:rsidRPr="00F90883">
        <w:rPr>
          <w:rFonts w:ascii="Times New Roman" w:hAnsi="Times New Roman" w:cs="Times New Roman"/>
          <w:spacing w:val="52"/>
          <w:sz w:val="24"/>
          <w:szCs w:val="24"/>
        </w:rPr>
        <w:t xml:space="preserve"> </w:t>
      </w:r>
      <w:r w:rsidRPr="00F90883">
        <w:rPr>
          <w:rFonts w:ascii="Times New Roman" w:hAnsi="Times New Roman" w:cs="Times New Roman"/>
          <w:sz w:val="24"/>
          <w:szCs w:val="24"/>
        </w:rPr>
        <w:t>such</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as</w:t>
      </w:r>
      <w:r w:rsidRPr="00F90883">
        <w:rPr>
          <w:rFonts w:ascii="Times New Roman" w:hAnsi="Times New Roman" w:cs="Times New Roman"/>
          <w:spacing w:val="52"/>
          <w:sz w:val="24"/>
          <w:szCs w:val="24"/>
        </w:rPr>
        <w:t xml:space="preserve"> </w:t>
      </w:r>
      <w:r w:rsidRPr="00F90883">
        <w:rPr>
          <w:rFonts w:ascii="Times New Roman" w:hAnsi="Times New Roman" w:cs="Times New Roman"/>
          <w:sz w:val="24"/>
          <w:szCs w:val="24"/>
        </w:rPr>
        <w:t>opinions,</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advice</w:t>
      </w:r>
      <w:r w:rsidRPr="00F90883">
        <w:rPr>
          <w:rFonts w:ascii="Times New Roman" w:hAnsi="Times New Roman" w:cs="Times New Roman"/>
          <w:spacing w:val="51"/>
          <w:sz w:val="24"/>
          <w:szCs w:val="24"/>
        </w:rPr>
        <w:t xml:space="preserve"> </w:t>
      </w:r>
      <w:r w:rsidRPr="00F90883">
        <w:rPr>
          <w:rFonts w:ascii="Times New Roman" w:hAnsi="Times New Roman" w:cs="Times New Roman"/>
          <w:sz w:val="24"/>
          <w:szCs w:val="24"/>
        </w:rPr>
        <w:t>and</w:t>
      </w:r>
      <w:r w:rsidRPr="00F90883">
        <w:rPr>
          <w:rFonts w:ascii="Times New Roman" w:hAnsi="Times New Roman" w:cs="Times New Roman"/>
          <w:spacing w:val="-57"/>
          <w:sz w:val="24"/>
          <w:szCs w:val="24"/>
        </w:rPr>
        <w:t xml:space="preserve"> </w:t>
      </w:r>
      <w:r w:rsidRPr="00F90883">
        <w:rPr>
          <w:rFonts w:ascii="Times New Roman" w:hAnsi="Times New Roman" w:cs="Times New Roman"/>
          <w:sz w:val="24"/>
          <w:szCs w:val="24"/>
        </w:rPr>
        <w:t>recommendations.</w:t>
      </w:r>
    </w:p>
    <w:p w:rsidR="00092174" w:rsidRPr="00F90883" w:rsidRDefault="00092174" w:rsidP="003F0B15">
      <w:pPr>
        <w:pStyle w:val="ListParagraph"/>
        <w:widowControl w:val="0"/>
        <w:numPr>
          <w:ilvl w:val="2"/>
          <w:numId w:val="5"/>
        </w:numPr>
        <w:tabs>
          <w:tab w:val="left" w:pos="270"/>
          <w:tab w:val="left" w:pos="9990"/>
          <w:tab w:val="left" w:pos="10890"/>
        </w:tabs>
        <w:autoSpaceDE w:val="0"/>
        <w:autoSpaceDN w:val="0"/>
        <w:spacing w:before="1"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The</w:t>
      </w:r>
      <w:r w:rsidRPr="00F90883">
        <w:rPr>
          <w:rFonts w:ascii="Times New Roman" w:hAnsi="Times New Roman" w:cs="Times New Roman"/>
          <w:spacing w:val="26"/>
          <w:sz w:val="24"/>
          <w:szCs w:val="24"/>
        </w:rPr>
        <w:t xml:space="preserve"> </w:t>
      </w:r>
      <w:r w:rsidR="00FA3256" w:rsidRPr="00F90883">
        <w:rPr>
          <w:rFonts w:ascii="Times New Roman" w:hAnsi="Times New Roman" w:cs="Times New Roman"/>
          <w:sz w:val="24"/>
          <w:szCs w:val="24"/>
        </w:rPr>
        <w:t>information</w:t>
      </w:r>
      <w:r w:rsidRPr="00F90883">
        <w:rPr>
          <w:rFonts w:ascii="Times New Roman" w:hAnsi="Times New Roman" w:cs="Times New Roman"/>
          <w:spacing w:val="28"/>
          <w:sz w:val="24"/>
          <w:szCs w:val="24"/>
        </w:rPr>
        <w:t xml:space="preserve"> </w:t>
      </w:r>
      <w:r w:rsidRPr="00F90883">
        <w:rPr>
          <w:rFonts w:ascii="Times New Roman" w:hAnsi="Times New Roman" w:cs="Times New Roman"/>
          <w:sz w:val="24"/>
          <w:szCs w:val="24"/>
        </w:rPr>
        <w:t>sources</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are</w:t>
      </w:r>
      <w:r w:rsidRPr="00F90883">
        <w:rPr>
          <w:rFonts w:ascii="Times New Roman" w:hAnsi="Times New Roman" w:cs="Times New Roman"/>
          <w:spacing w:val="25"/>
          <w:sz w:val="24"/>
          <w:szCs w:val="24"/>
        </w:rPr>
        <w:t xml:space="preserve"> </w:t>
      </w:r>
      <w:r w:rsidRPr="00F90883">
        <w:rPr>
          <w:rFonts w:ascii="Times New Roman" w:hAnsi="Times New Roman" w:cs="Times New Roman"/>
          <w:sz w:val="24"/>
          <w:szCs w:val="24"/>
        </w:rPr>
        <w:t>personally</w:t>
      </w:r>
      <w:r w:rsidRPr="00F90883">
        <w:rPr>
          <w:rFonts w:ascii="Times New Roman" w:hAnsi="Times New Roman" w:cs="Times New Roman"/>
          <w:spacing w:val="28"/>
          <w:sz w:val="24"/>
          <w:szCs w:val="24"/>
        </w:rPr>
        <w:t xml:space="preserve"> </w:t>
      </w:r>
      <w:r w:rsidRPr="00F90883">
        <w:rPr>
          <w:rFonts w:ascii="Times New Roman" w:hAnsi="Times New Roman" w:cs="Times New Roman"/>
          <w:sz w:val="24"/>
          <w:szCs w:val="24"/>
        </w:rPr>
        <w:t>known</w:t>
      </w:r>
      <w:r w:rsidRPr="00F90883">
        <w:rPr>
          <w:rFonts w:ascii="Times New Roman" w:hAnsi="Times New Roman" w:cs="Times New Roman"/>
          <w:spacing w:val="27"/>
          <w:sz w:val="24"/>
          <w:szCs w:val="24"/>
        </w:rPr>
        <w:t xml:space="preserve"> </w:t>
      </w:r>
      <w:r w:rsidRPr="00F90883">
        <w:rPr>
          <w:rFonts w:ascii="Times New Roman" w:hAnsi="Times New Roman" w:cs="Times New Roman"/>
          <w:sz w:val="24"/>
          <w:szCs w:val="24"/>
        </w:rPr>
        <w:t>to</w:t>
      </w:r>
      <w:r w:rsidRPr="00F90883">
        <w:rPr>
          <w:rFonts w:ascii="Times New Roman" w:hAnsi="Times New Roman" w:cs="Times New Roman"/>
          <w:spacing w:val="28"/>
          <w:sz w:val="24"/>
          <w:szCs w:val="24"/>
        </w:rPr>
        <w:t xml:space="preserve"> </w:t>
      </w:r>
      <w:r w:rsidRPr="00F90883">
        <w:rPr>
          <w:rFonts w:ascii="Times New Roman" w:hAnsi="Times New Roman" w:cs="Times New Roman"/>
          <w:sz w:val="24"/>
          <w:szCs w:val="24"/>
        </w:rPr>
        <w:t>the</w:t>
      </w:r>
      <w:r w:rsidRPr="00F90883">
        <w:rPr>
          <w:rFonts w:ascii="Times New Roman" w:hAnsi="Times New Roman" w:cs="Times New Roman"/>
          <w:spacing w:val="27"/>
          <w:sz w:val="24"/>
          <w:szCs w:val="24"/>
        </w:rPr>
        <w:t xml:space="preserve"> </w:t>
      </w:r>
      <w:r w:rsidRPr="00F90883">
        <w:rPr>
          <w:rFonts w:ascii="Times New Roman" w:hAnsi="Times New Roman" w:cs="Times New Roman"/>
          <w:sz w:val="24"/>
          <w:szCs w:val="24"/>
        </w:rPr>
        <w:t>user</w:t>
      </w:r>
      <w:r w:rsidRPr="00F90883">
        <w:rPr>
          <w:rFonts w:ascii="Times New Roman" w:hAnsi="Times New Roman" w:cs="Times New Roman"/>
          <w:spacing w:val="26"/>
          <w:sz w:val="24"/>
          <w:szCs w:val="24"/>
        </w:rPr>
        <w:t xml:space="preserve"> </w:t>
      </w:r>
      <w:r w:rsidRPr="00F90883">
        <w:rPr>
          <w:rFonts w:ascii="Times New Roman" w:hAnsi="Times New Roman" w:cs="Times New Roman"/>
          <w:sz w:val="24"/>
          <w:szCs w:val="24"/>
        </w:rPr>
        <w:t>to</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a</w:t>
      </w:r>
      <w:r w:rsidRPr="00F90883">
        <w:rPr>
          <w:rFonts w:ascii="Times New Roman" w:hAnsi="Times New Roman" w:cs="Times New Roman"/>
          <w:spacing w:val="26"/>
          <w:sz w:val="24"/>
          <w:szCs w:val="24"/>
        </w:rPr>
        <w:t xml:space="preserve"> </w:t>
      </w:r>
      <w:r w:rsidRPr="00F90883">
        <w:rPr>
          <w:rFonts w:ascii="Times New Roman" w:hAnsi="Times New Roman" w:cs="Times New Roman"/>
          <w:sz w:val="24"/>
          <w:szCs w:val="24"/>
        </w:rPr>
        <w:t>greater</w:t>
      </w:r>
      <w:r w:rsidRPr="00F90883">
        <w:rPr>
          <w:rFonts w:ascii="Times New Roman" w:hAnsi="Times New Roman" w:cs="Times New Roman"/>
          <w:spacing w:val="26"/>
          <w:sz w:val="24"/>
          <w:szCs w:val="24"/>
        </w:rPr>
        <w:t xml:space="preserve"> </w:t>
      </w:r>
      <w:r w:rsidRPr="00F90883">
        <w:rPr>
          <w:rFonts w:ascii="Times New Roman" w:hAnsi="Times New Roman" w:cs="Times New Roman"/>
          <w:sz w:val="24"/>
          <w:szCs w:val="24"/>
        </w:rPr>
        <w:t>or</w:t>
      </w:r>
      <w:r w:rsidRPr="00F90883">
        <w:rPr>
          <w:rFonts w:ascii="Times New Roman" w:hAnsi="Times New Roman" w:cs="Times New Roman"/>
          <w:spacing w:val="26"/>
          <w:sz w:val="24"/>
          <w:szCs w:val="24"/>
        </w:rPr>
        <w:t xml:space="preserve"> </w:t>
      </w:r>
      <w:r w:rsidRPr="00F90883">
        <w:rPr>
          <w:rFonts w:ascii="Times New Roman" w:hAnsi="Times New Roman" w:cs="Times New Roman"/>
          <w:sz w:val="24"/>
          <w:szCs w:val="24"/>
        </w:rPr>
        <w:t>lesser</w:t>
      </w:r>
      <w:r w:rsidRPr="00F90883">
        <w:rPr>
          <w:rFonts w:ascii="Times New Roman" w:hAnsi="Times New Roman" w:cs="Times New Roman"/>
          <w:spacing w:val="26"/>
          <w:sz w:val="24"/>
          <w:szCs w:val="24"/>
        </w:rPr>
        <w:t xml:space="preserve"> </w:t>
      </w:r>
      <w:r w:rsidRPr="00F90883">
        <w:rPr>
          <w:rFonts w:ascii="Times New Roman" w:hAnsi="Times New Roman" w:cs="Times New Roman"/>
          <w:sz w:val="24"/>
          <w:szCs w:val="24"/>
        </w:rPr>
        <w:t>extent,</w:t>
      </w:r>
      <w:r w:rsidRPr="00F90883">
        <w:rPr>
          <w:rFonts w:ascii="Times New Roman" w:hAnsi="Times New Roman" w:cs="Times New Roman"/>
          <w:spacing w:val="-57"/>
          <w:sz w:val="24"/>
          <w:szCs w:val="24"/>
        </w:rPr>
        <w:t xml:space="preserve"> </w:t>
      </w:r>
      <w:r w:rsidRPr="00F90883">
        <w:rPr>
          <w:rFonts w:ascii="Times New Roman" w:hAnsi="Times New Roman" w:cs="Times New Roman"/>
          <w:sz w:val="24"/>
          <w:szCs w:val="24"/>
        </w:rPr>
        <w:lastRenderedPageBreak/>
        <w:t>and</w:t>
      </w:r>
      <w:r w:rsidRPr="00F90883">
        <w:rPr>
          <w:rFonts w:ascii="Times New Roman" w:hAnsi="Times New Roman" w:cs="Times New Roman"/>
          <w:spacing w:val="-1"/>
          <w:sz w:val="24"/>
          <w:szCs w:val="24"/>
        </w:rPr>
        <w:t xml:space="preserve"> </w:t>
      </w:r>
      <w:r w:rsidRPr="00F90883">
        <w:rPr>
          <w:rFonts w:ascii="Times New Roman" w:hAnsi="Times New Roman" w:cs="Times New Roman"/>
          <w:sz w:val="24"/>
          <w:szCs w:val="24"/>
        </w:rPr>
        <w:t>are</w:t>
      </w:r>
      <w:r w:rsidRPr="00F90883">
        <w:rPr>
          <w:rFonts w:ascii="Times New Roman" w:hAnsi="Times New Roman" w:cs="Times New Roman"/>
          <w:spacing w:val="-2"/>
          <w:sz w:val="24"/>
          <w:szCs w:val="24"/>
        </w:rPr>
        <w:t xml:space="preserve"> </w:t>
      </w:r>
      <w:r w:rsidRPr="00F90883">
        <w:rPr>
          <w:rFonts w:ascii="Times New Roman" w:hAnsi="Times New Roman" w:cs="Times New Roman"/>
          <w:sz w:val="24"/>
          <w:szCs w:val="24"/>
        </w:rPr>
        <w:t>therefore</w:t>
      </w:r>
      <w:r w:rsidRPr="00F90883">
        <w:rPr>
          <w:rFonts w:ascii="Times New Roman" w:hAnsi="Times New Roman" w:cs="Times New Roman"/>
          <w:spacing w:val="-1"/>
          <w:sz w:val="24"/>
          <w:szCs w:val="24"/>
        </w:rPr>
        <w:t xml:space="preserve"> </w:t>
      </w:r>
      <w:r w:rsidRPr="00F90883">
        <w:rPr>
          <w:rFonts w:ascii="Times New Roman" w:hAnsi="Times New Roman" w:cs="Times New Roman"/>
          <w:sz w:val="24"/>
          <w:szCs w:val="24"/>
        </w:rPr>
        <w:t>trusted</w:t>
      </w:r>
      <w:r w:rsidRPr="00F90883">
        <w:rPr>
          <w:rFonts w:ascii="Times New Roman" w:hAnsi="Times New Roman" w:cs="Times New Roman"/>
          <w:spacing w:val="2"/>
          <w:sz w:val="24"/>
          <w:szCs w:val="24"/>
        </w:rPr>
        <w:t xml:space="preserve"> </w:t>
      </w:r>
      <w:r w:rsidRPr="00F90883">
        <w:rPr>
          <w:rFonts w:ascii="Times New Roman" w:hAnsi="Times New Roman" w:cs="Times New Roman"/>
          <w:sz w:val="24"/>
          <w:szCs w:val="24"/>
        </w:rPr>
        <w:t>sources and have cognitive authority.</w:t>
      </w:r>
    </w:p>
    <w:p w:rsidR="00092174" w:rsidRPr="00F90883" w:rsidRDefault="00092174" w:rsidP="003F0B15">
      <w:pPr>
        <w:pStyle w:val="ListParagraph"/>
        <w:widowControl w:val="0"/>
        <w:numPr>
          <w:ilvl w:val="2"/>
          <w:numId w:val="5"/>
        </w:numPr>
        <w:tabs>
          <w:tab w:val="left" w:pos="270"/>
          <w:tab w:val="left" w:pos="9990"/>
          <w:tab w:val="left" w:pos="10890"/>
        </w:tabs>
        <w:autoSpaceDE w:val="0"/>
        <w:autoSpaceDN w:val="0"/>
        <w:spacing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Users</w:t>
      </w:r>
      <w:r w:rsidRPr="00F90883">
        <w:rPr>
          <w:rFonts w:ascii="Times New Roman" w:hAnsi="Times New Roman" w:cs="Times New Roman"/>
          <w:spacing w:val="28"/>
          <w:sz w:val="24"/>
          <w:szCs w:val="24"/>
        </w:rPr>
        <w:t xml:space="preserve"> </w:t>
      </w:r>
      <w:r w:rsidRPr="00F90883">
        <w:rPr>
          <w:rFonts w:ascii="Times New Roman" w:hAnsi="Times New Roman" w:cs="Times New Roman"/>
          <w:sz w:val="24"/>
          <w:szCs w:val="24"/>
        </w:rPr>
        <w:t>can</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provide</w:t>
      </w:r>
      <w:r w:rsidRPr="00F90883">
        <w:rPr>
          <w:rFonts w:ascii="Times New Roman" w:hAnsi="Times New Roman" w:cs="Times New Roman"/>
          <w:spacing w:val="28"/>
          <w:sz w:val="24"/>
          <w:szCs w:val="24"/>
        </w:rPr>
        <w:t xml:space="preserve"> </w:t>
      </w:r>
      <w:r w:rsidRPr="00F90883">
        <w:rPr>
          <w:rFonts w:ascii="Times New Roman" w:hAnsi="Times New Roman" w:cs="Times New Roman"/>
          <w:sz w:val="24"/>
          <w:szCs w:val="24"/>
        </w:rPr>
        <w:t>localized</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(geographically</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specific)</w:t>
      </w:r>
      <w:r w:rsidRPr="00F90883">
        <w:rPr>
          <w:rFonts w:ascii="Times New Roman" w:hAnsi="Times New Roman" w:cs="Times New Roman"/>
          <w:spacing w:val="28"/>
          <w:sz w:val="24"/>
          <w:szCs w:val="24"/>
        </w:rPr>
        <w:t xml:space="preserve">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and</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current</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or</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time-</w:t>
      </w:r>
      <w:r w:rsidRPr="00F90883">
        <w:rPr>
          <w:rFonts w:ascii="Times New Roman" w:hAnsi="Times New Roman" w:cs="Times New Roman"/>
          <w:spacing w:val="-57"/>
          <w:sz w:val="24"/>
          <w:szCs w:val="24"/>
        </w:rPr>
        <w:t xml:space="preserve"> </w:t>
      </w:r>
      <w:r w:rsidRPr="00F90883">
        <w:rPr>
          <w:rFonts w:ascii="Times New Roman" w:hAnsi="Times New Roman" w:cs="Times New Roman"/>
          <w:sz w:val="24"/>
          <w:szCs w:val="24"/>
        </w:rPr>
        <w:t>sensitive</w:t>
      </w:r>
      <w:r w:rsidRPr="00F90883">
        <w:rPr>
          <w:rFonts w:ascii="Times New Roman" w:hAnsi="Times New Roman" w:cs="Times New Roman"/>
          <w:spacing w:val="-1"/>
          <w:sz w:val="24"/>
          <w:szCs w:val="24"/>
        </w:rPr>
        <w:t xml:space="preserve">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w:t>
      </w:r>
    </w:p>
    <w:p w:rsidR="00092174" w:rsidRPr="00F90883" w:rsidRDefault="00FA3256" w:rsidP="003F0B15">
      <w:pPr>
        <w:pStyle w:val="ListParagraph"/>
        <w:widowControl w:val="0"/>
        <w:numPr>
          <w:ilvl w:val="2"/>
          <w:numId w:val="5"/>
        </w:numPr>
        <w:tabs>
          <w:tab w:val="left" w:pos="270"/>
          <w:tab w:val="left" w:pos="9990"/>
          <w:tab w:val="left" w:pos="10890"/>
        </w:tabs>
        <w:autoSpaceDE w:val="0"/>
        <w:autoSpaceDN w:val="0"/>
        <w:spacing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Information</w:t>
      </w:r>
      <w:r w:rsidR="00092174" w:rsidRPr="00F90883">
        <w:rPr>
          <w:rFonts w:ascii="Times New Roman" w:hAnsi="Times New Roman" w:cs="Times New Roman"/>
          <w:spacing w:val="-2"/>
          <w:sz w:val="24"/>
          <w:szCs w:val="24"/>
        </w:rPr>
        <w:t xml:space="preserve"> </w:t>
      </w:r>
      <w:r w:rsidR="00092174" w:rsidRPr="00F90883">
        <w:rPr>
          <w:rFonts w:ascii="Times New Roman" w:hAnsi="Times New Roman" w:cs="Times New Roman"/>
          <w:sz w:val="24"/>
          <w:szCs w:val="24"/>
        </w:rPr>
        <w:t>provided</w:t>
      </w:r>
      <w:r w:rsidR="00092174" w:rsidRPr="00F90883">
        <w:rPr>
          <w:rFonts w:ascii="Times New Roman" w:hAnsi="Times New Roman" w:cs="Times New Roman"/>
          <w:spacing w:val="-1"/>
          <w:sz w:val="24"/>
          <w:szCs w:val="24"/>
        </w:rPr>
        <w:t xml:space="preserve"> </w:t>
      </w:r>
      <w:r w:rsidR="00092174" w:rsidRPr="00F90883">
        <w:rPr>
          <w:rFonts w:ascii="Times New Roman" w:hAnsi="Times New Roman" w:cs="Times New Roman"/>
          <w:sz w:val="24"/>
          <w:szCs w:val="24"/>
        </w:rPr>
        <w:t>by users</w:t>
      </w:r>
      <w:r w:rsidR="00092174" w:rsidRPr="00F90883">
        <w:rPr>
          <w:rFonts w:ascii="Times New Roman" w:hAnsi="Times New Roman" w:cs="Times New Roman"/>
          <w:spacing w:val="-1"/>
          <w:sz w:val="24"/>
          <w:szCs w:val="24"/>
        </w:rPr>
        <w:t xml:space="preserve"> </w:t>
      </w:r>
      <w:r w:rsidR="00092174" w:rsidRPr="00F90883">
        <w:rPr>
          <w:rFonts w:ascii="Times New Roman" w:hAnsi="Times New Roman" w:cs="Times New Roman"/>
          <w:sz w:val="24"/>
          <w:szCs w:val="24"/>
        </w:rPr>
        <w:t>are</w:t>
      </w:r>
      <w:r w:rsidR="00092174" w:rsidRPr="00F90883">
        <w:rPr>
          <w:rFonts w:ascii="Times New Roman" w:hAnsi="Times New Roman" w:cs="Times New Roman"/>
          <w:spacing w:val="-2"/>
          <w:sz w:val="24"/>
          <w:szCs w:val="24"/>
        </w:rPr>
        <w:t xml:space="preserve"> </w:t>
      </w:r>
      <w:r w:rsidR="00092174" w:rsidRPr="00F90883">
        <w:rPr>
          <w:rFonts w:ascii="Times New Roman" w:hAnsi="Times New Roman" w:cs="Times New Roman"/>
          <w:sz w:val="24"/>
          <w:szCs w:val="24"/>
        </w:rPr>
        <w:t>customized</w:t>
      </w:r>
      <w:r w:rsidR="00092174" w:rsidRPr="00F90883">
        <w:rPr>
          <w:rFonts w:ascii="Times New Roman" w:hAnsi="Times New Roman" w:cs="Times New Roman"/>
          <w:spacing w:val="-2"/>
          <w:sz w:val="24"/>
          <w:szCs w:val="24"/>
        </w:rPr>
        <w:t xml:space="preserve"> </w:t>
      </w:r>
      <w:r w:rsidR="00092174" w:rsidRPr="00F90883">
        <w:rPr>
          <w:rFonts w:ascii="Times New Roman" w:hAnsi="Times New Roman" w:cs="Times New Roman"/>
          <w:sz w:val="24"/>
          <w:szCs w:val="24"/>
        </w:rPr>
        <w:t>for the</w:t>
      </w:r>
      <w:r w:rsidR="00092174" w:rsidRPr="00F90883">
        <w:rPr>
          <w:rFonts w:ascii="Times New Roman" w:hAnsi="Times New Roman" w:cs="Times New Roman"/>
          <w:spacing w:val="-2"/>
          <w:sz w:val="24"/>
          <w:szCs w:val="24"/>
        </w:rPr>
        <w:t xml:space="preserve"> </w:t>
      </w:r>
      <w:r w:rsidR="00092174" w:rsidRPr="00F90883">
        <w:rPr>
          <w:rFonts w:ascii="Times New Roman" w:hAnsi="Times New Roman" w:cs="Times New Roman"/>
          <w:sz w:val="24"/>
          <w:szCs w:val="24"/>
        </w:rPr>
        <w:t>requestor.</w:t>
      </w:r>
    </w:p>
    <w:p w:rsidR="00092174" w:rsidRPr="00F90883" w:rsidRDefault="00092174" w:rsidP="003F0B15">
      <w:pPr>
        <w:pStyle w:val="ListParagraph"/>
        <w:widowControl w:val="0"/>
        <w:numPr>
          <w:ilvl w:val="2"/>
          <w:numId w:val="5"/>
        </w:numPr>
        <w:tabs>
          <w:tab w:val="left" w:pos="270"/>
          <w:tab w:val="left" w:pos="9990"/>
          <w:tab w:val="left" w:pos="10890"/>
        </w:tabs>
        <w:autoSpaceDE w:val="0"/>
        <w:autoSpaceDN w:val="0"/>
        <w:spacing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Social</w:t>
      </w:r>
      <w:r w:rsidRPr="00F90883">
        <w:rPr>
          <w:rFonts w:ascii="Times New Roman" w:hAnsi="Times New Roman" w:cs="Times New Roman"/>
          <w:spacing w:val="37"/>
          <w:sz w:val="24"/>
          <w:szCs w:val="24"/>
        </w:rPr>
        <w:t xml:space="preserve"> </w:t>
      </w:r>
      <w:r w:rsidRPr="00F90883">
        <w:rPr>
          <w:rFonts w:ascii="Times New Roman" w:hAnsi="Times New Roman" w:cs="Times New Roman"/>
          <w:sz w:val="24"/>
          <w:szCs w:val="24"/>
        </w:rPr>
        <w:t>contacts</w:t>
      </w:r>
      <w:r w:rsidRPr="00F90883">
        <w:rPr>
          <w:rFonts w:ascii="Times New Roman" w:hAnsi="Times New Roman" w:cs="Times New Roman"/>
          <w:spacing w:val="40"/>
          <w:sz w:val="24"/>
          <w:szCs w:val="24"/>
        </w:rPr>
        <w:t xml:space="preserve"> </w:t>
      </w:r>
      <w:r w:rsidRPr="00F90883">
        <w:rPr>
          <w:rFonts w:ascii="Times New Roman" w:hAnsi="Times New Roman" w:cs="Times New Roman"/>
          <w:sz w:val="24"/>
          <w:szCs w:val="24"/>
        </w:rPr>
        <w:t>can</w:t>
      </w:r>
      <w:r w:rsidRPr="00F90883">
        <w:rPr>
          <w:rFonts w:ascii="Times New Roman" w:hAnsi="Times New Roman" w:cs="Times New Roman"/>
          <w:spacing w:val="39"/>
          <w:sz w:val="24"/>
          <w:szCs w:val="24"/>
        </w:rPr>
        <w:t xml:space="preserve"> </w:t>
      </w:r>
      <w:r w:rsidRPr="00F90883">
        <w:rPr>
          <w:rFonts w:ascii="Times New Roman" w:hAnsi="Times New Roman" w:cs="Times New Roman"/>
          <w:sz w:val="24"/>
          <w:szCs w:val="24"/>
        </w:rPr>
        <w:t>perform</w:t>
      </w:r>
      <w:r w:rsidRPr="00F90883">
        <w:rPr>
          <w:rFonts w:ascii="Times New Roman" w:hAnsi="Times New Roman" w:cs="Times New Roman"/>
          <w:spacing w:val="36"/>
          <w:sz w:val="24"/>
          <w:szCs w:val="24"/>
        </w:rPr>
        <w:t xml:space="preserve"> </w:t>
      </w:r>
      <w:r w:rsidRPr="00F90883">
        <w:rPr>
          <w:rFonts w:ascii="Times New Roman" w:hAnsi="Times New Roman" w:cs="Times New Roman"/>
          <w:sz w:val="24"/>
          <w:szCs w:val="24"/>
        </w:rPr>
        <w:t>intermediary</w:t>
      </w:r>
      <w:r w:rsidRPr="00F90883">
        <w:rPr>
          <w:rFonts w:ascii="Times New Roman" w:hAnsi="Times New Roman" w:cs="Times New Roman"/>
          <w:spacing w:val="39"/>
          <w:sz w:val="24"/>
          <w:szCs w:val="24"/>
        </w:rPr>
        <w:t xml:space="preserve"> </w:t>
      </w:r>
      <w:r w:rsidRPr="00F90883">
        <w:rPr>
          <w:rFonts w:ascii="Times New Roman" w:hAnsi="Times New Roman" w:cs="Times New Roman"/>
          <w:sz w:val="24"/>
          <w:szCs w:val="24"/>
        </w:rPr>
        <w:t>functions</w:t>
      </w:r>
      <w:r w:rsidRPr="00F90883">
        <w:rPr>
          <w:rFonts w:ascii="Times New Roman" w:hAnsi="Times New Roman" w:cs="Times New Roman"/>
          <w:spacing w:val="37"/>
          <w:sz w:val="24"/>
          <w:szCs w:val="24"/>
        </w:rPr>
        <w:t xml:space="preserve"> </w:t>
      </w:r>
      <w:r w:rsidRPr="00F90883">
        <w:rPr>
          <w:rFonts w:ascii="Times New Roman" w:hAnsi="Times New Roman" w:cs="Times New Roman"/>
          <w:sz w:val="24"/>
          <w:szCs w:val="24"/>
        </w:rPr>
        <w:t>of</w:t>
      </w:r>
      <w:r w:rsidRPr="00F90883">
        <w:rPr>
          <w:rFonts w:ascii="Times New Roman" w:hAnsi="Times New Roman" w:cs="Times New Roman"/>
          <w:spacing w:val="36"/>
          <w:sz w:val="24"/>
          <w:szCs w:val="24"/>
        </w:rPr>
        <w:t xml:space="preserve"> </w:t>
      </w:r>
      <w:r w:rsidRPr="00F90883">
        <w:rPr>
          <w:rFonts w:ascii="Times New Roman" w:hAnsi="Times New Roman" w:cs="Times New Roman"/>
          <w:sz w:val="24"/>
          <w:szCs w:val="24"/>
        </w:rPr>
        <w:t>researching,</w:t>
      </w:r>
      <w:r w:rsidRPr="00F90883">
        <w:rPr>
          <w:rFonts w:ascii="Times New Roman" w:hAnsi="Times New Roman" w:cs="Times New Roman"/>
          <w:spacing w:val="42"/>
          <w:sz w:val="24"/>
          <w:szCs w:val="24"/>
        </w:rPr>
        <w:t xml:space="preserve"> </w:t>
      </w:r>
      <w:r w:rsidRPr="00F90883">
        <w:rPr>
          <w:rFonts w:ascii="Times New Roman" w:hAnsi="Times New Roman" w:cs="Times New Roman"/>
          <w:sz w:val="24"/>
          <w:szCs w:val="24"/>
        </w:rPr>
        <w:t>synthesis</w:t>
      </w:r>
      <w:r w:rsidRPr="00F90883">
        <w:rPr>
          <w:rFonts w:ascii="Times New Roman" w:hAnsi="Times New Roman" w:cs="Times New Roman"/>
          <w:spacing w:val="37"/>
          <w:sz w:val="24"/>
          <w:szCs w:val="24"/>
        </w:rPr>
        <w:t xml:space="preserve"> </w:t>
      </w:r>
      <w:r w:rsidRPr="00F90883">
        <w:rPr>
          <w:rFonts w:ascii="Times New Roman" w:hAnsi="Times New Roman" w:cs="Times New Roman"/>
          <w:sz w:val="24"/>
          <w:szCs w:val="24"/>
        </w:rPr>
        <w:t>and</w:t>
      </w:r>
      <w:r w:rsidRPr="00F90883">
        <w:rPr>
          <w:rFonts w:ascii="Times New Roman" w:hAnsi="Times New Roman" w:cs="Times New Roman"/>
          <w:spacing w:val="-57"/>
          <w:sz w:val="24"/>
          <w:szCs w:val="24"/>
        </w:rPr>
        <w:t xml:space="preserve"> </w:t>
      </w:r>
      <w:r w:rsidRPr="00F90883">
        <w:rPr>
          <w:rFonts w:ascii="Times New Roman" w:hAnsi="Times New Roman" w:cs="Times New Roman"/>
          <w:sz w:val="24"/>
          <w:szCs w:val="24"/>
        </w:rPr>
        <w:t>packaging</w:t>
      </w:r>
      <w:r w:rsidRPr="00F90883">
        <w:rPr>
          <w:rFonts w:ascii="Times New Roman" w:hAnsi="Times New Roman" w:cs="Times New Roman"/>
          <w:spacing w:val="-1"/>
          <w:sz w:val="24"/>
          <w:szCs w:val="24"/>
        </w:rPr>
        <w:t xml:space="preserve"> </w:t>
      </w:r>
      <w:r w:rsidRPr="00F90883">
        <w:rPr>
          <w:rFonts w:ascii="Times New Roman" w:hAnsi="Times New Roman" w:cs="Times New Roman"/>
          <w:sz w:val="24"/>
          <w:szCs w:val="24"/>
        </w:rPr>
        <w:t xml:space="preserve">of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w:t>
      </w:r>
    </w:p>
    <w:p w:rsidR="00092174" w:rsidRPr="00F90883" w:rsidRDefault="00092174" w:rsidP="003F0B15">
      <w:pPr>
        <w:pStyle w:val="ListParagraph"/>
        <w:widowControl w:val="0"/>
        <w:numPr>
          <w:ilvl w:val="2"/>
          <w:numId w:val="5"/>
        </w:numPr>
        <w:tabs>
          <w:tab w:val="left" w:pos="270"/>
          <w:tab w:val="left" w:pos="9990"/>
          <w:tab w:val="left" w:pos="10890"/>
        </w:tabs>
        <w:autoSpaceDE w:val="0"/>
        <w:autoSpaceDN w:val="0"/>
        <w:spacing w:after="0" w:line="360" w:lineRule="auto"/>
        <w:ind w:left="360" w:right="-10" w:hanging="360"/>
        <w:contextualSpacing w:val="0"/>
        <w:jc w:val="left"/>
        <w:rPr>
          <w:rFonts w:ascii="Times New Roman" w:hAnsi="Times New Roman" w:cs="Times New Roman"/>
          <w:sz w:val="24"/>
          <w:szCs w:val="24"/>
        </w:rPr>
      </w:pPr>
      <w:r w:rsidRPr="00F90883">
        <w:rPr>
          <w:rFonts w:ascii="Times New Roman" w:hAnsi="Times New Roman" w:cs="Times New Roman"/>
          <w:sz w:val="24"/>
          <w:szCs w:val="24"/>
        </w:rPr>
        <w:t>Users</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are</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able</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to</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broadcast</w:t>
      </w:r>
      <w:r w:rsidRPr="00F90883">
        <w:rPr>
          <w:rFonts w:ascii="Times New Roman" w:hAnsi="Times New Roman" w:cs="Times New Roman"/>
          <w:spacing w:val="31"/>
          <w:sz w:val="24"/>
          <w:szCs w:val="24"/>
        </w:rPr>
        <w:t xml:space="preserve"> </w:t>
      </w:r>
      <w:r w:rsidRPr="00F90883">
        <w:rPr>
          <w:rFonts w:ascii="Times New Roman" w:hAnsi="Times New Roman" w:cs="Times New Roman"/>
          <w:sz w:val="24"/>
          <w:szCs w:val="24"/>
        </w:rPr>
        <w:t>a</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question</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to</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a</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known</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group</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of</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people</w:t>
      </w:r>
      <w:r w:rsidRPr="00F90883">
        <w:rPr>
          <w:rFonts w:ascii="Times New Roman" w:hAnsi="Times New Roman" w:cs="Times New Roman"/>
          <w:spacing w:val="29"/>
          <w:sz w:val="24"/>
          <w:szCs w:val="24"/>
        </w:rPr>
        <w:t xml:space="preserve"> </w:t>
      </w:r>
      <w:r w:rsidRPr="00F90883">
        <w:rPr>
          <w:rFonts w:ascii="Times New Roman" w:hAnsi="Times New Roman" w:cs="Times New Roman"/>
          <w:sz w:val="24"/>
          <w:szCs w:val="24"/>
        </w:rPr>
        <w:t>•</w:t>
      </w:r>
      <w:r w:rsidRPr="00F90883">
        <w:rPr>
          <w:rFonts w:ascii="Times New Roman" w:hAnsi="Times New Roman" w:cs="Times New Roman"/>
          <w:spacing w:val="30"/>
          <w:sz w:val="24"/>
          <w:szCs w:val="24"/>
        </w:rPr>
        <w:t xml:space="preserve"> </w:t>
      </w:r>
      <w:r w:rsidRPr="00F90883">
        <w:rPr>
          <w:rFonts w:ascii="Times New Roman" w:hAnsi="Times New Roman" w:cs="Times New Roman"/>
          <w:sz w:val="24"/>
          <w:szCs w:val="24"/>
        </w:rPr>
        <w:t>Users</w:t>
      </w:r>
      <w:r w:rsidRPr="00F90883">
        <w:rPr>
          <w:rFonts w:ascii="Times New Roman" w:hAnsi="Times New Roman" w:cs="Times New Roman"/>
          <w:spacing w:val="36"/>
          <w:sz w:val="24"/>
          <w:szCs w:val="24"/>
        </w:rPr>
        <w:t xml:space="preserve"> </w:t>
      </w:r>
      <w:r w:rsidRPr="00F90883">
        <w:rPr>
          <w:rFonts w:ascii="Times New Roman" w:hAnsi="Times New Roman" w:cs="Times New Roman"/>
          <w:sz w:val="24"/>
          <w:szCs w:val="24"/>
        </w:rPr>
        <w:t>can</w:t>
      </w:r>
      <w:r w:rsidRPr="00F90883">
        <w:rPr>
          <w:rFonts w:ascii="Times New Roman" w:hAnsi="Times New Roman" w:cs="Times New Roman"/>
          <w:spacing w:val="33"/>
          <w:sz w:val="24"/>
          <w:szCs w:val="24"/>
        </w:rPr>
        <w:t xml:space="preserve"> </w:t>
      </w:r>
      <w:r w:rsidRPr="00F90883">
        <w:rPr>
          <w:rFonts w:ascii="Times New Roman" w:hAnsi="Times New Roman" w:cs="Times New Roman"/>
          <w:sz w:val="24"/>
          <w:szCs w:val="24"/>
        </w:rPr>
        <w:t>obtain</w:t>
      </w:r>
      <w:r w:rsidRPr="00F90883">
        <w:rPr>
          <w:rFonts w:ascii="Times New Roman" w:hAnsi="Times New Roman" w:cs="Times New Roman"/>
          <w:spacing w:val="-57"/>
          <w:sz w:val="24"/>
          <w:szCs w:val="24"/>
        </w:rPr>
        <w:t xml:space="preserve"> </w:t>
      </w:r>
      <w:r w:rsidRPr="00F90883">
        <w:rPr>
          <w:rFonts w:ascii="Times New Roman" w:hAnsi="Times New Roman" w:cs="Times New Roman"/>
          <w:sz w:val="24"/>
          <w:szCs w:val="24"/>
        </w:rPr>
        <w:t>emotional</w:t>
      </w:r>
      <w:r w:rsidRPr="00F90883">
        <w:rPr>
          <w:rFonts w:ascii="Times New Roman" w:hAnsi="Times New Roman" w:cs="Times New Roman"/>
          <w:spacing w:val="-1"/>
          <w:sz w:val="24"/>
          <w:szCs w:val="24"/>
        </w:rPr>
        <w:t xml:space="preserve"> </w:t>
      </w:r>
      <w:r w:rsidRPr="00F90883">
        <w:rPr>
          <w:rFonts w:ascii="Times New Roman" w:hAnsi="Times New Roman" w:cs="Times New Roman"/>
          <w:sz w:val="24"/>
          <w:szCs w:val="24"/>
        </w:rPr>
        <w:t>and social support.</w:t>
      </w:r>
    </w:p>
    <w:p w:rsidR="00092174" w:rsidRPr="00F90883" w:rsidRDefault="00092174" w:rsidP="003F0B15">
      <w:pPr>
        <w:pStyle w:val="BodyText"/>
        <w:tabs>
          <w:tab w:val="left" w:pos="9990"/>
          <w:tab w:val="left" w:pos="10890"/>
        </w:tabs>
        <w:spacing w:before="79" w:line="360" w:lineRule="auto"/>
        <w:ind w:right="-10"/>
        <w:jc w:val="both"/>
      </w:pPr>
      <w:r w:rsidRPr="00F90883">
        <w:t>It includes web-based and mobile based technologies that are used to turn communication</w:t>
      </w:r>
      <w:r w:rsidRPr="00F90883">
        <w:rPr>
          <w:spacing w:val="-57"/>
        </w:rPr>
        <w:t xml:space="preserve"> </w:t>
      </w:r>
      <w:r w:rsidRPr="00F90883">
        <w:t>into interactive dialogue among individuals, organizations, and communities. Typical examples</w:t>
      </w:r>
      <w:r w:rsidRPr="00F90883">
        <w:rPr>
          <w:spacing w:val="1"/>
        </w:rPr>
        <w:t xml:space="preserve"> </w:t>
      </w:r>
      <w:r w:rsidRPr="00F90883">
        <w:t>of social media platforms include websites such as Facebook, Twitter, Flickr, YouTube and the</w:t>
      </w:r>
      <w:r w:rsidRPr="00F90883">
        <w:rPr>
          <w:spacing w:val="1"/>
        </w:rPr>
        <w:t xml:space="preserve"> </w:t>
      </w:r>
      <w:r w:rsidRPr="00F90883">
        <w:t>interactive</w:t>
      </w:r>
      <w:r w:rsidRPr="00F90883">
        <w:rPr>
          <w:spacing w:val="1"/>
        </w:rPr>
        <w:t xml:space="preserve"> </w:t>
      </w:r>
      <w:r w:rsidRPr="00F90883">
        <w:t>options</w:t>
      </w:r>
      <w:r w:rsidRPr="00F90883">
        <w:rPr>
          <w:spacing w:val="1"/>
        </w:rPr>
        <w:t xml:space="preserve"> </w:t>
      </w:r>
      <w:r w:rsidRPr="00F90883">
        <w:t>on</w:t>
      </w:r>
      <w:r w:rsidRPr="00F90883">
        <w:rPr>
          <w:spacing w:val="1"/>
        </w:rPr>
        <w:t xml:space="preserve"> </w:t>
      </w:r>
      <w:r w:rsidRPr="00F90883">
        <w:t>these</w:t>
      </w:r>
      <w:r w:rsidRPr="00F90883">
        <w:rPr>
          <w:spacing w:val="1"/>
        </w:rPr>
        <w:t xml:space="preserve"> </w:t>
      </w:r>
      <w:r w:rsidRPr="00F90883">
        <w:t>websites,</w:t>
      </w:r>
      <w:r w:rsidRPr="00F90883">
        <w:rPr>
          <w:spacing w:val="1"/>
        </w:rPr>
        <w:t xml:space="preserve"> </w:t>
      </w:r>
      <w:r w:rsidRPr="00F90883">
        <w:t>such</w:t>
      </w:r>
      <w:r w:rsidRPr="00F90883">
        <w:rPr>
          <w:spacing w:val="1"/>
        </w:rPr>
        <w:t xml:space="preserve"> </w:t>
      </w:r>
      <w:r w:rsidRPr="00F90883">
        <w:t>as</w:t>
      </w:r>
      <w:r w:rsidRPr="00F90883">
        <w:rPr>
          <w:spacing w:val="1"/>
        </w:rPr>
        <w:t xml:space="preserve"> </w:t>
      </w:r>
      <w:r w:rsidRPr="00F90883">
        <w:t>the</w:t>
      </w:r>
      <w:r w:rsidRPr="00F90883">
        <w:rPr>
          <w:spacing w:val="1"/>
        </w:rPr>
        <w:t xml:space="preserve"> </w:t>
      </w:r>
      <w:r w:rsidRPr="00F90883">
        <w:t>“re-tweeting”</w:t>
      </w:r>
      <w:r w:rsidRPr="00F90883">
        <w:rPr>
          <w:spacing w:val="1"/>
        </w:rPr>
        <w:t xml:space="preserve"> </w:t>
      </w:r>
      <w:r w:rsidRPr="00F90883">
        <w:t>option</w:t>
      </w:r>
      <w:r w:rsidRPr="00F90883">
        <w:rPr>
          <w:spacing w:val="1"/>
        </w:rPr>
        <w:t xml:space="preserve"> </w:t>
      </w:r>
      <w:r w:rsidRPr="00F90883">
        <w:t>on</w:t>
      </w:r>
      <w:r w:rsidRPr="00F90883">
        <w:rPr>
          <w:spacing w:val="1"/>
        </w:rPr>
        <w:t xml:space="preserve"> </w:t>
      </w:r>
      <w:r w:rsidRPr="00F90883">
        <w:t>Twitter.</w:t>
      </w:r>
      <w:r w:rsidRPr="00F90883">
        <w:rPr>
          <w:spacing w:val="1"/>
        </w:rPr>
        <w:t xml:space="preserve"> </w:t>
      </w:r>
      <w:r w:rsidRPr="00F90883">
        <w:t>These</w:t>
      </w:r>
      <w:r w:rsidRPr="00F90883">
        <w:rPr>
          <w:spacing w:val="1"/>
        </w:rPr>
        <w:t xml:space="preserve"> </w:t>
      </w:r>
      <w:r w:rsidRPr="00F90883">
        <w:t>instruments are referred to as media because they are tools which can also be used for the storage</w:t>
      </w:r>
      <w:r w:rsidRPr="00F90883">
        <w:rPr>
          <w:spacing w:val="-57"/>
        </w:rPr>
        <w:t xml:space="preserve"> </w:t>
      </w:r>
      <w:r w:rsidRPr="00F90883">
        <w:t xml:space="preserve">and dissemination of </w:t>
      </w:r>
      <w:r w:rsidR="00FA3256" w:rsidRPr="00F90883">
        <w:t>information</w:t>
      </w:r>
      <w:r w:rsidRPr="00F90883">
        <w:t>. However, unlike the traditional media like Television and</w:t>
      </w:r>
      <w:r w:rsidRPr="00F90883">
        <w:rPr>
          <w:spacing w:val="1"/>
        </w:rPr>
        <w:t xml:space="preserve"> </w:t>
      </w:r>
      <w:r w:rsidRPr="00F90883">
        <w:t>Radio, most of the social media tools allow their users to interact as “re–twitting” on Twitter and</w:t>
      </w:r>
      <w:r w:rsidRPr="00F90883">
        <w:rPr>
          <w:spacing w:val="1"/>
        </w:rPr>
        <w:t xml:space="preserve"> </w:t>
      </w:r>
      <w:r w:rsidRPr="00F90883">
        <w:t>“comment”</w:t>
      </w:r>
      <w:r w:rsidRPr="00F90883">
        <w:rPr>
          <w:spacing w:val="-1"/>
        </w:rPr>
        <w:t xml:space="preserve"> </w:t>
      </w:r>
      <w:r w:rsidRPr="00F90883">
        <w:t>options on Facebook illustrate.</w:t>
      </w:r>
    </w:p>
    <w:p w:rsidR="00092174" w:rsidRPr="00F90883" w:rsidRDefault="00092174" w:rsidP="003F0B15">
      <w:pPr>
        <w:pStyle w:val="BodyText"/>
        <w:tabs>
          <w:tab w:val="left" w:pos="9990"/>
          <w:tab w:val="left" w:pos="10890"/>
        </w:tabs>
        <w:spacing w:before="1" w:line="360" w:lineRule="auto"/>
        <w:ind w:right="-10"/>
        <w:jc w:val="both"/>
      </w:pPr>
      <w:r w:rsidRPr="00F90883">
        <w:t>Looking at</w:t>
      </w:r>
      <w:r w:rsidRPr="00F90883">
        <w:rPr>
          <w:spacing w:val="1"/>
        </w:rPr>
        <w:t xml:space="preserve"> </w:t>
      </w:r>
      <w:r w:rsidRPr="00F90883">
        <w:t>social media from</w:t>
      </w:r>
      <w:r w:rsidRPr="00F90883">
        <w:rPr>
          <w:spacing w:val="1"/>
        </w:rPr>
        <w:t xml:space="preserve"> </w:t>
      </w:r>
      <w:r w:rsidRPr="00F90883">
        <w:t>a more practical</w:t>
      </w:r>
      <w:r w:rsidRPr="00F90883">
        <w:rPr>
          <w:spacing w:val="1"/>
        </w:rPr>
        <w:t xml:space="preserve"> </w:t>
      </w:r>
      <w:r w:rsidRPr="00F90883">
        <w:t>point</w:t>
      </w:r>
      <w:r w:rsidRPr="00F90883">
        <w:rPr>
          <w:spacing w:val="60"/>
        </w:rPr>
        <w:t xml:space="preserve"> </w:t>
      </w:r>
      <w:r w:rsidRPr="00F90883">
        <w:t>of view, Sweetser and Lariscy</w:t>
      </w:r>
      <w:r w:rsidRPr="00F90883">
        <w:rPr>
          <w:spacing w:val="1"/>
        </w:rPr>
        <w:t xml:space="preserve"> </w:t>
      </w:r>
      <w:r w:rsidRPr="00F90883">
        <w:t>(2018) define social media as a “read-write Web, where the online audience moves beyond</w:t>
      </w:r>
      <w:r w:rsidRPr="00F90883">
        <w:rPr>
          <w:spacing w:val="1"/>
        </w:rPr>
        <w:t xml:space="preserve"> </w:t>
      </w:r>
      <w:r w:rsidRPr="00F90883">
        <w:t>passive viewing</w:t>
      </w:r>
      <w:r w:rsidRPr="00F90883">
        <w:rPr>
          <w:spacing w:val="1"/>
        </w:rPr>
        <w:t xml:space="preserve"> </w:t>
      </w:r>
      <w:r w:rsidRPr="00F90883">
        <w:t>of Web</w:t>
      </w:r>
      <w:r w:rsidRPr="00F90883">
        <w:rPr>
          <w:spacing w:val="1"/>
        </w:rPr>
        <w:t xml:space="preserve"> </w:t>
      </w:r>
      <w:r w:rsidRPr="00F90883">
        <w:t>content</w:t>
      </w:r>
      <w:r w:rsidRPr="00F90883">
        <w:rPr>
          <w:spacing w:val="1"/>
        </w:rPr>
        <w:t xml:space="preserve"> </w:t>
      </w:r>
      <w:r w:rsidRPr="00F90883">
        <w:t>to</w:t>
      </w:r>
      <w:r w:rsidRPr="00F90883">
        <w:rPr>
          <w:spacing w:val="1"/>
        </w:rPr>
        <w:t xml:space="preserve"> </w:t>
      </w:r>
      <w:r w:rsidRPr="00F90883">
        <w:t>actually</w:t>
      </w:r>
      <w:r w:rsidRPr="00F90883">
        <w:rPr>
          <w:spacing w:val="1"/>
        </w:rPr>
        <w:t xml:space="preserve"> </w:t>
      </w:r>
      <w:r w:rsidRPr="00F90883">
        <w:t>contributing</w:t>
      </w:r>
      <w:r w:rsidRPr="00F90883">
        <w:rPr>
          <w:spacing w:val="1"/>
        </w:rPr>
        <w:t xml:space="preserve"> </w:t>
      </w:r>
      <w:r w:rsidRPr="00F90883">
        <w:t>to the content”.</w:t>
      </w:r>
      <w:r w:rsidRPr="00F90883">
        <w:rPr>
          <w:spacing w:val="1"/>
        </w:rPr>
        <w:t xml:space="preserve"> </w:t>
      </w:r>
      <w:r w:rsidRPr="00F90883">
        <w:t>One thing</w:t>
      </w:r>
      <w:r w:rsidRPr="00F90883">
        <w:rPr>
          <w:spacing w:val="1"/>
        </w:rPr>
        <w:t xml:space="preserve"> </w:t>
      </w:r>
      <w:r w:rsidRPr="00F90883">
        <w:t>that</w:t>
      </w:r>
      <w:r w:rsidRPr="00F90883">
        <w:rPr>
          <w:spacing w:val="1"/>
        </w:rPr>
        <w:t xml:space="preserve"> </w:t>
      </w:r>
      <w:r w:rsidRPr="00F90883">
        <w:t>is</w:t>
      </w:r>
      <w:r w:rsidRPr="00F90883">
        <w:rPr>
          <w:spacing w:val="1"/>
        </w:rPr>
        <w:t xml:space="preserve"> </w:t>
      </w:r>
      <w:r w:rsidRPr="00F90883">
        <w:t>common in the definitions of social media reviewed in this work is the view that it is based on</w:t>
      </w:r>
      <w:r w:rsidRPr="00F90883">
        <w:rPr>
          <w:spacing w:val="1"/>
        </w:rPr>
        <w:t xml:space="preserve"> </w:t>
      </w:r>
      <w:r w:rsidRPr="00F90883">
        <w:t>user-generated</w:t>
      </w:r>
      <w:r w:rsidRPr="00F90883">
        <w:rPr>
          <w:spacing w:val="1"/>
        </w:rPr>
        <w:t xml:space="preserve"> </w:t>
      </w:r>
      <w:r w:rsidRPr="00F90883">
        <w:t>participation.</w:t>
      </w:r>
      <w:r w:rsidRPr="00F90883">
        <w:rPr>
          <w:spacing w:val="1"/>
        </w:rPr>
        <w:t xml:space="preserve"> </w:t>
      </w:r>
      <w:r w:rsidRPr="00F90883">
        <w:t>The</w:t>
      </w:r>
      <w:r w:rsidRPr="00F90883">
        <w:rPr>
          <w:spacing w:val="1"/>
        </w:rPr>
        <w:t xml:space="preserve"> </w:t>
      </w:r>
      <w:r w:rsidRPr="00F90883">
        <w:t>opportunity</w:t>
      </w:r>
      <w:r w:rsidRPr="00F90883">
        <w:rPr>
          <w:spacing w:val="1"/>
        </w:rPr>
        <w:t xml:space="preserve"> </w:t>
      </w:r>
      <w:r w:rsidRPr="00F90883">
        <w:t>to</w:t>
      </w:r>
      <w:r w:rsidRPr="00F90883">
        <w:rPr>
          <w:spacing w:val="1"/>
        </w:rPr>
        <w:t xml:space="preserve"> </w:t>
      </w:r>
      <w:r w:rsidRPr="00F90883">
        <w:t>enjoy</w:t>
      </w:r>
      <w:r w:rsidRPr="00F90883">
        <w:rPr>
          <w:spacing w:val="1"/>
        </w:rPr>
        <w:t xml:space="preserve"> </w:t>
      </w:r>
      <w:r w:rsidRPr="00F90883">
        <w:t>user-to-user</w:t>
      </w:r>
      <w:r w:rsidRPr="00F90883">
        <w:rPr>
          <w:spacing w:val="1"/>
        </w:rPr>
        <w:t xml:space="preserve"> </w:t>
      </w:r>
      <w:r w:rsidRPr="00F90883">
        <w:t>interaction</w:t>
      </w:r>
      <w:r w:rsidRPr="00F90883">
        <w:rPr>
          <w:spacing w:val="1"/>
        </w:rPr>
        <w:t xml:space="preserve"> </w:t>
      </w:r>
      <w:r w:rsidRPr="00F90883">
        <w:t>distinguishes</w:t>
      </w:r>
      <w:r w:rsidRPr="00F90883">
        <w:rPr>
          <w:spacing w:val="1"/>
        </w:rPr>
        <w:t xml:space="preserve"> </w:t>
      </w:r>
      <w:r w:rsidRPr="00F90883">
        <w:t>social media from the traditional media which is characterized by top-down news dissemination</w:t>
      </w:r>
      <w:r w:rsidRPr="00F90883">
        <w:rPr>
          <w:spacing w:val="1"/>
        </w:rPr>
        <w:t xml:space="preserve"> </w:t>
      </w:r>
      <w:r w:rsidRPr="00F90883">
        <w:t>arrangement</w:t>
      </w:r>
      <w:r w:rsidRPr="00F90883">
        <w:rPr>
          <w:spacing w:val="1"/>
        </w:rPr>
        <w:t xml:space="preserve"> </w:t>
      </w:r>
      <w:r w:rsidRPr="00F90883">
        <w:t>(Clark</w:t>
      </w:r>
      <w:r w:rsidRPr="00F90883">
        <w:rPr>
          <w:spacing w:val="1"/>
        </w:rPr>
        <w:t xml:space="preserve"> </w:t>
      </w:r>
      <w:r w:rsidRPr="00F90883">
        <w:t>&amp;Au</w:t>
      </w:r>
      <w:r w:rsidR="00F86DC6" w:rsidRPr="00F90883">
        <w:t>financial disclosure</w:t>
      </w:r>
      <w:r w:rsidRPr="00F90883">
        <w:t>erheide,</w:t>
      </w:r>
      <w:r w:rsidRPr="00F90883">
        <w:rPr>
          <w:spacing w:val="1"/>
        </w:rPr>
        <w:t xml:space="preserve"> </w:t>
      </w:r>
      <w:r w:rsidRPr="00F90883">
        <w:t xml:space="preserve"> 2020).Another</w:t>
      </w:r>
      <w:r w:rsidRPr="00F90883">
        <w:rPr>
          <w:spacing w:val="1"/>
        </w:rPr>
        <w:t xml:space="preserve"> </w:t>
      </w:r>
      <w:r w:rsidRPr="00F90883">
        <w:t>attribute</w:t>
      </w:r>
      <w:r w:rsidRPr="00F90883">
        <w:rPr>
          <w:spacing w:val="1"/>
        </w:rPr>
        <w:t xml:space="preserve"> </w:t>
      </w:r>
      <w:r w:rsidRPr="00F90883">
        <w:t>of</w:t>
      </w:r>
      <w:r w:rsidRPr="00F90883">
        <w:rPr>
          <w:spacing w:val="1"/>
        </w:rPr>
        <w:t xml:space="preserve"> </w:t>
      </w:r>
      <w:r w:rsidRPr="00F90883">
        <w:t>the</w:t>
      </w:r>
      <w:r w:rsidRPr="00F90883">
        <w:rPr>
          <w:spacing w:val="1"/>
        </w:rPr>
        <w:t xml:space="preserve"> </w:t>
      </w:r>
      <w:r w:rsidRPr="00F90883">
        <w:t>social</w:t>
      </w:r>
      <w:r w:rsidRPr="00F90883">
        <w:rPr>
          <w:spacing w:val="1"/>
        </w:rPr>
        <w:t xml:space="preserve"> </w:t>
      </w:r>
      <w:r w:rsidRPr="00F90883">
        <w:t>media</w:t>
      </w:r>
      <w:r w:rsidRPr="00F90883">
        <w:rPr>
          <w:spacing w:val="1"/>
        </w:rPr>
        <w:t xml:space="preserve"> </w:t>
      </w:r>
      <w:r w:rsidRPr="00F90883">
        <w:t>which</w:t>
      </w:r>
      <w:r w:rsidRPr="00F90883">
        <w:rPr>
          <w:spacing w:val="-57"/>
        </w:rPr>
        <w:t xml:space="preserve"> </w:t>
      </w:r>
      <w:r w:rsidRPr="00F90883">
        <w:t>distinguishes</w:t>
      </w:r>
      <w:r w:rsidRPr="00F90883">
        <w:rPr>
          <w:spacing w:val="47"/>
        </w:rPr>
        <w:t xml:space="preserve"> </w:t>
      </w:r>
      <w:r w:rsidRPr="00F90883">
        <w:t>it</w:t>
      </w:r>
      <w:r w:rsidRPr="00F90883">
        <w:rPr>
          <w:spacing w:val="47"/>
        </w:rPr>
        <w:t xml:space="preserve"> </w:t>
      </w:r>
      <w:r w:rsidRPr="00F90883">
        <w:t>from</w:t>
      </w:r>
      <w:r w:rsidRPr="00F90883">
        <w:rPr>
          <w:spacing w:val="47"/>
        </w:rPr>
        <w:t xml:space="preserve"> </w:t>
      </w:r>
      <w:r w:rsidRPr="00F90883">
        <w:t>the</w:t>
      </w:r>
      <w:r w:rsidRPr="00F90883">
        <w:rPr>
          <w:spacing w:val="46"/>
        </w:rPr>
        <w:t xml:space="preserve"> </w:t>
      </w:r>
      <w:r w:rsidRPr="00F90883">
        <w:t>traditional</w:t>
      </w:r>
      <w:r w:rsidRPr="00F90883">
        <w:rPr>
          <w:spacing w:val="46"/>
        </w:rPr>
        <w:t xml:space="preserve"> </w:t>
      </w:r>
      <w:r w:rsidRPr="00F90883">
        <w:t>media</w:t>
      </w:r>
      <w:r w:rsidRPr="00F90883">
        <w:rPr>
          <w:spacing w:val="45"/>
        </w:rPr>
        <w:t xml:space="preserve"> </w:t>
      </w:r>
      <w:r w:rsidRPr="00F90883">
        <w:t>is</w:t>
      </w:r>
      <w:r w:rsidRPr="00F90883">
        <w:rPr>
          <w:spacing w:val="47"/>
        </w:rPr>
        <w:t xml:space="preserve"> </w:t>
      </w:r>
      <w:r w:rsidRPr="00F90883">
        <w:t>the</w:t>
      </w:r>
      <w:r w:rsidRPr="00F90883">
        <w:rPr>
          <w:spacing w:val="46"/>
        </w:rPr>
        <w:t xml:space="preserve"> </w:t>
      </w:r>
      <w:r w:rsidRPr="00F90883">
        <w:t>choice</w:t>
      </w:r>
      <w:r w:rsidRPr="00F90883">
        <w:rPr>
          <w:spacing w:val="47"/>
        </w:rPr>
        <w:t xml:space="preserve"> </w:t>
      </w:r>
      <w:r w:rsidRPr="00F90883">
        <w:t>it</w:t>
      </w:r>
      <w:r w:rsidRPr="00F90883">
        <w:rPr>
          <w:spacing w:val="47"/>
        </w:rPr>
        <w:t xml:space="preserve"> </w:t>
      </w:r>
      <w:r w:rsidRPr="00F90883">
        <w:t>accords</w:t>
      </w:r>
      <w:r w:rsidRPr="00F90883">
        <w:rPr>
          <w:spacing w:val="47"/>
        </w:rPr>
        <w:t xml:space="preserve"> </w:t>
      </w:r>
      <w:r w:rsidRPr="00F90883">
        <w:t>its</w:t>
      </w:r>
      <w:r w:rsidRPr="00F90883">
        <w:rPr>
          <w:spacing w:val="47"/>
        </w:rPr>
        <w:t xml:space="preserve"> </w:t>
      </w:r>
      <w:r w:rsidRPr="00F90883">
        <w:t>users.</w:t>
      </w:r>
      <w:r w:rsidRPr="00F90883">
        <w:rPr>
          <w:spacing w:val="46"/>
        </w:rPr>
        <w:t xml:space="preserve"> </w:t>
      </w:r>
      <w:r w:rsidRPr="00F90883">
        <w:t>Choice</w:t>
      </w:r>
      <w:r w:rsidRPr="00F90883">
        <w:rPr>
          <w:spacing w:val="47"/>
        </w:rPr>
        <w:t xml:space="preserve"> </w:t>
      </w:r>
      <w:r w:rsidRPr="00F90883">
        <w:t>enables</w:t>
      </w:r>
      <w:r w:rsidRPr="00F90883">
        <w:rPr>
          <w:spacing w:val="-57"/>
        </w:rPr>
        <w:t xml:space="preserve"> </w:t>
      </w:r>
      <w:r w:rsidRPr="00F90883">
        <w:t>people</w:t>
      </w:r>
      <w:r w:rsidRPr="00F90883">
        <w:rPr>
          <w:spacing w:val="23"/>
        </w:rPr>
        <w:t xml:space="preserve"> </w:t>
      </w:r>
      <w:r w:rsidRPr="00F90883">
        <w:t>to</w:t>
      </w:r>
      <w:r w:rsidRPr="00F90883">
        <w:rPr>
          <w:spacing w:val="23"/>
        </w:rPr>
        <w:t xml:space="preserve"> </w:t>
      </w:r>
      <w:r w:rsidRPr="00F90883">
        <w:t>access</w:t>
      </w:r>
      <w:r w:rsidRPr="00F90883">
        <w:rPr>
          <w:spacing w:val="24"/>
        </w:rPr>
        <w:t xml:space="preserve"> </w:t>
      </w:r>
      <w:r w:rsidRPr="00F90883">
        <w:t>the</w:t>
      </w:r>
      <w:r w:rsidRPr="00F90883">
        <w:rPr>
          <w:spacing w:val="22"/>
        </w:rPr>
        <w:t xml:space="preserve"> </w:t>
      </w:r>
      <w:r w:rsidR="00FA3256" w:rsidRPr="00F90883">
        <w:t>information</w:t>
      </w:r>
      <w:r w:rsidRPr="00F90883">
        <w:rPr>
          <w:spacing w:val="23"/>
        </w:rPr>
        <w:t xml:space="preserve"> </w:t>
      </w:r>
      <w:r w:rsidRPr="00F90883">
        <w:t>they</w:t>
      </w:r>
      <w:r w:rsidRPr="00F90883">
        <w:rPr>
          <w:spacing w:val="23"/>
        </w:rPr>
        <w:t xml:space="preserve"> </w:t>
      </w:r>
      <w:r w:rsidRPr="00F90883">
        <w:t>like</w:t>
      </w:r>
      <w:r w:rsidRPr="00F90883">
        <w:rPr>
          <w:spacing w:val="22"/>
        </w:rPr>
        <w:t xml:space="preserve"> </w:t>
      </w:r>
      <w:r w:rsidRPr="00F90883">
        <w:t>to</w:t>
      </w:r>
      <w:r w:rsidRPr="00F90883">
        <w:rPr>
          <w:spacing w:val="24"/>
        </w:rPr>
        <w:t xml:space="preserve"> </w:t>
      </w:r>
      <w:r w:rsidRPr="00F90883">
        <w:t>learn</w:t>
      </w:r>
      <w:r w:rsidRPr="00F90883">
        <w:rPr>
          <w:spacing w:val="23"/>
        </w:rPr>
        <w:t xml:space="preserve"> </w:t>
      </w:r>
      <w:r w:rsidRPr="00F90883">
        <w:t>about</w:t>
      </w:r>
      <w:r w:rsidRPr="00F90883">
        <w:rPr>
          <w:spacing w:val="24"/>
        </w:rPr>
        <w:t xml:space="preserve"> </w:t>
      </w:r>
      <w:r w:rsidRPr="00F90883">
        <w:t>through</w:t>
      </w:r>
      <w:r w:rsidRPr="00F90883">
        <w:rPr>
          <w:spacing w:val="23"/>
        </w:rPr>
        <w:t xml:space="preserve"> </w:t>
      </w:r>
      <w:r w:rsidRPr="00F90883">
        <w:t>the</w:t>
      </w:r>
      <w:r w:rsidRPr="00F90883">
        <w:rPr>
          <w:spacing w:val="25"/>
        </w:rPr>
        <w:t xml:space="preserve"> </w:t>
      </w:r>
      <w:r w:rsidRPr="00F90883">
        <w:t>social</w:t>
      </w:r>
      <w:r w:rsidRPr="00F90883">
        <w:rPr>
          <w:spacing w:val="23"/>
        </w:rPr>
        <w:t xml:space="preserve"> </w:t>
      </w:r>
      <w:r w:rsidRPr="00F90883">
        <w:t>media,</w:t>
      </w:r>
      <w:r w:rsidRPr="00F90883">
        <w:rPr>
          <w:spacing w:val="23"/>
        </w:rPr>
        <w:t xml:space="preserve"> </w:t>
      </w:r>
      <w:r w:rsidRPr="00F90883">
        <w:t>eliminating</w:t>
      </w:r>
      <w:r w:rsidRPr="00F90883">
        <w:rPr>
          <w:spacing w:val="-57"/>
        </w:rPr>
        <w:t xml:space="preserve"> </w:t>
      </w:r>
      <w:r w:rsidRPr="00F90883">
        <w:t>the gatekeeper role of traditional media. On one hand, the choice offered by social media reduces</w:t>
      </w:r>
      <w:r w:rsidRPr="00F90883">
        <w:rPr>
          <w:spacing w:val="-57"/>
        </w:rPr>
        <w:t xml:space="preserve"> </w:t>
      </w:r>
      <w:r w:rsidRPr="00F90883">
        <w:t>the shared experience that viewers of particular traditional media channels usually have; on the</w:t>
      </w:r>
      <w:r w:rsidRPr="00F90883">
        <w:rPr>
          <w:spacing w:val="1"/>
        </w:rPr>
        <w:t xml:space="preserve"> </w:t>
      </w:r>
      <w:r w:rsidRPr="00F90883">
        <w:t>other</w:t>
      </w:r>
      <w:r w:rsidRPr="00F90883">
        <w:rPr>
          <w:spacing w:val="-3"/>
        </w:rPr>
        <w:t xml:space="preserve"> </w:t>
      </w:r>
      <w:r w:rsidRPr="00F90883">
        <w:t>hand, it creates</w:t>
      </w:r>
      <w:r w:rsidRPr="00F90883">
        <w:rPr>
          <w:spacing w:val="-1"/>
        </w:rPr>
        <w:t xml:space="preserve"> </w:t>
      </w:r>
      <w:r w:rsidRPr="00F90883">
        <w:t>a</w:t>
      </w:r>
      <w:r w:rsidRPr="00F90883">
        <w:rPr>
          <w:spacing w:val="-2"/>
        </w:rPr>
        <w:t xml:space="preserve"> </w:t>
      </w:r>
      <w:r w:rsidRPr="00F90883">
        <w:t>network</w:t>
      </w:r>
      <w:r w:rsidRPr="00F90883">
        <w:rPr>
          <w:spacing w:val="-1"/>
        </w:rPr>
        <w:t xml:space="preserve"> </w:t>
      </w:r>
      <w:r w:rsidRPr="00F90883">
        <w:t>of</w:t>
      </w:r>
      <w:r w:rsidRPr="00F90883">
        <w:rPr>
          <w:spacing w:val="-1"/>
        </w:rPr>
        <w:t xml:space="preserve"> </w:t>
      </w:r>
      <w:r w:rsidRPr="00F90883">
        <w:t>individuals with like</w:t>
      </w:r>
      <w:r w:rsidRPr="00F90883">
        <w:rPr>
          <w:spacing w:val="-1"/>
        </w:rPr>
        <w:t xml:space="preserve"> </w:t>
      </w:r>
      <w:r w:rsidRPr="00F90883">
        <w:t>interests</w:t>
      </w:r>
      <w:r w:rsidRPr="00F90883">
        <w:rPr>
          <w:spacing w:val="-1"/>
        </w:rPr>
        <w:t xml:space="preserve"> </w:t>
      </w:r>
      <w:r w:rsidRPr="00F90883">
        <w:t>and similar</w:t>
      </w:r>
      <w:r w:rsidRPr="00F90883">
        <w:rPr>
          <w:spacing w:val="-2"/>
        </w:rPr>
        <w:t xml:space="preserve"> </w:t>
      </w:r>
      <w:r w:rsidRPr="00F90883">
        <w:t>preferences.</w:t>
      </w:r>
    </w:p>
    <w:p w:rsidR="00092174" w:rsidRPr="00F90883" w:rsidRDefault="00092174" w:rsidP="003F0B15">
      <w:pPr>
        <w:pStyle w:val="BodyText"/>
        <w:tabs>
          <w:tab w:val="left" w:pos="9990"/>
          <w:tab w:val="left" w:pos="10890"/>
        </w:tabs>
        <w:spacing w:before="2" w:line="360" w:lineRule="auto"/>
        <w:ind w:right="-10"/>
        <w:jc w:val="both"/>
      </w:pPr>
      <w:r w:rsidRPr="00F90883">
        <w:t>Two primary tools that have enabled people to socialize and connect with each other</w:t>
      </w:r>
      <w:r w:rsidRPr="00F90883">
        <w:rPr>
          <w:spacing w:val="1"/>
        </w:rPr>
        <w:t xml:space="preserve"> </w:t>
      </w:r>
      <w:r w:rsidRPr="00F90883">
        <w:t xml:space="preserve">online </w:t>
      </w:r>
      <w:r w:rsidRPr="00F90883">
        <w:lastRenderedPageBreak/>
        <w:t>are social networking sites and electronic messaging. More than half of America’s teens</w:t>
      </w:r>
      <w:r w:rsidRPr="00F90883">
        <w:rPr>
          <w:spacing w:val="1"/>
        </w:rPr>
        <w:t xml:space="preserve"> </w:t>
      </w:r>
      <w:r w:rsidRPr="00F90883">
        <w:t>and</w:t>
      </w:r>
      <w:r w:rsidRPr="00F90883">
        <w:rPr>
          <w:spacing w:val="15"/>
        </w:rPr>
        <w:t xml:space="preserve"> </w:t>
      </w:r>
      <w:r w:rsidRPr="00F90883">
        <w:t>young</w:t>
      </w:r>
      <w:r w:rsidRPr="00F90883">
        <w:rPr>
          <w:spacing w:val="15"/>
        </w:rPr>
        <w:t xml:space="preserve"> </w:t>
      </w:r>
      <w:r w:rsidRPr="00F90883">
        <w:t>adults</w:t>
      </w:r>
      <w:r w:rsidRPr="00F90883">
        <w:rPr>
          <w:spacing w:val="15"/>
        </w:rPr>
        <w:t xml:space="preserve"> </w:t>
      </w:r>
      <w:r w:rsidRPr="00F90883">
        <w:t>send</w:t>
      </w:r>
      <w:r w:rsidRPr="00F90883">
        <w:rPr>
          <w:spacing w:val="16"/>
        </w:rPr>
        <w:t xml:space="preserve"> </w:t>
      </w:r>
      <w:r w:rsidRPr="00F90883">
        <w:t>electronic</w:t>
      </w:r>
      <w:r w:rsidRPr="00F90883">
        <w:rPr>
          <w:spacing w:val="14"/>
        </w:rPr>
        <w:t xml:space="preserve"> </w:t>
      </w:r>
      <w:r w:rsidRPr="00F90883">
        <w:t>messages</w:t>
      </w:r>
      <w:r w:rsidRPr="00F90883">
        <w:rPr>
          <w:spacing w:val="15"/>
        </w:rPr>
        <w:t xml:space="preserve"> </w:t>
      </w:r>
      <w:r w:rsidRPr="00F90883">
        <w:t>and</w:t>
      </w:r>
      <w:r w:rsidRPr="00F90883">
        <w:rPr>
          <w:spacing w:val="15"/>
        </w:rPr>
        <w:t xml:space="preserve"> </w:t>
      </w:r>
      <w:r w:rsidRPr="00F90883">
        <w:t>use</w:t>
      </w:r>
      <w:r w:rsidRPr="00F90883">
        <w:rPr>
          <w:spacing w:val="15"/>
        </w:rPr>
        <w:t xml:space="preserve"> </w:t>
      </w:r>
      <w:r w:rsidRPr="00F90883">
        <w:t>social</w:t>
      </w:r>
      <w:r w:rsidRPr="00F90883">
        <w:rPr>
          <w:spacing w:val="15"/>
        </w:rPr>
        <w:t xml:space="preserve"> </w:t>
      </w:r>
      <w:r w:rsidRPr="00F90883">
        <w:t>networking</w:t>
      </w:r>
      <w:r w:rsidRPr="00F90883">
        <w:rPr>
          <w:spacing w:val="16"/>
        </w:rPr>
        <w:t xml:space="preserve"> </w:t>
      </w:r>
      <w:r w:rsidRPr="00F90883">
        <w:t>sites,</w:t>
      </w:r>
      <w:r w:rsidRPr="00F90883">
        <w:rPr>
          <w:spacing w:val="15"/>
        </w:rPr>
        <w:t xml:space="preserve"> </w:t>
      </w:r>
      <w:r w:rsidRPr="00F90883">
        <w:t>and</w:t>
      </w:r>
      <w:r w:rsidRPr="00F90883">
        <w:rPr>
          <w:spacing w:val="16"/>
        </w:rPr>
        <w:t xml:space="preserve"> </w:t>
      </w:r>
      <w:r w:rsidRPr="00F90883">
        <w:t>more</w:t>
      </w:r>
      <w:r w:rsidRPr="00F90883">
        <w:rPr>
          <w:spacing w:val="14"/>
        </w:rPr>
        <w:t xml:space="preserve"> </w:t>
      </w:r>
      <w:r w:rsidRPr="00F90883">
        <w:t>than</w:t>
      </w:r>
      <w:r w:rsidRPr="00F90883">
        <w:rPr>
          <w:spacing w:val="15"/>
        </w:rPr>
        <w:t xml:space="preserve"> </w:t>
      </w:r>
      <w:r w:rsidRPr="00F90883">
        <w:t>one- hird of all</w:t>
      </w:r>
      <w:r w:rsidRPr="00F90883">
        <w:rPr>
          <w:spacing w:val="1"/>
        </w:rPr>
        <w:t xml:space="preserve"> </w:t>
      </w:r>
      <w:r w:rsidRPr="00F90883">
        <w:t>internet</w:t>
      </w:r>
      <w:r w:rsidRPr="00F90883">
        <w:rPr>
          <w:spacing w:val="1"/>
        </w:rPr>
        <w:t xml:space="preserve"> </w:t>
      </w:r>
      <w:r w:rsidRPr="00F90883">
        <w:t>users</w:t>
      </w:r>
      <w:r w:rsidRPr="00F90883">
        <w:rPr>
          <w:spacing w:val="1"/>
        </w:rPr>
        <w:t xml:space="preserve"> </w:t>
      </w:r>
      <w:r w:rsidRPr="00F90883">
        <w:t>engage</w:t>
      </w:r>
      <w:r w:rsidRPr="00F90883">
        <w:rPr>
          <w:spacing w:val="1"/>
        </w:rPr>
        <w:t xml:space="preserve"> </w:t>
      </w:r>
      <w:r w:rsidRPr="00F90883">
        <w:t>in</w:t>
      </w:r>
      <w:r w:rsidRPr="00F90883">
        <w:rPr>
          <w:spacing w:val="1"/>
        </w:rPr>
        <w:t xml:space="preserve"> </w:t>
      </w:r>
      <w:r w:rsidRPr="00F90883">
        <w:t>these</w:t>
      </w:r>
      <w:r w:rsidRPr="00F90883">
        <w:rPr>
          <w:spacing w:val="1"/>
        </w:rPr>
        <w:t xml:space="preserve"> </w:t>
      </w:r>
      <w:r w:rsidRPr="00F90883">
        <w:t>activities (Jones</w:t>
      </w:r>
      <w:r w:rsidRPr="00F90883">
        <w:rPr>
          <w:spacing w:val="1"/>
        </w:rPr>
        <w:t xml:space="preserve"> </w:t>
      </w:r>
      <w:r w:rsidRPr="00F90883">
        <w:t>&amp;</w:t>
      </w:r>
      <w:r w:rsidRPr="00F90883">
        <w:rPr>
          <w:spacing w:val="1"/>
        </w:rPr>
        <w:t xml:space="preserve"> </w:t>
      </w:r>
      <w:r w:rsidRPr="00F90883">
        <w:t>Fox,  2020).</w:t>
      </w:r>
      <w:r w:rsidRPr="00F90883">
        <w:rPr>
          <w:spacing w:val="60"/>
        </w:rPr>
        <w:t xml:space="preserve"> </w:t>
      </w:r>
      <w:r w:rsidRPr="00F90883">
        <w:t>In Nigeria, internet</w:t>
      </w:r>
      <w:r w:rsidRPr="00F90883">
        <w:rPr>
          <w:spacing w:val="-57"/>
        </w:rPr>
        <w:t xml:space="preserve"> </w:t>
      </w:r>
      <w:r w:rsidRPr="00F90883">
        <w:t>users are estimated,</w:t>
      </w:r>
      <w:r w:rsidRPr="00F90883">
        <w:rPr>
          <w:spacing w:val="1"/>
        </w:rPr>
        <w:t xml:space="preserve"> </w:t>
      </w:r>
      <w:r w:rsidRPr="00F90883">
        <w:t>as</w:t>
      </w:r>
      <w:r w:rsidRPr="00F90883">
        <w:rPr>
          <w:spacing w:val="1"/>
        </w:rPr>
        <w:t xml:space="preserve"> </w:t>
      </w:r>
      <w:r w:rsidRPr="00F90883">
        <w:t>at</w:t>
      </w:r>
      <w:r w:rsidRPr="00F90883">
        <w:rPr>
          <w:spacing w:val="1"/>
        </w:rPr>
        <w:t xml:space="preserve"> </w:t>
      </w:r>
      <w:r w:rsidRPr="00F90883">
        <w:t xml:space="preserve">October </w:t>
      </w:r>
      <w:r w:rsidR="00BC0D26" w:rsidRPr="00F90883">
        <w:t>2023</w:t>
      </w:r>
      <w:r w:rsidRPr="00F90883">
        <w:t>,</w:t>
      </w:r>
      <w:r w:rsidRPr="00F90883">
        <w:rPr>
          <w:spacing w:val="1"/>
        </w:rPr>
        <w:t xml:space="preserve"> </w:t>
      </w:r>
      <w:r w:rsidRPr="00F90883">
        <w:t>with</w:t>
      </w:r>
      <w:r w:rsidRPr="00F90883">
        <w:rPr>
          <w:spacing w:val="60"/>
        </w:rPr>
        <w:t xml:space="preserve"> </w:t>
      </w:r>
      <w:r w:rsidRPr="00F90883">
        <w:t>16% growth rate when compared</w:t>
      </w:r>
      <w:r w:rsidRPr="00F90883">
        <w:rPr>
          <w:spacing w:val="1"/>
        </w:rPr>
        <w:t xml:space="preserve"> </w:t>
      </w:r>
      <w:r w:rsidRPr="00F90883">
        <w:t xml:space="preserve">with the </w:t>
      </w:r>
      <w:r w:rsidR="00BC0D26" w:rsidRPr="00F90883">
        <w:t>2024</w:t>
      </w:r>
      <w:r w:rsidRPr="00F90883">
        <w:t xml:space="preserve"> figure, and is 2.30% of the country’s share of the world internet users (Internet</w:t>
      </w:r>
      <w:r w:rsidRPr="00F90883">
        <w:rPr>
          <w:spacing w:val="1"/>
        </w:rPr>
        <w:t xml:space="preserve"> </w:t>
      </w:r>
      <w:r w:rsidRPr="00F90883">
        <w:t>Live</w:t>
      </w:r>
      <w:r w:rsidRPr="00F90883">
        <w:rPr>
          <w:spacing w:val="1"/>
        </w:rPr>
        <w:t xml:space="preserve"> </w:t>
      </w:r>
      <w:r w:rsidRPr="00F90883">
        <w:t>Stats,</w:t>
      </w:r>
      <w:r w:rsidRPr="00F90883">
        <w:rPr>
          <w:spacing w:val="1"/>
        </w:rPr>
        <w:t xml:space="preserve"> </w:t>
      </w:r>
      <w:r w:rsidR="00BC0D26" w:rsidRPr="00F90883">
        <w:t>2023</w:t>
      </w:r>
      <w:r w:rsidRPr="00F90883">
        <w:t>).</w:t>
      </w:r>
      <w:r w:rsidRPr="00F90883">
        <w:rPr>
          <w:spacing w:val="1"/>
        </w:rPr>
        <w:t xml:space="preserve"> </w:t>
      </w:r>
      <w:r w:rsidRPr="00F90883">
        <w:t>Nigeria</w:t>
      </w:r>
      <w:r w:rsidRPr="00F90883">
        <w:rPr>
          <w:spacing w:val="1"/>
        </w:rPr>
        <w:t xml:space="preserve"> </w:t>
      </w:r>
      <w:r w:rsidRPr="00F90883">
        <w:t>is</w:t>
      </w:r>
      <w:r w:rsidRPr="00F90883">
        <w:rPr>
          <w:spacing w:val="1"/>
        </w:rPr>
        <w:t xml:space="preserve"> </w:t>
      </w:r>
      <w:r w:rsidRPr="00F90883">
        <w:t>also</w:t>
      </w:r>
      <w:r w:rsidRPr="00F90883">
        <w:rPr>
          <w:spacing w:val="1"/>
        </w:rPr>
        <w:t xml:space="preserve"> </w:t>
      </w:r>
      <w:r w:rsidRPr="00F90883">
        <w:t>the</w:t>
      </w:r>
      <w:r w:rsidRPr="00F90883">
        <w:rPr>
          <w:spacing w:val="1"/>
        </w:rPr>
        <w:t xml:space="preserve"> </w:t>
      </w:r>
      <w:r w:rsidRPr="00F90883">
        <w:t>third</w:t>
      </w:r>
      <w:r w:rsidRPr="00F90883">
        <w:rPr>
          <w:spacing w:val="1"/>
        </w:rPr>
        <w:t xml:space="preserve"> </w:t>
      </w:r>
      <w:r w:rsidRPr="00F90883">
        <w:t>most</w:t>
      </w:r>
      <w:r w:rsidRPr="00F90883">
        <w:rPr>
          <w:spacing w:val="1"/>
        </w:rPr>
        <w:t xml:space="preserve"> </w:t>
      </w:r>
      <w:r w:rsidRPr="00F90883">
        <w:t>active</w:t>
      </w:r>
      <w:r w:rsidRPr="00F90883">
        <w:rPr>
          <w:spacing w:val="1"/>
        </w:rPr>
        <w:t xml:space="preserve"> </w:t>
      </w:r>
      <w:r w:rsidRPr="00F90883">
        <w:t>African</w:t>
      </w:r>
      <w:r w:rsidRPr="00F90883">
        <w:rPr>
          <w:spacing w:val="1"/>
        </w:rPr>
        <w:t xml:space="preserve"> </w:t>
      </w:r>
      <w:r w:rsidRPr="00F90883">
        <w:t>country</w:t>
      </w:r>
      <w:r w:rsidRPr="00F90883">
        <w:rPr>
          <w:spacing w:val="1"/>
        </w:rPr>
        <w:t xml:space="preserve"> </w:t>
      </w:r>
      <w:r w:rsidRPr="00F90883">
        <w:t>on</w:t>
      </w:r>
      <w:r w:rsidRPr="00F90883">
        <w:rPr>
          <w:spacing w:val="1"/>
        </w:rPr>
        <w:t xml:space="preserve"> </w:t>
      </w:r>
      <w:r w:rsidRPr="00F90883">
        <w:t>twitter</w:t>
      </w:r>
      <w:r w:rsidRPr="00F90883">
        <w:rPr>
          <w:spacing w:val="-57"/>
        </w:rPr>
        <w:t xml:space="preserve"> </w:t>
      </w:r>
      <w:r w:rsidRPr="00F90883">
        <w:t xml:space="preserve">(Mejabi&amp;Fagbule, </w:t>
      </w:r>
      <w:r w:rsidR="00BC0D26" w:rsidRPr="00F90883">
        <w:t>2023</w:t>
      </w:r>
      <w:r w:rsidRPr="00F90883">
        <w:t>). Most people who use social media tools access them mainly through</w:t>
      </w:r>
      <w:r w:rsidRPr="00F90883">
        <w:rPr>
          <w:spacing w:val="1"/>
        </w:rPr>
        <w:t xml:space="preserve"> </w:t>
      </w:r>
      <w:r w:rsidRPr="00F90883">
        <w:t>computers</w:t>
      </w:r>
      <w:r w:rsidRPr="00F90883">
        <w:rPr>
          <w:spacing w:val="-1"/>
        </w:rPr>
        <w:t xml:space="preserve"> </w:t>
      </w:r>
      <w:r w:rsidRPr="00F90883">
        <w:t>and mobile devices such as phones</w:t>
      </w:r>
      <w:r w:rsidRPr="00F90883">
        <w:rPr>
          <w:spacing w:val="-1"/>
        </w:rPr>
        <w:t xml:space="preserve"> </w:t>
      </w:r>
      <w:r w:rsidRPr="00F90883">
        <w:t>and</w:t>
      </w:r>
      <w:r w:rsidRPr="00F90883">
        <w:rPr>
          <w:spacing w:val="2"/>
        </w:rPr>
        <w:t xml:space="preserve"> </w:t>
      </w:r>
      <w:r w:rsidRPr="00F90883">
        <w:t>Tablet PCs.</w:t>
      </w:r>
    </w:p>
    <w:p w:rsidR="00092174" w:rsidRPr="00F90883" w:rsidRDefault="00092174" w:rsidP="003F0B15">
      <w:pPr>
        <w:pStyle w:val="BodyText"/>
        <w:tabs>
          <w:tab w:val="left" w:pos="9990"/>
          <w:tab w:val="left" w:pos="10890"/>
        </w:tabs>
        <w:spacing w:before="1" w:line="360" w:lineRule="auto"/>
        <w:ind w:right="-10"/>
        <w:jc w:val="both"/>
      </w:pPr>
      <w:r w:rsidRPr="00F90883">
        <w:t>Analysts suggest that majority of phone purchases in the coming years will be more for</w:t>
      </w:r>
      <w:r w:rsidRPr="00F90883">
        <w:rPr>
          <w:spacing w:val="1"/>
        </w:rPr>
        <w:t xml:space="preserve"> </w:t>
      </w:r>
      <w:r w:rsidRPr="00F90883">
        <w:t>using online networks rather than making phone calls (Baekdal, 2018). Politicians in Nigeria are</w:t>
      </w:r>
      <w:r w:rsidRPr="00F90883">
        <w:rPr>
          <w:spacing w:val="1"/>
        </w:rPr>
        <w:t xml:space="preserve"> </w:t>
      </w:r>
      <w:r w:rsidRPr="00F90883">
        <w:t>joining the online community to communicate with their audiences because they believe they are</w:t>
      </w:r>
      <w:r w:rsidRPr="00F90883">
        <w:rPr>
          <w:spacing w:val="-57"/>
        </w:rPr>
        <w:t xml:space="preserve"> </w:t>
      </w:r>
      <w:r w:rsidRPr="00F90883">
        <w:t>a key demographic who shape and influence perception. Thus, phone communication is now</w:t>
      </w:r>
      <w:r w:rsidRPr="00F90883">
        <w:rPr>
          <w:spacing w:val="1"/>
        </w:rPr>
        <w:t xml:space="preserve"> </w:t>
      </w:r>
      <w:r w:rsidRPr="00F90883">
        <w:t>tending toward one-to-many sharing rather than the usual one-to-one conversation. Nevertheless,</w:t>
      </w:r>
      <w:r w:rsidRPr="00F90883">
        <w:rPr>
          <w:spacing w:val="-57"/>
        </w:rPr>
        <w:t xml:space="preserve"> </w:t>
      </w:r>
      <w:r w:rsidRPr="00F90883">
        <w:t>there is no comprehensive knowledge of their activities as well as how this form of media can</w:t>
      </w:r>
      <w:r w:rsidRPr="00F90883">
        <w:rPr>
          <w:spacing w:val="1"/>
        </w:rPr>
        <w:t xml:space="preserve"> </w:t>
      </w:r>
      <w:r w:rsidRPr="00F90883">
        <w:t>impact</w:t>
      </w:r>
      <w:r w:rsidRPr="00F90883">
        <w:rPr>
          <w:spacing w:val="-1"/>
        </w:rPr>
        <w:t xml:space="preserve"> </w:t>
      </w:r>
      <w:r w:rsidRPr="00F90883">
        <w:t>on</w:t>
      </w:r>
      <w:r w:rsidRPr="00F90883">
        <w:rPr>
          <w:spacing w:val="-1"/>
        </w:rPr>
        <w:t xml:space="preserve"> </w:t>
      </w:r>
      <w:r w:rsidRPr="00F90883">
        <w:t>citizen’s mobilization</w:t>
      </w:r>
      <w:r w:rsidRPr="00F90883">
        <w:rPr>
          <w:spacing w:val="-1"/>
        </w:rPr>
        <w:t xml:space="preserve"> </w:t>
      </w:r>
      <w:r w:rsidRPr="00F90883">
        <w:t>and participation</w:t>
      </w:r>
      <w:r w:rsidRPr="00F90883">
        <w:rPr>
          <w:spacing w:val="1"/>
        </w:rPr>
        <w:t xml:space="preserve"> </w:t>
      </w:r>
      <w:r w:rsidRPr="00F90883">
        <w:t>in Nigeria</w:t>
      </w:r>
      <w:r w:rsidRPr="00F90883">
        <w:rPr>
          <w:spacing w:val="-1"/>
        </w:rPr>
        <w:t xml:space="preserve"> </w:t>
      </w:r>
      <w:r w:rsidRPr="00F90883">
        <w:t>electoral process.</w:t>
      </w:r>
    </w:p>
    <w:p w:rsidR="00CB4254" w:rsidRPr="00F90883" w:rsidRDefault="00CB4254" w:rsidP="003F0B15">
      <w:pPr>
        <w:pStyle w:val="BodyText"/>
        <w:tabs>
          <w:tab w:val="left" w:pos="9990"/>
          <w:tab w:val="left" w:pos="10890"/>
        </w:tabs>
        <w:spacing w:before="1" w:line="360" w:lineRule="auto"/>
        <w:ind w:right="-10"/>
        <w:jc w:val="both"/>
      </w:pPr>
    </w:p>
    <w:p w:rsidR="00733086" w:rsidRPr="00F90883" w:rsidRDefault="00733086" w:rsidP="003F0B15">
      <w:pPr>
        <w:spacing w:after="0" w:line="360" w:lineRule="auto"/>
        <w:jc w:val="both"/>
        <w:rPr>
          <w:rFonts w:ascii="Times New Roman" w:hAnsi="Times New Roman" w:cs="Times New Roman"/>
          <w:b/>
          <w:bCs/>
          <w:sz w:val="24"/>
          <w:szCs w:val="24"/>
          <w:lang w:bidi="en-US"/>
        </w:rPr>
      </w:pPr>
      <w:r w:rsidRPr="00F90883">
        <w:rPr>
          <w:rFonts w:ascii="Times New Roman" w:hAnsi="Times New Roman" w:cs="Times New Roman"/>
          <w:b/>
          <w:bCs/>
          <w:sz w:val="24"/>
          <w:szCs w:val="24"/>
          <w:lang w:bidi="en-US"/>
        </w:rPr>
        <w:t>2.2.2 Use of social media for non-Reg</w:t>
      </w:r>
      <w:r w:rsidR="000D619E" w:rsidRPr="00F90883">
        <w:rPr>
          <w:rFonts w:ascii="Times New Roman" w:hAnsi="Times New Roman" w:cs="Times New Roman"/>
          <w:b/>
          <w:bCs/>
          <w:sz w:val="24"/>
          <w:szCs w:val="24"/>
          <w:lang w:bidi="en-US"/>
        </w:rPr>
        <w:t xml:space="preserve"> financial disclosure </w:t>
      </w:r>
      <w:r w:rsidRPr="00F90883">
        <w:rPr>
          <w:rFonts w:ascii="Times New Roman" w:hAnsi="Times New Roman" w:cs="Times New Roman"/>
          <w:b/>
          <w:bCs/>
          <w:sz w:val="24"/>
          <w:szCs w:val="24"/>
          <w:lang w:bidi="en-US"/>
        </w:rPr>
        <w:t xml:space="preserve">disclosures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One of the earliest and most comprehensive surveys of 2,847 executives by McKinsey in 2007, asked how executives are using Web 2.0 technologies. 70 percent of the McKinsey respondents were using some combination of technologies to interface with customers. Fifty-one percent were using Web 2.0 to interface with suppliers and/or partners, with 75 percent using the technologies to manage collaboration internally with half using it for knowledge management and the remainder using it for product design and development.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In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Culnan et al. found that 53 percent of the Fortune 500 companies had adopted Twitter, 46 percent had adopted Facebook, 20 percent were using blogs and 11 percent were using client-hosted forums. Rybalko and Seltzer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investigate dialogic communication among 93 randomly sampled Fortune 500 companies with active Twitter accounts (i.e. those that have posted within one month). They classified 61 percent of firms as dialogic (or two-way communication) firms with the remainder, 39 percent, as non-dialogic (or one-way communication) firms. Gathering ten tweets from each firm, they find that the most common </w:t>
      </w:r>
      <w:r w:rsidRPr="00F90883">
        <w:rPr>
          <w:rFonts w:ascii="Times New Roman" w:hAnsi="Times New Roman" w:cs="Times New Roman"/>
          <w:sz w:val="24"/>
          <w:szCs w:val="24"/>
          <w:lang w:bidi="en-US"/>
        </w:rPr>
        <w:lastRenderedPageBreak/>
        <w:t xml:space="preserve">two-way communications were the companies’ responses to specific users posts, 58.1 percent tweeted newsworthy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about the company, while 30.1 percent attempted to create a dialog by tweeting a question. In general, 74.5 percent of the tweets surveyed by Rybalko and Seltzer were directed at a general audience, followed by 23.7 percent of tweets directed at specific users and 0.9 percent to ‘other’ audiences, with only 0.4 percent directed at employees.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Mirzoyan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sampled 166 Fortune 500 firms, finding slightly different results than Rybalko and Seltzer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with 49 percent of sampled firms using nondialogic communication and up to 70 percent of all posts representing one-way communication. Only 24 percent of firms had balanced strategies of one-way and twoway communication. Only 27 percent of firms had mostly two-way communication. In a study of the 100 largest nonprofit organizations’ utilizations of Twitter, Lovejoy and Saxton (2012) find that the 58.6 percent of the tweets are one-way communication classified as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25.8 percent of tweets are around community with the largest percentage (13.2) dealing with giving recognition and thanks. They also found that 14.3 percent of tweets were two-way communication such as responses to reply messages (8.2) or response solicitation (4.1). The remainder of tweets (15.6 percent) dealt with calls for action, such as promoting an event (7.8) or a donation appeal (3.1), which were the two highest, respectively. Meske and Stieglitz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investigating the adoption of social media inside Ge</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n corporations via an online survey, find improved communication, faster access to in-house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and knowledge, and improved collaboration access are the main drivers of adoption across </w:t>
      </w:r>
      <w:r w:rsidR="00A83AD6" w:rsidRPr="00F90883">
        <w:rPr>
          <w:rFonts w:ascii="Times New Roman" w:hAnsi="Times New Roman" w:cs="Times New Roman"/>
          <w:sz w:val="24"/>
          <w:szCs w:val="24"/>
          <w:lang w:bidi="en-US"/>
        </w:rPr>
        <w:t>social media</w:t>
      </w:r>
      <w:r w:rsidR="00074CC6" w:rsidRPr="00F90883">
        <w:rPr>
          <w:rFonts w:ascii="Times New Roman" w:hAnsi="Times New Roman" w:cs="Times New Roman"/>
          <w:sz w:val="24"/>
          <w:szCs w:val="24"/>
          <w:lang w:bidi="en-US"/>
        </w:rPr>
        <w:t xml:space="preserve"> </w:t>
      </w:r>
      <w:r w:rsidRPr="00F90883">
        <w:rPr>
          <w:rFonts w:ascii="Times New Roman" w:hAnsi="Times New Roman" w:cs="Times New Roman"/>
          <w:sz w:val="24"/>
          <w:szCs w:val="24"/>
          <w:lang w:bidi="en-US"/>
        </w:rPr>
        <w:t xml:space="preserve">all, medium and large enterprises. Positive influence on corporate culture, faster access to in-house experts, reduction of travel costs, and no goal or no added value are the lowest ranking objectives of adopting social media such as wikis, blogs and internal social networks. </w:t>
      </w:r>
    </w:p>
    <w:p w:rsidR="00733086" w:rsidRPr="00F90883" w:rsidRDefault="00733086" w:rsidP="003F0B15">
      <w:pPr>
        <w:spacing w:after="0" w:line="360" w:lineRule="auto"/>
        <w:jc w:val="both"/>
        <w:rPr>
          <w:rFonts w:ascii="Times New Roman" w:hAnsi="Times New Roman" w:cs="Times New Roman"/>
          <w:b/>
          <w:bCs/>
          <w:sz w:val="24"/>
          <w:szCs w:val="24"/>
          <w:lang w:bidi="en-US"/>
        </w:rPr>
      </w:pPr>
      <w:r w:rsidRPr="00F90883">
        <w:rPr>
          <w:rFonts w:ascii="Times New Roman" w:hAnsi="Times New Roman" w:cs="Times New Roman"/>
          <w:b/>
          <w:bCs/>
          <w:sz w:val="24"/>
          <w:szCs w:val="24"/>
          <w:lang w:bidi="en-US"/>
        </w:rPr>
        <w:t xml:space="preserve">2.2.3 Use of social media for </w:t>
      </w:r>
      <w:r w:rsidR="00074CC6" w:rsidRPr="00F90883">
        <w:rPr>
          <w:rFonts w:ascii="Times New Roman" w:hAnsi="Times New Roman" w:cs="Times New Roman"/>
          <w:b/>
          <w:bCs/>
          <w:sz w:val="24"/>
          <w:szCs w:val="24"/>
          <w:lang w:bidi="en-US"/>
        </w:rPr>
        <w:t xml:space="preserve">financial disclosure </w:t>
      </w:r>
      <w:r w:rsidRPr="00F90883">
        <w:rPr>
          <w:rFonts w:ascii="Times New Roman" w:hAnsi="Times New Roman" w:cs="Times New Roman"/>
          <w:b/>
          <w:bCs/>
          <w:sz w:val="24"/>
          <w:szCs w:val="24"/>
          <w:lang w:bidi="en-US"/>
        </w:rPr>
        <w:t xml:space="preserve">disclosures </w:t>
      </w:r>
    </w:p>
    <w:p w:rsidR="007C67CB"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In regards to firm use of social media for financial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Barnes and Lescault (2012) find both Fortune 500 and Inc. 500 companies are keenly aware of social media, expending considerable financial resources to engage users across various social media platforms. A study of 807 publicly traded companies found that 63 percent use Twitter, 40 percent use Facebook, 29 percent use YouTube, and 18 percent use their corporate blogs to disseminate </w:t>
      </w:r>
      <w:r w:rsidRPr="00F90883">
        <w:rPr>
          <w:rFonts w:ascii="Times New Roman" w:hAnsi="Times New Roman" w:cs="Times New Roman"/>
          <w:sz w:val="24"/>
          <w:szCs w:val="24"/>
          <w:lang w:bidi="en-US"/>
        </w:rPr>
        <w:lastRenderedPageBreak/>
        <w:t>investor-related material (Joyce 2012). Currently, 23 percent of Fortune 500 companies engage in blogging to communicate with social media users, while 44 percent of Inc. 500 companies do so (Barnes and Lescault 2012). Additionally, in a 2012 survey of 170 Inc. 500 executives, 44 percent responded that their company intended to increase social media spending, while 41 percent intended to maintain current spending levels. Firms’ social media spending has consistently increased over the past eight years (Barnes and Lescault 2012).</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Jung et al.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investigated the use of Facebook and Twitter for earnings releases by the S&amp;P 1500 firms and find that 35.2 percent of firms (232 total) had released earnings news at least once on Facebook, but only 18.53 percent of those firms who had released earnings on Facebook continued to do so (43 total firms or 2.87 percent of S&amp;P 1500 firms). The numbers are better for the 1500 largest corporations’ adoption of Twitter for earnings news, with 57.3 percent (406 total) using the platform.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Additionally, 22.17 percent (90 total) out of the 406 firms continue to do so, representing six percent of the S&amp;P 1500 firms. In the largest study to date, Zhou et al. (2015) studied 9,861 firms’ use of social media and find that 49 percent of firms have adopted either Facebook or Twitter, with 30 percent adopting both, and the largest number of firms adopting in </w:t>
      </w:r>
      <w:r w:rsidR="00D17084" w:rsidRPr="00F90883">
        <w:rPr>
          <w:rFonts w:ascii="Times New Roman" w:hAnsi="Times New Roman" w:cs="Times New Roman"/>
          <w:sz w:val="24"/>
          <w:szCs w:val="24"/>
          <w:lang w:bidi="en-US"/>
        </w:rPr>
        <w:t>2021</w:t>
      </w:r>
      <w:r w:rsidRPr="00F90883">
        <w:rPr>
          <w:rFonts w:ascii="Times New Roman" w:hAnsi="Times New Roman" w:cs="Times New Roman"/>
          <w:sz w:val="24"/>
          <w:szCs w:val="24"/>
          <w:lang w:bidi="en-US"/>
        </w:rPr>
        <w:t>. Collecting 1,140,382 posts from Facebook and 3,433,846 tweets from Twitter, Zhou et al. use a support vector machines learning algorithm to classify the posts and N-fold cross val</w:t>
      </w:r>
      <w:r w:rsidR="00EA4A62" w:rsidRPr="00F90883">
        <w:rPr>
          <w:rFonts w:ascii="Times New Roman" w:hAnsi="Times New Roman" w:cs="Times New Roman"/>
          <w:sz w:val="24"/>
          <w:szCs w:val="24"/>
          <w:lang w:bidi="en-US"/>
        </w:rPr>
        <w:t>IUA</w:t>
      </w:r>
      <w:r w:rsidRPr="00F90883">
        <w:rPr>
          <w:rFonts w:ascii="Times New Roman" w:hAnsi="Times New Roman" w:cs="Times New Roman"/>
          <w:sz w:val="24"/>
          <w:szCs w:val="24"/>
          <w:lang w:bidi="en-US"/>
        </w:rPr>
        <w:t xml:space="preserve">tion test to evaluate the classification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of the algorithm. They find that 92.94 (7.06) and 96.55 (3.45) percent, respectively all of Facebook posts and tweets are non-disclosure (disclosure) messages. Of those message that are related to disclosures, only Twitter is the preferred platform for financial disclosures, with 30.24 percent of tweets versus 16.8 percent of posts dealing with financial disclosures, of which segment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made up 7.14 percent of disclosure tweets (8.33 percent of Facebook posts), 22.47 percent of tweets (7.33 percent of Facebook posts) were related to financial reviews of the company with a </w:t>
      </w:r>
      <w:r w:rsidR="00A83AD6" w:rsidRPr="00F90883">
        <w:rPr>
          <w:rFonts w:ascii="Times New Roman" w:hAnsi="Times New Roman" w:cs="Times New Roman"/>
          <w:sz w:val="24"/>
          <w:szCs w:val="24"/>
          <w:lang w:bidi="en-US"/>
        </w:rPr>
        <w:t>social media</w:t>
      </w:r>
      <w:r w:rsidRPr="00F90883">
        <w:rPr>
          <w:rFonts w:ascii="Times New Roman" w:hAnsi="Times New Roman" w:cs="Times New Roman"/>
          <w:sz w:val="24"/>
          <w:szCs w:val="24"/>
          <w:lang w:bidi="en-US"/>
        </w:rPr>
        <w:t xml:space="preserve">all percentage (0.54) of tweets dealing with stock price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versus 1.15 percent of Facebook posts. Of those disclosure tweets not classified as financial disclosures, 3.6 percent were about general corporate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2.02 percent on corporate strategy, 2.72 percent on acquisitions and disposals, 10.6 percent on research and development and 0.52 on future prospects for a total of 19.46 percent overall dealing with strategic disclosure </w:t>
      </w:r>
      <w:r w:rsidRPr="00F90883">
        <w:rPr>
          <w:rFonts w:ascii="Times New Roman" w:hAnsi="Times New Roman" w:cs="Times New Roman"/>
          <w:sz w:val="24"/>
          <w:szCs w:val="24"/>
          <w:lang w:bidi="en-US"/>
        </w:rPr>
        <w:lastRenderedPageBreak/>
        <w:t xml:space="preserve">messages. The majority of disclosure tweets dealt with either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about directors (23.86 percent) or social policy and value added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(18 percent), with the remainder (8.44 percent) related to employee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Zhou et al. (2015) find that financial disclosures messages are the fastest-growing type of disclosure messages on Twitter between </w:t>
      </w:r>
      <w:r w:rsidR="00D17084" w:rsidRPr="00F90883">
        <w:rPr>
          <w:rFonts w:ascii="Times New Roman" w:hAnsi="Times New Roman" w:cs="Times New Roman"/>
          <w:sz w:val="24"/>
          <w:szCs w:val="24"/>
          <w:lang w:bidi="en-US"/>
        </w:rPr>
        <w:t>2021</w:t>
      </w:r>
      <w:r w:rsidRPr="00F90883">
        <w:rPr>
          <w:rFonts w:ascii="Times New Roman" w:hAnsi="Times New Roman" w:cs="Times New Roman"/>
          <w:sz w:val="24"/>
          <w:szCs w:val="24"/>
          <w:lang w:bidi="en-US"/>
        </w:rPr>
        <w:t xml:space="preserve"> and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xml:space="preserve">, while non-financial disclosure messages are the fastest growing disclosures on Facebook for the same time period. </w:t>
      </w:r>
    </w:p>
    <w:p w:rsidR="00733086" w:rsidRPr="00F90883" w:rsidRDefault="00733086" w:rsidP="003F0B15">
      <w:pPr>
        <w:spacing w:after="0" w:line="360" w:lineRule="auto"/>
        <w:jc w:val="both"/>
        <w:rPr>
          <w:rFonts w:ascii="Times New Roman" w:hAnsi="Times New Roman" w:cs="Times New Roman"/>
          <w:b/>
          <w:bCs/>
          <w:sz w:val="24"/>
          <w:szCs w:val="24"/>
          <w:lang w:bidi="en-US"/>
        </w:rPr>
      </w:pPr>
      <w:r w:rsidRPr="00F90883">
        <w:rPr>
          <w:rFonts w:ascii="Times New Roman" w:hAnsi="Times New Roman" w:cs="Times New Roman"/>
          <w:b/>
          <w:bCs/>
          <w:sz w:val="24"/>
          <w:szCs w:val="24"/>
          <w:lang w:bidi="en-US"/>
        </w:rPr>
        <w:t xml:space="preserve">2.2.3 Investors’ Use of Social Media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Companies can and do use social media in a variety of ways, from advertising to soliciting feedback from customers. The purpose of this study is to investigate how different communication channels influence retail investors. Prior literature has shown that retail investors can influence stock prices (Burch et al.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w:t>
      </w:r>
      <w:r w:rsidR="00A83AD6" w:rsidRPr="00F90883">
        <w:rPr>
          <w:rFonts w:ascii="Times New Roman" w:hAnsi="Times New Roman" w:cs="Times New Roman"/>
          <w:sz w:val="24"/>
          <w:szCs w:val="24"/>
          <w:lang w:bidi="en-US"/>
        </w:rPr>
        <w:t>Social media</w:t>
      </w:r>
      <w:r w:rsidRPr="00F90883">
        <w:rPr>
          <w:rFonts w:ascii="Times New Roman" w:hAnsi="Times New Roman" w:cs="Times New Roman"/>
          <w:sz w:val="24"/>
          <w:szCs w:val="24"/>
          <w:lang w:bidi="en-US"/>
        </w:rPr>
        <w:t xml:space="preserve">all investors have been found to be net buyers of stocks after both good and bad earnings news, especially when the magnitude of the news is large (Hirschleifer et al.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Experimental research on different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channels and their influence on investors is limited, in particular on the influence of social media. </w:t>
      </w:r>
    </w:p>
    <w:p w:rsidR="00733086" w:rsidRPr="00F90883" w:rsidRDefault="0073308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Trinkle and Crossler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find that investors’ reactions to good and bad news communicated over social media is influenced by the attached comments and that comments can change the valence of the news to the point where bad news disclosures were perceived as good news</w:t>
      </w:r>
      <w:r w:rsidR="005E5E47" w:rsidRPr="00F90883">
        <w:rPr>
          <w:rFonts w:ascii="Times New Roman" w:hAnsi="Times New Roman" w:cs="Times New Roman"/>
          <w:sz w:val="24"/>
          <w:szCs w:val="24"/>
          <w:lang w:bidi="en-US"/>
        </w:rPr>
        <w:t>.</w:t>
      </w:r>
    </w:p>
    <w:p w:rsidR="005E5E47" w:rsidRPr="00F90883" w:rsidRDefault="005E5E47"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Curtis et al.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find that abno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lly high levels of investor attention, as measured by social media activity, are associated with higher sensitivity to market returns to earnings news. In particular, high levels of attention increase sensitivity of returns by 234 percent for positive news and 91 percent for negative news. While low levels of investor attention are associated with significant post-earnings-announcement drift, but not for firms with no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l to high levels of investor attention. These results are robust to traditional measures of attention to earnings announcements. Additionally, high investor attention is found to increase the sensitivity of returns to earnings when firms announce earnings pre-market opening, along with decreasing the post-earnings announcement drift. The opposite effect is found for firms that announce after the market closes. Looking at the sentiment of tweets, the authors find higher market returns for the group with the highest optimi</w:t>
      </w:r>
      <w:r w:rsidR="00A83AD6" w:rsidRPr="00F90883">
        <w:rPr>
          <w:rFonts w:ascii="Times New Roman" w:hAnsi="Times New Roman" w:cs="Times New Roman"/>
          <w:sz w:val="24"/>
          <w:szCs w:val="24"/>
          <w:lang w:bidi="en-US"/>
        </w:rPr>
        <w:t>social media</w:t>
      </w:r>
      <w:r w:rsidRPr="00F90883">
        <w:rPr>
          <w:rFonts w:ascii="Times New Roman" w:hAnsi="Times New Roman" w:cs="Times New Roman"/>
          <w:sz w:val="24"/>
          <w:szCs w:val="24"/>
          <w:lang w:bidi="en-US"/>
        </w:rPr>
        <w:t xml:space="preserve"> on the day of the earnings </w:t>
      </w:r>
      <w:r w:rsidRPr="00F90883">
        <w:rPr>
          <w:rFonts w:ascii="Times New Roman" w:hAnsi="Times New Roman" w:cs="Times New Roman"/>
          <w:sz w:val="24"/>
          <w:szCs w:val="24"/>
          <w:lang w:bidi="en-US"/>
        </w:rPr>
        <w:lastRenderedPageBreak/>
        <w:t>announcement; these results are robust to the inclusion of media attention, proxied for by Dow Jones Newswires, financial blogs, and Google searches.</w:t>
      </w:r>
    </w:p>
    <w:p w:rsidR="006A73B3" w:rsidRPr="00F90883" w:rsidRDefault="00F862A6"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2.2.4 Other disclosure channels</w:t>
      </w:r>
    </w:p>
    <w:p w:rsidR="006A73B3" w:rsidRPr="00F90883" w:rsidRDefault="00F862A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Despite the importance of the annual reports as a vital motor to corporate governance disclosure, exemplifying significant evidence for communal responsibility and transparency, comprising an inclusive particular of all the characteristics of the corporation’s operational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and accordingly releasing the public responsibility of the management. However, the study of Hassan (2012) has suggested extending their work by examining the disclosures of corporate governance by adding other disclosure channels such as press releases, TV, Radio, news about annual reports, quarterly reports, voluntary announcements, non-financial disclosure guided by different reporting regulations, corporation’ websites, financial analysis, and on-line announcements. This is harmo-nious with UAE regulations which require the press release on financial results or the disclosure of preliminary financial statements to be published before the opening trading session or after trading hours, to avoid suspension of Securities trading. Also, preliminary financial statements shall include the following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as a minimum requirement: (total assets, shareholders’ equity, revenues, net operating profit, net profit for the period, earnings per share, and a summary of the company’s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for the financial period. </w:t>
      </w:r>
    </w:p>
    <w:p w:rsidR="00F862A6" w:rsidRPr="00F90883" w:rsidRDefault="00F862A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Nevertheless, according to Heflin et al.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the corporation’s websites should disclose up-to-date, summarized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to analysts and the media about the materials provided, downloadable annual reports, notice of Annual General Meeting (AGM) or other general meetings, a notice of company’s constitution. The cor-poration’s websites, forums, blogs, and other communication channels provide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about the company s annual reports, quarterly reports, voluntary announcements, and non-financial disclosure. The study of Gandía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has examined the quality of online channels and the significance of the subject as a crucial factor in defining online disclosure quality. The study has developed three transparency indexes to measure the quality of corporate governance disclosure in Spain’s financial markets.</w:t>
      </w:r>
    </w:p>
    <w:p w:rsidR="00F862A6" w:rsidRPr="00F90883" w:rsidRDefault="00F862A6"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2.2.5 Investors’ reactions to financial markets</w:t>
      </w:r>
    </w:p>
    <w:p w:rsidR="00F862A6" w:rsidRPr="00F90883" w:rsidRDefault="00F862A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The behavioural intention which is recently defined as a person’s positiveness or negativi</w:t>
      </w:r>
      <w:r w:rsidR="00A83AD6" w:rsidRPr="00F90883">
        <w:rPr>
          <w:rFonts w:ascii="Times New Roman" w:hAnsi="Times New Roman" w:cs="Times New Roman"/>
          <w:sz w:val="24"/>
          <w:szCs w:val="24"/>
          <w:lang w:bidi="en-US"/>
        </w:rPr>
        <w:t>social media</w:t>
      </w:r>
      <w:r w:rsidRPr="00F90883">
        <w:rPr>
          <w:rFonts w:ascii="Times New Roman" w:hAnsi="Times New Roman" w:cs="Times New Roman"/>
          <w:sz w:val="24"/>
          <w:szCs w:val="24"/>
          <w:lang w:bidi="en-US"/>
        </w:rPr>
        <w:t xml:space="preserve"> toward mental or emotional things (Phan &amp; Zhou,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reflects moderation to perform or not to perform the conduct in the future. According to planned behavior theory, behavioral intention counts as a direct precursor just earlier the upcoming action. This association has been evidenced and effectively accepted by several prior empirical works (Phan &amp; Zhou,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This makes investors’ reactions a familiar dependent variable in several empirical works. </w:t>
      </w:r>
    </w:p>
    <w:p w:rsidR="00F862A6" w:rsidRPr="00F90883" w:rsidRDefault="00F862A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Yang et al. (2020) provided valued perceptions into the relations between investors’ perceived trust,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quality, and perceived benefits of the risk model. Results showed that the perceived benefits are affi</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tively linked to investors’ intentions. Findings provided evidence about the mediating role of investors’ trust in the company’s websites. Particularly, trust moderately mediates the relationship between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quality and perceived benefits and completely mediates the link between cybersecurity awareness and perceived ben-efits. They provided an empirical indication that stakeholders with great trust in a firm’s website would perceive the risk, which then augments the probability of their intention to make an investment decision. These results support professionals to have an improved understanding of the impact of trust from investors’ point of view to benefit from the risk framework. Eventually, they highlighted augmented investor trust in firms that implement the risk management agenda of the Association of International Certified Professional Accountants’ (AICPA)’s cybersecurity. </w:t>
      </w:r>
    </w:p>
    <w:p w:rsidR="0059641A" w:rsidRPr="00F90883" w:rsidRDefault="00F862A6"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Hence, a further investigation of investors’ reactions theories is reviewed and discussed in the following sections. Merikas and Prasad (2003) used an adapted survey to examine elements impacting investor behavior in the Athens financial market in Greece. Findings show that many economic benchmarks pooled with different factors impact investors’ decisions to purchase or sell</w:t>
      </w:r>
      <w:r w:rsidR="0059641A" w:rsidRPr="00F90883">
        <w:rPr>
          <w:rFonts w:ascii="Times New Roman" w:hAnsi="Times New Roman" w:cs="Times New Roman"/>
          <w:sz w:val="24"/>
          <w:szCs w:val="24"/>
          <w:lang w:bidi="en-US"/>
        </w:rPr>
        <w:t xml:space="preserve"> shares in the stock market. No solo integral way is being adopted, in fact, several groups of elements (Al-Tamimi, </w:t>
      </w:r>
      <w:r w:rsidR="00D17084" w:rsidRPr="00F90883">
        <w:rPr>
          <w:rFonts w:ascii="Times New Roman" w:hAnsi="Times New Roman" w:cs="Times New Roman"/>
          <w:sz w:val="24"/>
          <w:szCs w:val="24"/>
          <w:lang w:bidi="en-US"/>
        </w:rPr>
        <w:t>2019</w:t>
      </w:r>
      <w:r w:rsidR="0059641A" w:rsidRPr="00F90883">
        <w:rPr>
          <w:rFonts w:ascii="Times New Roman" w:hAnsi="Times New Roman" w:cs="Times New Roman"/>
          <w:sz w:val="24"/>
          <w:szCs w:val="24"/>
          <w:lang w:bidi="en-US"/>
        </w:rPr>
        <w:t>). Further, findings indicate the positive relationship between elements identified by behavioral finance theory and other factors studied in the mentioned research and the dynamic investor’s manners in the financial market of Athens.</w:t>
      </w:r>
    </w:p>
    <w:p w:rsidR="0059641A" w:rsidRPr="00F90883" w:rsidRDefault="0059641A"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2.2.6 Invertors’ sentiments (IS)</w:t>
      </w:r>
    </w:p>
    <w:p w:rsidR="00F862A6" w:rsidRPr="00F90883" w:rsidRDefault="0059641A"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Sentiments of investors are defined as the views and feelings toward the upcoming cash flows and related risks of their investments without having as appropriate evidence to support their judg-ments (Makau &amp; Ambrose, 2018). Hence, different investors tend towards a certain investment due to their sentiments therefore this could create a bubble or a state wherein a price update motivates the eagerness of an investor, diffused by emotional contagion from one to another, in the progression expanding tales that may rationalize the price upsurges and attracting more and more types of stakeholders. H</w:t>
      </w:r>
      <w:r w:rsidR="00EA4A62" w:rsidRPr="00F90883">
        <w:rPr>
          <w:rFonts w:ascii="Times New Roman" w:hAnsi="Times New Roman" w:cs="Times New Roman"/>
          <w:sz w:val="24"/>
          <w:szCs w:val="24"/>
          <w:lang w:bidi="en-US"/>
        </w:rPr>
        <w:t>IUA</w:t>
      </w:r>
      <w:r w:rsidRPr="00F90883">
        <w:rPr>
          <w:rFonts w:ascii="Times New Roman" w:hAnsi="Times New Roman" w:cs="Times New Roman"/>
          <w:sz w:val="24"/>
          <w:szCs w:val="24"/>
          <w:lang w:bidi="en-US"/>
        </w:rPr>
        <w:t>jat (2019). Has been argued that several behavioral biases contribute to such abno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l fluctuations in asset flow and therefore the share market price in the financial market.</w:t>
      </w:r>
    </w:p>
    <w:p w:rsidR="008209F6" w:rsidRPr="00F90883" w:rsidRDefault="00162B7E"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 xml:space="preserve">2.2.7 The Rise of Financial Analysis on Social Media </w:t>
      </w:r>
    </w:p>
    <w:p w:rsidR="008209F6" w:rsidRPr="00F90883" w:rsidRDefault="00162B7E"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Contributors to financial social media and crowd sourced platforms (e.g., SA, Estimize, Stocktwits) have emerged as important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intermediaries. Like other intermediaries, these contributors are generally third parties who often disseminate existing news (similar to the business press) or analyze public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and provide original thoughts or opinions (similar to analysts and business press editorials). </w:t>
      </w:r>
    </w:p>
    <w:p w:rsidR="00162B7E" w:rsidRPr="00F90883" w:rsidRDefault="00162B7E"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Existing research on social media and crowdsourced platforms mostly focuses on price relevance and forecasting issues. For instance, news coverage on various social media sites improves price 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tion (Drake et al. 2017), average Twitter sentiment relates to future earnings and sales (Bartov et al. 2018), and crowdsourced earnings forecasts on Estimize are incremental to analyst forecasts in predicting future earnings surprises and have a disciplining effect on analysts (Jame, Markov, and Wolfe 2021). This stream of research suggests that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on social media is largely info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tive, incremental to other sources, and therefore likely price relevant. The focus of our study is on whether financial analysis on social media, specifically Seeking Alpha, can reduce less-informed investors’ disclosure processing costs. To measure financial analysis activity on social media, we use articles on SA for many reasons. Like some other venues, SA provides individuals a platform to share their investment analyses and opinions, but SA’s editorial staff curate content to ensure a minimum level of quality, defined as articles which are “convincing, well-presented, and actionable” (2018). </w:t>
      </w:r>
    </w:p>
    <w:p w:rsidR="00162B7E" w:rsidRPr="00F90883" w:rsidRDefault="00162B7E"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 xml:space="preserve">SA content is also low cost; the content we downloaded was free during our sample, though SA has moved to a subscription-based model (first referred to as “essential α” and now simply “premium”). Even under this structure, users can access recent content for stocks in their portfolio. The subscription begins at around $30 per month, which is less costly than purchasing sell-side research or subscribing to multiple business press outlets. This combination of low cost and high-quality results in wide readership. SA boasts over 20 million monthly users (Alpha 2019). Article authors include buy-siders, industry experts, investment managers, analysts, and individual investors, all of whom are interested in building a reputation in the investment community and conveying value relevant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to accelerate price 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tion (Campbell et al. 2019). Prior research utilizing SA content generally concludes the content is info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tive and price relevant. Chen et al.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find that negative sentiment in SA articles relates to future abno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l returns and earnings surprises, Campbell et al. (2019) find short-window price responses to SA articles, and Drake et al. (2022) suggest SA articles preempt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in analyst reports.</w:t>
      </w:r>
    </w:p>
    <w:p w:rsidR="00821105" w:rsidRPr="00F90883" w:rsidRDefault="00821105" w:rsidP="003F0B15">
      <w:pPr>
        <w:pStyle w:val="Heading1"/>
        <w:tabs>
          <w:tab w:val="left" w:pos="903"/>
        </w:tabs>
        <w:spacing w:before="0" w:line="360" w:lineRule="auto"/>
        <w:ind w:left="0" w:firstLine="0"/>
        <w:rPr>
          <w:sz w:val="24"/>
          <w:szCs w:val="24"/>
        </w:rPr>
      </w:pPr>
      <w:r w:rsidRPr="00F90883">
        <w:rPr>
          <w:sz w:val="24"/>
          <w:szCs w:val="24"/>
        </w:rPr>
        <w:t>2.3 THEORETICAL FRAMEWORK</w:t>
      </w:r>
    </w:p>
    <w:p w:rsidR="00821105" w:rsidRPr="00F90883" w:rsidRDefault="00821105" w:rsidP="003F0B15">
      <w:pPr>
        <w:pStyle w:val="BodyText"/>
        <w:spacing w:line="360" w:lineRule="auto"/>
        <w:jc w:val="both"/>
      </w:pPr>
      <w:r w:rsidRPr="00F90883">
        <w:t xml:space="preserve">Theoretical framework involves the review of theories underlying the study topic. Theories covered in this study include:- </w:t>
      </w:r>
    </w:p>
    <w:p w:rsidR="00821105" w:rsidRPr="00F90883" w:rsidRDefault="006B17C1" w:rsidP="003F0B15">
      <w:pPr>
        <w:pStyle w:val="BodyText"/>
        <w:numPr>
          <w:ilvl w:val="0"/>
          <w:numId w:val="6"/>
        </w:numPr>
        <w:spacing w:line="360" w:lineRule="auto"/>
        <w:ind w:left="0" w:firstLine="0"/>
        <w:jc w:val="both"/>
      </w:pPr>
      <w:r w:rsidRPr="00F90883">
        <w:t xml:space="preserve">Planned </w:t>
      </w:r>
      <w:r w:rsidR="00821105" w:rsidRPr="00F90883">
        <w:t>behaviour theory,</w:t>
      </w:r>
    </w:p>
    <w:p w:rsidR="00A3127F" w:rsidRPr="00F90883" w:rsidRDefault="006B17C1" w:rsidP="003F0B15">
      <w:pPr>
        <w:pStyle w:val="BodyText"/>
        <w:numPr>
          <w:ilvl w:val="0"/>
          <w:numId w:val="6"/>
        </w:numPr>
        <w:spacing w:line="360" w:lineRule="auto"/>
        <w:ind w:left="0" w:firstLine="0"/>
        <w:jc w:val="both"/>
      </w:pPr>
      <w:r w:rsidRPr="00F90883">
        <w:t>Theory of product-channel fit</w:t>
      </w:r>
    </w:p>
    <w:p w:rsidR="00A3127F" w:rsidRPr="00F90883" w:rsidRDefault="00A3127F" w:rsidP="003F0B15">
      <w:pPr>
        <w:pStyle w:val="BodyText"/>
        <w:numPr>
          <w:ilvl w:val="0"/>
          <w:numId w:val="6"/>
        </w:numPr>
        <w:spacing w:line="360" w:lineRule="auto"/>
        <w:ind w:left="0" w:firstLine="0"/>
        <w:jc w:val="both"/>
      </w:pPr>
      <w:r w:rsidRPr="00F90883">
        <w:rPr>
          <w:lang w:bidi="en-US"/>
        </w:rPr>
        <w:t xml:space="preserve">Elaboration Likelihood Model </w:t>
      </w:r>
    </w:p>
    <w:p w:rsidR="00821105" w:rsidRPr="00F90883" w:rsidRDefault="00821105" w:rsidP="003F0B15">
      <w:pPr>
        <w:pStyle w:val="BodyText"/>
        <w:spacing w:line="360" w:lineRule="auto"/>
        <w:jc w:val="both"/>
      </w:pPr>
      <w:r w:rsidRPr="00F90883">
        <w:rPr>
          <w:b/>
        </w:rPr>
        <w:t>2.3.1</w:t>
      </w:r>
      <w:r w:rsidRPr="00F90883">
        <w:t xml:space="preserve"> </w:t>
      </w:r>
      <w:r w:rsidRPr="00F90883">
        <w:rPr>
          <w:b/>
        </w:rPr>
        <w:t>Planned Behaviour Theory</w:t>
      </w:r>
    </w:p>
    <w:p w:rsidR="00D767FA" w:rsidRPr="00F90883" w:rsidRDefault="00D767FA"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The irrational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in the financial markets has attracted a great deal of attention in the literature (Al-Tamimi,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M. Baker &amp; Wurgler, 2007, etc.), one could suggest that in developing countries the causes often originate from investors’ emotional and cognitive sentiments, and complexity of the disclosed financial reports. Several studies have already examined changes in the field (e.g., Bolaman &amp; Evrim Mandacı,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Koseoglu, 2019) using many different approaches, resulting in diverse and at times contradictory findings. The main benefits of such studies are contributions to economic development, engagement of investors, enhancement of ways of thinking, the satisfaction of stakeholders, reduction of financial market fluctuations, improvement to the quality of investment decisions, attainment </w:t>
      </w:r>
      <w:r w:rsidRPr="00F90883">
        <w:rPr>
          <w:rFonts w:ascii="Times New Roman" w:hAnsi="Times New Roman" w:cs="Times New Roman"/>
          <w:sz w:val="24"/>
          <w:szCs w:val="24"/>
          <w:lang w:bidi="en-US"/>
        </w:rPr>
        <w:lastRenderedPageBreak/>
        <w:t xml:space="preserve">of rational behavior, and overall improvement to financial market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(Phan &amp; Zhou,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However, the chance of mitigating IRBN depends on their perception of the bad news (Phan &amp; Zhou, </w:t>
      </w:r>
      <w:r w:rsidR="00BC0D26" w:rsidRPr="00F90883">
        <w:rPr>
          <w:rFonts w:ascii="Times New Roman" w:hAnsi="Times New Roman" w:cs="Times New Roman"/>
          <w:sz w:val="24"/>
          <w:szCs w:val="24"/>
          <w:lang w:bidi="en-US"/>
        </w:rPr>
        <w:t>2023</w:t>
      </w:r>
      <w:r w:rsidRPr="00F90883">
        <w:rPr>
          <w:rFonts w:ascii="Times New Roman" w:hAnsi="Times New Roman" w:cs="Times New Roman"/>
          <w:sz w:val="24"/>
          <w:szCs w:val="24"/>
          <w:lang w:bidi="en-US"/>
        </w:rPr>
        <w:t xml:space="preserve">). This indicates that PBOs need conscious individual investors, who can react more rationally to bad news. One of the main weaknesses of traditional finance theory in finance and economics is that it assumes that the securities price reflects the discounted value of predictable cash flows and that illogicality in the market is cast out by arbitrageurs. </w:t>
      </w:r>
    </w:p>
    <w:p w:rsidR="00D767FA" w:rsidRPr="00F90883" w:rsidRDefault="00D767FA"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A theory is needed in financial market research that will help to highlight the conditions and drivers that lead to functional behavior so that the root causes of these behaviors can be understood and influenced. Due to the variation in the understanding and behavior of investors, it is vital to understand which IS dominates the literature on behavioral finance. From the literature search, East (1993), Brown and Venkatesh (</w:t>
      </w:r>
      <w:r w:rsidR="00D17084" w:rsidRPr="00F90883">
        <w:rPr>
          <w:rFonts w:ascii="Times New Roman" w:hAnsi="Times New Roman" w:cs="Times New Roman"/>
          <w:sz w:val="24"/>
          <w:szCs w:val="24"/>
          <w:lang w:bidi="en-US"/>
        </w:rPr>
        <w:t>2021</w:t>
      </w:r>
      <w:r w:rsidRPr="00F90883">
        <w:rPr>
          <w:rFonts w:ascii="Times New Roman" w:hAnsi="Times New Roman" w:cs="Times New Roman"/>
          <w:sz w:val="24"/>
          <w:szCs w:val="24"/>
          <w:lang w:bidi="en-US"/>
        </w:rPr>
        <w:t>), Song and Zahedi (</w:t>
      </w:r>
      <w:r w:rsidR="00D17084" w:rsidRPr="00F90883">
        <w:rPr>
          <w:rFonts w:ascii="Times New Roman" w:hAnsi="Times New Roman" w:cs="Times New Roman"/>
          <w:sz w:val="24"/>
          <w:szCs w:val="24"/>
          <w:lang w:bidi="en-US"/>
        </w:rPr>
        <w:t>2021</w:t>
      </w:r>
      <w:r w:rsidRPr="00F90883">
        <w:rPr>
          <w:rFonts w:ascii="Times New Roman" w:hAnsi="Times New Roman" w:cs="Times New Roman"/>
          <w:sz w:val="24"/>
          <w:szCs w:val="24"/>
          <w:lang w:bidi="en-US"/>
        </w:rPr>
        <w:t>), and Mahoney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suggest many techniques and factors that impact behavioral intent, highlight various degrees of behavioral awareness, and have been revealed by different methodologies (e.g., quantitative study of market statistics vs experiments). Lovric et al.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suggest a cognitive model of the individual investor and investment environment; the model roughly highlights the most significant results from the current literature on investor behaviour and delivers a prominent clarification of the decision-making process made by different stockholders from both an academic and a practical viewpoint. </w:t>
      </w:r>
    </w:p>
    <w:p w:rsidR="00D767FA" w:rsidRPr="00F90883" w:rsidRDefault="00D767FA"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According to planned behaviour theory, behavioural intention counts as a direct precursor to the upcoming action. IRBN that are most often stated in the literature to be the investors’ perception of bad news such as termination of loss-making projects, fluctuation of market share price, and firm image disclosed in firms’ financial reports or websites or other 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l or info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l channels concern: governance and disclosure awareness,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quality, trust in firms’ disclosure channels, perceived benefits of the disclosure index (benefits), investment intentions (behavioural intention), investors’ judgement, perceived ease of use, perceived privacy, perceived risk and system security, investors’ over- or underreaction to good and bad news (Veronesi, </w:t>
      </w:r>
      <w:r w:rsidR="00D17084" w:rsidRPr="00F90883">
        <w:rPr>
          <w:rFonts w:ascii="Times New Roman" w:hAnsi="Times New Roman" w:cs="Times New Roman"/>
          <w:sz w:val="24"/>
          <w:szCs w:val="24"/>
          <w:lang w:bidi="en-US"/>
        </w:rPr>
        <w:t>2022</w:t>
      </w:r>
      <w:r w:rsidRPr="00F90883">
        <w:rPr>
          <w:rFonts w:ascii="Times New Roman" w:hAnsi="Times New Roman" w:cs="Times New Roman"/>
          <w:sz w:val="24"/>
          <w:szCs w:val="24"/>
          <w:lang w:bidi="en-US"/>
        </w:rPr>
        <w:t xml:space="preserve">), and disclosure policy and timeliness (Clatworthy &amp; Jones, 2003; Frankel &amp; Li,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Gigler &amp; Hemmer,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Nevertheless, FAD can influence IRBN. It is </w:t>
      </w:r>
      <w:r w:rsidRPr="00F90883">
        <w:rPr>
          <w:rFonts w:ascii="Times New Roman" w:hAnsi="Times New Roman" w:cs="Times New Roman"/>
          <w:sz w:val="24"/>
          <w:szCs w:val="24"/>
          <w:lang w:bidi="en-US"/>
        </w:rPr>
        <w:lastRenderedPageBreak/>
        <w:t xml:space="preserve">important to consider the best disclosure policy, the brevity of accounting, the timeliness of financial statements, and any bias in financial reporting (Gigler &amp; Hemmer,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w:t>
      </w:r>
    </w:p>
    <w:p w:rsidR="00821105" w:rsidRPr="00F90883" w:rsidRDefault="00D767FA"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In general, FAD contributes significantly to IRBN (Al-Tamimi,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To understand the issues outlined above, it is critical to investigate the relationship between FAD and IRBN. Also, it is important to find out the main aspects that have a moderating effect on such a significant relationship. There is a need for more research in UAE PBO listed in the financial market related to best practices in managing factors that influence the financial market progression and investor maturity that are not related to governmental efforts (Al-Tamimi,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rather, they can be associated with behavioral factors. Further, it was critical to develop more models to understand the field of behavioral finance to expose the reasons behind insufficiencies of the competitive market setting to endogenously prompt the development of organizations that are committed to the interest of the individual investors; more research studies are needed to be undertaken to achieve this as Malmendier and Shanthikumar (2003) indicate that investors are not always considering the misalignment in incentives, but rather follow deformed advice exaggeratedly.</w:t>
      </w:r>
    </w:p>
    <w:p w:rsidR="006B17C1" w:rsidRPr="00F90883" w:rsidRDefault="006B17C1"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2.3.2</w:t>
      </w:r>
      <w:r w:rsidRPr="00F90883">
        <w:rPr>
          <w:rFonts w:ascii="Times New Roman" w:hAnsi="Times New Roman" w:cs="Times New Roman"/>
          <w:sz w:val="24"/>
          <w:szCs w:val="24"/>
          <w:lang w:bidi="en-US"/>
        </w:rPr>
        <w:t xml:space="preserve"> </w:t>
      </w:r>
      <w:r w:rsidRPr="00F90883">
        <w:rPr>
          <w:rFonts w:ascii="Times New Roman" w:hAnsi="Times New Roman" w:cs="Times New Roman"/>
          <w:b/>
          <w:sz w:val="24"/>
          <w:szCs w:val="24"/>
          <w:lang w:bidi="en-US"/>
        </w:rPr>
        <w:t>Theory of Product-Channel Fit</w:t>
      </w:r>
    </w:p>
    <w:p w:rsidR="00A3127F"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The theory of product-channel fit was proposed by Bang et al.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as an extension of the marketing theory of channel capabilities attributed to Avery et al.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xml:space="preserve">). A channel capability is “an enabling characteristic of channel that allows consumers to accomplish their shopping goals” (Avery et al.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xml:space="preserve"> p.96-97). Testing the addition of a mobile channel to an established online channel for an e-retailer in Korea, Bang et al. (</w:t>
      </w:r>
      <w:r w:rsidR="00BC0D26" w:rsidRPr="00F90883">
        <w:rPr>
          <w:rFonts w:ascii="Times New Roman" w:hAnsi="Times New Roman" w:cs="Times New Roman"/>
          <w:sz w:val="24"/>
          <w:szCs w:val="24"/>
          <w:lang w:bidi="en-US"/>
        </w:rPr>
        <w:t>2024</w:t>
      </w:r>
      <w:r w:rsidRPr="00F90883">
        <w:rPr>
          <w:rFonts w:ascii="Times New Roman" w:hAnsi="Times New Roman" w:cs="Times New Roman"/>
          <w:sz w:val="24"/>
          <w:szCs w:val="24"/>
          <w:lang w:bidi="en-US"/>
        </w:rPr>
        <w:t xml:space="preserve">) find that the </w:t>
      </w:r>
      <w:r w:rsidR="0045611E" w:rsidRPr="00F90883">
        <w:rPr>
          <w:rFonts w:ascii="Times New Roman" w:hAnsi="Times New Roman" w:cs="Times New Roman"/>
          <w:sz w:val="24"/>
          <w:szCs w:val="24"/>
          <w:lang w:bidi="en-US"/>
        </w:rPr>
        <w:t>performance</w:t>
      </w:r>
      <w:r w:rsidRPr="00F90883">
        <w:rPr>
          <w:rFonts w:ascii="Times New Roman" w:hAnsi="Times New Roman" w:cs="Times New Roman"/>
          <w:sz w:val="24"/>
          <w:szCs w:val="24"/>
          <w:lang w:bidi="en-US"/>
        </w:rPr>
        <w:t xml:space="preserve"> impact of an additional channel depends upon the product characteristics and the subsequent product-channel fit. A characteristic of a company investor relations web page is that it is a Web 1.0 technology, in that it only allows one-way flow of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from the company to the consumer. Twitter and other social media technologies employ Web 2.0 technology, in which sociality between the company and the customer, between customer and customer, or three-way conversations between participants around user-generated content is possible. Communication is a core dimension of both Web 1.0 and 2.0 platforms, but not all platforms are equal in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collaboration, and relationships (Fauser et al.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For example, social networks are mostly used to maintain relationships whereas wikis are mainly </w:t>
      </w:r>
      <w:r w:rsidRPr="00F90883">
        <w:rPr>
          <w:rFonts w:ascii="Times New Roman" w:hAnsi="Times New Roman" w:cs="Times New Roman"/>
          <w:sz w:val="24"/>
          <w:szCs w:val="24"/>
          <w:lang w:bidi="en-US"/>
        </w:rPr>
        <w:lastRenderedPageBreak/>
        <w:t xml:space="preserve">for collaboration. Microblogs, such as Twitter, have the characteristic of being highly effective in terms of reach and timeliness, but are ineffective for in-depth 30 consumer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(Fauser et al. </w:t>
      </w:r>
      <w:r w:rsidR="00D17084" w:rsidRPr="00F90883">
        <w:rPr>
          <w:rFonts w:ascii="Times New Roman" w:hAnsi="Times New Roman" w:cs="Times New Roman"/>
          <w:sz w:val="24"/>
          <w:szCs w:val="24"/>
          <w:lang w:bidi="en-US"/>
        </w:rPr>
        <w:t>2020</w:t>
      </w:r>
      <w:r w:rsidRPr="00F90883">
        <w:rPr>
          <w:rFonts w:ascii="Times New Roman" w:hAnsi="Times New Roman" w:cs="Times New Roman"/>
          <w:sz w:val="24"/>
          <w:szCs w:val="24"/>
          <w:lang w:bidi="en-US"/>
        </w:rPr>
        <w:t xml:space="preserve">). </w:t>
      </w:r>
    </w:p>
    <w:p w:rsidR="009A1DE0"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Consequently, not all platforms are equally suitable, i.e. a “good fit,” for all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available to post on the web. I extend product-channel fit theory from the context of fit between physical products and purchase channels to the fit between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and communication channel. I argue that investors who view a communication channel as being highly relevant and a good fit for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disseminated on the channel will incorporate that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into their decision making. Compared to investors that view a communication channel as being irrelevant, or a poor fit, for obtaining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will not use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in their decision making process. </w:t>
      </w:r>
    </w:p>
    <w:p w:rsidR="009A1DE0"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Furthermore, investors who find the platform a good fit, for the dissemination of </w:t>
      </w:r>
      <w:r w:rsidR="00BC0D26" w:rsidRPr="00F90883">
        <w:rPr>
          <w:rFonts w:ascii="Times New Roman" w:hAnsi="Times New Roman" w:cs="Times New Roman"/>
          <w:sz w:val="24"/>
          <w:szCs w:val="24"/>
          <w:lang w:bidi="en-US"/>
        </w:rPr>
        <w:t xml:space="preserve">investor’s understanding and analysis </w:t>
      </w:r>
      <w:r w:rsidRPr="00F90883">
        <w:rPr>
          <w:rFonts w:ascii="Times New Roman" w:hAnsi="Times New Roman" w:cs="Times New Roman"/>
          <w:sz w:val="24"/>
          <w:szCs w:val="24"/>
          <w:lang w:bidi="en-US"/>
        </w:rPr>
        <w:t xml:space="preserve">are less likely to experience message discrepancy between the channel and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By contrast, investors who perceive the channel to be a poor fit for spreading </w:t>
      </w:r>
      <w:r w:rsidR="00BC0D26" w:rsidRPr="00F90883">
        <w:rPr>
          <w:rFonts w:ascii="Times New Roman" w:hAnsi="Times New Roman" w:cs="Times New Roman"/>
          <w:sz w:val="24"/>
          <w:szCs w:val="24"/>
          <w:lang w:bidi="en-US"/>
        </w:rPr>
        <w:t xml:space="preserve">investor’s understanding and analysis </w:t>
      </w:r>
      <w:r w:rsidRPr="00F90883">
        <w:rPr>
          <w:rFonts w:ascii="Times New Roman" w:hAnsi="Times New Roman" w:cs="Times New Roman"/>
          <w:sz w:val="24"/>
          <w:szCs w:val="24"/>
          <w:lang w:bidi="en-US"/>
        </w:rPr>
        <w:t xml:space="preserve">are more likely to experience message discrepancy. Message discrepancy may in turn cue or prompt the investor to process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unconsciously. One way to measure if investors process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consciously or unconsciously is through the use of dual process theories (, Evans </w:t>
      </w:r>
      <w:r w:rsidR="00D17084" w:rsidRPr="00F90883">
        <w:rPr>
          <w:rFonts w:ascii="Times New Roman" w:hAnsi="Times New Roman" w:cs="Times New Roman"/>
          <w:sz w:val="24"/>
          <w:szCs w:val="24"/>
          <w:lang w:bidi="en-US"/>
        </w:rPr>
        <w:t>2019</w:t>
      </w:r>
      <w:r w:rsidRPr="00F90883">
        <w:rPr>
          <w:rFonts w:ascii="Times New Roman" w:hAnsi="Times New Roman" w:cs="Times New Roman"/>
          <w:sz w:val="24"/>
          <w:szCs w:val="24"/>
          <w:lang w:bidi="en-US"/>
        </w:rPr>
        <w:t xml:space="preserve">), such as the elaboration likelihood model. I test whether product-channel fit influences retail investors’ perceptions of the release of </w:t>
      </w:r>
      <w:r w:rsidR="00BC0D26" w:rsidRPr="00F90883">
        <w:rPr>
          <w:rFonts w:ascii="Times New Roman" w:hAnsi="Times New Roman" w:cs="Times New Roman"/>
          <w:sz w:val="24"/>
          <w:szCs w:val="24"/>
          <w:lang w:bidi="en-US"/>
        </w:rPr>
        <w:t xml:space="preserve">investor’s understanding and analysis </w:t>
      </w:r>
      <w:r w:rsidRPr="00F90883">
        <w:rPr>
          <w:rFonts w:ascii="Times New Roman" w:hAnsi="Times New Roman" w:cs="Times New Roman"/>
          <w:sz w:val="24"/>
          <w:szCs w:val="24"/>
          <w:lang w:bidi="en-US"/>
        </w:rPr>
        <w:t xml:space="preserve">and use Elaboration Likelihood Model for explaining how good fit and poor fit manifest themselves in the way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is processed by the investor. </w:t>
      </w:r>
    </w:p>
    <w:p w:rsidR="009A1DE0" w:rsidRPr="00F90883" w:rsidRDefault="009A1DE0" w:rsidP="003F0B15">
      <w:pPr>
        <w:spacing w:after="0" w:line="360" w:lineRule="auto"/>
        <w:jc w:val="both"/>
        <w:rPr>
          <w:rFonts w:ascii="Times New Roman" w:hAnsi="Times New Roman" w:cs="Times New Roman"/>
          <w:b/>
          <w:sz w:val="24"/>
          <w:szCs w:val="24"/>
          <w:lang w:bidi="en-US"/>
        </w:rPr>
      </w:pPr>
      <w:r w:rsidRPr="00F90883">
        <w:rPr>
          <w:rFonts w:ascii="Times New Roman" w:hAnsi="Times New Roman" w:cs="Times New Roman"/>
          <w:b/>
          <w:sz w:val="24"/>
          <w:szCs w:val="24"/>
          <w:lang w:bidi="en-US"/>
        </w:rPr>
        <w:t xml:space="preserve">2.3.3 Elaboration Likelihood Model </w:t>
      </w:r>
    </w:p>
    <w:p w:rsidR="009A1DE0"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The elaboration likelihood model (ELM) is a dual processing theory, which posits that influence travels through two routes—the central route and the peripheral route. The route is based on the type of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processed by a user, so that task-relevant arguments follow a central or conscious route, while secondary (less-relevant) cues follow the peripheral or unconscious route. The central and peripheral routes are different in at least two ways. First, different types of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are processed on each route. </w:t>
      </w:r>
    </w:p>
    <w:p w:rsidR="009A1DE0"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 xml:space="preserve">Arguments or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relevant to an individual’s particular decision, such as whether to invest in a particular stock, are processed on the central route.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that is irrelevant to the decision but still influences the decision represent tangential cues that get processed on the peripheral route. Secondary irrelevant cues foster message discrepancy and as such influence peripheral route processing (Petty and Cacioppo 1986). Second, the central route requires higher cognitive effort, due to the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processing that is required, compared to the peripheral route. The central route is akin to how we expect a strictly rational human (e.g. homo economicus) to approach a problem: thoughtful comprehension of the arguments, their quality evaluated, followed by a synthesis of conflicting arguments to form an overall judgment. The peripheral route only requires associations with salient positive or negative cues</w:t>
      </w:r>
      <w:r w:rsidR="00034D01" w:rsidRPr="00F90883">
        <w:rPr>
          <w:rFonts w:ascii="Times New Roman" w:hAnsi="Times New Roman" w:cs="Times New Roman"/>
          <w:sz w:val="24"/>
          <w:szCs w:val="24"/>
          <w:lang w:bidi="en-US"/>
        </w:rPr>
        <w:t xml:space="preserve"> related to the object (Petty et</w:t>
      </w:r>
      <w:r w:rsidRPr="00F90883">
        <w:rPr>
          <w:rFonts w:ascii="Times New Roman" w:hAnsi="Times New Roman" w:cs="Times New Roman"/>
          <w:sz w:val="24"/>
          <w:szCs w:val="24"/>
          <w:lang w:bidi="en-US"/>
        </w:rPr>
        <w:t xml:space="preserve"> al. 1981). </w:t>
      </w:r>
    </w:p>
    <w:p w:rsidR="009A1DE0"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Finally, perception/attitude changes that occur via the central route are, in general, more stable, more enduring, and are more predictive of long-term behavior (Petty and Cacioppo 1986). Changes that occur via the peripheral route are less persistent, open to counter influence, and less predictive of future behavior. ELM explains the circumstances under which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consumers may be more influenced by one route than the other, and posits that there are different longterm effects of each route (Petty and Cacioppo 1986). Prior research has assumed that 32 investors process </w:t>
      </w:r>
      <w:r w:rsidR="00FA3256" w:rsidRPr="00F90883">
        <w:rPr>
          <w:rFonts w:ascii="Times New Roman" w:hAnsi="Times New Roman" w:cs="Times New Roman"/>
          <w:sz w:val="24"/>
          <w:szCs w:val="24"/>
          <w:lang w:bidi="en-US"/>
        </w:rPr>
        <w:t>information</w:t>
      </w:r>
      <w:r w:rsidRPr="00F90883">
        <w:rPr>
          <w:rFonts w:ascii="Times New Roman" w:hAnsi="Times New Roman" w:cs="Times New Roman"/>
          <w:sz w:val="24"/>
          <w:szCs w:val="24"/>
          <w:lang w:bidi="en-US"/>
        </w:rPr>
        <w:t xml:space="preserve"> on the central route as they seek to determine the fundamental value of a firm. </w:t>
      </w:r>
    </w:p>
    <w:p w:rsidR="006B17C1" w:rsidRPr="00F90883" w:rsidRDefault="009A1DE0" w:rsidP="003F0B15">
      <w:pPr>
        <w:spacing w:after="0" w:line="360" w:lineRule="auto"/>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Further, research has shown that the presentation fo</w:t>
      </w:r>
      <w:r w:rsidR="00607111" w:rsidRPr="00F90883">
        <w:rPr>
          <w:rFonts w:ascii="Times New Roman" w:hAnsi="Times New Roman" w:cs="Times New Roman"/>
          <w:sz w:val="24"/>
          <w:szCs w:val="24"/>
          <w:lang w:bidi="en-US"/>
        </w:rPr>
        <w:t>IT</w:t>
      </w:r>
      <w:r w:rsidRPr="00F90883">
        <w:rPr>
          <w:rFonts w:ascii="Times New Roman" w:hAnsi="Times New Roman" w:cs="Times New Roman"/>
          <w:sz w:val="24"/>
          <w:szCs w:val="24"/>
          <w:lang w:bidi="en-US"/>
        </w:rPr>
        <w:t xml:space="preserve">t of </w:t>
      </w:r>
      <w:r w:rsidR="00BC0D26" w:rsidRPr="00F90883">
        <w:rPr>
          <w:rFonts w:ascii="Times New Roman" w:hAnsi="Times New Roman" w:cs="Times New Roman"/>
          <w:sz w:val="24"/>
          <w:szCs w:val="24"/>
          <w:lang w:bidi="en-US"/>
        </w:rPr>
        <w:t xml:space="preserve">investor’s understanding and analysis </w:t>
      </w:r>
      <w:r w:rsidRPr="00F90883">
        <w:rPr>
          <w:rFonts w:ascii="Times New Roman" w:hAnsi="Times New Roman" w:cs="Times New Roman"/>
          <w:sz w:val="24"/>
          <w:szCs w:val="24"/>
          <w:lang w:bidi="en-US"/>
        </w:rPr>
        <w:t>results in different investment decisions, which contradict the wealth maximizing/rational man hypotheses and lend support to dual process theory at work in investing decisions (Elliot et al. 2012). However, prior research on the topic of investor decision making has not provided a theory for the observed behavior. ELM appears to be uniquely suited to the exploration of the “black box” of influence within a financial reporting context, and may provide an explanation to prior observations.</w:t>
      </w:r>
    </w:p>
    <w:p w:rsidR="004D3ED1" w:rsidRPr="00F90883" w:rsidRDefault="004D3ED1"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b/>
          <w:sz w:val="24"/>
          <w:szCs w:val="24"/>
        </w:rPr>
        <w:t>2.3</w:t>
      </w:r>
      <w:r w:rsidRPr="00F90883">
        <w:rPr>
          <w:rFonts w:ascii="Times New Roman" w:hAnsi="Times New Roman" w:cs="Times New Roman"/>
          <w:b/>
          <w:sz w:val="24"/>
          <w:szCs w:val="24"/>
        </w:rPr>
        <w:tab/>
        <w:t xml:space="preserve">EMPIRICAL REVIEW </w:t>
      </w:r>
    </w:p>
    <w:p w:rsidR="004D3ED1" w:rsidRPr="00F90883" w:rsidRDefault="00231888"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Daniel and Cavan (2017) examine Technology in Accounting: Social Media as Effective Platform for Financial Disclosures. The study revealed that, Many people have embraced social media (</w:t>
      </w:r>
      <w:r w:rsidR="00090D43" w:rsidRPr="00F90883">
        <w:rPr>
          <w:rFonts w:ascii="Times New Roman" w:hAnsi="Times New Roman" w:cs="Times New Roman"/>
          <w:sz w:val="24"/>
          <w:szCs w:val="24"/>
        </w:rPr>
        <w:t>social media</w:t>
      </w:r>
      <w:r w:rsidRPr="00F90883">
        <w:rPr>
          <w:rFonts w:ascii="Times New Roman" w:hAnsi="Times New Roman" w:cs="Times New Roman"/>
          <w:sz w:val="24"/>
          <w:szCs w:val="24"/>
        </w:rPr>
        <w:t xml:space="preserve">), including both personal and professional uses. Corporations </w:t>
      </w:r>
      <w:r w:rsidRPr="00F90883">
        <w:rPr>
          <w:rFonts w:ascii="Times New Roman" w:hAnsi="Times New Roman" w:cs="Times New Roman"/>
          <w:sz w:val="24"/>
          <w:szCs w:val="24"/>
        </w:rPr>
        <w:lastRenderedPageBreak/>
        <w:t xml:space="preserve">hoping to capitalize on this indoctrination are seeking to understand ways they can engage in </w:t>
      </w:r>
      <w:r w:rsidR="00090D43" w:rsidRPr="00F90883">
        <w:rPr>
          <w:rFonts w:ascii="Times New Roman" w:hAnsi="Times New Roman" w:cs="Times New Roman"/>
          <w:sz w:val="24"/>
          <w:szCs w:val="24"/>
        </w:rPr>
        <w:t>social media</w:t>
      </w:r>
      <w:r w:rsidRPr="00F90883">
        <w:rPr>
          <w:rFonts w:ascii="Times New Roman" w:hAnsi="Times New Roman" w:cs="Times New Roman"/>
          <w:sz w:val="24"/>
          <w:szCs w:val="24"/>
        </w:rPr>
        <w:t xml:space="preserve">. One possible idea is disseminating financial results. This topic emerged as a result of the recent decision by the Securities and Exchange Commission granting permission. A problem for company leadership is the lack of understanding of the potential </w:t>
      </w:r>
      <w:r w:rsidR="00090D43"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rPr>
        <w:t xml:space="preserve">has to enhance shareholder value. Little research exists today on the impact of a corporate policy to use social web to announce dividend or earnings statements on shareholder value. This research studied </w:t>
      </w:r>
      <w:r w:rsidR="00090D43"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rPr>
        <w:t xml:space="preserve">platforms for financial communications on stock price. By calculating cumulative </w:t>
      </w:r>
      <w:r w:rsidR="00847E4A" w:rsidRPr="00F90883">
        <w:rPr>
          <w:rFonts w:ascii="Times New Roman" w:hAnsi="Times New Roman" w:cs="Times New Roman"/>
          <w:sz w:val="24"/>
          <w:szCs w:val="24"/>
        </w:rPr>
        <w:t>about</w:t>
      </w:r>
      <w:r w:rsidRPr="00F90883">
        <w:rPr>
          <w:rFonts w:ascii="Times New Roman" w:hAnsi="Times New Roman" w:cs="Times New Roman"/>
          <w:sz w:val="24"/>
          <w:szCs w:val="24"/>
        </w:rPr>
        <w:t xml:space="preserve"> returns, researchers learned the impact of </w:t>
      </w:r>
      <w:r w:rsidR="00090D43" w:rsidRPr="00F90883">
        <w:rPr>
          <w:rFonts w:ascii="Times New Roman" w:hAnsi="Times New Roman" w:cs="Times New Roman"/>
          <w:sz w:val="24"/>
          <w:szCs w:val="24"/>
        </w:rPr>
        <w:t xml:space="preserve">social media </w:t>
      </w:r>
      <w:r w:rsidRPr="00F90883">
        <w:rPr>
          <w:rFonts w:ascii="Times New Roman" w:hAnsi="Times New Roman" w:cs="Times New Roman"/>
          <w:sz w:val="24"/>
          <w:szCs w:val="24"/>
        </w:rPr>
        <w:t xml:space="preserve">for financial disclosures. The sample size included thirty-four publicly traded American financial institutions. This research seeks to advance understanding of </w:t>
      </w:r>
      <w:r w:rsidR="00BC0D26" w:rsidRPr="00F90883">
        <w:rPr>
          <w:rFonts w:ascii="Times New Roman" w:hAnsi="Times New Roman" w:cs="Times New Roman"/>
          <w:sz w:val="24"/>
          <w:szCs w:val="24"/>
        </w:rPr>
        <w:t>shareholder requirements</w:t>
      </w:r>
      <w:r w:rsidR="00847E4A" w:rsidRPr="00F90883">
        <w:rPr>
          <w:rFonts w:ascii="Times New Roman" w:hAnsi="Times New Roman" w:cs="Times New Roman"/>
          <w:sz w:val="24"/>
          <w:szCs w:val="24"/>
        </w:rPr>
        <w:t xml:space="preserve"> </w:t>
      </w:r>
      <w:r w:rsidRPr="00F90883">
        <w:rPr>
          <w:rFonts w:ascii="Times New Roman" w:hAnsi="Times New Roman" w:cs="Times New Roman"/>
          <w:sz w:val="24"/>
          <w:szCs w:val="24"/>
        </w:rPr>
        <w:t xml:space="preserve">dissemination using </w:t>
      </w:r>
      <w:r w:rsidR="00090D43" w:rsidRPr="00F90883">
        <w:rPr>
          <w:rFonts w:ascii="Times New Roman" w:hAnsi="Times New Roman" w:cs="Times New Roman"/>
          <w:sz w:val="24"/>
          <w:szCs w:val="24"/>
        </w:rPr>
        <w:t>social media</w:t>
      </w:r>
      <w:r w:rsidRPr="00F90883">
        <w:rPr>
          <w:rFonts w:ascii="Times New Roman" w:hAnsi="Times New Roman" w:cs="Times New Roman"/>
          <w:sz w:val="24"/>
          <w:szCs w:val="24"/>
        </w:rPr>
        <w:t>.</w:t>
      </w:r>
    </w:p>
    <w:p w:rsidR="00231888" w:rsidRPr="00F90883" w:rsidRDefault="005D59BA"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Enrique et al., (2022), study financial analysis on social media and disclosure processing costs: Evidence from Seeking Alpha. The findings suggest financial analysis on social media reduces less-informed investors’ disclosure processing costs. Specifically, we document an attenuated spike in earnings announcement </w:t>
      </w:r>
      <w:r w:rsidR="00FA3256" w:rsidRPr="00F90883">
        <w:rPr>
          <w:rFonts w:ascii="Times New Roman" w:hAnsi="Times New Roman" w:cs="Times New Roman"/>
          <w:sz w:val="24"/>
          <w:szCs w:val="24"/>
        </w:rPr>
        <w:t>information</w:t>
      </w:r>
      <w:r w:rsidRPr="00F90883">
        <w:rPr>
          <w:rFonts w:ascii="Times New Roman" w:hAnsi="Times New Roman" w:cs="Times New Roman"/>
          <w:sz w:val="24"/>
          <w:szCs w:val="24"/>
        </w:rPr>
        <w:t xml:space="preserve"> asymmetry for quarters containing more financial analysis on social media in the weeks prior to the EA. Cross-sectional evidence suggests this finding is stronger when coverage from traditional intermediaries is lower, for financial analyses written by more credible authors, and for financial analyses that is more likely relevant to evaluating the EA. Further evidence suggests retail trades, but not institutional trades, at EAs are significantly more profitable in quarters with greater financial analysis on social media, consistent with financial analysis on social media benefitting traders who are otherwise less-informed. Overall, our evidence suggests that financial analysis on social media plays an important role in aiding less-informed investors by helping them better process EA news.</w:t>
      </w:r>
    </w:p>
    <w:p w:rsidR="005D59BA" w:rsidRPr="00F90883" w:rsidRDefault="0060134F"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Shatha, Amer &amp; Thana (2023), assesses the impact of financial accounting disclosures on investors’ reactions towards bad news: The moderating role of investors’ sentiments.</w:t>
      </w:r>
      <w:r w:rsidR="00F358C1" w:rsidRPr="00F90883">
        <w:rPr>
          <w:rFonts w:ascii="Times New Roman" w:hAnsi="Times New Roman" w:cs="Times New Roman"/>
          <w:sz w:val="24"/>
          <w:szCs w:val="24"/>
        </w:rPr>
        <w:t xml:space="preserve"> The findings revealed Th</w:t>
      </w:r>
      <w:r w:rsidR="00D54A40" w:rsidRPr="00F90883">
        <w:rPr>
          <w:rFonts w:ascii="Times New Roman" w:hAnsi="Times New Roman" w:cs="Times New Roman"/>
          <w:sz w:val="24"/>
          <w:szCs w:val="24"/>
        </w:rPr>
        <w:t xml:space="preserve">at Structural equation modelling (SEM) was used to analyse 310 completed questionnaires using Statistical Package for Social Sciences (SPSS) and Analysis of Moment Structures (AMOS) by multiple regression, path, and moderation analysis. Findings show that four dimensions of the studied FAD have a direct positive impact on the </w:t>
      </w:r>
      <w:r w:rsidR="00D54A40" w:rsidRPr="00F90883">
        <w:rPr>
          <w:rFonts w:ascii="Times New Roman" w:hAnsi="Times New Roman" w:cs="Times New Roman"/>
          <w:sz w:val="24"/>
          <w:szCs w:val="24"/>
        </w:rPr>
        <w:lastRenderedPageBreak/>
        <w:t>IRBN except for the external auditing and audit service (EAUS). Results also revealed that the subjective norms have a moderating impact on the relationship between FAD and the IRBN. Academically, this research contributes to both the reasoned action theory and the agency theory and satisfies an important gap in FAD literature. Practically, organizations, policymakers, and officials can use the findings of reliable and valid measurements of FAD, IRBN, and investors’ sentiment items to control and develop purposes, as IRBN can be controlled by healthy communication tools via different disclosure channels and healthy disclosure content. Investor Relations (IR) managers can realize if the desired disclosure is well comprehended in investors’ awareness, trust, intention, and perceptual reaction. It is one of the first empirical studies to establish a model illustrating the relationships between FAD, Subjective norms, and IRBN. The proposed model comprises processes and practices that could be used to enhance the decision-making process of investors and control their reactions that impact PBOs in the United Arab Emirates (UAE).</w:t>
      </w:r>
    </w:p>
    <w:p w:rsidR="00617B72" w:rsidRPr="00F90883" w:rsidRDefault="00D54A40"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Neal (2015) study Retail Investors' Perceptions of Financial Disclosures on Social on Social Media: An Experimental Investigation Using Twitter. </w:t>
      </w:r>
      <w:r w:rsidR="00E9681E" w:rsidRPr="00F90883">
        <w:rPr>
          <w:rFonts w:ascii="Times New Roman" w:hAnsi="Times New Roman" w:cs="Times New Roman"/>
          <w:sz w:val="24"/>
          <w:szCs w:val="24"/>
        </w:rPr>
        <w:t xml:space="preserve">Historically, companies disseminated </w:t>
      </w:r>
      <w:r w:rsidR="00BC0D26" w:rsidRPr="00F90883">
        <w:rPr>
          <w:rFonts w:ascii="Times New Roman" w:hAnsi="Times New Roman" w:cs="Times New Roman"/>
          <w:sz w:val="24"/>
          <w:szCs w:val="24"/>
        </w:rPr>
        <w:t xml:space="preserve">investor’s understanding and analysis </w:t>
      </w:r>
      <w:r w:rsidR="00E9681E" w:rsidRPr="00F90883">
        <w:rPr>
          <w:rFonts w:ascii="Times New Roman" w:hAnsi="Times New Roman" w:cs="Times New Roman"/>
          <w:sz w:val="24"/>
          <w:szCs w:val="24"/>
        </w:rPr>
        <w:t xml:space="preserve">via the press release. The ability to disseminate </w:t>
      </w:r>
      <w:r w:rsidR="00FA3256" w:rsidRPr="00F90883">
        <w:rPr>
          <w:rFonts w:ascii="Times New Roman" w:hAnsi="Times New Roman" w:cs="Times New Roman"/>
          <w:sz w:val="24"/>
          <w:szCs w:val="24"/>
        </w:rPr>
        <w:t>information</w:t>
      </w:r>
      <w:r w:rsidR="00E9681E" w:rsidRPr="00F90883">
        <w:rPr>
          <w:rFonts w:ascii="Times New Roman" w:hAnsi="Times New Roman" w:cs="Times New Roman"/>
          <w:sz w:val="24"/>
          <w:szCs w:val="24"/>
        </w:rPr>
        <w:t xml:space="preserve"> now exists on multiple “new media” channels beyond just the press release, with each channel reaching a different audience. With the different channels of communication come different connotations and associations that people have about the channels, which may affect the interpretation of the message, thereby altering management’s ability to effectively communicate with stakeholders. I investigate whether retail investors’ processing of </w:t>
      </w:r>
      <w:r w:rsidR="00BC0D26" w:rsidRPr="00F90883">
        <w:rPr>
          <w:rFonts w:ascii="Times New Roman" w:hAnsi="Times New Roman" w:cs="Times New Roman"/>
          <w:sz w:val="24"/>
          <w:szCs w:val="24"/>
        </w:rPr>
        <w:t xml:space="preserve">investor’s understanding and analysis </w:t>
      </w:r>
      <w:r w:rsidR="00E9681E" w:rsidRPr="00F90883">
        <w:rPr>
          <w:rFonts w:ascii="Times New Roman" w:hAnsi="Times New Roman" w:cs="Times New Roman"/>
          <w:sz w:val="24"/>
          <w:szCs w:val="24"/>
        </w:rPr>
        <w:t xml:space="preserve">disclosures is dependent upon the fit between the channel and the type of </w:t>
      </w:r>
      <w:r w:rsidR="00FA3256" w:rsidRPr="00F90883">
        <w:rPr>
          <w:rFonts w:ascii="Times New Roman" w:hAnsi="Times New Roman" w:cs="Times New Roman"/>
          <w:sz w:val="24"/>
          <w:szCs w:val="24"/>
        </w:rPr>
        <w:t>information</w:t>
      </w:r>
      <w:r w:rsidR="00E9681E" w:rsidRPr="00F90883">
        <w:rPr>
          <w:rFonts w:ascii="Times New Roman" w:hAnsi="Times New Roman" w:cs="Times New Roman"/>
          <w:sz w:val="24"/>
          <w:szCs w:val="24"/>
        </w:rPr>
        <w:t xml:space="preserve"> sent on the channel. Using the Elaboration Likelihood Model, I experimentally test how good and bad </w:t>
      </w:r>
      <w:r w:rsidR="00BC0D26" w:rsidRPr="00F90883">
        <w:rPr>
          <w:rFonts w:ascii="Times New Roman" w:hAnsi="Times New Roman" w:cs="Times New Roman"/>
          <w:sz w:val="24"/>
          <w:szCs w:val="24"/>
        </w:rPr>
        <w:t xml:space="preserve">investor’s understanding and analysis </w:t>
      </w:r>
      <w:r w:rsidR="00E9681E" w:rsidRPr="00F90883">
        <w:rPr>
          <w:rFonts w:ascii="Times New Roman" w:hAnsi="Times New Roman" w:cs="Times New Roman"/>
          <w:sz w:val="24"/>
          <w:szCs w:val="24"/>
        </w:rPr>
        <w:t xml:space="preserve">posted on a social media channel, Twitter, compares to a more traditional channel, a company investor relations page where </w:t>
      </w:r>
      <w:r w:rsidR="00BC0D26" w:rsidRPr="00F90883">
        <w:rPr>
          <w:rFonts w:ascii="Times New Roman" w:hAnsi="Times New Roman" w:cs="Times New Roman"/>
          <w:sz w:val="24"/>
          <w:szCs w:val="24"/>
        </w:rPr>
        <w:t xml:space="preserve">investor’s understanding and analysis </w:t>
      </w:r>
      <w:r w:rsidR="00E9681E" w:rsidRPr="00F90883">
        <w:rPr>
          <w:rFonts w:ascii="Times New Roman" w:hAnsi="Times New Roman" w:cs="Times New Roman"/>
          <w:sz w:val="24"/>
          <w:szCs w:val="24"/>
        </w:rPr>
        <w:t xml:space="preserve">is traditionally posted. I find that Twitter is associated with investors processing </w:t>
      </w:r>
      <w:r w:rsidR="00BC0D26" w:rsidRPr="00F90883">
        <w:rPr>
          <w:rFonts w:ascii="Times New Roman" w:hAnsi="Times New Roman" w:cs="Times New Roman"/>
          <w:sz w:val="24"/>
          <w:szCs w:val="24"/>
        </w:rPr>
        <w:t xml:space="preserve">investor’s understanding and analysis </w:t>
      </w:r>
      <w:r w:rsidR="00E9681E" w:rsidRPr="00F90883">
        <w:rPr>
          <w:rFonts w:ascii="Times New Roman" w:hAnsi="Times New Roman" w:cs="Times New Roman"/>
          <w:sz w:val="24"/>
          <w:szCs w:val="24"/>
        </w:rPr>
        <w:t xml:space="preserve">unconsciously on the peripheral route while conscious or central route processing is associated with </w:t>
      </w:r>
      <w:r w:rsidR="00FA3256" w:rsidRPr="00F90883">
        <w:rPr>
          <w:rFonts w:ascii="Times New Roman" w:hAnsi="Times New Roman" w:cs="Times New Roman"/>
          <w:sz w:val="24"/>
          <w:szCs w:val="24"/>
        </w:rPr>
        <w:t>information</w:t>
      </w:r>
      <w:r w:rsidR="00E9681E" w:rsidRPr="00F90883">
        <w:rPr>
          <w:rFonts w:ascii="Times New Roman" w:hAnsi="Times New Roman" w:cs="Times New Roman"/>
          <w:sz w:val="24"/>
          <w:szCs w:val="24"/>
        </w:rPr>
        <w:t xml:space="preserve"> coming from the company’s investor relations page. Additionally, I find that investors have lower perceptions of management credibility after </w:t>
      </w:r>
      <w:r w:rsidR="00E9681E" w:rsidRPr="00F90883">
        <w:rPr>
          <w:rFonts w:ascii="Times New Roman" w:hAnsi="Times New Roman" w:cs="Times New Roman"/>
          <w:sz w:val="24"/>
          <w:szCs w:val="24"/>
        </w:rPr>
        <w:lastRenderedPageBreak/>
        <w:t>viewing financial disclosures on a company’s Twitter feed than after viewing the same disclosures on the company’s investor relations page.</w:t>
      </w:r>
    </w:p>
    <w:p w:rsidR="000D619E" w:rsidRPr="00F90883" w:rsidRDefault="00847E4A" w:rsidP="003F0B15">
      <w:pPr>
        <w:pStyle w:val="normal0"/>
        <w:pBdr>
          <w:top w:val="nil"/>
          <w:left w:val="nil"/>
          <w:bottom w:val="nil"/>
          <w:right w:val="nil"/>
          <w:between w:val="nil"/>
        </w:pBdr>
        <w:spacing w:after="0" w:line="360" w:lineRule="auto"/>
        <w:jc w:val="both"/>
        <w:rPr>
          <w:rFonts w:ascii="Times New Roman" w:eastAsia="Bookman Old Style" w:hAnsi="Times New Roman" w:cs="Times New Roman"/>
          <w:sz w:val="24"/>
          <w:szCs w:val="24"/>
        </w:rPr>
      </w:pPr>
      <w:r w:rsidRPr="00F90883">
        <w:rPr>
          <w:rFonts w:ascii="Times New Roman" w:eastAsia="Bookman Old Style" w:hAnsi="Times New Roman" w:cs="Times New Roman"/>
          <w:sz w:val="24"/>
          <w:szCs w:val="24"/>
        </w:rPr>
        <w:t>Sofela,</w:t>
      </w:r>
      <w:r w:rsidR="000D619E" w:rsidRPr="00F90883">
        <w:rPr>
          <w:rFonts w:ascii="Times New Roman" w:eastAsia="Bookman Old Style" w:hAnsi="Times New Roman" w:cs="Times New Roman"/>
          <w:sz w:val="24"/>
          <w:szCs w:val="24"/>
        </w:rPr>
        <w:t xml:space="preserve"> (2021). The Effect of Social Media on Students. (A paper presented in Craft Magazine October 23 2021).  According to the researcher, the popularity of social media has grown expediently. The  social networking site such as face book, MySpace, 2go and BB chat allows social interaction among students. 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for a long time.</w:t>
      </w:r>
    </w:p>
    <w:p w:rsidR="000D619E" w:rsidRPr="00F90883" w:rsidRDefault="000D619E" w:rsidP="003F0B15">
      <w:pPr>
        <w:pStyle w:val="normal0"/>
        <w:pBdr>
          <w:top w:val="nil"/>
          <w:left w:val="nil"/>
          <w:bottom w:val="nil"/>
          <w:right w:val="nil"/>
          <w:between w:val="nil"/>
        </w:pBdr>
        <w:spacing w:after="0" w:line="360" w:lineRule="auto"/>
        <w:jc w:val="both"/>
        <w:rPr>
          <w:rFonts w:ascii="Times New Roman" w:eastAsia="Bookman Old Style" w:hAnsi="Times New Roman" w:cs="Times New Roman"/>
          <w:sz w:val="24"/>
          <w:szCs w:val="24"/>
        </w:rPr>
      </w:pPr>
      <w:r w:rsidRPr="00F90883">
        <w:rPr>
          <w:rFonts w:ascii="Times New Roman" w:eastAsia="Bookman Old Style" w:hAnsi="Times New Roman" w:cs="Times New Roman"/>
          <w:sz w:val="24"/>
          <w:szCs w:val="24"/>
        </w:rPr>
        <w:t xml:space="preserve">The study also analyzed the negative consequences of such site. Despite the positive gain, it comes with the negative impact of it. It was before now used by students for research but most students abandoned their home work to chat with friends. However, the study reviewed and the present study emphasized on the impact of social media on students, stressing on the positive impact in the student’s academic </w:t>
      </w:r>
      <w:r w:rsidR="0045611E" w:rsidRPr="00F90883">
        <w:rPr>
          <w:rFonts w:ascii="Times New Roman" w:eastAsia="Bookman Old Style" w:hAnsi="Times New Roman" w:cs="Times New Roman"/>
          <w:sz w:val="24"/>
          <w:szCs w:val="24"/>
        </w:rPr>
        <w:t>performance</w:t>
      </w:r>
      <w:r w:rsidRPr="00F90883">
        <w:rPr>
          <w:rFonts w:ascii="Times New Roman" w:eastAsia="Bookman Old Style" w:hAnsi="Times New Roman" w:cs="Times New Roman"/>
          <w:sz w:val="24"/>
          <w:szCs w:val="24"/>
        </w:rPr>
        <w:t xml:space="preserve"> as well as the negative influence. The study emphasized the need for students to create a balance between social media and their academics to prevent setbacks. But the reviewed study failed to throw more light on the negative influence of social media on the academic </w:t>
      </w:r>
      <w:r w:rsidR="0045611E" w:rsidRPr="00F90883">
        <w:rPr>
          <w:rFonts w:ascii="Times New Roman" w:eastAsia="Bookman Old Style" w:hAnsi="Times New Roman" w:cs="Times New Roman"/>
          <w:sz w:val="24"/>
          <w:szCs w:val="24"/>
        </w:rPr>
        <w:t>performance</w:t>
      </w:r>
      <w:r w:rsidRPr="00F90883">
        <w:rPr>
          <w:rFonts w:ascii="Times New Roman" w:eastAsia="Bookman Old Style" w:hAnsi="Times New Roman" w:cs="Times New Roman"/>
          <w:sz w:val="24"/>
          <w:szCs w:val="24"/>
        </w:rPr>
        <w:t xml:space="preserve"> of students. The present study therefore analyzed both sides of the coin giving the students the opportunity to choose what impact they want the social media to play in their academics.</w:t>
      </w:r>
    </w:p>
    <w:p w:rsidR="000D619E" w:rsidRPr="00F90883" w:rsidRDefault="00847E4A" w:rsidP="003F0B15">
      <w:pPr>
        <w:pStyle w:val="normal0"/>
        <w:pBdr>
          <w:top w:val="nil"/>
          <w:left w:val="nil"/>
          <w:bottom w:val="nil"/>
          <w:right w:val="nil"/>
          <w:between w:val="nil"/>
        </w:pBdr>
        <w:spacing w:after="0" w:line="360" w:lineRule="auto"/>
        <w:jc w:val="both"/>
        <w:rPr>
          <w:rFonts w:ascii="Times New Roman" w:eastAsia="Bookman Old Style" w:hAnsi="Times New Roman" w:cs="Times New Roman"/>
          <w:sz w:val="24"/>
          <w:szCs w:val="24"/>
        </w:rPr>
      </w:pPr>
      <w:r w:rsidRPr="00F90883">
        <w:rPr>
          <w:rFonts w:ascii="Times New Roman" w:eastAsia="Bookman Old Style" w:hAnsi="Times New Roman" w:cs="Times New Roman"/>
          <w:sz w:val="24"/>
          <w:szCs w:val="24"/>
        </w:rPr>
        <w:t xml:space="preserve">Seyi, </w:t>
      </w:r>
      <w:r w:rsidR="000D619E" w:rsidRPr="00F90883">
        <w:rPr>
          <w:rFonts w:ascii="Times New Roman" w:eastAsia="Bookman Old Style" w:hAnsi="Times New Roman" w:cs="Times New Roman"/>
          <w:sz w:val="24"/>
          <w:szCs w:val="24"/>
        </w:rPr>
        <w:t xml:space="preserve">(2021), Social Media and Nigeria Youth Burden.(A paper presented in Blue Print Newspaper December 17 2021). This study stressed on the negative effect of giving too much time and undue attention to online socialization to the detriment of academics. According to the researcher, the 21st century brought with it the advent of the new media with its fast tracking means of sending and receiving </w:t>
      </w:r>
      <w:r w:rsidR="00FA3256" w:rsidRPr="00F90883">
        <w:rPr>
          <w:rFonts w:ascii="Times New Roman" w:eastAsia="Bookman Old Style" w:hAnsi="Times New Roman" w:cs="Times New Roman"/>
          <w:sz w:val="24"/>
          <w:szCs w:val="24"/>
        </w:rPr>
        <w:t>information</w:t>
      </w:r>
      <w:r w:rsidR="000D619E" w:rsidRPr="00F90883">
        <w:rPr>
          <w:rFonts w:ascii="Times New Roman" w:eastAsia="Bookman Old Style" w:hAnsi="Times New Roman" w:cs="Times New Roman"/>
          <w:sz w:val="24"/>
          <w:szCs w:val="24"/>
        </w:rPr>
        <w:t xml:space="preserve"> via internet in our contemporary society, the new media has gained popularity as its been used for entertainment, networking and academics. The study noted that, the social media was given a boost as a result of ideas from youths. The study criticized seriously the obsessive attitude of Nigeria youths towards social media. It pointed out that the rate at which youths devote their quality time in chit chatting, calls for urgent attention. Some guys now find social media soothing to propagate </w:t>
      </w:r>
      <w:r w:rsidR="000D619E" w:rsidRPr="00F90883">
        <w:rPr>
          <w:rFonts w:ascii="Times New Roman" w:eastAsia="Bookman Old Style" w:hAnsi="Times New Roman" w:cs="Times New Roman"/>
          <w:sz w:val="24"/>
          <w:szCs w:val="24"/>
        </w:rPr>
        <w:lastRenderedPageBreak/>
        <w:t>harmful schemes. The study however, traced the incessant incidents of murders and gang-rapping of girls by guys whom they interacted with through social media. It gave an instance with the case of a girl;</w:t>
      </w:r>
    </w:p>
    <w:p w:rsidR="000D619E" w:rsidRPr="00F90883" w:rsidRDefault="000D619E" w:rsidP="003F0B15">
      <w:pPr>
        <w:pStyle w:val="normal0"/>
        <w:pBdr>
          <w:top w:val="nil"/>
          <w:left w:val="nil"/>
          <w:bottom w:val="nil"/>
          <w:right w:val="nil"/>
          <w:between w:val="nil"/>
        </w:pBdr>
        <w:spacing w:after="0" w:line="360" w:lineRule="auto"/>
        <w:jc w:val="both"/>
        <w:rPr>
          <w:rFonts w:ascii="Times New Roman" w:eastAsia="Bookman Old Style" w:hAnsi="Times New Roman" w:cs="Times New Roman"/>
          <w:sz w:val="24"/>
          <w:szCs w:val="24"/>
        </w:rPr>
      </w:pPr>
      <w:r w:rsidRPr="00F90883">
        <w:rPr>
          <w:rFonts w:ascii="Times New Roman" w:eastAsia="Bookman Old Style" w:hAnsi="Times New Roman" w:cs="Times New Roman"/>
          <w:sz w:val="24"/>
          <w:szCs w:val="24"/>
        </w:rPr>
        <w:t>Cynthia was gang-raped when she went visiting a friend she met through social 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rsidR="00617B72" w:rsidRPr="00F90883" w:rsidRDefault="00617B72" w:rsidP="003F0B15">
      <w:pPr>
        <w:pStyle w:val="Heading1"/>
        <w:spacing w:before="0" w:line="360" w:lineRule="auto"/>
        <w:ind w:left="0" w:firstLine="0"/>
        <w:jc w:val="center"/>
        <w:rPr>
          <w:sz w:val="24"/>
          <w:szCs w:val="24"/>
        </w:rPr>
      </w:pPr>
      <w:r w:rsidRPr="00F90883">
        <w:rPr>
          <w:sz w:val="24"/>
          <w:szCs w:val="24"/>
        </w:rPr>
        <w:t>CHAPTER THREE</w:t>
      </w:r>
      <w:bookmarkStart w:id="4" w:name="_bookmark36"/>
      <w:bookmarkEnd w:id="4"/>
    </w:p>
    <w:p w:rsidR="00617B72" w:rsidRPr="00F90883" w:rsidRDefault="00617B72" w:rsidP="003F0B15">
      <w:pPr>
        <w:pStyle w:val="Heading1"/>
        <w:spacing w:before="0" w:line="360" w:lineRule="auto"/>
        <w:ind w:left="0" w:firstLine="0"/>
        <w:jc w:val="center"/>
        <w:rPr>
          <w:sz w:val="24"/>
          <w:szCs w:val="24"/>
        </w:rPr>
      </w:pPr>
      <w:r w:rsidRPr="00F90883">
        <w:rPr>
          <w:sz w:val="24"/>
          <w:szCs w:val="24"/>
        </w:rPr>
        <w:t>RESEARCH METHODOLOGY</w:t>
      </w:r>
      <w:bookmarkStart w:id="5" w:name="_bookmark37"/>
      <w:bookmarkStart w:id="6" w:name="_bookmark38"/>
      <w:bookmarkEnd w:id="5"/>
      <w:bookmarkEnd w:id="6"/>
    </w:p>
    <w:p w:rsidR="00617B72" w:rsidRPr="00F90883" w:rsidRDefault="00617B72" w:rsidP="003F0B15">
      <w:pPr>
        <w:spacing w:after="0" w:line="360" w:lineRule="auto"/>
        <w:jc w:val="both"/>
        <w:rPr>
          <w:rFonts w:ascii="Times New Roman" w:hAnsi="Times New Roman" w:cs="Times New Roman"/>
          <w:b/>
          <w:bCs/>
          <w:color w:val="000000"/>
          <w:sz w:val="24"/>
          <w:szCs w:val="24"/>
        </w:rPr>
      </w:pPr>
      <w:r w:rsidRPr="00F90883">
        <w:rPr>
          <w:rFonts w:ascii="Times New Roman" w:hAnsi="Times New Roman" w:cs="Times New Roman"/>
          <w:b/>
          <w:bCs/>
          <w:color w:val="000000"/>
          <w:sz w:val="24"/>
          <w:szCs w:val="24"/>
        </w:rPr>
        <w:t>3.1</w:t>
      </w:r>
      <w:r w:rsidRPr="00F90883">
        <w:rPr>
          <w:rFonts w:ascii="Times New Roman" w:hAnsi="Times New Roman" w:cs="Times New Roman"/>
          <w:b/>
          <w:bCs/>
          <w:color w:val="000000"/>
          <w:sz w:val="24"/>
          <w:szCs w:val="24"/>
        </w:rPr>
        <w:tab/>
        <w:t>Introduction</w:t>
      </w:r>
    </w:p>
    <w:p w:rsidR="00617B72" w:rsidRPr="00F90883" w:rsidRDefault="00617B72" w:rsidP="003F0B15">
      <w:pPr>
        <w:pStyle w:val="NoSpacing"/>
        <w:spacing w:line="360" w:lineRule="auto"/>
        <w:jc w:val="both"/>
        <w:rPr>
          <w:rFonts w:ascii="Times New Roman" w:hAnsi="Times New Roman"/>
          <w:sz w:val="24"/>
          <w:szCs w:val="24"/>
        </w:rPr>
      </w:pPr>
      <w:r w:rsidRPr="00F90883">
        <w:rPr>
          <w:rFonts w:ascii="Times New Roman" w:hAnsi="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17B72" w:rsidRPr="00F90883" w:rsidRDefault="00617B72" w:rsidP="003F0B15">
      <w:pPr>
        <w:pStyle w:val="Heading1"/>
        <w:spacing w:before="0" w:line="360" w:lineRule="auto"/>
        <w:ind w:left="0" w:firstLine="0"/>
        <w:jc w:val="both"/>
        <w:rPr>
          <w:sz w:val="24"/>
          <w:szCs w:val="24"/>
        </w:rPr>
      </w:pPr>
      <w:r w:rsidRPr="00F90883">
        <w:rPr>
          <w:sz w:val="24"/>
          <w:szCs w:val="24"/>
        </w:rPr>
        <w:t>3.2</w:t>
      </w:r>
      <w:r w:rsidRPr="00F90883">
        <w:rPr>
          <w:sz w:val="24"/>
          <w:szCs w:val="24"/>
        </w:rPr>
        <w:tab/>
        <w:t>Research</w:t>
      </w:r>
      <w:r w:rsidRPr="00F90883">
        <w:rPr>
          <w:spacing w:val="-1"/>
          <w:sz w:val="24"/>
          <w:szCs w:val="24"/>
        </w:rPr>
        <w:t xml:space="preserve"> </w:t>
      </w:r>
      <w:r w:rsidRPr="00F90883">
        <w:rPr>
          <w:sz w:val="24"/>
          <w:szCs w:val="24"/>
        </w:rPr>
        <w:t>Design</w:t>
      </w:r>
    </w:p>
    <w:p w:rsidR="00617B72" w:rsidRPr="00F90883" w:rsidRDefault="00617B72" w:rsidP="003F0B15">
      <w:pPr>
        <w:pStyle w:val="BodyText"/>
        <w:spacing w:line="360" w:lineRule="auto"/>
        <w:jc w:val="both"/>
      </w:pPr>
      <w:r w:rsidRPr="00F90883">
        <w:t xml:space="preserve">The researcher used quantitative descriptive research design to establish the relationship between budgeting and budgetary control and financial </w:t>
      </w:r>
      <w:r w:rsidR="0045611E" w:rsidRPr="00F90883">
        <w:t>performance</w:t>
      </w:r>
      <w:r w:rsidRPr="00F90883">
        <w:t xml:space="preserve"> of public institutions. According to Labaree (</w:t>
      </w:r>
      <w:r w:rsidR="00D17084" w:rsidRPr="00F90883">
        <w:t>2021</w:t>
      </w:r>
      <w:r w:rsidRPr="00F90883">
        <w:t>) quantitative research emphasizes on statistical and numerical analysis of collected data. It focuses on collecting data to explain a particular</w:t>
      </w:r>
      <w:r w:rsidRPr="00F90883">
        <w:rPr>
          <w:spacing w:val="-5"/>
        </w:rPr>
        <w:t xml:space="preserve"> </w:t>
      </w:r>
      <w:r w:rsidRPr="00F90883">
        <w:t>phenomenon.</w:t>
      </w:r>
    </w:p>
    <w:p w:rsidR="00617B72" w:rsidRPr="00F90883" w:rsidRDefault="00617B72" w:rsidP="003F0B15">
      <w:pPr>
        <w:pStyle w:val="BodyText"/>
        <w:spacing w:line="360" w:lineRule="auto"/>
        <w:jc w:val="both"/>
      </w:pPr>
      <w:r w:rsidRPr="00F90883">
        <w:t>Descriptive research study measures objects in a study only once and is used to establish association between study variables. Alsheikhet, Drury, Petter, Alex, Hong, Janex and Friend. (</w:t>
      </w:r>
      <w:r w:rsidR="00D17084" w:rsidRPr="00F90883">
        <w:t>2020</w:t>
      </w:r>
      <w:r w:rsidRPr="00F90883">
        <w:t>) stated that descriptive design describes the research questions who, what, when, where, why, and how with respect to variables in a population.</w:t>
      </w:r>
    </w:p>
    <w:p w:rsidR="00617B72" w:rsidRPr="00F90883" w:rsidRDefault="00617B72" w:rsidP="003F0B15">
      <w:pPr>
        <w:pStyle w:val="Heading1"/>
        <w:tabs>
          <w:tab w:val="left" w:pos="903"/>
        </w:tabs>
        <w:spacing w:before="0" w:line="360" w:lineRule="auto"/>
        <w:ind w:left="0" w:firstLine="0"/>
        <w:jc w:val="both"/>
        <w:rPr>
          <w:sz w:val="24"/>
          <w:szCs w:val="24"/>
        </w:rPr>
      </w:pPr>
      <w:bookmarkStart w:id="7" w:name="_bookmark39"/>
      <w:bookmarkEnd w:id="7"/>
      <w:r w:rsidRPr="00F90883">
        <w:rPr>
          <w:sz w:val="24"/>
          <w:szCs w:val="24"/>
        </w:rPr>
        <w:t>3.3</w:t>
      </w:r>
      <w:r w:rsidRPr="00F90883">
        <w:rPr>
          <w:sz w:val="24"/>
          <w:szCs w:val="24"/>
        </w:rPr>
        <w:tab/>
        <w:t>Population of the Study</w:t>
      </w:r>
    </w:p>
    <w:p w:rsidR="00D22108" w:rsidRPr="00F90883" w:rsidRDefault="00617B72" w:rsidP="003F0B15">
      <w:pPr>
        <w:pStyle w:val="BodyText"/>
        <w:spacing w:line="360" w:lineRule="auto"/>
        <w:jc w:val="both"/>
      </w:pPr>
      <w:r w:rsidRPr="00F90883">
        <w:t xml:space="preserve">Population can be defined as the total number of people occupying certain geographical location of a period of time while sampling involves the </w:t>
      </w:r>
      <w:r w:rsidR="00A83AD6" w:rsidRPr="00F90883">
        <w:t>social media</w:t>
      </w:r>
      <w:r w:rsidR="00BA442E" w:rsidRPr="00F90883">
        <w:t xml:space="preserve"> </w:t>
      </w:r>
      <w:r w:rsidRPr="00F90883">
        <w:t xml:space="preserve">art part of fraction of a </w:t>
      </w:r>
      <w:r w:rsidRPr="00F90883">
        <w:lastRenderedPageBreak/>
        <w:t xml:space="preserve">population that is subjective to details and extensive analysis. In this research work, the population involves </w:t>
      </w:r>
      <w:r w:rsidR="000D619E" w:rsidRPr="00F90883">
        <w:t>all listed manufacturing firms in Nigeria.</w:t>
      </w:r>
      <w:r w:rsidR="001433FE" w:rsidRPr="00F90883">
        <w:t xml:space="preserve"> Thus, the </w:t>
      </w:r>
      <w:r w:rsidR="00A434BC" w:rsidRPr="00F90883">
        <w:t>population of this study includes</w:t>
      </w:r>
      <w:r w:rsidR="001433FE" w:rsidRPr="00F90883">
        <w:t xml:space="preserve"> all listed food and beverages manufacturing companies in Nigeria. Though, at as </w:t>
      </w:r>
      <w:r w:rsidR="0025070F" w:rsidRPr="00F90883">
        <w:t>December 2024, the total population of food and beverages companies in Nigeria is 20 twenty according Nigeria exchange group.</w:t>
      </w:r>
    </w:p>
    <w:p w:rsidR="00617B72" w:rsidRPr="00F90883" w:rsidRDefault="00617B72" w:rsidP="003F0B15">
      <w:pPr>
        <w:pStyle w:val="ListParagraph"/>
        <w:numPr>
          <w:ilvl w:val="1"/>
          <w:numId w:val="15"/>
        </w:numPr>
        <w:tabs>
          <w:tab w:val="left" w:pos="840"/>
        </w:tabs>
        <w:spacing w:after="0" w:line="360" w:lineRule="auto"/>
        <w:jc w:val="both"/>
        <w:rPr>
          <w:rFonts w:ascii="Times New Roman" w:hAnsi="Times New Roman" w:cs="Times New Roman"/>
          <w:b/>
          <w:bCs/>
          <w:sz w:val="24"/>
          <w:szCs w:val="24"/>
        </w:rPr>
      </w:pPr>
      <w:r w:rsidRPr="00F90883">
        <w:rPr>
          <w:rFonts w:ascii="Times New Roman" w:hAnsi="Times New Roman" w:cs="Times New Roman"/>
          <w:b/>
          <w:bCs/>
          <w:sz w:val="24"/>
          <w:szCs w:val="24"/>
        </w:rPr>
        <w:t>Sample/Sampling Technique</w:t>
      </w:r>
    </w:p>
    <w:p w:rsidR="00617B72" w:rsidRPr="00F90883" w:rsidRDefault="00617B72" w:rsidP="003F0B15">
      <w:pPr>
        <w:tabs>
          <w:tab w:val="left" w:pos="450"/>
          <w:tab w:val="left" w:pos="990"/>
          <w:tab w:val="left" w:pos="1080"/>
          <w:tab w:val="left" w:pos="144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Sampling of the opinion has been drawn using simple random</w:t>
      </w:r>
      <w:r w:rsidR="000D619E" w:rsidRPr="00F90883">
        <w:rPr>
          <w:rFonts w:ascii="Times New Roman" w:hAnsi="Times New Roman" w:cs="Times New Roman"/>
          <w:sz w:val="24"/>
          <w:szCs w:val="24"/>
        </w:rPr>
        <w:t xml:space="preserve"> sampling method. The since all listed manufacturing firms in Nigeria cannot be study due to the fact is too large. Researcher selected only </w:t>
      </w:r>
      <w:r w:rsidR="0025070F" w:rsidRPr="00F90883">
        <w:rPr>
          <w:rFonts w:ascii="Times New Roman" w:hAnsi="Times New Roman" w:cs="Times New Roman"/>
          <w:sz w:val="24"/>
          <w:szCs w:val="24"/>
        </w:rPr>
        <w:t xml:space="preserve">food and beverages </w:t>
      </w:r>
      <w:r w:rsidR="000D619E" w:rsidRPr="00F90883">
        <w:rPr>
          <w:rFonts w:ascii="Times New Roman" w:hAnsi="Times New Roman" w:cs="Times New Roman"/>
          <w:sz w:val="24"/>
          <w:szCs w:val="24"/>
        </w:rPr>
        <w:t>firms among listed manufacturing firms</w:t>
      </w:r>
      <w:r w:rsidR="0025070F" w:rsidRPr="00F90883">
        <w:rPr>
          <w:rFonts w:ascii="Times New Roman" w:hAnsi="Times New Roman" w:cs="Times New Roman"/>
          <w:sz w:val="24"/>
          <w:szCs w:val="24"/>
        </w:rPr>
        <w:t xml:space="preserve"> in Nigeria</w:t>
      </w:r>
      <w:r w:rsidR="000D619E" w:rsidRPr="00F90883">
        <w:rPr>
          <w:rFonts w:ascii="Times New Roman" w:hAnsi="Times New Roman" w:cs="Times New Roman"/>
          <w:sz w:val="24"/>
          <w:szCs w:val="24"/>
        </w:rPr>
        <w:t xml:space="preserve">. The </w:t>
      </w:r>
      <w:r w:rsidR="0025070F" w:rsidRPr="00F90883">
        <w:rPr>
          <w:rFonts w:ascii="Times New Roman" w:hAnsi="Times New Roman" w:cs="Times New Roman"/>
          <w:sz w:val="24"/>
          <w:szCs w:val="24"/>
        </w:rPr>
        <w:t xml:space="preserve">two </w:t>
      </w:r>
      <w:r w:rsidR="000D619E" w:rsidRPr="00F90883">
        <w:rPr>
          <w:rFonts w:ascii="Times New Roman" w:hAnsi="Times New Roman" w:cs="Times New Roman"/>
          <w:sz w:val="24"/>
          <w:szCs w:val="24"/>
        </w:rPr>
        <w:t xml:space="preserve">includes but limited to; Dangote flour mills, 7up bottling company, </w:t>
      </w:r>
      <w:r w:rsidR="003355A5" w:rsidRPr="00F90883">
        <w:rPr>
          <w:rFonts w:ascii="Times New Roman" w:hAnsi="Times New Roman" w:cs="Times New Roman"/>
          <w:sz w:val="24"/>
          <w:szCs w:val="24"/>
        </w:rPr>
        <w:t xml:space="preserve">etc. </w:t>
      </w:r>
      <w:r w:rsidR="000D619E" w:rsidRPr="00F90883">
        <w:rPr>
          <w:rFonts w:ascii="Times New Roman" w:hAnsi="Times New Roman" w:cs="Times New Roman"/>
          <w:sz w:val="24"/>
          <w:szCs w:val="24"/>
        </w:rPr>
        <w:t xml:space="preserve"> </w:t>
      </w:r>
    </w:p>
    <w:p w:rsidR="00617B72" w:rsidRPr="00F90883" w:rsidRDefault="00617B72" w:rsidP="003F0B15">
      <w:pPr>
        <w:tabs>
          <w:tab w:val="left" w:pos="1060"/>
          <w:tab w:val="left" w:pos="1420"/>
        </w:tabs>
        <w:spacing w:after="0" w:line="360" w:lineRule="auto"/>
        <w:jc w:val="both"/>
        <w:rPr>
          <w:rFonts w:ascii="Times New Roman" w:hAnsi="Times New Roman" w:cs="Times New Roman"/>
          <w:sz w:val="24"/>
          <w:szCs w:val="24"/>
        </w:rPr>
      </w:pPr>
      <w:r w:rsidRPr="00F90883">
        <w:rPr>
          <w:rFonts w:ascii="Times New Roman" w:hAnsi="Times New Roman" w:cs="Times New Roman"/>
          <w:b/>
          <w:sz w:val="24"/>
          <w:szCs w:val="24"/>
        </w:rPr>
        <w:t>3.5</w:t>
      </w:r>
      <w:r w:rsidRPr="00F90883">
        <w:rPr>
          <w:rFonts w:ascii="Times New Roman" w:hAnsi="Times New Roman" w:cs="Times New Roman"/>
          <w:sz w:val="24"/>
          <w:szCs w:val="24"/>
        </w:rPr>
        <w:t xml:space="preserve"> </w:t>
      </w:r>
      <w:r w:rsidRPr="00F90883">
        <w:rPr>
          <w:rFonts w:ascii="Times New Roman" w:hAnsi="Times New Roman" w:cs="Times New Roman"/>
          <w:b/>
          <w:bCs/>
          <w:color w:val="000000"/>
          <w:sz w:val="24"/>
          <w:szCs w:val="24"/>
        </w:rPr>
        <w:t>Sources Data Collection</w:t>
      </w:r>
    </w:p>
    <w:p w:rsidR="00617B72" w:rsidRPr="00F90883" w:rsidRDefault="00617B72" w:rsidP="003F0B15">
      <w:pPr>
        <w:tabs>
          <w:tab w:val="left" w:pos="1060"/>
          <w:tab w:val="left" w:pos="14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This area covers sources of data used by the researcher while carrying out the study. The researcher used secondary source of data.</w:t>
      </w:r>
    </w:p>
    <w:p w:rsidR="00617B72" w:rsidRPr="00F90883" w:rsidRDefault="00617B72" w:rsidP="003F0B15">
      <w:pPr>
        <w:tabs>
          <w:tab w:val="left" w:pos="1060"/>
          <w:tab w:val="left" w:pos="1420"/>
        </w:tabs>
        <w:spacing w:after="0" w:line="360" w:lineRule="auto"/>
        <w:jc w:val="both"/>
        <w:rPr>
          <w:rFonts w:ascii="Times New Roman" w:hAnsi="Times New Roman" w:cs="Times New Roman"/>
          <w:b/>
          <w:sz w:val="24"/>
          <w:szCs w:val="24"/>
        </w:rPr>
      </w:pPr>
      <w:bookmarkStart w:id="8" w:name="_bookmark41"/>
      <w:bookmarkEnd w:id="8"/>
      <w:r w:rsidRPr="00F90883">
        <w:rPr>
          <w:rFonts w:ascii="Times New Roman" w:hAnsi="Times New Roman" w:cs="Times New Roman"/>
          <w:b/>
          <w:sz w:val="24"/>
          <w:szCs w:val="24"/>
        </w:rPr>
        <w:t>Secondary Source Data</w:t>
      </w:r>
    </w:p>
    <w:p w:rsidR="00617B72" w:rsidRPr="00F90883" w:rsidRDefault="00617B72" w:rsidP="003F0B15">
      <w:pPr>
        <w:tabs>
          <w:tab w:val="left" w:pos="1060"/>
          <w:tab w:val="left" w:pos="1420"/>
        </w:tabs>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Secondary data was drawn from text book, internet, library and annual report of </w:t>
      </w:r>
      <w:r w:rsidR="00767BAB">
        <w:rPr>
          <w:rFonts w:ascii="Times New Roman" w:hAnsi="Times New Roman" w:cs="Times New Roman"/>
          <w:bCs/>
          <w:sz w:val="24"/>
          <w:szCs w:val="24"/>
        </w:rPr>
        <w:t>listed Consumer food companies</w:t>
      </w:r>
      <w:r w:rsidRPr="00F90883">
        <w:rPr>
          <w:rFonts w:ascii="Times New Roman" w:hAnsi="Times New Roman" w:cs="Times New Roman"/>
          <w:bCs/>
          <w:sz w:val="24"/>
          <w:szCs w:val="24"/>
        </w:rPr>
        <w:t>, Ilorin.</w:t>
      </w:r>
    </w:p>
    <w:p w:rsidR="00617B72" w:rsidRPr="00F90883" w:rsidRDefault="00617B72" w:rsidP="003F0B15">
      <w:pPr>
        <w:pStyle w:val="Heading1"/>
        <w:numPr>
          <w:ilvl w:val="1"/>
          <w:numId w:val="34"/>
        </w:numPr>
        <w:tabs>
          <w:tab w:val="left" w:pos="903"/>
        </w:tabs>
        <w:spacing w:before="0" w:line="360" w:lineRule="auto"/>
        <w:jc w:val="both"/>
        <w:rPr>
          <w:sz w:val="24"/>
          <w:szCs w:val="24"/>
        </w:rPr>
      </w:pPr>
      <w:bookmarkStart w:id="9" w:name="_bookmark40"/>
      <w:bookmarkEnd w:id="9"/>
      <w:r w:rsidRPr="00F90883">
        <w:rPr>
          <w:sz w:val="24"/>
          <w:szCs w:val="24"/>
        </w:rPr>
        <w:t>RESEARCH INSTRUMENTS</w:t>
      </w:r>
    </w:p>
    <w:p w:rsidR="00617B72" w:rsidRPr="00F90883" w:rsidRDefault="003355A5"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6 years annual reports of the selected manufacturing firms were used to collect data for the research work.</w:t>
      </w:r>
    </w:p>
    <w:p w:rsidR="00617B72" w:rsidRPr="00F90883" w:rsidRDefault="00617B72" w:rsidP="003F0B15">
      <w:pPr>
        <w:pStyle w:val="Heading1"/>
        <w:tabs>
          <w:tab w:val="left" w:pos="903"/>
        </w:tabs>
        <w:spacing w:before="0" w:line="360" w:lineRule="auto"/>
        <w:ind w:left="0" w:firstLine="0"/>
        <w:jc w:val="both"/>
        <w:rPr>
          <w:sz w:val="24"/>
          <w:szCs w:val="24"/>
        </w:rPr>
      </w:pPr>
      <w:bookmarkStart w:id="10" w:name="_bookmark43"/>
      <w:bookmarkEnd w:id="10"/>
      <w:r w:rsidRPr="00F90883">
        <w:rPr>
          <w:sz w:val="24"/>
          <w:szCs w:val="24"/>
        </w:rPr>
        <w:t>3.7</w:t>
      </w:r>
      <w:r w:rsidRPr="00F90883">
        <w:rPr>
          <w:sz w:val="24"/>
          <w:szCs w:val="24"/>
        </w:rPr>
        <w:tab/>
        <w:t>METHOD OF DATA</w:t>
      </w:r>
      <w:r w:rsidRPr="00F90883">
        <w:rPr>
          <w:spacing w:val="-1"/>
          <w:sz w:val="24"/>
          <w:szCs w:val="24"/>
        </w:rPr>
        <w:t xml:space="preserve"> </w:t>
      </w:r>
      <w:r w:rsidRPr="00F90883">
        <w:rPr>
          <w:sz w:val="24"/>
          <w:szCs w:val="24"/>
        </w:rPr>
        <w:t>ANALYSIS</w:t>
      </w:r>
    </w:p>
    <w:p w:rsidR="00617B72" w:rsidRPr="00F90883" w:rsidRDefault="00617B72" w:rsidP="003F0B15">
      <w:pPr>
        <w:pStyle w:val="BodyText"/>
        <w:spacing w:line="360" w:lineRule="auto"/>
        <w:jc w:val="both"/>
      </w:pPr>
      <w:r w:rsidRPr="00F90883">
        <w:t>This area covered diagnostic test, conceptual model and analytical model. Tables and charts were used to present data. SPSS version 21 to analyze the data.</w:t>
      </w:r>
      <w:r w:rsidR="003355A5" w:rsidRPr="00F90883">
        <w:t xml:space="preserve"> </w:t>
      </w:r>
      <w:r w:rsidRPr="00F90883">
        <w:t>The researcher used the following diagnostic test as a statistical measure to test data accuracy.</w:t>
      </w:r>
    </w:p>
    <w:p w:rsidR="006F57F9" w:rsidRPr="00F90883" w:rsidRDefault="00617B72" w:rsidP="003F0B15">
      <w:pPr>
        <w:spacing w:after="0" w:line="360" w:lineRule="auto"/>
        <w:jc w:val="center"/>
        <w:rPr>
          <w:rFonts w:ascii="Times New Roman" w:hAnsi="Times New Roman" w:cs="Times New Roman"/>
          <w:b/>
          <w:sz w:val="24"/>
          <w:szCs w:val="24"/>
        </w:rPr>
      </w:pPr>
      <w:bookmarkStart w:id="11" w:name="_bookmark44"/>
      <w:bookmarkStart w:id="12" w:name="_bookmark48"/>
      <w:bookmarkEnd w:id="11"/>
      <w:bookmarkEnd w:id="12"/>
      <w:r w:rsidRPr="00F90883">
        <w:rPr>
          <w:rFonts w:ascii="Times New Roman" w:hAnsi="Times New Roman" w:cs="Times New Roman"/>
          <w:sz w:val="24"/>
          <w:szCs w:val="24"/>
        </w:rPr>
        <w:br w:type="page"/>
      </w:r>
      <w:r w:rsidR="006F57F9" w:rsidRPr="00F90883">
        <w:rPr>
          <w:rFonts w:ascii="Times New Roman" w:hAnsi="Times New Roman" w:cs="Times New Roman"/>
          <w:b/>
          <w:sz w:val="24"/>
          <w:szCs w:val="24"/>
        </w:rPr>
        <w:lastRenderedPageBreak/>
        <w:t>CHAPTER FOUR</w:t>
      </w:r>
    </w:p>
    <w:p w:rsidR="006F57F9" w:rsidRPr="00F90883" w:rsidRDefault="006F57F9" w:rsidP="003F0B15">
      <w:pPr>
        <w:spacing w:after="0" w:line="360" w:lineRule="auto"/>
        <w:jc w:val="center"/>
        <w:rPr>
          <w:rFonts w:ascii="Times New Roman" w:hAnsi="Times New Roman" w:cs="Times New Roman"/>
          <w:b/>
          <w:sz w:val="24"/>
          <w:szCs w:val="24"/>
        </w:rPr>
      </w:pPr>
      <w:r w:rsidRPr="00F90883">
        <w:rPr>
          <w:rFonts w:ascii="Times New Roman" w:hAnsi="Times New Roman" w:cs="Times New Roman"/>
          <w:b/>
          <w:sz w:val="24"/>
          <w:szCs w:val="24"/>
        </w:rPr>
        <w:t>DATA PRESENTATION AND ANALYSIS</w:t>
      </w:r>
    </w:p>
    <w:p w:rsidR="006F57F9" w:rsidRPr="00F90883" w:rsidRDefault="006F57F9"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b/>
          <w:sz w:val="24"/>
          <w:szCs w:val="24"/>
        </w:rPr>
        <w:t>4.1 Introduction</w:t>
      </w:r>
    </w:p>
    <w:p w:rsidR="006F57F9" w:rsidRPr="00F90883" w:rsidRDefault="006F57F9"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Since the nature of this study tend to based on pure secondary data. Thus, this chapter based and arranged with annual report of </w:t>
      </w:r>
      <w:r w:rsidR="00B838A9" w:rsidRPr="00F90883">
        <w:rPr>
          <w:rFonts w:ascii="Times New Roman" w:hAnsi="Times New Roman" w:cs="Times New Roman"/>
          <w:sz w:val="24"/>
          <w:szCs w:val="24"/>
        </w:rPr>
        <w:t>Dangote flour mills, 7up bottling company</w:t>
      </w:r>
      <w:r w:rsidR="00607111" w:rsidRPr="00F90883">
        <w:rPr>
          <w:rFonts w:ascii="Times New Roman" w:hAnsi="Times New Roman" w:cs="Times New Roman"/>
          <w:sz w:val="24"/>
          <w:szCs w:val="24"/>
        </w:rPr>
        <w:t xml:space="preserve"> </w:t>
      </w:r>
      <w:r w:rsidR="00B838A9" w:rsidRPr="00F90883">
        <w:rPr>
          <w:rFonts w:ascii="Times New Roman" w:hAnsi="Times New Roman" w:cs="Times New Roman"/>
          <w:sz w:val="24"/>
          <w:szCs w:val="24"/>
        </w:rPr>
        <w:t>2018-2023</w:t>
      </w:r>
      <w:r w:rsidRPr="00F90883">
        <w:rPr>
          <w:rFonts w:ascii="Times New Roman" w:hAnsi="Times New Roman" w:cs="Times New Roman"/>
          <w:sz w:val="24"/>
          <w:szCs w:val="24"/>
        </w:rPr>
        <w:t xml:space="preserve"> </w:t>
      </w:r>
      <w:r w:rsidR="00B838A9" w:rsidRPr="00F90883">
        <w:rPr>
          <w:rFonts w:ascii="Times New Roman" w:hAnsi="Times New Roman" w:cs="Times New Roman"/>
          <w:sz w:val="24"/>
          <w:szCs w:val="24"/>
        </w:rPr>
        <w:t xml:space="preserve">a six years </w:t>
      </w:r>
      <w:r w:rsidRPr="00F90883">
        <w:rPr>
          <w:rFonts w:ascii="Times New Roman" w:hAnsi="Times New Roman" w:cs="Times New Roman"/>
          <w:sz w:val="24"/>
          <w:szCs w:val="24"/>
        </w:rPr>
        <w:t>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6F57F9" w:rsidRPr="00F90883" w:rsidRDefault="006F57F9"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b/>
          <w:sz w:val="24"/>
          <w:szCs w:val="24"/>
        </w:rPr>
        <w:t>4.2 Results and Discussion</w:t>
      </w:r>
    </w:p>
    <w:p w:rsidR="006F57F9" w:rsidRPr="00F90883" w:rsidRDefault="006F57F9"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This section deals with the presentation, analysis and discussion of results of the processed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6F57F9" w:rsidRPr="00F90883" w:rsidRDefault="006F57F9"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Table 4.1 : Descriptive Statistics</w:t>
      </w:r>
    </w:p>
    <w:tbl>
      <w:tblPr>
        <w:tblStyle w:val="TableGrid"/>
        <w:tblW w:w="0" w:type="auto"/>
        <w:tblLook w:val="04A0"/>
      </w:tblPr>
      <w:tblGrid>
        <w:gridCol w:w="1494"/>
        <w:gridCol w:w="1430"/>
        <w:gridCol w:w="1082"/>
        <w:gridCol w:w="2109"/>
        <w:gridCol w:w="1556"/>
        <w:gridCol w:w="1574"/>
      </w:tblGrid>
      <w:tr w:rsidR="006F57F9" w:rsidRPr="00F90883" w:rsidTr="00B838A9">
        <w:tc>
          <w:tcPr>
            <w:tcW w:w="1830"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Variable </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Observation </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Mean </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Standard Deviation </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Minimum </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 xml:space="preserve">Maximum </w:t>
            </w:r>
          </w:p>
        </w:tc>
      </w:tr>
      <w:tr w:rsidR="006F57F9" w:rsidRPr="00F90883" w:rsidTr="00B838A9">
        <w:tc>
          <w:tcPr>
            <w:tcW w:w="1830"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OC</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23.163</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17.777</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2.2</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125.95</w:t>
            </w:r>
          </w:p>
        </w:tc>
      </w:tr>
      <w:tr w:rsidR="006F57F9" w:rsidRPr="00F90883" w:rsidTr="00B838A9">
        <w:tc>
          <w:tcPr>
            <w:tcW w:w="1830"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0.703</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0.458</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w:t>
            </w:r>
          </w:p>
        </w:tc>
      </w:tr>
      <w:tr w:rsidR="006F57F9" w:rsidRPr="00F90883" w:rsidTr="00B838A9">
        <w:tc>
          <w:tcPr>
            <w:tcW w:w="1830"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r w:rsidR="006F57F9" w:rsidRPr="00F90883">
              <w:rPr>
                <w:rFonts w:ascii="Times New Roman" w:hAnsi="Times New Roman" w:cs="Times New Roman"/>
                <w:sz w:val="24"/>
                <w:szCs w:val="24"/>
              </w:rPr>
              <w:t>1</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0.561</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0.162</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0.17</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0.83</w:t>
            </w:r>
          </w:p>
        </w:tc>
      </w:tr>
      <w:tr w:rsidR="006F57F9" w:rsidRPr="00F90883" w:rsidTr="00B838A9">
        <w:tc>
          <w:tcPr>
            <w:tcW w:w="1830"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IT</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3.861</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0.573</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3</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5</w:t>
            </w:r>
          </w:p>
        </w:tc>
      </w:tr>
      <w:tr w:rsidR="006F57F9" w:rsidRPr="00F90883" w:rsidTr="00B838A9">
        <w:tc>
          <w:tcPr>
            <w:tcW w:w="1830"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FAI</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9.576</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1.995</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4.220</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12.815</w:t>
            </w:r>
          </w:p>
        </w:tc>
      </w:tr>
      <w:tr w:rsidR="006F57F9" w:rsidRPr="00F90883" w:rsidTr="00B838A9">
        <w:tc>
          <w:tcPr>
            <w:tcW w:w="1830"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FS</w:t>
            </w:r>
          </w:p>
        </w:tc>
        <w:tc>
          <w:tcPr>
            <w:tcW w:w="1459"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80</w:t>
            </w:r>
          </w:p>
        </w:tc>
        <w:tc>
          <w:tcPr>
            <w:tcW w:w="1235"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3.279</w:t>
            </w:r>
          </w:p>
        </w:tc>
        <w:tc>
          <w:tcPr>
            <w:tcW w:w="2813"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3.169</w:t>
            </w:r>
          </w:p>
        </w:tc>
        <w:tc>
          <w:tcPr>
            <w:tcW w:w="183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w:t>
            </w:r>
          </w:p>
        </w:tc>
        <w:tc>
          <w:tcPr>
            <w:tcW w:w="1841"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12</w:t>
            </w:r>
          </w:p>
        </w:tc>
      </w:tr>
    </w:tbl>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Source: Stata 11 Output based on data  </w:t>
      </w:r>
    </w:p>
    <w:p w:rsidR="006F57F9" w:rsidRPr="00F90883" w:rsidRDefault="00607111"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Online communities </w:t>
      </w:r>
      <w:r w:rsidR="006F57F9" w:rsidRPr="00F90883">
        <w:rPr>
          <w:rFonts w:ascii="Times New Roman" w:hAnsi="Times New Roman" w:cs="Times New Roman"/>
          <w:bCs/>
          <w:sz w:val="24"/>
          <w:szCs w:val="24"/>
        </w:rPr>
        <w:t>(</w:t>
      </w:r>
      <w:r w:rsidRPr="00F90883">
        <w:rPr>
          <w:rFonts w:ascii="Times New Roman" w:hAnsi="Times New Roman" w:cs="Times New Roman"/>
          <w:bCs/>
          <w:sz w:val="24"/>
          <w:szCs w:val="24"/>
        </w:rPr>
        <w:t>OC</w:t>
      </w:r>
      <w:r w:rsidR="006F57F9" w:rsidRPr="00F90883">
        <w:rPr>
          <w:rFonts w:ascii="Times New Roman" w:hAnsi="Times New Roman" w:cs="Times New Roman"/>
          <w:bCs/>
          <w:sz w:val="24"/>
          <w:szCs w:val="24"/>
        </w:rPr>
        <w:t xml:space="preserve">) measured by </w:t>
      </w:r>
      <w:r w:rsidRPr="00F90883">
        <w:rPr>
          <w:rFonts w:ascii="Times New Roman" w:hAnsi="Times New Roman" w:cs="Times New Roman"/>
          <w:bCs/>
          <w:sz w:val="24"/>
          <w:szCs w:val="24"/>
        </w:rPr>
        <w:t xml:space="preserve">investor’s understanding and analysis </w:t>
      </w:r>
      <w:r w:rsidR="006F57F9" w:rsidRPr="00F90883">
        <w:rPr>
          <w:rFonts w:ascii="Times New Roman" w:hAnsi="Times New Roman" w:cs="Times New Roman"/>
          <w:bCs/>
          <w:sz w:val="24"/>
          <w:szCs w:val="24"/>
        </w:rPr>
        <w:t xml:space="preserve">in Table 4.1 indicate mean value of 19.163; standard deviation value of 17.777; minimum value of 2.2 and maximum value of 125.95. it means on average the </w:t>
      </w:r>
      <w:r w:rsidRPr="00F90883">
        <w:rPr>
          <w:rFonts w:ascii="Times New Roman" w:hAnsi="Times New Roman" w:cs="Times New Roman"/>
          <w:bCs/>
          <w:sz w:val="24"/>
          <w:szCs w:val="24"/>
        </w:rPr>
        <w:t xml:space="preserve">investor’s understanding and analysis </w:t>
      </w:r>
      <w:r w:rsidR="006F57F9" w:rsidRPr="00F90883">
        <w:rPr>
          <w:rFonts w:ascii="Times New Roman" w:hAnsi="Times New Roman" w:cs="Times New Roman"/>
          <w:bCs/>
          <w:sz w:val="24"/>
          <w:szCs w:val="24"/>
        </w:rPr>
        <w:t xml:space="preserve">paid by a company was </w:t>
      </w:r>
      <w:r w:rsidR="006F57F9" w:rsidRPr="00F90883">
        <w:rPr>
          <w:rFonts w:ascii="Times New Roman" w:hAnsi="Times New Roman" w:cs="Times New Roman"/>
          <w:bCs/>
          <w:dstrike/>
          <w:sz w:val="24"/>
          <w:szCs w:val="24"/>
        </w:rPr>
        <w:t>N</w:t>
      </w:r>
      <w:r w:rsidR="006F57F9" w:rsidRPr="00F90883">
        <w:rPr>
          <w:rFonts w:ascii="Times New Roman" w:hAnsi="Times New Roman" w:cs="Times New Roman"/>
          <w:bCs/>
          <w:sz w:val="24"/>
          <w:szCs w:val="24"/>
        </w:rPr>
        <w:t xml:space="preserve"> 23.163 million with a close dispersion of </w:t>
      </w:r>
      <w:r w:rsidR="006F57F9" w:rsidRPr="00F90883">
        <w:rPr>
          <w:rFonts w:ascii="Times New Roman" w:hAnsi="Times New Roman" w:cs="Times New Roman"/>
          <w:bCs/>
          <w:dstrike/>
          <w:sz w:val="24"/>
          <w:szCs w:val="24"/>
        </w:rPr>
        <w:t>N</w:t>
      </w:r>
      <w:r w:rsidR="006F57F9" w:rsidRPr="00F90883">
        <w:rPr>
          <w:rFonts w:ascii="Times New Roman" w:hAnsi="Times New Roman" w:cs="Times New Roman"/>
          <w:bCs/>
          <w:sz w:val="24"/>
          <w:szCs w:val="24"/>
        </w:rPr>
        <w:t xml:space="preserve"> 17.163 million as standard deviation per listed </w:t>
      </w:r>
      <w:r w:rsidR="00EA4A62" w:rsidRPr="00F90883">
        <w:rPr>
          <w:rFonts w:ascii="Times New Roman" w:hAnsi="Times New Roman" w:cs="Times New Roman"/>
          <w:bCs/>
          <w:sz w:val="24"/>
          <w:szCs w:val="24"/>
        </w:rPr>
        <w:t xml:space="preserve">consumer foods </w:t>
      </w:r>
      <w:r w:rsidR="006F57F9" w:rsidRPr="00F90883">
        <w:rPr>
          <w:rFonts w:ascii="Times New Roman" w:hAnsi="Times New Roman" w:cs="Times New Roman"/>
          <w:bCs/>
          <w:sz w:val="24"/>
          <w:szCs w:val="24"/>
        </w:rPr>
        <w:t xml:space="preserve">in </w:t>
      </w:r>
      <w:r w:rsidRPr="00F90883">
        <w:rPr>
          <w:rFonts w:ascii="Times New Roman" w:hAnsi="Times New Roman" w:cs="Times New Roman"/>
          <w:bCs/>
          <w:sz w:val="24"/>
          <w:szCs w:val="24"/>
        </w:rPr>
        <w:t xml:space="preserve">Dangote flour mills, 7up bottling company </w:t>
      </w:r>
      <w:r w:rsidR="006F57F9" w:rsidRPr="00F90883">
        <w:rPr>
          <w:rFonts w:ascii="Times New Roman" w:hAnsi="Times New Roman" w:cs="Times New Roman"/>
          <w:bCs/>
          <w:sz w:val="24"/>
          <w:szCs w:val="24"/>
        </w:rPr>
        <w:t xml:space="preserve">. The minimum and maximum </w:t>
      </w:r>
      <w:r w:rsidRPr="00F90883">
        <w:rPr>
          <w:rFonts w:ascii="Times New Roman" w:hAnsi="Times New Roman" w:cs="Times New Roman"/>
          <w:bCs/>
          <w:sz w:val="24"/>
          <w:szCs w:val="24"/>
        </w:rPr>
        <w:t xml:space="preserve">investor’s understanding and analysis </w:t>
      </w:r>
      <w:r w:rsidR="006F57F9" w:rsidRPr="00F90883">
        <w:rPr>
          <w:rFonts w:ascii="Times New Roman" w:hAnsi="Times New Roman" w:cs="Times New Roman"/>
          <w:bCs/>
          <w:sz w:val="24"/>
          <w:szCs w:val="24"/>
        </w:rPr>
        <w:t xml:space="preserve">are </w:t>
      </w:r>
      <w:r w:rsidR="006F57F9" w:rsidRPr="00F90883">
        <w:rPr>
          <w:rFonts w:ascii="Times New Roman" w:hAnsi="Times New Roman" w:cs="Times New Roman"/>
          <w:bCs/>
          <w:dstrike/>
          <w:sz w:val="24"/>
          <w:szCs w:val="24"/>
        </w:rPr>
        <w:t>N</w:t>
      </w:r>
      <w:r w:rsidR="006F57F9" w:rsidRPr="00F90883">
        <w:rPr>
          <w:rFonts w:ascii="Times New Roman" w:hAnsi="Times New Roman" w:cs="Times New Roman"/>
          <w:bCs/>
          <w:sz w:val="24"/>
          <w:szCs w:val="24"/>
        </w:rPr>
        <w:t xml:space="preserve"> 2.2 million and </w:t>
      </w:r>
      <w:r w:rsidR="006F57F9" w:rsidRPr="00F90883">
        <w:rPr>
          <w:rFonts w:ascii="Times New Roman" w:hAnsi="Times New Roman" w:cs="Times New Roman"/>
          <w:bCs/>
          <w:dstrike/>
          <w:sz w:val="24"/>
          <w:szCs w:val="24"/>
        </w:rPr>
        <w:t>N</w:t>
      </w:r>
      <w:r w:rsidR="006F57F9" w:rsidRPr="00F90883">
        <w:rPr>
          <w:rFonts w:ascii="Times New Roman" w:hAnsi="Times New Roman" w:cs="Times New Roman"/>
          <w:bCs/>
          <w:sz w:val="24"/>
          <w:szCs w:val="24"/>
        </w:rPr>
        <w:t xml:space="preserve"> 125.95 million respectively.</w:t>
      </w:r>
    </w:p>
    <w:p w:rsidR="006F57F9" w:rsidRPr="00F90883" w:rsidRDefault="00EA4A62"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color w:val="000000"/>
          <w:sz w:val="24"/>
          <w:szCs w:val="24"/>
        </w:rPr>
        <w:lastRenderedPageBreak/>
        <w:t xml:space="preserve">Investor understands and analysis </w:t>
      </w:r>
      <w:r w:rsidR="006F57F9" w:rsidRPr="00F90883">
        <w:rPr>
          <w:rFonts w:ascii="Times New Roman" w:hAnsi="Times New Roman" w:cs="Times New Roman"/>
          <w:bCs/>
          <w:sz w:val="24"/>
          <w:szCs w:val="24"/>
        </w:rPr>
        <w:t>(</w:t>
      </w:r>
      <w:r w:rsidRPr="00F90883">
        <w:rPr>
          <w:rFonts w:ascii="Times New Roman" w:hAnsi="Times New Roman" w:cs="Times New Roman"/>
          <w:bCs/>
          <w:sz w:val="24"/>
          <w:szCs w:val="24"/>
        </w:rPr>
        <w:t>IU</w:t>
      </w:r>
      <w:r w:rsidR="00607111" w:rsidRPr="00F90883">
        <w:rPr>
          <w:rFonts w:ascii="Times New Roman" w:hAnsi="Times New Roman" w:cs="Times New Roman"/>
          <w:bCs/>
          <w:sz w:val="24"/>
          <w:szCs w:val="24"/>
        </w:rPr>
        <w:t>A</w:t>
      </w:r>
      <w:r w:rsidR="006F57F9" w:rsidRPr="00F90883">
        <w:rPr>
          <w:rFonts w:ascii="Times New Roman" w:hAnsi="Times New Roman" w:cs="Times New Roman"/>
          <w:bCs/>
          <w:sz w:val="24"/>
          <w:szCs w:val="24"/>
        </w:rPr>
        <w:t xml:space="preserve">) measures by </w:t>
      </w:r>
      <w:r w:rsidRPr="00F90883">
        <w:rPr>
          <w:rFonts w:ascii="Times New Roman" w:hAnsi="Times New Roman" w:cs="Times New Roman"/>
          <w:bCs/>
          <w:sz w:val="24"/>
          <w:szCs w:val="24"/>
        </w:rPr>
        <w:t xml:space="preserve">financial accounting information </w:t>
      </w:r>
      <w:r w:rsidR="006F57F9" w:rsidRPr="00F90883">
        <w:rPr>
          <w:rFonts w:ascii="Times New Roman" w:hAnsi="Times New Roman" w:cs="Times New Roman"/>
          <w:bCs/>
          <w:sz w:val="24"/>
          <w:szCs w:val="24"/>
        </w:rPr>
        <w:t xml:space="preserve">with dichotomous variables of 0 and 1 showing minimum of </w:t>
      </w:r>
      <w:r w:rsidRPr="00F90883">
        <w:rPr>
          <w:rFonts w:ascii="Times New Roman" w:hAnsi="Times New Roman" w:cs="Times New Roman"/>
          <w:bCs/>
          <w:sz w:val="24"/>
          <w:szCs w:val="24"/>
        </w:rPr>
        <w:t xml:space="preserve">six (6) years </w:t>
      </w:r>
      <w:r w:rsidR="006F57F9" w:rsidRPr="00F90883">
        <w:rPr>
          <w:rFonts w:ascii="Times New Roman" w:hAnsi="Times New Roman" w:cs="Times New Roman"/>
          <w:bCs/>
          <w:sz w:val="24"/>
          <w:szCs w:val="24"/>
        </w:rPr>
        <w:t xml:space="preserve">and above </w:t>
      </w:r>
      <w:r w:rsidRPr="00F90883">
        <w:rPr>
          <w:rFonts w:ascii="Times New Roman" w:hAnsi="Times New Roman" w:cs="Times New Roman"/>
          <w:bCs/>
          <w:sz w:val="24"/>
          <w:szCs w:val="24"/>
        </w:rPr>
        <w:t xml:space="preserve">consumer foods </w:t>
      </w:r>
      <w:r w:rsidR="006F57F9" w:rsidRPr="00F90883">
        <w:rPr>
          <w:rFonts w:ascii="Times New Roman" w:hAnsi="Times New Roman" w:cs="Times New Roman"/>
          <w:bCs/>
          <w:sz w:val="24"/>
          <w:szCs w:val="24"/>
        </w:rPr>
        <w:t xml:space="preserve">in </w:t>
      </w:r>
      <w:r w:rsidR="00B838A9" w:rsidRPr="00F90883">
        <w:rPr>
          <w:rFonts w:ascii="Times New Roman" w:hAnsi="Times New Roman" w:cs="Times New Roman"/>
          <w:bCs/>
          <w:sz w:val="24"/>
          <w:szCs w:val="24"/>
        </w:rPr>
        <w:t>Dangote flour mills, Coca-cola, 7up bottling company</w:t>
      </w:r>
      <w:r w:rsidR="00607111" w:rsidRPr="00F90883">
        <w:rPr>
          <w:rFonts w:ascii="Times New Roman" w:hAnsi="Times New Roman" w:cs="Times New Roman"/>
          <w:bCs/>
          <w:sz w:val="24"/>
          <w:szCs w:val="24"/>
        </w:rPr>
        <w:t xml:space="preserve"> </w:t>
      </w:r>
      <w:r w:rsidR="006F57F9" w:rsidRPr="00F90883">
        <w:rPr>
          <w:rFonts w:ascii="Times New Roman" w:hAnsi="Times New Roman" w:cs="Times New Roman"/>
          <w:bCs/>
          <w:sz w:val="24"/>
          <w:szCs w:val="24"/>
        </w:rPr>
        <w:t xml:space="preserve">spent above </w:t>
      </w:r>
      <w:r w:rsidRPr="00F90883">
        <w:rPr>
          <w:rFonts w:ascii="Times New Roman" w:hAnsi="Times New Roman" w:cs="Times New Roman"/>
          <w:bCs/>
          <w:sz w:val="24"/>
          <w:szCs w:val="24"/>
        </w:rPr>
        <w:t xml:space="preserve">six (6) years </w:t>
      </w:r>
      <w:r w:rsidR="006F57F9" w:rsidRPr="00F90883">
        <w:rPr>
          <w:rFonts w:ascii="Times New Roman" w:hAnsi="Times New Roman" w:cs="Times New Roman"/>
          <w:bCs/>
          <w:sz w:val="24"/>
          <w:szCs w:val="24"/>
        </w:rPr>
        <w:t xml:space="preserve">in office. Standard deviation of 0.458 indicates little wide dispersion from mean. </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On the Data privacy and security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the mean value of 0.561 is an indication that on the average 56.1% of the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 xml:space="preserve">members of listed </w:t>
      </w:r>
      <w:r w:rsidR="00EA4A62" w:rsidRPr="00F90883">
        <w:rPr>
          <w:rFonts w:ascii="Times New Roman" w:hAnsi="Times New Roman" w:cs="Times New Roman"/>
          <w:bCs/>
          <w:sz w:val="24"/>
          <w:szCs w:val="24"/>
        </w:rPr>
        <w:t>consumer foods</w:t>
      </w:r>
      <w:r w:rsidRPr="00F90883">
        <w:rPr>
          <w:rFonts w:ascii="Times New Roman" w:hAnsi="Times New Roman" w:cs="Times New Roman"/>
          <w:bCs/>
          <w:sz w:val="24"/>
          <w:szCs w:val="24"/>
        </w:rPr>
        <w:t xml:space="preserve">in Nigeria has financial expertise with wide dispersion of 0.162 from mean as indicated by standard deviation.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has minimum values of 0.17 and 0.83 respectively. </w:t>
      </w:r>
      <w:r w:rsidR="00EA4A62" w:rsidRPr="00F90883">
        <w:rPr>
          <w:rFonts w:ascii="Times New Roman" w:hAnsi="Times New Roman" w:cs="Times New Roman"/>
          <w:bCs/>
          <w:sz w:val="24"/>
          <w:szCs w:val="24"/>
        </w:rPr>
        <w:t xml:space="preserve">Interactive technologies </w:t>
      </w:r>
      <w:r w:rsidRPr="00F90883">
        <w:rPr>
          <w:rFonts w:ascii="Times New Roman" w:hAnsi="Times New Roman" w:cs="Times New Roman"/>
          <w:bCs/>
          <w:sz w:val="24"/>
          <w:szCs w:val="24"/>
        </w:rPr>
        <w:t>on the other hand indicate minimum and maximum meetings of 3 and 5 per year respectively. On the average about 4 meeting being held as shown by mean value 3.861 with 5 respectively. The mean value of 9.576 and standard deviation value logarithm of company size (CS) indicates minimum and maximum values of 1 and 12 respectively. The mean and standard deviation values of 3.279 shown by correlation matrix in Table 3.</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Table 3: Correlation matrix </w:t>
      </w:r>
    </w:p>
    <w:tbl>
      <w:tblPr>
        <w:tblStyle w:val="TableGrid"/>
        <w:tblW w:w="0" w:type="auto"/>
        <w:tblLook w:val="04A0"/>
      </w:tblPr>
      <w:tblGrid>
        <w:gridCol w:w="1228"/>
        <w:gridCol w:w="1369"/>
        <w:gridCol w:w="1320"/>
        <w:gridCol w:w="1368"/>
        <w:gridCol w:w="1320"/>
        <w:gridCol w:w="1320"/>
        <w:gridCol w:w="1320"/>
      </w:tblGrid>
      <w:tr w:rsidR="006F57F9" w:rsidRPr="00F90883" w:rsidTr="00B838A9">
        <w:tc>
          <w:tcPr>
            <w:tcW w:w="1614"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OC</w:t>
            </w:r>
          </w:p>
        </w:tc>
        <w:tc>
          <w:tcPr>
            <w:tcW w:w="1615" w:type="dxa"/>
          </w:tcPr>
          <w:p w:rsidR="006F57F9" w:rsidRPr="00F90883" w:rsidRDefault="00EA4A62"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IUA</w:t>
            </w:r>
          </w:p>
        </w:tc>
        <w:tc>
          <w:tcPr>
            <w:tcW w:w="1615" w:type="dxa"/>
          </w:tcPr>
          <w:p w:rsidR="006F57F9" w:rsidRPr="00F90883" w:rsidRDefault="00EA4A62"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IUA</w:t>
            </w:r>
          </w:p>
        </w:tc>
        <w:tc>
          <w:tcPr>
            <w:tcW w:w="1615"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IT</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CS</w:t>
            </w:r>
          </w:p>
        </w:tc>
        <w:tc>
          <w:tcPr>
            <w:tcW w:w="1615"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FS</w:t>
            </w:r>
          </w:p>
        </w:tc>
      </w:tr>
      <w:tr w:rsidR="006F57F9" w:rsidRPr="00F90883" w:rsidTr="00B838A9">
        <w:tc>
          <w:tcPr>
            <w:tcW w:w="1614"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OC</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r>
      <w:tr w:rsidR="006F57F9" w:rsidRPr="00F90883" w:rsidTr="00B838A9">
        <w:tc>
          <w:tcPr>
            <w:tcW w:w="1614"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0.1035</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0.1860</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r>
      <w:tr w:rsidR="006F57F9" w:rsidRPr="00F90883" w:rsidTr="00B838A9">
        <w:trPr>
          <w:trHeight w:val="620"/>
        </w:trPr>
        <w:tc>
          <w:tcPr>
            <w:tcW w:w="1614"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0.0847</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0.02795</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-0.1078</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0.1681</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r>
      <w:tr w:rsidR="006F57F9" w:rsidRPr="00F90883" w:rsidTr="00B838A9">
        <w:tc>
          <w:tcPr>
            <w:tcW w:w="1614"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IT</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0.2337</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0.005</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-0.0425</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0.5876</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0.0694</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0.3754</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c>
          <w:tcPr>
            <w:tcW w:w="1615" w:type="dxa"/>
          </w:tcPr>
          <w:p w:rsidR="006F57F9" w:rsidRPr="00F90883" w:rsidRDefault="006F57F9" w:rsidP="003F0B15">
            <w:pPr>
              <w:jc w:val="both"/>
              <w:rPr>
                <w:rFonts w:ascii="Times New Roman" w:hAnsi="Times New Roman" w:cs="Times New Roman"/>
                <w:bCs/>
                <w:sz w:val="24"/>
                <w:szCs w:val="24"/>
              </w:rPr>
            </w:pPr>
          </w:p>
        </w:tc>
        <w:tc>
          <w:tcPr>
            <w:tcW w:w="1615" w:type="dxa"/>
          </w:tcPr>
          <w:p w:rsidR="006F57F9" w:rsidRPr="00F90883" w:rsidRDefault="006F57F9" w:rsidP="003F0B15">
            <w:pPr>
              <w:jc w:val="both"/>
              <w:rPr>
                <w:rFonts w:ascii="Times New Roman" w:hAnsi="Times New Roman" w:cs="Times New Roman"/>
                <w:bCs/>
                <w:sz w:val="24"/>
                <w:szCs w:val="24"/>
              </w:rPr>
            </w:pPr>
          </w:p>
        </w:tc>
      </w:tr>
      <w:tr w:rsidR="006F57F9" w:rsidRPr="00F90883" w:rsidTr="00B838A9">
        <w:tc>
          <w:tcPr>
            <w:tcW w:w="1614"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FAI</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0.6679</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0.0343</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0.6615</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0.1035</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0.1857</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0.1787</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0.0216</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c>
          <w:tcPr>
            <w:tcW w:w="1615" w:type="dxa"/>
          </w:tcPr>
          <w:p w:rsidR="006F57F9" w:rsidRPr="00F90883" w:rsidRDefault="006F57F9" w:rsidP="003F0B15">
            <w:pPr>
              <w:jc w:val="both"/>
              <w:rPr>
                <w:rFonts w:ascii="Times New Roman" w:hAnsi="Times New Roman" w:cs="Times New Roman"/>
                <w:bCs/>
                <w:sz w:val="24"/>
                <w:szCs w:val="24"/>
              </w:rPr>
            </w:pPr>
          </w:p>
        </w:tc>
      </w:tr>
      <w:tr w:rsidR="006F57F9" w:rsidRPr="00F90883" w:rsidTr="00B838A9">
        <w:tc>
          <w:tcPr>
            <w:tcW w:w="1614"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FS</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0.4738</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-0.0098</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0.9004</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0.0214</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0.77854</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0.0316</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0.6868</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0.4702</w:t>
            </w:r>
          </w:p>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w:t>
            </w:r>
          </w:p>
        </w:tc>
        <w:tc>
          <w:tcPr>
            <w:tcW w:w="1615"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1.0000</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Source: Stata 11 Output based on data  </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Based on Pearson Correlation Coefficient of the variables presented in Table 3 at 5% level of significance, </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xml:space="preserve"> has positive relationship with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 xml:space="preserve">; CS and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 which are all significant except with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which are not significant as shown by coefficient5 values nof 0.1035;0.0847; 0.2337; 0.6679; 0.4738 and P values of 0.1860; 0.2795; 0.0025; 0.0000; and 0.0000 respectively.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on the other hand has positive relationship with Cs with coefficient value of 0.0343  and P-valu of 0.6615 which is not significant. It also has </w:t>
      </w:r>
      <w:r w:rsidRPr="00F90883">
        <w:rPr>
          <w:rFonts w:ascii="Times New Roman" w:hAnsi="Times New Roman" w:cs="Times New Roman"/>
          <w:bCs/>
          <w:sz w:val="24"/>
          <w:szCs w:val="24"/>
        </w:rPr>
        <w:lastRenderedPageBreak/>
        <w:t xml:space="preserve">negative relationships with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 xml:space="preserve"> and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 as indicated by coefficient values of 0.-0.1078, -0.425 and -0.0098 which are not significant.</w:t>
      </w:r>
    </w:p>
    <w:p w:rsidR="006F57F9" w:rsidRPr="00F90883" w:rsidRDefault="00EA4A62"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IUA</w:t>
      </w:r>
      <w:r w:rsidR="006F57F9" w:rsidRPr="00F90883">
        <w:rPr>
          <w:rFonts w:ascii="Times New Roman" w:hAnsi="Times New Roman" w:cs="Times New Roman"/>
          <w:bCs/>
          <w:sz w:val="24"/>
          <w:szCs w:val="24"/>
        </w:rPr>
        <w:t xml:space="preserve"> has positive correlation coefficient values of 0.0694, 0.1035 and 0.0214 with </w:t>
      </w:r>
      <w:r w:rsidR="00607111" w:rsidRPr="00F90883">
        <w:rPr>
          <w:rFonts w:ascii="Times New Roman" w:hAnsi="Times New Roman" w:cs="Times New Roman"/>
          <w:bCs/>
          <w:sz w:val="24"/>
          <w:szCs w:val="24"/>
        </w:rPr>
        <w:t>IT</w:t>
      </w:r>
      <w:r w:rsidR="006F57F9" w:rsidRPr="00F90883">
        <w:rPr>
          <w:rFonts w:ascii="Times New Roman" w:hAnsi="Times New Roman" w:cs="Times New Roman"/>
          <w:bCs/>
          <w:sz w:val="24"/>
          <w:szCs w:val="24"/>
        </w:rPr>
        <w:t xml:space="preserve">, CS and  </w:t>
      </w:r>
      <w:r w:rsidR="00607111" w:rsidRPr="00F90883">
        <w:rPr>
          <w:rFonts w:ascii="Times New Roman" w:hAnsi="Times New Roman" w:cs="Times New Roman"/>
          <w:bCs/>
          <w:sz w:val="24"/>
          <w:szCs w:val="24"/>
        </w:rPr>
        <w:t>FS</w:t>
      </w:r>
      <w:r w:rsidR="006F57F9" w:rsidRPr="00F90883">
        <w:rPr>
          <w:rFonts w:ascii="Times New Roman" w:hAnsi="Times New Roman" w:cs="Times New Roman"/>
          <w:bCs/>
          <w:sz w:val="24"/>
          <w:szCs w:val="24"/>
        </w:rPr>
        <w:t xml:space="preserve"> respectively which are not significant as indicated by P value of 0.3754, 0.1857 and 0.7854 to </w:t>
      </w:r>
      <w:r w:rsidR="00607111" w:rsidRPr="00F90883">
        <w:rPr>
          <w:rFonts w:ascii="Times New Roman" w:hAnsi="Times New Roman" w:cs="Times New Roman"/>
          <w:bCs/>
          <w:sz w:val="24"/>
          <w:szCs w:val="24"/>
        </w:rPr>
        <w:t>IT</w:t>
      </w:r>
      <w:r w:rsidR="006F57F9" w:rsidRPr="00F90883">
        <w:rPr>
          <w:rFonts w:ascii="Times New Roman" w:hAnsi="Times New Roman" w:cs="Times New Roman"/>
          <w:bCs/>
          <w:sz w:val="24"/>
          <w:szCs w:val="24"/>
        </w:rPr>
        <w:t xml:space="preserve">, CS and </w:t>
      </w:r>
      <w:r w:rsidR="00607111" w:rsidRPr="00F90883">
        <w:rPr>
          <w:rFonts w:ascii="Times New Roman" w:hAnsi="Times New Roman" w:cs="Times New Roman"/>
          <w:bCs/>
          <w:sz w:val="24"/>
          <w:szCs w:val="24"/>
        </w:rPr>
        <w:t>FS</w:t>
      </w:r>
      <w:r w:rsidR="006F57F9" w:rsidRPr="00F90883">
        <w:rPr>
          <w:rFonts w:ascii="Times New Roman" w:hAnsi="Times New Roman" w:cs="Times New Roman"/>
          <w:bCs/>
          <w:sz w:val="24"/>
          <w:szCs w:val="24"/>
        </w:rPr>
        <w:t xml:space="preserve"> respectively. </w:t>
      </w:r>
      <w:r w:rsidR="00607111" w:rsidRPr="00F90883">
        <w:rPr>
          <w:rFonts w:ascii="Times New Roman" w:hAnsi="Times New Roman" w:cs="Times New Roman"/>
          <w:bCs/>
          <w:sz w:val="24"/>
          <w:szCs w:val="24"/>
        </w:rPr>
        <w:t>IT</w:t>
      </w:r>
      <w:r w:rsidR="006F57F9" w:rsidRPr="00F90883">
        <w:rPr>
          <w:rFonts w:ascii="Times New Roman" w:hAnsi="Times New Roman" w:cs="Times New Roman"/>
          <w:bCs/>
          <w:sz w:val="24"/>
          <w:szCs w:val="24"/>
        </w:rPr>
        <w:t xml:space="preserve"> has positive correlation coefficient values of 0.1787 and 0.0316 with CS and </w:t>
      </w:r>
      <w:r w:rsidR="00607111" w:rsidRPr="00F90883">
        <w:rPr>
          <w:rFonts w:ascii="Times New Roman" w:hAnsi="Times New Roman" w:cs="Times New Roman"/>
          <w:bCs/>
          <w:sz w:val="24"/>
          <w:szCs w:val="24"/>
        </w:rPr>
        <w:t>FS</w:t>
      </w:r>
      <w:r w:rsidR="006F57F9" w:rsidRPr="00F90883">
        <w:rPr>
          <w:rFonts w:ascii="Times New Roman" w:hAnsi="Times New Roman" w:cs="Times New Roman"/>
          <w:bCs/>
          <w:sz w:val="24"/>
          <w:szCs w:val="24"/>
        </w:rPr>
        <w:t xml:space="preserve"> respectively which is significant with CS (P-value 0.216) but not significant with </w:t>
      </w:r>
      <w:r w:rsidR="00607111" w:rsidRPr="00F90883">
        <w:rPr>
          <w:rFonts w:ascii="Times New Roman" w:hAnsi="Times New Roman" w:cs="Times New Roman"/>
          <w:bCs/>
          <w:sz w:val="24"/>
          <w:szCs w:val="24"/>
        </w:rPr>
        <w:t>FS</w:t>
      </w:r>
      <w:r w:rsidR="006F57F9" w:rsidRPr="00F90883">
        <w:rPr>
          <w:rFonts w:ascii="Times New Roman" w:hAnsi="Times New Roman" w:cs="Times New Roman"/>
          <w:bCs/>
          <w:sz w:val="24"/>
          <w:szCs w:val="24"/>
        </w:rPr>
        <w:t xml:space="preserve"> (P-value 0.6868). CS on the other hand has positive correlation coefficient value of 0.4702 with </w:t>
      </w:r>
      <w:r w:rsidR="00607111" w:rsidRPr="00F90883">
        <w:rPr>
          <w:rFonts w:ascii="Times New Roman" w:hAnsi="Times New Roman" w:cs="Times New Roman"/>
          <w:bCs/>
          <w:sz w:val="24"/>
          <w:szCs w:val="24"/>
        </w:rPr>
        <w:t>FS</w:t>
      </w:r>
      <w:r w:rsidR="006F57F9" w:rsidRPr="00F90883">
        <w:rPr>
          <w:rFonts w:ascii="Times New Roman" w:hAnsi="Times New Roman" w:cs="Times New Roman"/>
          <w:bCs/>
          <w:sz w:val="24"/>
          <w:szCs w:val="24"/>
        </w:rPr>
        <w:t xml:space="preserve"> which is significant (P-value 0.0000). Table 4 shows the values of VIf and 1/VIF of independent and control variables of the study. </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Table 4.3 Variance Inflation Factor </w:t>
      </w:r>
    </w:p>
    <w:tbl>
      <w:tblPr>
        <w:tblStyle w:val="TableGrid"/>
        <w:tblW w:w="0" w:type="auto"/>
        <w:tblLook w:val="04A0"/>
      </w:tblPr>
      <w:tblGrid>
        <w:gridCol w:w="1458"/>
        <w:gridCol w:w="1620"/>
        <w:gridCol w:w="1980"/>
      </w:tblGrid>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Variance </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VIF</w:t>
            </w:r>
          </w:p>
        </w:tc>
        <w:tc>
          <w:tcPr>
            <w:tcW w:w="198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1/VIF</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FRRM</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1.34</w:t>
            </w:r>
          </w:p>
        </w:tc>
        <w:tc>
          <w:tcPr>
            <w:tcW w:w="198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0.745192</w:t>
            </w:r>
          </w:p>
        </w:tc>
      </w:tr>
      <w:tr w:rsidR="006F57F9" w:rsidRPr="00F90883" w:rsidTr="00B838A9">
        <w:tc>
          <w:tcPr>
            <w:tcW w:w="1458"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FS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1.29</w:t>
            </w:r>
          </w:p>
        </w:tc>
        <w:tc>
          <w:tcPr>
            <w:tcW w:w="198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0.775415</w:t>
            </w:r>
          </w:p>
        </w:tc>
      </w:tr>
      <w:tr w:rsidR="006F57F9" w:rsidRPr="00F90883" w:rsidTr="00B838A9">
        <w:tc>
          <w:tcPr>
            <w:tcW w:w="1458"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IT</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1.04</w:t>
            </w:r>
          </w:p>
        </w:tc>
        <w:tc>
          <w:tcPr>
            <w:tcW w:w="198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0.962082</w:t>
            </w:r>
          </w:p>
        </w:tc>
      </w:tr>
      <w:tr w:rsidR="006F57F9" w:rsidRPr="00F90883" w:rsidTr="00B838A9">
        <w:tc>
          <w:tcPr>
            <w:tcW w:w="1458" w:type="dxa"/>
          </w:tcPr>
          <w:p w:rsidR="006F57F9" w:rsidRPr="00F90883" w:rsidRDefault="00EA4A62"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IUA</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1.01</w:t>
            </w:r>
          </w:p>
        </w:tc>
        <w:tc>
          <w:tcPr>
            <w:tcW w:w="198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0.985823</w:t>
            </w:r>
          </w:p>
        </w:tc>
      </w:tr>
    </w:tbl>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Mean VIF</w:t>
      </w:r>
      <w:r w:rsidRPr="00F90883">
        <w:rPr>
          <w:rFonts w:ascii="Times New Roman" w:hAnsi="Times New Roman" w:cs="Times New Roman"/>
          <w:bCs/>
          <w:sz w:val="24"/>
          <w:szCs w:val="24"/>
        </w:rPr>
        <w:tab/>
        <w:t>1.17</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Source: Stata 11 Output based on data  </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  Variance Inflation Factors value which should be between 1 and 4 and tolerance values (1/VIF) of less than 1 test multicollinearity  in data. The VIF values of 1.34; 1.29; 1.04 are variables CS;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;LA and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respectively. The tolerance value indicates 0.775192; 0.775415; 0.962082 and 0.985823 for CS;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 LA and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respectively. The VIF mean is 1.17. The VIF and tolerance values indicate that autocorrelation level of the data within the period under review may not have statistical significant impact. </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Table 4.4 Shapiro-wilk W Test</w:t>
      </w:r>
    </w:p>
    <w:tbl>
      <w:tblPr>
        <w:tblStyle w:val="TableGrid"/>
        <w:tblW w:w="0" w:type="auto"/>
        <w:tblLook w:val="04A0"/>
      </w:tblPr>
      <w:tblGrid>
        <w:gridCol w:w="1818"/>
        <w:gridCol w:w="1620"/>
        <w:gridCol w:w="1890"/>
      </w:tblGrid>
      <w:tr w:rsidR="006F57F9" w:rsidRPr="00F90883" w:rsidTr="00B838A9">
        <w:tc>
          <w:tcPr>
            <w:tcW w:w="181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Variable </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Observation </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Prob&gt;z</w:t>
            </w:r>
          </w:p>
        </w:tc>
      </w:tr>
      <w:tr w:rsidR="006F57F9" w:rsidRPr="00F90883" w:rsidTr="00B838A9">
        <w:tc>
          <w:tcPr>
            <w:tcW w:w="1818"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OC</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0.00000</w:t>
            </w:r>
          </w:p>
        </w:tc>
      </w:tr>
      <w:tr w:rsidR="006F57F9" w:rsidRPr="00F90883" w:rsidTr="00B838A9">
        <w:tc>
          <w:tcPr>
            <w:tcW w:w="1818"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0.28265</w:t>
            </w:r>
          </w:p>
        </w:tc>
      </w:tr>
      <w:tr w:rsidR="006F57F9" w:rsidRPr="00F90883" w:rsidTr="00B838A9">
        <w:tc>
          <w:tcPr>
            <w:tcW w:w="1818" w:type="dxa"/>
          </w:tcPr>
          <w:p w:rsidR="006F57F9" w:rsidRPr="00F90883" w:rsidRDefault="00EA4A62" w:rsidP="003F0B15">
            <w:pPr>
              <w:jc w:val="both"/>
              <w:rPr>
                <w:rFonts w:ascii="Times New Roman" w:hAnsi="Times New Roman" w:cs="Times New Roman"/>
                <w:sz w:val="24"/>
                <w:szCs w:val="24"/>
              </w:rPr>
            </w:pPr>
            <w:r w:rsidRPr="00F90883">
              <w:rPr>
                <w:rFonts w:ascii="Times New Roman" w:hAnsi="Times New Roman" w:cs="Times New Roman"/>
                <w:sz w:val="24"/>
                <w:szCs w:val="24"/>
              </w:rPr>
              <w:t>IUA</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0.24869</w:t>
            </w:r>
          </w:p>
        </w:tc>
      </w:tr>
      <w:tr w:rsidR="006F57F9" w:rsidRPr="00F90883" w:rsidTr="00B838A9">
        <w:tc>
          <w:tcPr>
            <w:tcW w:w="181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AR</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0.68273</w:t>
            </w:r>
          </w:p>
        </w:tc>
      </w:tr>
      <w:tr w:rsidR="006F57F9" w:rsidRPr="00F90883" w:rsidTr="00B838A9">
        <w:tc>
          <w:tcPr>
            <w:tcW w:w="1818" w:type="dxa"/>
          </w:tcPr>
          <w:p w:rsidR="006F57F9" w:rsidRPr="00F90883" w:rsidRDefault="006F57F9" w:rsidP="003F0B15">
            <w:pPr>
              <w:jc w:val="both"/>
              <w:rPr>
                <w:rFonts w:ascii="Times New Roman" w:hAnsi="Times New Roman" w:cs="Times New Roman"/>
                <w:sz w:val="24"/>
                <w:szCs w:val="24"/>
              </w:rPr>
            </w:pPr>
            <w:r w:rsidRPr="00F90883">
              <w:rPr>
                <w:rFonts w:ascii="Times New Roman" w:hAnsi="Times New Roman" w:cs="Times New Roman"/>
                <w:sz w:val="24"/>
                <w:szCs w:val="24"/>
              </w:rPr>
              <w:t>AC</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0.00000</w:t>
            </w:r>
          </w:p>
        </w:tc>
      </w:tr>
      <w:tr w:rsidR="006F57F9" w:rsidRPr="00F90883" w:rsidTr="00B838A9">
        <w:tc>
          <w:tcPr>
            <w:tcW w:w="1818" w:type="dxa"/>
          </w:tcPr>
          <w:p w:rsidR="006F57F9" w:rsidRPr="00F90883" w:rsidRDefault="00607111" w:rsidP="003F0B15">
            <w:pPr>
              <w:jc w:val="both"/>
              <w:rPr>
                <w:rFonts w:ascii="Times New Roman" w:hAnsi="Times New Roman" w:cs="Times New Roman"/>
                <w:sz w:val="24"/>
                <w:szCs w:val="24"/>
              </w:rPr>
            </w:pPr>
            <w:r w:rsidRPr="00F90883">
              <w:rPr>
                <w:rFonts w:ascii="Times New Roman" w:hAnsi="Times New Roman" w:cs="Times New Roman"/>
                <w:sz w:val="24"/>
                <w:szCs w:val="24"/>
              </w:rPr>
              <w:t>FS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80</w:t>
            </w:r>
          </w:p>
        </w:tc>
        <w:tc>
          <w:tcPr>
            <w:tcW w:w="18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0.00000</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Source: Stata 11 Output based on study data (2025)</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Shapiro-wilk W Test in table 4.4 for </w:t>
      </w:r>
      <w:r w:rsidR="00DF5FF2" w:rsidRPr="00F90883">
        <w:rPr>
          <w:rFonts w:ascii="Times New Roman" w:hAnsi="Times New Roman" w:cs="Times New Roman"/>
          <w:bCs/>
          <w:sz w:val="24"/>
          <w:szCs w:val="24"/>
        </w:rPr>
        <w:t>not</w:t>
      </w:r>
      <w:r w:rsidRPr="00F90883">
        <w:rPr>
          <w:rFonts w:ascii="Times New Roman" w:hAnsi="Times New Roman" w:cs="Times New Roman"/>
          <w:bCs/>
          <w:sz w:val="24"/>
          <w:szCs w:val="24"/>
        </w:rPr>
        <w:t xml:space="preserve"> data at 5% level of significant indicate z values  for all variables. Data set for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LA w</w:t>
      </w:r>
      <w:r w:rsidR="00DF5FF2" w:rsidRPr="00F90883">
        <w:rPr>
          <w:rFonts w:ascii="Times New Roman" w:hAnsi="Times New Roman" w:cs="Times New Roman"/>
          <w:bCs/>
          <w:sz w:val="24"/>
          <w:szCs w:val="24"/>
        </w:rPr>
        <w:t>e</w:t>
      </w:r>
      <w:r w:rsidRPr="00F90883">
        <w:rPr>
          <w:rFonts w:ascii="Times New Roman" w:hAnsi="Times New Roman" w:cs="Times New Roman"/>
          <w:bCs/>
          <w:sz w:val="24"/>
          <w:szCs w:val="24"/>
        </w:rPr>
        <w:t xml:space="preserve">re </w:t>
      </w:r>
      <w:r w:rsidR="00DF5FF2" w:rsidRPr="00F90883">
        <w:rPr>
          <w:rFonts w:ascii="Times New Roman" w:hAnsi="Times New Roman" w:cs="Times New Roman"/>
          <w:bCs/>
          <w:sz w:val="24"/>
          <w:szCs w:val="24"/>
        </w:rPr>
        <w:t>neatly</w:t>
      </w:r>
      <w:r w:rsidRPr="00F90883">
        <w:rPr>
          <w:rFonts w:ascii="Times New Roman" w:hAnsi="Times New Roman" w:cs="Times New Roman"/>
          <w:bCs/>
          <w:sz w:val="24"/>
          <w:szCs w:val="24"/>
        </w:rPr>
        <w:t xml:space="preserve"> distributed as shown by values of prob&gt;z 0.28265</w:t>
      </w:r>
      <w:r w:rsidRPr="00F90883">
        <w:rPr>
          <w:rFonts w:ascii="Times New Roman" w:hAnsi="Times New Roman" w:cs="Times New Roman"/>
          <w:sz w:val="24"/>
          <w:szCs w:val="24"/>
        </w:rPr>
        <w:t xml:space="preserve">, </w:t>
      </w:r>
      <w:r w:rsidRPr="00F90883">
        <w:rPr>
          <w:rFonts w:ascii="Times New Roman" w:hAnsi="Times New Roman" w:cs="Times New Roman"/>
          <w:bCs/>
          <w:sz w:val="24"/>
          <w:szCs w:val="24"/>
        </w:rPr>
        <w:t>0.24869</w:t>
      </w:r>
      <w:r w:rsidRPr="00F90883">
        <w:rPr>
          <w:rFonts w:ascii="Times New Roman" w:hAnsi="Times New Roman" w:cs="Times New Roman"/>
          <w:sz w:val="24"/>
          <w:szCs w:val="24"/>
        </w:rPr>
        <w:t xml:space="preserve"> and </w:t>
      </w:r>
      <w:r w:rsidRPr="00F90883">
        <w:rPr>
          <w:rFonts w:ascii="Times New Roman" w:hAnsi="Times New Roman" w:cs="Times New Roman"/>
          <w:bCs/>
          <w:sz w:val="24"/>
          <w:szCs w:val="24"/>
        </w:rPr>
        <w:t xml:space="preserve">0.68273  were respectively which not significant. On the other </w:t>
      </w:r>
      <w:r w:rsidRPr="00F90883">
        <w:rPr>
          <w:rFonts w:ascii="Times New Roman" w:hAnsi="Times New Roman" w:cs="Times New Roman"/>
          <w:bCs/>
          <w:sz w:val="24"/>
          <w:szCs w:val="24"/>
        </w:rPr>
        <w:lastRenderedPageBreak/>
        <w:t xml:space="preserve">hand </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xml:space="preserve">, CS and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 data sets were not </w:t>
      </w:r>
      <w:r w:rsidR="00DF5FF2" w:rsidRPr="00F90883">
        <w:rPr>
          <w:rFonts w:ascii="Times New Roman" w:hAnsi="Times New Roman" w:cs="Times New Roman"/>
          <w:bCs/>
          <w:sz w:val="24"/>
          <w:szCs w:val="24"/>
        </w:rPr>
        <w:t>neatly</w:t>
      </w:r>
      <w:r w:rsidRPr="00F90883">
        <w:rPr>
          <w:rFonts w:ascii="Times New Roman" w:hAnsi="Times New Roman" w:cs="Times New Roman"/>
          <w:bCs/>
          <w:sz w:val="24"/>
          <w:szCs w:val="24"/>
        </w:rPr>
        <w:t xml:space="preserve"> distributed as indicated by values of Prob&gt;z 0.00000 for the three variables which are significant. The lack of </w:t>
      </w:r>
      <w:r w:rsidR="00DF5FF2" w:rsidRPr="00F90883">
        <w:rPr>
          <w:rFonts w:ascii="Times New Roman" w:hAnsi="Times New Roman" w:cs="Times New Roman"/>
          <w:bCs/>
          <w:sz w:val="24"/>
          <w:szCs w:val="24"/>
        </w:rPr>
        <w:t>not</w:t>
      </w:r>
      <w:r w:rsidRPr="00F90883">
        <w:rPr>
          <w:rFonts w:ascii="Times New Roman" w:hAnsi="Times New Roman" w:cs="Times New Roman"/>
          <w:bCs/>
          <w:sz w:val="24"/>
          <w:szCs w:val="24"/>
        </w:rPr>
        <w:t xml:space="preserve"> distribution of variables data sets call for robustness of regression technique. The heteroskedasticity test for appropriateness of OLS regression for the study model is shown in table 5.</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Table 4.5: Breusch-Pagan /Cook-weisberg</w:t>
      </w:r>
    </w:p>
    <w:tbl>
      <w:tblPr>
        <w:tblStyle w:val="TableGrid"/>
        <w:tblW w:w="0" w:type="auto"/>
        <w:tblLook w:val="04A0"/>
      </w:tblPr>
      <w:tblGrid>
        <w:gridCol w:w="1818"/>
        <w:gridCol w:w="1530"/>
        <w:gridCol w:w="1710"/>
      </w:tblGrid>
      <w:tr w:rsidR="006F57F9" w:rsidRPr="00F90883" w:rsidTr="00B838A9">
        <w:tc>
          <w:tcPr>
            <w:tcW w:w="181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Variables </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Chi2 (1)</w:t>
            </w:r>
          </w:p>
        </w:tc>
        <w:tc>
          <w:tcPr>
            <w:tcW w:w="171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Prob&gt;chi2</w:t>
            </w:r>
          </w:p>
        </w:tc>
      </w:tr>
      <w:tr w:rsidR="006F57F9" w:rsidRPr="00F90883" w:rsidTr="00B838A9">
        <w:tc>
          <w:tcPr>
            <w:tcW w:w="1818"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OC</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118.7</w:t>
            </w:r>
          </w:p>
        </w:tc>
        <w:tc>
          <w:tcPr>
            <w:tcW w:w="171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w:t>
            </w:r>
          </w:p>
        </w:tc>
      </w:tr>
      <w:tr w:rsidR="006F57F9" w:rsidRPr="00F90883" w:rsidTr="00B838A9">
        <w:tc>
          <w:tcPr>
            <w:tcW w:w="1818" w:type="dxa"/>
          </w:tcPr>
          <w:p w:rsidR="006F57F9" w:rsidRPr="00F90883" w:rsidRDefault="00EA4A62"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IUA</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98.00</w:t>
            </w:r>
          </w:p>
        </w:tc>
        <w:tc>
          <w:tcPr>
            <w:tcW w:w="171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0.0000</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Source: Stata 11 Output based on study data (2025)</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Breusch-Pagan /Cook-weisberg for heteroskedasticity rule of thumb states that data is heteroskedasticity when Prob&gt;chi2 value is significant, and there is absence of hottest if the Pvalue of Chi2 is not significant. Model 1 heteroskedasticity test indicates Chi2 (1) value of 118.17 which was significant with Prob&gt;chi2 value of 0.0000. Hence ,the </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xml:space="preserve"> data was heteroskedastic. Model 2 heteroskedastic test shows Chi2 (1) value of 98.00 which was also significant at  Prob&gt;chi2 value of 0.0000. in the same vein,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data was also heteroskedastic. The results show presence of hottest indicating OLS regressions are not appropriate for the two models.</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The Hausman specification tests in choosing between FE and RE for the two models are shown in table 6.</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Table 6: Hausman specification tests </w:t>
      </w:r>
    </w:p>
    <w:tbl>
      <w:tblPr>
        <w:tblStyle w:val="TableGrid"/>
        <w:tblW w:w="0" w:type="auto"/>
        <w:tblLook w:val="04A0"/>
      </w:tblPr>
      <w:tblGrid>
        <w:gridCol w:w="1818"/>
        <w:gridCol w:w="1530"/>
        <w:gridCol w:w="1710"/>
      </w:tblGrid>
      <w:tr w:rsidR="006F57F9" w:rsidRPr="00F90883" w:rsidTr="00B838A9">
        <w:tc>
          <w:tcPr>
            <w:tcW w:w="1818"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Model </w:t>
            </w:r>
          </w:p>
        </w:tc>
        <w:tc>
          <w:tcPr>
            <w:tcW w:w="153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Chi2 (1)</w:t>
            </w:r>
          </w:p>
        </w:tc>
        <w:tc>
          <w:tcPr>
            <w:tcW w:w="171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Prob&gt;chi2</w:t>
            </w:r>
          </w:p>
        </w:tc>
      </w:tr>
      <w:tr w:rsidR="006F57F9" w:rsidRPr="00F90883" w:rsidTr="00B838A9">
        <w:tc>
          <w:tcPr>
            <w:tcW w:w="1818" w:type="dxa"/>
          </w:tcPr>
          <w:p w:rsidR="006F57F9" w:rsidRPr="00F90883" w:rsidRDefault="00607111"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OC</w:t>
            </w:r>
          </w:p>
        </w:tc>
        <w:tc>
          <w:tcPr>
            <w:tcW w:w="153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3.10</w:t>
            </w:r>
          </w:p>
        </w:tc>
        <w:tc>
          <w:tcPr>
            <w:tcW w:w="171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0.5419</w:t>
            </w:r>
          </w:p>
        </w:tc>
      </w:tr>
      <w:tr w:rsidR="006F57F9" w:rsidRPr="00F90883" w:rsidTr="00B838A9">
        <w:tc>
          <w:tcPr>
            <w:tcW w:w="1818" w:type="dxa"/>
          </w:tcPr>
          <w:p w:rsidR="006F57F9" w:rsidRPr="00F90883" w:rsidRDefault="00EA4A62"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IUA</w:t>
            </w:r>
          </w:p>
        </w:tc>
        <w:tc>
          <w:tcPr>
            <w:tcW w:w="153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20.08</w:t>
            </w:r>
          </w:p>
        </w:tc>
        <w:tc>
          <w:tcPr>
            <w:tcW w:w="1710" w:type="dxa"/>
          </w:tcPr>
          <w:p w:rsidR="006F57F9" w:rsidRPr="00F90883" w:rsidRDefault="006F57F9" w:rsidP="003F0B15">
            <w:pPr>
              <w:spacing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0.0005</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Source: Stata 11 Output based on study data (2025)</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xml:space="preserve">) Hausman test reveals Chi2 (4) value of 20.08 is significant. Fixed Effect (FE) regression was adopted. Model 1 in table 7 show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xml:space="preserve">) measures by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as independent variable. Independent variables made up of Data privacy and security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w:t>
      </w:r>
      <w:r w:rsidR="00607111" w:rsidRPr="00F90883">
        <w:rPr>
          <w:rFonts w:ascii="Times New Roman" w:hAnsi="Times New Roman" w:cs="Times New Roman"/>
          <w:bCs/>
          <w:sz w:val="24"/>
          <w:szCs w:val="24"/>
        </w:rPr>
        <w:t xml:space="preserve">investor’s </w:t>
      </w:r>
      <w:r w:rsidR="00607111" w:rsidRPr="00F90883">
        <w:rPr>
          <w:rFonts w:ascii="Times New Roman" w:hAnsi="Times New Roman" w:cs="Times New Roman"/>
          <w:bCs/>
          <w:sz w:val="24"/>
          <w:szCs w:val="24"/>
        </w:rPr>
        <w:lastRenderedPageBreak/>
        <w:t xml:space="preserve">understanding and analysis </w:t>
      </w:r>
      <w:r w:rsidRPr="00F90883">
        <w:rPr>
          <w:rFonts w:ascii="Times New Roman" w:hAnsi="Times New Roman" w:cs="Times New Roman"/>
          <w:bCs/>
          <w:sz w:val="24"/>
          <w:szCs w:val="24"/>
        </w:rPr>
        <w:t>, while control variable include Company Complexity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xml:space="preserve">) and Natural Logarithm of company Size (CS). </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Table 7:  </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Model 1 RE Regression Result </w:t>
      </w:r>
    </w:p>
    <w:tbl>
      <w:tblPr>
        <w:tblStyle w:val="TableGrid"/>
        <w:tblW w:w="0" w:type="auto"/>
        <w:tblLook w:val="04A0"/>
      </w:tblPr>
      <w:tblGrid>
        <w:gridCol w:w="1458"/>
        <w:gridCol w:w="1620"/>
        <w:gridCol w:w="1440"/>
        <w:gridCol w:w="990"/>
        <w:gridCol w:w="1530"/>
      </w:tblGrid>
      <w:tr w:rsidR="006F57F9" w:rsidRPr="00F90883" w:rsidTr="00B838A9">
        <w:tc>
          <w:tcPr>
            <w:tcW w:w="1458"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Cs/>
                <w:sz w:val="24"/>
                <w:szCs w:val="24"/>
              </w:rPr>
              <w:t xml:space="preserve"> </w:t>
            </w:r>
            <w:r w:rsidR="00607111" w:rsidRPr="00F90883">
              <w:rPr>
                <w:rFonts w:ascii="Times New Roman" w:hAnsi="Times New Roman" w:cs="Times New Roman"/>
                <w:b/>
                <w:bCs/>
                <w:sz w:val="24"/>
                <w:szCs w:val="24"/>
              </w:rPr>
              <w:t>OC</w:t>
            </w:r>
          </w:p>
        </w:tc>
        <w:tc>
          <w:tcPr>
            <w:tcW w:w="162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 xml:space="preserve">Coefficient </w:t>
            </w:r>
          </w:p>
        </w:tc>
        <w:tc>
          <w:tcPr>
            <w:tcW w:w="144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 xml:space="preserve">Robust Std. Error </w:t>
            </w:r>
          </w:p>
        </w:tc>
        <w:tc>
          <w:tcPr>
            <w:tcW w:w="99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Z</w:t>
            </w:r>
          </w:p>
        </w:tc>
        <w:tc>
          <w:tcPr>
            <w:tcW w:w="153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P&gt;(Z)</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AC</w:t>
            </w:r>
          </w:p>
        </w:tc>
        <w:tc>
          <w:tcPr>
            <w:tcW w:w="162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Cs/>
                <w:sz w:val="24"/>
                <w:szCs w:val="24"/>
              </w:rPr>
              <w:t>2.377194</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2.769122</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0.86</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0.391</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LA</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2.468495</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2.042714</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1.21</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0.227</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CS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6.236129</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2.150592</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2.90</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0.004</w:t>
            </w:r>
          </w:p>
        </w:tc>
      </w:tr>
      <w:tr w:rsidR="006F57F9" w:rsidRPr="00F90883" w:rsidTr="00B838A9">
        <w:tc>
          <w:tcPr>
            <w:tcW w:w="1458"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FS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0.5617678</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0.6268561</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27.29</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0.5419</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Constant </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-53.26092</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22.90991</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-2.32</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0.020</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Source: Stata 11 Output based on study data (2025)</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Table 4.7 shows Hausman specification test value of P&gt;chi2 (4) 0.5419 which was not significant at 5% level of significance, RE regression is the most appropriate for model 1. The RE regression was also robust due to lack of no</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 xml:space="preserve">l distribution of all variables data based on Shapiro-wilk test (see Table 4) conducted. </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The robust RE regression result shows multiple coefficient of determination R-squared value of 0.6599 indicating that independent and control variables explained 65.99% of the variations in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w:t>
      </w:r>
      <w:r w:rsidR="00607111" w:rsidRPr="00F90883">
        <w:rPr>
          <w:rFonts w:ascii="Times New Roman" w:hAnsi="Times New Roman" w:cs="Times New Roman"/>
          <w:bCs/>
          <w:sz w:val="24"/>
          <w:szCs w:val="24"/>
        </w:rPr>
        <w:t>OC</w:t>
      </w:r>
      <w:r w:rsidRPr="00F90883">
        <w:rPr>
          <w:rFonts w:ascii="Times New Roman" w:hAnsi="Times New Roman" w:cs="Times New Roman"/>
          <w:bCs/>
          <w:sz w:val="24"/>
          <w:szCs w:val="24"/>
        </w:rPr>
        <w:t>). In addition, the robust RE was also fitted as evidenced by F-Statistics value of 27.29 with Prob&gt;F value of 0.0000 which was significant at 5% level of significance.</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The independent variable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of the model has z-value of 0,86 and P&gt;(z) value of 0.391 at 5% level of significance. It means Data privacy and security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has positive non-significant effect on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 xml:space="preserve">measured by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 xml:space="preserve">in listed consumer-goods companies in Nigeria during the period under review. In the same vein, LA has z-value of 1.21 with P&gt;(z) value of 0.227 at 5% level of significance. This is an indication that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 xml:space="preserve">also has positive non-significant effect on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 xml:space="preserve">measured by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in listed consumer-goods companies in Nigeria.</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 xml:space="preserve">Table 8 shows model 2 that has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measured by </w:t>
      </w:r>
      <w:r w:rsidR="00EA4A62" w:rsidRPr="00F90883">
        <w:rPr>
          <w:rFonts w:ascii="Times New Roman" w:hAnsi="Times New Roman" w:cs="Times New Roman"/>
          <w:bCs/>
          <w:sz w:val="24"/>
          <w:szCs w:val="24"/>
        </w:rPr>
        <w:t>financial accounting information</w:t>
      </w:r>
      <w:r w:rsidRPr="00F90883">
        <w:rPr>
          <w:rFonts w:ascii="Times New Roman" w:hAnsi="Times New Roman" w:cs="Times New Roman"/>
          <w:bCs/>
          <w:sz w:val="24"/>
          <w:szCs w:val="24"/>
        </w:rPr>
        <w:t>as dependent variable. Independent variables include Data privacy and security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 xml:space="preserve"> (</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 Control variables are Company Complexity (</w:t>
      </w:r>
      <w:r w:rsidR="00607111" w:rsidRPr="00F90883">
        <w:rPr>
          <w:rFonts w:ascii="Times New Roman" w:hAnsi="Times New Roman" w:cs="Times New Roman"/>
          <w:bCs/>
          <w:sz w:val="24"/>
          <w:szCs w:val="24"/>
        </w:rPr>
        <w:t>FS</w:t>
      </w:r>
      <w:r w:rsidRPr="00F90883">
        <w:rPr>
          <w:rFonts w:ascii="Times New Roman" w:hAnsi="Times New Roman" w:cs="Times New Roman"/>
          <w:bCs/>
          <w:sz w:val="24"/>
          <w:szCs w:val="24"/>
        </w:rPr>
        <w:t>) and natural logarithm of Company Size (CS).</w:t>
      </w:r>
    </w:p>
    <w:p w:rsidR="006F57F9" w:rsidRPr="00F90883" w:rsidRDefault="006F57F9" w:rsidP="003F0B15">
      <w:pPr>
        <w:spacing w:after="0" w:line="240" w:lineRule="auto"/>
        <w:jc w:val="both"/>
        <w:rPr>
          <w:rFonts w:ascii="Times New Roman" w:hAnsi="Times New Roman" w:cs="Times New Roman"/>
          <w:bCs/>
          <w:sz w:val="24"/>
          <w:szCs w:val="24"/>
        </w:rPr>
      </w:pPr>
      <w:r w:rsidRPr="00F90883">
        <w:rPr>
          <w:rFonts w:ascii="Times New Roman" w:hAnsi="Times New Roman" w:cs="Times New Roman"/>
          <w:bCs/>
          <w:sz w:val="24"/>
          <w:szCs w:val="24"/>
        </w:rPr>
        <w:lastRenderedPageBreak/>
        <w:t xml:space="preserve">Table 8 Model 2 FE regression result </w:t>
      </w:r>
    </w:p>
    <w:tbl>
      <w:tblPr>
        <w:tblStyle w:val="TableGrid"/>
        <w:tblW w:w="0" w:type="auto"/>
        <w:tblLook w:val="04A0"/>
      </w:tblPr>
      <w:tblGrid>
        <w:gridCol w:w="1458"/>
        <w:gridCol w:w="1620"/>
        <w:gridCol w:w="1440"/>
        <w:gridCol w:w="990"/>
        <w:gridCol w:w="1530"/>
      </w:tblGrid>
      <w:tr w:rsidR="006F57F9" w:rsidRPr="00F90883" w:rsidTr="00B838A9">
        <w:tc>
          <w:tcPr>
            <w:tcW w:w="1458"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Cs/>
                <w:sz w:val="24"/>
                <w:szCs w:val="24"/>
              </w:rPr>
              <w:t xml:space="preserve">   </w:t>
            </w:r>
            <w:r w:rsidR="00607111" w:rsidRPr="00F90883">
              <w:rPr>
                <w:rFonts w:ascii="Times New Roman" w:hAnsi="Times New Roman" w:cs="Times New Roman"/>
                <w:b/>
                <w:bCs/>
                <w:sz w:val="24"/>
                <w:szCs w:val="24"/>
              </w:rPr>
              <w:t>OC</w:t>
            </w:r>
          </w:p>
        </w:tc>
        <w:tc>
          <w:tcPr>
            <w:tcW w:w="162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 xml:space="preserve">Coefficient </w:t>
            </w:r>
          </w:p>
        </w:tc>
        <w:tc>
          <w:tcPr>
            <w:tcW w:w="144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 xml:space="preserve">Robust Std. Error </w:t>
            </w:r>
          </w:p>
        </w:tc>
        <w:tc>
          <w:tcPr>
            <w:tcW w:w="99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T</w:t>
            </w:r>
          </w:p>
        </w:tc>
        <w:tc>
          <w:tcPr>
            <w:tcW w:w="153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
                <w:bCs/>
                <w:sz w:val="24"/>
                <w:szCs w:val="24"/>
              </w:rPr>
              <w:t>P&gt;(T)</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AC</w:t>
            </w:r>
          </w:p>
        </w:tc>
        <w:tc>
          <w:tcPr>
            <w:tcW w:w="1620" w:type="dxa"/>
          </w:tcPr>
          <w:p w:rsidR="006F57F9" w:rsidRPr="00F90883" w:rsidRDefault="006F57F9" w:rsidP="003F0B15">
            <w:pPr>
              <w:jc w:val="both"/>
              <w:rPr>
                <w:rFonts w:ascii="Times New Roman" w:hAnsi="Times New Roman" w:cs="Times New Roman"/>
                <w:b/>
                <w:bCs/>
                <w:sz w:val="24"/>
                <w:szCs w:val="24"/>
              </w:rPr>
            </w:pPr>
            <w:r w:rsidRPr="00F90883">
              <w:rPr>
                <w:rFonts w:ascii="Times New Roman" w:hAnsi="Times New Roman" w:cs="Times New Roman"/>
                <w:bCs/>
                <w:sz w:val="24"/>
                <w:szCs w:val="24"/>
              </w:rPr>
              <w:t>2.187781</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2.824642</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0.77</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0.451</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LA</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1.274868</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1.274868</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1.01</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0.329</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CS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7.467178</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3.208391</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2.33</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0.035</w:t>
            </w:r>
          </w:p>
        </w:tc>
      </w:tr>
      <w:tr w:rsidR="006F57F9" w:rsidRPr="00F90883" w:rsidTr="00B838A9">
        <w:tc>
          <w:tcPr>
            <w:tcW w:w="1458" w:type="dxa"/>
          </w:tcPr>
          <w:p w:rsidR="006F57F9" w:rsidRPr="00F90883" w:rsidRDefault="00607111"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FS</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-0.3561719</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2.898209</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-0.12</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0.904</w:t>
            </w:r>
          </w:p>
        </w:tc>
      </w:tr>
      <w:tr w:rsidR="006F57F9" w:rsidRPr="00F90883" w:rsidTr="00B838A9">
        <w:tc>
          <w:tcPr>
            <w:tcW w:w="1458"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 xml:space="preserve">Constant </w:t>
            </w:r>
          </w:p>
        </w:tc>
        <w:tc>
          <w:tcPr>
            <w:tcW w:w="162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-57.38449</w:t>
            </w:r>
          </w:p>
        </w:tc>
        <w:tc>
          <w:tcPr>
            <w:tcW w:w="144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26.54741</w:t>
            </w:r>
          </w:p>
        </w:tc>
        <w:tc>
          <w:tcPr>
            <w:tcW w:w="99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-2.16</w:t>
            </w:r>
          </w:p>
        </w:tc>
        <w:tc>
          <w:tcPr>
            <w:tcW w:w="1530" w:type="dxa"/>
          </w:tcPr>
          <w:p w:rsidR="006F57F9" w:rsidRPr="00F90883" w:rsidRDefault="006F57F9" w:rsidP="003F0B15">
            <w:pPr>
              <w:jc w:val="both"/>
              <w:rPr>
                <w:rFonts w:ascii="Times New Roman" w:hAnsi="Times New Roman" w:cs="Times New Roman"/>
                <w:bCs/>
                <w:sz w:val="24"/>
                <w:szCs w:val="24"/>
              </w:rPr>
            </w:pPr>
            <w:r w:rsidRPr="00F90883">
              <w:rPr>
                <w:rFonts w:ascii="Times New Roman" w:hAnsi="Times New Roman" w:cs="Times New Roman"/>
                <w:bCs/>
                <w:sz w:val="24"/>
                <w:szCs w:val="24"/>
              </w:rPr>
              <w:t>0.048</w:t>
            </w:r>
          </w:p>
        </w:tc>
      </w:tr>
    </w:tbl>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Source: STATA 11 Output based on study data (2025)</w:t>
      </w:r>
    </w:p>
    <w:p w:rsidR="006F57F9" w:rsidRPr="00F90883" w:rsidRDefault="006F57F9" w:rsidP="003F0B15">
      <w:pPr>
        <w:spacing w:after="0" w:line="360" w:lineRule="auto"/>
        <w:jc w:val="both"/>
        <w:rPr>
          <w:rFonts w:ascii="Times New Roman" w:hAnsi="Times New Roman" w:cs="Times New Roman"/>
          <w:bCs/>
          <w:sz w:val="24"/>
          <w:szCs w:val="24"/>
        </w:rPr>
      </w:pPr>
      <w:r w:rsidRPr="00F90883">
        <w:rPr>
          <w:rFonts w:ascii="Times New Roman" w:hAnsi="Times New Roman" w:cs="Times New Roman"/>
          <w:bCs/>
          <w:sz w:val="24"/>
          <w:szCs w:val="24"/>
        </w:rPr>
        <w:t>The Hausman specification test P&gt;chi2 value of 0.0005 which was significant at 5% level of significance indicated appropriateness of Fixed Effect (FE) regression for model 2 which was robust due to lack of no</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l distributions of all variables data based on Shapiro-Wilk test (see  Table 4) for no</w:t>
      </w:r>
      <w:r w:rsidR="00607111" w:rsidRPr="00F90883">
        <w:rPr>
          <w:rFonts w:ascii="Times New Roman" w:hAnsi="Times New Roman" w:cs="Times New Roman"/>
          <w:bCs/>
          <w:sz w:val="24"/>
          <w:szCs w:val="24"/>
        </w:rPr>
        <w:t>IT</w:t>
      </w:r>
      <w:r w:rsidRPr="00F90883">
        <w:rPr>
          <w:rFonts w:ascii="Times New Roman" w:hAnsi="Times New Roman" w:cs="Times New Roman"/>
          <w:bCs/>
          <w:sz w:val="24"/>
          <w:szCs w:val="24"/>
        </w:rPr>
        <w:t>l data conducted.</w:t>
      </w:r>
    </w:p>
    <w:p w:rsidR="006F57F9" w:rsidRPr="00F90883" w:rsidRDefault="006F57F9" w:rsidP="003F0B15">
      <w:pPr>
        <w:spacing w:after="0" w:line="360" w:lineRule="auto"/>
        <w:jc w:val="both"/>
        <w:rPr>
          <w:rFonts w:ascii="Times New Roman" w:hAnsi="Times New Roman" w:cs="Times New Roman"/>
          <w:b/>
          <w:bCs/>
          <w:sz w:val="24"/>
          <w:szCs w:val="24"/>
        </w:rPr>
      </w:pPr>
      <w:r w:rsidRPr="00F90883">
        <w:rPr>
          <w:rFonts w:ascii="Times New Roman" w:hAnsi="Times New Roman" w:cs="Times New Roman"/>
          <w:bCs/>
          <w:sz w:val="24"/>
          <w:szCs w:val="24"/>
        </w:rPr>
        <w:t xml:space="preserve">The robust FE regression result shows independent variables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LA t-values of 0.77 and 1.01 respectively that signifies positive effects of Data privacy and security and meetings on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 xml:space="preserve">. Also </w:t>
      </w:r>
      <w:r w:rsidR="00EA4A62" w:rsidRPr="00F90883">
        <w:rPr>
          <w:rFonts w:ascii="Times New Roman" w:hAnsi="Times New Roman" w:cs="Times New Roman"/>
          <w:bCs/>
          <w:sz w:val="24"/>
          <w:szCs w:val="24"/>
        </w:rPr>
        <w:t>IUA</w:t>
      </w:r>
      <w:r w:rsidRPr="00F90883">
        <w:rPr>
          <w:rFonts w:ascii="Times New Roman" w:hAnsi="Times New Roman" w:cs="Times New Roman"/>
          <w:bCs/>
          <w:sz w:val="24"/>
          <w:szCs w:val="24"/>
        </w:rPr>
        <w:t xml:space="preserve"> and LA have P&gt;(t) values of 0.451 and 0.329 at 5% level of significance. These are indications that </w:t>
      </w:r>
      <w:r w:rsidR="00607111" w:rsidRPr="00F90883">
        <w:rPr>
          <w:rFonts w:ascii="Times New Roman" w:hAnsi="Times New Roman" w:cs="Times New Roman"/>
          <w:bCs/>
          <w:sz w:val="24"/>
          <w:szCs w:val="24"/>
        </w:rPr>
        <w:t xml:space="preserve">investor’s understanding and analysis </w:t>
      </w:r>
      <w:r w:rsidRPr="00F90883">
        <w:rPr>
          <w:rFonts w:ascii="Times New Roman" w:hAnsi="Times New Roman" w:cs="Times New Roman"/>
          <w:bCs/>
          <w:sz w:val="24"/>
          <w:szCs w:val="24"/>
        </w:rPr>
        <w:t xml:space="preserve">expertise and meetings have no significant effect on </w:t>
      </w:r>
      <w:r w:rsidR="00607111" w:rsidRPr="00F90883">
        <w:rPr>
          <w:rFonts w:ascii="Times New Roman" w:hAnsi="Times New Roman" w:cs="Times New Roman"/>
          <w:bCs/>
          <w:sz w:val="24"/>
          <w:szCs w:val="24"/>
        </w:rPr>
        <w:t xml:space="preserve">Online communities </w:t>
      </w:r>
      <w:r w:rsidRPr="00F90883">
        <w:rPr>
          <w:rFonts w:ascii="Times New Roman" w:hAnsi="Times New Roman" w:cs="Times New Roman"/>
          <w:bCs/>
          <w:sz w:val="24"/>
          <w:szCs w:val="24"/>
        </w:rPr>
        <w:t xml:space="preserve">measured by </w:t>
      </w:r>
      <w:r w:rsidR="00EA4A62" w:rsidRPr="00F90883">
        <w:rPr>
          <w:rFonts w:ascii="Times New Roman" w:hAnsi="Times New Roman" w:cs="Times New Roman"/>
          <w:bCs/>
          <w:sz w:val="24"/>
          <w:szCs w:val="24"/>
        </w:rPr>
        <w:t>financial accounting information</w:t>
      </w:r>
      <w:r w:rsidR="00317ABF" w:rsidRPr="00F90883">
        <w:rPr>
          <w:rFonts w:ascii="Times New Roman" w:hAnsi="Times New Roman" w:cs="Times New Roman"/>
          <w:bCs/>
          <w:sz w:val="24"/>
          <w:szCs w:val="24"/>
        </w:rPr>
        <w:t xml:space="preserve"> </w:t>
      </w:r>
      <w:r w:rsidRPr="00F90883">
        <w:rPr>
          <w:rFonts w:ascii="Times New Roman" w:hAnsi="Times New Roman" w:cs="Times New Roman"/>
          <w:bCs/>
          <w:sz w:val="24"/>
          <w:szCs w:val="24"/>
        </w:rPr>
        <w:t xml:space="preserve">in </w:t>
      </w:r>
      <w:r w:rsidR="00607111" w:rsidRPr="00F90883">
        <w:rPr>
          <w:rFonts w:ascii="Times New Roman" w:hAnsi="Times New Roman" w:cs="Times New Roman"/>
          <w:bCs/>
          <w:sz w:val="24"/>
          <w:szCs w:val="24"/>
        </w:rPr>
        <w:t xml:space="preserve">Dangote flour mills, 7up bottling company </w:t>
      </w:r>
      <w:r w:rsidRPr="00F90883">
        <w:rPr>
          <w:rFonts w:ascii="Times New Roman" w:hAnsi="Times New Roman" w:cs="Times New Roman"/>
          <w:bCs/>
          <w:sz w:val="24"/>
          <w:szCs w:val="24"/>
        </w:rPr>
        <w:t>.</w:t>
      </w:r>
    </w:p>
    <w:p w:rsidR="00617B72" w:rsidRPr="00F90883" w:rsidRDefault="00617B72" w:rsidP="003F0B15">
      <w:pPr>
        <w:spacing w:after="0" w:line="360" w:lineRule="auto"/>
        <w:rPr>
          <w:rFonts w:ascii="Times New Roman" w:hAnsi="Times New Roman" w:cs="Times New Roman"/>
          <w:sz w:val="24"/>
          <w:szCs w:val="24"/>
        </w:rPr>
      </w:pPr>
      <w:r w:rsidRPr="00F90883">
        <w:rPr>
          <w:rFonts w:ascii="Times New Roman" w:hAnsi="Times New Roman" w:cs="Times New Roman"/>
          <w:b/>
          <w:bCs/>
          <w:sz w:val="24"/>
          <w:szCs w:val="24"/>
        </w:rPr>
        <w:t>4.4 TESTING OF HYPOTHESIS</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Having presented all the </w:t>
      </w:r>
      <w:r w:rsidR="00317ABF" w:rsidRPr="00F90883">
        <w:rPr>
          <w:rFonts w:ascii="Times New Roman" w:hAnsi="Times New Roman" w:cs="Times New Roman"/>
          <w:sz w:val="24"/>
          <w:szCs w:val="24"/>
        </w:rPr>
        <w:t xml:space="preserve">information </w:t>
      </w:r>
      <w:r w:rsidRPr="00F90883">
        <w:rPr>
          <w:rFonts w:ascii="Times New Roman" w:hAnsi="Times New Roman" w:cs="Times New Roman"/>
          <w:sz w:val="24"/>
          <w:szCs w:val="24"/>
        </w:rPr>
        <w:t xml:space="preserve">and data gathered from the </w:t>
      </w:r>
      <w:r w:rsidR="00317ABF" w:rsidRPr="00F90883">
        <w:rPr>
          <w:rFonts w:ascii="Times New Roman" w:hAnsi="Times New Roman" w:cs="Times New Roman"/>
          <w:sz w:val="24"/>
          <w:szCs w:val="24"/>
        </w:rPr>
        <w:t xml:space="preserve">Dangote flour mills, 7up bottling company </w:t>
      </w:r>
      <w:r w:rsidR="00F16D07" w:rsidRPr="00F90883">
        <w:rPr>
          <w:rFonts w:ascii="Times New Roman" w:hAnsi="Times New Roman" w:cs="Times New Roman"/>
          <w:sz w:val="24"/>
          <w:szCs w:val="24"/>
        </w:rPr>
        <w:t>development,</w:t>
      </w:r>
      <w:r w:rsidRPr="00F90883">
        <w:rPr>
          <w:rFonts w:ascii="Times New Roman" w:hAnsi="Times New Roman" w:cs="Times New Roman"/>
          <w:sz w:val="24"/>
          <w:szCs w:val="24"/>
        </w:rPr>
        <w:t xml:space="preserve"> it is time to test the hypothesis made in the first chapter of the study.</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The hypothesis is tested using the chi-square statistical tools.</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noProof/>
          <w:sz w:val="24"/>
          <w:szCs w:val="24"/>
        </w:rPr>
        <w:drawing>
          <wp:anchor distT="0" distB="0" distL="114300" distR="114300" simplePos="0" relativeHeight="251655168"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13" w:name="page94"/>
      <w:bookmarkEnd w:id="13"/>
    </w:p>
    <w:p w:rsidR="00617B72" w:rsidRPr="00F90883" w:rsidRDefault="00617B72" w:rsidP="003F0B15">
      <w:pPr>
        <w:tabs>
          <w:tab w:val="left" w:pos="2140"/>
        </w:tabs>
        <w:spacing w:after="0" w:line="360" w:lineRule="auto"/>
        <w:jc w:val="both"/>
        <w:rPr>
          <w:rFonts w:ascii="Times New Roman" w:hAnsi="Times New Roman" w:cs="Times New Roman"/>
          <w:sz w:val="24"/>
          <w:szCs w:val="24"/>
        </w:rPr>
      </w:pPr>
    </w:p>
    <w:p w:rsidR="00617B72" w:rsidRPr="00F90883" w:rsidRDefault="00617B72" w:rsidP="003F0B15">
      <w:pPr>
        <w:tabs>
          <w:tab w:val="left" w:pos="2140"/>
        </w:tabs>
        <w:spacing w:after="0" w:line="360" w:lineRule="auto"/>
        <w:jc w:val="both"/>
        <w:rPr>
          <w:rFonts w:ascii="Times New Roman" w:hAnsi="Times New Roman" w:cs="Times New Roman"/>
          <w:sz w:val="24"/>
          <w:szCs w:val="24"/>
        </w:rPr>
      </w:pPr>
    </w:p>
    <w:p w:rsidR="00617B72" w:rsidRPr="00F90883" w:rsidRDefault="00617B72" w:rsidP="003F0B15">
      <w:pPr>
        <w:tabs>
          <w:tab w:val="left" w:pos="214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Where</w:t>
      </w:r>
      <w:r w:rsidRPr="00F90883">
        <w:rPr>
          <w:rFonts w:ascii="Times New Roman" w:hAnsi="Times New Roman" w:cs="Times New Roman"/>
          <w:sz w:val="24"/>
          <w:szCs w:val="24"/>
        </w:rPr>
        <w:tab/>
        <w:t>X</w:t>
      </w:r>
      <w:r w:rsidRPr="00F90883">
        <w:rPr>
          <w:rFonts w:ascii="Times New Roman" w:hAnsi="Times New Roman" w:cs="Times New Roman"/>
          <w:sz w:val="24"/>
          <w:szCs w:val="24"/>
          <w:vertAlign w:val="subscript"/>
        </w:rPr>
        <w:t>2</w:t>
      </w:r>
      <w:r w:rsidRPr="00F90883">
        <w:rPr>
          <w:rFonts w:ascii="Times New Roman" w:hAnsi="Times New Roman" w:cs="Times New Roman"/>
          <w:sz w:val="24"/>
          <w:szCs w:val="24"/>
        </w:rPr>
        <w:t xml:space="preserve"> = calculated of Chi-square</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 Summation</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xml:space="preserve"> = Observed frequency</w:t>
      </w:r>
    </w:p>
    <w:p w:rsidR="00617B72" w:rsidRPr="00F90883" w:rsidRDefault="00617B72" w:rsidP="003F0B15">
      <w:pPr>
        <w:pStyle w:val="Heading1"/>
        <w:spacing w:before="0"/>
        <w:ind w:left="0" w:firstLine="720"/>
        <w:jc w:val="both"/>
        <w:rPr>
          <w:sz w:val="24"/>
          <w:szCs w:val="24"/>
        </w:rPr>
      </w:pPr>
      <w:r w:rsidRPr="00F90883">
        <w:rPr>
          <w:sz w:val="24"/>
          <w:szCs w:val="24"/>
        </w:rPr>
        <w:t>F</w:t>
      </w:r>
      <w:r w:rsidRPr="00F90883">
        <w:rPr>
          <w:sz w:val="24"/>
          <w:szCs w:val="24"/>
          <w:vertAlign w:val="subscript"/>
        </w:rPr>
        <w:t>e</w:t>
      </w:r>
      <w:r w:rsidRPr="00F90883">
        <w:rPr>
          <w:sz w:val="24"/>
          <w:szCs w:val="24"/>
        </w:rPr>
        <w:t xml:space="preserve"> = Expected frequency</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 Degree of freedom is =</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w:t>
      </w:r>
      <w:r w:rsidRPr="00F90883">
        <w:rPr>
          <w:rFonts w:ascii="Times New Roman" w:hAnsi="Times New Roman" w:cs="Times New Roman"/>
          <w:sz w:val="24"/>
          <w:szCs w:val="24"/>
          <w:vertAlign w:val="subscript"/>
        </w:rPr>
        <w:t>f</w:t>
      </w:r>
      <w:r w:rsidRPr="00F90883">
        <w:rPr>
          <w:rFonts w:ascii="Times New Roman" w:hAnsi="Times New Roman" w:cs="Times New Roman"/>
          <w:sz w:val="24"/>
          <w:szCs w:val="24"/>
        </w:rPr>
        <w:t xml:space="preserve"> = (r – 1) (c – 1)</w:t>
      </w:r>
    </w:p>
    <w:p w:rsidR="00617B72" w:rsidRPr="00F90883" w:rsidRDefault="00617B72" w:rsidP="003F0B15">
      <w:pPr>
        <w:numPr>
          <w:ilvl w:val="0"/>
          <w:numId w:val="19"/>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t>(5 – 1)(2 – 1)</w:t>
      </w:r>
    </w:p>
    <w:p w:rsidR="00617B72" w:rsidRPr="00F90883" w:rsidRDefault="00617B72" w:rsidP="003F0B15">
      <w:pPr>
        <w:numPr>
          <w:ilvl w:val="0"/>
          <w:numId w:val="19"/>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lastRenderedPageBreak/>
        <w:t>(4)(1)</w:t>
      </w:r>
    </w:p>
    <w:p w:rsidR="00617B72" w:rsidRPr="00F90883" w:rsidRDefault="00617B72" w:rsidP="003F0B15">
      <w:pPr>
        <w:numPr>
          <w:ilvl w:val="0"/>
          <w:numId w:val="19"/>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t>4</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Level of significant = 0.05</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b/>
          <w:bCs/>
          <w:sz w:val="24"/>
          <w:szCs w:val="24"/>
        </w:rPr>
        <w:t>HYPOTHESIS I</w:t>
      </w:r>
    </w:p>
    <w:p w:rsidR="00617B72" w:rsidRPr="00F90883" w:rsidRDefault="00617B72" w:rsidP="003F0B15">
      <w:pPr>
        <w:tabs>
          <w:tab w:val="left" w:pos="820"/>
        </w:tabs>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t>Ho1:</w:t>
      </w:r>
      <w:r w:rsidRPr="00F90883">
        <w:rPr>
          <w:rFonts w:ascii="Times New Roman" w:hAnsi="Times New Roman" w:cs="Times New Roman"/>
          <w:b/>
          <w:sz w:val="24"/>
          <w:szCs w:val="24"/>
        </w:rPr>
        <w:tab/>
      </w:r>
      <w:r w:rsidR="00BC0D26" w:rsidRPr="00F90883">
        <w:rPr>
          <w:rFonts w:ascii="Times New Roman" w:hAnsi="Times New Roman" w:cs="Times New Roman"/>
          <w:b/>
          <w:sz w:val="24"/>
          <w:szCs w:val="24"/>
        </w:rPr>
        <w:t xml:space="preserve">Online communities </w:t>
      </w:r>
      <w:r w:rsidR="00090D43" w:rsidRPr="00F90883">
        <w:rPr>
          <w:rFonts w:ascii="Times New Roman" w:hAnsi="Times New Roman" w:cs="Times New Roman"/>
          <w:b/>
          <w:sz w:val="24"/>
          <w:szCs w:val="24"/>
        </w:rPr>
        <w:t xml:space="preserve">does not influence </w:t>
      </w:r>
      <w:r w:rsidR="00BC0D26" w:rsidRPr="00F90883">
        <w:rPr>
          <w:rFonts w:ascii="Times New Roman" w:hAnsi="Times New Roman" w:cs="Times New Roman"/>
          <w:b/>
          <w:sz w:val="24"/>
          <w:szCs w:val="24"/>
        </w:rPr>
        <w:t xml:space="preserve">investor’s understanding and analysis </w:t>
      </w:r>
      <w:r w:rsidR="00090D43" w:rsidRPr="00F90883">
        <w:rPr>
          <w:rFonts w:ascii="Times New Roman" w:hAnsi="Times New Roman" w:cs="Times New Roman"/>
          <w:b/>
          <w:sz w:val="24"/>
          <w:szCs w:val="24"/>
        </w:rPr>
        <w:t>in an organization</w:t>
      </w:r>
    </w:p>
    <w:p w:rsidR="00617B72" w:rsidRPr="00F90883" w:rsidRDefault="00617B72" w:rsidP="003F0B15">
      <w:pPr>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No of Respondents</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Percentage %</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35</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58</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16</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27</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7</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12</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Strongly disagree </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w:t>
            </w:r>
          </w:p>
        </w:tc>
      </w:tr>
      <w:tr w:rsidR="00617B72" w:rsidRPr="00F90883" w:rsidTr="00736C3E">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2952"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bl>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Fe</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/e</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35</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25</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625</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62.5</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16</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36</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3.6</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7</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9</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0.9</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disagree</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-8</w:t>
            </w: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r>
      <w:tr w:rsidR="00617B72" w:rsidRPr="00F90883" w:rsidTr="00736C3E">
        <w:tc>
          <w:tcPr>
            <w:tcW w:w="2089"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111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817"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30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31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351"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83.4</w:t>
            </w:r>
          </w:p>
        </w:tc>
      </w:tr>
    </w:tbl>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 D</w:t>
      </w:r>
      <w:r w:rsidRPr="00F90883">
        <w:rPr>
          <w:rFonts w:ascii="Times New Roman" w:hAnsi="Times New Roman" w:cs="Times New Roman"/>
          <w:sz w:val="24"/>
          <w:szCs w:val="24"/>
          <w:vertAlign w:val="subscript"/>
        </w:rPr>
        <w:t>f</w:t>
      </w:r>
      <w:r w:rsidRPr="00F90883">
        <w:rPr>
          <w:rFonts w:ascii="Times New Roman" w:hAnsi="Times New Roman" w:cs="Times New Roman"/>
          <w:sz w:val="24"/>
          <w:szCs w:val="24"/>
        </w:rPr>
        <w:t xml:space="preserve"> (r – 1) (c – 1)</w:t>
      </w:r>
    </w:p>
    <w:p w:rsidR="00617B72" w:rsidRPr="00F90883" w:rsidRDefault="00617B72" w:rsidP="003F0B15">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t xml:space="preserve"> (5 – 1)(2 – 1)</w:t>
      </w:r>
    </w:p>
    <w:p w:rsidR="00617B72" w:rsidRPr="00F90883" w:rsidRDefault="00617B72" w:rsidP="003F0B15">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t>(4)(1)</w:t>
      </w:r>
    </w:p>
    <w:p w:rsidR="00617B72" w:rsidRPr="00F90883" w:rsidRDefault="00617B72" w:rsidP="003F0B15">
      <w:pPr>
        <w:numPr>
          <w:ilvl w:val="0"/>
          <w:numId w:val="20"/>
        </w:numPr>
        <w:tabs>
          <w:tab w:val="left" w:pos="940"/>
        </w:tabs>
        <w:spacing w:after="0" w:line="240" w:lineRule="auto"/>
        <w:ind w:left="940" w:hanging="220"/>
        <w:jc w:val="both"/>
        <w:rPr>
          <w:rFonts w:ascii="Times New Roman" w:hAnsi="Times New Roman" w:cs="Times New Roman"/>
          <w:sz w:val="24"/>
          <w:szCs w:val="24"/>
        </w:rPr>
      </w:pPr>
      <w:r w:rsidRPr="00F90883">
        <w:rPr>
          <w:rFonts w:ascii="Times New Roman" w:hAnsi="Times New Roman" w:cs="Times New Roman"/>
          <w:sz w:val="24"/>
          <w:szCs w:val="24"/>
        </w:rPr>
        <w:t>4</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noProof/>
          <w:sz w:val="24"/>
          <w:szCs w:val="24"/>
        </w:rPr>
        <w:drawing>
          <wp:anchor distT="0" distB="0" distL="114300" distR="114300" simplePos="0" relativeHeight="251656192"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F90883">
        <w:rPr>
          <w:rFonts w:ascii="Times New Roman" w:hAnsi="Times New Roman" w:cs="Times New Roman"/>
          <w:sz w:val="24"/>
          <w:szCs w:val="24"/>
        </w:rPr>
        <w:t>Level of significant = 0.05</w:t>
      </w:r>
    </w:p>
    <w:p w:rsidR="00617B72" w:rsidRPr="00F90883" w:rsidRDefault="00617B72" w:rsidP="003F0B15">
      <w:pPr>
        <w:spacing w:after="0" w:line="240" w:lineRule="auto"/>
        <w:jc w:val="both"/>
        <w:rPr>
          <w:rFonts w:ascii="Times New Roman" w:hAnsi="Times New Roman" w:cs="Times New Roman"/>
          <w:sz w:val="24"/>
          <w:szCs w:val="24"/>
        </w:rPr>
      </w:pPr>
    </w:p>
    <w:p w:rsidR="00617B72" w:rsidRPr="00F90883" w:rsidRDefault="00617B72" w:rsidP="003F0B15">
      <w:pPr>
        <w:tabs>
          <w:tab w:val="left" w:pos="2140"/>
        </w:tabs>
        <w:spacing w:after="0"/>
        <w:jc w:val="both"/>
        <w:rPr>
          <w:rFonts w:ascii="Times New Roman" w:hAnsi="Times New Roman" w:cs="Times New Roman"/>
          <w:sz w:val="24"/>
          <w:szCs w:val="24"/>
        </w:rPr>
      </w:pPr>
    </w:p>
    <w:p w:rsidR="00617B72" w:rsidRPr="00F90883" w:rsidRDefault="00617B72" w:rsidP="003F0B15">
      <w:pPr>
        <w:tabs>
          <w:tab w:val="left" w:pos="2140"/>
        </w:tabs>
        <w:spacing w:after="0"/>
        <w:jc w:val="both"/>
        <w:rPr>
          <w:rFonts w:ascii="Times New Roman" w:hAnsi="Times New Roman" w:cs="Times New Roman"/>
          <w:sz w:val="24"/>
          <w:szCs w:val="24"/>
        </w:rPr>
      </w:pPr>
      <w:r w:rsidRPr="00F90883">
        <w:rPr>
          <w:rFonts w:ascii="Times New Roman" w:hAnsi="Times New Roman" w:cs="Times New Roman"/>
          <w:sz w:val="24"/>
          <w:szCs w:val="24"/>
        </w:rPr>
        <w:t>Therefore</w:t>
      </w:r>
      <w:r w:rsidRPr="00F90883">
        <w:rPr>
          <w:rFonts w:ascii="Times New Roman" w:hAnsi="Times New Roman" w:cs="Times New Roman"/>
          <w:sz w:val="24"/>
          <w:szCs w:val="24"/>
        </w:rPr>
        <w:tab/>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 = 83.4</w:t>
      </w:r>
    </w:p>
    <w:p w:rsidR="00617B72" w:rsidRPr="00F90883" w:rsidRDefault="00617B72" w:rsidP="003F0B15">
      <w:pPr>
        <w:spacing w:after="0"/>
        <w:jc w:val="both"/>
        <w:rPr>
          <w:rFonts w:ascii="Times New Roman" w:hAnsi="Times New Roman" w:cs="Times New Roman"/>
          <w:sz w:val="24"/>
          <w:szCs w:val="24"/>
        </w:rPr>
      </w:pPr>
      <w:r w:rsidRPr="00F90883">
        <w:rPr>
          <w:rFonts w:ascii="Times New Roman" w:hAnsi="Times New Roman" w:cs="Times New Roman"/>
          <w:sz w:val="24"/>
          <w:szCs w:val="24"/>
        </w:rPr>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 9.49</w:t>
      </w:r>
    </w:p>
    <w:p w:rsidR="00617B72" w:rsidRPr="00F90883" w:rsidRDefault="00617B72" w:rsidP="003F0B15">
      <w:pPr>
        <w:spacing w:after="0"/>
        <w:jc w:val="both"/>
        <w:rPr>
          <w:rFonts w:ascii="Times New Roman" w:hAnsi="Times New Roman" w:cs="Times New Roman"/>
          <w:sz w:val="24"/>
          <w:szCs w:val="24"/>
        </w:rPr>
      </w:pPr>
      <w:r w:rsidRPr="00F90883">
        <w:rPr>
          <w:rFonts w:ascii="Times New Roman" w:hAnsi="Times New Roman" w:cs="Times New Roman"/>
          <w:sz w:val="24"/>
          <w:szCs w:val="24"/>
        </w:rPr>
        <w:t>Decision Rule</w:t>
      </w:r>
    </w:p>
    <w:p w:rsidR="00617B72" w:rsidRPr="00F90883" w:rsidRDefault="00617B72" w:rsidP="003F0B15">
      <w:pPr>
        <w:spacing w:after="0"/>
        <w:ind w:firstLine="720"/>
        <w:jc w:val="both"/>
        <w:rPr>
          <w:rFonts w:ascii="Times New Roman" w:hAnsi="Times New Roman" w:cs="Times New Roman"/>
          <w:sz w:val="24"/>
          <w:szCs w:val="24"/>
        </w:rPr>
      </w:pPr>
      <w:r w:rsidRPr="00F90883">
        <w:rPr>
          <w:rFonts w:ascii="Times New Roman" w:hAnsi="Times New Roman" w:cs="Times New Roman"/>
          <w:sz w:val="24"/>
          <w:szCs w:val="24"/>
        </w:rPr>
        <w:t>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&gt;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and reject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but 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&lt;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and reject the Null hypothesis.</w:t>
      </w:r>
    </w:p>
    <w:p w:rsidR="00617B72" w:rsidRPr="00F90883" w:rsidRDefault="00617B72" w:rsidP="003F0B15">
      <w:pPr>
        <w:spacing w:after="0"/>
        <w:jc w:val="both"/>
        <w:rPr>
          <w:rFonts w:ascii="Times New Roman" w:hAnsi="Times New Roman" w:cs="Times New Roman"/>
          <w:sz w:val="24"/>
          <w:szCs w:val="24"/>
        </w:rPr>
      </w:pPr>
      <w:r w:rsidRPr="00F90883">
        <w:rPr>
          <w:rFonts w:ascii="Times New Roman" w:hAnsi="Times New Roman" w:cs="Times New Roman"/>
          <w:b/>
          <w:bCs/>
          <w:sz w:val="24"/>
          <w:szCs w:val="24"/>
        </w:rPr>
        <w:t>Decision</w:t>
      </w:r>
    </w:p>
    <w:p w:rsidR="00617B72" w:rsidRPr="00F90883" w:rsidRDefault="00617B72" w:rsidP="003F0B15">
      <w:pPr>
        <w:spacing w:after="0"/>
        <w:ind w:firstLine="720"/>
        <w:jc w:val="both"/>
        <w:rPr>
          <w:rFonts w:ascii="Times New Roman" w:hAnsi="Times New Roman" w:cs="Times New Roman"/>
          <w:sz w:val="24"/>
          <w:szCs w:val="24"/>
        </w:rPr>
      </w:pPr>
      <w:r w:rsidRPr="00F90883">
        <w:rPr>
          <w:rFonts w:ascii="Times New Roman" w:hAnsi="Times New Roman" w:cs="Times New Roman"/>
          <w:sz w:val="24"/>
          <w:szCs w:val="24"/>
        </w:rPr>
        <w:t>Since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9.49 is less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83.4 alternative hypotheses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xml:space="preserve">) which state that </w:t>
      </w:r>
      <w:r w:rsidR="00BC0D26" w:rsidRPr="00F90883">
        <w:rPr>
          <w:rFonts w:ascii="Times New Roman" w:hAnsi="Times New Roman" w:cs="Times New Roman"/>
          <w:sz w:val="24"/>
          <w:szCs w:val="24"/>
        </w:rPr>
        <w:t xml:space="preserve">Online communities </w:t>
      </w:r>
      <w:r w:rsidR="00090D43"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 xml:space="preserve">in an organization </w:t>
      </w:r>
      <w:r w:rsidRPr="00F90883">
        <w:rPr>
          <w:rFonts w:ascii="Times New Roman" w:hAnsi="Times New Roman" w:cs="Times New Roman"/>
          <w:sz w:val="24"/>
          <w:szCs w:val="24"/>
        </w:rPr>
        <w:t xml:space="preserve">is accepted, while the Ho that stated that </w:t>
      </w:r>
      <w:r w:rsidR="00BC0D26" w:rsidRPr="00F90883">
        <w:rPr>
          <w:rFonts w:ascii="Times New Roman" w:hAnsi="Times New Roman" w:cs="Times New Roman"/>
          <w:sz w:val="24"/>
          <w:szCs w:val="24"/>
        </w:rPr>
        <w:t xml:space="preserve">Online communities </w:t>
      </w:r>
      <w:r w:rsidR="00090D43"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in an organization</w:t>
      </w:r>
      <w:r w:rsidRPr="00F90883">
        <w:rPr>
          <w:rFonts w:ascii="Times New Roman" w:hAnsi="Times New Roman" w:cs="Times New Roman"/>
          <w:sz w:val="24"/>
          <w:szCs w:val="24"/>
        </w:rPr>
        <w:t xml:space="preserve"> is rejected.</w:t>
      </w:r>
    </w:p>
    <w:p w:rsidR="00617B72" w:rsidRPr="00F90883" w:rsidRDefault="00617B72" w:rsidP="003F0B15">
      <w:pPr>
        <w:spacing w:after="0" w:line="240" w:lineRule="auto"/>
        <w:jc w:val="both"/>
        <w:rPr>
          <w:rFonts w:ascii="Times New Roman" w:hAnsi="Times New Roman" w:cs="Times New Roman"/>
          <w:sz w:val="24"/>
          <w:szCs w:val="24"/>
        </w:rPr>
      </w:pPr>
      <w:bookmarkStart w:id="14" w:name="page97"/>
      <w:bookmarkEnd w:id="14"/>
      <w:r w:rsidRPr="00F90883">
        <w:rPr>
          <w:rFonts w:ascii="Times New Roman" w:hAnsi="Times New Roman" w:cs="Times New Roman"/>
          <w:b/>
          <w:bCs/>
          <w:sz w:val="24"/>
          <w:szCs w:val="24"/>
        </w:rPr>
        <w:t>HYPOTHESIS II</w:t>
      </w:r>
    </w:p>
    <w:p w:rsidR="00251F64" w:rsidRPr="00F90883" w:rsidRDefault="00617B72" w:rsidP="003F0B15">
      <w:pPr>
        <w:tabs>
          <w:tab w:val="left" w:pos="820"/>
        </w:tabs>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lastRenderedPageBreak/>
        <w:t>Ho2:</w:t>
      </w:r>
      <w:r w:rsidRPr="00F90883">
        <w:rPr>
          <w:rFonts w:ascii="Times New Roman" w:hAnsi="Times New Roman" w:cs="Times New Roman"/>
          <w:b/>
          <w:sz w:val="24"/>
          <w:szCs w:val="24"/>
        </w:rPr>
        <w:tab/>
      </w:r>
      <w:r w:rsidR="00317ABF" w:rsidRPr="00F90883">
        <w:rPr>
          <w:rFonts w:ascii="Times New Roman" w:hAnsi="Times New Roman" w:cs="Times New Roman"/>
          <w:b/>
          <w:sz w:val="24"/>
          <w:szCs w:val="24"/>
        </w:rPr>
        <w:t>Investor understands</w:t>
      </w:r>
      <w:r w:rsidR="00BC0D26" w:rsidRPr="00F90883">
        <w:rPr>
          <w:rFonts w:ascii="Times New Roman" w:hAnsi="Times New Roman" w:cs="Times New Roman"/>
          <w:b/>
          <w:sz w:val="24"/>
          <w:szCs w:val="24"/>
        </w:rPr>
        <w:t xml:space="preserve"> and analysis </w:t>
      </w:r>
      <w:r w:rsidR="00251F64" w:rsidRPr="00F90883">
        <w:rPr>
          <w:rFonts w:ascii="Times New Roman" w:hAnsi="Times New Roman" w:cs="Times New Roman"/>
          <w:b/>
          <w:sz w:val="24"/>
          <w:szCs w:val="24"/>
        </w:rPr>
        <w:t xml:space="preserve">does not influence </w:t>
      </w:r>
      <w:r w:rsidR="00BC0D26" w:rsidRPr="00F90883">
        <w:rPr>
          <w:rFonts w:ascii="Times New Roman" w:hAnsi="Times New Roman" w:cs="Times New Roman"/>
          <w:b/>
          <w:sz w:val="24"/>
          <w:szCs w:val="24"/>
        </w:rPr>
        <w:t>financial accounting info</w:t>
      </w:r>
      <w:r w:rsidR="00317ABF" w:rsidRPr="00F90883">
        <w:rPr>
          <w:rFonts w:ascii="Times New Roman" w:hAnsi="Times New Roman" w:cs="Times New Roman"/>
          <w:b/>
          <w:sz w:val="24"/>
          <w:szCs w:val="24"/>
        </w:rPr>
        <w:t>rma</w:t>
      </w:r>
      <w:r w:rsidR="00BC0D26" w:rsidRPr="00F90883">
        <w:rPr>
          <w:rFonts w:ascii="Times New Roman" w:hAnsi="Times New Roman" w:cs="Times New Roman"/>
          <w:b/>
          <w:sz w:val="24"/>
          <w:szCs w:val="24"/>
        </w:rPr>
        <w:t>tion</w:t>
      </w:r>
      <w:r w:rsidR="00317ABF" w:rsidRPr="00F90883">
        <w:rPr>
          <w:rFonts w:ascii="Times New Roman" w:hAnsi="Times New Roman" w:cs="Times New Roman"/>
          <w:b/>
          <w:sz w:val="24"/>
          <w:szCs w:val="24"/>
        </w:rPr>
        <w:t xml:space="preserve"> </w:t>
      </w:r>
      <w:r w:rsidR="00251F64" w:rsidRPr="00F90883">
        <w:rPr>
          <w:rFonts w:ascii="Times New Roman" w:hAnsi="Times New Roman" w:cs="Times New Roman"/>
          <w:b/>
          <w:sz w:val="24"/>
          <w:szCs w:val="24"/>
        </w:rPr>
        <w:t xml:space="preserve">of investor </w:t>
      </w:r>
    </w:p>
    <w:p w:rsidR="00617B72" w:rsidRPr="00F90883" w:rsidRDefault="00617B72" w:rsidP="003F0B15">
      <w:pPr>
        <w:tabs>
          <w:tab w:val="left" w:pos="820"/>
        </w:tabs>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617B72" w:rsidRPr="00F90883" w:rsidTr="00736C3E">
        <w:trPr>
          <w:trHeight w:val="326"/>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No. of Respondent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Percentage %</w:t>
            </w:r>
          </w:p>
        </w:tc>
      </w:tr>
      <w:tr w:rsidR="00617B72" w:rsidRPr="00F90883" w:rsidTr="00736C3E">
        <w:trPr>
          <w:trHeight w:val="304"/>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30</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50</w:t>
            </w:r>
          </w:p>
        </w:tc>
      </w:tr>
      <w:tr w:rsidR="00617B72" w:rsidRPr="00F90883" w:rsidTr="00736C3E">
        <w:trPr>
          <w:trHeight w:val="306"/>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18</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30</w:t>
            </w:r>
          </w:p>
        </w:tc>
      </w:tr>
      <w:tr w:rsidR="00617B72" w:rsidRPr="00F90883" w:rsidTr="00736C3E">
        <w:trPr>
          <w:trHeight w:val="329"/>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r>
      <w:tr w:rsidR="00617B72" w:rsidRPr="00F90883" w:rsidTr="00736C3E">
        <w:trPr>
          <w:trHeight w:val="304"/>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12</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20</w:t>
            </w:r>
          </w:p>
        </w:tc>
      </w:tr>
      <w:tr w:rsidR="00617B72" w:rsidRPr="00F90883" w:rsidTr="00736C3E">
        <w:trPr>
          <w:trHeight w:val="329"/>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disagree</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r>
      <w:tr w:rsidR="00617B72" w:rsidRPr="00F90883" w:rsidTr="00736C3E">
        <w:trPr>
          <w:trHeight w:val="304"/>
        </w:trPr>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215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r>
    </w:tbl>
    <w:p w:rsidR="00617B72" w:rsidRPr="00F90883" w:rsidRDefault="00617B72" w:rsidP="003F0B15">
      <w:pPr>
        <w:spacing w:after="0" w:line="240" w:lineRule="auto"/>
        <w:jc w:val="both"/>
        <w:rPr>
          <w:rFonts w:ascii="Times New Roman" w:hAnsi="Times New Roman" w:cs="Times New Roman"/>
          <w:sz w:val="24"/>
          <w:szCs w:val="24"/>
        </w:rPr>
      </w:pPr>
      <w:bookmarkStart w:id="15" w:name="page98"/>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Fe</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/e</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20</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400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40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18</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8</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12</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4</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0.4</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disagree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-8</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6.4</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66.8</w:t>
            </w:r>
          </w:p>
        </w:tc>
      </w:tr>
    </w:tbl>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w:t>
      </w:r>
      <w:r w:rsidRPr="00F90883">
        <w:rPr>
          <w:rFonts w:ascii="Times New Roman" w:hAnsi="Times New Roman" w:cs="Times New Roman"/>
          <w:sz w:val="24"/>
          <w:szCs w:val="24"/>
          <w:vertAlign w:val="subscript"/>
        </w:rPr>
        <w:t>f</w:t>
      </w:r>
      <w:r w:rsidRPr="00F90883">
        <w:rPr>
          <w:rFonts w:ascii="Times New Roman" w:hAnsi="Times New Roman" w:cs="Times New Roman"/>
          <w:sz w:val="24"/>
          <w:szCs w:val="24"/>
        </w:rPr>
        <w:t xml:space="preserve"> (r – 1) (c – 1)</w:t>
      </w:r>
    </w:p>
    <w:p w:rsidR="00617B72" w:rsidRPr="00F90883" w:rsidRDefault="00617B72" w:rsidP="003F0B15">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F90883">
        <w:rPr>
          <w:rFonts w:ascii="Times New Roman" w:hAnsi="Times New Roman" w:cs="Times New Roman"/>
          <w:sz w:val="24"/>
          <w:szCs w:val="24"/>
        </w:rPr>
        <w:t>(5 – 1)(2 – 1)</w:t>
      </w:r>
    </w:p>
    <w:p w:rsidR="00617B72" w:rsidRPr="00F90883" w:rsidRDefault="00617B72" w:rsidP="003F0B15">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F90883">
        <w:rPr>
          <w:rFonts w:ascii="Times New Roman" w:hAnsi="Times New Roman" w:cs="Times New Roman"/>
          <w:sz w:val="24"/>
          <w:szCs w:val="24"/>
        </w:rPr>
        <w:t>(4)(1)</w:t>
      </w:r>
    </w:p>
    <w:p w:rsidR="00617B72" w:rsidRPr="00F90883" w:rsidRDefault="00617B72" w:rsidP="003F0B15">
      <w:pPr>
        <w:numPr>
          <w:ilvl w:val="0"/>
          <w:numId w:val="21"/>
        </w:numPr>
        <w:tabs>
          <w:tab w:val="left" w:pos="1060"/>
        </w:tabs>
        <w:spacing w:after="0" w:line="240" w:lineRule="auto"/>
        <w:ind w:left="1060" w:hanging="220"/>
        <w:jc w:val="both"/>
        <w:rPr>
          <w:rFonts w:ascii="Times New Roman" w:hAnsi="Times New Roman" w:cs="Times New Roman"/>
          <w:sz w:val="24"/>
          <w:szCs w:val="24"/>
        </w:rPr>
      </w:pPr>
      <w:r w:rsidRPr="00F90883">
        <w:rPr>
          <w:rFonts w:ascii="Times New Roman" w:hAnsi="Times New Roman" w:cs="Times New Roman"/>
          <w:sz w:val="24"/>
          <w:szCs w:val="24"/>
        </w:rPr>
        <w:t>4</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Level of significant = 0.05</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noProof/>
          <w:sz w:val="24"/>
          <w:szCs w:val="24"/>
        </w:rPr>
        <w:drawing>
          <wp:anchor distT="0" distB="0" distL="114300" distR="114300" simplePos="0" relativeHeight="251657216"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617B72" w:rsidRPr="00F90883" w:rsidRDefault="00617B72" w:rsidP="003F0B15">
      <w:pPr>
        <w:spacing w:after="0" w:line="240" w:lineRule="auto"/>
        <w:jc w:val="both"/>
        <w:rPr>
          <w:rFonts w:ascii="Times New Roman" w:hAnsi="Times New Roman" w:cs="Times New Roman"/>
          <w:sz w:val="24"/>
          <w:szCs w:val="24"/>
        </w:rPr>
      </w:pPr>
    </w:p>
    <w:p w:rsidR="00617B72" w:rsidRPr="00F90883" w:rsidRDefault="00617B72" w:rsidP="003F0B15">
      <w:pPr>
        <w:spacing w:after="0" w:line="240" w:lineRule="auto"/>
        <w:jc w:val="both"/>
        <w:rPr>
          <w:rFonts w:ascii="Times New Roman" w:hAnsi="Times New Roman" w:cs="Times New Roman"/>
          <w:sz w:val="24"/>
          <w:szCs w:val="24"/>
        </w:rPr>
      </w:pPr>
    </w:p>
    <w:p w:rsidR="00617B72" w:rsidRPr="00F90883" w:rsidRDefault="00617B72" w:rsidP="003F0B15">
      <w:pPr>
        <w:tabs>
          <w:tab w:val="left" w:pos="22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w:t>
      </w:r>
      <w:r w:rsidRPr="00F90883">
        <w:rPr>
          <w:rFonts w:ascii="Times New Roman" w:hAnsi="Times New Roman" w:cs="Times New Roman"/>
          <w:sz w:val="24"/>
          <w:szCs w:val="24"/>
        </w:rPr>
        <w:tab/>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 = 66.8</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 9.49</w:t>
      </w:r>
    </w:p>
    <w:p w:rsidR="00617B72" w:rsidRPr="00F90883" w:rsidRDefault="00617B72" w:rsidP="003F0B15">
      <w:pPr>
        <w:spacing w:after="0" w:line="360" w:lineRule="auto"/>
        <w:jc w:val="both"/>
        <w:rPr>
          <w:rFonts w:ascii="Times New Roman" w:hAnsi="Times New Roman" w:cs="Times New Roman"/>
          <w:sz w:val="24"/>
          <w:szCs w:val="24"/>
        </w:rPr>
      </w:pPr>
      <w:bookmarkStart w:id="16" w:name="page99"/>
      <w:bookmarkEnd w:id="16"/>
      <w:r w:rsidRPr="00F90883">
        <w:rPr>
          <w:rFonts w:ascii="Times New Roman" w:hAnsi="Times New Roman" w:cs="Times New Roman"/>
          <w:sz w:val="24"/>
          <w:szCs w:val="24"/>
        </w:rPr>
        <w:t>Decision Rule</w:t>
      </w:r>
    </w:p>
    <w:p w:rsidR="00617B72" w:rsidRPr="00F90883" w:rsidRDefault="00617B72" w:rsidP="003F0B15">
      <w:pPr>
        <w:spacing w:after="0" w:line="360" w:lineRule="auto"/>
        <w:ind w:firstLine="720"/>
        <w:jc w:val="both"/>
        <w:rPr>
          <w:rFonts w:ascii="Times New Roman" w:hAnsi="Times New Roman" w:cs="Times New Roman"/>
          <w:sz w:val="24"/>
          <w:szCs w:val="24"/>
        </w:rPr>
      </w:pPr>
      <w:r w:rsidRPr="00F90883">
        <w:rPr>
          <w:rFonts w:ascii="Times New Roman" w:hAnsi="Times New Roman" w:cs="Times New Roman"/>
          <w:sz w:val="24"/>
          <w:szCs w:val="24"/>
        </w:rPr>
        <w:t>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&gt;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and reject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But 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&lt;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and reject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b/>
          <w:bCs/>
          <w:sz w:val="24"/>
          <w:szCs w:val="24"/>
        </w:rPr>
        <w:t>Decision</w:t>
      </w:r>
    </w:p>
    <w:p w:rsidR="00617B72" w:rsidRPr="00F90883" w:rsidRDefault="00617B72" w:rsidP="003F0B15">
      <w:pPr>
        <w:tabs>
          <w:tab w:val="left" w:pos="820"/>
        </w:tabs>
        <w:spacing w:after="0" w:line="360" w:lineRule="auto"/>
        <w:jc w:val="both"/>
        <w:rPr>
          <w:rFonts w:ascii="Times New Roman" w:hAnsi="Times New Roman" w:cs="Times New Roman"/>
          <w:b/>
          <w:sz w:val="24"/>
          <w:szCs w:val="24"/>
        </w:rPr>
      </w:pPr>
      <w:r w:rsidRPr="00F90883">
        <w:rPr>
          <w:rFonts w:ascii="Times New Roman" w:hAnsi="Times New Roman" w:cs="Times New Roman"/>
          <w:sz w:val="24"/>
          <w:szCs w:val="24"/>
        </w:rPr>
        <w:t>Since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9.49 is less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66.8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xml:space="preserve">) which state that </w:t>
      </w:r>
      <w:r w:rsidR="00BC0D26" w:rsidRPr="00F90883">
        <w:rPr>
          <w:rFonts w:ascii="Times New Roman" w:hAnsi="Times New Roman" w:cs="Times New Roman"/>
          <w:sz w:val="24"/>
          <w:szCs w:val="24"/>
        </w:rPr>
        <w:t xml:space="preserve">Investor’s understanding and analysis </w:t>
      </w:r>
      <w:r w:rsidR="00251F64"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251F64" w:rsidRPr="00F90883">
        <w:rPr>
          <w:rFonts w:ascii="Times New Roman" w:hAnsi="Times New Roman" w:cs="Times New Roman"/>
          <w:sz w:val="24"/>
          <w:szCs w:val="24"/>
        </w:rPr>
        <w:t>of investor</w:t>
      </w:r>
      <w:r w:rsidRPr="00F90883">
        <w:rPr>
          <w:rFonts w:ascii="Times New Roman" w:hAnsi="Times New Roman" w:cs="Times New Roman"/>
          <w:sz w:val="24"/>
          <w:szCs w:val="24"/>
        </w:rPr>
        <w:t xml:space="preserve"> is accepted while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xml:space="preserve">) which state that </w:t>
      </w:r>
      <w:r w:rsidR="00BC0D26" w:rsidRPr="00F90883">
        <w:rPr>
          <w:rFonts w:ascii="Times New Roman" w:hAnsi="Times New Roman" w:cs="Times New Roman"/>
          <w:sz w:val="24"/>
          <w:szCs w:val="24"/>
        </w:rPr>
        <w:t xml:space="preserve">Investor’s understanding and analysis </w:t>
      </w:r>
      <w:r w:rsidR="00251F64"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251F64" w:rsidRPr="00F90883">
        <w:rPr>
          <w:rFonts w:ascii="Times New Roman" w:hAnsi="Times New Roman" w:cs="Times New Roman"/>
          <w:sz w:val="24"/>
          <w:szCs w:val="24"/>
        </w:rPr>
        <w:t>of investor</w:t>
      </w:r>
      <w:r w:rsidRPr="00F90883">
        <w:rPr>
          <w:rFonts w:ascii="Times New Roman" w:hAnsi="Times New Roman" w:cs="Times New Roman"/>
          <w:sz w:val="24"/>
          <w:szCs w:val="24"/>
        </w:rPr>
        <w:t xml:space="preserve"> is rejected</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b/>
          <w:bCs/>
          <w:sz w:val="24"/>
          <w:szCs w:val="24"/>
        </w:rPr>
        <w:lastRenderedPageBreak/>
        <w:t>HYPOTHESIS III</w:t>
      </w:r>
    </w:p>
    <w:p w:rsidR="00617B72" w:rsidRPr="00F90883" w:rsidRDefault="00617B72" w:rsidP="003F0B15">
      <w:pPr>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t>Ho3:</w:t>
      </w:r>
      <w:r w:rsidRPr="00F90883">
        <w:rPr>
          <w:rFonts w:ascii="Times New Roman" w:hAnsi="Times New Roman" w:cs="Times New Roman"/>
          <w:b/>
          <w:sz w:val="24"/>
          <w:szCs w:val="24"/>
        </w:rPr>
        <w:tab/>
      </w:r>
      <w:r w:rsidR="00251F64" w:rsidRPr="00F90883">
        <w:rPr>
          <w:rFonts w:ascii="Times New Roman" w:hAnsi="Times New Roman" w:cs="Times New Roman"/>
          <w:b/>
          <w:sz w:val="24"/>
          <w:szCs w:val="24"/>
        </w:rPr>
        <w:t>There is no significant relationship between interactive technologies and financial statement</w:t>
      </w:r>
    </w:p>
    <w:p w:rsidR="00617B72" w:rsidRPr="00F90883" w:rsidRDefault="00617B72" w:rsidP="003F0B15">
      <w:pPr>
        <w:spacing w:after="0" w:line="240" w:lineRule="auto"/>
        <w:jc w:val="both"/>
        <w:rPr>
          <w:rFonts w:ascii="Times New Roman" w:hAnsi="Times New Roman" w:cs="Times New Roman"/>
          <w:b/>
          <w:sz w:val="24"/>
          <w:szCs w:val="24"/>
        </w:rPr>
      </w:pPr>
      <w:r w:rsidRPr="00F90883">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617B72" w:rsidRPr="00F90883" w:rsidTr="00736C3E">
        <w:trPr>
          <w:trHeight w:val="322"/>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No. of Respondent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Percentage %</w:t>
            </w:r>
          </w:p>
        </w:tc>
      </w:tr>
      <w:tr w:rsidR="00617B72" w:rsidRPr="00F90883" w:rsidTr="00736C3E">
        <w:trPr>
          <w:trHeight w:val="304"/>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40</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67</w:t>
            </w:r>
          </w:p>
        </w:tc>
      </w:tr>
      <w:tr w:rsidR="00617B72" w:rsidRPr="00F90883" w:rsidTr="00736C3E">
        <w:trPr>
          <w:trHeight w:val="304"/>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20</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33</w:t>
            </w:r>
          </w:p>
        </w:tc>
      </w:tr>
      <w:tr w:rsidR="00617B72" w:rsidRPr="00F90883" w:rsidTr="00736C3E">
        <w:trPr>
          <w:trHeight w:val="329"/>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r>
      <w:tr w:rsidR="00617B72" w:rsidRPr="00F90883" w:rsidTr="00736C3E">
        <w:trPr>
          <w:trHeight w:val="329"/>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r>
      <w:tr w:rsidR="00617B72" w:rsidRPr="00F90883" w:rsidTr="00736C3E">
        <w:trPr>
          <w:trHeight w:val="329"/>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disagree</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eastAsia="Verdana" w:hAnsi="Times New Roman" w:cs="Times New Roman"/>
                <w:sz w:val="24"/>
                <w:szCs w:val="24"/>
              </w:rPr>
              <w:t>-</w:t>
            </w:r>
          </w:p>
        </w:tc>
      </w:tr>
      <w:tr w:rsidR="00617B72" w:rsidRPr="00F90883" w:rsidTr="00736C3E">
        <w:trPr>
          <w:trHeight w:val="306"/>
        </w:trPr>
        <w:tc>
          <w:tcPr>
            <w:tcW w:w="2245"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225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1620" w:type="dxa"/>
            <w:vAlign w:val="bottom"/>
          </w:tcPr>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r>
    </w:tbl>
    <w:p w:rsidR="00617B72" w:rsidRPr="00F90883" w:rsidRDefault="00617B72" w:rsidP="003F0B15">
      <w:pPr>
        <w:spacing w:after="0" w:line="240" w:lineRule="auto"/>
        <w:jc w:val="both"/>
        <w:rPr>
          <w:rFonts w:ascii="Times New Roman" w:hAnsi="Times New Roman" w:cs="Times New Roman"/>
          <w:sz w:val="24"/>
          <w:szCs w:val="24"/>
        </w:rPr>
      </w:pPr>
      <w:bookmarkStart w:id="17" w:name="page101"/>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Options</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Fe</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(Fo-Fe)</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/e</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40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30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20</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900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90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8</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Undecided</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Disagree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2</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Strongly disagree</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100</w:t>
            </w: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10</w:t>
            </w:r>
          </w:p>
        </w:tc>
      </w:tr>
      <w:tr w:rsidR="00617B72" w:rsidRPr="00F90883" w:rsidTr="00736C3E">
        <w:tc>
          <w:tcPr>
            <w:tcW w:w="2088"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Total</w:t>
            </w:r>
          </w:p>
        </w:tc>
        <w:tc>
          <w:tcPr>
            <w:tcW w:w="864"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60</w:t>
            </w:r>
          </w:p>
        </w:tc>
        <w:tc>
          <w:tcPr>
            <w:tcW w:w="756"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99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08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p>
        </w:tc>
        <w:tc>
          <w:tcPr>
            <w:tcW w:w="1350" w:type="dxa"/>
          </w:tcPr>
          <w:p w:rsidR="00617B72" w:rsidRPr="00F90883" w:rsidRDefault="00617B72" w:rsidP="003F0B15">
            <w:pPr>
              <w:tabs>
                <w:tab w:val="center" w:pos="4680"/>
                <w:tab w:val="right" w:pos="93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130</w:t>
            </w:r>
          </w:p>
        </w:tc>
      </w:tr>
    </w:tbl>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w:t>
      </w:r>
    </w:p>
    <w:p w:rsidR="00617B72" w:rsidRPr="00F90883" w:rsidRDefault="00617B72" w:rsidP="003F0B15">
      <w:pPr>
        <w:tabs>
          <w:tab w:val="left" w:pos="154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D</w:t>
      </w:r>
      <w:r w:rsidRPr="00F90883">
        <w:rPr>
          <w:rFonts w:ascii="Times New Roman" w:hAnsi="Times New Roman" w:cs="Times New Roman"/>
          <w:sz w:val="24"/>
          <w:szCs w:val="24"/>
          <w:vertAlign w:val="subscript"/>
        </w:rPr>
        <w:t>f</w:t>
      </w:r>
      <w:r w:rsidRPr="00F90883">
        <w:rPr>
          <w:rFonts w:ascii="Times New Roman" w:hAnsi="Times New Roman" w:cs="Times New Roman"/>
          <w:sz w:val="24"/>
          <w:szCs w:val="24"/>
        </w:rPr>
        <w:tab/>
        <w:t>= (r – 1) (c – 1)</w:t>
      </w:r>
    </w:p>
    <w:p w:rsidR="00617B72" w:rsidRPr="00F90883" w:rsidRDefault="00617B72" w:rsidP="003F0B15">
      <w:pPr>
        <w:numPr>
          <w:ilvl w:val="0"/>
          <w:numId w:val="22"/>
        </w:numPr>
        <w:tabs>
          <w:tab w:val="left" w:pos="1780"/>
        </w:tabs>
        <w:spacing w:after="0" w:line="240" w:lineRule="auto"/>
        <w:ind w:left="1780" w:hanging="219"/>
        <w:jc w:val="both"/>
        <w:rPr>
          <w:rFonts w:ascii="Times New Roman" w:hAnsi="Times New Roman" w:cs="Times New Roman"/>
          <w:sz w:val="24"/>
          <w:szCs w:val="24"/>
        </w:rPr>
      </w:pPr>
      <w:r w:rsidRPr="00F90883">
        <w:rPr>
          <w:rFonts w:ascii="Times New Roman" w:hAnsi="Times New Roman" w:cs="Times New Roman"/>
          <w:sz w:val="24"/>
          <w:szCs w:val="24"/>
        </w:rPr>
        <w:t>(5 – 1)(2 – 1)</w:t>
      </w:r>
    </w:p>
    <w:p w:rsidR="00617B72" w:rsidRPr="00F90883" w:rsidRDefault="00617B72" w:rsidP="003F0B15">
      <w:pPr>
        <w:numPr>
          <w:ilvl w:val="1"/>
          <w:numId w:val="22"/>
        </w:numPr>
        <w:tabs>
          <w:tab w:val="left" w:pos="2500"/>
        </w:tabs>
        <w:spacing w:after="0" w:line="240" w:lineRule="auto"/>
        <w:ind w:left="2500" w:hanging="219"/>
        <w:jc w:val="both"/>
        <w:rPr>
          <w:rFonts w:ascii="Times New Roman" w:hAnsi="Times New Roman" w:cs="Times New Roman"/>
          <w:sz w:val="24"/>
          <w:szCs w:val="24"/>
        </w:rPr>
      </w:pPr>
      <w:r w:rsidRPr="00F90883">
        <w:rPr>
          <w:rFonts w:ascii="Times New Roman" w:hAnsi="Times New Roman" w:cs="Times New Roman"/>
          <w:sz w:val="24"/>
          <w:szCs w:val="24"/>
        </w:rPr>
        <w:t>(4)(1)</w:t>
      </w:r>
    </w:p>
    <w:p w:rsidR="00617B72" w:rsidRPr="00F90883" w:rsidRDefault="00617B72" w:rsidP="003F0B15">
      <w:pPr>
        <w:numPr>
          <w:ilvl w:val="0"/>
          <w:numId w:val="22"/>
        </w:numPr>
        <w:tabs>
          <w:tab w:val="left" w:pos="1780"/>
        </w:tabs>
        <w:spacing w:after="0" w:line="240" w:lineRule="auto"/>
        <w:ind w:left="1780" w:hanging="219"/>
        <w:jc w:val="both"/>
        <w:rPr>
          <w:rFonts w:ascii="Times New Roman" w:hAnsi="Times New Roman" w:cs="Times New Roman"/>
          <w:sz w:val="24"/>
          <w:szCs w:val="24"/>
        </w:rPr>
      </w:pPr>
      <w:r w:rsidRPr="00F90883">
        <w:rPr>
          <w:rFonts w:ascii="Times New Roman" w:hAnsi="Times New Roman" w:cs="Times New Roman"/>
          <w:sz w:val="24"/>
          <w:szCs w:val="24"/>
        </w:rPr>
        <w:t>4</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Level of significant = 0.05</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noProof/>
          <w:sz w:val="24"/>
          <w:szCs w:val="24"/>
        </w:rPr>
        <w:drawing>
          <wp:anchor distT="0" distB="0" distL="114300" distR="114300" simplePos="0" relativeHeight="251658240"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617B72" w:rsidRPr="00F90883" w:rsidRDefault="00617B72" w:rsidP="003F0B15">
      <w:pPr>
        <w:spacing w:after="0" w:line="240" w:lineRule="auto"/>
        <w:jc w:val="both"/>
        <w:rPr>
          <w:rFonts w:ascii="Times New Roman" w:hAnsi="Times New Roman" w:cs="Times New Roman"/>
          <w:sz w:val="24"/>
          <w:szCs w:val="24"/>
        </w:rPr>
      </w:pPr>
    </w:p>
    <w:p w:rsidR="00617B72" w:rsidRPr="00F90883" w:rsidRDefault="00617B72" w:rsidP="003F0B15">
      <w:pPr>
        <w:spacing w:after="0" w:line="240" w:lineRule="auto"/>
        <w:jc w:val="both"/>
        <w:rPr>
          <w:rFonts w:ascii="Times New Roman" w:hAnsi="Times New Roman" w:cs="Times New Roman"/>
          <w:sz w:val="24"/>
          <w:szCs w:val="24"/>
        </w:rPr>
      </w:pPr>
    </w:p>
    <w:p w:rsidR="00617B72" w:rsidRPr="00F90883" w:rsidRDefault="00617B72" w:rsidP="003F0B15">
      <w:pPr>
        <w:tabs>
          <w:tab w:val="left" w:pos="2260"/>
        </w:tabs>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Therefore</w:t>
      </w:r>
      <w:r w:rsidRPr="00F90883">
        <w:rPr>
          <w:rFonts w:ascii="Times New Roman" w:hAnsi="Times New Roman" w:cs="Times New Roman"/>
          <w:sz w:val="24"/>
          <w:szCs w:val="24"/>
        </w:rPr>
        <w:tab/>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 = 130</w:t>
      </w:r>
    </w:p>
    <w:p w:rsidR="00617B72" w:rsidRPr="00F90883" w:rsidRDefault="00617B72" w:rsidP="003F0B15">
      <w:pPr>
        <w:spacing w:after="0" w:line="240" w:lineRule="auto"/>
        <w:jc w:val="both"/>
        <w:rPr>
          <w:rFonts w:ascii="Times New Roman" w:hAnsi="Times New Roman" w:cs="Times New Roman"/>
          <w:sz w:val="24"/>
          <w:szCs w:val="24"/>
        </w:rPr>
      </w:pPr>
      <w:r w:rsidRPr="00F90883">
        <w:rPr>
          <w:rFonts w:ascii="Times New Roman" w:hAnsi="Times New Roman" w:cs="Times New Roman"/>
          <w:sz w:val="24"/>
          <w:szCs w:val="24"/>
        </w:rPr>
        <w:t>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 9.49</w:t>
      </w:r>
    </w:p>
    <w:p w:rsidR="00617B72" w:rsidRPr="00F90883" w:rsidRDefault="00617B72" w:rsidP="003F0B15">
      <w:pPr>
        <w:spacing w:after="0" w:line="240" w:lineRule="auto"/>
        <w:jc w:val="both"/>
        <w:rPr>
          <w:rFonts w:ascii="Times New Roman" w:hAnsi="Times New Roman" w:cs="Times New Roman"/>
          <w:sz w:val="24"/>
          <w:szCs w:val="24"/>
        </w:rPr>
      </w:pPr>
      <w:bookmarkStart w:id="18" w:name="page102"/>
      <w:bookmarkEnd w:id="18"/>
      <w:r w:rsidRPr="00F90883">
        <w:rPr>
          <w:rFonts w:ascii="Times New Roman" w:hAnsi="Times New Roman" w:cs="Times New Roman"/>
          <w:sz w:val="24"/>
          <w:szCs w:val="24"/>
        </w:rPr>
        <w:t>Decision Rule</w:t>
      </w:r>
    </w:p>
    <w:p w:rsidR="00617B72" w:rsidRPr="00F90883" w:rsidRDefault="00617B72" w:rsidP="003F0B15">
      <w:pPr>
        <w:spacing w:after="0" w:line="360" w:lineRule="auto"/>
        <w:ind w:firstLine="720"/>
        <w:jc w:val="both"/>
        <w:rPr>
          <w:rFonts w:ascii="Times New Roman" w:hAnsi="Times New Roman" w:cs="Times New Roman"/>
          <w:sz w:val="24"/>
          <w:szCs w:val="24"/>
        </w:rPr>
      </w:pPr>
      <w:r w:rsidRPr="00F90883">
        <w:rPr>
          <w:rFonts w:ascii="Times New Roman" w:hAnsi="Times New Roman" w:cs="Times New Roman"/>
          <w:sz w:val="24"/>
          <w:szCs w:val="24"/>
        </w:rPr>
        <w:t>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&gt;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and reject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But if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is &lt;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accept the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and reject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b/>
          <w:bCs/>
          <w:sz w:val="24"/>
          <w:szCs w:val="24"/>
        </w:rPr>
        <w:t>Decision</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Since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tabulated 9.49 is less than x</w:t>
      </w:r>
      <w:r w:rsidRPr="00F90883">
        <w:rPr>
          <w:rFonts w:ascii="Times New Roman" w:hAnsi="Times New Roman" w:cs="Times New Roman"/>
          <w:sz w:val="24"/>
          <w:szCs w:val="24"/>
          <w:vertAlign w:val="superscript"/>
        </w:rPr>
        <w:t>2</w:t>
      </w:r>
      <w:r w:rsidRPr="00F90883">
        <w:rPr>
          <w:rFonts w:ascii="Times New Roman" w:hAnsi="Times New Roman" w:cs="Times New Roman"/>
          <w:sz w:val="24"/>
          <w:szCs w:val="24"/>
        </w:rPr>
        <w:t xml:space="preserve"> calculated 130 alternative hypothesis (H</w:t>
      </w:r>
      <w:r w:rsidRPr="00F90883">
        <w:rPr>
          <w:rFonts w:ascii="Times New Roman" w:hAnsi="Times New Roman" w:cs="Times New Roman"/>
          <w:sz w:val="24"/>
          <w:szCs w:val="24"/>
          <w:vertAlign w:val="subscript"/>
        </w:rPr>
        <w:t>1</w:t>
      </w:r>
      <w:r w:rsidRPr="00F90883">
        <w:rPr>
          <w:rFonts w:ascii="Times New Roman" w:hAnsi="Times New Roman" w:cs="Times New Roman"/>
          <w:sz w:val="24"/>
          <w:szCs w:val="24"/>
        </w:rPr>
        <w:t xml:space="preserve">) which state that </w:t>
      </w:r>
      <w:r w:rsidR="00251F64" w:rsidRPr="00F90883">
        <w:rPr>
          <w:rFonts w:ascii="Times New Roman" w:hAnsi="Times New Roman" w:cs="Times New Roman"/>
          <w:sz w:val="24"/>
          <w:szCs w:val="24"/>
        </w:rPr>
        <w:t xml:space="preserve">There is no significant relationship between interactive technologies and </w:t>
      </w:r>
      <w:r w:rsidR="00BC0D26" w:rsidRPr="00F90883">
        <w:rPr>
          <w:rFonts w:ascii="Times New Roman" w:hAnsi="Times New Roman" w:cs="Times New Roman"/>
          <w:sz w:val="24"/>
          <w:szCs w:val="24"/>
        </w:rPr>
        <w:t>shareholder requirements</w:t>
      </w:r>
      <w:r w:rsidR="00DD4943">
        <w:rPr>
          <w:rFonts w:ascii="Times New Roman" w:hAnsi="Times New Roman" w:cs="Times New Roman"/>
          <w:sz w:val="24"/>
          <w:szCs w:val="24"/>
        </w:rPr>
        <w:t xml:space="preserve"> </w:t>
      </w:r>
      <w:r w:rsidRPr="00F90883">
        <w:rPr>
          <w:rFonts w:ascii="Times New Roman" w:hAnsi="Times New Roman" w:cs="Times New Roman"/>
          <w:sz w:val="24"/>
          <w:szCs w:val="24"/>
        </w:rPr>
        <w:t>is accepted while the Null hypothesis (H</w:t>
      </w:r>
      <w:r w:rsidRPr="00F90883">
        <w:rPr>
          <w:rFonts w:ascii="Times New Roman" w:hAnsi="Times New Roman" w:cs="Times New Roman"/>
          <w:sz w:val="24"/>
          <w:szCs w:val="24"/>
          <w:vertAlign w:val="subscript"/>
        </w:rPr>
        <w:t>o</w:t>
      </w:r>
      <w:r w:rsidRPr="00F90883">
        <w:rPr>
          <w:rFonts w:ascii="Times New Roman" w:hAnsi="Times New Roman" w:cs="Times New Roman"/>
          <w:sz w:val="24"/>
          <w:szCs w:val="24"/>
        </w:rPr>
        <w:t xml:space="preserve">) which state that </w:t>
      </w:r>
      <w:r w:rsidR="00251F64" w:rsidRPr="00F90883">
        <w:rPr>
          <w:rFonts w:ascii="Times New Roman" w:hAnsi="Times New Roman" w:cs="Times New Roman"/>
          <w:sz w:val="24"/>
          <w:szCs w:val="24"/>
        </w:rPr>
        <w:t xml:space="preserve">There is no </w:t>
      </w:r>
      <w:r w:rsidR="00251F64" w:rsidRPr="00F90883">
        <w:rPr>
          <w:rFonts w:ascii="Times New Roman" w:hAnsi="Times New Roman" w:cs="Times New Roman"/>
          <w:sz w:val="24"/>
          <w:szCs w:val="24"/>
        </w:rPr>
        <w:lastRenderedPageBreak/>
        <w:t xml:space="preserve">significant relationship between interactive technologies and </w:t>
      </w:r>
      <w:r w:rsidR="00BC0D26" w:rsidRPr="00F90883">
        <w:rPr>
          <w:rFonts w:ascii="Times New Roman" w:hAnsi="Times New Roman" w:cs="Times New Roman"/>
          <w:sz w:val="24"/>
          <w:szCs w:val="24"/>
        </w:rPr>
        <w:t>shareholder requirements</w:t>
      </w:r>
      <w:r w:rsidR="00CB7163">
        <w:rPr>
          <w:rFonts w:ascii="Times New Roman" w:hAnsi="Times New Roman" w:cs="Times New Roman"/>
          <w:sz w:val="24"/>
          <w:szCs w:val="24"/>
        </w:rPr>
        <w:t xml:space="preserve"> </w:t>
      </w:r>
      <w:r w:rsidRPr="00F90883">
        <w:rPr>
          <w:rFonts w:ascii="Times New Roman" w:hAnsi="Times New Roman" w:cs="Times New Roman"/>
          <w:sz w:val="24"/>
          <w:szCs w:val="24"/>
        </w:rPr>
        <w:t>is rejected.</w:t>
      </w:r>
    </w:p>
    <w:p w:rsidR="00617B72" w:rsidRPr="00F90883" w:rsidRDefault="00617B72" w:rsidP="003F0B15">
      <w:pPr>
        <w:spacing w:after="0" w:line="360" w:lineRule="auto"/>
        <w:rPr>
          <w:rFonts w:ascii="Times New Roman" w:hAnsi="Times New Roman" w:cs="Times New Roman"/>
          <w:b/>
          <w:sz w:val="24"/>
          <w:szCs w:val="24"/>
        </w:rPr>
      </w:pPr>
      <w:r w:rsidRPr="00F90883">
        <w:rPr>
          <w:rFonts w:ascii="Times New Roman" w:hAnsi="Times New Roman" w:cs="Times New Roman"/>
          <w:b/>
          <w:sz w:val="24"/>
          <w:szCs w:val="24"/>
        </w:rPr>
        <w:t>4.4</w:t>
      </w:r>
      <w:r w:rsidRPr="00F90883">
        <w:rPr>
          <w:rFonts w:ascii="Times New Roman" w:hAnsi="Times New Roman" w:cs="Times New Roman"/>
          <w:b/>
          <w:sz w:val="24"/>
          <w:szCs w:val="24"/>
        </w:rPr>
        <w:tab/>
        <w:t>Discussion of Findings</w:t>
      </w:r>
    </w:p>
    <w:p w:rsidR="00617B72" w:rsidRPr="00F90883" w:rsidRDefault="00617B72" w:rsidP="003F0B15">
      <w:pPr>
        <w:spacing w:after="0" w:line="360" w:lineRule="auto"/>
        <w:rPr>
          <w:rFonts w:ascii="Times New Roman" w:hAnsi="Times New Roman" w:cs="Times New Roman"/>
          <w:b/>
          <w:sz w:val="24"/>
          <w:szCs w:val="24"/>
        </w:rPr>
      </w:pPr>
      <w:r w:rsidRPr="00F90883">
        <w:rPr>
          <w:rFonts w:ascii="Times New Roman" w:hAnsi="Times New Roman" w:cs="Times New Roman"/>
          <w:b/>
          <w:sz w:val="24"/>
          <w:szCs w:val="24"/>
        </w:rPr>
        <w:t>Research Hypothesis one</w:t>
      </w:r>
    </w:p>
    <w:p w:rsidR="00617B72" w:rsidRPr="00F90883" w:rsidRDefault="00617B72"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Ho1:</w:t>
      </w:r>
      <w:r w:rsidRPr="00F90883">
        <w:rPr>
          <w:rFonts w:ascii="Times New Roman" w:hAnsi="Times New Roman" w:cs="Times New Roman"/>
          <w:sz w:val="24"/>
          <w:szCs w:val="24"/>
        </w:rPr>
        <w:tab/>
      </w:r>
      <w:r w:rsidR="00CB7163" w:rsidRPr="00F90883">
        <w:rPr>
          <w:rFonts w:ascii="Times New Roman" w:hAnsi="Times New Roman" w:cs="Times New Roman"/>
          <w:sz w:val="24"/>
          <w:szCs w:val="24"/>
        </w:rPr>
        <w:t>Online communities do</w:t>
      </w:r>
      <w:r w:rsidR="00090D43" w:rsidRPr="00F90883">
        <w:rPr>
          <w:rFonts w:ascii="Times New Roman" w:hAnsi="Times New Roman" w:cs="Times New Roman"/>
          <w:sz w:val="24"/>
          <w:szCs w:val="24"/>
        </w:rPr>
        <w:t xml:space="preserve">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in an organization</w:t>
      </w:r>
      <w:r w:rsidRPr="00F90883">
        <w:rPr>
          <w:rFonts w:ascii="Times New Roman" w:hAnsi="Times New Roman" w:cs="Times New Roman"/>
          <w:sz w:val="24"/>
          <w:szCs w:val="24"/>
        </w:rPr>
        <w:t>.</w:t>
      </w:r>
    </w:p>
    <w:p w:rsidR="00617B72" w:rsidRPr="00F90883" w:rsidRDefault="00617B72"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 xml:space="preserve">The first research question for this study aimed at finding if </w:t>
      </w:r>
      <w:r w:rsidR="00BC0D26" w:rsidRPr="00F90883">
        <w:rPr>
          <w:rFonts w:ascii="Times New Roman" w:hAnsi="Times New Roman" w:cs="Times New Roman"/>
          <w:sz w:val="24"/>
          <w:szCs w:val="24"/>
        </w:rPr>
        <w:t xml:space="preserve">Online communities </w:t>
      </w:r>
      <w:r w:rsidR="00090D43"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in an organization</w:t>
      </w:r>
      <w:r w:rsidRPr="00F90883">
        <w:rPr>
          <w:rFonts w:ascii="Times New Roman" w:hAnsi="Times New Roman" w:cs="Times New Roman"/>
          <w:sz w:val="24"/>
          <w:szCs w:val="24"/>
        </w:rPr>
        <w:t xml:space="preserve">. Moreover, from the chi-square table 4.1, we can conclude that </w:t>
      </w:r>
      <w:r w:rsidR="00BC0D26" w:rsidRPr="00F90883">
        <w:rPr>
          <w:rFonts w:ascii="Times New Roman" w:hAnsi="Times New Roman" w:cs="Times New Roman"/>
          <w:sz w:val="24"/>
          <w:szCs w:val="24"/>
        </w:rPr>
        <w:t xml:space="preserve">Online communities </w:t>
      </w:r>
      <w:r w:rsidR="00090D43" w:rsidRPr="00F90883">
        <w:rPr>
          <w:rFonts w:ascii="Times New Roman" w:hAnsi="Times New Roman" w:cs="Times New Roman"/>
          <w:sz w:val="24"/>
          <w:szCs w:val="24"/>
        </w:rPr>
        <w:t xml:space="preserve">do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in an organization</w:t>
      </w:r>
      <w:r w:rsidRPr="00F90883">
        <w:rPr>
          <w:rFonts w:ascii="Times New Roman" w:hAnsi="Times New Roman" w:cs="Times New Roman"/>
          <w:sz w:val="24"/>
          <w:szCs w:val="24"/>
        </w:rPr>
        <w:t>. This study is in conformity with some of the previous research on the topic. A research conducted by Adamu (</w:t>
      </w:r>
      <w:r w:rsidR="00BC0D26" w:rsidRPr="00F90883">
        <w:rPr>
          <w:rFonts w:ascii="Times New Roman" w:hAnsi="Times New Roman" w:cs="Times New Roman"/>
          <w:sz w:val="24"/>
          <w:szCs w:val="24"/>
        </w:rPr>
        <w:t>2023</w:t>
      </w:r>
      <w:r w:rsidRPr="00F90883">
        <w:rPr>
          <w:rFonts w:ascii="Times New Roman" w:hAnsi="Times New Roman" w:cs="Times New Roman"/>
          <w:sz w:val="24"/>
          <w:szCs w:val="24"/>
        </w:rPr>
        <w:t xml:space="preserve">) found out that </w:t>
      </w:r>
      <w:r w:rsidR="00BC0D26" w:rsidRPr="00F90883">
        <w:rPr>
          <w:rFonts w:ascii="Times New Roman" w:hAnsi="Times New Roman" w:cs="Times New Roman"/>
          <w:sz w:val="24"/>
          <w:szCs w:val="24"/>
        </w:rPr>
        <w:t xml:space="preserve">Online communities </w:t>
      </w:r>
      <w:r w:rsidR="00090D43" w:rsidRPr="00F90883">
        <w:rPr>
          <w:rFonts w:ascii="Times New Roman" w:hAnsi="Times New Roman" w:cs="Times New Roman"/>
          <w:sz w:val="24"/>
          <w:szCs w:val="24"/>
        </w:rPr>
        <w:t xml:space="preserve">do not influence </w:t>
      </w:r>
      <w:r w:rsidR="00BC0D26" w:rsidRPr="00F90883">
        <w:rPr>
          <w:rFonts w:ascii="Times New Roman" w:hAnsi="Times New Roman" w:cs="Times New Roman"/>
          <w:sz w:val="24"/>
          <w:szCs w:val="24"/>
        </w:rPr>
        <w:t xml:space="preserve">investor’s understanding and analysis </w:t>
      </w:r>
      <w:r w:rsidR="00090D43" w:rsidRPr="00F90883">
        <w:rPr>
          <w:rFonts w:ascii="Times New Roman" w:hAnsi="Times New Roman" w:cs="Times New Roman"/>
          <w:sz w:val="24"/>
          <w:szCs w:val="24"/>
        </w:rPr>
        <w:t>in an organization</w:t>
      </w:r>
      <w:r w:rsidRPr="00F90883">
        <w:rPr>
          <w:rFonts w:ascii="Times New Roman" w:hAnsi="Times New Roman" w:cs="Times New Roman"/>
          <w:sz w:val="24"/>
          <w:szCs w:val="24"/>
        </w:rPr>
        <w:t>.</w:t>
      </w:r>
    </w:p>
    <w:p w:rsidR="00617B72" w:rsidRPr="00F90883" w:rsidRDefault="00617B72"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b/>
          <w:sz w:val="24"/>
          <w:szCs w:val="24"/>
        </w:rPr>
        <w:t>Research hypothesis two</w:t>
      </w:r>
    </w:p>
    <w:p w:rsidR="00617B72" w:rsidRPr="00F90883" w:rsidRDefault="00617B72" w:rsidP="003F0B15">
      <w:pPr>
        <w:tabs>
          <w:tab w:val="left" w:pos="820"/>
        </w:tabs>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Ho2:</w:t>
      </w:r>
      <w:r w:rsidRPr="00F90883">
        <w:rPr>
          <w:rFonts w:ascii="Times New Roman" w:hAnsi="Times New Roman" w:cs="Times New Roman"/>
          <w:sz w:val="24"/>
          <w:szCs w:val="24"/>
        </w:rPr>
        <w:tab/>
      </w:r>
      <w:r w:rsidR="00BC0D26" w:rsidRPr="00F90883">
        <w:rPr>
          <w:rFonts w:ascii="Times New Roman" w:hAnsi="Times New Roman" w:cs="Times New Roman"/>
          <w:sz w:val="24"/>
          <w:szCs w:val="24"/>
        </w:rPr>
        <w:t xml:space="preserve">Investor’s understanding and analysis </w:t>
      </w:r>
      <w:r w:rsidR="004D6046"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4D6046" w:rsidRPr="00F90883">
        <w:rPr>
          <w:rFonts w:ascii="Times New Roman" w:hAnsi="Times New Roman" w:cs="Times New Roman"/>
          <w:sz w:val="24"/>
          <w:szCs w:val="24"/>
        </w:rPr>
        <w:t>of investor</w:t>
      </w:r>
    </w:p>
    <w:p w:rsidR="00617B72" w:rsidRPr="00F90883" w:rsidRDefault="00617B72" w:rsidP="003F0B15">
      <w:pPr>
        <w:spacing w:after="0" w:line="360" w:lineRule="auto"/>
        <w:ind w:firstLine="720"/>
        <w:jc w:val="both"/>
        <w:rPr>
          <w:rFonts w:ascii="Times New Roman" w:hAnsi="Times New Roman" w:cs="Times New Roman"/>
          <w:sz w:val="24"/>
          <w:szCs w:val="24"/>
        </w:rPr>
      </w:pPr>
      <w:r w:rsidRPr="00F90883">
        <w:rPr>
          <w:rFonts w:ascii="Times New Roman" w:hAnsi="Times New Roman" w:cs="Times New Roman"/>
          <w:sz w:val="24"/>
          <w:szCs w:val="24"/>
        </w:rPr>
        <w:t xml:space="preserve">The research hypothesis two which stated that </w:t>
      </w:r>
      <w:r w:rsidR="00BC0D26" w:rsidRPr="00F90883">
        <w:rPr>
          <w:rFonts w:ascii="Times New Roman" w:hAnsi="Times New Roman" w:cs="Times New Roman"/>
          <w:sz w:val="24"/>
          <w:szCs w:val="24"/>
        </w:rPr>
        <w:t xml:space="preserve">Investor’s understanding and analysis </w:t>
      </w:r>
      <w:r w:rsidR="004D6046"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4D6046" w:rsidRPr="00F90883">
        <w:rPr>
          <w:rFonts w:ascii="Times New Roman" w:hAnsi="Times New Roman" w:cs="Times New Roman"/>
          <w:sz w:val="24"/>
          <w:szCs w:val="24"/>
        </w:rPr>
        <w:t>of investor</w:t>
      </w:r>
      <w:r w:rsidRPr="00F90883">
        <w:rPr>
          <w:rFonts w:ascii="Times New Roman" w:hAnsi="Times New Roman" w:cs="Times New Roman"/>
          <w:sz w:val="24"/>
          <w:szCs w:val="24"/>
        </w:rPr>
        <w:t xml:space="preserve"> was tested and a decision was made that </w:t>
      </w:r>
      <w:r w:rsidR="00BC0D26" w:rsidRPr="00F90883">
        <w:rPr>
          <w:rFonts w:ascii="Times New Roman" w:hAnsi="Times New Roman" w:cs="Times New Roman"/>
          <w:sz w:val="24"/>
          <w:szCs w:val="24"/>
        </w:rPr>
        <w:t xml:space="preserve">Investor’s understanding and analysis </w:t>
      </w:r>
      <w:r w:rsidR="004D6046"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4D6046" w:rsidRPr="00F90883">
        <w:rPr>
          <w:rFonts w:ascii="Times New Roman" w:hAnsi="Times New Roman" w:cs="Times New Roman"/>
          <w:sz w:val="24"/>
          <w:szCs w:val="24"/>
        </w:rPr>
        <w:t xml:space="preserve">of investor </w:t>
      </w:r>
      <w:r w:rsidRPr="00F90883">
        <w:rPr>
          <w:rFonts w:ascii="Times New Roman" w:hAnsi="Times New Roman" w:cs="Times New Roman"/>
          <w:sz w:val="24"/>
          <w:szCs w:val="24"/>
        </w:rPr>
        <w:t xml:space="preserve">In another development, a research conducted by </w:t>
      </w:r>
      <w:r w:rsidRPr="00F90883">
        <w:rPr>
          <w:rStyle w:val="Strong"/>
          <w:rFonts w:ascii="Times New Roman" w:hAnsi="Times New Roman" w:cs="Times New Roman"/>
          <w:b w:val="0"/>
          <w:sz w:val="24"/>
          <w:szCs w:val="24"/>
          <w:shd w:val="clear" w:color="auto" w:fill="FFFFFF"/>
        </w:rPr>
        <w:t xml:space="preserve">Harmstrong (2020), in the study, the </w:t>
      </w:r>
      <w:r w:rsidRPr="00F90883">
        <w:rPr>
          <w:rFonts w:ascii="Times New Roman" w:hAnsi="Times New Roman" w:cs="Times New Roman"/>
          <w:sz w:val="24"/>
          <w:szCs w:val="24"/>
        </w:rPr>
        <w:t xml:space="preserve">results showed that </w:t>
      </w:r>
      <w:r w:rsidR="00BC0D26" w:rsidRPr="00F90883">
        <w:rPr>
          <w:rFonts w:ascii="Times New Roman" w:hAnsi="Times New Roman" w:cs="Times New Roman"/>
          <w:sz w:val="24"/>
          <w:szCs w:val="24"/>
        </w:rPr>
        <w:t xml:space="preserve">Investor’s understanding and analysis </w:t>
      </w:r>
      <w:r w:rsidR="004D6046" w:rsidRPr="00F90883">
        <w:rPr>
          <w:rFonts w:ascii="Times New Roman" w:hAnsi="Times New Roman" w:cs="Times New Roman"/>
          <w:sz w:val="24"/>
          <w:szCs w:val="24"/>
        </w:rPr>
        <w:t xml:space="preserve">does not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4D6046" w:rsidRPr="00F90883">
        <w:rPr>
          <w:rFonts w:ascii="Times New Roman" w:hAnsi="Times New Roman" w:cs="Times New Roman"/>
          <w:sz w:val="24"/>
          <w:szCs w:val="24"/>
        </w:rPr>
        <w:t>of investor</w:t>
      </w:r>
      <w:r w:rsidRPr="00F90883">
        <w:rPr>
          <w:rFonts w:ascii="Times New Roman" w:hAnsi="Times New Roman" w:cs="Times New Roman"/>
          <w:sz w:val="24"/>
          <w:szCs w:val="24"/>
        </w:rPr>
        <w:t xml:space="preserve">. It was also revealed that out of 50 manufacturing companies in Kenya, 46 of them agreed that </w:t>
      </w:r>
      <w:r w:rsidR="00BC0D26" w:rsidRPr="00F90883">
        <w:rPr>
          <w:rFonts w:ascii="Times New Roman" w:hAnsi="Times New Roman" w:cs="Times New Roman"/>
          <w:sz w:val="24"/>
          <w:szCs w:val="24"/>
        </w:rPr>
        <w:t xml:space="preserve">Investor’s understanding and analysis </w:t>
      </w:r>
      <w:r w:rsidR="004D6046" w:rsidRPr="00F90883">
        <w:rPr>
          <w:rFonts w:ascii="Times New Roman" w:hAnsi="Times New Roman" w:cs="Times New Roman"/>
          <w:sz w:val="24"/>
          <w:szCs w:val="24"/>
        </w:rPr>
        <w:t xml:space="preserve">has great influence </w:t>
      </w:r>
      <w:r w:rsidR="00BC0D26" w:rsidRPr="00F90883">
        <w:rPr>
          <w:rFonts w:ascii="Times New Roman" w:hAnsi="Times New Roman" w:cs="Times New Roman"/>
          <w:sz w:val="24"/>
          <w:szCs w:val="24"/>
        </w:rPr>
        <w:t xml:space="preserve">financial accounting </w:t>
      </w:r>
      <w:r w:rsidR="00FA3256" w:rsidRPr="00F90883">
        <w:rPr>
          <w:rFonts w:ascii="Times New Roman" w:hAnsi="Times New Roman" w:cs="Times New Roman"/>
          <w:sz w:val="24"/>
          <w:szCs w:val="24"/>
        </w:rPr>
        <w:t>information</w:t>
      </w:r>
      <w:r w:rsidR="004D6046" w:rsidRPr="00F90883">
        <w:rPr>
          <w:rFonts w:ascii="Times New Roman" w:hAnsi="Times New Roman" w:cs="Times New Roman"/>
          <w:sz w:val="24"/>
          <w:szCs w:val="24"/>
        </w:rPr>
        <w:t>of investor</w:t>
      </w:r>
      <w:r w:rsidRPr="00F90883">
        <w:rPr>
          <w:rFonts w:ascii="Times New Roman" w:hAnsi="Times New Roman" w:cs="Times New Roman"/>
          <w:sz w:val="24"/>
          <w:szCs w:val="24"/>
        </w:rPr>
        <w:t>.</w:t>
      </w:r>
    </w:p>
    <w:p w:rsidR="00617B72" w:rsidRPr="00F90883" w:rsidRDefault="00617B72"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b/>
          <w:sz w:val="24"/>
          <w:szCs w:val="24"/>
        </w:rPr>
        <w:t>Hypothesis three</w:t>
      </w:r>
    </w:p>
    <w:p w:rsidR="00617B72" w:rsidRPr="00F90883" w:rsidRDefault="00617B72" w:rsidP="003F0B15">
      <w:pPr>
        <w:spacing w:after="0" w:line="360" w:lineRule="auto"/>
        <w:jc w:val="both"/>
        <w:rPr>
          <w:rFonts w:ascii="Times New Roman" w:hAnsi="Times New Roman" w:cs="Times New Roman"/>
          <w:sz w:val="24"/>
          <w:szCs w:val="24"/>
        </w:rPr>
      </w:pPr>
      <w:r w:rsidRPr="00F90883">
        <w:rPr>
          <w:rFonts w:ascii="Times New Roman" w:hAnsi="Times New Roman" w:cs="Times New Roman"/>
          <w:sz w:val="24"/>
          <w:szCs w:val="24"/>
        </w:rPr>
        <w:t>Ho3:</w:t>
      </w:r>
      <w:r w:rsidRPr="00F90883">
        <w:rPr>
          <w:rFonts w:ascii="Times New Roman" w:hAnsi="Times New Roman" w:cs="Times New Roman"/>
          <w:sz w:val="24"/>
          <w:szCs w:val="24"/>
        </w:rPr>
        <w:tab/>
      </w:r>
      <w:r w:rsidR="004D6046" w:rsidRPr="00F90883">
        <w:rPr>
          <w:rFonts w:ascii="Times New Roman" w:hAnsi="Times New Roman" w:cs="Times New Roman"/>
          <w:sz w:val="24"/>
          <w:szCs w:val="24"/>
        </w:rPr>
        <w:t xml:space="preserve">There is no significant relationship between interactive technologies and </w:t>
      </w:r>
      <w:r w:rsidR="00BC0D26" w:rsidRPr="00F90883">
        <w:rPr>
          <w:rFonts w:ascii="Times New Roman" w:hAnsi="Times New Roman" w:cs="Times New Roman"/>
          <w:sz w:val="24"/>
          <w:szCs w:val="24"/>
        </w:rPr>
        <w:t>shareholder requirements</w:t>
      </w:r>
      <w:r w:rsidR="004D6046" w:rsidRPr="00F90883">
        <w:rPr>
          <w:rFonts w:ascii="Times New Roman" w:hAnsi="Times New Roman" w:cs="Times New Roman"/>
          <w:sz w:val="24"/>
          <w:szCs w:val="24"/>
        </w:rPr>
        <w:t>the</w:t>
      </w:r>
      <w:r w:rsidRPr="00F90883">
        <w:rPr>
          <w:rFonts w:ascii="Times New Roman" w:hAnsi="Times New Roman" w:cs="Times New Roman"/>
          <w:sz w:val="24"/>
          <w:szCs w:val="24"/>
        </w:rPr>
        <w:t xml:space="preserve"> third hypothesis that stated that </w:t>
      </w:r>
      <w:r w:rsidR="004D6046" w:rsidRPr="00F90883">
        <w:rPr>
          <w:rFonts w:ascii="Times New Roman" w:hAnsi="Times New Roman" w:cs="Times New Roman"/>
          <w:sz w:val="24"/>
          <w:szCs w:val="24"/>
        </w:rPr>
        <w:t>there is no significant relationship between interactive technologies and financial statement</w:t>
      </w:r>
      <w:r w:rsidRPr="00F90883">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w:t>
      </w:r>
      <w:r w:rsidR="0045611E" w:rsidRPr="00F90883">
        <w:rPr>
          <w:rFonts w:ascii="Times New Roman" w:hAnsi="Times New Roman" w:cs="Times New Roman"/>
          <w:sz w:val="24"/>
          <w:szCs w:val="24"/>
        </w:rPr>
        <w:t>performance</w:t>
      </w:r>
      <w:r w:rsidRPr="00F90883">
        <w:rPr>
          <w:rFonts w:ascii="Times New Roman" w:hAnsi="Times New Roman" w:cs="Times New Roman"/>
          <w:sz w:val="24"/>
          <w:szCs w:val="24"/>
        </w:rPr>
        <w:t xml:space="preserve">. </w:t>
      </w:r>
    </w:p>
    <w:p w:rsidR="00617B72" w:rsidRPr="00F90883" w:rsidRDefault="00617B72" w:rsidP="003F0B15">
      <w:pPr>
        <w:spacing w:after="0" w:line="360" w:lineRule="auto"/>
        <w:jc w:val="both"/>
        <w:rPr>
          <w:rFonts w:ascii="Times New Roman" w:hAnsi="Times New Roman" w:cs="Times New Roman"/>
          <w:b/>
          <w:sz w:val="24"/>
          <w:szCs w:val="24"/>
        </w:rPr>
      </w:pPr>
      <w:r w:rsidRPr="00F90883">
        <w:rPr>
          <w:rFonts w:ascii="Times New Roman" w:hAnsi="Times New Roman" w:cs="Times New Roman"/>
          <w:sz w:val="24"/>
          <w:szCs w:val="24"/>
        </w:rPr>
        <w:lastRenderedPageBreak/>
        <w:t>A study conducted by James (</w:t>
      </w:r>
      <w:r w:rsidR="00D17084" w:rsidRPr="00F90883">
        <w:rPr>
          <w:rFonts w:ascii="Times New Roman" w:hAnsi="Times New Roman" w:cs="Times New Roman"/>
          <w:sz w:val="24"/>
          <w:szCs w:val="24"/>
        </w:rPr>
        <w:t>2019</w:t>
      </w:r>
      <w:r w:rsidRPr="00F90883">
        <w:rPr>
          <w:rFonts w:ascii="Times New Roman" w:hAnsi="Times New Roman" w:cs="Times New Roman"/>
          <w:sz w:val="24"/>
          <w:szCs w:val="24"/>
        </w:rPr>
        <w:t xml:space="preserve">) opined that </w:t>
      </w:r>
      <w:r w:rsidR="004D6046" w:rsidRPr="00F90883">
        <w:rPr>
          <w:rFonts w:ascii="Times New Roman" w:hAnsi="Times New Roman" w:cs="Times New Roman"/>
          <w:sz w:val="24"/>
          <w:szCs w:val="24"/>
        </w:rPr>
        <w:t>There is significant relationship between interactive technologies and financial statement</w:t>
      </w:r>
      <w:r w:rsidRPr="00F90883">
        <w:rPr>
          <w:rFonts w:ascii="Times New Roman" w:hAnsi="Times New Roman" w:cs="Times New Roman"/>
          <w:sz w:val="24"/>
          <w:szCs w:val="24"/>
        </w:rPr>
        <w:t xml:space="preserve">. In the study, it was found out that majority of Ghana manufacturing industries succeeds because of their effective budget decision making. </w:t>
      </w:r>
    </w:p>
    <w:p w:rsidR="00617B72" w:rsidRPr="00F90883" w:rsidRDefault="00617B72" w:rsidP="003F0B15">
      <w:pPr>
        <w:pStyle w:val="Heading1"/>
        <w:spacing w:before="0" w:line="360" w:lineRule="auto"/>
        <w:ind w:left="0" w:firstLine="0"/>
        <w:jc w:val="center"/>
        <w:rPr>
          <w:sz w:val="24"/>
          <w:szCs w:val="24"/>
        </w:rPr>
      </w:pPr>
      <w:r w:rsidRPr="00F90883">
        <w:rPr>
          <w:sz w:val="24"/>
          <w:szCs w:val="24"/>
        </w:rPr>
        <w:br w:type="page"/>
      </w:r>
      <w:bookmarkStart w:id="19" w:name="_bookmark81"/>
      <w:bookmarkStart w:id="20" w:name="_bookmark83"/>
      <w:bookmarkEnd w:id="19"/>
      <w:bookmarkEnd w:id="20"/>
      <w:r w:rsidRPr="00F90883">
        <w:rPr>
          <w:sz w:val="24"/>
          <w:szCs w:val="24"/>
        </w:rPr>
        <w:lastRenderedPageBreak/>
        <w:t>CHAPTER FIVE</w:t>
      </w:r>
    </w:p>
    <w:p w:rsidR="00617B72" w:rsidRPr="00F90883" w:rsidRDefault="00617B72" w:rsidP="003F0B15">
      <w:pPr>
        <w:spacing w:after="0" w:line="360" w:lineRule="auto"/>
        <w:jc w:val="center"/>
        <w:rPr>
          <w:rFonts w:ascii="Times New Roman" w:hAnsi="Times New Roman" w:cs="Times New Roman"/>
          <w:b/>
          <w:sz w:val="24"/>
          <w:szCs w:val="24"/>
        </w:rPr>
      </w:pPr>
      <w:bookmarkStart w:id="21" w:name="_bookmark76"/>
      <w:bookmarkEnd w:id="21"/>
      <w:r w:rsidRPr="00F90883">
        <w:rPr>
          <w:rFonts w:ascii="Times New Roman" w:hAnsi="Times New Roman" w:cs="Times New Roman"/>
          <w:b/>
          <w:sz w:val="24"/>
          <w:szCs w:val="24"/>
        </w:rPr>
        <w:t>SUMMARY, CONCLUSIONS AND RECOMMENDATIONS</w:t>
      </w:r>
    </w:p>
    <w:p w:rsidR="00617B72" w:rsidRPr="00F90883" w:rsidRDefault="00617B72" w:rsidP="003F0B15">
      <w:pPr>
        <w:pStyle w:val="Heading1"/>
        <w:numPr>
          <w:ilvl w:val="1"/>
          <w:numId w:val="16"/>
        </w:numPr>
        <w:tabs>
          <w:tab w:val="left" w:pos="903"/>
        </w:tabs>
        <w:spacing w:before="0" w:line="360" w:lineRule="auto"/>
        <w:ind w:left="0" w:firstLine="0"/>
        <w:jc w:val="both"/>
        <w:rPr>
          <w:sz w:val="24"/>
          <w:szCs w:val="24"/>
        </w:rPr>
      </w:pPr>
      <w:bookmarkStart w:id="22" w:name="_bookmark77"/>
      <w:bookmarkStart w:id="23" w:name="_bookmark78"/>
      <w:bookmarkEnd w:id="22"/>
      <w:bookmarkEnd w:id="23"/>
      <w:r w:rsidRPr="00F90883">
        <w:rPr>
          <w:sz w:val="24"/>
          <w:szCs w:val="24"/>
        </w:rPr>
        <w:t>SUMMARY</w:t>
      </w:r>
    </w:p>
    <w:p w:rsidR="008E7D2E" w:rsidRPr="00F90883" w:rsidRDefault="00FA3256" w:rsidP="003F0B15">
      <w:pPr>
        <w:pStyle w:val="Heading1"/>
        <w:tabs>
          <w:tab w:val="left" w:pos="903"/>
        </w:tabs>
        <w:spacing w:before="0" w:line="360" w:lineRule="auto"/>
        <w:ind w:left="0" w:firstLine="0"/>
        <w:jc w:val="both"/>
        <w:rPr>
          <w:b w:val="0"/>
          <w:bCs w:val="0"/>
          <w:sz w:val="24"/>
          <w:szCs w:val="24"/>
        </w:rPr>
      </w:pPr>
      <w:r w:rsidRPr="00F90883">
        <w:rPr>
          <w:b w:val="0"/>
          <w:bCs w:val="0"/>
          <w:sz w:val="24"/>
          <w:szCs w:val="24"/>
        </w:rPr>
        <w:t>This study</w:t>
      </w:r>
      <w:r w:rsidR="008E7D2E" w:rsidRPr="00F90883">
        <w:rPr>
          <w:b w:val="0"/>
          <w:bCs w:val="0"/>
          <w:sz w:val="24"/>
          <w:szCs w:val="24"/>
        </w:rPr>
        <w:t xml:space="preserve"> determined that it was useful for organizations to spread their financial statements using social networks. This is a result of, on all accounts, the CARs share value increasing because of SM in the three-day period following the dissemination. Four other conclusions were determined. First, banks should employ a strategy for disseminating financial statements involving a SM platform. With little risk or investment, organizations could release their earnings to potential new investors. Once incorporated, the procedure becomes commonplace and reliable to the potential investor. The agency relationship enjoyed by management requires action in the best interest of shareholders. Organizations that adopt a distribution policy early will benefit from the compounded impact of multiple periods, even if those movements are small in the beginning. Second, today organizations </w:t>
      </w:r>
      <w:r w:rsidR="00F76F1A" w:rsidRPr="00F90883">
        <w:rPr>
          <w:b w:val="0"/>
          <w:bCs w:val="0"/>
          <w:sz w:val="24"/>
          <w:szCs w:val="24"/>
        </w:rPr>
        <w:t>neatly</w:t>
      </w:r>
      <w:r w:rsidR="008E7D2E" w:rsidRPr="00F90883">
        <w:rPr>
          <w:b w:val="0"/>
          <w:bCs w:val="0"/>
          <w:sz w:val="24"/>
          <w:szCs w:val="24"/>
        </w:rPr>
        <w:t xml:space="preserve"> have a live earnings call. This earnings call is a live meeting where interested parties can either attend or videoconference in a meeting about entities‟ financial results. At the end of the earnings call, it is </w:t>
      </w:r>
      <w:r w:rsidR="00F76F1A" w:rsidRPr="00F90883">
        <w:rPr>
          <w:b w:val="0"/>
          <w:bCs w:val="0"/>
          <w:sz w:val="24"/>
          <w:szCs w:val="24"/>
        </w:rPr>
        <w:t>note</w:t>
      </w:r>
      <w:r w:rsidR="008E7D2E" w:rsidRPr="00F90883">
        <w:rPr>
          <w:b w:val="0"/>
          <w:bCs w:val="0"/>
          <w:sz w:val="24"/>
          <w:szCs w:val="24"/>
        </w:rPr>
        <w:t xml:space="preserve"> for an investor relations representative to press an electronic button that spreads the </w:t>
      </w:r>
      <w:r w:rsidR="00CB39B3" w:rsidRPr="00F90883">
        <w:rPr>
          <w:b w:val="0"/>
          <w:bCs w:val="0"/>
          <w:sz w:val="24"/>
          <w:szCs w:val="24"/>
        </w:rPr>
        <w:t>company’s</w:t>
      </w:r>
      <w:r w:rsidR="008E7D2E" w:rsidRPr="00F90883">
        <w:rPr>
          <w:b w:val="0"/>
          <w:bCs w:val="0"/>
          <w:sz w:val="24"/>
          <w:szCs w:val="24"/>
        </w:rPr>
        <w:t xml:space="preserve"> financial results to predetermined outlets. Often these outlets include Bloomberg Financial, Reuter‟s, and the </w:t>
      </w:r>
      <w:r w:rsidR="00CB39B3" w:rsidRPr="00F90883">
        <w:rPr>
          <w:b w:val="0"/>
          <w:bCs w:val="0"/>
          <w:sz w:val="24"/>
          <w:szCs w:val="24"/>
        </w:rPr>
        <w:t>company’s</w:t>
      </w:r>
      <w:r w:rsidR="008E7D2E" w:rsidRPr="00F90883">
        <w:rPr>
          <w:b w:val="0"/>
          <w:bCs w:val="0"/>
          <w:sz w:val="24"/>
          <w:szCs w:val="24"/>
        </w:rPr>
        <w:t xml:space="preserve"> web site. This recommendation involves adding several social network outlets, such as Twitter and Facebook, to those predetermined outlets. Third, organizations that do not disseminate using social web should research the platform. Though sometimes new procedures seem risky, the likelihood of an organization suffering from adverse unintended results such as prosecution is</w:t>
      </w:r>
      <w:r w:rsidR="00CB39B3" w:rsidRPr="00F90883">
        <w:rPr>
          <w:b w:val="0"/>
          <w:bCs w:val="0"/>
          <w:sz w:val="24"/>
          <w:szCs w:val="24"/>
        </w:rPr>
        <w:t xml:space="preserve"> unlikely. </w:t>
      </w:r>
    </w:p>
    <w:p w:rsidR="00617B72" w:rsidRPr="00F90883" w:rsidRDefault="00617B72" w:rsidP="003F0B15">
      <w:pPr>
        <w:pStyle w:val="Heading1"/>
        <w:numPr>
          <w:ilvl w:val="1"/>
          <w:numId w:val="16"/>
        </w:numPr>
        <w:tabs>
          <w:tab w:val="left" w:pos="903"/>
        </w:tabs>
        <w:spacing w:before="0" w:line="360" w:lineRule="auto"/>
        <w:ind w:left="0" w:firstLine="0"/>
        <w:jc w:val="both"/>
        <w:rPr>
          <w:sz w:val="24"/>
          <w:szCs w:val="24"/>
        </w:rPr>
      </w:pPr>
      <w:bookmarkStart w:id="24" w:name="_bookmark79"/>
      <w:bookmarkEnd w:id="24"/>
      <w:r w:rsidRPr="00F90883">
        <w:rPr>
          <w:sz w:val="24"/>
          <w:szCs w:val="24"/>
        </w:rPr>
        <w:t>CONCLUSION</w:t>
      </w:r>
    </w:p>
    <w:p w:rsidR="006E1A06" w:rsidRPr="00F90883" w:rsidRDefault="006E1A06" w:rsidP="003F0B15">
      <w:pPr>
        <w:pStyle w:val="BodyText"/>
        <w:spacing w:line="360" w:lineRule="auto"/>
        <w:jc w:val="both"/>
      </w:pPr>
      <w:r w:rsidRPr="00F90883">
        <w:t xml:space="preserve">This research has several benefits. First, this research increases understanding on whether adding additional digital channels of distribution of financial disclosures impacts the organization‟s stock price. Second, this research improves the body of knowledge on the topic of SM platform effectiveness for financial communications. This improvement looks into the capacity of the social web to reach potential shareholders. There are several limitations to this study. One limitation includes the fact that very few financial institutions use SM for financial dissemination. Though this is proof for the need of the research, the size </w:t>
      </w:r>
      <w:r w:rsidRPr="00F90883">
        <w:lastRenderedPageBreak/>
        <w:t xml:space="preserve">forced a smaller than desired sample size. Another limitation is the fact that stock price is not determined on one bit of </w:t>
      </w:r>
      <w:r w:rsidR="00FA3256" w:rsidRPr="00F90883">
        <w:t>information</w:t>
      </w:r>
      <w:r w:rsidRPr="00F90883">
        <w:t xml:space="preserve">. On a daily basis several factors may contribute to changes in stock price. This research had to assume no other internal corporate </w:t>
      </w:r>
      <w:r w:rsidR="00FA3256" w:rsidRPr="00F90883">
        <w:t>information</w:t>
      </w:r>
      <w:r w:rsidRPr="00F90883">
        <w:t xml:space="preserve"> impacted the share price. A further limitation is stock price change may not necessarily be measurable in a three-day period. Not all investors react in quick manner. This research was unable to follow investors and monitor the decision making process. This study has many opportunities for future research. One such topic could focus research on specific social networks, including Twitter or Facebook to discover if one platform is more effective than others. Expanding this further can be carried out through advanced academic analytics. Also important is studying the power of technology adoption to find out if the change in stock price ties to an organization‟s innovativeness or the broadcast platform. Qualitative research to better understand what investors want in financial disclosures can also be completed.</w:t>
      </w:r>
    </w:p>
    <w:p w:rsidR="00617B72" w:rsidRPr="00F90883" w:rsidRDefault="00617B72" w:rsidP="003F0B15">
      <w:pPr>
        <w:pStyle w:val="BodyText"/>
        <w:spacing w:line="360" w:lineRule="auto"/>
        <w:jc w:val="both"/>
      </w:pPr>
      <w:r w:rsidRPr="00F90883">
        <w:rPr>
          <w:b/>
        </w:rPr>
        <w:t>5.3</w:t>
      </w:r>
      <w:r w:rsidRPr="00F90883">
        <w:rPr>
          <w:b/>
        </w:rPr>
        <w:tab/>
        <w:t>RECOMMENDATIONS</w:t>
      </w:r>
      <w:r w:rsidRPr="00F90883">
        <w:t xml:space="preserve"> </w:t>
      </w:r>
    </w:p>
    <w:p w:rsidR="00617B72" w:rsidRPr="00F90883" w:rsidRDefault="00617B72" w:rsidP="003F0B15">
      <w:pPr>
        <w:pStyle w:val="BodyText"/>
        <w:spacing w:line="360" w:lineRule="auto"/>
        <w:jc w:val="both"/>
      </w:pPr>
      <w:r w:rsidRPr="00F90883">
        <w:t xml:space="preserve">Based on the results of this research and the hypotheses tested, the following recommendations are made: </w:t>
      </w:r>
    </w:p>
    <w:p w:rsidR="00617B72" w:rsidRPr="00F90883" w:rsidRDefault="00617B72" w:rsidP="003F0B15">
      <w:pPr>
        <w:pStyle w:val="BodyText"/>
        <w:numPr>
          <w:ilvl w:val="0"/>
          <w:numId w:val="26"/>
        </w:numPr>
        <w:spacing w:line="360" w:lineRule="auto"/>
        <w:ind w:left="720" w:hanging="360"/>
        <w:jc w:val="both"/>
      </w:pPr>
      <w:r w:rsidRPr="00F90883">
        <w:t xml:space="preserve">The </w:t>
      </w:r>
      <w:r w:rsidR="00424056" w:rsidRPr="00F90883">
        <w:t>investor should take note that social media has significant impact on financial disclosure</w:t>
      </w:r>
    </w:p>
    <w:p w:rsidR="00617B72" w:rsidRPr="00F90883" w:rsidRDefault="00424056" w:rsidP="003F0B15">
      <w:pPr>
        <w:pStyle w:val="BodyText"/>
        <w:numPr>
          <w:ilvl w:val="0"/>
          <w:numId w:val="26"/>
        </w:numPr>
        <w:spacing w:line="360" w:lineRule="auto"/>
        <w:ind w:left="720" w:hanging="360"/>
        <w:jc w:val="both"/>
      </w:pPr>
      <w:r w:rsidRPr="00F90883">
        <w:t>Agricultural sector as</w:t>
      </w:r>
      <w:r w:rsidR="00E8103B" w:rsidRPr="00F90883">
        <w:t xml:space="preserve"> a public sector should adopt social media as means of financial disclosure </w:t>
      </w:r>
    </w:p>
    <w:p w:rsidR="00617B72" w:rsidRPr="00F90883" w:rsidRDefault="00E8103B" w:rsidP="003F0B15">
      <w:pPr>
        <w:pStyle w:val="BodyText"/>
        <w:numPr>
          <w:ilvl w:val="0"/>
          <w:numId w:val="26"/>
        </w:numPr>
        <w:spacing w:line="360" w:lineRule="auto"/>
        <w:ind w:left="720" w:hanging="360"/>
        <w:jc w:val="both"/>
      </w:pPr>
      <w:r w:rsidRPr="00F90883">
        <w:t>Government should allow many public sector to use social media has a means of financial disclosure</w:t>
      </w:r>
    </w:p>
    <w:p w:rsidR="00617B72" w:rsidRPr="00F90883" w:rsidRDefault="00617B72" w:rsidP="003F0B15">
      <w:pPr>
        <w:pStyle w:val="BodyText"/>
        <w:spacing w:line="360" w:lineRule="auto"/>
        <w:jc w:val="both"/>
      </w:pPr>
    </w:p>
    <w:p w:rsidR="00336567" w:rsidRPr="00F90883" w:rsidRDefault="00336567" w:rsidP="003F0B15">
      <w:pPr>
        <w:spacing w:after="0" w:line="360" w:lineRule="auto"/>
        <w:rPr>
          <w:rFonts w:ascii="Times New Roman" w:hAnsi="Times New Roman" w:cs="Times New Roman"/>
          <w:b/>
          <w:sz w:val="24"/>
          <w:szCs w:val="24"/>
        </w:rPr>
      </w:pPr>
      <w:r w:rsidRPr="00F90883">
        <w:rPr>
          <w:rFonts w:ascii="Times New Roman" w:hAnsi="Times New Roman" w:cs="Times New Roman"/>
          <w:b/>
          <w:sz w:val="24"/>
          <w:szCs w:val="24"/>
        </w:rPr>
        <w:br w:type="page"/>
      </w:r>
    </w:p>
    <w:p w:rsidR="00617B72" w:rsidRPr="00F90883" w:rsidRDefault="00617B72" w:rsidP="003F0B15">
      <w:pPr>
        <w:pStyle w:val="BodyText"/>
        <w:spacing w:line="360" w:lineRule="auto"/>
        <w:jc w:val="center"/>
      </w:pPr>
      <w:r w:rsidRPr="00F90883">
        <w:rPr>
          <w:b/>
        </w:rPr>
        <w:lastRenderedPageBreak/>
        <w:t>REFERENCES</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Alpha, S. (2019): Fortune 500 are bullish on social media: Big companies get excited about Google+, Instagram, Foursquare and Pinterest. Available at: www.umassd.edu/cmr/ social media research/2013fortune500/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Andreas , R., &amp; Michael , X. (2020). Characteristics of a firm’s information environment and the information asymmetry between insiders and outsiders. Journal</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Aury, J., M. DeAngelis, and J. Moon. 2024. “Skin in the Game: Personal Stock Holdings and Investors’ Response to Stock Analysis on Social Media.” Review of Accounting Studies 24 (3): 731-779.</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Backdal, M., &amp; Newton, A. (2018). Transparency and disclosure scores stock exchange. Corporate Governance, 14(4), 277–296. https://doi.org/10.1111/j.1467-8683. 2019.00507.x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Bang. Li. 2024. “Tracking Retail Investor Activity.” The Journal of Finance 76 (5): 2249–2305</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Barnes , A.M., and Lescourt, B.J. (2012). The Effect of Performance-Based Incentive Contracts on System 1 and System 2 Processing in Affective Decision Contexts: fMRI and Behavioral Evidence. The Accounting Review: Vol. 89(6), 1979-2020.</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Bartov, T. (2018). Conservatisocial media, optimal disclosure policy, and the timeliness of financial reports. The Accounting Review, 76(4), 471–493.</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Blankspoor  D. Elti J. Al-Tamimi, H. A. H. (2023). Factors influencing individual investor behavior: An empirical study of the UAE financial markets. Business Review, 5(2), 225–233.</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Bryer, M., C., and S. Zavatarro. 2020. “The Democratization of Investment Research and the Informativeness of Retail Investor Trading.” SSRN Scholarly Paper ID 3222841. FINRA. 2017. Regulatory-Notice-17-18.Pdf. 17-18.</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Bunch, N., P. Chiu, and T. Shevlin. 2023. “Do Analysts Matter for Corporate Tax Planning? Evidence from a Natural Experiment.” Contemporary Accounting Research 35 (2): 794–829.</w:t>
      </w:r>
    </w:p>
    <w:p w:rsidR="003F0B15" w:rsidRPr="00F90883" w:rsidRDefault="003F0B15" w:rsidP="003F0B15">
      <w:pPr>
        <w:spacing w:after="0" w:line="240" w:lineRule="auto"/>
        <w:ind w:left="720" w:hanging="720"/>
        <w:rPr>
          <w:rFonts w:ascii="Times New Roman" w:hAnsi="Times New Roman" w:cs="Times New Roman"/>
          <w:sz w:val="24"/>
          <w:szCs w:val="24"/>
        </w:rPr>
      </w:pPr>
      <w:r w:rsidRPr="00F90883">
        <w:rPr>
          <w:rFonts w:ascii="Times New Roman" w:hAnsi="Times New Roman" w:cs="Times New Roman"/>
          <w:sz w:val="24"/>
          <w:szCs w:val="24"/>
          <w:lang w:bidi="en-US"/>
        </w:rPr>
        <w:t>Charle , N. G.; Lescault, A. M.; Wright, S. (2021): Fortune 500 are bullish on social media: Big companies get excited about Google+, Instagram, Foursquare and Pinterest. Available at: www.umassd.edu/cmr/ social media research/2024fortune500</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Charlier , N. G.; Lescault, A. M.; Wright, S. (2024): Fortune 500 are bullish on social media: Big companies get excited about Google+, Instagram, Foursquare and Pinterest. Available at: www.umassd.edu/cmr/ social media research/2013fortune500/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Chen D. Elti J. Al-Tamimi, H. A. H. (2023). Factors influencing individual investor behavior: An empirical study of the UAE financial markets. Business Review, 5(2), 225–233.</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Clark, L. (2021). Do investors really value corporate governance? Evidence from the Hong Kong market. Journal of International Financial Management &amp; Accounting, 18(2), 86–122.. https://doi.org/10.1111/j.1467-646X. 2007.01009.x</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Daniel, M. (2017): Users of the world, unite! The challenges and opportunities of social media, Business Horizons, Vol. 53, No. 1: 59-68. </w:t>
      </w:r>
      <w:hyperlink r:id="rId13" w:history="1">
        <w:r w:rsidRPr="00F90883">
          <w:rPr>
            <w:rStyle w:val="Hyperlink"/>
            <w:rFonts w:ascii="Times New Roman" w:hAnsi="Times New Roman" w:cs="Times New Roman"/>
            <w:sz w:val="24"/>
            <w:szCs w:val="24"/>
            <w:lang w:bidi="en-US"/>
          </w:rPr>
          <w:t>https://doi.org/10.1016/j.bushor.2009.09.003</w:t>
        </w:r>
      </w:hyperlink>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Drake R. Kaplan, D. Haetan H. (2017): The innovative use of Twitter technology by bank leadership to enhance shareholder value, ProQuest.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 xml:space="preserve">Drury, J. L. (2019). Determinants of internet-based corporate governance disclosure by Spanish listed companies. Online Information Review, 32(6), 791–817. https://doi.org/10.1108/ 14684520810923944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Dykenan, A.M., Goh, J.O., White, B.J. (2018). The Effect of Performance-Based Incentive Contracts on System 1 and System 2 Processing in Affective Decision Contexts: fMRI and Behavioral Evidence. The Accounting Review: Vol. 89(6), 1979-2020.</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Enrigu, E.; miller, G. S.; white, H. D. (2022): The role of dissemination in market liquidity: Evidence from firms‟ use of Twitter, The Accounting Review, Vol. 89, No. 1: 79-112. </w:t>
      </w:r>
      <w:hyperlink r:id="rId14" w:history="1">
        <w:r w:rsidRPr="00F90883">
          <w:rPr>
            <w:rStyle w:val="Hyperlink"/>
            <w:rFonts w:ascii="Times New Roman" w:hAnsi="Times New Roman" w:cs="Times New Roman"/>
            <w:sz w:val="24"/>
            <w:szCs w:val="24"/>
            <w:lang w:bidi="en-US"/>
          </w:rPr>
          <w:t>https://doi.org/10.2308/accr-50576</w:t>
        </w:r>
      </w:hyperlink>
      <w:r w:rsidRPr="00F90883">
        <w:rPr>
          <w:rFonts w:ascii="Times New Roman" w:hAnsi="Times New Roman" w:cs="Times New Roman"/>
          <w:sz w:val="24"/>
          <w:szCs w:val="24"/>
          <w:lang w:bidi="en-US"/>
        </w:rPr>
        <w:t xml:space="preserve">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Evans. 2019. “Market Liquidity and Volume around Earnings Announcements.” Journal of Accounting and Economics 17 (1): 41–67</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Fauser, T., M. Lang, and L. Stice-Lawrence. 2017. “The Evolution of 10-K Textual Disclosure: Evidence from Latent Dirichlet Allocation.” Journal of Accounting and Economics 64 (2): 221–245.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Frankel, E., C. and X. Li. 2019. “Tracking Retail Investor Activity.” The Journal of Finance 76 (5): 2249–2305</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Hidijat J. J. (2020). Credit ratings and disclosure channels. Research in Accounting Regulation, 23(1), 20–33. https://doi.org/10.1016/j. racreg.2020.03.004</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Hirschleifer, D. M. Lang, and L. Stice-Lawrence. (2019). Accounting narratives and impression management (1st ed.). London. The Routledge Companion to Accounting Communication</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Jame, R., S. Markov, and M. Wolfe. 2021. “Can FinTech Competition Improve Sell-Side Research Quality?” The Accounting Review, forthcoming.</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Jia, W., G. Redigolo, S. Shu, and J. Zhao. 2020. “Can social media distort price discovery? Evidence from merger rumors. Journal of Accounting and Economics 70 (1): 1–25.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Jone  , R., &amp; fox , X. (2020). Characteristics of a firm’s information environment and the information asymmetry between insiders and outsiders. Journal</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Joyce, H. (2012). Investors’ perceptions of the cybersecurity risk management reporting framework. International Journal of Accounting &amp; Information Management, 28(1), 167–183. https:// doi.org/10.1108/IJAIM-02-2019-0022</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Jung, P.   Hirschleifer, D. M. Lang, and L. Stice-Lawrence (2022). Stock market overreaction to bad news in good times: A rational expectations equilibrium model. The Review of Financial Studies, 12 (5), 975–1007.. https://doi.org/10.1093/rfs/12.5. 975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KAPLAN, A. M.; HAENLEIN, M. (2020): Users of the world, unite! The challenges and opportunities of social media, Business Horizons, Vol. 53, No. 1: 59-68. </w:t>
      </w:r>
      <w:hyperlink r:id="rId15" w:history="1">
        <w:r w:rsidRPr="00F90883">
          <w:rPr>
            <w:rStyle w:val="Hyperlink"/>
            <w:rFonts w:ascii="Times New Roman" w:hAnsi="Times New Roman" w:cs="Times New Roman"/>
            <w:sz w:val="24"/>
            <w:szCs w:val="24"/>
            <w:lang w:bidi="en-US"/>
          </w:rPr>
          <w:t>https://doi.org/10.1016/j.bushor.2009.09.003</w:t>
        </w:r>
      </w:hyperlink>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Loverjoy. 2012. “The Democratization of Investment Research and the InfoITtiveness of Retail Investor Trading.” SSRN Scholarly Paper ID 3222841. FINRA. 2017. Regulatory-Notice-17-18.Pdf. 17-18.</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Mejabi, J., M. and J. Fagbule 2023. “Skin in the Game: Personal Stock Holdings and Investors’ Response to Stock Analysis on Social Media.” Review of Accounting Studies 24 (3): 731-779.</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Merika T. and Prasad  J. L. (2023). Determinants of internet-based corporate governance disclosure by Spanish listed companies. Online Information Review, 32(6), 791–817. https://doi.org/10.1108/ 14684520810923944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lastRenderedPageBreak/>
        <w:t xml:space="preserve">Meske, M., &amp; Stieglitz, A. (2024). Transparency and disclosure scores stock exchange. Corporate Governance, 14(4), 277–296. https://doi.org/10.1111/j.1467-8683. 2019.00507.x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Mirzoyan , N., P. 2024. “Do Analysts Matter for Corporate Tax Planning? Evidence from a Natural Experiment.” Contemporary Accounting Research 35 (2): 794–829.</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Nwanga, W., G., and J. Omotere. 2023. “Can social media distort price discovery? Evidence from merger rumors. Journal of Accounting and Economics 70 (1): 1–25.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Nwankwo, R., S. and M.   Nweze. 2024. “Can FinTech Competition Improve Sell-Side Research Quality?” The Accounting Review, forthcoming.</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Parr, D. M. (2020). Accounting narratives and impression management (1st ed.). London. The Routledge Companion to Accounting Communication</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Petty, F. B., &amp; Hemmer, T. (1981). Conservatisocial media, optimal disclosure policy, and the timeliness of financial reports. The Accounting Review, 76(4), 471–493.</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Phan, L. (2023). Do investors really value corporate governance? Evidence from the Hong Kong market. Journal of International Financial Management &amp; Accounting, 18(2), 86–122.. https://doi.org/10.1111/j.1467-646X. 2007.01009.x</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Rybalko , D..and Seltzer (2020): The innovative use of Twitter technology by bank leadership to enhance shareholder value, ProQuest.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Safico, F., &amp; Brake J. J. (2020). Credit ratings and disclosure channels. Research in Accounting Regulation, 23(1), 20–33. https://doi.org/10.1016/j. racreg.2020.03.004</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Shafta, E.; Amer, G. S.; Thana H. D. (2023): The role of dissemination in market liquidity: Evidence from firms‟ use of Twitter, The Accounting Review, Vol. 89, No. 1: 79-112. </w:t>
      </w:r>
      <w:hyperlink r:id="rId16" w:history="1">
        <w:r w:rsidRPr="00F90883">
          <w:rPr>
            <w:rStyle w:val="Hyperlink"/>
            <w:rFonts w:ascii="Times New Roman" w:hAnsi="Times New Roman" w:cs="Times New Roman"/>
            <w:sz w:val="24"/>
            <w:szCs w:val="24"/>
            <w:lang w:bidi="en-US"/>
          </w:rPr>
          <w:t>https://doi.org/10.2308/accr-50576</w:t>
        </w:r>
      </w:hyperlink>
      <w:r w:rsidRPr="00F90883">
        <w:rPr>
          <w:rFonts w:ascii="Times New Roman" w:hAnsi="Times New Roman" w:cs="Times New Roman"/>
          <w:sz w:val="24"/>
          <w:szCs w:val="24"/>
          <w:lang w:bidi="en-US"/>
        </w:rPr>
        <w:t xml:space="preserve">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Sweetser , O., and R.Lansey 2018. “Market Liquidity and Volume around Earnings Announcements.” Journal of Accounting and Economics 17 (1): 41–67</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Trincle, P. and Crossler A.(2023). Stock market overreaction to bad news in good times: A rational expectations equilibrium model. The Review of Financial Studies, 12 (5), 975–1007.. https://doi.org/10.1093/rfs/12.5. 975 </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Verna, L., &amp; Chandra, H. (2018). Investors’ perceptions of the cybersecurity risk management reporting framework. International Journal of Accounting &amp; Information Management, 28(1), 167–183. https:// doi.org/10.1108/IJAIM-02-2019-0022</w:t>
      </w:r>
    </w:p>
    <w:p w:rsidR="003F0B15" w:rsidRPr="00F90883" w:rsidRDefault="003F0B15" w:rsidP="003F0B15">
      <w:pPr>
        <w:spacing w:after="0" w:line="240" w:lineRule="auto"/>
        <w:ind w:left="720" w:hanging="720"/>
        <w:jc w:val="both"/>
        <w:rPr>
          <w:rFonts w:ascii="Times New Roman" w:hAnsi="Times New Roman" w:cs="Times New Roman"/>
          <w:sz w:val="24"/>
          <w:szCs w:val="24"/>
          <w:lang w:bidi="en-US"/>
        </w:rPr>
      </w:pPr>
      <w:r w:rsidRPr="00F90883">
        <w:rPr>
          <w:rFonts w:ascii="Times New Roman" w:hAnsi="Times New Roman" w:cs="Times New Roman"/>
          <w:sz w:val="24"/>
          <w:szCs w:val="24"/>
          <w:lang w:bidi="en-US"/>
        </w:rPr>
        <w:t xml:space="preserve">Zhou, T., M. Lang, and L. Stice-Lawrence. 2015. “The Evolution of 10-K Textual Disclosure: Evidence from Latent Dirichlet Allocation.” Journal of Accounting and Economics 64 (2): 221–245. </w:t>
      </w:r>
    </w:p>
    <w:sectPr w:rsidR="003F0B15" w:rsidRPr="00F90883" w:rsidSect="00F90883">
      <w:pgSz w:w="11909" w:h="16834" w:code="9"/>
      <w:pgMar w:top="1440" w:right="1440" w:bottom="2880" w:left="1440" w:header="720" w:footer="225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0B2" w:rsidRDefault="00FA70B2" w:rsidP="008F3676">
      <w:pPr>
        <w:spacing w:after="0" w:line="240" w:lineRule="auto"/>
      </w:pPr>
      <w:r>
        <w:separator/>
      </w:r>
    </w:p>
  </w:endnote>
  <w:endnote w:type="continuationSeparator" w:id="1">
    <w:p w:rsidR="00FA70B2" w:rsidRDefault="00FA70B2" w:rsidP="008F3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733B69" w:rsidRDefault="00733B69">
        <w:pPr>
          <w:pStyle w:val="Footer"/>
          <w:jc w:val="center"/>
        </w:pPr>
        <w:fldSimple w:instr=" PAGE   \* MERGEFORMAT ">
          <w:r w:rsidR="00843C04">
            <w:rPr>
              <w:noProof/>
            </w:rPr>
            <w:t>vi</w:t>
          </w:r>
        </w:fldSimple>
      </w:p>
    </w:sdtContent>
  </w:sdt>
  <w:p w:rsidR="00733B69" w:rsidRDefault="00733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0B2" w:rsidRDefault="00FA70B2" w:rsidP="008F3676">
      <w:pPr>
        <w:spacing w:after="0" w:line="240" w:lineRule="auto"/>
      </w:pPr>
      <w:r>
        <w:separator/>
      </w:r>
    </w:p>
  </w:footnote>
  <w:footnote w:type="continuationSeparator" w:id="1">
    <w:p w:rsidR="00FA70B2" w:rsidRDefault="00FA70B2" w:rsidP="008F3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1">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3">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5">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7">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8">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1">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2">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25">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26">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9">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0">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1">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2">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35">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8"/>
  </w:num>
  <w:num w:numId="2">
    <w:abstractNumId w:val="15"/>
  </w:num>
  <w:num w:numId="3">
    <w:abstractNumId w:val="27"/>
  </w:num>
  <w:num w:numId="4">
    <w:abstractNumId w:val="10"/>
  </w:num>
  <w:num w:numId="5">
    <w:abstractNumId w:val="31"/>
  </w:num>
  <w:num w:numId="6">
    <w:abstractNumId w:val="7"/>
  </w:num>
  <w:num w:numId="7">
    <w:abstractNumId w:val="11"/>
  </w:num>
  <w:num w:numId="8">
    <w:abstractNumId w:val="17"/>
  </w:num>
  <w:num w:numId="9">
    <w:abstractNumId w:val="24"/>
  </w:num>
  <w:num w:numId="10">
    <w:abstractNumId w:val="34"/>
  </w:num>
  <w:num w:numId="11">
    <w:abstractNumId w:val="12"/>
  </w:num>
  <w:num w:numId="12">
    <w:abstractNumId w:val="38"/>
  </w:num>
  <w:num w:numId="13">
    <w:abstractNumId w:val="9"/>
  </w:num>
  <w:num w:numId="14">
    <w:abstractNumId w:val="0"/>
  </w:num>
  <w:num w:numId="15">
    <w:abstractNumId w:val="22"/>
  </w:num>
  <w:num w:numId="16">
    <w:abstractNumId w:val="29"/>
  </w:num>
  <w:num w:numId="17">
    <w:abstractNumId w:val="36"/>
  </w:num>
  <w:num w:numId="18">
    <w:abstractNumId w:val="19"/>
  </w:num>
  <w:num w:numId="19">
    <w:abstractNumId w:val="35"/>
  </w:num>
  <w:num w:numId="20">
    <w:abstractNumId w:val="21"/>
  </w:num>
  <w:num w:numId="21">
    <w:abstractNumId w:val="16"/>
  </w:num>
  <w:num w:numId="22">
    <w:abstractNumId w:val="25"/>
  </w:num>
  <w:num w:numId="23">
    <w:abstractNumId w:val="14"/>
  </w:num>
  <w:num w:numId="24">
    <w:abstractNumId w:val="4"/>
  </w:num>
  <w:num w:numId="25">
    <w:abstractNumId w:val="6"/>
  </w:num>
  <w:num w:numId="26">
    <w:abstractNumId w:val="33"/>
  </w:num>
  <w:num w:numId="27">
    <w:abstractNumId w:val="37"/>
  </w:num>
  <w:num w:numId="28">
    <w:abstractNumId w:val="1"/>
  </w:num>
  <w:num w:numId="29">
    <w:abstractNumId w:val="23"/>
  </w:num>
  <w:num w:numId="30">
    <w:abstractNumId w:val="32"/>
  </w:num>
  <w:num w:numId="31">
    <w:abstractNumId w:val="3"/>
  </w:num>
  <w:num w:numId="32">
    <w:abstractNumId w:val="18"/>
  </w:num>
  <w:num w:numId="33">
    <w:abstractNumId w:val="26"/>
  </w:num>
  <w:num w:numId="34">
    <w:abstractNumId w:val="13"/>
  </w:num>
  <w:num w:numId="35">
    <w:abstractNumId w:val="20"/>
  </w:num>
  <w:num w:numId="36">
    <w:abstractNumId w:val="30"/>
  </w:num>
  <w:num w:numId="37">
    <w:abstractNumId w:val="8"/>
  </w:num>
  <w:num w:numId="38">
    <w:abstractNumId w:val="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9386E"/>
    <w:rsid w:val="000011FA"/>
    <w:rsid w:val="00034D01"/>
    <w:rsid w:val="00043CF9"/>
    <w:rsid w:val="000653A9"/>
    <w:rsid w:val="0007277E"/>
    <w:rsid w:val="0007378C"/>
    <w:rsid w:val="00074CC6"/>
    <w:rsid w:val="00083E30"/>
    <w:rsid w:val="00087DD5"/>
    <w:rsid w:val="00090D43"/>
    <w:rsid w:val="00092174"/>
    <w:rsid w:val="000A3747"/>
    <w:rsid w:val="000D436A"/>
    <w:rsid w:val="000D59D2"/>
    <w:rsid w:val="000D619E"/>
    <w:rsid w:val="00116044"/>
    <w:rsid w:val="001433FE"/>
    <w:rsid w:val="00154BCE"/>
    <w:rsid w:val="00162B7E"/>
    <w:rsid w:val="00165DE4"/>
    <w:rsid w:val="00171E23"/>
    <w:rsid w:val="0018409B"/>
    <w:rsid w:val="001911FE"/>
    <w:rsid w:val="001C58A4"/>
    <w:rsid w:val="00205C0D"/>
    <w:rsid w:val="0022576F"/>
    <w:rsid w:val="00231888"/>
    <w:rsid w:val="0025070F"/>
    <w:rsid w:val="00251F64"/>
    <w:rsid w:val="00276151"/>
    <w:rsid w:val="002B29E4"/>
    <w:rsid w:val="002B44C1"/>
    <w:rsid w:val="002C7058"/>
    <w:rsid w:val="002E3776"/>
    <w:rsid w:val="002F2274"/>
    <w:rsid w:val="003012B3"/>
    <w:rsid w:val="00317ABF"/>
    <w:rsid w:val="003355A5"/>
    <w:rsid w:val="00336567"/>
    <w:rsid w:val="003437AC"/>
    <w:rsid w:val="003610D7"/>
    <w:rsid w:val="00362B5E"/>
    <w:rsid w:val="003F0B15"/>
    <w:rsid w:val="004038BD"/>
    <w:rsid w:val="00424056"/>
    <w:rsid w:val="00424795"/>
    <w:rsid w:val="004254EC"/>
    <w:rsid w:val="0044558C"/>
    <w:rsid w:val="0045611E"/>
    <w:rsid w:val="0045719D"/>
    <w:rsid w:val="00487567"/>
    <w:rsid w:val="004A312E"/>
    <w:rsid w:val="004A7DF7"/>
    <w:rsid w:val="004B7C54"/>
    <w:rsid w:val="004C31F2"/>
    <w:rsid w:val="004D2421"/>
    <w:rsid w:val="004D3ED1"/>
    <w:rsid w:val="004D6046"/>
    <w:rsid w:val="00543C18"/>
    <w:rsid w:val="0054768D"/>
    <w:rsid w:val="00572EF5"/>
    <w:rsid w:val="005811A3"/>
    <w:rsid w:val="005848F1"/>
    <w:rsid w:val="005865A2"/>
    <w:rsid w:val="00591408"/>
    <w:rsid w:val="00592F6A"/>
    <w:rsid w:val="0059641A"/>
    <w:rsid w:val="00596E6C"/>
    <w:rsid w:val="005A0051"/>
    <w:rsid w:val="005C3CEC"/>
    <w:rsid w:val="005C4536"/>
    <w:rsid w:val="005D39A9"/>
    <w:rsid w:val="005D59BA"/>
    <w:rsid w:val="005E143A"/>
    <w:rsid w:val="005E182F"/>
    <w:rsid w:val="005E5E47"/>
    <w:rsid w:val="005F3527"/>
    <w:rsid w:val="0060134F"/>
    <w:rsid w:val="00602764"/>
    <w:rsid w:val="00605A00"/>
    <w:rsid w:val="00607111"/>
    <w:rsid w:val="00610942"/>
    <w:rsid w:val="00617B72"/>
    <w:rsid w:val="00666027"/>
    <w:rsid w:val="006A2BEF"/>
    <w:rsid w:val="006A73B3"/>
    <w:rsid w:val="006A749D"/>
    <w:rsid w:val="006B17C1"/>
    <w:rsid w:val="006C0A02"/>
    <w:rsid w:val="006C7098"/>
    <w:rsid w:val="006D34F0"/>
    <w:rsid w:val="006D6F3C"/>
    <w:rsid w:val="006E1A06"/>
    <w:rsid w:val="006E3C9F"/>
    <w:rsid w:val="006F32D8"/>
    <w:rsid w:val="006F57F9"/>
    <w:rsid w:val="00733086"/>
    <w:rsid w:val="00733B69"/>
    <w:rsid w:val="00736C3E"/>
    <w:rsid w:val="00767BAB"/>
    <w:rsid w:val="00767DF7"/>
    <w:rsid w:val="0078062D"/>
    <w:rsid w:val="007A0249"/>
    <w:rsid w:val="007B1C98"/>
    <w:rsid w:val="007C67CB"/>
    <w:rsid w:val="007C70ED"/>
    <w:rsid w:val="007D33B1"/>
    <w:rsid w:val="007E1920"/>
    <w:rsid w:val="00811E4A"/>
    <w:rsid w:val="008209F6"/>
    <w:rsid w:val="00821105"/>
    <w:rsid w:val="00822A13"/>
    <w:rsid w:val="0082657B"/>
    <w:rsid w:val="008269F9"/>
    <w:rsid w:val="0082781A"/>
    <w:rsid w:val="00843C04"/>
    <w:rsid w:val="00843C73"/>
    <w:rsid w:val="00847E4A"/>
    <w:rsid w:val="00852979"/>
    <w:rsid w:val="0085650C"/>
    <w:rsid w:val="00863AD4"/>
    <w:rsid w:val="008778F1"/>
    <w:rsid w:val="00895C83"/>
    <w:rsid w:val="008A1766"/>
    <w:rsid w:val="008A1FF2"/>
    <w:rsid w:val="008A36D9"/>
    <w:rsid w:val="008A6A4D"/>
    <w:rsid w:val="008E27D1"/>
    <w:rsid w:val="008E7D2E"/>
    <w:rsid w:val="008F2BF2"/>
    <w:rsid w:val="008F3676"/>
    <w:rsid w:val="008F72C7"/>
    <w:rsid w:val="00904837"/>
    <w:rsid w:val="00906271"/>
    <w:rsid w:val="00927C23"/>
    <w:rsid w:val="00930E02"/>
    <w:rsid w:val="009518D8"/>
    <w:rsid w:val="00953615"/>
    <w:rsid w:val="00972147"/>
    <w:rsid w:val="009A1DE0"/>
    <w:rsid w:val="009B1407"/>
    <w:rsid w:val="009B5A02"/>
    <w:rsid w:val="009C7954"/>
    <w:rsid w:val="009E432E"/>
    <w:rsid w:val="009E4578"/>
    <w:rsid w:val="00A139A3"/>
    <w:rsid w:val="00A171DB"/>
    <w:rsid w:val="00A3127F"/>
    <w:rsid w:val="00A33DBD"/>
    <w:rsid w:val="00A434BC"/>
    <w:rsid w:val="00A72145"/>
    <w:rsid w:val="00A83AD6"/>
    <w:rsid w:val="00A923DD"/>
    <w:rsid w:val="00A95E98"/>
    <w:rsid w:val="00AA4C03"/>
    <w:rsid w:val="00AB3584"/>
    <w:rsid w:val="00AC082F"/>
    <w:rsid w:val="00B02988"/>
    <w:rsid w:val="00B05572"/>
    <w:rsid w:val="00B361A4"/>
    <w:rsid w:val="00B62B3D"/>
    <w:rsid w:val="00B838A9"/>
    <w:rsid w:val="00BA442E"/>
    <w:rsid w:val="00BA68D6"/>
    <w:rsid w:val="00BB750A"/>
    <w:rsid w:val="00BC0D26"/>
    <w:rsid w:val="00BC1539"/>
    <w:rsid w:val="00BD2FD8"/>
    <w:rsid w:val="00BE1BF5"/>
    <w:rsid w:val="00BF1130"/>
    <w:rsid w:val="00BF2026"/>
    <w:rsid w:val="00C17657"/>
    <w:rsid w:val="00C3362D"/>
    <w:rsid w:val="00C43084"/>
    <w:rsid w:val="00C50038"/>
    <w:rsid w:val="00C625F4"/>
    <w:rsid w:val="00C712B4"/>
    <w:rsid w:val="00C85F16"/>
    <w:rsid w:val="00CA005C"/>
    <w:rsid w:val="00CB2E0D"/>
    <w:rsid w:val="00CB39B3"/>
    <w:rsid w:val="00CB4254"/>
    <w:rsid w:val="00CB7163"/>
    <w:rsid w:val="00CC6F58"/>
    <w:rsid w:val="00CD5BE9"/>
    <w:rsid w:val="00CF5326"/>
    <w:rsid w:val="00D17084"/>
    <w:rsid w:val="00D22108"/>
    <w:rsid w:val="00D413AC"/>
    <w:rsid w:val="00D47F27"/>
    <w:rsid w:val="00D51FE0"/>
    <w:rsid w:val="00D54A40"/>
    <w:rsid w:val="00D5690A"/>
    <w:rsid w:val="00D63B91"/>
    <w:rsid w:val="00D701DF"/>
    <w:rsid w:val="00D767FA"/>
    <w:rsid w:val="00DA3F4E"/>
    <w:rsid w:val="00DD4943"/>
    <w:rsid w:val="00DE6FDD"/>
    <w:rsid w:val="00DF5FF2"/>
    <w:rsid w:val="00E05CE7"/>
    <w:rsid w:val="00E216FC"/>
    <w:rsid w:val="00E24138"/>
    <w:rsid w:val="00E256DE"/>
    <w:rsid w:val="00E43C1B"/>
    <w:rsid w:val="00E63976"/>
    <w:rsid w:val="00E662C8"/>
    <w:rsid w:val="00E7398F"/>
    <w:rsid w:val="00E8103B"/>
    <w:rsid w:val="00E83A9C"/>
    <w:rsid w:val="00E9681E"/>
    <w:rsid w:val="00EA4A62"/>
    <w:rsid w:val="00EE06FE"/>
    <w:rsid w:val="00F16D07"/>
    <w:rsid w:val="00F20EA0"/>
    <w:rsid w:val="00F34589"/>
    <w:rsid w:val="00F358C1"/>
    <w:rsid w:val="00F42063"/>
    <w:rsid w:val="00F61FB9"/>
    <w:rsid w:val="00F64073"/>
    <w:rsid w:val="00F64316"/>
    <w:rsid w:val="00F645D8"/>
    <w:rsid w:val="00F76F1A"/>
    <w:rsid w:val="00F862A6"/>
    <w:rsid w:val="00F86DC6"/>
    <w:rsid w:val="00F90883"/>
    <w:rsid w:val="00F9386E"/>
    <w:rsid w:val="00FA3256"/>
    <w:rsid w:val="00FA70B2"/>
    <w:rsid w:val="00FB0C8F"/>
    <w:rsid w:val="00FD6F5F"/>
    <w:rsid w:val="00FE0D94"/>
    <w:rsid w:val="00FE71E4"/>
    <w:rsid w:val="00FE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6" type="connector" idref="#Elbow Connector 3"/>
        <o:r id="V:Rule7" type="connector" idref="#Elbow Connector 5"/>
        <o:r id="V:Rule8" type="connector" idref="#Elbow Connector 2"/>
        <o:r id="V:Rule9" type="connector" idref="#Elbow Connector 4"/>
        <o:r id="V:Rule10" type="connector" idref="#_x0000_m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B3"/>
  </w:style>
  <w:style w:type="paragraph" w:styleId="Heading1">
    <w:name w:val="heading 1"/>
    <w:basedOn w:val="Normal"/>
    <w:link w:val="Heading1Char"/>
    <w:uiPriority w:val="1"/>
    <w:qFormat/>
    <w:rsid w:val="00F9386E"/>
    <w:pPr>
      <w:widowControl w:val="0"/>
      <w:autoSpaceDE w:val="0"/>
      <w:autoSpaceDN w:val="0"/>
      <w:spacing w:before="59" w:after="0" w:line="240" w:lineRule="auto"/>
      <w:ind w:left="902" w:hanging="422"/>
      <w:outlineLvl w:val="0"/>
    </w:pPr>
    <w:rPr>
      <w:rFonts w:ascii="Times New Roman" w:eastAsia="Times New Roman" w:hAnsi="Times New Roman" w:cs="Times New Roman"/>
      <w:b/>
      <w:bCs/>
      <w:sz w:val="28"/>
      <w:szCs w:val="28"/>
      <w:lang w:bidi="en-US"/>
    </w:rPr>
  </w:style>
  <w:style w:type="paragraph" w:styleId="Heading2">
    <w:name w:val="heading 2"/>
    <w:basedOn w:val="Normal"/>
    <w:link w:val="Heading2Char"/>
    <w:uiPriority w:val="1"/>
    <w:qFormat/>
    <w:rsid w:val="00617B72"/>
    <w:pPr>
      <w:widowControl w:val="0"/>
      <w:autoSpaceDE w:val="0"/>
      <w:autoSpaceDN w:val="0"/>
      <w:spacing w:after="0" w:line="240" w:lineRule="auto"/>
      <w:ind w:left="48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617B72"/>
    <w:pPr>
      <w:keepNext/>
      <w:widowControl w:val="0"/>
      <w:autoSpaceDE w:val="0"/>
      <w:autoSpaceDN w:val="0"/>
      <w:spacing w:before="240" w:after="60" w:line="240" w:lineRule="auto"/>
      <w:outlineLvl w:val="2"/>
    </w:pPr>
    <w:rPr>
      <w:rFonts w:ascii="Cambria" w:eastAsia="Times New Roman" w:hAnsi="Cambria" w:cs="Times New Roman"/>
      <w:b/>
      <w:bCs/>
      <w:sz w:val="26"/>
      <w:szCs w:val="26"/>
      <w:lang w:bidi="en-US"/>
    </w:rPr>
  </w:style>
  <w:style w:type="paragraph" w:styleId="Heading4">
    <w:name w:val="heading 4"/>
    <w:basedOn w:val="Normal"/>
    <w:next w:val="Normal"/>
    <w:link w:val="Heading4Char"/>
    <w:uiPriority w:val="9"/>
    <w:semiHidden/>
    <w:unhideWhenUsed/>
    <w:qFormat/>
    <w:rsid w:val="00617B72"/>
    <w:pPr>
      <w:keepNext/>
      <w:widowControl w:val="0"/>
      <w:autoSpaceDE w:val="0"/>
      <w:autoSpaceDN w:val="0"/>
      <w:spacing w:before="240" w:after="60" w:line="240" w:lineRule="auto"/>
      <w:outlineLvl w:val="3"/>
    </w:pPr>
    <w:rPr>
      <w:rFonts w:ascii="Calibri" w:eastAsia="Times New Roman" w:hAnsi="Calibri" w:cs="Times New Roman"/>
      <w:b/>
      <w:bCs/>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386E"/>
    <w:rPr>
      <w:rFonts w:ascii="Times New Roman" w:eastAsia="Times New Roman" w:hAnsi="Times New Roman" w:cs="Times New Roman"/>
      <w:b/>
      <w:bCs/>
      <w:sz w:val="28"/>
      <w:szCs w:val="28"/>
      <w:lang w:bidi="en-US"/>
    </w:rPr>
  </w:style>
  <w:style w:type="paragraph" w:styleId="Header">
    <w:name w:val="header"/>
    <w:basedOn w:val="Normal"/>
    <w:link w:val="HeaderChar"/>
    <w:uiPriority w:val="99"/>
    <w:semiHidden/>
    <w:unhideWhenUsed/>
    <w:rsid w:val="008F3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3676"/>
  </w:style>
  <w:style w:type="paragraph" w:styleId="Footer">
    <w:name w:val="footer"/>
    <w:basedOn w:val="Normal"/>
    <w:link w:val="FooterChar"/>
    <w:uiPriority w:val="99"/>
    <w:unhideWhenUsed/>
    <w:rsid w:val="008F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76"/>
  </w:style>
  <w:style w:type="paragraph" w:styleId="ListParagraph">
    <w:name w:val="List Paragraph"/>
    <w:basedOn w:val="Normal"/>
    <w:uiPriority w:val="1"/>
    <w:qFormat/>
    <w:rsid w:val="00C85F16"/>
    <w:pPr>
      <w:ind w:left="720"/>
      <w:contextualSpacing/>
    </w:pPr>
  </w:style>
  <w:style w:type="paragraph" w:styleId="BodyText">
    <w:name w:val="Body Text"/>
    <w:basedOn w:val="Normal"/>
    <w:link w:val="BodyTextChar"/>
    <w:uiPriority w:val="1"/>
    <w:qFormat/>
    <w:rsid w:val="00092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217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617B72"/>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17B72"/>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617B72"/>
    <w:rPr>
      <w:rFonts w:ascii="Calibri" w:eastAsia="Times New Roman" w:hAnsi="Calibri" w:cs="Times New Roman"/>
      <w:b/>
      <w:bCs/>
      <w:sz w:val="28"/>
      <w:szCs w:val="28"/>
      <w:lang w:bidi="en-US"/>
    </w:rPr>
  </w:style>
  <w:style w:type="paragraph" w:styleId="NormalWeb">
    <w:name w:val="Normal (Web)"/>
    <w:basedOn w:val="Normal"/>
    <w:uiPriority w:val="99"/>
    <w:semiHidden/>
    <w:unhideWhenUsed/>
    <w:rsid w:val="00617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B72"/>
    <w:rPr>
      <w:b/>
      <w:bCs/>
    </w:rPr>
  </w:style>
  <w:style w:type="paragraph" w:styleId="NoSpacing">
    <w:name w:val="No Spacing"/>
    <w:uiPriority w:val="1"/>
    <w:qFormat/>
    <w:rsid w:val="00617B72"/>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617B72"/>
    <w:rPr>
      <w:color w:val="0000FF"/>
      <w:u w:val="single"/>
    </w:rPr>
  </w:style>
  <w:style w:type="paragraph" w:styleId="BalloonText">
    <w:name w:val="Balloon Text"/>
    <w:basedOn w:val="Normal"/>
    <w:link w:val="BalloonTextChar"/>
    <w:uiPriority w:val="99"/>
    <w:semiHidden/>
    <w:unhideWhenUsed/>
    <w:rsid w:val="00617B72"/>
    <w:pPr>
      <w:widowControl w:val="0"/>
      <w:autoSpaceDE w:val="0"/>
      <w:autoSpaceDN w:val="0"/>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617B72"/>
    <w:rPr>
      <w:rFonts w:ascii="Tahoma" w:eastAsia="Times New Roman" w:hAnsi="Tahoma" w:cs="Tahoma"/>
      <w:sz w:val="16"/>
      <w:szCs w:val="16"/>
      <w:lang w:bidi="en-US"/>
    </w:rPr>
  </w:style>
  <w:style w:type="table" w:styleId="TableGrid">
    <w:name w:val="Table Grid"/>
    <w:basedOn w:val="TableNormal"/>
    <w:uiPriority w:val="59"/>
    <w:rsid w:val="00154B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6D6F3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35888666">
      <w:bodyDiv w:val="1"/>
      <w:marLeft w:val="0"/>
      <w:marRight w:val="0"/>
      <w:marTop w:val="0"/>
      <w:marBottom w:val="0"/>
      <w:divBdr>
        <w:top w:val="none" w:sz="0" w:space="0" w:color="auto"/>
        <w:left w:val="none" w:sz="0" w:space="0" w:color="auto"/>
        <w:bottom w:val="none" w:sz="0" w:space="0" w:color="auto"/>
        <w:right w:val="none" w:sz="0" w:space="0" w:color="auto"/>
      </w:divBdr>
      <w:divsChild>
        <w:div w:id="738751411">
          <w:marLeft w:val="0"/>
          <w:marRight w:val="0"/>
          <w:marTop w:val="0"/>
          <w:marBottom w:val="0"/>
          <w:divBdr>
            <w:top w:val="none" w:sz="0" w:space="0" w:color="auto"/>
            <w:left w:val="none" w:sz="0" w:space="0" w:color="auto"/>
            <w:bottom w:val="none" w:sz="0" w:space="0" w:color="auto"/>
            <w:right w:val="none" w:sz="0" w:space="0" w:color="auto"/>
          </w:divBdr>
          <w:divsChild>
            <w:div w:id="1705791561">
              <w:marLeft w:val="0"/>
              <w:marRight w:val="0"/>
              <w:marTop w:val="0"/>
              <w:marBottom w:val="514"/>
              <w:divBdr>
                <w:top w:val="none" w:sz="0" w:space="0" w:color="auto"/>
                <w:left w:val="none" w:sz="0" w:space="0" w:color="auto"/>
                <w:bottom w:val="none" w:sz="0" w:space="0" w:color="auto"/>
                <w:right w:val="none" w:sz="0" w:space="0" w:color="auto"/>
              </w:divBdr>
              <w:divsChild>
                <w:div w:id="842625805">
                  <w:marLeft w:val="0"/>
                  <w:marRight w:val="0"/>
                  <w:marTop w:val="0"/>
                  <w:marBottom w:val="0"/>
                  <w:divBdr>
                    <w:top w:val="none" w:sz="0" w:space="0" w:color="auto"/>
                    <w:left w:val="none" w:sz="0" w:space="0" w:color="auto"/>
                    <w:bottom w:val="none" w:sz="0" w:space="0" w:color="auto"/>
                    <w:right w:val="none" w:sz="0" w:space="0" w:color="auto"/>
                  </w:divBdr>
                  <w:divsChild>
                    <w:div w:id="1769277755">
                      <w:marLeft w:val="0"/>
                      <w:marRight w:val="0"/>
                      <w:marTop w:val="0"/>
                      <w:marBottom w:val="0"/>
                      <w:divBdr>
                        <w:top w:val="none" w:sz="0" w:space="0" w:color="auto"/>
                        <w:left w:val="none" w:sz="0" w:space="0" w:color="auto"/>
                        <w:bottom w:val="none" w:sz="0" w:space="0" w:color="auto"/>
                        <w:right w:val="none" w:sz="0" w:space="0" w:color="auto"/>
                      </w:divBdr>
                      <w:divsChild>
                        <w:div w:id="11800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279705">
      <w:bodyDiv w:val="1"/>
      <w:marLeft w:val="0"/>
      <w:marRight w:val="0"/>
      <w:marTop w:val="0"/>
      <w:marBottom w:val="0"/>
      <w:divBdr>
        <w:top w:val="none" w:sz="0" w:space="0" w:color="auto"/>
        <w:left w:val="none" w:sz="0" w:space="0" w:color="auto"/>
        <w:bottom w:val="none" w:sz="0" w:space="0" w:color="auto"/>
        <w:right w:val="none" w:sz="0" w:space="0" w:color="auto"/>
      </w:divBdr>
      <w:divsChild>
        <w:div w:id="756168633">
          <w:marLeft w:val="0"/>
          <w:marRight w:val="0"/>
          <w:marTop w:val="0"/>
          <w:marBottom w:val="0"/>
          <w:divBdr>
            <w:top w:val="none" w:sz="0" w:space="0" w:color="auto"/>
            <w:left w:val="none" w:sz="0" w:space="0" w:color="auto"/>
            <w:bottom w:val="none" w:sz="0" w:space="0" w:color="auto"/>
            <w:right w:val="none" w:sz="0" w:space="0" w:color="auto"/>
          </w:divBdr>
          <w:divsChild>
            <w:div w:id="1971016427">
              <w:marLeft w:val="0"/>
              <w:marRight w:val="0"/>
              <w:marTop w:val="0"/>
              <w:marBottom w:val="514"/>
              <w:divBdr>
                <w:top w:val="none" w:sz="0" w:space="0" w:color="auto"/>
                <w:left w:val="none" w:sz="0" w:space="0" w:color="auto"/>
                <w:bottom w:val="none" w:sz="0" w:space="0" w:color="auto"/>
                <w:right w:val="none" w:sz="0" w:space="0" w:color="auto"/>
              </w:divBdr>
              <w:divsChild>
                <w:div w:id="2065789830">
                  <w:marLeft w:val="0"/>
                  <w:marRight w:val="0"/>
                  <w:marTop w:val="0"/>
                  <w:marBottom w:val="0"/>
                  <w:divBdr>
                    <w:top w:val="none" w:sz="0" w:space="0" w:color="auto"/>
                    <w:left w:val="none" w:sz="0" w:space="0" w:color="auto"/>
                    <w:bottom w:val="none" w:sz="0" w:space="0" w:color="auto"/>
                    <w:right w:val="none" w:sz="0" w:space="0" w:color="auto"/>
                  </w:divBdr>
                  <w:divsChild>
                    <w:div w:id="1519192568">
                      <w:marLeft w:val="0"/>
                      <w:marRight w:val="0"/>
                      <w:marTop w:val="0"/>
                      <w:marBottom w:val="0"/>
                      <w:divBdr>
                        <w:top w:val="none" w:sz="0" w:space="0" w:color="auto"/>
                        <w:left w:val="none" w:sz="0" w:space="0" w:color="auto"/>
                        <w:bottom w:val="none" w:sz="0" w:space="0" w:color="auto"/>
                        <w:right w:val="none" w:sz="0" w:space="0" w:color="auto"/>
                      </w:divBdr>
                      <w:divsChild>
                        <w:div w:id="1583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bushor.2021.09.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8/accr-5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1016/j.bushor.2021.09.003"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308/accr-5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6611-00AD-41EA-ABE9-DE5A0BE7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50</Pages>
  <Words>14701</Words>
  <Characters>83799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2025-05-19T09:24:00Z</cp:lastPrinted>
  <dcterms:created xsi:type="dcterms:W3CDTF">2025-04-07T11:14:00Z</dcterms:created>
  <dcterms:modified xsi:type="dcterms:W3CDTF">2025-05-20T11:20:00Z</dcterms:modified>
</cp:coreProperties>
</file>