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F4" w:rsidRDefault="00670FF4" w:rsidP="00670FF4">
      <w:pPr>
        <w:jc w:val="center"/>
        <w:rPr>
          <w:rFonts w:ascii="Times New Roman" w:hAnsi="Times New Roman" w:cs="Times New Roman"/>
          <w:b/>
          <w:sz w:val="32"/>
          <w:szCs w:val="32"/>
        </w:rPr>
      </w:pPr>
    </w:p>
    <w:p w:rsidR="00670FF4" w:rsidRPr="00F101BB" w:rsidRDefault="00670FF4" w:rsidP="00670FF4">
      <w:pPr>
        <w:spacing w:after="0" w:line="360" w:lineRule="auto"/>
        <w:jc w:val="center"/>
        <w:rPr>
          <w:rFonts w:ascii="Bookman Old Style" w:hAnsi="Bookman Old Style"/>
          <w:b/>
          <w:sz w:val="32"/>
          <w:szCs w:val="32"/>
        </w:rPr>
      </w:pPr>
      <w:r>
        <w:rPr>
          <w:rFonts w:ascii="Bookman Old Style" w:hAnsi="Bookman Old Style"/>
          <w:b/>
          <w:sz w:val="32"/>
          <w:szCs w:val="32"/>
        </w:rPr>
        <w:t>STATISTICAL ANALYSIS OF STUDENT EXPENDITURE IN TERTIARY INSTITUTION</w:t>
      </w:r>
    </w:p>
    <w:p w:rsidR="00670FF4" w:rsidRDefault="00670FF4" w:rsidP="00670FF4">
      <w:pPr>
        <w:jc w:val="center"/>
        <w:rPr>
          <w:rFonts w:ascii="Times New Roman" w:hAnsi="Times New Roman" w:cs="Times New Roman"/>
          <w:b/>
          <w:sz w:val="32"/>
          <w:szCs w:val="32"/>
        </w:rPr>
      </w:pPr>
    </w:p>
    <w:p w:rsidR="00670FF4"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670FF4" w:rsidRPr="000B154B"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670FF4" w:rsidRPr="000B154B" w:rsidRDefault="00670FF4" w:rsidP="00670FF4">
      <w:pPr>
        <w:jc w:val="center"/>
        <w:rPr>
          <w:rFonts w:ascii="Times New Roman" w:hAnsi="Times New Roman" w:cs="Times New Roman"/>
          <w:b/>
          <w:sz w:val="32"/>
          <w:szCs w:val="32"/>
        </w:rPr>
      </w:pPr>
      <w:r>
        <w:rPr>
          <w:rFonts w:ascii="Times New Roman" w:hAnsi="Times New Roman" w:cs="Times New Roman"/>
          <w:b/>
          <w:sz w:val="32"/>
          <w:szCs w:val="32"/>
        </w:rPr>
        <w:t>ADEJUMO TEMITOPE ELIZBETH</w:t>
      </w:r>
    </w:p>
    <w:p w:rsidR="00670FF4" w:rsidRDefault="00670FF4" w:rsidP="00670FF4">
      <w:pPr>
        <w:jc w:val="center"/>
        <w:rPr>
          <w:rFonts w:ascii="Times New Roman" w:hAnsi="Times New Roman" w:cs="Times New Roman"/>
          <w:b/>
          <w:sz w:val="32"/>
          <w:szCs w:val="32"/>
        </w:rPr>
      </w:pPr>
      <w:r>
        <w:rPr>
          <w:rFonts w:ascii="Times New Roman" w:hAnsi="Times New Roman" w:cs="Times New Roman"/>
          <w:b/>
          <w:sz w:val="32"/>
          <w:szCs w:val="32"/>
        </w:rPr>
        <w:t>ND/23/STA/PT/0034</w:t>
      </w:r>
    </w:p>
    <w:p w:rsidR="00670FF4" w:rsidRDefault="00670FF4" w:rsidP="00670FF4">
      <w:pPr>
        <w:jc w:val="center"/>
        <w:rPr>
          <w:rFonts w:ascii="Times New Roman" w:hAnsi="Times New Roman" w:cs="Times New Roman"/>
          <w:b/>
          <w:sz w:val="32"/>
          <w:szCs w:val="32"/>
        </w:rPr>
      </w:pPr>
    </w:p>
    <w:p w:rsidR="00670FF4" w:rsidRPr="000B154B"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670FF4" w:rsidRPr="000B154B"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670FF4" w:rsidRPr="000B154B"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670FF4" w:rsidRPr="000B154B" w:rsidRDefault="00670FF4" w:rsidP="00670FF4">
      <w:pPr>
        <w:jc w:val="center"/>
        <w:rPr>
          <w:rFonts w:ascii="Times New Roman" w:hAnsi="Times New Roman" w:cs="Times New Roman"/>
          <w:b/>
          <w:sz w:val="32"/>
          <w:szCs w:val="32"/>
        </w:rPr>
      </w:pPr>
    </w:p>
    <w:p w:rsidR="00670FF4" w:rsidRDefault="00670FF4" w:rsidP="00670FF4">
      <w:pPr>
        <w:ind w:left="6480" w:firstLine="720"/>
        <w:jc w:val="center"/>
        <w:rPr>
          <w:rFonts w:ascii="Times New Roman" w:hAnsi="Times New Roman" w:cs="Times New Roman"/>
          <w:b/>
          <w:sz w:val="32"/>
          <w:szCs w:val="32"/>
        </w:rPr>
      </w:pPr>
    </w:p>
    <w:p w:rsidR="00670FF4" w:rsidRPr="000B154B" w:rsidRDefault="00670FF4" w:rsidP="00670FF4">
      <w:pPr>
        <w:ind w:left="6480"/>
        <w:rPr>
          <w:rFonts w:ascii="Times New Roman" w:hAnsi="Times New Roman" w:cs="Times New Roman"/>
          <w:b/>
          <w:sz w:val="32"/>
          <w:szCs w:val="32"/>
        </w:rPr>
      </w:pPr>
      <w:r>
        <w:rPr>
          <w:rFonts w:ascii="Times New Roman" w:hAnsi="Times New Roman" w:cs="Times New Roman"/>
          <w:b/>
          <w:sz w:val="32"/>
          <w:szCs w:val="32"/>
        </w:rPr>
        <w:t>JUNE, 2025</w:t>
      </w:r>
    </w:p>
    <w:p w:rsidR="00670FF4" w:rsidRDefault="00670FF4" w:rsidP="00670FF4">
      <w:pPr>
        <w:rPr>
          <w:rFonts w:ascii="Times New Roman" w:hAnsi="Times New Roman" w:cs="Times New Roman"/>
          <w:b/>
          <w:sz w:val="32"/>
          <w:szCs w:val="32"/>
        </w:rPr>
      </w:pPr>
    </w:p>
    <w:p w:rsidR="00670FF4" w:rsidRDefault="00670FF4" w:rsidP="00670FF4">
      <w:pPr>
        <w:rPr>
          <w:rFonts w:ascii="Times New Roman" w:hAnsi="Times New Roman" w:cs="Times New Roman"/>
          <w:b/>
          <w:sz w:val="32"/>
          <w:szCs w:val="32"/>
        </w:rPr>
      </w:pPr>
    </w:p>
    <w:p w:rsidR="00670FF4" w:rsidRDefault="00670FF4" w:rsidP="00670FF4">
      <w:pPr>
        <w:rPr>
          <w:rFonts w:ascii="Times New Roman" w:hAnsi="Times New Roman" w:cs="Times New Roman"/>
          <w:b/>
          <w:sz w:val="32"/>
          <w:szCs w:val="32"/>
        </w:rPr>
      </w:pPr>
    </w:p>
    <w:p w:rsidR="00670FF4" w:rsidRPr="000B154B" w:rsidRDefault="00670FF4" w:rsidP="00670FF4">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670FF4" w:rsidRPr="000B154B" w:rsidRDefault="00670FF4" w:rsidP="00670FF4">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670FF4" w:rsidRPr="000B154B" w:rsidRDefault="00670FF4" w:rsidP="00670FF4">
      <w:pPr>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670FF4" w:rsidRPr="000B154B" w:rsidRDefault="00670FF4" w:rsidP="00670FF4">
      <w:pPr>
        <w:spacing w:after="0" w:line="240" w:lineRule="auto"/>
        <w:rPr>
          <w:rFonts w:ascii="Times New Roman" w:hAnsi="Times New Roman" w:cs="Times New Roman"/>
          <w:sz w:val="28"/>
          <w:szCs w:val="28"/>
        </w:rPr>
      </w:pPr>
      <w:r>
        <w:rPr>
          <w:rFonts w:ascii="Times New Roman" w:hAnsi="Times New Roman" w:cs="Times New Roman"/>
          <w:sz w:val="28"/>
          <w:szCs w:val="28"/>
        </w:rPr>
        <w:t>MR. OLOHUNMAKO</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670FF4"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p>
    <w:p w:rsidR="00670FF4"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670FF4" w:rsidRPr="000B154B" w:rsidRDefault="00670FF4" w:rsidP="00670FF4">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670FF4"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670FF4" w:rsidRPr="000B154B" w:rsidRDefault="00670FF4" w:rsidP="00670FF4">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670FF4" w:rsidRDefault="00670FF4" w:rsidP="00670FF4">
      <w:pPr>
        <w:jc w:val="center"/>
        <w:rPr>
          <w:rFonts w:ascii="Times New Roman" w:hAnsi="Times New Roman" w:cs="Times New Roman"/>
          <w:b/>
          <w:sz w:val="32"/>
          <w:szCs w:val="32"/>
        </w:rPr>
      </w:pPr>
    </w:p>
    <w:p w:rsidR="00670FF4" w:rsidRDefault="00670FF4" w:rsidP="00670FF4">
      <w:pPr>
        <w:jc w:val="center"/>
        <w:rPr>
          <w:rFonts w:ascii="Times New Roman" w:hAnsi="Times New Roman" w:cs="Times New Roman"/>
          <w:b/>
          <w:sz w:val="32"/>
          <w:szCs w:val="32"/>
        </w:rPr>
      </w:pPr>
    </w:p>
    <w:p w:rsidR="00670FF4" w:rsidRDefault="00670FF4" w:rsidP="00670FF4">
      <w:pPr>
        <w:jc w:val="center"/>
        <w:rPr>
          <w:rFonts w:ascii="Times New Roman" w:hAnsi="Times New Roman" w:cs="Times New Roman"/>
          <w:b/>
          <w:sz w:val="32"/>
          <w:szCs w:val="32"/>
        </w:rPr>
      </w:pPr>
    </w:p>
    <w:p w:rsidR="00670FF4" w:rsidRDefault="00670FF4" w:rsidP="00670FF4">
      <w:pPr>
        <w:jc w:val="center"/>
        <w:rPr>
          <w:rFonts w:ascii="Times New Roman" w:hAnsi="Times New Roman" w:cs="Times New Roman"/>
          <w:b/>
          <w:sz w:val="32"/>
          <w:szCs w:val="32"/>
        </w:rPr>
      </w:pPr>
    </w:p>
    <w:p w:rsidR="00670FF4" w:rsidRDefault="00670FF4" w:rsidP="00670FF4">
      <w:pPr>
        <w:jc w:val="center"/>
        <w:rPr>
          <w:rFonts w:ascii="Times New Roman" w:hAnsi="Times New Roman" w:cs="Times New Roman"/>
          <w:b/>
          <w:sz w:val="32"/>
          <w:szCs w:val="32"/>
        </w:rPr>
      </w:pPr>
    </w:p>
    <w:p w:rsidR="00670FF4" w:rsidRDefault="00670FF4" w:rsidP="00670FF4">
      <w:pPr>
        <w:rPr>
          <w:rFonts w:ascii="Times New Roman" w:hAnsi="Times New Roman" w:cs="Times New Roman"/>
          <w:b/>
          <w:sz w:val="32"/>
          <w:szCs w:val="32"/>
        </w:rPr>
      </w:pPr>
    </w:p>
    <w:p w:rsidR="00670FF4" w:rsidRPr="000B154B" w:rsidRDefault="00670FF4" w:rsidP="00670FF4">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670FF4" w:rsidRDefault="00670FF4" w:rsidP="00670FF4">
      <w:pPr>
        <w:spacing w:line="360" w:lineRule="auto"/>
        <w:jc w:val="both"/>
        <w:rPr>
          <w:rFonts w:ascii="Times New Roman" w:hAnsi="Times New Roman" w:cs="Times New Roman"/>
          <w:sz w:val="24"/>
          <w:szCs w:val="32"/>
        </w:rPr>
      </w:pPr>
      <w:r w:rsidRPr="00E57CFE">
        <w:rPr>
          <w:rFonts w:ascii="Times New Roman" w:hAnsi="Times New Roman" w:cs="Times New Roman"/>
          <w:sz w:val="24"/>
          <w:szCs w:val="32"/>
        </w:rPr>
        <w:t xml:space="preserve">This project is dedicated to almighty God, who in his infinite mercy has sustained me from the beginning of this National Diploma </w:t>
      </w:r>
      <w:proofErr w:type="spellStart"/>
      <w:r w:rsidRPr="00E57CFE">
        <w:rPr>
          <w:rFonts w:ascii="Times New Roman" w:hAnsi="Times New Roman" w:cs="Times New Roman"/>
          <w:sz w:val="24"/>
          <w:szCs w:val="32"/>
        </w:rPr>
        <w:t>Programme</w:t>
      </w:r>
      <w:proofErr w:type="spellEnd"/>
      <w:r w:rsidRPr="00E57CFE">
        <w:rPr>
          <w:rFonts w:ascii="Times New Roman" w:hAnsi="Times New Roman" w:cs="Times New Roman"/>
          <w:sz w:val="24"/>
          <w:szCs w:val="32"/>
        </w:rPr>
        <w:t xml:space="preserve"> to the very end and also for the success of this work. </w:t>
      </w:r>
    </w:p>
    <w:p w:rsidR="00670FF4" w:rsidRPr="000B154B" w:rsidRDefault="00670FF4" w:rsidP="00670FF4">
      <w:pPr>
        <w:spacing w:line="360" w:lineRule="auto"/>
        <w:jc w:val="both"/>
        <w:rPr>
          <w:rFonts w:ascii="Times New Roman" w:hAnsi="Times New Roman" w:cs="Times New Roman"/>
          <w:sz w:val="32"/>
          <w:szCs w:val="32"/>
        </w:rPr>
      </w:pPr>
      <w:r w:rsidRPr="00E57CFE">
        <w:rPr>
          <w:rFonts w:ascii="Times New Roman" w:hAnsi="Times New Roman" w:cs="Times New Roman"/>
          <w:sz w:val="24"/>
          <w:szCs w:val="32"/>
        </w:rPr>
        <w:t>I also dedicate this work to my lovely parents MRS ADEJUMO &amp; MR MOSES for their gracious support in my life. I really appreciate y'all.</w:t>
      </w: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Pr="000B154B" w:rsidRDefault="00670FF4" w:rsidP="00670FF4">
      <w:pPr>
        <w:rPr>
          <w:rFonts w:ascii="Times New Roman" w:hAnsi="Times New Roman" w:cs="Times New Roman"/>
          <w:sz w:val="32"/>
          <w:szCs w:val="32"/>
        </w:rPr>
      </w:pPr>
    </w:p>
    <w:p w:rsidR="00670FF4" w:rsidRDefault="00670FF4" w:rsidP="00670FF4">
      <w:pPr>
        <w:spacing w:after="0" w:line="360" w:lineRule="auto"/>
        <w:rPr>
          <w:rFonts w:ascii="Times New Roman" w:hAnsi="Times New Roman" w:cs="Times New Roman"/>
          <w:b/>
          <w:sz w:val="32"/>
          <w:szCs w:val="32"/>
        </w:rPr>
      </w:pPr>
    </w:p>
    <w:p w:rsidR="00670FF4" w:rsidRPr="000B154B" w:rsidRDefault="00670FF4" w:rsidP="00670FF4">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670FF4" w:rsidRPr="00E57CFE" w:rsidRDefault="00670FF4" w:rsidP="00670FF4">
      <w:pPr>
        <w:spacing w:line="360" w:lineRule="auto"/>
        <w:jc w:val="both"/>
        <w:rPr>
          <w:rFonts w:ascii="Times New Roman" w:hAnsi="Times New Roman" w:cs="Times New Roman"/>
          <w:sz w:val="24"/>
          <w:szCs w:val="28"/>
        </w:rPr>
      </w:pPr>
      <w:r w:rsidRPr="00E57CFE">
        <w:rPr>
          <w:rFonts w:ascii="Times New Roman" w:hAnsi="Times New Roman" w:cs="Times New Roman"/>
          <w:sz w:val="24"/>
          <w:szCs w:val="28"/>
        </w:rPr>
        <w:t>My profound gratitude goes to Almighty God for sparing my life up to this moment.</w:t>
      </w:r>
    </w:p>
    <w:p w:rsidR="00670FF4" w:rsidRPr="00E57CFE" w:rsidRDefault="00670FF4" w:rsidP="00670FF4">
      <w:pPr>
        <w:spacing w:line="360" w:lineRule="auto"/>
        <w:jc w:val="both"/>
        <w:rPr>
          <w:rFonts w:ascii="Times New Roman" w:hAnsi="Times New Roman" w:cs="Times New Roman"/>
          <w:sz w:val="24"/>
          <w:szCs w:val="28"/>
        </w:rPr>
      </w:pPr>
      <w:r w:rsidRPr="00E57CFE">
        <w:rPr>
          <w:rFonts w:ascii="Times New Roman" w:hAnsi="Times New Roman" w:cs="Times New Roman"/>
          <w:sz w:val="24"/>
          <w:szCs w:val="28"/>
        </w:rPr>
        <w:t>My sincere gratitude goes to my parents MRS ADEJUMO,</w:t>
      </w:r>
      <w:r>
        <w:rPr>
          <w:rFonts w:ascii="Times New Roman" w:hAnsi="Times New Roman" w:cs="Times New Roman"/>
          <w:sz w:val="24"/>
          <w:szCs w:val="28"/>
        </w:rPr>
        <w:t xml:space="preserve"> </w:t>
      </w:r>
      <w:r w:rsidRPr="00E57CFE">
        <w:rPr>
          <w:rFonts w:ascii="Times New Roman" w:hAnsi="Times New Roman" w:cs="Times New Roman"/>
          <w:sz w:val="24"/>
          <w:szCs w:val="28"/>
        </w:rPr>
        <w:t xml:space="preserve">my uncle MR MOSES and my lovely siblings for their supports morally, financially, spiritually and materially throughout my National Diploma </w:t>
      </w:r>
      <w:proofErr w:type="spellStart"/>
      <w:r w:rsidRPr="00E57CFE">
        <w:rPr>
          <w:rFonts w:ascii="Times New Roman" w:hAnsi="Times New Roman" w:cs="Times New Roman"/>
          <w:sz w:val="24"/>
          <w:szCs w:val="28"/>
        </w:rPr>
        <w:t>programme</w:t>
      </w:r>
      <w:proofErr w:type="spellEnd"/>
      <w:r w:rsidRPr="00E57CFE">
        <w:rPr>
          <w:rFonts w:ascii="Times New Roman" w:hAnsi="Times New Roman" w:cs="Times New Roman"/>
          <w:sz w:val="24"/>
          <w:szCs w:val="28"/>
        </w:rPr>
        <w:t>,</w:t>
      </w:r>
    </w:p>
    <w:p w:rsidR="00670FF4" w:rsidRDefault="00670FF4" w:rsidP="00670FF4">
      <w:pPr>
        <w:spacing w:line="360" w:lineRule="auto"/>
        <w:jc w:val="both"/>
        <w:rPr>
          <w:rFonts w:ascii="Times New Roman" w:hAnsi="Times New Roman" w:cs="Times New Roman"/>
          <w:sz w:val="24"/>
          <w:szCs w:val="28"/>
        </w:rPr>
      </w:pPr>
      <w:r w:rsidRPr="00E57CFE">
        <w:rPr>
          <w:rFonts w:ascii="Times New Roman" w:hAnsi="Times New Roman" w:cs="Times New Roman"/>
          <w:sz w:val="24"/>
          <w:szCs w:val="28"/>
        </w:rPr>
        <w:t>I sincerely acknowledge the immerse contribution and effort of my beloved sisters(ASHAOLU GRACE IYANUOLUWA and OLANIRAN OLUWABUKOLA) and my neighbors for their assistance in terms of moral and financial support being given to me before the completion of the project.</w:t>
      </w:r>
      <w:r>
        <w:rPr>
          <w:rFonts w:ascii="Times New Roman" w:hAnsi="Times New Roman" w:cs="Times New Roman"/>
          <w:sz w:val="24"/>
          <w:szCs w:val="28"/>
        </w:rPr>
        <w:t xml:space="preserve"> </w:t>
      </w:r>
    </w:p>
    <w:p w:rsidR="00670FF4" w:rsidRDefault="00670FF4" w:rsidP="00670FF4">
      <w:pPr>
        <w:spacing w:line="360" w:lineRule="auto"/>
        <w:jc w:val="both"/>
        <w:rPr>
          <w:rFonts w:ascii="Times New Roman" w:hAnsi="Times New Roman" w:cs="Times New Roman"/>
          <w:sz w:val="24"/>
          <w:szCs w:val="28"/>
        </w:rPr>
      </w:pPr>
      <w:r w:rsidRPr="00E57CFE">
        <w:rPr>
          <w:rFonts w:ascii="Times New Roman" w:hAnsi="Times New Roman" w:cs="Times New Roman"/>
          <w:sz w:val="24"/>
          <w:szCs w:val="28"/>
        </w:rPr>
        <w:t>I wish to express my profound and sincere appreciation to my Project Supervisor and head of the department, MR OLORUNMAKO whose selfless efforts, able guidance, patience and keen interest have immensely contributed to the successful completion of work, God will bless you sir.</w:t>
      </w:r>
    </w:p>
    <w:p w:rsidR="00670FF4" w:rsidRDefault="00670FF4" w:rsidP="00670FF4">
      <w:pPr>
        <w:spacing w:line="360" w:lineRule="auto"/>
        <w:jc w:val="both"/>
        <w:rPr>
          <w:rFonts w:ascii="Times New Roman" w:eastAsia="Times New Roman" w:hAnsi="Times New Roman" w:cs="Times New Roman"/>
          <w:b/>
          <w:sz w:val="32"/>
          <w:szCs w:val="32"/>
        </w:rPr>
      </w:pPr>
      <w:r w:rsidRPr="00E57CFE">
        <w:rPr>
          <w:rFonts w:ascii="Times New Roman" w:hAnsi="Times New Roman" w:cs="Times New Roman"/>
          <w:sz w:val="24"/>
          <w:szCs w:val="28"/>
        </w:rPr>
        <w:t xml:space="preserve">I also owe all my lecturers for their priceless knowledge and wisdom imparted in me, also to the entire staff in the department of Statistics, </w:t>
      </w:r>
      <w:proofErr w:type="spellStart"/>
      <w:r w:rsidRPr="00E57CFE">
        <w:rPr>
          <w:rFonts w:ascii="Times New Roman" w:hAnsi="Times New Roman" w:cs="Times New Roman"/>
          <w:sz w:val="24"/>
          <w:szCs w:val="28"/>
        </w:rPr>
        <w:t>Kwara</w:t>
      </w:r>
      <w:proofErr w:type="spellEnd"/>
      <w:r w:rsidRPr="00E57CFE">
        <w:rPr>
          <w:rFonts w:ascii="Times New Roman" w:hAnsi="Times New Roman" w:cs="Times New Roman"/>
          <w:sz w:val="24"/>
          <w:szCs w:val="28"/>
        </w:rPr>
        <w:t xml:space="preserve"> State Polytechnic, </w:t>
      </w:r>
      <w:proofErr w:type="gramStart"/>
      <w:r w:rsidRPr="00E57CFE">
        <w:rPr>
          <w:rFonts w:ascii="Times New Roman" w:hAnsi="Times New Roman" w:cs="Times New Roman"/>
          <w:sz w:val="24"/>
          <w:szCs w:val="28"/>
        </w:rPr>
        <w:t>Ilorin</w:t>
      </w:r>
      <w:proofErr w:type="gramEnd"/>
      <w:r w:rsidRPr="00E57CFE">
        <w:rPr>
          <w:rFonts w:ascii="Times New Roman" w:hAnsi="Times New Roman" w:cs="Times New Roman"/>
          <w:sz w:val="24"/>
          <w:szCs w:val="28"/>
        </w:rPr>
        <w:t>. God bless you all (Amen). I say a big thank you, may God reward you all.</w:t>
      </w: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32"/>
          <w:szCs w:val="32"/>
        </w:rPr>
      </w:pPr>
    </w:p>
    <w:p w:rsidR="00670FF4" w:rsidRDefault="00670FF4" w:rsidP="00670FF4">
      <w:pPr>
        <w:ind w:firstLine="720"/>
        <w:jc w:val="center"/>
        <w:rPr>
          <w:rFonts w:ascii="Times New Roman" w:eastAsia="Times New Roman" w:hAnsi="Times New Roman" w:cs="Times New Roman"/>
          <w:b/>
          <w:sz w:val="28"/>
          <w:szCs w:val="32"/>
        </w:rPr>
      </w:pPr>
    </w:p>
    <w:p w:rsidR="00670FF4" w:rsidRDefault="00670FF4" w:rsidP="00670FF4">
      <w:pPr>
        <w:ind w:firstLine="720"/>
        <w:jc w:val="center"/>
        <w:rPr>
          <w:rFonts w:ascii="Times New Roman" w:eastAsia="Times New Roman" w:hAnsi="Times New Roman" w:cs="Times New Roman"/>
          <w:b/>
          <w:sz w:val="28"/>
          <w:szCs w:val="32"/>
        </w:rPr>
      </w:pPr>
    </w:p>
    <w:p w:rsidR="00670FF4" w:rsidRPr="000B154B" w:rsidRDefault="00670FF4" w:rsidP="00670FF4">
      <w:pPr>
        <w:ind w:firstLine="720"/>
        <w:jc w:val="center"/>
        <w:rPr>
          <w:rFonts w:ascii="Times New Roman" w:eastAsia="Times New Roman" w:hAnsi="Times New Roman" w:cs="Times New Roman"/>
          <w:b/>
          <w:sz w:val="32"/>
          <w:szCs w:val="32"/>
        </w:rPr>
      </w:pPr>
      <w:r w:rsidRPr="00E57CFE">
        <w:rPr>
          <w:rFonts w:ascii="Times New Roman" w:eastAsia="Times New Roman" w:hAnsi="Times New Roman" w:cs="Times New Roman"/>
          <w:b/>
          <w:sz w:val="28"/>
          <w:szCs w:val="32"/>
        </w:rPr>
        <w:lastRenderedPageBreak/>
        <w:t>TABLE OF CONTENTS</w:t>
      </w:r>
    </w:p>
    <w:p w:rsidR="00670FF4" w:rsidRPr="005A2FFE"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670FF4" w:rsidRPr="005A2FFE"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670FF4" w:rsidRPr="005A2FFE"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670FF4" w:rsidRPr="005A2FFE"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670FF4"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670FF4" w:rsidRPr="005A2FFE" w:rsidRDefault="00670FF4" w:rsidP="00670FF4">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670FF4" w:rsidRPr="005A2FFE" w:rsidRDefault="00670FF4" w:rsidP="00670FF4">
      <w:pPr>
        <w:spacing w:after="0" w:line="276" w:lineRule="auto"/>
        <w:rPr>
          <w:rFonts w:ascii="Times New Roman" w:eastAsia="Times New Roman" w:hAnsi="Times New Roman" w:cs="Times New Roman"/>
          <w:sz w:val="24"/>
          <w:szCs w:val="24"/>
        </w:rPr>
      </w:pPr>
    </w:p>
    <w:p w:rsidR="00670FF4" w:rsidRDefault="00670FF4" w:rsidP="00670FF4">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670FF4" w:rsidRPr="005A2FFE"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670FF4" w:rsidRDefault="00670FF4" w:rsidP="00670FF4">
      <w:pPr>
        <w:spacing w:after="0"/>
        <w:rPr>
          <w:rFonts w:ascii="Times New Roman" w:eastAsia="Times New Roman" w:hAnsi="Times New Roman" w:cs="Times New Roman"/>
          <w:bCs/>
          <w:sz w:val="24"/>
          <w:szCs w:val="24"/>
        </w:rPr>
      </w:pPr>
    </w:p>
    <w:p w:rsidR="00670FF4" w:rsidRPr="005A2FFE" w:rsidRDefault="00670FF4" w:rsidP="00670FF4">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670FF4" w:rsidRPr="005A2FFE" w:rsidRDefault="00670FF4" w:rsidP="00670FF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670FF4" w:rsidRDefault="00670FF4" w:rsidP="00670FF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Research Methodology</w:t>
      </w:r>
    </w:p>
    <w:p w:rsidR="00670FF4" w:rsidRPr="005A2FFE" w:rsidRDefault="00670FF4" w:rsidP="00670FF4">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Statistical Techniques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14</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670FF4" w:rsidRDefault="00670FF4" w:rsidP="00670FF4">
      <w:pPr>
        <w:spacing w:after="0"/>
        <w:rPr>
          <w:rFonts w:ascii="Times New Roman" w:eastAsia="Times New Roman" w:hAnsi="Times New Roman" w:cs="Times New Roman"/>
          <w:bCs/>
          <w:sz w:val="24"/>
          <w:szCs w:val="24"/>
        </w:rPr>
      </w:pPr>
    </w:p>
    <w:p w:rsidR="00670FF4" w:rsidRPr="005A2FFE" w:rsidRDefault="00670FF4" w:rsidP="00670FF4">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 xml:space="preserve">CHAPTER FOUR: Analysis </w:t>
      </w:r>
      <w:r>
        <w:rPr>
          <w:rFonts w:ascii="Times New Roman" w:eastAsia="Times New Roman" w:hAnsi="Times New Roman" w:cs="Times New Roman"/>
          <w:b/>
          <w:sz w:val="28"/>
          <w:szCs w:val="28"/>
        </w:rPr>
        <w:t>o</w:t>
      </w:r>
      <w:r w:rsidRPr="00525C84">
        <w:rPr>
          <w:rFonts w:ascii="Times New Roman" w:eastAsia="Times New Roman" w:hAnsi="Times New Roman" w:cs="Times New Roman"/>
          <w:b/>
          <w:sz w:val="28"/>
          <w:szCs w:val="28"/>
        </w:rPr>
        <w:t>f Data</w:t>
      </w:r>
    </w:p>
    <w:p w:rsidR="00670FF4" w:rsidRPr="005A2FFE"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r>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5A2FFE">
        <w:rPr>
          <w:rFonts w:ascii="Times New Roman" w:eastAsia="Times New Roman" w:hAnsi="Times New Roman" w:cs="Times New Roman"/>
          <w:bCs/>
          <w:sz w:val="24"/>
          <w:szCs w:val="24"/>
        </w:rPr>
        <w:tab/>
        <w:t>Data analysis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670FF4" w:rsidRPr="005A2FFE" w:rsidRDefault="00670FF4" w:rsidP="00670FF4">
      <w:pPr>
        <w:spacing w:after="0"/>
        <w:rPr>
          <w:rFonts w:ascii="Times New Roman" w:eastAsia="Times New Roman" w:hAnsi="Times New Roman" w:cs="Times New Roman"/>
          <w:bCs/>
          <w:sz w:val="24"/>
          <w:szCs w:val="24"/>
        </w:rPr>
      </w:pPr>
    </w:p>
    <w:p w:rsidR="00670FF4" w:rsidRDefault="00670FF4" w:rsidP="00670FF4">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Summary of Findings,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670FF4" w:rsidRPr="005A2FFE"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670FF4" w:rsidRDefault="00670FF4" w:rsidP="00670FF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670FF4" w:rsidRDefault="00670FF4" w:rsidP="00670FF4">
      <w:pPr>
        <w:spacing w:after="0"/>
        <w:ind w:left="720"/>
        <w:rPr>
          <w:rFonts w:ascii="Times New Roman" w:eastAsia="Times New Roman" w:hAnsi="Times New Roman" w:cs="Times New Roman"/>
          <w:bCs/>
          <w:sz w:val="24"/>
          <w:szCs w:val="24"/>
        </w:rPr>
      </w:pPr>
    </w:p>
    <w:p w:rsidR="00670FF4" w:rsidRPr="000E142B" w:rsidRDefault="00670FF4" w:rsidP="00670FF4">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25</w:t>
      </w:r>
    </w:p>
    <w:p w:rsidR="00670FF4" w:rsidRDefault="00670FF4" w:rsidP="00670FF4">
      <w:pPr>
        <w:spacing w:line="240" w:lineRule="auto"/>
        <w:jc w:val="both"/>
        <w:rPr>
          <w:rFonts w:ascii="Times New Roman" w:eastAsia="Times New Roman" w:hAnsi="Times New Roman" w:cs="Times New Roman"/>
          <w:bCs/>
          <w:sz w:val="24"/>
          <w:szCs w:val="24"/>
        </w:rPr>
      </w:pPr>
    </w:p>
    <w:p w:rsidR="00670FF4" w:rsidRPr="00AB0A16" w:rsidRDefault="00670FF4" w:rsidP="00670FF4">
      <w:pPr>
        <w:pStyle w:val="Heading3"/>
        <w:spacing w:after="160" w:afterAutospacing="0" w:line="360" w:lineRule="auto"/>
        <w:jc w:val="center"/>
        <w:rPr>
          <w:i/>
          <w:sz w:val="24"/>
          <w:szCs w:val="24"/>
        </w:rPr>
      </w:pPr>
      <w:r w:rsidRPr="00AB0A16">
        <w:rPr>
          <w:rStyle w:val="Strong"/>
          <w:b/>
          <w:bCs/>
          <w:i/>
          <w:sz w:val="24"/>
          <w:szCs w:val="24"/>
        </w:rPr>
        <w:lastRenderedPageBreak/>
        <w:t>ABSTRACT</w:t>
      </w:r>
    </w:p>
    <w:p w:rsidR="00670FF4" w:rsidRPr="00AB0A16" w:rsidRDefault="00670FF4" w:rsidP="00670FF4">
      <w:pPr>
        <w:pStyle w:val="NormalWeb"/>
        <w:spacing w:after="160" w:afterAutospacing="0" w:line="360" w:lineRule="auto"/>
        <w:jc w:val="both"/>
        <w:rPr>
          <w:i/>
        </w:rPr>
      </w:pPr>
      <w:r w:rsidRPr="00AB0A16">
        <w:rPr>
          <w:i/>
        </w:rPr>
        <w:t>This study investigates the expenditure patterns of students in tertiary institutions, focusing on various categories such as feeding, accommodation, transportation, and miscellaneous spending. The research utilizes descriptive statistics, Pearson correlation, and hypothesis testing to analyze data collected from 50 students. Results reveal that school fees and accommodation constitute the highest proportion of students' expenditures. An independent samples t-test shows no significant difference in total expenditure between male and female students. Furthermore, Pearson correlation analysis indicates no significant relationship between students' weekly allowance and their total expenditure. These findings highlight the importance of financial literacy and budgeting skills among students. The study recommends the implementation of financial education programs and institutional support services to help students manage their finances effectively.</w:t>
      </w:r>
    </w:p>
    <w:p w:rsidR="00670FF4" w:rsidRPr="00AB0A16" w:rsidRDefault="00670FF4" w:rsidP="00670FF4">
      <w:pPr>
        <w:spacing w:line="360" w:lineRule="auto"/>
        <w:jc w:val="both"/>
        <w:rPr>
          <w:rFonts w:ascii="Times New Roman" w:hAnsi="Times New Roman" w:cs="Times New Roman"/>
          <w:i/>
          <w:sz w:val="24"/>
          <w:szCs w:val="24"/>
        </w:rPr>
      </w:pPr>
    </w:p>
    <w:p w:rsidR="00670FF4" w:rsidRPr="00AB0A16" w:rsidRDefault="00670FF4" w:rsidP="00670FF4">
      <w:pPr>
        <w:pStyle w:val="Heading3"/>
        <w:spacing w:after="160" w:afterAutospacing="0" w:line="360" w:lineRule="auto"/>
        <w:jc w:val="both"/>
        <w:rPr>
          <w:b w:val="0"/>
          <w:i/>
          <w:sz w:val="24"/>
          <w:szCs w:val="24"/>
        </w:rPr>
      </w:pPr>
      <w:r w:rsidRPr="00AB0A16">
        <w:rPr>
          <w:rStyle w:val="Strong"/>
          <w:b/>
          <w:bCs/>
          <w:i/>
          <w:sz w:val="24"/>
          <w:szCs w:val="24"/>
        </w:rPr>
        <w:t xml:space="preserve">Keywords: </w:t>
      </w:r>
      <w:r w:rsidRPr="00AB0A16">
        <w:rPr>
          <w:b w:val="0"/>
          <w:i/>
          <w:sz w:val="24"/>
          <w:szCs w:val="24"/>
        </w:rPr>
        <w:t>Student expenditure, financial behavior, gender differences, allowance, budgeting, hypothesis testing, T-Test, Pearson correlation, descriptive statistics, financial literacy.</w:t>
      </w: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Default="00670FF4" w:rsidP="00670FF4">
      <w:pPr>
        <w:spacing w:line="360" w:lineRule="auto"/>
        <w:jc w:val="center"/>
        <w:outlineLvl w:val="2"/>
        <w:rPr>
          <w:rFonts w:ascii="Times New Roman" w:eastAsia="Times New Roman" w:hAnsi="Times New Roman" w:cs="Times New Roman"/>
          <w:b/>
          <w:bCs/>
          <w:sz w:val="24"/>
          <w:szCs w:val="24"/>
        </w:rPr>
      </w:pPr>
    </w:p>
    <w:p w:rsidR="00670FF4" w:rsidRPr="005E7385" w:rsidRDefault="00670FF4" w:rsidP="00670FF4">
      <w:pPr>
        <w:spacing w:line="360" w:lineRule="auto"/>
        <w:jc w:val="center"/>
        <w:outlineLvl w:val="2"/>
        <w:rPr>
          <w:rFonts w:ascii="Times New Roman" w:eastAsia="Times New Roman" w:hAnsi="Times New Roman" w:cs="Times New Roman"/>
          <w:b/>
          <w:bCs/>
          <w:sz w:val="24"/>
          <w:szCs w:val="24"/>
        </w:rPr>
      </w:pPr>
      <w:r w:rsidRPr="005E7385">
        <w:rPr>
          <w:rFonts w:ascii="Times New Roman" w:eastAsia="Times New Roman" w:hAnsi="Times New Roman" w:cs="Times New Roman"/>
          <w:b/>
          <w:bCs/>
          <w:sz w:val="24"/>
          <w:szCs w:val="24"/>
        </w:rPr>
        <w:lastRenderedPageBreak/>
        <w:t>CHAPTER ONE</w:t>
      </w:r>
    </w:p>
    <w:p w:rsidR="00670FF4" w:rsidRPr="00A9385B" w:rsidRDefault="00670FF4" w:rsidP="00670FF4">
      <w:pPr>
        <w:spacing w:line="360" w:lineRule="auto"/>
        <w:jc w:val="center"/>
        <w:outlineLvl w:val="2"/>
        <w:rPr>
          <w:rFonts w:ascii="Times New Roman" w:eastAsia="Times New Roman" w:hAnsi="Times New Roman" w:cs="Times New Roman"/>
          <w:b/>
          <w:bCs/>
          <w:sz w:val="24"/>
          <w:szCs w:val="24"/>
        </w:rPr>
      </w:pPr>
      <w:r w:rsidRPr="005E7385">
        <w:rPr>
          <w:rFonts w:ascii="Times New Roman" w:eastAsia="Times New Roman" w:hAnsi="Times New Roman" w:cs="Times New Roman"/>
          <w:b/>
          <w:bCs/>
          <w:sz w:val="24"/>
          <w:szCs w:val="24"/>
        </w:rPr>
        <w:t>INTRODUCTION</w:t>
      </w:r>
    </w:p>
    <w:p w:rsidR="00670FF4" w:rsidRPr="00A9385B" w:rsidRDefault="00670FF4" w:rsidP="00670FF4">
      <w:pPr>
        <w:spacing w:line="360" w:lineRule="auto"/>
        <w:jc w:val="both"/>
        <w:outlineLvl w:val="3"/>
        <w:rPr>
          <w:rFonts w:ascii="Times New Roman" w:eastAsia="Times New Roman" w:hAnsi="Times New Roman" w:cs="Times New Roman"/>
          <w:b/>
          <w:bCs/>
          <w:sz w:val="24"/>
          <w:szCs w:val="24"/>
        </w:rPr>
      </w:pPr>
      <w:r w:rsidRPr="005E7385">
        <w:rPr>
          <w:rFonts w:ascii="Times New Roman" w:eastAsia="Times New Roman" w:hAnsi="Times New Roman" w:cs="Times New Roman"/>
          <w:b/>
          <w:bCs/>
          <w:sz w:val="24"/>
          <w:szCs w:val="24"/>
        </w:rPr>
        <w:t>1.1 Background of the Study</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Tertiary education is a vital stage in the academic and personal development of individuals, shaping their intellectual capacity, professional skills, and societal outlook. It marks a transition from dependency to increasing independence, and with this transition comes a heightened level of responsibility—particularly in the area of financial management. The financial aspects of tertiary education are often overlooked in policy discussions, yet they play a significant role in the overall student experience. For many students, entering a tertiary institution also means managing a range of expenses that are critical not only to their education but also to their daily living and overall well-being.</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In the Nigerian context, and indeed in many dev</w:t>
      </w:r>
      <w:bookmarkStart w:id="0" w:name="_GoBack"/>
      <w:bookmarkEnd w:id="0"/>
      <w:r w:rsidRPr="00A9385B">
        <w:rPr>
          <w:rFonts w:ascii="Times New Roman" w:eastAsia="Times New Roman" w:hAnsi="Times New Roman" w:cs="Times New Roman"/>
          <w:sz w:val="24"/>
          <w:szCs w:val="24"/>
        </w:rPr>
        <w:t xml:space="preserve">eloping countries, students in tertiary institutions face considerable financial burdens. These include tuition fees, accommodation, feeding, transportation, purchase of academic materials such as textbooks and writing materials, payments for </w:t>
      </w:r>
      <w:proofErr w:type="spellStart"/>
      <w:r w:rsidRPr="00A9385B">
        <w:rPr>
          <w:rFonts w:ascii="Times New Roman" w:eastAsia="Times New Roman" w:hAnsi="Times New Roman" w:cs="Times New Roman"/>
          <w:sz w:val="24"/>
          <w:szCs w:val="24"/>
        </w:rPr>
        <w:t>practicals</w:t>
      </w:r>
      <w:proofErr w:type="spellEnd"/>
      <w:r w:rsidRPr="00A9385B">
        <w:rPr>
          <w:rFonts w:ascii="Times New Roman" w:eastAsia="Times New Roman" w:hAnsi="Times New Roman" w:cs="Times New Roman"/>
          <w:sz w:val="24"/>
          <w:szCs w:val="24"/>
        </w:rPr>
        <w:t xml:space="preserve"> and fieldwork, internet/data subscription, and other miscellaneous costs such as medical care, clothing, and entertainment. The cost of living has risen significantly in recent years, further amplifying the financial pressure on students and their families. With the inflationary trends and economic instability, the ability of many families to support their wards through higher education has been compromised, making student financial management an even more critical issue.</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 xml:space="preserve">A large proportion of students in tertiary institutions are financially dependent on their parents or guardians. These sponsors often operate on fixed incomes or unstable revenue sources, especially in rural and semi-urban areas. While some students benefit from scholarships, bursaries, and part-time job opportunities, the majority rely on periodic allowances. These allowances may not be sufficient to cover all essential expenses, leading students to engage in careful prioritization or even make sacrifices in terms of their academic or nutritional needs. Some students may also </w:t>
      </w:r>
      <w:r w:rsidRPr="00A9385B">
        <w:rPr>
          <w:rFonts w:ascii="Times New Roman" w:eastAsia="Times New Roman" w:hAnsi="Times New Roman" w:cs="Times New Roman"/>
          <w:sz w:val="24"/>
          <w:szCs w:val="24"/>
        </w:rPr>
        <w:lastRenderedPageBreak/>
        <w:t>engage in small-scale entrepreneurship or side hustles to supplement their income, further complicating the dynamics of their financial behavior.</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Understanding students’ expenditure patterns is essential for several reasons. Firstly, it helps in identifying the core areas where students face the most financial strain. Such data can assist school management and policymakers in developing support programs that target the most critical needs—such as subsidized transportation, on-campus food programs, or affordable internet services. Secondly, an understanding of expenditure trends can help parents and guardians plan better for their children's educational expenses. Thirdly, it can aid in the design of student financial literacy programs that equip young adults with the skills needed to manage limited resources effectively.</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Recent trends have shown a diversification in student expenditure, especially with the advent of technology and changing lifestyles. For example, while feeding and transportation have remained consistent components of student spending, new categories such as data subscriptions and gadget purchases have emerged as essential. The COVID-19 pandemic accelerated the need for digital learning tools, which in turn led to increased spending on internet services, smartphones, and laptops. Consequently, the modern-day student faces a unique set of financial demands that differ from those of previous generations.</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Moreover, expenditure patterns may vary significantly based on certain demographic and academic factors such as gender, level of study, type of institution (public or private), and field of study. For instance, students in science or engineering departments may incur higher costs for laboratory manuals, field trips, or equipment compared to their counterparts in the arts or social sciences. Similarly, students in urban campuses may face higher living costs than those in rural areas. Gender differences in spending behavior have also been widely documented in the literature, with female students often spending more on personal care items and social activities, while male students might prioritize technology and transport-related expenses.</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lastRenderedPageBreak/>
        <w:t>In Nigeria, where student financial support systems are still underdeveloped, the need for empirical data on student expenditure is more urgent than ever. The existing studies are either outdated or limited in scope, often focusing on only one aspect of student spending such as food or tuition. Very few comprehensive statistical studies have analyzed expenditure patterns across multiple categories with attention to demographic and academic variables. This gap in the literature necessitates a more holistic and data-driven approach to understanding how students allocate their financial resources.</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Statistical analysis provides an ideal framework for examining this issue. Through descriptive and inferential statistical tools, researchers can uncover trends, test hypotheses, and draw conclusions that are both reliable and generalizable. Descriptive statistics such as mean, median, mode, and standard deviation help in summarizing expenditure data, while inferential tools such as t-tests, correlation, and ANOVA can be used to assess the influence of various factors on expenditure. By employing these techniques, this study aims to provide a robust and detailed picture of how students in tertiary institutions manage their finances.</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Furthermore, financial behavior during tertiary education may have long-term implications. Students who learn to manage their finances responsibly are more likely to carry those habits into adulthood, becoming financially responsible individuals. Conversely, poor financial management during this formative period can lead to debt, academic underperformance, and even mental health challenges. Some students may turn to unhealthy coping mechanisms such as excessive borrowing, gambling, or engaging in risky behavior to meet financial needs. These outcomes further underscore the importance of understanding and addressing student financial needs in a structured and evidence-based manner.</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 xml:space="preserve">The present study is also timely in the light of recent policy changes in Nigeria’s education sector. The removal of fuel subsidies, the rise in tuition fees, and the economic consequences of the COVID-19 pandemic have all contributed to increased financial pressure on students. Many public institutions are now considering introducing or increasing tuition fees, which may further widen </w:t>
      </w:r>
      <w:r w:rsidRPr="00A9385B">
        <w:rPr>
          <w:rFonts w:ascii="Times New Roman" w:eastAsia="Times New Roman" w:hAnsi="Times New Roman" w:cs="Times New Roman"/>
          <w:sz w:val="24"/>
          <w:szCs w:val="24"/>
        </w:rPr>
        <w:lastRenderedPageBreak/>
        <w:t>the gap between students' income and expenditure. In this scenario, understanding expenditure patterns is not just an academic exercise but a critical input for policymaking.</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Additionally, the role of tertiary institutions themselves cannot be ignored. While students are primarily responsible for managing their finances, institutions have a role to play in providing a conducive environment. This includes offering affordable on-campus accommodation, subsidized food outlets, free or cheap internet access, and transportation services. Institutions can also incorporate personal finance courses into their general studies curriculum to equip students with essential financial skills. However, these initiatives can only be effective if they are based on a sound understanding of students’ actual expenditure patterns.</w:t>
      </w:r>
    </w:p>
    <w:p w:rsidR="00670FF4" w:rsidRPr="00A9385B" w:rsidRDefault="00670FF4" w:rsidP="00670FF4">
      <w:pPr>
        <w:spacing w:line="360" w:lineRule="auto"/>
        <w:jc w:val="both"/>
        <w:rPr>
          <w:rFonts w:ascii="Times New Roman" w:eastAsia="Times New Roman" w:hAnsi="Times New Roman" w:cs="Times New Roman"/>
          <w:sz w:val="24"/>
          <w:szCs w:val="24"/>
        </w:rPr>
      </w:pPr>
      <w:r w:rsidRPr="00A9385B">
        <w:rPr>
          <w:rFonts w:ascii="Times New Roman" w:eastAsia="Times New Roman" w:hAnsi="Times New Roman" w:cs="Times New Roman"/>
          <w:sz w:val="24"/>
          <w:szCs w:val="24"/>
        </w:rPr>
        <w:t>This study will contribute to the body of knowledge by providing empirical data on the major areas of student expenditure and the factors influencing them. It will employ statistical tools to analyze the data collected from a sample of students in a Nigerian tertiary institution, offering insights that can be generalized to similar contexts. The results of this study are expected to inform decisions by parents, students, school authorities, and policymakers, ultimately contributing to improved financial planning and well-being for students in higher education.</w:t>
      </w:r>
    </w:p>
    <w:p w:rsidR="00670FF4" w:rsidRDefault="00670FF4" w:rsidP="00670FF4">
      <w:pPr>
        <w:pStyle w:val="Heading4"/>
        <w:spacing w:before="0" w:beforeAutospacing="0" w:after="160" w:afterAutospacing="0" w:line="360" w:lineRule="auto"/>
        <w:jc w:val="both"/>
      </w:pPr>
    </w:p>
    <w:p w:rsidR="00670FF4" w:rsidRPr="005E7385" w:rsidRDefault="00670FF4" w:rsidP="00670FF4">
      <w:pPr>
        <w:pStyle w:val="Heading4"/>
        <w:spacing w:before="0" w:beforeAutospacing="0" w:after="160" w:afterAutospacing="0" w:line="360" w:lineRule="auto"/>
        <w:jc w:val="both"/>
      </w:pPr>
      <w:r w:rsidRPr="005E7385">
        <w:t>1.2 Statement of the Problem</w:t>
      </w:r>
    </w:p>
    <w:p w:rsidR="00670FF4" w:rsidRPr="005E7385" w:rsidRDefault="00670FF4" w:rsidP="00670FF4">
      <w:pPr>
        <w:pStyle w:val="NormalWeb"/>
        <w:spacing w:before="0" w:beforeAutospacing="0" w:after="160" w:afterAutospacing="0" w:line="360" w:lineRule="auto"/>
        <w:jc w:val="both"/>
      </w:pPr>
      <w:r w:rsidRPr="005E7385">
        <w:t>Despite various forms of financial assistance, many students still face challenges in meeting their daily and academic needs. There is limited quantitative analysis available on the specific areas where students spend the most and the factors influencing their expenditure patterns. This study aims to provide a comprehensive statistical insight into the expenditure trends among tertiary students.</w:t>
      </w:r>
    </w:p>
    <w:p w:rsidR="00670FF4" w:rsidRDefault="00670FF4" w:rsidP="00670FF4">
      <w:pPr>
        <w:pStyle w:val="Heading4"/>
        <w:spacing w:before="0" w:beforeAutospacing="0" w:after="160" w:afterAutospacing="0" w:line="360" w:lineRule="auto"/>
        <w:jc w:val="both"/>
      </w:pPr>
    </w:p>
    <w:p w:rsidR="00670FF4" w:rsidRDefault="00670FF4" w:rsidP="00670FF4">
      <w:pPr>
        <w:pStyle w:val="Heading4"/>
        <w:spacing w:before="0" w:beforeAutospacing="0" w:after="160" w:afterAutospacing="0" w:line="360" w:lineRule="auto"/>
        <w:jc w:val="both"/>
      </w:pPr>
    </w:p>
    <w:p w:rsidR="00670FF4" w:rsidRDefault="00670FF4" w:rsidP="00670FF4">
      <w:pPr>
        <w:pStyle w:val="Heading4"/>
        <w:spacing w:before="0" w:beforeAutospacing="0" w:after="160" w:afterAutospacing="0" w:line="360" w:lineRule="auto"/>
        <w:jc w:val="both"/>
      </w:pPr>
    </w:p>
    <w:p w:rsidR="00670FF4" w:rsidRPr="005E7385" w:rsidRDefault="00670FF4" w:rsidP="00670FF4">
      <w:pPr>
        <w:pStyle w:val="Heading4"/>
        <w:spacing w:before="0" w:beforeAutospacing="0" w:after="160" w:afterAutospacing="0" w:line="360" w:lineRule="auto"/>
        <w:jc w:val="both"/>
      </w:pPr>
      <w:r w:rsidRPr="005E7385">
        <w:lastRenderedPageBreak/>
        <w:t>1.3 Objectives of the Study</w:t>
      </w:r>
    </w:p>
    <w:p w:rsidR="00670FF4" w:rsidRPr="005E7385" w:rsidRDefault="00670FF4" w:rsidP="00670FF4">
      <w:pPr>
        <w:pStyle w:val="NormalWeb"/>
        <w:numPr>
          <w:ilvl w:val="0"/>
          <w:numId w:val="1"/>
        </w:numPr>
        <w:spacing w:before="0" w:beforeAutospacing="0" w:after="160" w:afterAutospacing="0" w:line="360" w:lineRule="auto"/>
        <w:jc w:val="both"/>
      </w:pPr>
      <w:r w:rsidRPr="005E7385">
        <w:t>To identify the major areas of students' expenditure in tertiary institutions.</w:t>
      </w:r>
    </w:p>
    <w:p w:rsidR="00670FF4" w:rsidRPr="005E7385" w:rsidRDefault="00670FF4" w:rsidP="00670FF4">
      <w:pPr>
        <w:pStyle w:val="NormalWeb"/>
        <w:numPr>
          <w:ilvl w:val="0"/>
          <w:numId w:val="1"/>
        </w:numPr>
        <w:spacing w:before="0" w:beforeAutospacing="0" w:after="160" w:afterAutospacing="0" w:line="360" w:lineRule="auto"/>
        <w:jc w:val="both"/>
      </w:pPr>
      <w:r w:rsidRPr="005E7385">
        <w:t>To examine the relationship between monthly income (allowance) and expenditure.</w:t>
      </w:r>
    </w:p>
    <w:p w:rsidR="00670FF4" w:rsidRPr="005E7385" w:rsidRDefault="00670FF4" w:rsidP="00670FF4">
      <w:pPr>
        <w:pStyle w:val="NormalWeb"/>
        <w:numPr>
          <w:ilvl w:val="0"/>
          <w:numId w:val="1"/>
        </w:numPr>
        <w:spacing w:before="0" w:beforeAutospacing="0" w:after="160" w:afterAutospacing="0" w:line="360" w:lineRule="auto"/>
        <w:jc w:val="both"/>
      </w:pPr>
      <w:r w:rsidRPr="005E7385">
        <w:t>To analyze the effect of gender, course of study, and year of study on student spending.</w:t>
      </w:r>
    </w:p>
    <w:p w:rsidR="00670FF4" w:rsidRPr="005E7385" w:rsidRDefault="00670FF4" w:rsidP="00670FF4">
      <w:pPr>
        <w:pStyle w:val="NormalWeb"/>
        <w:numPr>
          <w:ilvl w:val="0"/>
          <w:numId w:val="1"/>
        </w:numPr>
        <w:spacing w:before="0" w:beforeAutospacing="0" w:after="160" w:afterAutospacing="0" w:line="360" w:lineRule="auto"/>
        <w:jc w:val="both"/>
      </w:pPr>
      <w:r w:rsidRPr="005E7385">
        <w:t>To suggest possible recommendations for managing student expenditure effectively.</w:t>
      </w:r>
    </w:p>
    <w:p w:rsidR="00670FF4" w:rsidRDefault="00670FF4" w:rsidP="00670FF4">
      <w:pPr>
        <w:pStyle w:val="Heading4"/>
        <w:spacing w:before="0" w:beforeAutospacing="0" w:after="160" w:afterAutospacing="0" w:line="360" w:lineRule="auto"/>
        <w:jc w:val="both"/>
      </w:pPr>
    </w:p>
    <w:p w:rsidR="00670FF4" w:rsidRPr="005E7385" w:rsidRDefault="00670FF4" w:rsidP="00670FF4">
      <w:pPr>
        <w:pStyle w:val="Heading4"/>
        <w:spacing w:before="0" w:beforeAutospacing="0" w:after="160" w:afterAutospacing="0" w:line="360" w:lineRule="auto"/>
        <w:jc w:val="both"/>
      </w:pPr>
      <w:r>
        <w:t>1.4</w:t>
      </w:r>
      <w:r w:rsidRPr="005E7385">
        <w:t xml:space="preserve"> Significance of the Study</w:t>
      </w:r>
    </w:p>
    <w:p w:rsidR="00670FF4" w:rsidRPr="005E7385" w:rsidRDefault="00670FF4" w:rsidP="00670FF4">
      <w:pPr>
        <w:pStyle w:val="NormalWeb"/>
        <w:spacing w:before="0" w:beforeAutospacing="0" w:after="160" w:afterAutospacing="0" w:line="360" w:lineRule="auto"/>
        <w:jc w:val="both"/>
      </w:pPr>
      <w:r w:rsidRPr="005E7385">
        <w:t>This study provides relevant data that will aid financial planning by students and their sponsors. It can also help school administrators understand students’ financial challenges and inform the development of student support services.</w:t>
      </w:r>
    </w:p>
    <w:p w:rsidR="00670FF4" w:rsidRDefault="00670FF4" w:rsidP="00670FF4">
      <w:pPr>
        <w:pStyle w:val="Heading4"/>
        <w:spacing w:before="0" w:beforeAutospacing="0" w:after="160" w:afterAutospacing="0" w:line="360" w:lineRule="auto"/>
        <w:jc w:val="both"/>
      </w:pPr>
    </w:p>
    <w:p w:rsidR="00670FF4" w:rsidRPr="005E7385" w:rsidRDefault="00670FF4" w:rsidP="00670FF4">
      <w:pPr>
        <w:pStyle w:val="Heading4"/>
        <w:spacing w:before="0" w:beforeAutospacing="0" w:after="160" w:afterAutospacing="0" w:line="360" w:lineRule="auto"/>
        <w:jc w:val="both"/>
      </w:pPr>
      <w:r>
        <w:t>1.5</w:t>
      </w:r>
      <w:r w:rsidRPr="005E7385">
        <w:t xml:space="preserve"> Scope of the Study</w:t>
      </w:r>
    </w:p>
    <w:p w:rsidR="00670FF4" w:rsidRPr="005E7385" w:rsidRDefault="00670FF4" w:rsidP="00670FF4">
      <w:pPr>
        <w:pStyle w:val="NormalWeb"/>
        <w:spacing w:before="0" w:beforeAutospacing="0" w:after="160" w:afterAutospacing="0" w:line="360" w:lineRule="auto"/>
        <w:jc w:val="both"/>
      </w:pPr>
      <w:r w:rsidRPr="005E7385">
        <w:t>The study focuses on undergraduate students in a selected tertiary institution and analyzes their monthly expenditure patterns across categories such as feeding, accommodation, transportation, data/airtime, and academic materials.</w:t>
      </w:r>
    </w:p>
    <w:p w:rsidR="00670FF4" w:rsidRPr="005E7385"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center"/>
        <w:rPr>
          <w:rFonts w:ascii="Times New Roman" w:hAnsi="Times New Roman" w:cs="Times New Roman"/>
          <w:b/>
          <w:sz w:val="24"/>
          <w:szCs w:val="24"/>
        </w:rPr>
      </w:pPr>
    </w:p>
    <w:p w:rsidR="00670FF4" w:rsidRDefault="00670FF4" w:rsidP="00670FF4">
      <w:pPr>
        <w:spacing w:line="360" w:lineRule="auto"/>
        <w:jc w:val="center"/>
        <w:rPr>
          <w:rFonts w:ascii="Times New Roman" w:hAnsi="Times New Roman" w:cs="Times New Roman"/>
          <w:b/>
          <w:sz w:val="24"/>
          <w:szCs w:val="24"/>
        </w:rPr>
      </w:pPr>
    </w:p>
    <w:p w:rsidR="00670FF4" w:rsidRDefault="00670FF4" w:rsidP="00670FF4">
      <w:pPr>
        <w:spacing w:line="360" w:lineRule="auto"/>
        <w:jc w:val="center"/>
        <w:rPr>
          <w:rFonts w:ascii="Times New Roman" w:hAnsi="Times New Roman" w:cs="Times New Roman"/>
          <w:b/>
          <w:sz w:val="24"/>
          <w:szCs w:val="24"/>
        </w:rPr>
      </w:pPr>
    </w:p>
    <w:p w:rsidR="00670FF4" w:rsidRDefault="00670FF4" w:rsidP="00670FF4">
      <w:pPr>
        <w:spacing w:line="360" w:lineRule="auto"/>
        <w:jc w:val="center"/>
        <w:rPr>
          <w:rFonts w:ascii="Times New Roman" w:hAnsi="Times New Roman" w:cs="Times New Roman"/>
          <w:b/>
          <w:sz w:val="24"/>
          <w:szCs w:val="24"/>
        </w:rPr>
      </w:pPr>
    </w:p>
    <w:p w:rsidR="00670FF4" w:rsidRDefault="00670FF4" w:rsidP="00670FF4">
      <w:pPr>
        <w:spacing w:line="360" w:lineRule="auto"/>
        <w:rPr>
          <w:rFonts w:ascii="Times New Roman" w:hAnsi="Times New Roman" w:cs="Times New Roman"/>
          <w:b/>
          <w:sz w:val="24"/>
          <w:szCs w:val="24"/>
        </w:rPr>
      </w:pPr>
    </w:p>
    <w:p w:rsidR="00670FF4" w:rsidRPr="005E7385" w:rsidRDefault="00670FF4" w:rsidP="00670FF4">
      <w:pPr>
        <w:spacing w:line="360" w:lineRule="auto"/>
        <w:jc w:val="center"/>
        <w:rPr>
          <w:rFonts w:ascii="Times New Roman" w:hAnsi="Times New Roman" w:cs="Times New Roman"/>
          <w:b/>
          <w:sz w:val="24"/>
          <w:szCs w:val="24"/>
        </w:rPr>
      </w:pPr>
      <w:r w:rsidRPr="005E7385">
        <w:rPr>
          <w:rFonts w:ascii="Times New Roman" w:hAnsi="Times New Roman" w:cs="Times New Roman"/>
          <w:b/>
          <w:sz w:val="24"/>
          <w:szCs w:val="24"/>
        </w:rPr>
        <w:lastRenderedPageBreak/>
        <w:t>CHAPTER TWO</w:t>
      </w:r>
    </w:p>
    <w:p w:rsidR="00670FF4" w:rsidRPr="005E7385" w:rsidRDefault="00670FF4" w:rsidP="00670FF4">
      <w:pPr>
        <w:spacing w:line="360" w:lineRule="auto"/>
        <w:jc w:val="center"/>
        <w:rPr>
          <w:rFonts w:ascii="Times New Roman" w:hAnsi="Times New Roman" w:cs="Times New Roman"/>
          <w:b/>
          <w:sz w:val="24"/>
          <w:szCs w:val="24"/>
        </w:rPr>
      </w:pPr>
      <w:r w:rsidRPr="005E7385">
        <w:rPr>
          <w:rFonts w:ascii="Times New Roman" w:hAnsi="Times New Roman" w:cs="Times New Roman"/>
          <w:b/>
          <w:sz w:val="24"/>
          <w:szCs w:val="24"/>
        </w:rPr>
        <w:t>LITERATURE REVIEW</w:t>
      </w:r>
    </w:p>
    <w:p w:rsidR="00670FF4" w:rsidRDefault="00670FF4" w:rsidP="00670FF4">
      <w:pPr>
        <w:pStyle w:val="Heading3"/>
        <w:spacing w:before="0" w:beforeAutospacing="0" w:after="160" w:afterAutospacing="0" w:line="360" w:lineRule="auto"/>
        <w:jc w:val="both"/>
        <w:rPr>
          <w:rStyle w:val="Strong"/>
          <w:b/>
          <w:bCs/>
        </w:rPr>
      </w:pPr>
      <w:r>
        <w:rPr>
          <w:rStyle w:val="Strong"/>
          <w:b/>
          <w:bCs/>
        </w:rPr>
        <w:t>2.1 Literature Review</w:t>
      </w: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t>Olaniyi</w:t>
      </w:r>
      <w:proofErr w:type="spellEnd"/>
      <w:r w:rsidRPr="005E7385">
        <w:rPr>
          <w:rStyle w:val="Strong"/>
          <w:b/>
          <w:bCs/>
        </w:rPr>
        <w:t xml:space="preserve"> (2021): Influence of Family Income on Student Expenditure Patterns</w:t>
      </w:r>
    </w:p>
    <w:p w:rsidR="00670FF4" w:rsidRPr="005E7385" w:rsidRDefault="00670FF4" w:rsidP="00670FF4">
      <w:pPr>
        <w:pStyle w:val="NormalWeb"/>
        <w:spacing w:before="0" w:beforeAutospacing="0" w:after="160" w:afterAutospacing="0" w:line="360" w:lineRule="auto"/>
        <w:jc w:val="both"/>
      </w:pPr>
      <w:proofErr w:type="spellStart"/>
      <w:r w:rsidRPr="005E7385">
        <w:t>Olaniyi</w:t>
      </w:r>
      <w:proofErr w:type="spellEnd"/>
      <w:r w:rsidRPr="005E7385">
        <w:t xml:space="preserve"> (2021) investigated how family income aff</w:t>
      </w:r>
      <w:r>
        <w:t>ects the spending behaviors of University S</w:t>
      </w:r>
      <w:r w:rsidRPr="005E7385">
        <w:t>tudents in</w:t>
      </w:r>
      <w:r>
        <w:t xml:space="preserve"> Nigeria. The study focused on s</w:t>
      </w:r>
      <w:r w:rsidRPr="005E7385">
        <w:t xml:space="preserve">tudents from </w:t>
      </w:r>
      <w:proofErr w:type="spellStart"/>
      <w:r w:rsidRPr="005E7385">
        <w:t>Obafemi</w:t>
      </w:r>
      <w:proofErr w:type="spellEnd"/>
      <w:r w:rsidRPr="005E7385">
        <w:t xml:space="preserve"> </w:t>
      </w:r>
      <w:proofErr w:type="spellStart"/>
      <w:r w:rsidRPr="005E7385">
        <w:t>Awolowo</w:t>
      </w:r>
      <w:proofErr w:type="spellEnd"/>
      <w:r w:rsidRPr="005E7385">
        <w:t xml:space="preserve"> University and Covenant University, analyzing the impact of income on students’ expenditure on academic needs, leisure, food, clothing, and housing. The researcher used a combination of structured questionnaires and interviews to gather data from 400 students.</w:t>
      </w:r>
    </w:p>
    <w:p w:rsidR="00670FF4" w:rsidRPr="005E7385" w:rsidRDefault="00670FF4" w:rsidP="00670FF4">
      <w:pPr>
        <w:pStyle w:val="NormalWeb"/>
        <w:spacing w:before="0" w:beforeAutospacing="0" w:after="160" w:afterAutospacing="0" w:line="360" w:lineRule="auto"/>
        <w:jc w:val="both"/>
      </w:pPr>
      <w:r>
        <w:t>The S</w:t>
      </w:r>
      <w:r w:rsidRPr="005E7385">
        <w:t>tudy found that students from higher-income families tended to spend more on leisure activities, clothing, and gadgets, while those from lower-income families focused more on basic needs such as food and accommodation. Students from wealthier backgrounds were also more likely to engage in social outings and online shopping, whereas students from lower-income families struggled to meet academic-related expenses like textbooks and materials. Interestingly, family income was not the sole determinant of student spending behavior. Students from lower-income families showed greater financial discipline and budgeting skills, often saving portions of their allowances for emergencies.</w:t>
      </w:r>
    </w:p>
    <w:p w:rsidR="00670FF4" w:rsidRPr="005E7385" w:rsidRDefault="00670FF4" w:rsidP="00670FF4">
      <w:pPr>
        <w:pStyle w:val="NormalWeb"/>
        <w:spacing w:before="0" w:beforeAutospacing="0" w:after="160" w:afterAutospacing="0" w:line="360" w:lineRule="auto"/>
        <w:jc w:val="both"/>
      </w:pPr>
      <w:r>
        <w:t>The S</w:t>
      </w:r>
      <w:r w:rsidRPr="005E7385">
        <w:t xml:space="preserve">tudy highlighted the role of financial literacy in shaping students’ spending behaviors. Students from high-income families were often less aware of budgeting and financial planning, </w:t>
      </w:r>
      <w:r>
        <w:t xml:space="preserve">monitoring, evaluation </w:t>
      </w:r>
      <w:r w:rsidRPr="005E7385">
        <w:t xml:space="preserve">leading to more impulsive spending. In contrast, students from low-income families were forced to be more deliberate and conscious of their spending due to limited resources. </w:t>
      </w:r>
      <w:proofErr w:type="spellStart"/>
      <w:r w:rsidRPr="005E7385">
        <w:t>Olaniyi</w:t>
      </w:r>
      <w:proofErr w:type="spellEnd"/>
      <w:r w:rsidRPr="005E7385">
        <w:t xml:space="preserve"> concluded that while family income does influence expenditure, financial education plays a significant role in ensuring that students manage their finances prudently, regardless of their income levels.</w:t>
      </w:r>
    </w:p>
    <w:p w:rsidR="00670FF4" w:rsidRDefault="00670FF4" w:rsidP="00670FF4">
      <w:pPr>
        <w:pStyle w:val="Heading3"/>
        <w:spacing w:before="0" w:beforeAutospacing="0" w:after="160" w:afterAutospacing="0" w:line="360" w:lineRule="auto"/>
        <w:jc w:val="both"/>
        <w:rPr>
          <w:rStyle w:val="Strong"/>
          <w:b/>
          <w:bCs/>
        </w:rPr>
      </w:pP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lastRenderedPageBreak/>
        <w:t>Adeyemi</w:t>
      </w:r>
      <w:proofErr w:type="spellEnd"/>
      <w:r w:rsidRPr="005E7385">
        <w:rPr>
          <w:rStyle w:val="Strong"/>
          <w:b/>
          <w:bCs/>
        </w:rPr>
        <w:t xml:space="preserve"> (2019): A Study of the Expenditure Patterns of Students in Nigerian Public Universities</w:t>
      </w:r>
    </w:p>
    <w:p w:rsidR="00670FF4" w:rsidRPr="005E7385" w:rsidRDefault="00670FF4" w:rsidP="00670FF4">
      <w:pPr>
        <w:pStyle w:val="NormalWeb"/>
        <w:spacing w:before="0" w:beforeAutospacing="0" w:after="160" w:afterAutospacing="0" w:line="360" w:lineRule="auto"/>
        <w:jc w:val="both"/>
      </w:pPr>
      <w:proofErr w:type="spellStart"/>
      <w:r w:rsidRPr="005E7385">
        <w:t>Adeyemi</w:t>
      </w:r>
      <w:proofErr w:type="spellEnd"/>
      <w:r w:rsidRPr="005E7385">
        <w:t xml:space="preserve"> (2019) examined the expenditure </w:t>
      </w:r>
      <w:r>
        <w:t>patterns of students at public U</w:t>
      </w:r>
      <w:r w:rsidRPr="005E7385">
        <w:t>niversities in Nigeria, focusing on how various factors such as academic level, gender</w:t>
      </w:r>
      <w:r>
        <w:t>, and social status influenced S</w:t>
      </w:r>
      <w:r w:rsidRPr="005E7385">
        <w:t>tudent spending. The research was conducted at the University of Lagos and the University of Ibadan, with a sample size of 600 students from different faculties and academic years. A survey method, including questionnaires and interviews, was employed to collect data on students' spending habits, income sources, and financial decision-making.</w:t>
      </w:r>
    </w:p>
    <w:p w:rsidR="00670FF4" w:rsidRPr="005E7385" w:rsidRDefault="00670FF4" w:rsidP="00670FF4">
      <w:pPr>
        <w:pStyle w:val="NormalWeb"/>
        <w:spacing w:before="0" w:beforeAutospacing="0" w:after="160" w:afterAutospacing="0" w:line="360" w:lineRule="auto"/>
        <w:jc w:val="both"/>
      </w:pPr>
      <w:r w:rsidRPr="005E7385">
        <w:t>The study found that students' expenditure patterns varied significantly based on their academic year. Freshmen (100 level students) spent more on non-essential items like clothing, gadgets, and social activities, as they adjusted to university life and sought social inclusion. As students progressed to higher levels (200–400 level), there was a noticeable shift towards spending on academic materials such as textbooks, printing, and research data. This change reflected a growing awareness of the importance of academic success. Senior students, particularly in their final year, focused more on saving for post-graduation expenses and were more conscious of their spending.</w:t>
      </w:r>
    </w:p>
    <w:p w:rsidR="00670FF4" w:rsidRPr="005E7385" w:rsidRDefault="00670FF4" w:rsidP="00670FF4">
      <w:pPr>
        <w:pStyle w:val="NormalWeb"/>
        <w:spacing w:before="0" w:beforeAutospacing="0" w:after="160" w:afterAutospacing="0" w:line="360" w:lineRule="auto"/>
        <w:jc w:val="both"/>
      </w:pPr>
      <w:r w:rsidRPr="005E7385">
        <w:t>Gender also played a role in expenditure patterns. Female students were found to spend more on beauty products, fashion, and social events, while male students focused more on gadgets, sports, and entertainment. Despite these differences, both genders tended to overspend on leisure activities, particularly in the form of socializing and attending events.</w:t>
      </w:r>
    </w:p>
    <w:p w:rsidR="00670FF4" w:rsidRPr="005E7385" w:rsidRDefault="00670FF4" w:rsidP="00670FF4">
      <w:pPr>
        <w:pStyle w:val="NormalWeb"/>
        <w:spacing w:before="0" w:beforeAutospacing="0" w:after="160" w:afterAutospacing="0" w:line="360" w:lineRule="auto"/>
        <w:jc w:val="both"/>
      </w:pPr>
      <w:proofErr w:type="spellStart"/>
      <w:r w:rsidRPr="005E7385">
        <w:t>Adeyemi</w:t>
      </w:r>
      <w:proofErr w:type="spellEnd"/>
      <w:r w:rsidRPr="005E7385">
        <w:t xml:space="preserve"> concluded that university students in Nigeria often face challenges in managing their finances due to a lack of financial literacy and the influence of social pressur</w:t>
      </w:r>
      <w:r>
        <w:t>es. The study recommended that U</w:t>
      </w:r>
      <w:r w:rsidRPr="005E7385">
        <w:t xml:space="preserve">niversities incorporate financial education into their curricula to help students develop better money management skills. </w:t>
      </w:r>
      <w:proofErr w:type="spellStart"/>
      <w:r w:rsidRPr="005E7385">
        <w:t>Adeyemi</w:t>
      </w:r>
      <w:proofErr w:type="spellEnd"/>
      <w:r w:rsidRPr="005E7385">
        <w:t xml:space="preserve"> also suggested that students be encouraged to adopt part-time jobs to gain financial independence and experience.</w:t>
      </w:r>
    </w:p>
    <w:p w:rsidR="00670FF4" w:rsidRDefault="00670FF4" w:rsidP="00670FF4">
      <w:pPr>
        <w:pStyle w:val="Heading3"/>
        <w:spacing w:before="0" w:beforeAutospacing="0" w:after="160" w:afterAutospacing="0" w:line="360" w:lineRule="auto"/>
        <w:jc w:val="both"/>
        <w:rPr>
          <w:rStyle w:val="Strong"/>
          <w:b/>
          <w:bCs/>
        </w:rPr>
      </w:pP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lastRenderedPageBreak/>
        <w:t>Akinwale</w:t>
      </w:r>
      <w:proofErr w:type="spellEnd"/>
      <w:r w:rsidRPr="005E7385">
        <w:rPr>
          <w:rStyle w:val="Strong"/>
          <w:b/>
          <w:bCs/>
        </w:rPr>
        <w:t xml:space="preserve"> and </w:t>
      </w:r>
      <w:proofErr w:type="spellStart"/>
      <w:r w:rsidRPr="005E7385">
        <w:rPr>
          <w:rStyle w:val="Strong"/>
          <w:b/>
          <w:bCs/>
        </w:rPr>
        <w:t>Olufemi</w:t>
      </w:r>
      <w:proofErr w:type="spellEnd"/>
      <w:r w:rsidRPr="005E7385">
        <w:rPr>
          <w:rStyle w:val="Strong"/>
          <w:b/>
          <w:bCs/>
        </w:rPr>
        <w:t xml:space="preserve"> (2018): The Impact of Peer Pressure on Student Expenditure in Nigerian Universities</w:t>
      </w:r>
    </w:p>
    <w:p w:rsidR="00670FF4" w:rsidRPr="005E7385" w:rsidRDefault="00670FF4" w:rsidP="00670FF4">
      <w:pPr>
        <w:pStyle w:val="NormalWeb"/>
        <w:spacing w:before="0" w:beforeAutospacing="0" w:after="160" w:afterAutospacing="0" w:line="360" w:lineRule="auto"/>
        <w:jc w:val="both"/>
      </w:pPr>
      <w:proofErr w:type="spellStart"/>
      <w:r w:rsidRPr="005E7385">
        <w:t>Akinwale</w:t>
      </w:r>
      <w:proofErr w:type="spellEnd"/>
      <w:r w:rsidRPr="005E7385">
        <w:t xml:space="preserve"> and </w:t>
      </w:r>
      <w:proofErr w:type="spellStart"/>
      <w:r w:rsidRPr="005E7385">
        <w:t>Olufemi</w:t>
      </w:r>
      <w:proofErr w:type="spellEnd"/>
      <w:r w:rsidRPr="005E7385">
        <w:t xml:space="preserve"> (2018) explored the influence of peer pressure on students' </w:t>
      </w:r>
      <w:r>
        <w:t>spending behaviors in Nigerian U</w:t>
      </w:r>
      <w:r w:rsidRPr="005E7385">
        <w:t>niversities. The study focused on undergraduates from the University of Lagos and the University of Ibadan, aiming to understand how social interactions and the desire to conform to peer expectations affected students’ expenditure on non-essential items like fashion, entertainment, and socializing. The researchers surveyed 500 students using structured questionnaires and in-depth interviews.</w:t>
      </w:r>
    </w:p>
    <w:p w:rsidR="00670FF4" w:rsidRPr="005E7385" w:rsidRDefault="00670FF4" w:rsidP="00670FF4">
      <w:pPr>
        <w:pStyle w:val="NormalWeb"/>
        <w:spacing w:before="0" w:beforeAutospacing="0" w:after="160" w:afterAutospacing="0" w:line="360" w:lineRule="auto"/>
        <w:jc w:val="both"/>
      </w:pPr>
      <w:r w:rsidRPr="005E7385">
        <w:t>The study found that peer pressure was a significant factor in student spending. Approximately 70% of respondents admitted to spending money on luxury items, such as branded clothing, electronics, and expensive outings, to meet social expectations and avoid being perceived as less affluent. Many students felt the need to keep up with their peers, particularly in social settings where appearances were valued. Peer groups played a major role in shaping these consumption patterns, especially in the early years of university life when students were forming new friendships and seeking social acceptance.</w:t>
      </w:r>
    </w:p>
    <w:p w:rsidR="00670FF4" w:rsidRPr="005E7385" w:rsidRDefault="00670FF4" w:rsidP="00670FF4">
      <w:pPr>
        <w:pStyle w:val="NormalWeb"/>
        <w:spacing w:before="0" w:beforeAutospacing="0" w:after="160" w:afterAutospacing="0" w:line="360" w:lineRule="auto"/>
        <w:jc w:val="both"/>
      </w:pPr>
      <w:r w:rsidRPr="005E7385">
        <w:t>Gender differences were also observed. Female students were more likely to spend on fashion, beauty products, and social activities, while male students tended to spend more on gadgets, entertainment, and sports. Despite these gendered differences, both groups were equally affected by peer pressure in terms of spending on non-essential goods.</w:t>
      </w:r>
    </w:p>
    <w:p w:rsidR="00670FF4" w:rsidRPr="005E7385" w:rsidRDefault="00670FF4" w:rsidP="00670FF4">
      <w:pPr>
        <w:pStyle w:val="NormalWeb"/>
        <w:spacing w:before="0" w:beforeAutospacing="0" w:after="160" w:afterAutospacing="0" w:line="360" w:lineRule="auto"/>
        <w:jc w:val="both"/>
      </w:pPr>
      <w:proofErr w:type="spellStart"/>
      <w:r w:rsidRPr="005E7385">
        <w:t>Akinwale</w:t>
      </w:r>
      <w:proofErr w:type="spellEnd"/>
      <w:r w:rsidRPr="005E7385">
        <w:t xml:space="preserve"> and </w:t>
      </w:r>
      <w:proofErr w:type="spellStart"/>
      <w:r w:rsidRPr="005E7385">
        <w:t>Olufemi</w:t>
      </w:r>
      <w:proofErr w:type="spellEnd"/>
      <w:r w:rsidRPr="005E7385">
        <w:t xml:space="preserve"> concluded that peer pressure has a significant impact on students’ financial decisions, often leading to overspending and financial</w:t>
      </w:r>
      <w:r>
        <w:t xml:space="preserve"> stress. They recommended that U</w:t>
      </w:r>
      <w:r w:rsidRPr="005E7385">
        <w:t>niversities incorporate financial literacy programs and counseling services to help students manage the social pressures that influence their spending habits. The study also emphasized the need for students to develop better budgeting and saving habits to reduce the negative effects of peer-induced spending.</w:t>
      </w:r>
    </w:p>
    <w:p w:rsidR="00670FF4" w:rsidRDefault="00670FF4" w:rsidP="00670FF4">
      <w:pPr>
        <w:pStyle w:val="Heading3"/>
        <w:spacing w:before="0" w:beforeAutospacing="0" w:after="160" w:afterAutospacing="0" w:line="360" w:lineRule="auto"/>
        <w:jc w:val="both"/>
        <w:rPr>
          <w:rStyle w:val="Strong"/>
          <w:b/>
          <w:bCs/>
        </w:rPr>
      </w:pP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lastRenderedPageBreak/>
        <w:t>Ekpenyong</w:t>
      </w:r>
      <w:proofErr w:type="spellEnd"/>
      <w:r w:rsidRPr="005E7385">
        <w:rPr>
          <w:rStyle w:val="Strong"/>
          <w:b/>
          <w:bCs/>
        </w:rPr>
        <w:t xml:space="preserve"> and </w:t>
      </w:r>
      <w:proofErr w:type="spellStart"/>
      <w:r w:rsidRPr="005E7385">
        <w:rPr>
          <w:rStyle w:val="Strong"/>
          <w:b/>
          <w:bCs/>
        </w:rPr>
        <w:t>Ijeoma</w:t>
      </w:r>
      <w:proofErr w:type="spellEnd"/>
      <w:r w:rsidRPr="005E7385">
        <w:rPr>
          <w:rStyle w:val="Strong"/>
          <w:b/>
          <w:bCs/>
        </w:rPr>
        <w:t xml:space="preserve"> (2020): The Role of Social Media in Influencing Students’ Spending Habits</w:t>
      </w:r>
    </w:p>
    <w:p w:rsidR="00670FF4" w:rsidRPr="005E7385" w:rsidRDefault="00670FF4" w:rsidP="00670FF4">
      <w:pPr>
        <w:pStyle w:val="NormalWeb"/>
        <w:spacing w:before="0" w:beforeAutospacing="0" w:after="160" w:afterAutospacing="0" w:line="360" w:lineRule="auto"/>
        <w:jc w:val="both"/>
      </w:pPr>
      <w:proofErr w:type="spellStart"/>
      <w:r w:rsidRPr="005E7385">
        <w:t>Ekpenyong</w:t>
      </w:r>
      <w:proofErr w:type="spellEnd"/>
      <w:r w:rsidRPr="005E7385">
        <w:t xml:space="preserve"> and </w:t>
      </w:r>
      <w:proofErr w:type="spellStart"/>
      <w:r w:rsidRPr="005E7385">
        <w:t>Ijeoma</w:t>
      </w:r>
      <w:proofErr w:type="spellEnd"/>
      <w:r w:rsidRPr="005E7385">
        <w:t xml:space="preserve"> (2020) conducted a study to examine the role of social media in shaping students' ex</w:t>
      </w:r>
      <w:r>
        <w:t>penditure patterns in Nigerian U</w:t>
      </w:r>
      <w:r w:rsidRPr="005E7385">
        <w:t xml:space="preserve">niversities. The research aimed to understand how platforms like </w:t>
      </w:r>
      <w:proofErr w:type="spellStart"/>
      <w:r w:rsidRPr="005E7385">
        <w:t>Instagram</w:t>
      </w:r>
      <w:proofErr w:type="spellEnd"/>
      <w:r w:rsidRPr="005E7385">
        <w:t xml:space="preserve">, Facebook, and Twitter influenced students' purchasing behaviors, particularly in relation to fashion, gadgets, beauty products, and other non-essential items. The study was conducted among 450 undergraduate students from the University of Nigeria, </w:t>
      </w:r>
      <w:proofErr w:type="spellStart"/>
      <w:r w:rsidRPr="005E7385">
        <w:t>Nsukka</w:t>
      </w:r>
      <w:proofErr w:type="spellEnd"/>
      <w:r w:rsidRPr="005E7385">
        <w:t>, using a combination of surveys and interviews to gather data.</w:t>
      </w:r>
    </w:p>
    <w:p w:rsidR="00670FF4" w:rsidRPr="005E7385" w:rsidRDefault="00670FF4" w:rsidP="00670FF4">
      <w:pPr>
        <w:pStyle w:val="NormalWeb"/>
        <w:spacing w:before="0" w:beforeAutospacing="0" w:after="160" w:afterAutospacing="0" w:line="360" w:lineRule="auto"/>
        <w:jc w:val="both"/>
      </w:pPr>
      <w:r w:rsidRPr="005E7385">
        <w:t xml:space="preserve">The study found that social media had a profound impact on students’ spending habits. Over 60% of the respondents admitted that they were influenced by social media advertisements, influencers, and trends when making purchasing decisions. The most significant influence was seen in the areas of fashion and gadgets, with students often purchasing items they had seen promoted by influencers or peers on social media. Fashion trends, especially those showcased by popular </w:t>
      </w:r>
      <w:proofErr w:type="spellStart"/>
      <w:r w:rsidRPr="005E7385">
        <w:t>Instagram</w:t>
      </w:r>
      <w:proofErr w:type="spellEnd"/>
      <w:r w:rsidRPr="005E7385">
        <w:t xml:space="preserve"> influencers, led many students to spend excessively on clothing, shoes, and accessories in an attempt to keep up with these trends.</w:t>
      </w:r>
    </w:p>
    <w:p w:rsidR="00670FF4" w:rsidRPr="005E7385" w:rsidRDefault="00670FF4" w:rsidP="00670FF4">
      <w:pPr>
        <w:pStyle w:val="NormalWeb"/>
        <w:spacing w:before="0" w:beforeAutospacing="0" w:after="160" w:afterAutospacing="0" w:line="360" w:lineRule="auto"/>
        <w:jc w:val="both"/>
      </w:pPr>
      <w:r w:rsidRPr="005E7385">
        <w:t>Gender differences were evident in the study. Female students were more likely to be influenced by beauty-related products and fashion trends, often spending money on cosmetics, skincare products, and clothing. Male students, on the other hand, were more likely to follow trends related to electronics, gadgets, and online gaming.</w:t>
      </w:r>
    </w:p>
    <w:p w:rsidR="00670FF4" w:rsidRPr="005E7385" w:rsidRDefault="00670FF4" w:rsidP="00670FF4">
      <w:pPr>
        <w:pStyle w:val="NormalWeb"/>
        <w:spacing w:before="0" w:beforeAutospacing="0" w:after="160" w:afterAutospacing="0" w:line="360" w:lineRule="auto"/>
        <w:jc w:val="both"/>
      </w:pPr>
      <w:proofErr w:type="spellStart"/>
      <w:r w:rsidRPr="005E7385">
        <w:t>Ekpenyong</w:t>
      </w:r>
      <w:proofErr w:type="spellEnd"/>
      <w:r w:rsidRPr="005E7385">
        <w:t xml:space="preserve"> and </w:t>
      </w:r>
      <w:proofErr w:type="spellStart"/>
      <w:r w:rsidRPr="005E7385">
        <w:t>Ijeoma</w:t>
      </w:r>
      <w:proofErr w:type="spellEnd"/>
      <w:r w:rsidRPr="005E7385">
        <w:t xml:space="preserve"> also noted that while social media influenced spending behaviors, it also served as a platform for financial education. Some students reported following financial influencers or joining groups that provided tips on budgeting, saving, and making smart financial decisions. These students often used social media as a tool for learning about personal finance management, demonstrating that social media can have both positive and negative effects on student expenditures.</w:t>
      </w:r>
    </w:p>
    <w:p w:rsidR="00670FF4" w:rsidRPr="005E7385" w:rsidRDefault="00670FF4" w:rsidP="00670FF4">
      <w:pPr>
        <w:pStyle w:val="NormalWeb"/>
        <w:spacing w:before="0" w:beforeAutospacing="0" w:after="160" w:afterAutospacing="0" w:line="360" w:lineRule="auto"/>
        <w:jc w:val="both"/>
      </w:pPr>
      <w:r w:rsidRPr="005E7385">
        <w:lastRenderedPageBreak/>
        <w:t>The researchers concluded that social media plays a crucial role in shaping students’ spending behaviors, often encouraging impulsive and materialistic pu</w:t>
      </w:r>
      <w:r>
        <w:t>rchases. They recommended that U</w:t>
      </w:r>
      <w:r w:rsidRPr="005E7385">
        <w:t>niversities implement awareness campaigns and financial literacy workshops to help students navigate the influence of social media and make more informed financial decisions.</w:t>
      </w: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t>Ojo</w:t>
      </w:r>
      <w:proofErr w:type="spellEnd"/>
      <w:r w:rsidRPr="005E7385">
        <w:rPr>
          <w:rStyle w:val="Strong"/>
          <w:b/>
          <w:bCs/>
        </w:rPr>
        <w:t xml:space="preserve"> and </w:t>
      </w:r>
      <w:proofErr w:type="spellStart"/>
      <w:r w:rsidRPr="005E7385">
        <w:rPr>
          <w:rStyle w:val="Strong"/>
          <w:b/>
          <w:bCs/>
        </w:rPr>
        <w:t>Adeola</w:t>
      </w:r>
      <w:proofErr w:type="spellEnd"/>
      <w:r w:rsidRPr="005E7385">
        <w:rPr>
          <w:rStyle w:val="Strong"/>
          <w:b/>
          <w:bCs/>
        </w:rPr>
        <w:t xml:space="preserve"> (2017): Parental Influence and Students' Expenditure in Nigerian Tertiary Institutions</w:t>
      </w:r>
    </w:p>
    <w:p w:rsidR="00670FF4" w:rsidRPr="005E7385" w:rsidRDefault="00670FF4" w:rsidP="00670FF4">
      <w:pPr>
        <w:pStyle w:val="NormalWeb"/>
        <w:spacing w:before="0" w:beforeAutospacing="0" w:after="160" w:afterAutospacing="0" w:line="360" w:lineRule="auto"/>
        <w:jc w:val="both"/>
      </w:pPr>
      <w:proofErr w:type="spellStart"/>
      <w:r w:rsidRPr="005E7385">
        <w:t>Ojo</w:t>
      </w:r>
      <w:proofErr w:type="spellEnd"/>
      <w:r w:rsidRPr="005E7385">
        <w:t xml:space="preserve"> and </w:t>
      </w:r>
      <w:proofErr w:type="spellStart"/>
      <w:r w:rsidRPr="005E7385">
        <w:t>Adeola</w:t>
      </w:r>
      <w:proofErr w:type="spellEnd"/>
      <w:r w:rsidRPr="005E7385">
        <w:t xml:space="preserve"> (2017) explored the impact of parental influence on students’ expenditure in Nigerian tertiary institutions. The study aimed to investigate how the level of parental control, guidance, and financial support shaped the spending behaviors of university students. The research was conducted at three public universities in Nigeria: the University of Lagos, University of Ibadan, and </w:t>
      </w:r>
      <w:proofErr w:type="spellStart"/>
      <w:r w:rsidRPr="005E7385">
        <w:t>Ahmadu</w:t>
      </w:r>
      <w:proofErr w:type="spellEnd"/>
      <w:r w:rsidRPr="005E7385">
        <w:t xml:space="preserve"> Bello University, with a sample size of 600 students across various faculties. Data was collected through structured questionnaires and focus group discussions.</w:t>
      </w:r>
    </w:p>
    <w:p w:rsidR="00670FF4" w:rsidRPr="005E7385" w:rsidRDefault="00670FF4" w:rsidP="00670FF4">
      <w:pPr>
        <w:pStyle w:val="NormalWeb"/>
        <w:spacing w:before="0" w:beforeAutospacing="0" w:after="160" w:afterAutospacing="0" w:line="360" w:lineRule="auto"/>
        <w:jc w:val="both"/>
      </w:pPr>
      <w:r w:rsidRPr="005E7385">
        <w:t>The study revealed that parental financial support significantly influenced students' spending patterns. Students who received substantial monthly allowances from their parents were more likely to engage in high levels of spending, particularly on non-essential items such as fashion, entertainment, and socializing. These students tended to spend more freely without considering budgeting or savings, as they knew they could rely on their parents for financial assistance.</w:t>
      </w:r>
    </w:p>
    <w:p w:rsidR="00670FF4" w:rsidRPr="005E7385" w:rsidRDefault="00670FF4" w:rsidP="00670FF4">
      <w:pPr>
        <w:pStyle w:val="NormalWeb"/>
        <w:spacing w:before="0" w:beforeAutospacing="0" w:after="160" w:afterAutospacing="0" w:line="360" w:lineRule="auto"/>
        <w:jc w:val="both"/>
      </w:pPr>
      <w:proofErr w:type="spellStart"/>
      <w:r w:rsidRPr="005E7385">
        <w:t>Ojo</w:t>
      </w:r>
      <w:proofErr w:type="spellEnd"/>
      <w:r w:rsidRPr="005E7385">
        <w:t xml:space="preserve"> and </w:t>
      </w:r>
      <w:proofErr w:type="spellStart"/>
      <w:r w:rsidRPr="005E7385">
        <w:t>Adeola</w:t>
      </w:r>
      <w:proofErr w:type="spellEnd"/>
      <w:r w:rsidRPr="005E7385">
        <w:t xml:space="preserve"> concluded that while parental financial support is essential for most university students, it is crucial for parents to also provide financial guidance to help students develop financial discipline. The researchers suggested that universities could play a role in supporting this by offering financial literacy programs that educate students about the importance of budgeting, saving, and making informed financial decisions. By fostering financial independence and responsibility, students would be better equipped to manage their expenditures effectively during their academic years.</w:t>
      </w:r>
    </w:p>
    <w:p w:rsidR="00670FF4" w:rsidRDefault="00670FF4" w:rsidP="00670FF4">
      <w:pPr>
        <w:pStyle w:val="Heading3"/>
        <w:spacing w:before="0" w:beforeAutospacing="0" w:after="160" w:afterAutospacing="0" w:line="360" w:lineRule="auto"/>
        <w:jc w:val="both"/>
        <w:rPr>
          <w:rStyle w:val="Strong"/>
          <w:b/>
          <w:bCs/>
        </w:rPr>
      </w:pP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lastRenderedPageBreak/>
        <w:t>Olufemi</w:t>
      </w:r>
      <w:proofErr w:type="spellEnd"/>
      <w:r w:rsidRPr="005E7385">
        <w:rPr>
          <w:rStyle w:val="Strong"/>
          <w:b/>
          <w:bCs/>
        </w:rPr>
        <w:t xml:space="preserve"> and Adebayo (2017): The Impact of Financial Independence on the Spending Patterns of University Students</w:t>
      </w:r>
    </w:p>
    <w:p w:rsidR="00670FF4" w:rsidRPr="005E7385" w:rsidRDefault="00670FF4" w:rsidP="00670FF4">
      <w:pPr>
        <w:pStyle w:val="NormalWeb"/>
        <w:spacing w:before="0" w:beforeAutospacing="0" w:after="160" w:afterAutospacing="0" w:line="360" w:lineRule="auto"/>
        <w:jc w:val="both"/>
      </w:pPr>
      <w:proofErr w:type="spellStart"/>
      <w:r w:rsidRPr="005E7385">
        <w:t>Olufemi</w:t>
      </w:r>
      <w:proofErr w:type="spellEnd"/>
      <w:r w:rsidRPr="005E7385">
        <w:t xml:space="preserve"> and Adebayo (2017) studied how financial independence influenced the spending behaviors of university students in Nigeria. The research focused on students at the University of Lagos and the University of Ibadan, analyzing how students who earned their own income through part-time jobs, internships, or small businesses managed their finances compared to those reliant solely on parental support. The study used a sample of 500 students and employed a survey-based methodology with structured questionnaires.</w:t>
      </w:r>
    </w:p>
    <w:p w:rsidR="00670FF4" w:rsidRPr="005E7385" w:rsidRDefault="00670FF4" w:rsidP="00670FF4">
      <w:pPr>
        <w:pStyle w:val="NormalWeb"/>
        <w:spacing w:before="0" w:beforeAutospacing="0" w:after="160" w:afterAutospacing="0" w:line="360" w:lineRule="auto"/>
        <w:jc w:val="both"/>
      </w:pPr>
      <w:r w:rsidRPr="005E7385">
        <w:t>The study found that students who were financially independent exhibited more responsible spending behaviors compared to those who depended on their parents for financial support. Students with independent incomes were more likely to budget their finances, track their spending, and save for future needs. Approximately 72% of financially independent students reported using financial apps or spreadsheets to manage their budgets, allocating specific amounts for essential needs such as food, transport, and academic materials. This contrasted with students who relied on parental allowances, who were more likely to spend impulsively and lacked a clear budget.</w:t>
      </w:r>
    </w:p>
    <w:p w:rsidR="00670FF4" w:rsidRPr="005E7385" w:rsidRDefault="00670FF4" w:rsidP="00670FF4">
      <w:pPr>
        <w:pStyle w:val="NormalWeb"/>
        <w:spacing w:before="0" w:beforeAutospacing="0" w:after="160" w:afterAutospacing="0" w:line="360" w:lineRule="auto"/>
        <w:jc w:val="both"/>
      </w:pPr>
      <w:proofErr w:type="spellStart"/>
      <w:r w:rsidRPr="005E7385">
        <w:t>Olufemi</w:t>
      </w:r>
      <w:proofErr w:type="spellEnd"/>
      <w:r w:rsidRPr="005E7385">
        <w:t xml:space="preserve"> and Adebayo concluded that financial independence significantly impacted students' expenditure patterns by fostering better financial discipline. They recommended that universities encourage students to seek part-time employment or engage in entrepreneurship to develop financial management skills and reduce their reliance on parental support. The study also suggested that universities provide financial education to help students manage both their academics and finances effectively.</w:t>
      </w:r>
    </w:p>
    <w:p w:rsidR="00670FF4" w:rsidRPr="005E7385" w:rsidRDefault="00670FF4" w:rsidP="00670FF4">
      <w:pPr>
        <w:pStyle w:val="Heading3"/>
        <w:spacing w:before="0" w:beforeAutospacing="0" w:after="160" w:afterAutospacing="0" w:line="360" w:lineRule="auto"/>
        <w:jc w:val="both"/>
        <w:rPr>
          <w:sz w:val="24"/>
          <w:szCs w:val="24"/>
        </w:rPr>
      </w:pPr>
      <w:proofErr w:type="spellStart"/>
      <w:r w:rsidRPr="005E7385">
        <w:rPr>
          <w:rStyle w:val="Strong"/>
          <w:b/>
          <w:bCs/>
        </w:rPr>
        <w:t>Nwachukwu</w:t>
      </w:r>
      <w:proofErr w:type="spellEnd"/>
      <w:r w:rsidRPr="005E7385">
        <w:rPr>
          <w:rStyle w:val="Strong"/>
          <w:b/>
          <w:bCs/>
        </w:rPr>
        <w:t xml:space="preserve"> and </w:t>
      </w:r>
      <w:proofErr w:type="spellStart"/>
      <w:r w:rsidRPr="005E7385">
        <w:rPr>
          <w:rStyle w:val="Strong"/>
          <w:b/>
          <w:bCs/>
        </w:rPr>
        <w:t>Eze</w:t>
      </w:r>
      <w:proofErr w:type="spellEnd"/>
      <w:r w:rsidRPr="005E7385">
        <w:rPr>
          <w:rStyle w:val="Strong"/>
          <w:b/>
          <w:bCs/>
        </w:rPr>
        <w:t xml:space="preserve"> (2020): The Effect of Scholarship and Grants on Students' Spending Behavior in Nigerian Universities</w:t>
      </w:r>
    </w:p>
    <w:p w:rsidR="00670FF4" w:rsidRPr="005E7385" w:rsidRDefault="00670FF4" w:rsidP="00670FF4">
      <w:pPr>
        <w:pStyle w:val="NormalWeb"/>
        <w:spacing w:before="0" w:beforeAutospacing="0" w:after="160" w:afterAutospacing="0" w:line="360" w:lineRule="auto"/>
        <w:jc w:val="both"/>
      </w:pPr>
      <w:proofErr w:type="spellStart"/>
      <w:r w:rsidRPr="005E7385">
        <w:t>Nwachukwu</w:t>
      </w:r>
      <w:proofErr w:type="spellEnd"/>
      <w:r w:rsidRPr="005E7385">
        <w:t xml:space="preserve"> and </w:t>
      </w:r>
      <w:proofErr w:type="spellStart"/>
      <w:r w:rsidRPr="005E7385">
        <w:t>Eze</w:t>
      </w:r>
      <w:proofErr w:type="spellEnd"/>
      <w:r w:rsidRPr="005E7385">
        <w:t xml:space="preserve"> (2020) examined the effect of scholarships and grants on students' expenditure behaviors in Nigerian universities. The study aimed to understand whether financial </w:t>
      </w:r>
      <w:r w:rsidRPr="005E7385">
        <w:lastRenderedPageBreak/>
        <w:t xml:space="preserve">support from scholarships and government grants influenced students’ spending patterns, focusing on whether these sources of funding led to more responsible financial management or promoted excessive spending on non-essential items. The research was conducted among 400 students from the University of Nigeria, </w:t>
      </w:r>
      <w:proofErr w:type="spellStart"/>
      <w:r w:rsidRPr="005E7385">
        <w:t>Nsukka</w:t>
      </w:r>
      <w:proofErr w:type="spellEnd"/>
      <w:r w:rsidRPr="005E7385">
        <w:t>, and the University of Jos. Data was collected using structured questionnaires and interviews.</w:t>
      </w:r>
    </w:p>
    <w:p w:rsidR="00670FF4" w:rsidRPr="005E7385" w:rsidRDefault="00670FF4" w:rsidP="00670FF4">
      <w:pPr>
        <w:pStyle w:val="NormalWeb"/>
        <w:spacing w:before="0" w:beforeAutospacing="0" w:after="160" w:afterAutospacing="0" w:line="360" w:lineRule="auto"/>
        <w:jc w:val="both"/>
      </w:pPr>
      <w:r w:rsidRPr="005E7385">
        <w:t>The findings of the study indicated that students who received scholarships or grants tended to exhibit more disciplined financial behaviors compared to those who relied solely on parental support or personal income. A significant number of scholarship recipients (65%) reported budgeting and saving part of their funds for academic-related expenses, such as textbooks, research materials, and transportation costs. Many students mentioned that receiving a scholarship made them more conscious of their spending, as they felt an obligation to use the funds wisely and avoid wasteful expenditures.</w:t>
      </w:r>
    </w:p>
    <w:p w:rsidR="00670FF4" w:rsidRPr="005E7385" w:rsidRDefault="00670FF4" w:rsidP="00670FF4">
      <w:pPr>
        <w:pStyle w:val="NormalWeb"/>
        <w:spacing w:before="0" w:beforeAutospacing="0" w:after="160" w:afterAutospacing="0" w:line="360" w:lineRule="auto"/>
        <w:jc w:val="both"/>
      </w:pPr>
      <w:proofErr w:type="spellStart"/>
      <w:r w:rsidRPr="005E7385">
        <w:t>Nwachukwu</w:t>
      </w:r>
      <w:proofErr w:type="spellEnd"/>
      <w:r w:rsidRPr="005E7385">
        <w:t xml:space="preserve"> and </w:t>
      </w:r>
      <w:proofErr w:type="spellStart"/>
      <w:r w:rsidRPr="005E7385">
        <w:t>Eze</w:t>
      </w:r>
      <w:proofErr w:type="spellEnd"/>
      <w:r w:rsidRPr="005E7385">
        <w:t xml:space="preserve"> concluded that scholarships and grants could positively influence students’ spending habits by promoting responsible financial management. They recommended that universities and scholarship providers offer financial literacy programs to help students understand how to manage funds effectively and avoid unnecessary expenditures. The researchers also suggested that scholarship disbursements be structured in smaller, regular amounts to prevent students from mismanaging the funds.</w:t>
      </w:r>
    </w:p>
    <w:p w:rsidR="00670FF4" w:rsidRPr="005E7385" w:rsidRDefault="00670FF4" w:rsidP="00670FF4">
      <w:pPr>
        <w:pStyle w:val="Heading3"/>
        <w:spacing w:before="0" w:beforeAutospacing="0" w:after="160" w:afterAutospacing="0" w:line="360" w:lineRule="auto"/>
        <w:jc w:val="both"/>
        <w:rPr>
          <w:sz w:val="24"/>
          <w:szCs w:val="24"/>
        </w:rPr>
      </w:pPr>
      <w:r w:rsidRPr="005E7385">
        <w:rPr>
          <w:rStyle w:val="Strong"/>
          <w:b/>
          <w:bCs/>
        </w:rPr>
        <w:t xml:space="preserve">Ibrahim and </w:t>
      </w:r>
      <w:proofErr w:type="spellStart"/>
      <w:r w:rsidRPr="005E7385">
        <w:rPr>
          <w:rStyle w:val="Strong"/>
          <w:b/>
          <w:bCs/>
        </w:rPr>
        <w:t>Abiola</w:t>
      </w:r>
      <w:proofErr w:type="spellEnd"/>
      <w:r w:rsidRPr="005E7385">
        <w:rPr>
          <w:rStyle w:val="Strong"/>
          <w:b/>
          <w:bCs/>
        </w:rPr>
        <w:t xml:space="preserve"> (2019): The Impact of Financial Socialization on the Spending Behavior of Students in Nigerian Universities</w:t>
      </w:r>
    </w:p>
    <w:p w:rsidR="00670FF4" w:rsidRPr="005E7385" w:rsidRDefault="00670FF4" w:rsidP="00670FF4">
      <w:pPr>
        <w:pStyle w:val="NormalWeb"/>
        <w:spacing w:before="0" w:beforeAutospacing="0" w:after="160" w:afterAutospacing="0" w:line="360" w:lineRule="auto"/>
        <w:jc w:val="both"/>
      </w:pPr>
      <w:r w:rsidRPr="005E7385">
        <w:t xml:space="preserve">Ibrahim and </w:t>
      </w:r>
      <w:proofErr w:type="spellStart"/>
      <w:r w:rsidRPr="005E7385">
        <w:t>Abiola</w:t>
      </w:r>
      <w:proofErr w:type="spellEnd"/>
      <w:r w:rsidRPr="005E7385">
        <w:t xml:space="preserve"> (2019) investigated how financial socialization—the process through which individuals learn about money management from their families, peers, and society—affects the spending behaviors of students in Nigerian universities. The study aimed to explore how early exposure to financial education, through both formal and informal channels, influenced students' budgeting, saving, and spending practices. The research focused on 500 students from three universities: the University of Lagos, University of Ibadan, and </w:t>
      </w:r>
      <w:proofErr w:type="spellStart"/>
      <w:r w:rsidRPr="005E7385">
        <w:t>Ahmadu</w:t>
      </w:r>
      <w:proofErr w:type="spellEnd"/>
      <w:r w:rsidRPr="005E7385">
        <w:t xml:space="preserve"> Bello University. The </w:t>
      </w:r>
      <w:r w:rsidRPr="005E7385">
        <w:lastRenderedPageBreak/>
        <w:t>researchers used questionnaires and focus group discussions to gather qualitative and quantitative data.</w:t>
      </w:r>
    </w:p>
    <w:p w:rsidR="00670FF4" w:rsidRPr="005E7385" w:rsidRDefault="00670FF4" w:rsidP="00670FF4">
      <w:pPr>
        <w:pStyle w:val="NormalWeb"/>
        <w:spacing w:before="0" w:beforeAutospacing="0" w:after="160" w:afterAutospacing="0" w:line="360" w:lineRule="auto"/>
        <w:jc w:val="both"/>
      </w:pPr>
      <w:r w:rsidRPr="005E7385">
        <w:t>Peer influence also played a significant role in shaping financial behaviors. Students who had peers that valued financial independence, savings, and budgeting were more likely to adopt these behaviors themselves. The study found that financial socialization through peer groups was particularly impactful in shaping students' attitudes towards money management, as students often discussed their spending habits and shared financial advice.</w:t>
      </w:r>
    </w:p>
    <w:p w:rsidR="00670FF4" w:rsidRPr="005E7385" w:rsidRDefault="00670FF4" w:rsidP="00670FF4">
      <w:pPr>
        <w:pStyle w:val="NormalWeb"/>
        <w:spacing w:before="0" w:beforeAutospacing="0" w:after="160" w:afterAutospacing="0" w:line="360" w:lineRule="auto"/>
        <w:jc w:val="both"/>
      </w:pPr>
      <w:r w:rsidRPr="005E7385">
        <w:t xml:space="preserve">Ibrahim and </w:t>
      </w:r>
      <w:proofErr w:type="spellStart"/>
      <w:r w:rsidRPr="005E7385">
        <w:t>Abiola</w:t>
      </w:r>
      <w:proofErr w:type="spellEnd"/>
      <w:r w:rsidRPr="005E7385">
        <w:t xml:space="preserve"> concluded that financial socialization, both within the family and among peers, plays a critical role in shaping students’ spending behaviors. The researchers recommended that universities introduce financial literacy programs that target first-year students, to help them develop better financial habits before they begin managing larger sums of money. They also suggested that parents play a more active role in educating their children about financial responsibility.</w:t>
      </w:r>
    </w:p>
    <w:p w:rsidR="00670FF4" w:rsidRPr="005E7385" w:rsidRDefault="00670FF4" w:rsidP="00670FF4">
      <w:pPr>
        <w:spacing w:line="360" w:lineRule="auto"/>
        <w:jc w:val="both"/>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jc w:val="center"/>
        <w:rPr>
          <w:rStyle w:val="Strong"/>
          <w:bCs w:val="0"/>
        </w:rPr>
      </w:pPr>
    </w:p>
    <w:p w:rsidR="00670FF4" w:rsidRDefault="00670FF4" w:rsidP="00670FF4">
      <w:pPr>
        <w:spacing w:line="360" w:lineRule="auto"/>
        <w:rPr>
          <w:rStyle w:val="Strong"/>
          <w:bCs w:val="0"/>
        </w:rPr>
      </w:pPr>
    </w:p>
    <w:p w:rsidR="00670FF4" w:rsidRPr="00EA3373" w:rsidRDefault="00670FF4" w:rsidP="00670FF4">
      <w:pPr>
        <w:spacing w:line="360" w:lineRule="auto"/>
        <w:jc w:val="center"/>
        <w:rPr>
          <w:rFonts w:ascii="Times New Roman" w:hAnsi="Times New Roman" w:cs="Times New Roman"/>
          <w:b/>
          <w:sz w:val="24"/>
          <w:szCs w:val="24"/>
        </w:rPr>
      </w:pPr>
      <w:r w:rsidRPr="00EA3373">
        <w:rPr>
          <w:rStyle w:val="Strong"/>
          <w:bCs w:val="0"/>
        </w:rPr>
        <w:lastRenderedPageBreak/>
        <w:t>CHAPTER THREE</w:t>
      </w:r>
    </w:p>
    <w:p w:rsidR="00670FF4" w:rsidRPr="00EA3373" w:rsidRDefault="00670FF4" w:rsidP="00670FF4">
      <w:pPr>
        <w:pStyle w:val="Heading3"/>
        <w:spacing w:before="0" w:beforeAutospacing="0" w:after="160" w:afterAutospacing="0" w:line="360" w:lineRule="auto"/>
        <w:jc w:val="center"/>
        <w:rPr>
          <w:sz w:val="24"/>
          <w:szCs w:val="24"/>
        </w:rPr>
      </w:pPr>
      <w:r w:rsidRPr="00EA3373">
        <w:rPr>
          <w:rStyle w:val="Strong"/>
          <w:b/>
          <w:bCs/>
        </w:rPr>
        <w:t>RESEARCH METHODOLOGY</w:t>
      </w:r>
    </w:p>
    <w:p w:rsidR="00670FF4" w:rsidRPr="00EA3373" w:rsidRDefault="00670FF4" w:rsidP="00670FF4">
      <w:pPr>
        <w:pStyle w:val="Heading3"/>
        <w:spacing w:before="0" w:beforeAutospacing="0" w:after="160" w:afterAutospacing="0" w:line="360" w:lineRule="auto"/>
        <w:jc w:val="both"/>
        <w:rPr>
          <w:sz w:val="24"/>
          <w:szCs w:val="24"/>
        </w:rPr>
      </w:pPr>
      <w:r w:rsidRPr="00EA3373">
        <w:rPr>
          <w:rStyle w:val="Strong"/>
          <w:b/>
          <w:bCs/>
        </w:rPr>
        <w:t>3.0 INTRODUCTION</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This chapter outlines the methods and procedures used in conducting the research. It provides a systematic approach to data collection, analysis, and interpretation, which ensures the reliability and validity of the study. The chapter covers the research design, population, sample size and sampling technique, instrument for data collection, validation of the instrument, method of data collection, and method of data analysis.</w:t>
      </w:r>
    </w:p>
    <w:p w:rsidR="00670FF4" w:rsidRPr="00EA3373" w:rsidRDefault="00670FF4" w:rsidP="00670FF4">
      <w:pPr>
        <w:spacing w:line="360" w:lineRule="auto"/>
        <w:jc w:val="both"/>
        <w:rPr>
          <w:rFonts w:ascii="Times New Roman" w:hAnsi="Times New Roman" w:cs="Times New Roman"/>
          <w:b/>
          <w:sz w:val="24"/>
          <w:szCs w:val="24"/>
        </w:rPr>
      </w:pPr>
    </w:p>
    <w:p w:rsidR="00670FF4" w:rsidRPr="00EA3373" w:rsidRDefault="00670FF4" w:rsidP="00670FF4">
      <w:pPr>
        <w:spacing w:line="360" w:lineRule="auto"/>
        <w:jc w:val="both"/>
        <w:rPr>
          <w:rFonts w:ascii="Times New Roman" w:hAnsi="Times New Roman" w:cs="Times New Roman"/>
          <w:b/>
          <w:sz w:val="24"/>
          <w:szCs w:val="24"/>
        </w:rPr>
      </w:pPr>
      <w:r w:rsidRPr="00EA3373">
        <w:rPr>
          <w:rFonts w:ascii="Times New Roman" w:hAnsi="Times New Roman" w:cs="Times New Roman"/>
          <w:b/>
          <w:sz w:val="24"/>
          <w:szCs w:val="24"/>
        </w:rPr>
        <w:t>3.1 STATISTICAL TECHNIQUES</w:t>
      </w:r>
    </w:p>
    <w:p w:rsidR="00670FF4" w:rsidRPr="00EA3373" w:rsidRDefault="00670FF4" w:rsidP="00670FF4">
      <w:pPr>
        <w:pStyle w:val="Heading4"/>
        <w:spacing w:before="0" w:beforeAutospacing="0" w:after="160" w:afterAutospacing="0" w:line="360" w:lineRule="auto"/>
        <w:jc w:val="both"/>
        <w:rPr>
          <w:b w:val="0"/>
        </w:rPr>
      </w:pPr>
      <w:proofErr w:type="spellStart"/>
      <w:r w:rsidRPr="00EA3373">
        <w:rPr>
          <w:rStyle w:val="Strong"/>
          <w:b/>
        </w:rPr>
        <w:t>i</w:t>
      </w:r>
      <w:proofErr w:type="spellEnd"/>
      <w:r w:rsidRPr="00EA3373">
        <w:rPr>
          <w:rStyle w:val="Strong"/>
          <w:b/>
        </w:rPr>
        <w:t>. Descriptive Statistics</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Descriptive statistics help summarize the basic features of the data and provide a simple overview of the sample and measures. In this study, descriptive analysis was conducted for key variables:</w:t>
      </w:r>
    </w:p>
    <w:p w:rsidR="00670FF4" w:rsidRPr="00EA3373" w:rsidRDefault="00670FF4" w:rsidP="00670FF4">
      <w:pPr>
        <w:numPr>
          <w:ilvl w:val="0"/>
          <w:numId w:val="3"/>
        </w:numPr>
        <w:spacing w:line="360" w:lineRule="auto"/>
        <w:jc w:val="both"/>
        <w:rPr>
          <w:rFonts w:ascii="Times New Roman" w:hAnsi="Times New Roman" w:cs="Times New Roman"/>
          <w:sz w:val="24"/>
          <w:szCs w:val="24"/>
        </w:rPr>
      </w:pPr>
      <w:r w:rsidRPr="00EA3373">
        <w:rPr>
          <w:rStyle w:val="Strong"/>
        </w:rPr>
        <w:t>Mean (Average):</w:t>
      </w:r>
      <w:r w:rsidRPr="00EA3373">
        <w:rPr>
          <w:rFonts w:ascii="Times New Roman" w:hAnsi="Times New Roman" w:cs="Times New Roman"/>
          <w:sz w:val="24"/>
          <w:szCs w:val="24"/>
        </w:rPr>
        <w:t xml:space="preserve"> Measures the central tendency of frequency and duration usage.</w:t>
      </w:r>
    </w:p>
    <w:p w:rsidR="00670FF4" w:rsidRPr="00EA3373" w:rsidRDefault="00670FF4" w:rsidP="00670FF4">
      <w:pPr>
        <w:numPr>
          <w:ilvl w:val="0"/>
          <w:numId w:val="3"/>
        </w:numPr>
        <w:spacing w:line="360" w:lineRule="auto"/>
        <w:jc w:val="both"/>
        <w:rPr>
          <w:rFonts w:ascii="Times New Roman" w:hAnsi="Times New Roman" w:cs="Times New Roman"/>
          <w:sz w:val="24"/>
          <w:szCs w:val="24"/>
        </w:rPr>
      </w:pPr>
      <w:r w:rsidRPr="00EA3373">
        <w:rPr>
          <w:rStyle w:val="Strong"/>
        </w:rPr>
        <w:t>Median:</w:t>
      </w:r>
      <w:r w:rsidRPr="00EA3373">
        <w:rPr>
          <w:rFonts w:ascii="Times New Roman" w:hAnsi="Times New Roman" w:cs="Times New Roman"/>
          <w:sz w:val="24"/>
          <w:szCs w:val="24"/>
        </w:rPr>
        <w:t xml:space="preserve"> The middle value in the dataset, helping to identify skewed distributions.</w:t>
      </w:r>
    </w:p>
    <w:p w:rsidR="00670FF4" w:rsidRPr="00EA3373" w:rsidRDefault="00670FF4" w:rsidP="00670FF4">
      <w:pPr>
        <w:numPr>
          <w:ilvl w:val="0"/>
          <w:numId w:val="3"/>
        </w:numPr>
        <w:spacing w:line="360" w:lineRule="auto"/>
        <w:jc w:val="both"/>
        <w:rPr>
          <w:rFonts w:ascii="Times New Roman" w:hAnsi="Times New Roman" w:cs="Times New Roman"/>
          <w:sz w:val="24"/>
          <w:szCs w:val="24"/>
        </w:rPr>
      </w:pPr>
      <w:r w:rsidRPr="00EA3373">
        <w:rPr>
          <w:rStyle w:val="Strong"/>
        </w:rPr>
        <w:t>Range:</w:t>
      </w:r>
      <w:r w:rsidRPr="00EA3373">
        <w:rPr>
          <w:rFonts w:ascii="Times New Roman" w:hAnsi="Times New Roman" w:cs="Times New Roman"/>
          <w:sz w:val="24"/>
          <w:szCs w:val="24"/>
        </w:rPr>
        <w:t xml:space="preserve"> The difference between the maximum and minimum values, giving an idea of the spread.</w:t>
      </w:r>
    </w:p>
    <w:p w:rsidR="00670FF4" w:rsidRPr="00EA3373" w:rsidRDefault="00670FF4" w:rsidP="00670FF4">
      <w:pPr>
        <w:numPr>
          <w:ilvl w:val="0"/>
          <w:numId w:val="3"/>
        </w:numPr>
        <w:spacing w:line="360" w:lineRule="auto"/>
        <w:jc w:val="both"/>
        <w:rPr>
          <w:rFonts w:ascii="Times New Roman" w:hAnsi="Times New Roman" w:cs="Times New Roman"/>
          <w:sz w:val="24"/>
          <w:szCs w:val="24"/>
        </w:rPr>
      </w:pPr>
      <w:r w:rsidRPr="00EA3373">
        <w:rPr>
          <w:rStyle w:val="Strong"/>
        </w:rPr>
        <w:t>Standard Deviation (SD):</w:t>
      </w:r>
      <w:r w:rsidRPr="00EA3373">
        <w:rPr>
          <w:rFonts w:ascii="Times New Roman" w:hAnsi="Times New Roman" w:cs="Times New Roman"/>
          <w:sz w:val="24"/>
          <w:szCs w:val="24"/>
        </w:rPr>
        <w:t xml:space="preserve"> Measures how spread out the numbers are in the dataset. A higher SD indicates more variability among respondents.</w:t>
      </w:r>
    </w:p>
    <w:p w:rsidR="00670FF4" w:rsidRPr="00EA3373" w:rsidRDefault="00670FF4" w:rsidP="00670FF4">
      <w:pPr>
        <w:spacing w:line="360" w:lineRule="auto"/>
        <w:jc w:val="both"/>
        <w:rPr>
          <w:rStyle w:val="Strong"/>
          <w:b w:val="0"/>
          <w:bCs w:val="0"/>
        </w:rPr>
      </w:pPr>
      <w:r w:rsidRPr="00EA3373">
        <w:rPr>
          <w:rFonts w:ascii="Times New Roman" w:hAnsi="Times New Roman" w:cs="Times New Roman"/>
          <w:sz w:val="24"/>
          <w:szCs w:val="24"/>
        </w:rPr>
        <w:t>This step was essential to understand general user behavior before delving into correlation or inferential analysis.</w:t>
      </w:r>
    </w:p>
    <w:p w:rsidR="00670FF4" w:rsidRDefault="00670FF4" w:rsidP="00670FF4">
      <w:pPr>
        <w:pStyle w:val="Heading3"/>
        <w:spacing w:before="0" w:beforeAutospacing="0" w:after="0" w:afterAutospacing="0" w:line="360" w:lineRule="auto"/>
        <w:jc w:val="both"/>
        <w:rPr>
          <w:rStyle w:val="Strong"/>
          <w:b/>
          <w:bCs/>
        </w:rPr>
      </w:pPr>
    </w:p>
    <w:p w:rsidR="00670FF4" w:rsidRDefault="00670FF4" w:rsidP="00670FF4">
      <w:pPr>
        <w:pStyle w:val="Heading3"/>
        <w:spacing w:before="0" w:beforeAutospacing="0" w:after="0" w:afterAutospacing="0" w:line="360" w:lineRule="auto"/>
        <w:jc w:val="both"/>
        <w:rPr>
          <w:rStyle w:val="Strong"/>
          <w:b/>
          <w:bCs/>
        </w:rPr>
      </w:pPr>
    </w:p>
    <w:p w:rsidR="00670FF4" w:rsidRPr="00EA3373" w:rsidRDefault="00670FF4" w:rsidP="00670FF4">
      <w:pPr>
        <w:pStyle w:val="Heading3"/>
        <w:spacing w:before="0" w:beforeAutospacing="0" w:after="0" w:afterAutospacing="0" w:line="360" w:lineRule="auto"/>
        <w:jc w:val="both"/>
        <w:rPr>
          <w:rStyle w:val="Strong"/>
          <w:b/>
          <w:bCs/>
        </w:rPr>
      </w:pPr>
      <w:r w:rsidRPr="00EA3373">
        <w:rPr>
          <w:rStyle w:val="Strong"/>
          <w:b/>
          <w:bCs/>
        </w:rPr>
        <w:t xml:space="preserve">ii. Hypothesis Testing: </w:t>
      </w:r>
    </w:p>
    <w:p w:rsidR="00670FF4" w:rsidRPr="00EA3373" w:rsidRDefault="00670FF4" w:rsidP="00670FF4">
      <w:pPr>
        <w:pStyle w:val="NormalWeb"/>
        <w:numPr>
          <w:ilvl w:val="0"/>
          <w:numId w:val="2"/>
        </w:numPr>
        <w:spacing w:before="0" w:beforeAutospacing="0" w:after="160" w:afterAutospacing="0" w:line="360" w:lineRule="auto"/>
        <w:jc w:val="both"/>
      </w:pPr>
      <w:r w:rsidRPr="00EA3373">
        <w:t>H₀₁: There is no significant difference between male and female students’ expenditure.</w:t>
      </w:r>
    </w:p>
    <w:p w:rsidR="00670FF4" w:rsidRPr="00EA3373" w:rsidRDefault="00670FF4" w:rsidP="00670FF4">
      <w:pPr>
        <w:pStyle w:val="NormalWeb"/>
        <w:numPr>
          <w:ilvl w:val="0"/>
          <w:numId w:val="2"/>
        </w:numPr>
        <w:spacing w:before="0" w:beforeAutospacing="0" w:after="160" w:afterAutospacing="0" w:line="360" w:lineRule="auto"/>
        <w:jc w:val="both"/>
      </w:pPr>
      <w:r w:rsidRPr="00EA3373">
        <w:t>H₀₂: There is no significant relationship between monthly allowance and total expenditure.</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To validate the findings from the correlation analysis, hypothesis testing was performed. The hypothesis set for this study is:</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 xml:space="preserve">A </w:t>
      </w:r>
      <w:r w:rsidRPr="00EA3373">
        <w:rPr>
          <w:rStyle w:val="Strong"/>
        </w:rPr>
        <w:t>significance level (α)</w:t>
      </w:r>
      <w:r w:rsidRPr="00EA3373">
        <w:rPr>
          <w:rFonts w:ascii="Times New Roman" w:hAnsi="Times New Roman" w:cs="Times New Roman"/>
          <w:sz w:val="24"/>
          <w:szCs w:val="24"/>
        </w:rPr>
        <w:t xml:space="preserve"> of </w:t>
      </w:r>
      <w:r w:rsidRPr="00EA3373">
        <w:rPr>
          <w:rStyle w:val="Strong"/>
        </w:rPr>
        <w:t>0.05</w:t>
      </w:r>
      <w:r w:rsidRPr="00EA3373">
        <w:rPr>
          <w:rFonts w:ascii="Times New Roman" w:hAnsi="Times New Roman" w:cs="Times New Roman"/>
          <w:sz w:val="24"/>
          <w:szCs w:val="24"/>
        </w:rPr>
        <w:t xml:space="preserve"> was used. If the </w:t>
      </w:r>
      <w:r w:rsidRPr="00EA3373">
        <w:rPr>
          <w:rStyle w:val="Strong"/>
        </w:rPr>
        <w:t>p-value</w:t>
      </w:r>
      <w:r w:rsidRPr="00EA3373">
        <w:rPr>
          <w:rFonts w:ascii="Times New Roman" w:hAnsi="Times New Roman" w:cs="Times New Roman"/>
          <w:sz w:val="24"/>
          <w:szCs w:val="24"/>
        </w:rPr>
        <w:t xml:space="preserve"> obtained from correlation analysis is less than 0.05, the null hypothesis is rejected, and we accept that there is a statistically significant relationship between monthly allowance and total expenditure. Also for between male and female student expenditure.</w:t>
      </w:r>
    </w:p>
    <w:p w:rsidR="00670FF4" w:rsidRPr="00EA3373" w:rsidRDefault="00670FF4" w:rsidP="00670FF4">
      <w:pPr>
        <w:pStyle w:val="Heading3"/>
        <w:spacing w:before="0" w:beforeAutospacing="0" w:after="0" w:afterAutospacing="0" w:line="360" w:lineRule="auto"/>
        <w:jc w:val="both"/>
        <w:rPr>
          <w:rStyle w:val="Strong"/>
          <w:b/>
          <w:bCs/>
        </w:rPr>
      </w:pPr>
    </w:p>
    <w:p w:rsidR="00670FF4" w:rsidRPr="00EA3373" w:rsidRDefault="00670FF4" w:rsidP="00670FF4">
      <w:pPr>
        <w:pStyle w:val="Heading3"/>
        <w:spacing w:before="0" w:beforeAutospacing="0" w:after="0" w:afterAutospacing="0" w:line="360" w:lineRule="auto"/>
        <w:jc w:val="both"/>
        <w:rPr>
          <w:rStyle w:val="Strong"/>
          <w:b/>
          <w:bCs/>
        </w:rPr>
      </w:pPr>
      <w:r w:rsidRPr="00EA3373">
        <w:rPr>
          <w:rStyle w:val="Strong"/>
          <w:b/>
          <w:bCs/>
        </w:rPr>
        <w:t>T-test</w:t>
      </w:r>
    </w:p>
    <w:p w:rsidR="00670FF4" w:rsidRPr="00EA3373" w:rsidRDefault="00670FF4" w:rsidP="00670FF4">
      <w:pPr>
        <w:pStyle w:val="NormalWeb"/>
        <w:spacing w:before="0" w:beforeAutospacing="0" w:after="0" w:afterAutospacing="0" w:line="360" w:lineRule="auto"/>
        <w:jc w:val="both"/>
      </w:pPr>
      <w:r w:rsidRPr="00EA3373">
        <w:t xml:space="preserve">A </w:t>
      </w:r>
      <w:r w:rsidRPr="00EA3373">
        <w:rPr>
          <w:rStyle w:val="Strong"/>
          <w:b w:val="0"/>
        </w:rPr>
        <w:t>t-test</w:t>
      </w:r>
      <w:r w:rsidRPr="00EA3373">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670FF4" w:rsidRPr="00EA3373" w:rsidRDefault="00670FF4" w:rsidP="00670FF4">
      <w:pPr>
        <w:pStyle w:val="Heading2"/>
        <w:spacing w:before="0" w:line="360" w:lineRule="auto"/>
        <w:jc w:val="both"/>
        <w:rPr>
          <w:rFonts w:ascii="Times New Roman" w:hAnsi="Times New Roman" w:cs="Times New Roman"/>
          <w:color w:val="auto"/>
          <w:sz w:val="24"/>
          <w:szCs w:val="24"/>
        </w:rPr>
      </w:pPr>
      <w:r w:rsidRPr="00EA3373">
        <w:rPr>
          <w:rFonts w:ascii="Times New Roman" w:hAnsi="Times New Roman" w:cs="Times New Roman"/>
          <w:color w:val="auto"/>
          <w:sz w:val="24"/>
          <w:szCs w:val="24"/>
        </w:rPr>
        <w:t>Types of t-tests:</w:t>
      </w:r>
    </w:p>
    <w:p w:rsidR="00670FF4" w:rsidRPr="00EA3373" w:rsidRDefault="00670FF4" w:rsidP="00670FF4">
      <w:pPr>
        <w:pStyle w:val="NormalWeb"/>
        <w:numPr>
          <w:ilvl w:val="0"/>
          <w:numId w:val="9"/>
        </w:numPr>
        <w:spacing w:before="0" w:beforeAutospacing="0" w:after="0" w:afterAutospacing="0" w:line="360" w:lineRule="auto"/>
        <w:jc w:val="both"/>
      </w:pPr>
      <w:r w:rsidRPr="00EA3373">
        <w:rPr>
          <w:rStyle w:val="Strong"/>
        </w:rPr>
        <w:t>Independent (Unpaired or Two sample) t-test</w:t>
      </w:r>
      <w:r w:rsidRPr="00EA3373">
        <w:t xml:space="preserve"> – Compares the means of two </w:t>
      </w:r>
      <w:r w:rsidRPr="00EA3373">
        <w:rPr>
          <w:rStyle w:val="Strong"/>
        </w:rPr>
        <w:t>independent</w:t>
      </w:r>
      <w:r w:rsidRPr="00EA3373">
        <w:t xml:space="preserve"> groups.</w:t>
      </w:r>
    </w:p>
    <w:p w:rsidR="00670FF4" w:rsidRPr="00EA3373" w:rsidRDefault="00670FF4" w:rsidP="00670FF4">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Example: Comparing the average recovery time between two different treatments.</w:t>
      </w:r>
    </w:p>
    <w:p w:rsidR="00670FF4" w:rsidRPr="00EA3373" w:rsidRDefault="00670FF4" w:rsidP="00670FF4">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Assumption: The two groups are independent and normally distributed.</w:t>
      </w:r>
    </w:p>
    <w:p w:rsidR="00670FF4" w:rsidRPr="00EA3373" w:rsidRDefault="00670FF4" w:rsidP="00670FF4">
      <w:pPr>
        <w:pStyle w:val="NormalWeb"/>
        <w:numPr>
          <w:ilvl w:val="0"/>
          <w:numId w:val="9"/>
        </w:numPr>
        <w:spacing w:before="0" w:beforeAutospacing="0" w:after="0" w:afterAutospacing="0" w:line="360" w:lineRule="auto"/>
        <w:jc w:val="both"/>
      </w:pPr>
      <w:r w:rsidRPr="00EA3373">
        <w:rPr>
          <w:rStyle w:val="Strong"/>
        </w:rPr>
        <w:t>Paired t-test</w:t>
      </w:r>
      <w:r w:rsidRPr="00EA3373">
        <w:t xml:space="preserve"> – Compares the means of </w:t>
      </w:r>
      <w:r w:rsidRPr="00EA3373">
        <w:rPr>
          <w:rStyle w:val="Strong"/>
        </w:rPr>
        <w:t>paired (dependent)</w:t>
      </w:r>
      <w:r w:rsidRPr="00EA3373">
        <w:t xml:space="preserve"> samples, such as before-and-after measurements.</w:t>
      </w:r>
    </w:p>
    <w:p w:rsidR="00670FF4" w:rsidRPr="00EA3373" w:rsidRDefault="00670FF4" w:rsidP="00670FF4">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Example: Measuring blood pressure before and after treatment on the same group of patients.</w:t>
      </w:r>
    </w:p>
    <w:p w:rsidR="00670FF4" w:rsidRPr="00EA3373" w:rsidRDefault="00670FF4" w:rsidP="00670FF4">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Assumption: The differences between paired observations are normally distributed.</w:t>
      </w:r>
    </w:p>
    <w:p w:rsidR="00670FF4" w:rsidRPr="00EA3373" w:rsidRDefault="00670FF4" w:rsidP="00670FF4">
      <w:pPr>
        <w:pStyle w:val="NormalWeb"/>
        <w:numPr>
          <w:ilvl w:val="0"/>
          <w:numId w:val="9"/>
        </w:numPr>
        <w:spacing w:before="0" w:beforeAutospacing="0" w:after="0" w:afterAutospacing="0" w:line="360" w:lineRule="auto"/>
        <w:jc w:val="both"/>
      </w:pPr>
      <w:r w:rsidRPr="00EA3373">
        <w:rPr>
          <w:rStyle w:val="Strong"/>
        </w:rPr>
        <w:t>One-sample t-test</w:t>
      </w:r>
      <w:r w:rsidRPr="00EA3373">
        <w:t xml:space="preserve"> – Compares the mean of a single sample to a known population mean.</w:t>
      </w:r>
    </w:p>
    <w:p w:rsidR="00670FF4" w:rsidRPr="00EA3373" w:rsidRDefault="00670FF4" w:rsidP="00670FF4">
      <w:pPr>
        <w:numPr>
          <w:ilvl w:val="1"/>
          <w:numId w:val="9"/>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lastRenderedPageBreak/>
        <w:t>Example: Checking if the average height of students in a class differs from the national average.</w:t>
      </w:r>
    </w:p>
    <w:p w:rsidR="00670FF4" w:rsidRPr="00EA3373" w:rsidRDefault="00670FF4" w:rsidP="00670FF4">
      <w:pPr>
        <w:pStyle w:val="Heading2"/>
        <w:spacing w:before="0" w:line="360" w:lineRule="auto"/>
        <w:jc w:val="both"/>
        <w:rPr>
          <w:rFonts w:ascii="Times New Roman" w:hAnsi="Times New Roman" w:cs="Times New Roman"/>
          <w:color w:val="auto"/>
          <w:sz w:val="24"/>
          <w:szCs w:val="24"/>
        </w:rPr>
      </w:pPr>
    </w:p>
    <w:p w:rsidR="00670FF4" w:rsidRPr="00EA3373" w:rsidRDefault="00670FF4" w:rsidP="00670FF4">
      <w:pPr>
        <w:pStyle w:val="Heading2"/>
        <w:spacing w:before="0" w:line="360" w:lineRule="auto"/>
        <w:jc w:val="both"/>
        <w:rPr>
          <w:rFonts w:ascii="Times New Roman" w:hAnsi="Times New Roman" w:cs="Times New Roman"/>
          <w:color w:val="auto"/>
          <w:sz w:val="24"/>
          <w:szCs w:val="24"/>
        </w:rPr>
      </w:pPr>
      <w:r w:rsidRPr="00EA3373">
        <w:rPr>
          <w:rFonts w:ascii="Times New Roman" w:hAnsi="Times New Roman" w:cs="Times New Roman"/>
          <w:color w:val="auto"/>
          <w:sz w:val="24"/>
          <w:szCs w:val="24"/>
        </w:rPr>
        <w:t xml:space="preserve">Steps to </w:t>
      </w:r>
      <w:proofErr w:type="gramStart"/>
      <w:r w:rsidRPr="00EA3373">
        <w:rPr>
          <w:rFonts w:ascii="Times New Roman" w:hAnsi="Times New Roman" w:cs="Times New Roman"/>
          <w:color w:val="auto"/>
          <w:sz w:val="24"/>
          <w:szCs w:val="24"/>
        </w:rPr>
        <w:t>Conduct</w:t>
      </w:r>
      <w:proofErr w:type="gramEnd"/>
      <w:r w:rsidRPr="00EA3373">
        <w:rPr>
          <w:rFonts w:ascii="Times New Roman" w:hAnsi="Times New Roman" w:cs="Times New Roman"/>
          <w:color w:val="auto"/>
          <w:sz w:val="24"/>
          <w:szCs w:val="24"/>
        </w:rPr>
        <w:t xml:space="preserve"> a t-test:</w:t>
      </w:r>
    </w:p>
    <w:p w:rsidR="00670FF4" w:rsidRPr="00EA3373" w:rsidRDefault="00670FF4" w:rsidP="00670FF4">
      <w:pPr>
        <w:pStyle w:val="NormalWeb"/>
        <w:numPr>
          <w:ilvl w:val="0"/>
          <w:numId w:val="10"/>
        </w:numPr>
        <w:spacing w:before="0" w:beforeAutospacing="0" w:after="0" w:afterAutospacing="0" w:line="360" w:lineRule="auto"/>
        <w:jc w:val="both"/>
      </w:pPr>
      <w:r w:rsidRPr="00EA3373">
        <w:rPr>
          <w:rStyle w:val="Strong"/>
        </w:rPr>
        <w:t>Formulate Hypotheses:</w:t>
      </w:r>
    </w:p>
    <w:p w:rsidR="00670FF4" w:rsidRPr="00EA3373" w:rsidRDefault="00670FF4" w:rsidP="00670FF4">
      <w:pPr>
        <w:numPr>
          <w:ilvl w:val="1"/>
          <w:numId w:val="10"/>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Null Hypothesis (H₀): No significant difference between means.</w:t>
      </w:r>
    </w:p>
    <w:p w:rsidR="00670FF4" w:rsidRPr="00EA3373" w:rsidRDefault="00670FF4" w:rsidP="00670FF4">
      <w:pPr>
        <w:numPr>
          <w:ilvl w:val="1"/>
          <w:numId w:val="10"/>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Alternative Hypothesis (H₁): There is a significant difference.</w:t>
      </w:r>
    </w:p>
    <w:p w:rsidR="00670FF4" w:rsidRPr="00EA3373" w:rsidRDefault="00670FF4" w:rsidP="00670FF4">
      <w:pPr>
        <w:spacing w:after="0" w:line="360" w:lineRule="auto"/>
        <w:ind w:left="1440"/>
        <w:jc w:val="both"/>
        <w:rPr>
          <w:rFonts w:ascii="Times New Roman" w:hAnsi="Times New Roman" w:cs="Times New Roman"/>
          <w:sz w:val="24"/>
          <w:szCs w:val="24"/>
        </w:rPr>
      </w:pPr>
    </w:p>
    <w:p w:rsidR="00670FF4" w:rsidRPr="00EA3373" w:rsidRDefault="00670FF4" w:rsidP="00670FF4">
      <w:pPr>
        <w:pStyle w:val="NormalWeb"/>
        <w:numPr>
          <w:ilvl w:val="0"/>
          <w:numId w:val="10"/>
        </w:numPr>
        <w:spacing w:before="0" w:beforeAutospacing="0" w:after="0" w:afterAutospacing="0" w:line="360" w:lineRule="auto"/>
        <w:jc w:val="both"/>
      </w:pPr>
      <w:r w:rsidRPr="00EA3373">
        <w:rPr>
          <w:rStyle w:val="Strong"/>
        </w:rPr>
        <w:t>Check Assumptions:</w:t>
      </w:r>
    </w:p>
    <w:p w:rsidR="00670FF4" w:rsidRPr="00EA3373" w:rsidRDefault="00670FF4" w:rsidP="00670FF4">
      <w:pPr>
        <w:numPr>
          <w:ilvl w:val="1"/>
          <w:numId w:val="10"/>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Normality of data (for small samples, use Shapiro-</w:t>
      </w:r>
      <w:proofErr w:type="spellStart"/>
      <w:r w:rsidRPr="00EA3373">
        <w:rPr>
          <w:rFonts w:ascii="Times New Roman" w:hAnsi="Times New Roman" w:cs="Times New Roman"/>
          <w:sz w:val="24"/>
          <w:szCs w:val="24"/>
        </w:rPr>
        <w:t>Wilk</w:t>
      </w:r>
      <w:proofErr w:type="spellEnd"/>
      <w:r w:rsidRPr="00EA3373">
        <w:rPr>
          <w:rFonts w:ascii="Times New Roman" w:hAnsi="Times New Roman" w:cs="Times New Roman"/>
          <w:sz w:val="24"/>
          <w:szCs w:val="24"/>
        </w:rPr>
        <w:t xml:space="preserve"> test).</w:t>
      </w:r>
    </w:p>
    <w:p w:rsidR="00670FF4" w:rsidRPr="00EA3373" w:rsidRDefault="00670FF4" w:rsidP="00670FF4">
      <w:pPr>
        <w:numPr>
          <w:ilvl w:val="1"/>
          <w:numId w:val="10"/>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 xml:space="preserve">Equal variance (for independent t-test, use </w:t>
      </w:r>
      <w:proofErr w:type="spellStart"/>
      <w:r w:rsidRPr="00EA3373">
        <w:rPr>
          <w:rFonts w:ascii="Times New Roman" w:hAnsi="Times New Roman" w:cs="Times New Roman"/>
          <w:sz w:val="24"/>
          <w:szCs w:val="24"/>
        </w:rPr>
        <w:t>Levene’s</w:t>
      </w:r>
      <w:proofErr w:type="spellEnd"/>
      <w:r w:rsidRPr="00EA3373">
        <w:rPr>
          <w:rFonts w:ascii="Times New Roman" w:hAnsi="Times New Roman" w:cs="Times New Roman"/>
          <w:sz w:val="24"/>
          <w:szCs w:val="24"/>
        </w:rPr>
        <w:t xml:space="preserve"> test).</w:t>
      </w:r>
    </w:p>
    <w:p w:rsidR="00670FF4" w:rsidRPr="00EA3373" w:rsidRDefault="00670FF4" w:rsidP="00670FF4">
      <w:pPr>
        <w:numPr>
          <w:ilvl w:val="1"/>
          <w:numId w:val="10"/>
        </w:numPr>
        <w:spacing w:after="0" w:line="360" w:lineRule="auto"/>
        <w:jc w:val="both"/>
        <w:rPr>
          <w:rFonts w:ascii="Times New Roman" w:hAnsi="Times New Roman" w:cs="Times New Roman"/>
          <w:sz w:val="24"/>
          <w:szCs w:val="24"/>
        </w:rPr>
      </w:pPr>
      <w:r w:rsidRPr="00EA3373">
        <w:rPr>
          <w:rFonts w:ascii="Times New Roman" w:hAnsi="Times New Roman" w:cs="Times New Roman"/>
          <w:sz w:val="24"/>
          <w:szCs w:val="24"/>
        </w:rPr>
        <w:t>Independence (if applicable).</w:t>
      </w:r>
    </w:p>
    <w:p w:rsidR="00670FF4" w:rsidRPr="00EA3373" w:rsidRDefault="00670FF4" w:rsidP="00670FF4">
      <w:pPr>
        <w:spacing w:after="0" w:line="360" w:lineRule="auto"/>
        <w:jc w:val="both"/>
        <w:rPr>
          <w:rFonts w:ascii="Times New Roman" w:hAnsi="Times New Roman" w:cs="Times New Roman"/>
          <w:sz w:val="24"/>
          <w:szCs w:val="24"/>
        </w:rPr>
      </w:pPr>
    </w:p>
    <w:p w:rsidR="00670FF4" w:rsidRPr="00EA3373" w:rsidRDefault="00670FF4" w:rsidP="00670FF4">
      <w:pPr>
        <w:pStyle w:val="ListParagraph"/>
        <w:numPr>
          <w:ilvl w:val="0"/>
          <w:numId w:val="10"/>
        </w:numPr>
        <w:spacing w:after="0" w:line="360" w:lineRule="auto"/>
        <w:jc w:val="both"/>
        <w:rPr>
          <w:rFonts w:ascii="Times New Roman" w:eastAsia="Times New Roman" w:hAnsi="Times New Roman" w:cs="Times New Roman"/>
          <w:sz w:val="24"/>
          <w:szCs w:val="24"/>
        </w:rPr>
      </w:pPr>
      <w:r w:rsidRPr="00EA3373">
        <w:rPr>
          <w:rFonts w:ascii="Times New Roman" w:eastAsia="Times New Roman" w:hAnsi="Times New Roman" w:cs="Times New Roman"/>
          <w:sz w:val="24"/>
          <w:szCs w:val="24"/>
        </w:rPr>
        <w:t xml:space="preserve">  </w:t>
      </w:r>
      <w:r w:rsidRPr="00EA3373">
        <w:rPr>
          <w:rFonts w:ascii="Times New Roman" w:eastAsia="Times New Roman" w:hAnsi="Times New Roman" w:cs="Times New Roman"/>
          <w:b/>
          <w:bCs/>
          <w:sz w:val="24"/>
          <w:szCs w:val="24"/>
        </w:rPr>
        <w:t>Compute the t-statistic:</w:t>
      </w:r>
    </w:p>
    <w:p w:rsidR="00670FF4" w:rsidRPr="00EA3373" w:rsidRDefault="00670FF4" w:rsidP="00670FF4">
      <w:pPr>
        <w:spacing w:after="0" w:line="360" w:lineRule="auto"/>
        <w:jc w:val="both"/>
        <w:rPr>
          <w:rFonts w:ascii="Times New Roman" w:eastAsia="Times New Roman" w:hAnsi="Times New Roman" w:cs="Times New Roman"/>
          <w:sz w:val="24"/>
          <w:szCs w:val="24"/>
        </w:rPr>
      </w:pPr>
      <w:r w:rsidRPr="00EA3373">
        <w:rPr>
          <w:rFonts w:ascii="Times New Roman" w:eastAsia="Times New Roman" w:hAnsi="Times New Roman" w:cs="Times New Roman"/>
          <w:sz w:val="24"/>
          <w:szCs w:val="24"/>
        </w:rPr>
        <w:t xml:space="preserve"> </w:t>
      </w:r>
      <w:r w:rsidRPr="00EA3373">
        <w:rPr>
          <w:rFonts w:ascii="Times New Roman" w:eastAsia="Times New Roman" w:hAnsi="Times New Roman" w:cs="Times New Roman"/>
          <w:sz w:val="24"/>
          <w:szCs w:val="24"/>
        </w:rPr>
        <w:tab/>
      </w:r>
      <w:r w:rsidRPr="00EA3373">
        <w:rPr>
          <w:rFonts w:ascii="Times New Roman" w:eastAsia="Times New Roman" w:hAnsi="Times New Roman" w:cs="Times New Roman"/>
          <w:noProof/>
          <w:sz w:val="24"/>
          <w:szCs w:val="24"/>
        </w:rPr>
        <w:drawing>
          <wp:inline distT="0" distB="0" distL="0" distR="0" wp14:anchorId="23CA6E3F" wp14:editId="27F43317">
            <wp:extent cx="1762371" cy="81926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2371" cy="819264"/>
                    </a:xfrm>
                    <a:prstGeom prst="rect">
                      <a:avLst/>
                    </a:prstGeom>
                  </pic:spPr>
                </pic:pic>
              </a:graphicData>
            </a:graphic>
          </wp:inline>
        </w:drawing>
      </w:r>
    </w:p>
    <w:p w:rsidR="00670FF4" w:rsidRPr="00EA3373" w:rsidRDefault="00670FF4" w:rsidP="00670FF4">
      <w:pPr>
        <w:pStyle w:val="NormalWeb"/>
        <w:spacing w:before="0" w:beforeAutospacing="0" w:after="0" w:afterAutospacing="0" w:line="360" w:lineRule="auto"/>
        <w:jc w:val="both"/>
      </w:pPr>
      <w:r w:rsidRPr="00EA3373">
        <w:rPr>
          <w:noProof/>
        </w:rPr>
        <w:drawing>
          <wp:inline distT="0" distB="0" distL="0" distR="0" wp14:anchorId="5E58C8C7" wp14:editId="0F1B68D1">
            <wp:extent cx="2438740" cy="151468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740" cy="1514686"/>
                    </a:xfrm>
                    <a:prstGeom prst="rect">
                      <a:avLst/>
                    </a:prstGeom>
                  </pic:spPr>
                </pic:pic>
              </a:graphicData>
            </a:graphic>
          </wp:inline>
        </w:drawing>
      </w:r>
    </w:p>
    <w:p w:rsidR="00670FF4" w:rsidRPr="00EA3373" w:rsidRDefault="00670FF4" w:rsidP="00670FF4">
      <w:pPr>
        <w:pStyle w:val="NormalWeb"/>
        <w:spacing w:before="0" w:beforeAutospacing="0" w:after="0" w:afterAutospacing="0" w:line="360" w:lineRule="auto"/>
        <w:jc w:val="both"/>
      </w:pPr>
      <w:r w:rsidRPr="00EA3373">
        <w:t>A significance level (α) of 0.05 will be used to determine statistical significance.</w:t>
      </w:r>
    </w:p>
    <w:p w:rsidR="00670FF4" w:rsidRPr="00EA3373" w:rsidRDefault="00670FF4" w:rsidP="00670FF4">
      <w:pPr>
        <w:pStyle w:val="Heading4"/>
        <w:spacing w:before="0" w:beforeAutospacing="0" w:after="160" w:afterAutospacing="0" w:line="360" w:lineRule="auto"/>
        <w:jc w:val="both"/>
        <w:rPr>
          <w:rStyle w:val="Strong"/>
          <w:b/>
        </w:rPr>
      </w:pPr>
    </w:p>
    <w:p w:rsidR="00670FF4" w:rsidRDefault="00670FF4" w:rsidP="00670FF4">
      <w:pPr>
        <w:pStyle w:val="Heading4"/>
        <w:spacing w:before="0" w:beforeAutospacing="0" w:after="160" w:afterAutospacing="0" w:line="360" w:lineRule="auto"/>
        <w:jc w:val="both"/>
        <w:rPr>
          <w:rStyle w:val="Strong"/>
          <w:b/>
        </w:rPr>
      </w:pPr>
    </w:p>
    <w:p w:rsidR="00670FF4" w:rsidRPr="00EA3373" w:rsidRDefault="00670FF4" w:rsidP="00670FF4">
      <w:pPr>
        <w:pStyle w:val="Heading4"/>
        <w:spacing w:before="0" w:beforeAutospacing="0" w:after="160" w:afterAutospacing="0" w:line="360" w:lineRule="auto"/>
        <w:jc w:val="both"/>
        <w:rPr>
          <w:b w:val="0"/>
        </w:rPr>
      </w:pPr>
      <w:r w:rsidRPr="00EA3373">
        <w:rPr>
          <w:rStyle w:val="Strong"/>
          <w:b/>
        </w:rPr>
        <w:lastRenderedPageBreak/>
        <w:t>Pearson Correlation Coefficient (PCC)</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The Pearson correlation coefficient (</w:t>
      </w:r>
      <w:r w:rsidRPr="00EA3373">
        <w:rPr>
          <w:rStyle w:val="Strong"/>
        </w:rPr>
        <w:t>r</w:t>
      </w:r>
      <w:r w:rsidRPr="00EA3373">
        <w:rPr>
          <w:rFonts w:ascii="Times New Roman" w:hAnsi="Times New Roman" w:cs="Times New Roman"/>
          <w:sz w:val="24"/>
          <w:szCs w:val="24"/>
        </w:rPr>
        <w:t>) is a statistical measure that calculates the strength and direction of the linear relationship between two variables.</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In this study, the Pearson correlation was calculated between:</w:t>
      </w:r>
    </w:p>
    <w:p w:rsidR="00670FF4" w:rsidRPr="00EA3373" w:rsidRDefault="00670FF4" w:rsidP="00670FF4">
      <w:pPr>
        <w:pStyle w:val="NormalWeb"/>
        <w:numPr>
          <w:ilvl w:val="0"/>
          <w:numId w:val="1"/>
        </w:numPr>
        <w:spacing w:before="0" w:beforeAutospacing="0" w:after="160" w:afterAutospacing="0" w:line="360" w:lineRule="auto"/>
        <w:jc w:val="both"/>
      </w:pPr>
      <w:r w:rsidRPr="00EA3373">
        <w:t>To identify the major areas of students' expenditure in tertiary institutions.</w:t>
      </w:r>
    </w:p>
    <w:p w:rsidR="00670FF4" w:rsidRPr="00EA3373" w:rsidRDefault="00670FF4" w:rsidP="00670FF4">
      <w:pPr>
        <w:pStyle w:val="NormalWeb"/>
        <w:numPr>
          <w:ilvl w:val="0"/>
          <w:numId w:val="1"/>
        </w:numPr>
        <w:spacing w:before="0" w:beforeAutospacing="0" w:after="160" w:afterAutospacing="0" w:line="360" w:lineRule="auto"/>
        <w:jc w:val="both"/>
      </w:pPr>
      <w:r w:rsidRPr="00EA3373">
        <w:t>To examine the relationship between monthly allowance and expenditure.</w:t>
      </w:r>
    </w:p>
    <w:p w:rsidR="00670FF4" w:rsidRPr="00EA3373" w:rsidRDefault="00670FF4" w:rsidP="00670FF4">
      <w:pPr>
        <w:pStyle w:val="NormalWeb"/>
        <w:numPr>
          <w:ilvl w:val="0"/>
          <w:numId w:val="1"/>
        </w:numPr>
        <w:spacing w:before="0" w:beforeAutospacing="0" w:after="160" w:afterAutospacing="0" w:line="360" w:lineRule="auto"/>
        <w:jc w:val="both"/>
      </w:pPr>
      <w:r w:rsidRPr="00EA3373">
        <w:t>To analyze the effect of gender, course of study, and year of study on student spending.</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The coefficient ranges between -1 and +1:</w:t>
      </w:r>
    </w:p>
    <w:p w:rsidR="00670FF4" w:rsidRPr="00EA3373" w:rsidRDefault="00670FF4" w:rsidP="00670FF4">
      <w:pPr>
        <w:numPr>
          <w:ilvl w:val="0"/>
          <w:numId w:val="4"/>
        </w:numPr>
        <w:spacing w:line="360" w:lineRule="auto"/>
        <w:jc w:val="both"/>
        <w:rPr>
          <w:rFonts w:ascii="Times New Roman" w:hAnsi="Times New Roman" w:cs="Times New Roman"/>
          <w:sz w:val="24"/>
          <w:szCs w:val="24"/>
        </w:rPr>
      </w:pPr>
      <w:r w:rsidRPr="00EA3373">
        <w:rPr>
          <w:rStyle w:val="Strong"/>
        </w:rPr>
        <w:t>+1</w:t>
      </w:r>
      <w:r w:rsidRPr="00EA3373">
        <w:rPr>
          <w:rFonts w:ascii="Times New Roman" w:hAnsi="Times New Roman" w:cs="Times New Roman"/>
          <w:sz w:val="24"/>
          <w:szCs w:val="24"/>
        </w:rPr>
        <w:t xml:space="preserve"> indicates a perfect positive linear correlation.</w:t>
      </w:r>
    </w:p>
    <w:p w:rsidR="00670FF4" w:rsidRPr="00EA3373" w:rsidRDefault="00670FF4" w:rsidP="00670FF4">
      <w:pPr>
        <w:numPr>
          <w:ilvl w:val="0"/>
          <w:numId w:val="4"/>
        </w:numPr>
        <w:spacing w:line="360" w:lineRule="auto"/>
        <w:jc w:val="both"/>
        <w:rPr>
          <w:rFonts w:ascii="Times New Roman" w:hAnsi="Times New Roman" w:cs="Times New Roman"/>
          <w:sz w:val="24"/>
          <w:szCs w:val="24"/>
        </w:rPr>
      </w:pPr>
      <w:r w:rsidRPr="00EA3373">
        <w:rPr>
          <w:rStyle w:val="Strong"/>
        </w:rPr>
        <w:t>0</w:t>
      </w:r>
      <w:r w:rsidRPr="00EA3373">
        <w:rPr>
          <w:rFonts w:ascii="Times New Roman" w:hAnsi="Times New Roman" w:cs="Times New Roman"/>
          <w:sz w:val="24"/>
          <w:szCs w:val="24"/>
        </w:rPr>
        <w:t xml:space="preserve"> indicates no linear correlation.</w:t>
      </w:r>
    </w:p>
    <w:p w:rsidR="00670FF4" w:rsidRPr="00EA3373" w:rsidRDefault="00670FF4" w:rsidP="00670FF4">
      <w:pPr>
        <w:numPr>
          <w:ilvl w:val="0"/>
          <w:numId w:val="4"/>
        </w:numPr>
        <w:spacing w:line="360" w:lineRule="auto"/>
        <w:jc w:val="both"/>
        <w:rPr>
          <w:rFonts w:ascii="Times New Roman" w:hAnsi="Times New Roman" w:cs="Times New Roman"/>
          <w:sz w:val="24"/>
          <w:szCs w:val="24"/>
        </w:rPr>
      </w:pPr>
      <w:r w:rsidRPr="00EA3373">
        <w:rPr>
          <w:rStyle w:val="Strong"/>
        </w:rPr>
        <w:t>-1</w:t>
      </w:r>
      <w:r w:rsidRPr="00EA3373">
        <w:rPr>
          <w:rFonts w:ascii="Times New Roman" w:hAnsi="Times New Roman" w:cs="Times New Roman"/>
          <w:sz w:val="24"/>
          <w:szCs w:val="24"/>
        </w:rPr>
        <w:t xml:space="preserve"> indicates a perfect negative linear correlation.</w:t>
      </w:r>
    </w:p>
    <w:p w:rsidR="00670FF4" w:rsidRPr="00EA3373" w:rsidRDefault="00670FF4" w:rsidP="00670FF4">
      <w:pPr>
        <w:spacing w:line="360" w:lineRule="auto"/>
        <w:jc w:val="both"/>
        <w:rPr>
          <w:rFonts w:ascii="Times New Roman" w:hAnsi="Times New Roman" w:cs="Times New Roman"/>
          <w:sz w:val="24"/>
          <w:szCs w:val="24"/>
        </w:rPr>
      </w:pPr>
      <w:r w:rsidRPr="00EA3373">
        <w:rPr>
          <w:rStyle w:val="Strong"/>
        </w:rPr>
        <w:t>Interpretation:</w:t>
      </w:r>
    </w:p>
    <w:p w:rsidR="00670FF4" w:rsidRPr="00EA3373" w:rsidRDefault="00670FF4" w:rsidP="00670FF4">
      <w:pPr>
        <w:numPr>
          <w:ilvl w:val="0"/>
          <w:numId w:val="5"/>
        </w:num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 xml:space="preserve">If the correlation between frequency and engagement duration is </w:t>
      </w:r>
      <w:r w:rsidRPr="00EA3373">
        <w:rPr>
          <w:rStyle w:val="Strong"/>
        </w:rPr>
        <w:t>positive and statistically significant</w:t>
      </w:r>
      <w:r w:rsidRPr="00EA3373">
        <w:rPr>
          <w:rFonts w:ascii="Times New Roman" w:hAnsi="Times New Roman" w:cs="Times New Roman"/>
          <w:sz w:val="24"/>
          <w:szCs w:val="24"/>
        </w:rPr>
        <w:t>, it supports the hypothesis that increased student relation to social media.</w:t>
      </w:r>
    </w:p>
    <w:p w:rsidR="00670FF4" w:rsidRPr="00EA3373" w:rsidRDefault="00670FF4" w:rsidP="00670FF4">
      <w:pPr>
        <w:numPr>
          <w:ilvl w:val="0"/>
          <w:numId w:val="5"/>
        </w:num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If the correlation is weak or negative, it implies other factors might influence engagement more than time spent.</w:t>
      </w:r>
    </w:p>
    <w:p w:rsidR="00670FF4" w:rsidRPr="00EA3373" w:rsidRDefault="00670FF4" w:rsidP="00670FF4">
      <w:pPr>
        <w:spacing w:line="360" w:lineRule="auto"/>
        <w:jc w:val="both"/>
        <w:rPr>
          <w:rFonts w:ascii="Times New Roman" w:hAnsi="Times New Roman" w:cs="Times New Roman"/>
          <w:sz w:val="24"/>
          <w:szCs w:val="24"/>
        </w:rPr>
      </w:pPr>
      <w:r w:rsidRPr="00EA3373">
        <w:rPr>
          <w:rFonts w:ascii="Times New Roman" w:hAnsi="Times New Roman" w:cs="Times New Roman"/>
          <w:sz w:val="24"/>
          <w:szCs w:val="24"/>
        </w:rPr>
        <w:t>The strength of correlation is categorized as follows:</w:t>
      </w:r>
    </w:p>
    <w:tbl>
      <w:tblPr>
        <w:tblStyle w:val="TableGrid"/>
        <w:tblW w:w="5788" w:type="dxa"/>
        <w:tblLook w:val="04A0" w:firstRow="1" w:lastRow="0" w:firstColumn="1" w:lastColumn="0" w:noHBand="0" w:noVBand="1"/>
      </w:tblPr>
      <w:tblGrid>
        <w:gridCol w:w="2964"/>
        <w:gridCol w:w="2824"/>
      </w:tblGrid>
      <w:tr w:rsidR="00670FF4" w:rsidRPr="005E7385" w:rsidTr="00830C6A">
        <w:trPr>
          <w:trHeight w:val="286"/>
        </w:trPr>
        <w:tc>
          <w:tcPr>
            <w:tcW w:w="0" w:type="auto"/>
            <w:hideMark/>
          </w:tcPr>
          <w:p w:rsidR="00670FF4" w:rsidRPr="005E7385" w:rsidRDefault="00670FF4" w:rsidP="00830C6A">
            <w:pPr>
              <w:jc w:val="both"/>
              <w:rPr>
                <w:rFonts w:ascii="Times New Roman" w:hAnsi="Times New Roman" w:cs="Times New Roman"/>
                <w:b/>
                <w:bCs/>
                <w:sz w:val="24"/>
                <w:szCs w:val="24"/>
              </w:rPr>
            </w:pPr>
            <w:r w:rsidRPr="005E7385">
              <w:rPr>
                <w:rStyle w:val="Strong"/>
              </w:rPr>
              <w:t>Correlation Coefficient (r)</w:t>
            </w:r>
          </w:p>
        </w:tc>
        <w:tc>
          <w:tcPr>
            <w:tcW w:w="0" w:type="auto"/>
            <w:hideMark/>
          </w:tcPr>
          <w:p w:rsidR="00670FF4" w:rsidRPr="005E7385" w:rsidRDefault="00670FF4" w:rsidP="00830C6A">
            <w:pPr>
              <w:jc w:val="both"/>
              <w:rPr>
                <w:rFonts w:ascii="Times New Roman" w:hAnsi="Times New Roman" w:cs="Times New Roman"/>
                <w:b/>
                <w:bCs/>
                <w:sz w:val="24"/>
                <w:szCs w:val="24"/>
              </w:rPr>
            </w:pPr>
            <w:r w:rsidRPr="005E7385">
              <w:rPr>
                <w:rStyle w:val="Strong"/>
              </w:rPr>
              <w:t>Strength of Relationship</w:t>
            </w:r>
          </w:p>
        </w:tc>
      </w:tr>
      <w:tr w:rsidR="00670FF4" w:rsidRPr="005E7385" w:rsidTr="00830C6A">
        <w:trPr>
          <w:trHeight w:val="297"/>
        </w:trPr>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0.00 – ±0.19</w:t>
            </w:r>
          </w:p>
        </w:tc>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Very weak</w:t>
            </w:r>
          </w:p>
        </w:tc>
      </w:tr>
      <w:tr w:rsidR="00670FF4" w:rsidRPr="005E7385" w:rsidTr="00830C6A">
        <w:trPr>
          <w:trHeight w:val="286"/>
        </w:trPr>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±0.20 – ±0.39</w:t>
            </w:r>
          </w:p>
        </w:tc>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Weak</w:t>
            </w:r>
          </w:p>
        </w:tc>
      </w:tr>
      <w:tr w:rsidR="00670FF4" w:rsidRPr="005E7385" w:rsidTr="00830C6A">
        <w:trPr>
          <w:trHeight w:val="297"/>
        </w:trPr>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±0.40 – ±0.59</w:t>
            </w:r>
          </w:p>
        </w:tc>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Moderate</w:t>
            </w:r>
          </w:p>
        </w:tc>
      </w:tr>
      <w:tr w:rsidR="00670FF4" w:rsidRPr="005E7385" w:rsidTr="00830C6A">
        <w:trPr>
          <w:trHeight w:val="286"/>
        </w:trPr>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±0.60 – ±0.79</w:t>
            </w:r>
          </w:p>
        </w:tc>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Strong</w:t>
            </w:r>
          </w:p>
        </w:tc>
      </w:tr>
      <w:tr w:rsidR="00670FF4" w:rsidRPr="005E7385" w:rsidTr="00830C6A">
        <w:trPr>
          <w:trHeight w:val="209"/>
        </w:trPr>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±0.80 – ±1.00</w:t>
            </w:r>
          </w:p>
        </w:tc>
        <w:tc>
          <w:tcPr>
            <w:tcW w:w="0" w:type="auto"/>
            <w:hideMark/>
          </w:tcPr>
          <w:p w:rsidR="00670FF4" w:rsidRPr="005E7385" w:rsidRDefault="00670FF4" w:rsidP="00830C6A">
            <w:pPr>
              <w:jc w:val="both"/>
              <w:rPr>
                <w:rFonts w:ascii="Times New Roman" w:hAnsi="Times New Roman" w:cs="Times New Roman"/>
                <w:sz w:val="24"/>
                <w:szCs w:val="24"/>
              </w:rPr>
            </w:pPr>
            <w:r w:rsidRPr="005E7385">
              <w:rPr>
                <w:rFonts w:ascii="Times New Roman" w:hAnsi="Times New Roman" w:cs="Times New Roman"/>
                <w:sz w:val="24"/>
                <w:szCs w:val="24"/>
              </w:rPr>
              <w:t>Very Strong</w:t>
            </w:r>
          </w:p>
        </w:tc>
      </w:tr>
    </w:tbl>
    <w:p w:rsidR="00670FF4" w:rsidRPr="005E7385" w:rsidRDefault="00670FF4" w:rsidP="00670FF4">
      <w:pPr>
        <w:spacing w:line="360" w:lineRule="auto"/>
        <w:jc w:val="both"/>
        <w:rPr>
          <w:rFonts w:ascii="Times New Roman" w:hAnsi="Times New Roman" w:cs="Times New Roman"/>
          <w:sz w:val="24"/>
          <w:szCs w:val="24"/>
        </w:rPr>
      </w:pPr>
    </w:p>
    <w:p w:rsidR="00670FF4" w:rsidRPr="005E7385" w:rsidRDefault="00670FF4" w:rsidP="00670FF4">
      <w:pPr>
        <w:spacing w:line="360" w:lineRule="auto"/>
        <w:jc w:val="both"/>
        <w:rPr>
          <w:rFonts w:ascii="Times New Roman" w:hAnsi="Times New Roman" w:cs="Times New Roman"/>
          <w:b/>
          <w:sz w:val="24"/>
          <w:szCs w:val="24"/>
        </w:rPr>
      </w:pPr>
      <w:r w:rsidRPr="005E7385">
        <w:rPr>
          <w:rFonts w:ascii="Times New Roman" w:hAnsi="Times New Roman" w:cs="Times New Roman"/>
          <w:b/>
          <w:sz w:val="24"/>
          <w:szCs w:val="24"/>
        </w:rPr>
        <w:lastRenderedPageBreak/>
        <w:t>3.2 SOURCE OF DATA</w:t>
      </w:r>
    </w:p>
    <w:p w:rsidR="00670FF4" w:rsidRPr="00032FEF" w:rsidRDefault="00670FF4" w:rsidP="00670FF4">
      <w:pPr>
        <w:spacing w:line="360" w:lineRule="auto"/>
        <w:jc w:val="both"/>
        <w:rPr>
          <w:rFonts w:ascii="Times New Roman" w:hAnsi="Times New Roman" w:cs="Times New Roman"/>
          <w:sz w:val="24"/>
          <w:szCs w:val="24"/>
        </w:rPr>
      </w:pPr>
      <w:r w:rsidRPr="005E7385">
        <w:rPr>
          <w:rFonts w:ascii="Times New Roman" w:hAnsi="Times New Roman" w:cs="Times New Roman"/>
          <w:sz w:val="24"/>
          <w:szCs w:val="24"/>
        </w:rPr>
        <w:t>The data use in this research work is a primary data (Questionnaire), in which 50 questionnaire was ad</w:t>
      </w:r>
      <w:r>
        <w:rPr>
          <w:rFonts w:ascii="Times New Roman" w:hAnsi="Times New Roman" w:cs="Times New Roman"/>
          <w:sz w:val="24"/>
          <w:szCs w:val="24"/>
        </w:rPr>
        <w:t xml:space="preserve">ministered within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w:t>
      </w:r>
      <w:r w:rsidRPr="005E7385">
        <w:rPr>
          <w:rFonts w:ascii="Times New Roman" w:hAnsi="Times New Roman" w:cs="Times New Roman"/>
          <w:sz w:val="24"/>
          <w:szCs w:val="24"/>
        </w:rPr>
        <w:t>olytechnic Ilorin.</w:t>
      </w:r>
    </w:p>
    <w:p w:rsidR="00670FF4" w:rsidRDefault="00670FF4" w:rsidP="00670FF4">
      <w:pPr>
        <w:spacing w:line="360" w:lineRule="auto"/>
        <w:jc w:val="both"/>
        <w:rPr>
          <w:rFonts w:ascii="Times New Roman" w:hAnsi="Times New Roman" w:cs="Times New Roman"/>
          <w:b/>
          <w:sz w:val="24"/>
          <w:szCs w:val="24"/>
        </w:rPr>
      </w:pPr>
    </w:p>
    <w:p w:rsidR="00670FF4" w:rsidRPr="005E7385" w:rsidRDefault="00670FF4" w:rsidP="00670FF4">
      <w:pPr>
        <w:spacing w:line="360" w:lineRule="auto"/>
        <w:jc w:val="both"/>
        <w:rPr>
          <w:rFonts w:ascii="Times New Roman" w:hAnsi="Times New Roman" w:cs="Times New Roman"/>
          <w:b/>
          <w:sz w:val="24"/>
          <w:szCs w:val="24"/>
        </w:rPr>
      </w:pPr>
      <w:r w:rsidRPr="005E7385">
        <w:rPr>
          <w:rFonts w:ascii="Times New Roman" w:hAnsi="Times New Roman" w:cs="Times New Roman"/>
          <w:b/>
          <w:sz w:val="24"/>
          <w:szCs w:val="24"/>
        </w:rPr>
        <w:t>3.3 DATA PRESENTATION</w:t>
      </w:r>
    </w:p>
    <w:p w:rsidR="00670FF4" w:rsidRDefault="00670FF4" w:rsidP="00670FF4">
      <w:pPr>
        <w:spacing w:line="360" w:lineRule="auto"/>
        <w:jc w:val="both"/>
        <w:rPr>
          <w:rFonts w:ascii="Times New Roman" w:hAnsi="Times New Roman" w:cs="Times New Roman"/>
          <w:sz w:val="24"/>
          <w:szCs w:val="24"/>
        </w:rPr>
      </w:pPr>
      <w:r w:rsidRPr="005E7385">
        <w:rPr>
          <w:rFonts w:ascii="Times New Roman" w:hAnsi="Times New Roman" w:cs="Times New Roman"/>
          <w:sz w:val="24"/>
          <w:szCs w:val="24"/>
        </w:rPr>
        <w:t>The data use in this research work is a primary data (Questionnaire) and can be view in Appendix I.</w:t>
      </w: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sz w:val="24"/>
          <w:szCs w:val="24"/>
        </w:rPr>
      </w:pPr>
    </w:p>
    <w:p w:rsidR="00670FF4" w:rsidRPr="00D72D8F" w:rsidRDefault="00670FF4" w:rsidP="00670FF4">
      <w:pPr>
        <w:pStyle w:val="Heading2"/>
        <w:spacing w:before="0" w:line="360" w:lineRule="auto"/>
        <w:jc w:val="center"/>
        <w:rPr>
          <w:rFonts w:ascii="Times New Roman" w:hAnsi="Times New Roman" w:cs="Times New Roman"/>
          <w:b/>
          <w:color w:val="auto"/>
          <w:sz w:val="24"/>
          <w:szCs w:val="24"/>
        </w:rPr>
      </w:pPr>
      <w:r w:rsidRPr="00D72D8F">
        <w:rPr>
          <w:rStyle w:val="Strong"/>
          <w:bCs w:val="0"/>
          <w:color w:val="auto"/>
        </w:rPr>
        <w:lastRenderedPageBreak/>
        <w:t>CHAPTER FOUR</w:t>
      </w:r>
    </w:p>
    <w:p w:rsidR="00670FF4" w:rsidRPr="00D72D8F" w:rsidRDefault="00670FF4" w:rsidP="00670FF4">
      <w:pPr>
        <w:pStyle w:val="Heading3"/>
        <w:spacing w:before="0" w:beforeAutospacing="0" w:after="0" w:afterAutospacing="0" w:line="360" w:lineRule="auto"/>
        <w:jc w:val="center"/>
        <w:rPr>
          <w:sz w:val="24"/>
          <w:szCs w:val="24"/>
        </w:rPr>
      </w:pPr>
      <w:r w:rsidRPr="00D72D8F">
        <w:rPr>
          <w:rStyle w:val="Strong"/>
          <w:b/>
          <w:bCs/>
        </w:rPr>
        <w:t>DATA ANALYSIS AND RESULTS</w:t>
      </w:r>
    </w:p>
    <w:p w:rsidR="00670FF4" w:rsidRPr="00D72D8F" w:rsidRDefault="00670FF4" w:rsidP="00670FF4">
      <w:pPr>
        <w:pStyle w:val="Heading3"/>
        <w:spacing w:before="0" w:beforeAutospacing="0" w:after="240" w:afterAutospacing="0" w:line="360" w:lineRule="auto"/>
        <w:jc w:val="both"/>
        <w:rPr>
          <w:sz w:val="24"/>
          <w:szCs w:val="24"/>
        </w:rPr>
      </w:pPr>
      <w:r w:rsidRPr="00D72D8F">
        <w:rPr>
          <w:rStyle w:val="Strong"/>
          <w:b/>
          <w:bCs/>
        </w:rPr>
        <w:t>4.0 Introduction</w:t>
      </w:r>
    </w:p>
    <w:p w:rsidR="00670FF4" w:rsidRPr="00A149D0" w:rsidRDefault="00670FF4" w:rsidP="00670FF4">
      <w:pPr>
        <w:spacing w:after="240" w:line="360" w:lineRule="auto"/>
        <w:jc w:val="both"/>
        <w:rPr>
          <w:rFonts w:ascii="Times New Roman" w:eastAsia="Times New Roman" w:hAnsi="Times New Roman" w:cs="Times New Roman"/>
          <w:sz w:val="24"/>
          <w:szCs w:val="24"/>
        </w:rPr>
      </w:pPr>
      <w:r w:rsidRPr="00A149D0">
        <w:rPr>
          <w:rFonts w:ascii="Times New Roman" w:eastAsia="Times New Roman" w:hAnsi="Times New Roman" w:cs="Times New Roman"/>
          <w:sz w:val="24"/>
          <w:szCs w:val="24"/>
        </w:rPr>
        <w:t>This chapter presents the analysis of data collected from 50 students to examine their expenditure patterns in a tertiary institution. It includes descriptive statistics such as mean, median, and standard deviation to summarize how students spend on various needs like feeding, accommodation, transportation, and other essentials. Furthermore, inferential statistics are used to test the research hypotheses. An independent samples t-test assesses gender differences in total expenditure, while Pearson correlation examines the relationship between monthly allowance and overall spending. The findings are presented in tables and charts, followed by interpretations aligned with the study's objectives.</w:t>
      </w:r>
    </w:p>
    <w:p w:rsidR="00670FF4" w:rsidRPr="00D72D8F" w:rsidRDefault="00670FF4" w:rsidP="00670FF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D72D8F">
        <w:rPr>
          <w:rFonts w:ascii="Times New Roman" w:hAnsi="Times New Roman" w:cs="Times New Roman"/>
          <w:b/>
          <w:sz w:val="24"/>
          <w:szCs w:val="24"/>
        </w:rPr>
        <w:t xml:space="preserve"> Data analysis</w:t>
      </w:r>
    </w:p>
    <w:p w:rsidR="00670FF4" w:rsidRPr="00F466C7" w:rsidRDefault="00670FF4" w:rsidP="00670FF4">
      <w:pPr>
        <w:spacing w:after="24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r w:rsidRPr="00D72D8F">
        <w:rPr>
          <w:rFonts w:ascii="Times New Roman" w:hAnsi="Times New Roman" w:cs="Times New Roman"/>
          <w:b/>
          <w:sz w:val="24"/>
          <w:szCs w:val="24"/>
        </w:rPr>
        <w:t>Descriptive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70"/>
        <w:gridCol w:w="1423"/>
      </w:tblGrid>
      <w:tr w:rsidR="00670FF4" w:rsidRPr="00A149D0" w:rsidTr="00830C6A">
        <w:trPr>
          <w:cantSplit/>
        </w:trPr>
        <w:tc>
          <w:tcPr>
            <w:tcW w:w="8089" w:type="dxa"/>
            <w:gridSpan w:val="6"/>
            <w:tcBorders>
              <w:top w:val="nil"/>
              <w:left w:val="nil"/>
              <w:bottom w:val="nil"/>
              <w:right w:val="nil"/>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b/>
                <w:bCs/>
                <w:color w:val="000000"/>
                <w:sz w:val="18"/>
                <w:szCs w:val="18"/>
              </w:rPr>
              <w:t>Descriptive Statistics</w:t>
            </w:r>
          </w:p>
        </w:tc>
      </w:tr>
      <w:tr w:rsidR="00670FF4" w:rsidRPr="00A149D0" w:rsidTr="00830C6A">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Maximum</w:t>
            </w:r>
          </w:p>
        </w:tc>
        <w:tc>
          <w:tcPr>
            <w:tcW w:w="1070" w:type="dxa"/>
            <w:tcBorders>
              <w:top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Mean</w:t>
            </w:r>
          </w:p>
        </w:tc>
        <w:tc>
          <w:tcPr>
            <w:tcW w:w="1422" w:type="dxa"/>
            <w:tcBorders>
              <w:top w:val="single" w:sz="16" w:space="0" w:color="000000"/>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Std. Deviation</w:t>
            </w:r>
          </w:p>
        </w:tc>
      </w:tr>
      <w:tr w:rsidR="00670FF4" w:rsidRPr="00A149D0" w:rsidTr="00830C6A">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Feeding</w:t>
            </w:r>
          </w:p>
        </w:tc>
        <w:tc>
          <w:tcPr>
            <w:tcW w:w="1009" w:type="dxa"/>
            <w:tcBorders>
              <w:top w:val="single" w:sz="16" w:space="0" w:color="000000"/>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5334</w:t>
            </w:r>
          </w:p>
        </w:tc>
        <w:tc>
          <w:tcPr>
            <w:tcW w:w="1086"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28483</w:t>
            </w:r>
          </w:p>
        </w:tc>
        <w:tc>
          <w:tcPr>
            <w:tcW w:w="1070"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16525.82</w:t>
            </w:r>
          </w:p>
        </w:tc>
        <w:tc>
          <w:tcPr>
            <w:tcW w:w="1422" w:type="dxa"/>
            <w:tcBorders>
              <w:top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7391.960</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School Fees</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32694</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149980</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92546.50</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37618.475</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Accommodation</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12583</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79415</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49353.56</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20846.251</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Transportation</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2116</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19860</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11532.72</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5077.469</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Mobile Data / Airtime / Internet</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1000</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14489</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8328.26</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4120.582</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Stationery / Study Materials</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2371</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27455</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15357.32</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7642.781</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Social Activities / Entertainment</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2461</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29808</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15081.20</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8539.923</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Clothing / Personal Care</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3661</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58898</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32156.78</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15549.651</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Miscellaneous / Others</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2499</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39499</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18445.92</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10532.066</w:t>
            </w:r>
          </w:p>
        </w:tc>
      </w:tr>
      <w:tr w:rsidR="00670FF4" w:rsidRPr="00A149D0" w:rsidTr="00830C6A">
        <w:trPr>
          <w:cantSplit/>
        </w:trPr>
        <w:tc>
          <w:tcPr>
            <w:tcW w:w="2447" w:type="dxa"/>
            <w:tcBorders>
              <w:top w:val="nil"/>
              <w:left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Allowance per Week</w:t>
            </w:r>
          </w:p>
        </w:tc>
        <w:tc>
          <w:tcPr>
            <w:tcW w:w="1009"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1347</w:t>
            </w:r>
          </w:p>
        </w:tc>
        <w:tc>
          <w:tcPr>
            <w:tcW w:w="1086"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29784</w:t>
            </w:r>
          </w:p>
        </w:tc>
        <w:tc>
          <w:tcPr>
            <w:tcW w:w="1070" w:type="dxa"/>
            <w:tcBorders>
              <w:top w:val="nil"/>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15642.12</w:t>
            </w:r>
          </w:p>
        </w:tc>
        <w:tc>
          <w:tcPr>
            <w:tcW w:w="1422"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8097.071</w:t>
            </w:r>
          </w:p>
        </w:tc>
      </w:tr>
      <w:tr w:rsidR="00670FF4" w:rsidRPr="00A149D0" w:rsidTr="00830C6A">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Valid N (</w:t>
            </w:r>
            <w:proofErr w:type="spellStart"/>
            <w:r w:rsidRPr="00A149D0">
              <w:rPr>
                <w:rFonts w:ascii="Arial" w:hAnsi="Arial" w:cs="Arial"/>
                <w:color w:val="000000"/>
                <w:sz w:val="18"/>
                <w:szCs w:val="18"/>
              </w:rPr>
              <w:t>listwise</w:t>
            </w:r>
            <w:proofErr w:type="spellEnd"/>
            <w:r w:rsidRPr="00A149D0">
              <w:rPr>
                <w:rFonts w:ascii="Arial" w:hAnsi="Arial" w:cs="Arial"/>
                <w:color w:val="000000"/>
                <w:sz w:val="18"/>
                <w:szCs w:val="18"/>
              </w:rPr>
              <w:t>)</w:t>
            </w:r>
          </w:p>
        </w:tc>
        <w:tc>
          <w:tcPr>
            <w:tcW w:w="1009" w:type="dxa"/>
            <w:tcBorders>
              <w:top w:val="nil"/>
              <w:left w:val="single" w:sz="16" w:space="0" w:color="000000"/>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055" w:type="dxa"/>
            <w:tcBorders>
              <w:top w:val="nil"/>
              <w:bottom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1070" w:type="dxa"/>
            <w:tcBorders>
              <w:top w:val="nil"/>
              <w:bottom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r>
    </w:tbl>
    <w:p w:rsidR="00670FF4" w:rsidRPr="00D72D8F" w:rsidRDefault="00670FF4" w:rsidP="00670FF4">
      <w:pPr>
        <w:spacing w:line="360" w:lineRule="auto"/>
        <w:jc w:val="both"/>
        <w:rPr>
          <w:rFonts w:ascii="Times New Roman" w:hAnsi="Times New Roman" w:cs="Times New Roman"/>
          <w:b/>
          <w:sz w:val="24"/>
          <w:szCs w:val="24"/>
        </w:rPr>
      </w:pPr>
      <w:r w:rsidRPr="00D72D8F">
        <w:rPr>
          <w:rFonts w:ascii="Times New Roman" w:hAnsi="Times New Roman" w:cs="Times New Roman"/>
          <w:b/>
          <w:sz w:val="24"/>
          <w:szCs w:val="24"/>
        </w:rPr>
        <w:lastRenderedPageBreak/>
        <w:t>Interpretation</w:t>
      </w:r>
    </w:p>
    <w:p w:rsidR="00670FF4" w:rsidRPr="00D72D8F" w:rsidRDefault="00670FF4" w:rsidP="00670FF4">
      <w:pPr>
        <w:spacing w:line="360" w:lineRule="auto"/>
        <w:jc w:val="both"/>
        <w:rPr>
          <w:rFonts w:ascii="Times New Roman" w:hAnsi="Times New Roman" w:cs="Times New Roman"/>
          <w:sz w:val="24"/>
          <w:szCs w:val="24"/>
        </w:rPr>
      </w:pPr>
      <w:r w:rsidRPr="00D72D8F">
        <w:rPr>
          <w:rFonts w:ascii="Times New Roman" w:hAnsi="Times New Roman" w:cs="Times New Roman"/>
          <w:sz w:val="24"/>
          <w:szCs w:val="24"/>
        </w:rPr>
        <w:t xml:space="preserve">The descriptive statistics provide an overview of students' expenditure across various categories. The average amount spent on </w:t>
      </w:r>
      <w:r w:rsidRPr="00D72D8F">
        <w:rPr>
          <w:rStyle w:val="Strong"/>
        </w:rPr>
        <w:t>feeding</w:t>
      </w:r>
      <w:r w:rsidRPr="00D72D8F">
        <w:rPr>
          <w:rFonts w:ascii="Times New Roman" w:hAnsi="Times New Roman" w:cs="Times New Roman"/>
          <w:sz w:val="24"/>
          <w:szCs w:val="24"/>
        </w:rPr>
        <w:t xml:space="preserve"> was ₦16,525.82, with a minimum of ₦5,334 and a maximum of ₦28,483 (SD = ₦7,391.96). </w:t>
      </w:r>
      <w:r w:rsidRPr="00D72D8F">
        <w:rPr>
          <w:rStyle w:val="Strong"/>
        </w:rPr>
        <w:t>School fees</w:t>
      </w:r>
      <w:r w:rsidRPr="00D72D8F">
        <w:rPr>
          <w:rFonts w:ascii="Times New Roman" w:hAnsi="Times New Roman" w:cs="Times New Roman"/>
          <w:sz w:val="24"/>
          <w:szCs w:val="24"/>
        </w:rPr>
        <w:t xml:space="preserve"> recorded the highest average expenditure at ₦92,546.50, ranging from ₦32,694 to ₦149,980 (SD = ₦37,618.48). For </w:t>
      </w:r>
      <w:r w:rsidRPr="00D72D8F">
        <w:rPr>
          <w:rStyle w:val="Strong"/>
        </w:rPr>
        <w:t>accommodation</w:t>
      </w:r>
      <w:r w:rsidRPr="00D72D8F">
        <w:rPr>
          <w:rFonts w:ascii="Times New Roman" w:hAnsi="Times New Roman" w:cs="Times New Roman"/>
          <w:sz w:val="24"/>
          <w:szCs w:val="24"/>
        </w:rPr>
        <w:t xml:space="preserve">, students spent an average of ₦49,353.56, with a standard deviation of ₦20,846.25. Expenditures on </w:t>
      </w:r>
      <w:r w:rsidRPr="00D72D8F">
        <w:rPr>
          <w:rStyle w:val="Strong"/>
        </w:rPr>
        <w:t>transportation</w:t>
      </w:r>
      <w:r w:rsidRPr="00D72D8F">
        <w:rPr>
          <w:rFonts w:ascii="Times New Roman" w:hAnsi="Times New Roman" w:cs="Times New Roman"/>
          <w:sz w:val="24"/>
          <w:szCs w:val="24"/>
        </w:rPr>
        <w:t xml:space="preserve"> averaged ₦11,532.72, while </w:t>
      </w:r>
      <w:r w:rsidRPr="00D72D8F">
        <w:rPr>
          <w:rStyle w:val="Strong"/>
        </w:rPr>
        <w:t>mobile data/internet</w:t>
      </w:r>
      <w:r w:rsidRPr="00D72D8F">
        <w:rPr>
          <w:rFonts w:ascii="Times New Roman" w:hAnsi="Times New Roman" w:cs="Times New Roman"/>
          <w:sz w:val="24"/>
          <w:szCs w:val="24"/>
        </w:rPr>
        <w:t xml:space="preserve"> costs averaged ₦8,328.26. Spending on </w:t>
      </w:r>
      <w:r w:rsidRPr="00D72D8F">
        <w:rPr>
          <w:rStyle w:val="Strong"/>
        </w:rPr>
        <w:t>stationery/study materials</w:t>
      </w:r>
      <w:r w:rsidRPr="00D72D8F">
        <w:rPr>
          <w:rFonts w:ascii="Times New Roman" w:hAnsi="Times New Roman" w:cs="Times New Roman"/>
          <w:sz w:val="24"/>
          <w:szCs w:val="24"/>
        </w:rPr>
        <w:t xml:space="preserve"> and </w:t>
      </w:r>
      <w:r w:rsidRPr="00D72D8F">
        <w:rPr>
          <w:rStyle w:val="Strong"/>
        </w:rPr>
        <w:t>social activities/entertainment</w:t>
      </w:r>
      <w:r w:rsidRPr="00D72D8F">
        <w:rPr>
          <w:rFonts w:ascii="Times New Roman" w:hAnsi="Times New Roman" w:cs="Times New Roman"/>
          <w:sz w:val="24"/>
          <w:szCs w:val="24"/>
        </w:rPr>
        <w:t xml:space="preserve"> were ₦15,357.32 and ₦15,081.20 respectively. The mean cost of </w:t>
      </w:r>
      <w:r w:rsidRPr="00D72D8F">
        <w:rPr>
          <w:rStyle w:val="Strong"/>
        </w:rPr>
        <w:t>clothing/personal care</w:t>
      </w:r>
      <w:r w:rsidRPr="00D72D8F">
        <w:rPr>
          <w:rFonts w:ascii="Times New Roman" w:hAnsi="Times New Roman" w:cs="Times New Roman"/>
          <w:sz w:val="24"/>
          <w:szCs w:val="24"/>
        </w:rPr>
        <w:t xml:space="preserve"> was ₦32,156.78, and </w:t>
      </w:r>
      <w:r w:rsidRPr="00D72D8F">
        <w:rPr>
          <w:rStyle w:val="Strong"/>
        </w:rPr>
        <w:t>miscellaneous expenses</w:t>
      </w:r>
      <w:r w:rsidRPr="00D72D8F">
        <w:rPr>
          <w:rFonts w:ascii="Times New Roman" w:hAnsi="Times New Roman" w:cs="Times New Roman"/>
          <w:sz w:val="24"/>
          <w:szCs w:val="24"/>
        </w:rPr>
        <w:t xml:space="preserve"> averaged ₦18,445.92. Students reported an average </w:t>
      </w:r>
      <w:r w:rsidRPr="00D72D8F">
        <w:rPr>
          <w:rStyle w:val="Strong"/>
        </w:rPr>
        <w:t>weekly allowance</w:t>
      </w:r>
      <w:r w:rsidRPr="00D72D8F">
        <w:rPr>
          <w:rFonts w:ascii="Times New Roman" w:hAnsi="Times New Roman" w:cs="Times New Roman"/>
          <w:sz w:val="24"/>
          <w:szCs w:val="24"/>
        </w:rPr>
        <w:t xml:space="preserve"> of ₦15,642.12 (SD = ₦8,097.07), indicating a wide variation in financial support.</w:t>
      </w:r>
    </w:p>
    <w:p w:rsidR="00670FF4" w:rsidRDefault="00670FF4" w:rsidP="00670FF4">
      <w:pPr>
        <w:spacing w:line="360" w:lineRule="auto"/>
        <w:jc w:val="both"/>
        <w:rPr>
          <w:rFonts w:ascii="Times New Roman" w:hAnsi="Times New Roman" w:cs="Times New Roman"/>
          <w:sz w:val="24"/>
          <w:szCs w:val="24"/>
        </w:rPr>
      </w:pPr>
    </w:p>
    <w:p w:rsidR="00670FF4" w:rsidRDefault="00670FF4" w:rsidP="00670FF4">
      <w:pPr>
        <w:pStyle w:val="Heading3"/>
        <w:spacing w:before="0" w:beforeAutospacing="0" w:after="240" w:afterAutospacing="0" w:line="360" w:lineRule="auto"/>
        <w:jc w:val="both"/>
        <w:rPr>
          <w:rStyle w:val="Strong"/>
          <w:b/>
          <w:bCs/>
        </w:rPr>
      </w:pPr>
      <w:proofErr w:type="gramStart"/>
      <w:r>
        <w:rPr>
          <w:rStyle w:val="Strong"/>
          <w:b/>
          <w:bCs/>
        </w:rPr>
        <w:t>ii</w:t>
      </w:r>
      <w:proofErr w:type="gramEnd"/>
      <w:r>
        <w:rPr>
          <w:rStyle w:val="Strong"/>
          <w:b/>
          <w:bCs/>
        </w:rPr>
        <w:t xml:space="preserve">. </w:t>
      </w:r>
      <w:r w:rsidRPr="00A149D0">
        <w:rPr>
          <w:rStyle w:val="Strong"/>
          <w:b/>
          <w:bCs/>
        </w:rPr>
        <w:t xml:space="preserve">Hypothesis Testing </w:t>
      </w:r>
    </w:p>
    <w:p w:rsidR="00670FF4" w:rsidRPr="00A149D0" w:rsidRDefault="00670FF4" w:rsidP="00670FF4">
      <w:pPr>
        <w:pStyle w:val="Heading3"/>
        <w:spacing w:before="0" w:beforeAutospacing="0" w:after="240" w:afterAutospacing="0" w:line="360" w:lineRule="auto"/>
        <w:jc w:val="both"/>
        <w:rPr>
          <w:sz w:val="24"/>
          <w:szCs w:val="24"/>
        </w:rPr>
      </w:pPr>
      <w:r>
        <w:rPr>
          <w:rStyle w:val="Strong"/>
          <w:b/>
          <w:bCs/>
        </w:rPr>
        <w:t>T-Test</w:t>
      </w:r>
    </w:p>
    <w:p w:rsidR="00670FF4" w:rsidRPr="00D72D8F" w:rsidRDefault="00670FF4" w:rsidP="00670FF4">
      <w:pPr>
        <w:pStyle w:val="Heading4"/>
        <w:spacing w:before="0" w:beforeAutospacing="0" w:after="240" w:afterAutospacing="0" w:line="360" w:lineRule="auto"/>
        <w:jc w:val="both"/>
        <w:rPr>
          <w:b w:val="0"/>
        </w:rPr>
      </w:pPr>
      <w:r w:rsidRPr="00D72D8F">
        <w:rPr>
          <w:rStyle w:val="Strong"/>
          <w:b/>
          <w:bCs/>
        </w:rPr>
        <w:t>Hypothesis 1 (H₀₁):</w:t>
      </w:r>
      <w:r w:rsidRPr="00D72D8F">
        <w:rPr>
          <w:b w:val="0"/>
        </w:rPr>
        <w:t xml:space="preserve"> There is no significant difference between male and female students’ expenditure.</w:t>
      </w:r>
    </w:p>
    <w:p w:rsidR="00670FF4" w:rsidRDefault="00670FF4" w:rsidP="00670FF4">
      <w:pPr>
        <w:pStyle w:val="NormalWeb"/>
        <w:spacing w:before="0" w:beforeAutospacing="0" w:after="240" w:afterAutospacing="0" w:line="360" w:lineRule="auto"/>
        <w:jc w:val="both"/>
      </w:pPr>
      <w:r>
        <w:t>To test this, an independent samples t-test was conducted on total expenditure between male and female students. The results showed:</w:t>
      </w:r>
    </w:p>
    <w:p w:rsidR="00670FF4" w:rsidRDefault="00670FF4" w:rsidP="00670FF4">
      <w:pPr>
        <w:autoSpaceDE w:val="0"/>
        <w:autoSpaceDN w:val="0"/>
        <w:adjustRightInd w:val="0"/>
        <w:spacing w:after="0" w:line="240" w:lineRule="auto"/>
        <w:rPr>
          <w:rFonts w:ascii="Times New Roman" w:hAnsi="Times New Roman" w:cs="Times New Roman"/>
          <w:sz w:val="24"/>
          <w:szCs w:val="24"/>
        </w:rPr>
      </w:pPr>
    </w:p>
    <w:p w:rsidR="00670FF4" w:rsidRDefault="00670FF4" w:rsidP="00670FF4">
      <w:pPr>
        <w:autoSpaceDE w:val="0"/>
        <w:autoSpaceDN w:val="0"/>
        <w:adjustRightInd w:val="0"/>
        <w:spacing w:after="0" w:line="240" w:lineRule="auto"/>
        <w:rPr>
          <w:rFonts w:ascii="Times New Roman" w:hAnsi="Times New Roman" w:cs="Times New Roman"/>
          <w:sz w:val="24"/>
          <w:szCs w:val="24"/>
        </w:rPr>
      </w:pPr>
    </w:p>
    <w:p w:rsidR="00670FF4" w:rsidRPr="00A149D0" w:rsidRDefault="00670FF4" w:rsidP="00670FF4">
      <w:pPr>
        <w:autoSpaceDE w:val="0"/>
        <w:autoSpaceDN w:val="0"/>
        <w:adjustRightInd w:val="0"/>
        <w:spacing w:after="0" w:line="240" w:lineRule="auto"/>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74"/>
        <w:gridCol w:w="917"/>
        <w:gridCol w:w="1009"/>
        <w:gridCol w:w="1393"/>
        <w:gridCol w:w="1423"/>
        <w:gridCol w:w="1469"/>
      </w:tblGrid>
      <w:tr w:rsidR="00670FF4" w:rsidRPr="00A149D0" w:rsidTr="00830C6A">
        <w:trPr>
          <w:cantSplit/>
        </w:trPr>
        <w:tc>
          <w:tcPr>
            <w:tcW w:w="7982" w:type="dxa"/>
            <w:gridSpan w:val="6"/>
            <w:tcBorders>
              <w:top w:val="nil"/>
              <w:left w:val="nil"/>
              <w:bottom w:val="nil"/>
              <w:right w:val="nil"/>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b/>
                <w:bCs/>
                <w:color w:val="000000"/>
                <w:sz w:val="18"/>
                <w:szCs w:val="18"/>
              </w:rPr>
              <w:t>Group Statistics</w:t>
            </w:r>
          </w:p>
        </w:tc>
      </w:tr>
      <w:tr w:rsidR="00670FF4" w:rsidRPr="00A149D0" w:rsidTr="00830C6A">
        <w:trPr>
          <w:cantSplit/>
        </w:trPr>
        <w:tc>
          <w:tcPr>
            <w:tcW w:w="1774" w:type="dxa"/>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917" w:type="dxa"/>
            <w:tcBorders>
              <w:top w:val="single" w:sz="16" w:space="0" w:color="000000"/>
              <w:left w:val="nil"/>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Gender</w:t>
            </w:r>
          </w:p>
        </w:tc>
        <w:tc>
          <w:tcPr>
            <w:tcW w:w="1009" w:type="dxa"/>
            <w:tcBorders>
              <w:top w:val="single" w:sz="16" w:space="0" w:color="000000"/>
              <w:left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N</w:t>
            </w:r>
          </w:p>
        </w:tc>
        <w:tc>
          <w:tcPr>
            <w:tcW w:w="1392" w:type="dxa"/>
            <w:tcBorders>
              <w:top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Std. Error Mean</w:t>
            </w:r>
          </w:p>
        </w:tc>
      </w:tr>
      <w:tr w:rsidR="00670FF4" w:rsidRPr="00A149D0" w:rsidTr="00830C6A">
        <w:trPr>
          <w:cantSplit/>
        </w:trPr>
        <w:tc>
          <w:tcPr>
            <w:tcW w:w="1774" w:type="dxa"/>
            <w:vMerge w:val="restart"/>
            <w:tcBorders>
              <w:top w:val="single" w:sz="16" w:space="0" w:color="000000"/>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roofErr w:type="spellStart"/>
            <w:r w:rsidRPr="00A149D0">
              <w:rPr>
                <w:rFonts w:ascii="Arial" w:hAnsi="Arial" w:cs="Arial"/>
                <w:color w:val="000000"/>
                <w:sz w:val="18"/>
                <w:szCs w:val="18"/>
              </w:rPr>
              <w:t>Total_expenditure</w:t>
            </w:r>
            <w:proofErr w:type="spellEnd"/>
          </w:p>
        </w:tc>
        <w:tc>
          <w:tcPr>
            <w:tcW w:w="917" w:type="dxa"/>
            <w:tcBorders>
              <w:top w:val="single" w:sz="16" w:space="0" w:color="000000"/>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Male</w:t>
            </w:r>
          </w:p>
        </w:tc>
        <w:tc>
          <w:tcPr>
            <w:tcW w:w="1009" w:type="dxa"/>
            <w:tcBorders>
              <w:top w:val="single" w:sz="16" w:space="0" w:color="000000"/>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25</w:t>
            </w:r>
          </w:p>
        </w:tc>
        <w:tc>
          <w:tcPr>
            <w:tcW w:w="1392"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258857.5600</w:t>
            </w:r>
          </w:p>
        </w:tc>
        <w:tc>
          <w:tcPr>
            <w:tcW w:w="1422"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39006.74520</w:t>
            </w:r>
          </w:p>
        </w:tc>
        <w:tc>
          <w:tcPr>
            <w:tcW w:w="1468" w:type="dxa"/>
            <w:tcBorders>
              <w:top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7801.34904</w:t>
            </w:r>
          </w:p>
        </w:tc>
      </w:tr>
      <w:tr w:rsidR="00670FF4" w:rsidRPr="00A149D0" w:rsidTr="00830C6A">
        <w:trPr>
          <w:cantSplit/>
        </w:trPr>
        <w:tc>
          <w:tcPr>
            <w:tcW w:w="1774" w:type="dxa"/>
            <w:vMerge/>
            <w:tcBorders>
              <w:top w:val="single" w:sz="16" w:space="0" w:color="000000"/>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Female</w:t>
            </w:r>
          </w:p>
        </w:tc>
        <w:tc>
          <w:tcPr>
            <w:tcW w:w="1009" w:type="dxa"/>
            <w:tcBorders>
              <w:top w:val="nil"/>
              <w:left w:val="single" w:sz="16" w:space="0" w:color="000000"/>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25</w:t>
            </w:r>
          </w:p>
        </w:tc>
        <w:tc>
          <w:tcPr>
            <w:tcW w:w="1392"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259798.6000</w:t>
            </w:r>
          </w:p>
        </w:tc>
        <w:tc>
          <w:tcPr>
            <w:tcW w:w="1422"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54344.49931</w:t>
            </w:r>
          </w:p>
        </w:tc>
        <w:tc>
          <w:tcPr>
            <w:tcW w:w="1468" w:type="dxa"/>
            <w:tcBorders>
              <w:top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10868.89986</w:t>
            </w:r>
          </w:p>
        </w:tc>
      </w:tr>
    </w:tbl>
    <w:p w:rsidR="00670FF4" w:rsidRDefault="00670FF4" w:rsidP="00670FF4">
      <w:pPr>
        <w:autoSpaceDE w:val="0"/>
        <w:autoSpaceDN w:val="0"/>
        <w:adjustRightInd w:val="0"/>
        <w:spacing w:after="0" w:line="240" w:lineRule="auto"/>
        <w:rPr>
          <w:rFonts w:ascii="Times New Roman" w:hAnsi="Times New Roman" w:cs="Times New Roman"/>
          <w:sz w:val="24"/>
          <w:szCs w:val="24"/>
        </w:rPr>
      </w:pPr>
    </w:p>
    <w:p w:rsidR="00670FF4" w:rsidRDefault="00670FF4" w:rsidP="00670FF4">
      <w:pPr>
        <w:autoSpaceDE w:val="0"/>
        <w:autoSpaceDN w:val="0"/>
        <w:adjustRightInd w:val="0"/>
        <w:spacing w:after="0" w:line="240" w:lineRule="auto"/>
        <w:rPr>
          <w:rFonts w:ascii="Times New Roman" w:hAnsi="Times New Roman" w:cs="Times New Roman"/>
          <w:sz w:val="24"/>
          <w:szCs w:val="24"/>
        </w:rPr>
      </w:pPr>
    </w:p>
    <w:p w:rsidR="00670FF4" w:rsidRPr="00A149D0" w:rsidRDefault="00670FF4" w:rsidP="00670FF4">
      <w:pPr>
        <w:autoSpaceDE w:val="0"/>
        <w:autoSpaceDN w:val="0"/>
        <w:adjustRightInd w:val="0"/>
        <w:spacing w:after="0" w:line="240" w:lineRule="auto"/>
        <w:rPr>
          <w:rFonts w:ascii="Times New Roman" w:hAnsi="Times New Roman" w:cs="Times New Roman"/>
          <w:sz w:val="24"/>
          <w:szCs w:val="24"/>
        </w:rPr>
      </w:pPr>
    </w:p>
    <w:tbl>
      <w:tblPr>
        <w:tblW w:w="90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
        <w:gridCol w:w="1342"/>
        <w:gridCol w:w="803"/>
        <w:gridCol w:w="806"/>
        <w:gridCol w:w="552"/>
        <w:gridCol w:w="552"/>
        <w:gridCol w:w="763"/>
        <w:gridCol w:w="805"/>
        <w:gridCol w:w="805"/>
        <w:gridCol w:w="805"/>
        <w:gridCol w:w="809"/>
        <w:gridCol w:w="7"/>
      </w:tblGrid>
      <w:tr w:rsidR="00670FF4" w:rsidRPr="00A149D0" w:rsidTr="00830C6A">
        <w:trPr>
          <w:cantSplit/>
          <w:trHeight w:val="480"/>
        </w:trPr>
        <w:tc>
          <w:tcPr>
            <w:tcW w:w="9020" w:type="dxa"/>
            <w:gridSpan w:val="12"/>
            <w:tcBorders>
              <w:top w:val="nil"/>
              <w:left w:val="nil"/>
              <w:bottom w:val="nil"/>
              <w:right w:val="nil"/>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b/>
                <w:bCs/>
                <w:color w:val="000000"/>
                <w:sz w:val="18"/>
                <w:szCs w:val="18"/>
              </w:rPr>
              <w:t>Independent Samples Test</w:t>
            </w:r>
          </w:p>
        </w:tc>
      </w:tr>
      <w:tr w:rsidR="00670FF4" w:rsidRPr="00A149D0" w:rsidTr="00830C6A">
        <w:trPr>
          <w:cantSplit/>
          <w:trHeight w:val="480"/>
        </w:trPr>
        <w:tc>
          <w:tcPr>
            <w:tcW w:w="2315" w:type="dxa"/>
            <w:gridSpan w:val="2"/>
            <w:vMerge w:val="restart"/>
            <w:tcBorders>
              <w:top w:val="single" w:sz="16" w:space="0" w:color="000000"/>
              <w:left w:val="single" w:sz="16" w:space="0" w:color="000000"/>
              <w:bottom w:val="nil"/>
              <w:right w:val="nil"/>
            </w:tcBorders>
            <w:shd w:val="clear" w:color="auto" w:fill="FFFFFF"/>
          </w:tcPr>
          <w:p w:rsidR="00670FF4" w:rsidRDefault="00670FF4" w:rsidP="00830C6A">
            <w:pPr>
              <w:autoSpaceDE w:val="0"/>
              <w:autoSpaceDN w:val="0"/>
              <w:adjustRightInd w:val="0"/>
              <w:spacing w:after="0" w:line="320" w:lineRule="atLeast"/>
              <w:ind w:left="60" w:right="60"/>
              <w:rPr>
                <w:rFonts w:ascii="Arial" w:hAnsi="Arial" w:cs="Arial"/>
                <w:color w:val="000000"/>
                <w:sz w:val="18"/>
                <w:szCs w:val="18"/>
              </w:rPr>
            </w:pPr>
          </w:p>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
        </w:tc>
        <w:tc>
          <w:tcPr>
            <w:tcW w:w="1610" w:type="dxa"/>
            <w:gridSpan w:val="2"/>
            <w:tcBorders>
              <w:top w:val="single" w:sz="16" w:space="0" w:color="000000"/>
              <w:lef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149D0">
              <w:rPr>
                <w:rFonts w:ascii="Arial" w:hAnsi="Arial" w:cs="Arial"/>
                <w:color w:val="000000"/>
                <w:sz w:val="18"/>
                <w:szCs w:val="18"/>
              </w:rPr>
              <w:t>Levene's</w:t>
            </w:r>
            <w:proofErr w:type="spellEnd"/>
            <w:r w:rsidRPr="00A149D0">
              <w:rPr>
                <w:rFonts w:ascii="Arial" w:hAnsi="Arial" w:cs="Arial"/>
                <w:color w:val="000000"/>
                <w:sz w:val="18"/>
                <w:szCs w:val="18"/>
              </w:rPr>
              <w:t xml:space="preserve"> Test for Equality of Variances</w:t>
            </w:r>
          </w:p>
        </w:tc>
        <w:tc>
          <w:tcPr>
            <w:tcW w:w="5094" w:type="dxa"/>
            <w:gridSpan w:val="8"/>
            <w:tcBorders>
              <w:top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t-test for Equality of Means</w:t>
            </w:r>
          </w:p>
        </w:tc>
      </w:tr>
      <w:tr w:rsidR="00670FF4" w:rsidRPr="00A149D0" w:rsidTr="00830C6A">
        <w:trPr>
          <w:gridAfter w:val="1"/>
          <w:wAfter w:w="5" w:type="dxa"/>
          <w:cantSplit/>
          <w:trHeight w:val="994"/>
        </w:trPr>
        <w:tc>
          <w:tcPr>
            <w:tcW w:w="2315" w:type="dxa"/>
            <w:gridSpan w:val="2"/>
            <w:vMerge/>
            <w:tcBorders>
              <w:top w:val="single" w:sz="16" w:space="0" w:color="000000"/>
              <w:left w:val="single" w:sz="16" w:space="0" w:color="000000"/>
              <w:bottom w:val="nil"/>
              <w:right w:val="nil"/>
            </w:tcBorders>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4" w:type="dxa"/>
            <w:vMerge w:val="restart"/>
            <w:tcBorders>
              <w:lef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F</w:t>
            </w:r>
          </w:p>
        </w:tc>
        <w:tc>
          <w:tcPr>
            <w:tcW w:w="805"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Sig.</w:t>
            </w:r>
          </w:p>
        </w:tc>
        <w:tc>
          <w:tcPr>
            <w:tcW w:w="552"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t</w:t>
            </w:r>
          </w:p>
        </w:tc>
        <w:tc>
          <w:tcPr>
            <w:tcW w:w="552"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149D0">
              <w:rPr>
                <w:rFonts w:ascii="Arial" w:hAnsi="Arial" w:cs="Arial"/>
                <w:color w:val="000000"/>
                <w:sz w:val="18"/>
                <w:szCs w:val="18"/>
              </w:rPr>
              <w:t>df</w:t>
            </w:r>
            <w:proofErr w:type="spellEnd"/>
          </w:p>
        </w:tc>
        <w:tc>
          <w:tcPr>
            <w:tcW w:w="763"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Sig. (2-tailed)</w:t>
            </w:r>
          </w:p>
        </w:tc>
        <w:tc>
          <w:tcPr>
            <w:tcW w:w="805"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Mean Difference</w:t>
            </w:r>
          </w:p>
        </w:tc>
        <w:tc>
          <w:tcPr>
            <w:tcW w:w="805" w:type="dxa"/>
            <w:vMerge w:val="restart"/>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Std. Error Difference</w:t>
            </w:r>
          </w:p>
        </w:tc>
        <w:tc>
          <w:tcPr>
            <w:tcW w:w="1614" w:type="dxa"/>
            <w:gridSpan w:val="2"/>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95% Confidence Interval of the Difference</w:t>
            </w:r>
          </w:p>
        </w:tc>
      </w:tr>
      <w:tr w:rsidR="00670FF4" w:rsidRPr="00A149D0" w:rsidTr="00830C6A">
        <w:trPr>
          <w:gridAfter w:val="1"/>
          <w:wAfter w:w="6" w:type="dxa"/>
          <w:cantSplit/>
          <w:trHeight w:val="512"/>
        </w:trPr>
        <w:tc>
          <w:tcPr>
            <w:tcW w:w="2315" w:type="dxa"/>
            <w:gridSpan w:val="2"/>
            <w:vMerge/>
            <w:tcBorders>
              <w:top w:val="single" w:sz="16" w:space="0" w:color="000000"/>
              <w:left w:val="single" w:sz="16" w:space="0" w:color="000000"/>
              <w:bottom w:val="nil"/>
              <w:right w:val="nil"/>
            </w:tcBorders>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4" w:type="dxa"/>
            <w:vMerge/>
            <w:tcBorders>
              <w:left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5"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552"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552"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763"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5"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5" w:type="dxa"/>
            <w:vMerge/>
            <w:shd w:val="clear" w:color="auto" w:fill="FFFFFF"/>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805" w:type="dxa"/>
            <w:tcBorders>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Lower</w:t>
            </w:r>
          </w:p>
        </w:tc>
        <w:tc>
          <w:tcPr>
            <w:tcW w:w="808" w:type="dxa"/>
            <w:tcBorders>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Upper</w:t>
            </w:r>
          </w:p>
        </w:tc>
      </w:tr>
      <w:tr w:rsidR="00670FF4" w:rsidRPr="00A149D0" w:rsidTr="00830C6A">
        <w:trPr>
          <w:gridAfter w:val="1"/>
          <w:wAfter w:w="7" w:type="dxa"/>
          <w:cantSplit/>
          <w:trHeight w:val="480"/>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roofErr w:type="spellStart"/>
            <w:r w:rsidRPr="00A149D0">
              <w:rPr>
                <w:rFonts w:ascii="Arial" w:hAnsi="Arial" w:cs="Arial"/>
                <w:color w:val="000000"/>
                <w:sz w:val="18"/>
                <w:szCs w:val="18"/>
              </w:rPr>
              <w:t>Total_expenditure</w:t>
            </w:r>
            <w:proofErr w:type="spellEnd"/>
          </w:p>
        </w:tc>
        <w:tc>
          <w:tcPr>
            <w:tcW w:w="1342" w:type="dxa"/>
            <w:tcBorders>
              <w:top w:val="single" w:sz="16" w:space="0" w:color="000000"/>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Equal variances assumed</w:t>
            </w:r>
          </w:p>
        </w:tc>
        <w:tc>
          <w:tcPr>
            <w:tcW w:w="804" w:type="dxa"/>
            <w:tcBorders>
              <w:top w:val="single" w:sz="16" w:space="0" w:color="000000"/>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1.477</w:t>
            </w:r>
          </w:p>
        </w:tc>
        <w:tc>
          <w:tcPr>
            <w:tcW w:w="805"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.230</w:t>
            </w:r>
          </w:p>
        </w:tc>
        <w:tc>
          <w:tcPr>
            <w:tcW w:w="552"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-.070</w:t>
            </w:r>
          </w:p>
        </w:tc>
        <w:tc>
          <w:tcPr>
            <w:tcW w:w="552"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48</w:t>
            </w:r>
          </w:p>
        </w:tc>
        <w:tc>
          <w:tcPr>
            <w:tcW w:w="763"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.944</w:t>
            </w:r>
          </w:p>
        </w:tc>
        <w:tc>
          <w:tcPr>
            <w:tcW w:w="805"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-941.04000</w:t>
            </w:r>
          </w:p>
        </w:tc>
        <w:tc>
          <w:tcPr>
            <w:tcW w:w="805"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13378.86509</w:t>
            </w:r>
          </w:p>
        </w:tc>
        <w:tc>
          <w:tcPr>
            <w:tcW w:w="805" w:type="dxa"/>
            <w:tcBorders>
              <w:top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-27841.05116</w:t>
            </w:r>
          </w:p>
        </w:tc>
        <w:tc>
          <w:tcPr>
            <w:tcW w:w="808" w:type="dxa"/>
            <w:tcBorders>
              <w:top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25958.97116</w:t>
            </w:r>
          </w:p>
        </w:tc>
      </w:tr>
      <w:tr w:rsidR="00670FF4" w:rsidRPr="00A149D0" w:rsidTr="00830C6A">
        <w:trPr>
          <w:gridAfter w:val="1"/>
          <w:wAfter w:w="7" w:type="dxa"/>
          <w:cantSplit/>
          <w:trHeight w:val="512"/>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1342" w:type="dxa"/>
            <w:tcBorders>
              <w:top w:val="nil"/>
              <w:left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Equal variances not assumed</w:t>
            </w:r>
          </w:p>
        </w:tc>
        <w:tc>
          <w:tcPr>
            <w:tcW w:w="804" w:type="dxa"/>
            <w:tcBorders>
              <w:top w:val="nil"/>
              <w:left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805" w:type="dxa"/>
            <w:tcBorders>
              <w:top w:val="nil"/>
              <w:bottom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552"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-.070</w:t>
            </w:r>
          </w:p>
        </w:tc>
        <w:tc>
          <w:tcPr>
            <w:tcW w:w="552"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43.542</w:t>
            </w:r>
          </w:p>
        </w:tc>
        <w:tc>
          <w:tcPr>
            <w:tcW w:w="763"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.944</w:t>
            </w:r>
          </w:p>
        </w:tc>
        <w:tc>
          <w:tcPr>
            <w:tcW w:w="805"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-941.04000</w:t>
            </w:r>
          </w:p>
        </w:tc>
        <w:tc>
          <w:tcPr>
            <w:tcW w:w="805"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13378.86509</w:t>
            </w:r>
          </w:p>
        </w:tc>
        <w:tc>
          <w:tcPr>
            <w:tcW w:w="805" w:type="dxa"/>
            <w:tcBorders>
              <w:top w:val="nil"/>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-27912.37961</w:t>
            </w:r>
          </w:p>
        </w:tc>
        <w:tc>
          <w:tcPr>
            <w:tcW w:w="808" w:type="dxa"/>
            <w:tcBorders>
              <w:top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26030.29961</w:t>
            </w:r>
          </w:p>
        </w:tc>
      </w:tr>
    </w:tbl>
    <w:p w:rsidR="00670FF4" w:rsidRDefault="00670FF4" w:rsidP="00670FF4">
      <w:pPr>
        <w:pStyle w:val="NormalWeb"/>
        <w:spacing w:before="0" w:beforeAutospacing="0" w:after="240" w:afterAutospacing="0" w:line="360" w:lineRule="auto"/>
        <w:jc w:val="both"/>
        <w:rPr>
          <w:rStyle w:val="Strong"/>
          <w:bCs w:val="0"/>
        </w:rPr>
      </w:pPr>
    </w:p>
    <w:p w:rsidR="00670FF4" w:rsidRPr="00D72D8F" w:rsidRDefault="00670FF4" w:rsidP="00670FF4">
      <w:pPr>
        <w:pStyle w:val="NormalWeb"/>
        <w:spacing w:before="0" w:beforeAutospacing="0" w:after="240" w:afterAutospacing="0" w:line="360" w:lineRule="auto"/>
        <w:jc w:val="both"/>
        <w:rPr>
          <w:rStyle w:val="Strong"/>
          <w:bCs w:val="0"/>
        </w:rPr>
      </w:pPr>
      <w:r w:rsidRPr="00D72D8F">
        <w:rPr>
          <w:rStyle w:val="Strong"/>
          <w:bCs w:val="0"/>
        </w:rPr>
        <w:t>Interpretation:</w:t>
      </w:r>
    </w:p>
    <w:p w:rsidR="00670FF4" w:rsidRDefault="00670FF4" w:rsidP="00670FF4">
      <w:pPr>
        <w:pStyle w:val="NormalWeb"/>
        <w:numPr>
          <w:ilvl w:val="0"/>
          <w:numId w:val="6"/>
        </w:numPr>
        <w:spacing w:before="0" w:beforeAutospacing="0" w:after="240" w:afterAutospacing="0" w:line="360" w:lineRule="auto"/>
        <w:jc w:val="both"/>
      </w:pPr>
      <w:r>
        <w:rPr>
          <w:rStyle w:val="Strong"/>
        </w:rPr>
        <w:t>Male students</w:t>
      </w:r>
      <w:r>
        <w:t xml:space="preserve"> had an average total expenditure of ₦258,857.56 (SD = ₦39,006.75),</w:t>
      </w:r>
    </w:p>
    <w:p w:rsidR="00670FF4" w:rsidRDefault="00670FF4" w:rsidP="00670FF4">
      <w:pPr>
        <w:pStyle w:val="NormalWeb"/>
        <w:numPr>
          <w:ilvl w:val="0"/>
          <w:numId w:val="6"/>
        </w:numPr>
        <w:spacing w:before="0" w:beforeAutospacing="0" w:after="240" w:afterAutospacing="0" w:line="360" w:lineRule="auto"/>
        <w:jc w:val="both"/>
      </w:pPr>
      <w:r>
        <w:rPr>
          <w:rStyle w:val="Strong"/>
        </w:rPr>
        <w:t>Female students</w:t>
      </w:r>
      <w:r>
        <w:t xml:space="preserve"> averaged ₦259,798.60 (SD = ₦54,344.50).</w:t>
      </w:r>
    </w:p>
    <w:p w:rsidR="00670FF4" w:rsidRDefault="00670FF4" w:rsidP="00670FF4">
      <w:pPr>
        <w:pStyle w:val="NormalWeb"/>
        <w:spacing w:before="0" w:beforeAutospacing="0" w:after="240" w:afterAutospacing="0" w:line="360" w:lineRule="auto"/>
        <w:jc w:val="both"/>
      </w:pPr>
      <w:r>
        <w:t xml:space="preserve">The t-test result was </w:t>
      </w:r>
      <w:proofErr w:type="gramStart"/>
      <w:r>
        <w:rPr>
          <w:rStyle w:val="Strong"/>
        </w:rPr>
        <w:t>t(</w:t>
      </w:r>
      <w:proofErr w:type="gramEnd"/>
      <w:r>
        <w:rPr>
          <w:rStyle w:val="Strong"/>
        </w:rPr>
        <w:t>48) = -0.070</w:t>
      </w:r>
      <w:r>
        <w:t xml:space="preserve">, </w:t>
      </w:r>
      <w:r>
        <w:rPr>
          <w:rStyle w:val="Strong"/>
        </w:rPr>
        <w:t>p = 0.944</w:t>
      </w:r>
      <w:r>
        <w:t xml:space="preserve">, indicating no statistically significant difference between male and female students’ total expenditure. Therefore, the null hypothesis is </w:t>
      </w:r>
      <w:r>
        <w:rPr>
          <w:rStyle w:val="Strong"/>
        </w:rPr>
        <w:t>not rejected</w:t>
      </w:r>
      <w:r>
        <w:t>.</w:t>
      </w:r>
    </w:p>
    <w:p w:rsidR="00670FF4" w:rsidRPr="00952A16" w:rsidRDefault="00670FF4" w:rsidP="00670FF4">
      <w:pPr>
        <w:pStyle w:val="Heading3"/>
        <w:spacing w:before="0" w:beforeAutospacing="0" w:after="240" w:afterAutospacing="0" w:line="360" w:lineRule="auto"/>
        <w:jc w:val="both"/>
        <w:rPr>
          <w:sz w:val="24"/>
          <w:szCs w:val="24"/>
        </w:rPr>
      </w:pPr>
      <w:r w:rsidRPr="00952A16">
        <w:rPr>
          <w:rStyle w:val="Strong"/>
          <w:b/>
          <w:bCs/>
        </w:rPr>
        <w:t>Correlation Analysis</w:t>
      </w:r>
    </w:p>
    <w:p w:rsidR="00670FF4" w:rsidRPr="00A149D0" w:rsidRDefault="00670FF4" w:rsidP="00670FF4">
      <w:pPr>
        <w:pStyle w:val="Heading4"/>
        <w:spacing w:before="0" w:beforeAutospacing="0" w:after="240" w:afterAutospacing="0" w:line="360" w:lineRule="auto"/>
        <w:jc w:val="both"/>
        <w:rPr>
          <w:b w:val="0"/>
        </w:rPr>
      </w:pPr>
      <w:r w:rsidRPr="00D72D8F">
        <w:rPr>
          <w:rStyle w:val="Strong"/>
          <w:b/>
          <w:bCs/>
        </w:rPr>
        <w:t>Hypothesis 2 (H₀₂):</w:t>
      </w:r>
      <w:r w:rsidRPr="00D72D8F">
        <w:rPr>
          <w:b w:val="0"/>
        </w:rPr>
        <w:t xml:space="preserve"> There is no significant relationship between monthly allowance and total expenditure.</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4"/>
        <w:gridCol w:w="1973"/>
        <w:gridCol w:w="1468"/>
        <w:gridCol w:w="1468"/>
      </w:tblGrid>
      <w:tr w:rsidR="00670FF4" w:rsidRPr="00A149D0" w:rsidTr="00830C6A">
        <w:trPr>
          <w:cantSplit/>
        </w:trPr>
        <w:tc>
          <w:tcPr>
            <w:tcW w:w="6882" w:type="dxa"/>
            <w:gridSpan w:val="4"/>
            <w:tcBorders>
              <w:top w:val="nil"/>
              <w:left w:val="nil"/>
              <w:bottom w:val="nil"/>
              <w:right w:val="nil"/>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b/>
                <w:bCs/>
                <w:color w:val="000000"/>
                <w:sz w:val="18"/>
                <w:szCs w:val="18"/>
              </w:rPr>
              <w:lastRenderedPageBreak/>
              <w:t>Correlations</w:t>
            </w:r>
          </w:p>
        </w:tc>
      </w:tr>
      <w:tr w:rsidR="00670FF4" w:rsidRPr="00A149D0" w:rsidTr="00830C6A">
        <w:trPr>
          <w:cantSplit/>
        </w:trPr>
        <w:tc>
          <w:tcPr>
            <w:tcW w:w="3946" w:type="dxa"/>
            <w:gridSpan w:val="2"/>
            <w:tcBorders>
              <w:top w:val="single" w:sz="16" w:space="0" w:color="000000"/>
              <w:left w:val="single" w:sz="16" w:space="0" w:color="000000"/>
              <w:bottom w:val="single" w:sz="16" w:space="0" w:color="000000"/>
              <w:right w:val="nil"/>
            </w:tcBorders>
            <w:shd w:val="clear" w:color="auto" w:fill="FFFFFF"/>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r w:rsidRPr="00A149D0">
              <w:rPr>
                <w:rFonts w:ascii="Arial" w:hAnsi="Arial" w:cs="Arial"/>
                <w:color w:val="000000"/>
                <w:sz w:val="18"/>
                <w:szCs w:val="18"/>
              </w:rPr>
              <w:t>Allowance per Week</w:t>
            </w:r>
          </w:p>
        </w:tc>
        <w:tc>
          <w:tcPr>
            <w:tcW w:w="1468" w:type="dxa"/>
            <w:tcBorders>
              <w:top w:val="single" w:sz="16" w:space="0" w:color="000000"/>
              <w:bottom w:val="single" w:sz="16" w:space="0" w:color="000000"/>
              <w:right w:val="single" w:sz="16" w:space="0" w:color="000000"/>
            </w:tcBorders>
            <w:shd w:val="clear" w:color="auto" w:fill="FFFFFF"/>
          </w:tcPr>
          <w:p w:rsidR="00670FF4" w:rsidRPr="00A149D0" w:rsidRDefault="00670FF4" w:rsidP="00830C6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149D0">
              <w:rPr>
                <w:rFonts w:ascii="Arial" w:hAnsi="Arial" w:cs="Arial"/>
                <w:color w:val="000000"/>
                <w:sz w:val="18"/>
                <w:szCs w:val="18"/>
              </w:rPr>
              <w:t>Total_expenditure</w:t>
            </w:r>
            <w:proofErr w:type="spellEnd"/>
          </w:p>
        </w:tc>
      </w:tr>
      <w:tr w:rsidR="00670FF4" w:rsidRPr="00A149D0" w:rsidTr="00830C6A">
        <w:trPr>
          <w:cantSplit/>
        </w:trPr>
        <w:tc>
          <w:tcPr>
            <w:tcW w:w="1973" w:type="dxa"/>
            <w:vMerge w:val="restart"/>
            <w:tcBorders>
              <w:top w:val="single" w:sz="16" w:space="0" w:color="000000"/>
              <w:left w:val="single" w:sz="16" w:space="0" w:color="000000"/>
              <w:bottom w:val="nil"/>
              <w:right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Allowance per Week</w:t>
            </w:r>
          </w:p>
        </w:tc>
        <w:tc>
          <w:tcPr>
            <w:tcW w:w="1973" w:type="dxa"/>
            <w:tcBorders>
              <w:top w:val="single" w:sz="16" w:space="0" w:color="000000"/>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w:t>
            </w:r>
          </w:p>
        </w:tc>
        <w:tc>
          <w:tcPr>
            <w:tcW w:w="1468" w:type="dxa"/>
            <w:tcBorders>
              <w:top w:val="single" w:sz="16" w:space="0" w:color="000000"/>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.148</w:t>
            </w:r>
          </w:p>
        </w:tc>
      </w:tr>
      <w:tr w:rsidR="00670FF4" w:rsidRPr="00A149D0" w:rsidTr="00830C6A">
        <w:trPr>
          <w:cantSplit/>
        </w:trPr>
        <w:tc>
          <w:tcPr>
            <w:tcW w:w="1973" w:type="dxa"/>
            <w:vMerge/>
            <w:tcBorders>
              <w:top w:val="single" w:sz="16" w:space="0" w:color="000000"/>
              <w:left w:val="single" w:sz="16" w:space="0" w:color="000000"/>
              <w:bottom w:val="nil"/>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.305</w:t>
            </w:r>
          </w:p>
        </w:tc>
      </w:tr>
      <w:tr w:rsidR="00670FF4" w:rsidRPr="00A149D0" w:rsidTr="00830C6A">
        <w:trPr>
          <w:cantSplit/>
        </w:trPr>
        <w:tc>
          <w:tcPr>
            <w:tcW w:w="1973" w:type="dxa"/>
            <w:vMerge/>
            <w:tcBorders>
              <w:top w:val="single" w:sz="16" w:space="0" w:color="000000"/>
              <w:left w:val="single" w:sz="16" w:space="0" w:color="000000"/>
              <w:bottom w:val="nil"/>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N</w:t>
            </w:r>
          </w:p>
        </w:tc>
        <w:tc>
          <w:tcPr>
            <w:tcW w:w="1468"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468"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r>
      <w:tr w:rsidR="00670FF4" w:rsidRPr="00A149D0" w:rsidTr="00830C6A">
        <w:trPr>
          <w:cantSplit/>
        </w:trPr>
        <w:tc>
          <w:tcPr>
            <w:tcW w:w="1973" w:type="dxa"/>
            <w:vMerge w:val="restart"/>
            <w:tcBorders>
              <w:top w:val="nil"/>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proofErr w:type="spellStart"/>
            <w:r w:rsidRPr="00A149D0">
              <w:rPr>
                <w:rFonts w:ascii="Arial" w:hAnsi="Arial" w:cs="Arial"/>
                <w:color w:val="000000"/>
                <w:sz w:val="18"/>
                <w:szCs w:val="18"/>
              </w:rPr>
              <w:t>Total_expenditure</w:t>
            </w:r>
            <w:proofErr w:type="spellEnd"/>
          </w:p>
        </w:tc>
        <w:tc>
          <w:tcPr>
            <w:tcW w:w="1973" w:type="dxa"/>
            <w:tcBorders>
              <w:top w:val="nil"/>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Pearson Correlation</w:t>
            </w:r>
          </w:p>
        </w:tc>
        <w:tc>
          <w:tcPr>
            <w:tcW w:w="1468"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.148</w:t>
            </w:r>
          </w:p>
        </w:tc>
        <w:tc>
          <w:tcPr>
            <w:tcW w:w="1468" w:type="dxa"/>
            <w:tcBorders>
              <w:top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1</w:t>
            </w:r>
          </w:p>
        </w:tc>
      </w:tr>
      <w:tr w:rsidR="00670FF4" w:rsidRPr="00A149D0" w:rsidTr="00830C6A">
        <w:trPr>
          <w:cantSplit/>
        </w:trPr>
        <w:tc>
          <w:tcPr>
            <w:tcW w:w="1973" w:type="dxa"/>
            <w:vMerge/>
            <w:tcBorders>
              <w:top w:val="nil"/>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.305</w:t>
            </w:r>
          </w:p>
        </w:tc>
        <w:tc>
          <w:tcPr>
            <w:tcW w:w="1468" w:type="dxa"/>
            <w:tcBorders>
              <w:top w:val="nil"/>
              <w:bottom w:val="nil"/>
              <w:right w:val="single" w:sz="16" w:space="0" w:color="000000"/>
            </w:tcBorders>
            <w:shd w:val="clear" w:color="auto" w:fill="FFFFFF"/>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r>
      <w:tr w:rsidR="00670FF4" w:rsidRPr="00A149D0" w:rsidTr="00830C6A">
        <w:trPr>
          <w:cantSplit/>
        </w:trPr>
        <w:tc>
          <w:tcPr>
            <w:tcW w:w="1973" w:type="dxa"/>
            <w:vMerge/>
            <w:tcBorders>
              <w:top w:val="nil"/>
              <w:left w:val="single" w:sz="16" w:space="0" w:color="000000"/>
              <w:bottom w:val="single" w:sz="16" w:space="0" w:color="000000"/>
              <w:right w:val="nil"/>
            </w:tcBorders>
            <w:shd w:val="clear" w:color="auto" w:fill="FFFFFF"/>
            <w:vAlign w:val="center"/>
          </w:tcPr>
          <w:p w:rsidR="00670FF4" w:rsidRPr="00A149D0" w:rsidRDefault="00670FF4" w:rsidP="00830C6A">
            <w:pPr>
              <w:autoSpaceDE w:val="0"/>
              <w:autoSpaceDN w:val="0"/>
              <w:adjustRightInd w:val="0"/>
              <w:spacing w:after="0" w:line="240" w:lineRule="auto"/>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rPr>
                <w:rFonts w:ascii="Arial" w:hAnsi="Arial" w:cs="Arial"/>
                <w:color w:val="000000"/>
                <w:sz w:val="18"/>
                <w:szCs w:val="18"/>
              </w:rPr>
            </w:pPr>
            <w:r w:rsidRPr="00A149D0">
              <w:rPr>
                <w:rFonts w:ascii="Arial"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c>
          <w:tcPr>
            <w:tcW w:w="1468" w:type="dxa"/>
            <w:tcBorders>
              <w:top w:val="nil"/>
              <w:bottom w:val="single" w:sz="16" w:space="0" w:color="000000"/>
              <w:right w:val="single" w:sz="16" w:space="0" w:color="000000"/>
            </w:tcBorders>
            <w:shd w:val="clear" w:color="auto" w:fill="FFFFFF"/>
            <w:vAlign w:val="center"/>
          </w:tcPr>
          <w:p w:rsidR="00670FF4" w:rsidRPr="00A149D0" w:rsidRDefault="00670FF4" w:rsidP="00830C6A">
            <w:pPr>
              <w:autoSpaceDE w:val="0"/>
              <w:autoSpaceDN w:val="0"/>
              <w:adjustRightInd w:val="0"/>
              <w:spacing w:after="0" w:line="320" w:lineRule="atLeast"/>
              <w:ind w:left="60" w:right="60"/>
              <w:jc w:val="right"/>
              <w:rPr>
                <w:rFonts w:ascii="Arial" w:hAnsi="Arial" w:cs="Arial"/>
                <w:color w:val="000000"/>
                <w:sz w:val="18"/>
                <w:szCs w:val="18"/>
              </w:rPr>
            </w:pPr>
            <w:r w:rsidRPr="00A149D0">
              <w:rPr>
                <w:rFonts w:ascii="Arial" w:hAnsi="Arial" w:cs="Arial"/>
                <w:color w:val="000000"/>
                <w:sz w:val="18"/>
                <w:szCs w:val="18"/>
              </w:rPr>
              <w:t>50</w:t>
            </w:r>
          </w:p>
        </w:tc>
      </w:tr>
    </w:tbl>
    <w:p w:rsidR="00670FF4" w:rsidRPr="00A149D0" w:rsidRDefault="00670FF4" w:rsidP="00670FF4">
      <w:pPr>
        <w:autoSpaceDE w:val="0"/>
        <w:autoSpaceDN w:val="0"/>
        <w:adjustRightInd w:val="0"/>
        <w:spacing w:after="0" w:line="400" w:lineRule="atLeast"/>
        <w:rPr>
          <w:rFonts w:ascii="Times New Roman" w:hAnsi="Times New Roman" w:cs="Times New Roman"/>
          <w:sz w:val="24"/>
          <w:szCs w:val="24"/>
        </w:rPr>
      </w:pPr>
    </w:p>
    <w:p w:rsidR="00670FF4" w:rsidRPr="00D72D8F" w:rsidRDefault="00670FF4" w:rsidP="00670FF4">
      <w:pPr>
        <w:spacing w:line="360" w:lineRule="auto"/>
        <w:jc w:val="both"/>
        <w:rPr>
          <w:rFonts w:ascii="Times New Roman" w:hAnsi="Times New Roman" w:cs="Times New Roman"/>
          <w:b/>
          <w:sz w:val="24"/>
          <w:szCs w:val="24"/>
        </w:rPr>
      </w:pPr>
      <w:r w:rsidRPr="00D72D8F">
        <w:rPr>
          <w:rFonts w:ascii="Times New Roman" w:hAnsi="Times New Roman" w:cs="Times New Roman"/>
          <w:b/>
          <w:sz w:val="24"/>
          <w:szCs w:val="24"/>
        </w:rPr>
        <w:t>Interpretation</w:t>
      </w:r>
    </w:p>
    <w:p w:rsidR="00670FF4" w:rsidRPr="00D72D8F" w:rsidRDefault="00670FF4" w:rsidP="00670FF4">
      <w:pPr>
        <w:spacing w:line="360" w:lineRule="auto"/>
        <w:jc w:val="both"/>
        <w:rPr>
          <w:rFonts w:ascii="Times New Roman" w:hAnsi="Times New Roman" w:cs="Times New Roman"/>
          <w:sz w:val="24"/>
          <w:szCs w:val="24"/>
        </w:rPr>
      </w:pPr>
      <w:r w:rsidRPr="00D72D8F">
        <w:rPr>
          <w:rFonts w:ascii="Times New Roman" w:hAnsi="Times New Roman" w:cs="Times New Roman"/>
          <w:sz w:val="24"/>
          <w:szCs w:val="24"/>
        </w:rPr>
        <w:t xml:space="preserve">Pearson correlation was used to examine the relationship between students' weekly allowance and their total expenditure. The correlation coefficient was </w:t>
      </w:r>
      <w:r w:rsidRPr="00D72D8F">
        <w:rPr>
          <w:rStyle w:val="Strong"/>
        </w:rPr>
        <w:t>r = 0.148</w:t>
      </w:r>
      <w:r w:rsidRPr="00D72D8F">
        <w:rPr>
          <w:rFonts w:ascii="Times New Roman" w:hAnsi="Times New Roman" w:cs="Times New Roman"/>
          <w:sz w:val="24"/>
          <w:szCs w:val="24"/>
        </w:rPr>
        <w:t xml:space="preserve">, with a </w:t>
      </w:r>
      <w:r w:rsidRPr="00D72D8F">
        <w:rPr>
          <w:rStyle w:val="Strong"/>
        </w:rPr>
        <w:t>p-value of 0.305</w:t>
      </w:r>
      <w:r w:rsidRPr="00D72D8F">
        <w:rPr>
          <w:rFonts w:ascii="Times New Roman" w:hAnsi="Times New Roman" w:cs="Times New Roman"/>
          <w:sz w:val="24"/>
          <w:szCs w:val="24"/>
        </w:rPr>
        <w:t>. Since the p-value is greater than 0.05, the correlation is not statistically significant. Thus, there is insufficient evidence to reject the null hypothesis. This suggests that the amount of allowance received per week does not significantly influence the overall expenditure of students.</w:t>
      </w:r>
    </w:p>
    <w:p w:rsidR="00670FF4" w:rsidRPr="00D72D8F" w:rsidRDefault="00670FF4" w:rsidP="00670FF4">
      <w:pPr>
        <w:spacing w:line="360" w:lineRule="auto"/>
        <w:jc w:val="both"/>
        <w:rPr>
          <w:rFonts w:ascii="Times New Roman" w:hAnsi="Times New Roman" w:cs="Times New Roman"/>
          <w:sz w:val="24"/>
          <w:szCs w:val="24"/>
        </w:rPr>
      </w:pPr>
    </w:p>
    <w:p w:rsidR="00670FF4" w:rsidRPr="00D72D8F" w:rsidRDefault="00670FF4" w:rsidP="00670FF4">
      <w:pPr>
        <w:spacing w:line="360" w:lineRule="auto"/>
        <w:jc w:val="both"/>
        <w:rPr>
          <w:rFonts w:ascii="Times New Roman" w:hAnsi="Times New Roman" w:cs="Times New Roman"/>
          <w:sz w:val="24"/>
          <w:szCs w:val="24"/>
        </w:rPr>
      </w:pPr>
    </w:p>
    <w:p w:rsidR="00670FF4" w:rsidRDefault="00670FF4" w:rsidP="00670FF4">
      <w:pPr>
        <w:pStyle w:val="Heading2"/>
        <w:spacing w:after="160" w:line="360" w:lineRule="auto"/>
        <w:jc w:val="center"/>
        <w:rPr>
          <w:rStyle w:val="Strong"/>
          <w:bCs w:val="0"/>
          <w:color w:val="auto"/>
        </w:rPr>
      </w:pPr>
    </w:p>
    <w:p w:rsidR="00670FF4" w:rsidRDefault="00670FF4" w:rsidP="00670FF4">
      <w:pPr>
        <w:pStyle w:val="Heading2"/>
        <w:spacing w:after="160" w:line="360" w:lineRule="auto"/>
        <w:rPr>
          <w:rStyle w:val="Strong"/>
          <w:bCs w:val="0"/>
          <w:color w:val="auto"/>
        </w:rPr>
      </w:pPr>
    </w:p>
    <w:p w:rsidR="00670FF4" w:rsidRDefault="00670FF4" w:rsidP="00670FF4"/>
    <w:p w:rsidR="00670FF4" w:rsidRPr="00D72D8F" w:rsidRDefault="00670FF4" w:rsidP="00670FF4"/>
    <w:p w:rsidR="00670FF4" w:rsidRDefault="00670FF4" w:rsidP="00670FF4">
      <w:pPr>
        <w:pStyle w:val="Heading2"/>
        <w:spacing w:after="160" w:line="360" w:lineRule="auto"/>
        <w:jc w:val="center"/>
        <w:rPr>
          <w:rStyle w:val="Strong"/>
          <w:bCs w:val="0"/>
          <w:color w:val="auto"/>
        </w:rPr>
      </w:pPr>
    </w:p>
    <w:p w:rsidR="00670FF4" w:rsidRPr="00CB22D8" w:rsidRDefault="00670FF4" w:rsidP="00670FF4"/>
    <w:p w:rsidR="00670FF4" w:rsidRPr="00D72D8F" w:rsidRDefault="00670FF4" w:rsidP="00670FF4">
      <w:pPr>
        <w:pStyle w:val="Heading2"/>
        <w:spacing w:after="160" w:line="360" w:lineRule="auto"/>
        <w:jc w:val="center"/>
        <w:rPr>
          <w:rFonts w:ascii="Times New Roman" w:hAnsi="Times New Roman" w:cs="Times New Roman"/>
          <w:b/>
          <w:color w:val="auto"/>
          <w:sz w:val="24"/>
          <w:szCs w:val="24"/>
        </w:rPr>
      </w:pPr>
      <w:r w:rsidRPr="00D72D8F">
        <w:rPr>
          <w:rStyle w:val="Strong"/>
          <w:bCs w:val="0"/>
          <w:color w:val="auto"/>
        </w:rPr>
        <w:lastRenderedPageBreak/>
        <w:t>CHAPTER FIVE</w:t>
      </w:r>
    </w:p>
    <w:p w:rsidR="00670FF4" w:rsidRPr="00D72D8F" w:rsidRDefault="00670FF4" w:rsidP="00670FF4">
      <w:pPr>
        <w:pStyle w:val="Heading3"/>
        <w:spacing w:after="160" w:afterAutospacing="0" w:line="360" w:lineRule="auto"/>
        <w:jc w:val="center"/>
        <w:rPr>
          <w:sz w:val="24"/>
          <w:szCs w:val="24"/>
        </w:rPr>
      </w:pPr>
      <w:r w:rsidRPr="00D72D8F">
        <w:rPr>
          <w:rStyle w:val="Strong"/>
          <w:b/>
          <w:bCs/>
        </w:rPr>
        <w:t>SUMMARY, CONCLUSION, AND RECOMMENDATIONS</w:t>
      </w:r>
    </w:p>
    <w:p w:rsidR="00670FF4" w:rsidRPr="00D72D8F" w:rsidRDefault="00670FF4" w:rsidP="00670FF4">
      <w:pPr>
        <w:pStyle w:val="Heading3"/>
        <w:spacing w:after="160" w:afterAutospacing="0" w:line="360" w:lineRule="auto"/>
        <w:jc w:val="both"/>
        <w:rPr>
          <w:sz w:val="24"/>
          <w:szCs w:val="24"/>
        </w:rPr>
      </w:pPr>
      <w:r w:rsidRPr="00D72D8F">
        <w:rPr>
          <w:rStyle w:val="Strong"/>
          <w:b/>
          <w:bCs/>
        </w:rPr>
        <w:t>5.0 Summary of Findings</w:t>
      </w:r>
    </w:p>
    <w:p w:rsidR="00670FF4" w:rsidRPr="00D72D8F" w:rsidRDefault="00670FF4" w:rsidP="00670FF4">
      <w:pPr>
        <w:pStyle w:val="NormalWeb"/>
        <w:spacing w:after="160" w:afterAutospacing="0" w:line="360" w:lineRule="auto"/>
        <w:jc w:val="both"/>
      </w:pPr>
      <w:r w:rsidRPr="00D72D8F">
        <w:t>This study investigated the expenditure patterns of students in a tertiary institution using data from 50 respondents. The research aimed to analyze how students allocate their financial resources, test for gender-based differences in total expenditure, and explore the relationship between students’ weekly allowance and their total spending.</w:t>
      </w:r>
    </w:p>
    <w:p w:rsidR="00670FF4" w:rsidRPr="00AE15CC" w:rsidRDefault="00670FF4" w:rsidP="00670FF4">
      <w:pPr>
        <w:pStyle w:val="NormalWeb"/>
        <w:spacing w:after="160" w:afterAutospacing="0" w:line="360" w:lineRule="auto"/>
        <w:jc w:val="both"/>
        <w:rPr>
          <w:b/>
        </w:rPr>
      </w:pPr>
      <w:r w:rsidRPr="00AE15CC">
        <w:rPr>
          <w:b/>
        </w:rPr>
        <w:t>Descriptive</w:t>
      </w:r>
    </w:p>
    <w:p w:rsidR="00670FF4" w:rsidRPr="00D72D8F" w:rsidRDefault="00670FF4" w:rsidP="00670FF4">
      <w:pPr>
        <w:pStyle w:val="NormalWeb"/>
        <w:spacing w:after="160" w:afterAutospacing="0" w:line="360" w:lineRule="auto"/>
        <w:jc w:val="both"/>
      </w:pPr>
      <w:r w:rsidRPr="00D72D8F">
        <w:t xml:space="preserve">Descriptive statistics showed that </w:t>
      </w:r>
      <w:r w:rsidRPr="00D72D8F">
        <w:rPr>
          <w:rStyle w:val="Strong"/>
        </w:rPr>
        <w:t>school fees</w:t>
      </w:r>
      <w:r w:rsidRPr="00D72D8F">
        <w:t xml:space="preserve"> constituted the largest portion of student spending, followed by </w:t>
      </w:r>
      <w:r w:rsidRPr="00D72D8F">
        <w:rPr>
          <w:rStyle w:val="Strong"/>
        </w:rPr>
        <w:t>accommodation</w:t>
      </w:r>
      <w:r w:rsidRPr="00D72D8F">
        <w:t xml:space="preserve"> and </w:t>
      </w:r>
      <w:r w:rsidRPr="00D72D8F">
        <w:rPr>
          <w:rStyle w:val="Strong"/>
        </w:rPr>
        <w:t>clothing/personal care</w:t>
      </w:r>
      <w:r w:rsidRPr="00D72D8F">
        <w:t>. On average, students received a weekly allowance of ₦15,642.12, yet their total expenditure varied widely across categories.</w:t>
      </w:r>
    </w:p>
    <w:p w:rsidR="00670FF4" w:rsidRDefault="00670FF4" w:rsidP="00670FF4">
      <w:pPr>
        <w:pStyle w:val="NormalWeb"/>
        <w:spacing w:after="160" w:afterAutospacing="0" w:line="360" w:lineRule="auto"/>
        <w:jc w:val="both"/>
        <w:rPr>
          <w:b/>
        </w:rPr>
      </w:pPr>
      <w:r>
        <w:rPr>
          <w:b/>
        </w:rPr>
        <w:t>Hypotheses testing</w:t>
      </w:r>
      <w:r w:rsidRPr="00D72D8F">
        <w:rPr>
          <w:b/>
        </w:rPr>
        <w:t xml:space="preserve">. </w:t>
      </w:r>
    </w:p>
    <w:p w:rsidR="00670FF4" w:rsidRDefault="00670FF4" w:rsidP="00670FF4">
      <w:pPr>
        <w:pStyle w:val="NormalWeb"/>
        <w:numPr>
          <w:ilvl w:val="0"/>
          <w:numId w:val="11"/>
        </w:numPr>
        <w:spacing w:after="160" w:afterAutospacing="0" w:line="360" w:lineRule="auto"/>
        <w:jc w:val="both"/>
        <w:rPr>
          <w:b/>
        </w:rPr>
      </w:pPr>
      <w:r w:rsidRPr="00D72D8F">
        <w:t xml:space="preserve">The first hypothesis examined gender differences in total expenditure using an independent samples t-test. The result indicated </w:t>
      </w:r>
      <w:r w:rsidRPr="00D72D8F">
        <w:rPr>
          <w:rStyle w:val="Strong"/>
        </w:rPr>
        <w:t>no significant difference</w:t>
      </w:r>
      <w:r w:rsidRPr="00D72D8F">
        <w:t xml:space="preserve"> between male and female students’ total expenditure (</w:t>
      </w:r>
      <w:r w:rsidRPr="00D72D8F">
        <w:rPr>
          <w:rStyle w:val="Strong"/>
        </w:rPr>
        <w:t>p = 0.944</w:t>
      </w:r>
      <w:r w:rsidRPr="00D72D8F">
        <w:t xml:space="preserve">). </w:t>
      </w:r>
    </w:p>
    <w:p w:rsidR="00670FF4" w:rsidRPr="00D72D8F" w:rsidRDefault="00670FF4" w:rsidP="00670FF4">
      <w:pPr>
        <w:pStyle w:val="NormalWeb"/>
        <w:numPr>
          <w:ilvl w:val="0"/>
          <w:numId w:val="11"/>
        </w:numPr>
        <w:spacing w:after="160" w:afterAutospacing="0" w:line="360" w:lineRule="auto"/>
        <w:jc w:val="both"/>
        <w:rPr>
          <w:b/>
        </w:rPr>
      </w:pPr>
      <w:r w:rsidRPr="00D72D8F">
        <w:t xml:space="preserve">The second hypothesis assessed the relationship between weekly allowance and total expenditure through Pearson correlation. The outcome showed </w:t>
      </w:r>
      <w:r w:rsidRPr="00D72D8F">
        <w:rPr>
          <w:rStyle w:val="Strong"/>
        </w:rPr>
        <w:t>no significant relationship</w:t>
      </w:r>
      <w:r w:rsidRPr="00D72D8F">
        <w:t xml:space="preserve"> between the two variables (</w:t>
      </w:r>
      <w:r w:rsidRPr="00D72D8F">
        <w:rPr>
          <w:rStyle w:val="Strong"/>
        </w:rPr>
        <w:t>r = 0.148, p = 0.305</w:t>
      </w:r>
      <w:r w:rsidRPr="00D72D8F">
        <w:t>).</w:t>
      </w:r>
    </w:p>
    <w:p w:rsidR="00670FF4" w:rsidRDefault="00670FF4" w:rsidP="00670FF4">
      <w:pPr>
        <w:pStyle w:val="Heading3"/>
        <w:spacing w:after="160" w:afterAutospacing="0" w:line="360" w:lineRule="auto"/>
        <w:jc w:val="both"/>
        <w:rPr>
          <w:rStyle w:val="Strong"/>
          <w:b/>
          <w:bCs/>
        </w:rPr>
      </w:pPr>
    </w:p>
    <w:p w:rsidR="00670FF4" w:rsidRDefault="00670FF4" w:rsidP="00670FF4">
      <w:pPr>
        <w:pStyle w:val="Heading3"/>
        <w:spacing w:after="160" w:afterAutospacing="0" w:line="360" w:lineRule="auto"/>
        <w:jc w:val="both"/>
        <w:rPr>
          <w:rStyle w:val="Strong"/>
          <w:b/>
          <w:bCs/>
        </w:rPr>
      </w:pPr>
    </w:p>
    <w:p w:rsidR="00670FF4" w:rsidRDefault="00670FF4" w:rsidP="00670FF4">
      <w:pPr>
        <w:pStyle w:val="Heading3"/>
        <w:spacing w:after="160" w:afterAutospacing="0" w:line="360" w:lineRule="auto"/>
        <w:jc w:val="both"/>
        <w:rPr>
          <w:rStyle w:val="Strong"/>
          <w:b/>
          <w:bCs/>
        </w:rPr>
      </w:pPr>
    </w:p>
    <w:p w:rsidR="00670FF4" w:rsidRPr="00D72D8F" w:rsidRDefault="00670FF4" w:rsidP="00670FF4">
      <w:pPr>
        <w:pStyle w:val="Heading3"/>
        <w:spacing w:after="160" w:afterAutospacing="0" w:line="360" w:lineRule="auto"/>
        <w:jc w:val="both"/>
        <w:rPr>
          <w:sz w:val="24"/>
          <w:szCs w:val="24"/>
        </w:rPr>
      </w:pPr>
      <w:r w:rsidRPr="00D72D8F">
        <w:rPr>
          <w:rStyle w:val="Strong"/>
          <w:b/>
          <w:bCs/>
        </w:rPr>
        <w:t>5.1 Conclusion</w:t>
      </w:r>
    </w:p>
    <w:p w:rsidR="00670FF4" w:rsidRPr="00D72D8F" w:rsidRDefault="00670FF4" w:rsidP="00670FF4">
      <w:pPr>
        <w:pStyle w:val="NormalWeb"/>
        <w:spacing w:after="160" w:afterAutospacing="0" w:line="360" w:lineRule="auto"/>
        <w:jc w:val="both"/>
      </w:pPr>
      <w:r w:rsidRPr="00D72D8F">
        <w:t>From the analysis, it can be concluded that:</w:t>
      </w:r>
    </w:p>
    <w:p w:rsidR="00670FF4" w:rsidRPr="00D72D8F" w:rsidRDefault="00670FF4" w:rsidP="00670FF4">
      <w:pPr>
        <w:pStyle w:val="NormalWeb"/>
        <w:numPr>
          <w:ilvl w:val="0"/>
          <w:numId w:val="7"/>
        </w:numPr>
        <w:spacing w:after="160" w:afterAutospacing="0" w:line="360" w:lineRule="auto"/>
        <w:jc w:val="both"/>
      </w:pPr>
      <w:r w:rsidRPr="00D72D8F">
        <w:t>Students in tertiary institutions allocate their funds across various essential and non-essential needs, with major emphasis on school fees and accommodation.</w:t>
      </w:r>
    </w:p>
    <w:p w:rsidR="00670FF4" w:rsidRPr="00D72D8F" w:rsidRDefault="00670FF4" w:rsidP="00670FF4">
      <w:pPr>
        <w:pStyle w:val="NormalWeb"/>
        <w:numPr>
          <w:ilvl w:val="0"/>
          <w:numId w:val="7"/>
        </w:numPr>
        <w:spacing w:after="160" w:afterAutospacing="0" w:line="360" w:lineRule="auto"/>
        <w:jc w:val="both"/>
      </w:pPr>
      <w:r w:rsidRPr="00D72D8F">
        <w:t>Gender does not significantly influence the total amount spent by students, as both male and female students showed similar spending patterns.</w:t>
      </w:r>
    </w:p>
    <w:p w:rsidR="00670FF4" w:rsidRPr="00D72D8F" w:rsidRDefault="00670FF4" w:rsidP="00670FF4">
      <w:pPr>
        <w:pStyle w:val="NormalWeb"/>
        <w:numPr>
          <w:ilvl w:val="0"/>
          <w:numId w:val="7"/>
        </w:numPr>
        <w:spacing w:after="160" w:afterAutospacing="0" w:line="360" w:lineRule="auto"/>
        <w:jc w:val="both"/>
      </w:pPr>
      <w:r w:rsidRPr="00D72D8F">
        <w:t>The weekly allowance a student receiv</w:t>
      </w:r>
      <w:r>
        <w:t>es does not have a statistical</w:t>
      </w:r>
      <w:r w:rsidRPr="00D72D8F">
        <w:t xml:space="preserve"> significant impact on their total expenditure, suggesting that other factors may influence spending behavior, such as external financial support or personal budgeting skills.</w:t>
      </w:r>
    </w:p>
    <w:p w:rsidR="00670FF4" w:rsidRPr="00D72D8F" w:rsidRDefault="00670FF4" w:rsidP="00670FF4">
      <w:pPr>
        <w:pStyle w:val="Heading3"/>
        <w:spacing w:after="160" w:afterAutospacing="0" w:line="360" w:lineRule="auto"/>
        <w:jc w:val="both"/>
        <w:rPr>
          <w:sz w:val="24"/>
          <w:szCs w:val="24"/>
        </w:rPr>
      </w:pPr>
      <w:r w:rsidRPr="00D72D8F">
        <w:rPr>
          <w:rStyle w:val="Strong"/>
          <w:b/>
          <w:bCs/>
        </w:rPr>
        <w:t>5.2 Recommendations</w:t>
      </w:r>
    </w:p>
    <w:p w:rsidR="00670FF4" w:rsidRPr="00D72D8F" w:rsidRDefault="00670FF4" w:rsidP="00670FF4">
      <w:pPr>
        <w:pStyle w:val="NormalWeb"/>
        <w:spacing w:after="160" w:afterAutospacing="0" w:line="360" w:lineRule="auto"/>
        <w:jc w:val="both"/>
      </w:pPr>
      <w:r w:rsidRPr="00D72D8F">
        <w:t>Based on the findings, the following recommendations are made:</w:t>
      </w:r>
    </w:p>
    <w:p w:rsidR="00670FF4" w:rsidRPr="00D72D8F" w:rsidRDefault="00670FF4" w:rsidP="00670FF4">
      <w:pPr>
        <w:pStyle w:val="NormalWeb"/>
        <w:numPr>
          <w:ilvl w:val="0"/>
          <w:numId w:val="8"/>
        </w:numPr>
        <w:spacing w:after="160" w:afterAutospacing="0" w:line="360" w:lineRule="auto"/>
        <w:jc w:val="both"/>
      </w:pPr>
      <w:r w:rsidRPr="00D72D8F">
        <w:rPr>
          <w:rStyle w:val="Strong"/>
        </w:rPr>
        <w:t>Financial Literacy Programs</w:t>
      </w:r>
      <w:r w:rsidRPr="00D72D8F">
        <w:t>: Institutions should organize workshops and training to improve students' budgeting and financial management skills to ensure better control over expenditures.</w:t>
      </w:r>
    </w:p>
    <w:p w:rsidR="00670FF4" w:rsidRPr="00D72D8F" w:rsidRDefault="00670FF4" w:rsidP="00670FF4">
      <w:pPr>
        <w:pStyle w:val="NormalWeb"/>
        <w:numPr>
          <w:ilvl w:val="0"/>
          <w:numId w:val="8"/>
        </w:numPr>
        <w:spacing w:after="160" w:afterAutospacing="0" w:line="360" w:lineRule="auto"/>
        <w:jc w:val="both"/>
      </w:pPr>
      <w:r w:rsidRPr="00D72D8F">
        <w:rPr>
          <w:rStyle w:val="Strong"/>
        </w:rPr>
        <w:t>Support Services</w:t>
      </w:r>
      <w:r>
        <w:t>: Schools and S</w:t>
      </w:r>
      <w:r w:rsidRPr="00D72D8F">
        <w:t xml:space="preserve">tudent unions should consider creating support </w:t>
      </w:r>
      <w:r>
        <w:t>schemes or emergency funds for S</w:t>
      </w:r>
      <w:r w:rsidRPr="00D72D8F">
        <w:t>tudents struggling with essential expenses like accommodation and feeding.</w:t>
      </w:r>
    </w:p>
    <w:p w:rsidR="00670FF4" w:rsidRPr="00D72D8F" w:rsidRDefault="00670FF4" w:rsidP="00670FF4">
      <w:pPr>
        <w:pStyle w:val="NormalWeb"/>
        <w:numPr>
          <w:ilvl w:val="0"/>
          <w:numId w:val="8"/>
        </w:numPr>
        <w:spacing w:after="160" w:afterAutospacing="0" w:line="360" w:lineRule="auto"/>
        <w:jc w:val="both"/>
      </w:pPr>
      <w:r w:rsidRPr="00D72D8F">
        <w:rPr>
          <w:rStyle w:val="Strong"/>
        </w:rPr>
        <w:t>Parental Guidance</w:t>
      </w:r>
      <w:r w:rsidRPr="00D72D8F">
        <w:t>: Parents and guardians should be encouraged to discuss financial responsibility and spending discipline with their children b</w:t>
      </w:r>
      <w:r>
        <w:t>efore and during their time in S</w:t>
      </w:r>
      <w:r w:rsidRPr="00D72D8F">
        <w:t>chool.</w:t>
      </w:r>
    </w:p>
    <w:p w:rsidR="00670FF4" w:rsidRPr="00D72D8F" w:rsidRDefault="00670FF4" w:rsidP="00670FF4">
      <w:pPr>
        <w:spacing w:line="360" w:lineRule="auto"/>
        <w:jc w:val="both"/>
        <w:rPr>
          <w:rFonts w:ascii="Times New Roman" w:hAnsi="Times New Roman" w:cs="Times New Roman"/>
          <w:sz w:val="24"/>
          <w:szCs w:val="24"/>
        </w:rPr>
      </w:pPr>
    </w:p>
    <w:p w:rsidR="00670FF4" w:rsidRDefault="00670FF4" w:rsidP="00670FF4">
      <w:pPr>
        <w:spacing w:line="360" w:lineRule="auto"/>
        <w:jc w:val="both"/>
        <w:rPr>
          <w:rFonts w:ascii="Times New Roman" w:hAnsi="Times New Roman" w:cs="Times New Roman"/>
          <w:b/>
          <w:sz w:val="24"/>
          <w:szCs w:val="24"/>
        </w:rPr>
      </w:pPr>
    </w:p>
    <w:p w:rsidR="00670FF4" w:rsidRDefault="00670FF4" w:rsidP="00670FF4">
      <w:pPr>
        <w:spacing w:line="360" w:lineRule="auto"/>
        <w:jc w:val="both"/>
        <w:rPr>
          <w:rFonts w:ascii="Times New Roman" w:hAnsi="Times New Roman" w:cs="Times New Roman"/>
          <w:b/>
          <w:sz w:val="24"/>
          <w:szCs w:val="24"/>
        </w:rPr>
      </w:pPr>
      <w:r w:rsidRPr="00D72D8F">
        <w:rPr>
          <w:rFonts w:ascii="Times New Roman" w:hAnsi="Times New Roman" w:cs="Times New Roman"/>
          <w:b/>
          <w:sz w:val="24"/>
          <w:szCs w:val="24"/>
        </w:rPr>
        <w:t>REFER</w:t>
      </w:r>
      <w:r>
        <w:rPr>
          <w:rFonts w:ascii="Times New Roman" w:hAnsi="Times New Roman" w:cs="Times New Roman"/>
          <w:b/>
          <w:sz w:val="24"/>
          <w:szCs w:val="24"/>
        </w:rPr>
        <w:t>E</w:t>
      </w:r>
      <w:r w:rsidRPr="00D72D8F">
        <w:rPr>
          <w:rFonts w:ascii="Times New Roman" w:hAnsi="Times New Roman" w:cs="Times New Roman"/>
          <w:b/>
          <w:sz w:val="24"/>
          <w:szCs w:val="24"/>
        </w:rPr>
        <w:t>NCES</w:t>
      </w:r>
    </w:p>
    <w:p w:rsidR="00670FF4" w:rsidRDefault="00670FF4" w:rsidP="00670FF4">
      <w:pPr>
        <w:spacing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Adegbite</w:t>
      </w:r>
      <w:proofErr w:type="spellEnd"/>
      <w:r w:rsidRPr="00952A16">
        <w:rPr>
          <w:rFonts w:ascii="Times New Roman" w:eastAsia="Times New Roman" w:hAnsi="Times New Roman" w:cs="Times New Roman"/>
          <w:sz w:val="24"/>
          <w:szCs w:val="24"/>
        </w:rPr>
        <w:t xml:space="preserve">, A. B., &amp; </w:t>
      </w:r>
      <w:proofErr w:type="spellStart"/>
      <w:r w:rsidRPr="00952A16">
        <w:rPr>
          <w:rFonts w:ascii="Times New Roman" w:eastAsia="Times New Roman" w:hAnsi="Times New Roman" w:cs="Times New Roman"/>
          <w:sz w:val="24"/>
          <w:szCs w:val="24"/>
        </w:rPr>
        <w:t>Ayodele</w:t>
      </w:r>
      <w:proofErr w:type="spellEnd"/>
      <w:r w:rsidRPr="00952A16">
        <w:rPr>
          <w:rFonts w:ascii="Times New Roman" w:eastAsia="Times New Roman" w:hAnsi="Times New Roman" w:cs="Times New Roman"/>
          <w:sz w:val="24"/>
          <w:szCs w:val="24"/>
        </w:rPr>
        <w:t xml:space="preserve">, J. K. (2019). </w:t>
      </w:r>
      <w:r w:rsidRPr="00D72D8F">
        <w:rPr>
          <w:rFonts w:ascii="Times New Roman" w:eastAsia="Times New Roman" w:hAnsi="Times New Roman" w:cs="Times New Roman"/>
          <w:i/>
          <w:iCs/>
          <w:sz w:val="24"/>
          <w:szCs w:val="24"/>
        </w:rPr>
        <w:t xml:space="preserve">Financial management practices among Nigerian </w:t>
      </w:r>
    </w:p>
    <w:p w:rsidR="00670FF4" w:rsidRPr="00952A16" w:rsidRDefault="00670FF4" w:rsidP="00670FF4">
      <w:pPr>
        <w:spacing w:after="0" w:line="360" w:lineRule="auto"/>
        <w:ind w:firstLine="720"/>
        <w:jc w:val="both"/>
        <w:rPr>
          <w:rFonts w:ascii="Times New Roman" w:hAnsi="Times New Roman" w:cs="Times New Roman"/>
          <w:b/>
          <w:sz w:val="24"/>
          <w:szCs w:val="24"/>
        </w:rPr>
      </w:pPr>
      <w:proofErr w:type="gramStart"/>
      <w:r w:rsidRPr="00D72D8F">
        <w:rPr>
          <w:rFonts w:ascii="Times New Roman" w:eastAsia="Times New Roman" w:hAnsi="Times New Roman" w:cs="Times New Roman"/>
          <w:i/>
          <w:iCs/>
          <w:sz w:val="24"/>
          <w:szCs w:val="24"/>
        </w:rPr>
        <w:t>university</w:t>
      </w:r>
      <w:proofErr w:type="gramEnd"/>
      <w:r w:rsidRPr="00D72D8F">
        <w:rPr>
          <w:rFonts w:ascii="Times New Roman" w:eastAsia="Times New Roman" w:hAnsi="Times New Roman" w:cs="Times New Roman"/>
          <w:i/>
          <w:iCs/>
          <w:sz w:val="24"/>
          <w:szCs w:val="24"/>
        </w:rPr>
        <w:t xml:space="preserve"> students</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Journal of Education and Practice, 10</w:t>
      </w:r>
      <w:r w:rsidRPr="00952A16">
        <w:rPr>
          <w:rFonts w:ascii="Times New Roman" w:eastAsia="Times New Roman" w:hAnsi="Times New Roman" w:cs="Times New Roman"/>
          <w:sz w:val="24"/>
          <w:szCs w:val="24"/>
        </w:rPr>
        <w:t>(4), 55–62.</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Akinwale</w:t>
      </w:r>
      <w:proofErr w:type="spellEnd"/>
      <w:r w:rsidRPr="00952A16">
        <w:rPr>
          <w:rFonts w:ascii="Times New Roman" w:eastAsia="Times New Roman" w:hAnsi="Times New Roman" w:cs="Times New Roman"/>
          <w:sz w:val="24"/>
          <w:szCs w:val="24"/>
        </w:rPr>
        <w:t xml:space="preserve">, A. A., &amp; Adebayo, B. M. (2020). </w:t>
      </w:r>
      <w:r w:rsidRPr="00D72D8F">
        <w:rPr>
          <w:rFonts w:ascii="Times New Roman" w:eastAsia="Times New Roman" w:hAnsi="Times New Roman" w:cs="Times New Roman"/>
          <w:i/>
          <w:iCs/>
          <w:sz w:val="24"/>
          <w:szCs w:val="24"/>
        </w:rPr>
        <w:t xml:space="preserve">An analysis of student spending behavior in tertiary </w:t>
      </w:r>
    </w:p>
    <w:p w:rsidR="00670FF4"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institutions</w:t>
      </w:r>
      <w:proofErr w:type="gramEnd"/>
      <w:r w:rsidRPr="00D72D8F">
        <w:rPr>
          <w:rFonts w:ascii="Times New Roman" w:eastAsia="Times New Roman" w:hAnsi="Times New Roman" w:cs="Times New Roman"/>
          <w:i/>
          <w:iCs/>
          <w:sz w:val="24"/>
          <w:szCs w:val="24"/>
        </w:rPr>
        <w:t xml:space="preserve"> in Nigeria</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African Journal of Economics and Development Studies, 12</w:t>
      </w:r>
      <w:r w:rsidRPr="00952A16">
        <w:rPr>
          <w:rFonts w:ascii="Times New Roman" w:eastAsia="Times New Roman" w:hAnsi="Times New Roman" w:cs="Times New Roman"/>
          <w:sz w:val="24"/>
          <w:szCs w:val="24"/>
        </w:rPr>
        <w:t xml:space="preserve">(2), 124–134. </w:t>
      </w:r>
      <w:hyperlink r:id="rId7" w:history="1">
        <w:r w:rsidRPr="00E6023C">
          <w:rPr>
            <w:rStyle w:val="Hyperlink"/>
            <w:rFonts w:ascii="Times New Roman" w:eastAsia="Times New Roman" w:hAnsi="Times New Roman" w:cs="Times New Roman"/>
            <w:sz w:val="24"/>
            <w:szCs w:val="24"/>
          </w:rPr>
          <w:t>https://doi.org/10.1108/AJEDS-09-2019-0089</w:t>
        </w:r>
      </w:hyperlink>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Alhassan</w:t>
      </w:r>
      <w:proofErr w:type="spellEnd"/>
      <w:r w:rsidRPr="00952A16">
        <w:rPr>
          <w:rFonts w:ascii="Times New Roman" w:eastAsia="Times New Roman" w:hAnsi="Times New Roman" w:cs="Times New Roman"/>
          <w:sz w:val="24"/>
          <w:szCs w:val="24"/>
        </w:rPr>
        <w:t xml:space="preserve">, R. M. (2021). </w:t>
      </w:r>
      <w:r w:rsidRPr="00D72D8F">
        <w:rPr>
          <w:rFonts w:ascii="Times New Roman" w:eastAsia="Times New Roman" w:hAnsi="Times New Roman" w:cs="Times New Roman"/>
          <w:i/>
          <w:iCs/>
          <w:sz w:val="24"/>
          <w:szCs w:val="24"/>
        </w:rPr>
        <w:t xml:space="preserve">Understanding financial literacy and expenditure habits among university </w:t>
      </w:r>
    </w:p>
    <w:p w:rsidR="00670FF4" w:rsidRPr="00952A16" w:rsidRDefault="00670FF4" w:rsidP="00670FF4">
      <w:pPr>
        <w:spacing w:before="100" w:beforeAutospacing="1" w:after="0" w:line="360" w:lineRule="auto"/>
        <w:ind w:firstLine="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students</w:t>
      </w:r>
      <w:proofErr w:type="gramEnd"/>
      <w:r w:rsidRPr="00D72D8F">
        <w:rPr>
          <w:rFonts w:ascii="Times New Roman" w:eastAsia="Times New Roman" w:hAnsi="Times New Roman" w:cs="Times New Roman"/>
          <w:i/>
          <w:iCs/>
          <w:sz w:val="24"/>
          <w:szCs w:val="24"/>
        </w:rPr>
        <w:t xml:space="preserve"> in Ghana</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International Journal of Finance and Accounting, 10</w:t>
      </w:r>
      <w:r w:rsidRPr="00952A16">
        <w:rPr>
          <w:rFonts w:ascii="Times New Roman" w:eastAsia="Times New Roman" w:hAnsi="Times New Roman" w:cs="Times New Roman"/>
          <w:sz w:val="24"/>
          <w:szCs w:val="24"/>
        </w:rPr>
        <w:t>(1), 45–53.</w:t>
      </w:r>
    </w:p>
    <w:p w:rsidR="00670FF4" w:rsidRDefault="00670FF4" w:rsidP="00670FF4">
      <w:pPr>
        <w:spacing w:before="100" w:beforeAutospacing="1" w:after="0" w:line="360" w:lineRule="auto"/>
        <w:jc w:val="both"/>
        <w:rPr>
          <w:rFonts w:ascii="Times New Roman" w:eastAsia="Times New Roman" w:hAnsi="Times New Roman" w:cs="Times New Roman"/>
          <w:sz w:val="24"/>
          <w:szCs w:val="24"/>
        </w:rPr>
      </w:pPr>
      <w:proofErr w:type="spellStart"/>
      <w:r w:rsidRPr="00952A16">
        <w:rPr>
          <w:rFonts w:ascii="Times New Roman" w:eastAsia="Times New Roman" w:hAnsi="Times New Roman" w:cs="Times New Roman"/>
          <w:sz w:val="24"/>
          <w:szCs w:val="24"/>
        </w:rPr>
        <w:t>Anyanwu</w:t>
      </w:r>
      <w:proofErr w:type="spellEnd"/>
      <w:r w:rsidRPr="00952A16">
        <w:rPr>
          <w:rFonts w:ascii="Times New Roman" w:eastAsia="Times New Roman" w:hAnsi="Times New Roman" w:cs="Times New Roman"/>
          <w:sz w:val="24"/>
          <w:szCs w:val="24"/>
        </w:rPr>
        <w:t xml:space="preserve">, J. C. (2014). </w:t>
      </w:r>
      <w:r w:rsidRPr="00D72D8F">
        <w:rPr>
          <w:rFonts w:ascii="Times New Roman" w:eastAsia="Times New Roman" w:hAnsi="Times New Roman" w:cs="Times New Roman"/>
          <w:i/>
          <w:iCs/>
          <w:sz w:val="24"/>
          <w:szCs w:val="24"/>
        </w:rPr>
        <w:t>Marital status, gender, and expenditure pattern in Nigerian universities</w:t>
      </w:r>
      <w:r w:rsidRPr="00952A16">
        <w:rPr>
          <w:rFonts w:ascii="Times New Roman" w:eastAsia="Times New Roman" w:hAnsi="Times New Roman" w:cs="Times New Roman"/>
          <w:sz w:val="24"/>
          <w:szCs w:val="24"/>
        </w:rPr>
        <w:t xml:space="preserve">.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r w:rsidRPr="00D72D8F">
        <w:rPr>
          <w:rFonts w:ascii="Times New Roman" w:eastAsia="Times New Roman" w:hAnsi="Times New Roman" w:cs="Times New Roman"/>
          <w:b/>
          <w:bCs/>
          <w:sz w:val="24"/>
          <w:szCs w:val="24"/>
        </w:rPr>
        <w:t>Applied Economics Letters, 21</w:t>
      </w:r>
      <w:r w:rsidRPr="00952A16">
        <w:rPr>
          <w:rFonts w:ascii="Times New Roman" w:eastAsia="Times New Roman" w:hAnsi="Times New Roman" w:cs="Times New Roman"/>
          <w:sz w:val="24"/>
          <w:szCs w:val="24"/>
        </w:rPr>
        <w:t>(6), 409–414. https://doi.org/10.1080/13504851.2013.867923</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r w:rsidRPr="00952A16">
        <w:rPr>
          <w:rFonts w:ascii="Times New Roman" w:eastAsia="Times New Roman" w:hAnsi="Times New Roman" w:cs="Times New Roman"/>
          <w:sz w:val="24"/>
          <w:szCs w:val="24"/>
        </w:rPr>
        <w:t xml:space="preserve">Bello, A. O. (2018). </w:t>
      </w:r>
      <w:r w:rsidRPr="00D72D8F">
        <w:rPr>
          <w:rFonts w:ascii="Times New Roman" w:eastAsia="Times New Roman" w:hAnsi="Times New Roman" w:cs="Times New Roman"/>
          <w:i/>
          <w:iCs/>
          <w:sz w:val="24"/>
          <w:szCs w:val="24"/>
        </w:rPr>
        <w:t xml:space="preserve">Socioeconomic background and students' expenditure in Nigerian higher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institutions</w:t>
      </w:r>
      <w:proofErr w:type="gramEnd"/>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Journal of Student Affairs in Africa, 6</w:t>
      </w:r>
      <w:r w:rsidRPr="00952A16">
        <w:rPr>
          <w:rFonts w:ascii="Times New Roman" w:eastAsia="Times New Roman" w:hAnsi="Times New Roman" w:cs="Times New Roman"/>
          <w:sz w:val="24"/>
          <w:szCs w:val="24"/>
        </w:rPr>
        <w:t>(2), 47–60. https://doi.org/10.24085/jsaa.v6i2.3307</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r w:rsidRPr="00952A16">
        <w:rPr>
          <w:rFonts w:ascii="Times New Roman" w:eastAsia="Times New Roman" w:hAnsi="Times New Roman" w:cs="Times New Roman"/>
          <w:sz w:val="24"/>
          <w:szCs w:val="24"/>
        </w:rPr>
        <w:t xml:space="preserve">Brown, S., &amp; Taylor, K. (2016). </w:t>
      </w:r>
      <w:r w:rsidRPr="00D72D8F">
        <w:rPr>
          <w:rFonts w:ascii="Times New Roman" w:eastAsia="Times New Roman" w:hAnsi="Times New Roman" w:cs="Times New Roman"/>
          <w:i/>
          <w:iCs/>
          <w:sz w:val="24"/>
          <w:szCs w:val="24"/>
        </w:rPr>
        <w:t xml:space="preserve">Household finances and student spending: Evidence from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university</w:t>
      </w:r>
      <w:proofErr w:type="gramEnd"/>
      <w:r w:rsidRPr="00D72D8F">
        <w:rPr>
          <w:rFonts w:ascii="Times New Roman" w:eastAsia="Times New Roman" w:hAnsi="Times New Roman" w:cs="Times New Roman"/>
          <w:i/>
          <w:iCs/>
          <w:sz w:val="24"/>
          <w:szCs w:val="24"/>
        </w:rPr>
        <w:t xml:space="preserve"> undergraduates</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Oxford Economic Papers, 68</w:t>
      </w:r>
      <w:r w:rsidRPr="00952A16">
        <w:rPr>
          <w:rFonts w:ascii="Times New Roman" w:eastAsia="Times New Roman" w:hAnsi="Times New Roman" w:cs="Times New Roman"/>
          <w:sz w:val="24"/>
          <w:szCs w:val="24"/>
        </w:rPr>
        <w:t>(2), 568–588. https://doi.org/10.1093/oep/gpv073</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lastRenderedPageBreak/>
        <w:t>Chinenye</w:t>
      </w:r>
      <w:proofErr w:type="spellEnd"/>
      <w:r w:rsidRPr="00952A16">
        <w:rPr>
          <w:rFonts w:ascii="Times New Roman" w:eastAsia="Times New Roman" w:hAnsi="Times New Roman" w:cs="Times New Roman"/>
          <w:sz w:val="24"/>
          <w:szCs w:val="24"/>
        </w:rPr>
        <w:t xml:space="preserve">, C. O., &amp; </w:t>
      </w:r>
      <w:proofErr w:type="spellStart"/>
      <w:r w:rsidRPr="00952A16">
        <w:rPr>
          <w:rFonts w:ascii="Times New Roman" w:eastAsia="Times New Roman" w:hAnsi="Times New Roman" w:cs="Times New Roman"/>
          <w:sz w:val="24"/>
          <w:szCs w:val="24"/>
        </w:rPr>
        <w:t>Ugochukwu</w:t>
      </w:r>
      <w:proofErr w:type="spellEnd"/>
      <w:r w:rsidRPr="00952A16">
        <w:rPr>
          <w:rFonts w:ascii="Times New Roman" w:eastAsia="Times New Roman" w:hAnsi="Times New Roman" w:cs="Times New Roman"/>
          <w:sz w:val="24"/>
          <w:szCs w:val="24"/>
        </w:rPr>
        <w:t xml:space="preserve">, N. J. (2022). </w:t>
      </w:r>
      <w:r w:rsidRPr="00D72D8F">
        <w:rPr>
          <w:rFonts w:ascii="Times New Roman" w:eastAsia="Times New Roman" w:hAnsi="Times New Roman" w:cs="Times New Roman"/>
          <w:i/>
          <w:iCs/>
          <w:sz w:val="24"/>
          <w:szCs w:val="24"/>
        </w:rPr>
        <w:t xml:space="preserve">Expenditure patterns and savings behavior of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undergraduate</w:t>
      </w:r>
      <w:proofErr w:type="gramEnd"/>
      <w:r w:rsidRPr="00D72D8F">
        <w:rPr>
          <w:rFonts w:ascii="Times New Roman" w:eastAsia="Times New Roman" w:hAnsi="Times New Roman" w:cs="Times New Roman"/>
          <w:i/>
          <w:iCs/>
          <w:sz w:val="24"/>
          <w:szCs w:val="24"/>
        </w:rPr>
        <w:t xml:space="preserve"> students in South-East Nigeria</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Nigerian Journal of Social and Development Issues, 20</w:t>
      </w:r>
      <w:r w:rsidRPr="00952A16">
        <w:rPr>
          <w:rFonts w:ascii="Times New Roman" w:eastAsia="Times New Roman" w:hAnsi="Times New Roman" w:cs="Times New Roman"/>
          <w:sz w:val="24"/>
          <w:szCs w:val="24"/>
        </w:rPr>
        <w:t>(1), 89–101.</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Fadila</w:t>
      </w:r>
      <w:proofErr w:type="spellEnd"/>
      <w:r w:rsidRPr="00952A16">
        <w:rPr>
          <w:rFonts w:ascii="Times New Roman" w:eastAsia="Times New Roman" w:hAnsi="Times New Roman" w:cs="Times New Roman"/>
          <w:sz w:val="24"/>
          <w:szCs w:val="24"/>
        </w:rPr>
        <w:t xml:space="preserve">, R., &amp; Yusuf, M. O. (2021). </w:t>
      </w:r>
      <w:r w:rsidRPr="00D72D8F">
        <w:rPr>
          <w:rFonts w:ascii="Times New Roman" w:eastAsia="Times New Roman" w:hAnsi="Times New Roman" w:cs="Times New Roman"/>
          <w:i/>
          <w:iCs/>
          <w:sz w:val="24"/>
          <w:szCs w:val="24"/>
        </w:rPr>
        <w:t xml:space="preserve">A study of student financial behavior: Evidence from tertiary </w:t>
      </w:r>
    </w:p>
    <w:p w:rsidR="00670FF4" w:rsidRPr="00952A16" w:rsidRDefault="00670FF4" w:rsidP="00670FF4">
      <w:pPr>
        <w:spacing w:before="100" w:beforeAutospacing="1" w:after="0" w:line="360" w:lineRule="auto"/>
        <w:ind w:firstLine="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institutions</w:t>
      </w:r>
      <w:proofErr w:type="gramEnd"/>
      <w:r w:rsidRPr="00D72D8F">
        <w:rPr>
          <w:rFonts w:ascii="Times New Roman" w:eastAsia="Times New Roman" w:hAnsi="Times New Roman" w:cs="Times New Roman"/>
          <w:i/>
          <w:iCs/>
          <w:sz w:val="24"/>
          <w:szCs w:val="24"/>
        </w:rPr>
        <w:t xml:space="preserve"> in Ilorin, Nigeria</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Ilorin Journal of Economic Studies, 9</w:t>
      </w:r>
      <w:r w:rsidRPr="00952A16">
        <w:rPr>
          <w:rFonts w:ascii="Times New Roman" w:eastAsia="Times New Roman" w:hAnsi="Times New Roman" w:cs="Times New Roman"/>
          <w:sz w:val="24"/>
          <w:szCs w:val="24"/>
        </w:rPr>
        <w:t>(1), 102–117.</w:t>
      </w:r>
    </w:p>
    <w:p w:rsidR="00670FF4" w:rsidRPr="00952A16" w:rsidRDefault="00670FF4" w:rsidP="00670FF4">
      <w:pPr>
        <w:spacing w:before="100" w:beforeAutospacing="1" w:after="0" w:line="360" w:lineRule="auto"/>
        <w:jc w:val="both"/>
        <w:rPr>
          <w:rFonts w:ascii="Times New Roman" w:eastAsia="Times New Roman" w:hAnsi="Times New Roman" w:cs="Times New Roman"/>
          <w:sz w:val="24"/>
          <w:szCs w:val="24"/>
        </w:rPr>
      </w:pPr>
      <w:r w:rsidRPr="00952A16">
        <w:rPr>
          <w:rFonts w:ascii="Times New Roman" w:eastAsia="Times New Roman" w:hAnsi="Times New Roman" w:cs="Times New Roman"/>
          <w:sz w:val="24"/>
          <w:szCs w:val="24"/>
        </w:rPr>
        <w:t xml:space="preserve">Field, A. (2018). </w:t>
      </w:r>
      <w:r w:rsidRPr="00D72D8F">
        <w:rPr>
          <w:rFonts w:ascii="Times New Roman" w:eastAsia="Times New Roman" w:hAnsi="Times New Roman" w:cs="Times New Roman"/>
          <w:i/>
          <w:iCs/>
          <w:sz w:val="24"/>
          <w:szCs w:val="24"/>
        </w:rPr>
        <w:t>Discovering statistics using IBM SPSS Statistics</w:t>
      </w:r>
      <w:r w:rsidRPr="00952A16">
        <w:rPr>
          <w:rFonts w:ascii="Times New Roman" w:eastAsia="Times New Roman" w:hAnsi="Times New Roman" w:cs="Times New Roman"/>
          <w:sz w:val="24"/>
          <w:szCs w:val="24"/>
        </w:rPr>
        <w:t xml:space="preserve"> (5th </w:t>
      </w:r>
      <w:proofErr w:type="gramStart"/>
      <w:r w:rsidRPr="00952A16">
        <w:rPr>
          <w:rFonts w:ascii="Times New Roman" w:eastAsia="Times New Roman" w:hAnsi="Times New Roman" w:cs="Times New Roman"/>
          <w:sz w:val="24"/>
          <w:szCs w:val="24"/>
        </w:rPr>
        <w:t>ed</w:t>
      </w:r>
      <w:proofErr w:type="gramEnd"/>
      <w:r w:rsidRPr="00952A16">
        <w:rPr>
          <w:rFonts w:ascii="Times New Roman" w:eastAsia="Times New Roman" w:hAnsi="Times New Roman" w:cs="Times New Roman"/>
          <w:sz w:val="24"/>
          <w:szCs w:val="24"/>
        </w:rPr>
        <w:t>.). Sage Publications.</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r w:rsidRPr="00952A16">
        <w:rPr>
          <w:rFonts w:ascii="Times New Roman" w:eastAsia="Times New Roman" w:hAnsi="Times New Roman" w:cs="Times New Roman"/>
          <w:sz w:val="24"/>
          <w:szCs w:val="24"/>
        </w:rPr>
        <w:t xml:space="preserve">Jones, S. (2015). </w:t>
      </w:r>
      <w:r w:rsidRPr="00D72D8F">
        <w:rPr>
          <w:rFonts w:ascii="Times New Roman" w:eastAsia="Times New Roman" w:hAnsi="Times New Roman" w:cs="Times New Roman"/>
          <w:i/>
          <w:iCs/>
          <w:sz w:val="24"/>
          <w:szCs w:val="24"/>
        </w:rPr>
        <w:t xml:space="preserve">Money management among college students: Implications for policy and </w:t>
      </w:r>
    </w:p>
    <w:p w:rsidR="00670FF4" w:rsidRPr="00952A16" w:rsidRDefault="00670FF4" w:rsidP="00670FF4">
      <w:pPr>
        <w:spacing w:before="100" w:beforeAutospacing="1" w:after="0" w:line="360" w:lineRule="auto"/>
        <w:ind w:firstLine="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practice</w:t>
      </w:r>
      <w:proofErr w:type="gramEnd"/>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Journal of Student Financial Aid, 45</w:t>
      </w:r>
      <w:r w:rsidRPr="00952A16">
        <w:rPr>
          <w:rFonts w:ascii="Times New Roman" w:eastAsia="Times New Roman" w:hAnsi="Times New Roman" w:cs="Times New Roman"/>
          <w:sz w:val="24"/>
          <w:szCs w:val="24"/>
        </w:rPr>
        <w:t>(2), 3–15.</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Lusardi</w:t>
      </w:r>
      <w:proofErr w:type="spellEnd"/>
      <w:r w:rsidRPr="00952A16">
        <w:rPr>
          <w:rFonts w:ascii="Times New Roman" w:eastAsia="Times New Roman" w:hAnsi="Times New Roman" w:cs="Times New Roman"/>
          <w:sz w:val="24"/>
          <w:szCs w:val="24"/>
        </w:rPr>
        <w:t xml:space="preserve">, A., &amp; Mitchell, O. S. (2017). </w:t>
      </w:r>
      <w:r w:rsidRPr="00D72D8F">
        <w:rPr>
          <w:rFonts w:ascii="Times New Roman" w:eastAsia="Times New Roman" w:hAnsi="Times New Roman" w:cs="Times New Roman"/>
          <w:i/>
          <w:iCs/>
          <w:sz w:val="24"/>
          <w:szCs w:val="24"/>
        </w:rPr>
        <w:t xml:space="preserve">The economic importance of financial literacy: Theory and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evidence</w:t>
      </w:r>
      <w:proofErr w:type="gramEnd"/>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Journal of Economic Literature, 52</w:t>
      </w:r>
      <w:r w:rsidRPr="00952A16">
        <w:rPr>
          <w:rFonts w:ascii="Times New Roman" w:eastAsia="Times New Roman" w:hAnsi="Times New Roman" w:cs="Times New Roman"/>
          <w:sz w:val="24"/>
          <w:szCs w:val="24"/>
        </w:rPr>
        <w:t>(1), 5–44. https://doi.org/10.1257/jel.52.1.5</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Mbadiwe</w:t>
      </w:r>
      <w:proofErr w:type="spellEnd"/>
      <w:r w:rsidRPr="00952A16">
        <w:rPr>
          <w:rFonts w:ascii="Times New Roman" w:eastAsia="Times New Roman" w:hAnsi="Times New Roman" w:cs="Times New Roman"/>
          <w:sz w:val="24"/>
          <w:szCs w:val="24"/>
        </w:rPr>
        <w:t xml:space="preserve">, T. C., &amp; </w:t>
      </w:r>
      <w:proofErr w:type="spellStart"/>
      <w:r w:rsidRPr="00952A16">
        <w:rPr>
          <w:rFonts w:ascii="Times New Roman" w:eastAsia="Times New Roman" w:hAnsi="Times New Roman" w:cs="Times New Roman"/>
          <w:sz w:val="24"/>
          <w:szCs w:val="24"/>
        </w:rPr>
        <w:t>Obasi</w:t>
      </w:r>
      <w:proofErr w:type="spellEnd"/>
      <w:r w:rsidRPr="00952A16">
        <w:rPr>
          <w:rFonts w:ascii="Times New Roman" w:eastAsia="Times New Roman" w:hAnsi="Times New Roman" w:cs="Times New Roman"/>
          <w:sz w:val="24"/>
          <w:szCs w:val="24"/>
        </w:rPr>
        <w:t xml:space="preserve">, K. K. (2023). </w:t>
      </w:r>
      <w:r w:rsidRPr="00D72D8F">
        <w:rPr>
          <w:rFonts w:ascii="Times New Roman" w:eastAsia="Times New Roman" w:hAnsi="Times New Roman" w:cs="Times New Roman"/>
          <w:i/>
          <w:iCs/>
          <w:sz w:val="24"/>
          <w:szCs w:val="24"/>
        </w:rPr>
        <w:t xml:space="preserve">Gender and expenditure behavior among university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proofErr w:type="gramStart"/>
      <w:r w:rsidRPr="00D72D8F">
        <w:rPr>
          <w:rFonts w:ascii="Times New Roman" w:eastAsia="Times New Roman" w:hAnsi="Times New Roman" w:cs="Times New Roman"/>
          <w:i/>
          <w:iCs/>
          <w:sz w:val="24"/>
          <w:szCs w:val="24"/>
        </w:rPr>
        <w:t>students</w:t>
      </w:r>
      <w:proofErr w:type="gramEnd"/>
      <w:r w:rsidRPr="00D72D8F">
        <w:rPr>
          <w:rFonts w:ascii="Times New Roman" w:eastAsia="Times New Roman" w:hAnsi="Times New Roman" w:cs="Times New Roman"/>
          <w:i/>
          <w:iCs/>
          <w:sz w:val="24"/>
          <w:szCs w:val="24"/>
        </w:rPr>
        <w:t xml:space="preserve"> in Nigeria: A comparative study</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African Journal of Gender and Development, 11</w:t>
      </w:r>
      <w:r w:rsidRPr="00952A16">
        <w:rPr>
          <w:rFonts w:ascii="Times New Roman" w:eastAsia="Times New Roman" w:hAnsi="Times New Roman" w:cs="Times New Roman"/>
          <w:sz w:val="24"/>
          <w:szCs w:val="24"/>
        </w:rPr>
        <w:t>(3), 99–112.</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Nwachukwu</w:t>
      </w:r>
      <w:proofErr w:type="spellEnd"/>
      <w:r w:rsidRPr="00952A16">
        <w:rPr>
          <w:rFonts w:ascii="Times New Roman" w:eastAsia="Times New Roman" w:hAnsi="Times New Roman" w:cs="Times New Roman"/>
          <w:sz w:val="24"/>
          <w:szCs w:val="24"/>
        </w:rPr>
        <w:t xml:space="preserve">, O. M. (2017). </w:t>
      </w:r>
      <w:r w:rsidRPr="00D72D8F">
        <w:rPr>
          <w:rFonts w:ascii="Times New Roman" w:eastAsia="Times New Roman" w:hAnsi="Times New Roman" w:cs="Times New Roman"/>
          <w:i/>
          <w:iCs/>
          <w:sz w:val="24"/>
          <w:szCs w:val="24"/>
        </w:rPr>
        <w:t xml:space="preserve">The impact of income on expenditure pattern of university students in </w:t>
      </w:r>
    </w:p>
    <w:p w:rsidR="00670FF4" w:rsidRPr="00952A16" w:rsidRDefault="00670FF4" w:rsidP="00670FF4">
      <w:pPr>
        <w:spacing w:before="100" w:beforeAutospacing="1" w:after="0" w:line="360" w:lineRule="auto"/>
        <w:ind w:left="720"/>
        <w:jc w:val="both"/>
        <w:rPr>
          <w:rFonts w:ascii="Times New Roman" w:eastAsia="Times New Roman" w:hAnsi="Times New Roman" w:cs="Times New Roman"/>
          <w:sz w:val="24"/>
          <w:szCs w:val="24"/>
        </w:rPr>
      </w:pPr>
      <w:r w:rsidRPr="00D72D8F">
        <w:rPr>
          <w:rFonts w:ascii="Times New Roman" w:eastAsia="Times New Roman" w:hAnsi="Times New Roman" w:cs="Times New Roman"/>
          <w:i/>
          <w:iCs/>
          <w:sz w:val="24"/>
          <w:szCs w:val="24"/>
        </w:rPr>
        <w:t>Nigeria</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International Journal of Academic Research in Business and Social Sciences, 7</w:t>
      </w:r>
      <w:r w:rsidRPr="00952A16">
        <w:rPr>
          <w:rFonts w:ascii="Times New Roman" w:eastAsia="Times New Roman" w:hAnsi="Times New Roman" w:cs="Times New Roman"/>
          <w:sz w:val="24"/>
          <w:szCs w:val="24"/>
        </w:rPr>
        <w:t>(3), 351–364.</w:t>
      </w:r>
    </w:p>
    <w:p w:rsidR="00670FF4" w:rsidRDefault="00670FF4" w:rsidP="00670FF4">
      <w:pPr>
        <w:spacing w:before="100" w:beforeAutospacing="1" w:after="0" w:line="360" w:lineRule="auto"/>
        <w:jc w:val="both"/>
        <w:rPr>
          <w:rFonts w:ascii="Times New Roman" w:eastAsia="Times New Roman" w:hAnsi="Times New Roman" w:cs="Times New Roman"/>
          <w:i/>
          <w:iCs/>
          <w:sz w:val="24"/>
          <w:szCs w:val="24"/>
        </w:rPr>
      </w:pPr>
      <w:proofErr w:type="spellStart"/>
      <w:r w:rsidRPr="00952A16">
        <w:rPr>
          <w:rFonts w:ascii="Times New Roman" w:eastAsia="Times New Roman" w:hAnsi="Times New Roman" w:cs="Times New Roman"/>
          <w:sz w:val="24"/>
          <w:szCs w:val="24"/>
        </w:rPr>
        <w:t>Obasi</w:t>
      </w:r>
      <w:proofErr w:type="spellEnd"/>
      <w:r w:rsidRPr="00952A16">
        <w:rPr>
          <w:rFonts w:ascii="Times New Roman" w:eastAsia="Times New Roman" w:hAnsi="Times New Roman" w:cs="Times New Roman"/>
          <w:sz w:val="24"/>
          <w:szCs w:val="24"/>
        </w:rPr>
        <w:t xml:space="preserve">, R. A., &amp; Eke, A. J. (2020). </w:t>
      </w:r>
      <w:r w:rsidRPr="00D72D8F">
        <w:rPr>
          <w:rFonts w:ascii="Times New Roman" w:eastAsia="Times New Roman" w:hAnsi="Times New Roman" w:cs="Times New Roman"/>
          <w:i/>
          <w:iCs/>
          <w:sz w:val="24"/>
          <w:szCs w:val="24"/>
        </w:rPr>
        <w:t xml:space="preserve">Determinants of student expenditure: A case study of </w:t>
      </w:r>
      <w:proofErr w:type="spellStart"/>
      <w:r w:rsidRPr="00D72D8F">
        <w:rPr>
          <w:rFonts w:ascii="Times New Roman" w:eastAsia="Times New Roman" w:hAnsi="Times New Roman" w:cs="Times New Roman"/>
          <w:i/>
          <w:iCs/>
          <w:sz w:val="24"/>
          <w:szCs w:val="24"/>
        </w:rPr>
        <w:t>Abia</w:t>
      </w:r>
      <w:proofErr w:type="spellEnd"/>
      <w:r w:rsidRPr="00D72D8F">
        <w:rPr>
          <w:rFonts w:ascii="Times New Roman" w:eastAsia="Times New Roman" w:hAnsi="Times New Roman" w:cs="Times New Roman"/>
          <w:i/>
          <w:iCs/>
          <w:sz w:val="24"/>
          <w:szCs w:val="24"/>
        </w:rPr>
        <w:t xml:space="preserve"> State </w:t>
      </w:r>
    </w:p>
    <w:p w:rsidR="00670FF4" w:rsidRPr="000244BC" w:rsidRDefault="00670FF4" w:rsidP="00670FF4">
      <w:pPr>
        <w:spacing w:before="100" w:beforeAutospacing="1" w:after="0" w:line="360" w:lineRule="auto"/>
        <w:ind w:firstLine="720"/>
        <w:jc w:val="both"/>
        <w:rPr>
          <w:rFonts w:ascii="Times New Roman" w:eastAsia="Times New Roman" w:hAnsi="Times New Roman" w:cs="Times New Roman"/>
          <w:sz w:val="24"/>
          <w:szCs w:val="24"/>
        </w:rPr>
      </w:pPr>
      <w:r w:rsidRPr="00D72D8F">
        <w:rPr>
          <w:rFonts w:ascii="Times New Roman" w:eastAsia="Times New Roman" w:hAnsi="Times New Roman" w:cs="Times New Roman"/>
          <w:i/>
          <w:iCs/>
          <w:sz w:val="24"/>
          <w:szCs w:val="24"/>
        </w:rPr>
        <w:lastRenderedPageBreak/>
        <w:t>University</w:t>
      </w:r>
      <w:r w:rsidRPr="00952A16">
        <w:rPr>
          <w:rFonts w:ascii="Times New Roman" w:eastAsia="Times New Roman" w:hAnsi="Times New Roman" w:cs="Times New Roman"/>
          <w:sz w:val="24"/>
          <w:szCs w:val="24"/>
        </w:rPr>
        <w:t xml:space="preserve">. </w:t>
      </w:r>
      <w:r w:rsidRPr="00D72D8F">
        <w:rPr>
          <w:rFonts w:ascii="Times New Roman" w:eastAsia="Times New Roman" w:hAnsi="Times New Roman" w:cs="Times New Roman"/>
          <w:b/>
          <w:bCs/>
          <w:sz w:val="24"/>
          <w:szCs w:val="24"/>
        </w:rPr>
        <w:t>Nigerian Economic and Financial Review, 5</w:t>
      </w:r>
      <w:r w:rsidRPr="00952A16">
        <w:rPr>
          <w:rFonts w:ascii="Times New Roman" w:eastAsia="Times New Roman" w:hAnsi="Times New Roman" w:cs="Times New Roman"/>
          <w:sz w:val="24"/>
          <w:szCs w:val="24"/>
        </w:rPr>
        <w:t>(2), 140–158.</w:t>
      </w:r>
    </w:p>
    <w:p w:rsidR="00C634EF" w:rsidRDefault="00C634EF"/>
    <w:sectPr w:rsidR="00C634EF" w:rsidSect="00D3307B">
      <w:footerReference w:type="default" r:id="rId8"/>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10131"/>
      <w:docPartObj>
        <w:docPartGallery w:val="Page Numbers (Bottom of Page)"/>
        <w:docPartUnique/>
      </w:docPartObj>
    </w:sdtPr>
    <w:sdtEndPr>
      <w:rPr>
        <w:noProof/>
      </w:rPr>
    </w:sdtEndPr>
    <w:sdtContent>
      <w:p w:rsidR="00FD2EE4" w:rsidRDefault="00670FF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FD2EE4" w:rsidRDefault="00670FF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6350"/>
    <w:multiLevelType w:val="multilevel"/>
    <w:tmpl w:val="899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51FCB"/>
    <w:multiLevelType w:val="multilevel"/>
    <w:tmpl w:val="C0C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52AB"/>
    <w:multiLevelType w:val="multilevel"/>
    <w:tmpl w:val="5B20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A5BEB"/>
    <w:multiLevelType w:val="multilevel"/>
    <w:tmpl w:val="1A7E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4D2607"/>
    <w:multiLevelType w:val="multilevel"/>
    <w:tmpl w:val="33D6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06D21"/>
    <w:multiLevelType w:val="multilevel"/>
    <w:tmpl w:val="5AA267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343932"/>
    <w:multiLevelType w:val="multilevel"/>
    <w:tmpl w:val="D60AF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9165C6"/>
    <w:multiLevelType w:val="multilevel"/>
    <w:tmpl w:val="31A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61674"/>
    <w:multiLevelType w:val="hybridMultilevel"/>
    <w:tmpl w:val="1E9EF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E03B36"/>
    <w:multiLevelType w:val="multilevel"/>
    <w:tmpl w:val="715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6"/>
  </w:num>
  <w:num w:numId="5">
    <w:abstractNumId w:val="8"/>
  </w:num>
  <w:num w:numId="6">
    <w:abstractNumId w:val="0"/>
  </w:num>
  <w:num w:numId="7">
    <w:abstractNumId w:val="1"/>
  </w:num>
  <w:num w:numId="8">
    <w:abstractNumId w:val="5"/>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97"/>
    <w:rsid w:val="00670FF4"/>
    <w:rsid w:val="00751697"/>
    <w:rsid w:val="00C6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AF373-B1CB-4161-A261-E27E3865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FF4"/>
  </w:style>
  <w:style w:type="paragraph" w:styleId="Heading2">
    <w:name w:val="heading 2"/>
    <w:basedOn w:val="Normal"/>
    <w:next w:val="Normal"/>
    <w:link w:val="Heading2Char"/>
    <w:uiPriority w:val="9"/>
    <w:semiHidden/>
    <w:unhideWhenUsed/>
    <w:qFormat/>
    <w:rsid w:val="00670F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70F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70F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70F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0F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70FF4"/>
    <w:rPr>
      <w:rFonts w:ascii="Times New Roman" w:eastAsia="Times New Roman" w:hAnsi="Times New Roman" w:cs="Times New Roman"/>
      <w:b/>
      <w:bCs/>
      <w:sz w:val="24"/>
      <w:szCs w:val="24"/>
    </w:rPr>
  </w:style>
  <w:style w:type="character" w:styleId="Strong">
    <w:name w:val="Strong"/>
    <w:basedOn w:val="DefaultParagraphFont"/>
    <w:uiPriority w:val="22"/>
    <w:qFormat/>
    <w:rsid w:val="00670FF4"/>
    <w:rPr>
      <w:b/>
      <w:bCs/>
    </w:rPr>
  </w:style>
  <w:style w:type="paragraph" w:styleId="NormalWeb">
    <w:name w:val="Normal (Web)"/>
    <w:basedOn w:val="Normal"/>
    <w:uiPriority w:val="99"/>
    <w:unhideWhenUsed/>
    <w:rsid w:val="00670FF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0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0FF4"/>
    <w:pPr>
      <w:ind w:left="720"/>
      <w:contextualSpacing/>
    </w:pPr>
  </w:style>
  <w:style w:type="character" w:styleId="Hyperlink">
    <w:name w:val="Hyperlink"/>
    <w:basedOn w:val="DefaultParagraphFont"/>
    <w:uiPriority w:val="99"/>
    <w:unhideWhenUsed/>
    <w:rsid w:val="00670FF4"/>
    <w:rPr>
      <w:color w:val="0563C1" w:themeColor="hyperlink"/>
      <w:u w:val="single"/>
    </w:rPr>
  </w:style>
  <w:style w:type="paragraph" w:styleId="Footer">
    <w:name w:val="footer"/>
    <w:basedOn w:val="Normal"/>
    <w:link w:val="FooterChar"/>
    <w:uiPriority w:val="99"/>
    <w:unhideWhenUsed/>
    <w:rsid w:val="00670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08/AJEDS-09-2019-0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6501</Words>
  <Characters>37056</Characters>
  <Application>Microsoft Office Word</Application>
  <DocSecurity>0</DocSecurity>
  <Lines>308</Lines>
  <Paragraphs>86</Paragraphs>
  <ScaleCrop>false</ScaleCrop>
  <Company/>
  <LinksUpToDate>false</LinksUpToDate>
  <CharactersWithSpaces>43471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2025-06-18T07:36:00Z</dcterms:created>
  <dcterms:modified xsi:type="dcterms:W3CDTF">2025-06-18T07:40:00Z</dcterms:modified>
</cp:coreProperties>
</file>