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CE" w:rsidRPr="002C4FF4" w:rsidRDefault="00CD6CFA" w:rsidP="002D50CE">
      <w:pPr>
        <w:autoSpaceDE w:val="0"/>
        <w:autoSpaceDN w:val="0"/>
        <w:adjustRightInd w:val="0"/>
        <w:spacing w:after="0" w:line="240" w:lineRule="auto"/>
        <w:jc w:val="center"/>
        <w:rPr>
          <w:rFonts w:ascii="Times New Roman" w:hAnsi="Times New Roman"/>
          <w:b/>
          <w:sz w:val="28"/>
          <w:szCs w:val="28"/>
        </w:rPr>
      </w:pPr>
      <w:r w:rsidRPr="002C4FF4">
        <w:rPr>
          <w:rFonts w:ascii="Times New Roman" w:hAnsi="Times New Roman"/>
          <w:b/>
          <w:bCs/>
          <w:sz w:val="28"/>
          <w:szCs w:val="28"/>
        </w:rPr>
        <w:t>OCCUPATIONAL SAFETY AND HEALTH MANAGEMENT AS A CATALYST FOR EMPLOYEE’S PRODUCTIVITY</w:t>
      </w:r>
    </w:p>
    <w:p w:rsidR="002D50CE" w:rsidRPr="002C4FF4" w:rsidRDefault="002D50CE" w:rsidP="002D50CE">
      <w:pPr>
        <w:autoSpaceDE w:val="0"/>
        <w:autoSpaceDN w:val="0"/>
        <w:adjustRightInd w:val="0"/>
        <w:spacing w:after="0" w:line="240" w:lineRule="auto"/>
        <w:jc w:val="both"/>
        <w:rPr>
          <w:rFonts w:ascii="Times New Roman" w:hAnsi="Times New Roman"/>
          <w:sz w:val="28"/>
          <w:szCs w:val="28"/>
        </w:rPr>
      </w:pPr>
    </w:p>
    <w:p w:rsidR="002D50CE" w:rsidRPr="002C4FF4" w:rsidRDefault="002D50CE" w:rsidP="002D50CE">
      <w:pPr>
        <w:autoSpaceDE w:val="0"/>
        <w:autoSpaceDN w:val="0"/>
        <w:adjustRightInd w:val="0"/>
        <w:spacing w:after="0" w:line="480" w:lineRule="auto"/>
        <w:jc w:val="center"/>
        <w:rPr>
          <w:rFonts w:ascii="Times New Roman" w:hAnsi="Times New Roman"/>
          <w:b/>
          <w:sz w:val="28"/>
          <w:szCs w:val="28"/>
        </w:rPr>
      </w:pPr>
      <w:r w:rsidRPr="002C4FF4">
        <w:rPr>
          <w:rFonts w:ascii="Times New Roman" w:hAnsi="Times New Roman"/>
          <w:b/>
          <w:sz w:val="28"/>
          <w:szCs w:val="28"/>
        </w:rPr>
        <w:t xml:space="preserve">(A CASE STUDY OF </w:t>
      </w:r>
      <w:r w:rsidR="00CD6CFA" w:rsidRPr="002C4FF4">
        <w:rPr>
          <w:rFonts w:ascii="Times New Roman" w:hAnsi="Times New Roman"/>
          <w:b/>
          <w:sz w:val="28"/>
          <w:szCs w:val="28"/>
        </w:rPr>
        <w:t>OLAM FLOUR MILL</w:t>
      </w:r>
      <w:r w:rsidRPr="002C4FF4">
        <w:rPr>
          <w:rFonts w:ascii="Times New Roman" w:hAnsi="Times New Roman"/>
          <w:b/>
          <w:sz w:val="28"/>
          <w:szCs w:val="28"/>
        </w:rPr>
        <w:t>, ILORIN)</w:t>
      </w:r>
    </w:p>
    <w:p w:rsidR="002D50CE" w:rsidRPr="002C4FF4" w:rsidRDefault="002D50CE" w:rsidP="002D50CE">
      <w:pPr>
        <w:autoSpaceDE w:val="0"/>
        <w:autoSpaceDN w:val="0"/>
        <w:adjustRightInd w:val="0"/>
        <w:spacing w:after="0" w:line="240" w:lineRule="auto"/>
        <w:jc w:val="center"/>
        <w:rPr>
          <w:rFonts w:ascii="Times New Roman" w:hAnsi="Times New Roman"/>
          <w:sz w:val="28"/>
          <w:szCs w:val="28"/>
        </w:rPr>
      </w:pPr>
    </w:p>
    <w:p w:rsidR="002D50CE" w:rsidRPr="002C4FF4" w:rsidRDefault="002D50CE" w:rsidP="002D50CE">
      <w:pPr>
        <w:spacing w:line="240" w:lineRule="auto"/>
        <w:jc w:val="center"/>
        <w:rPr>
          <w:rFonts w:ascii="Times New Roman" w:hAnsi="Times New Roman"/>
          <w:b/>
          <w:sz w:val="28"/>
          <w:szCs w:val="28"/>
        </w:rPr>
      </w:pPr>
    </w:p>
    <w:p w:rsidR="002D50CE" w:rsidRPr="002C4FF4" w:rsidRDefault="002D50CE" w:rsidP="002D50CE">
      <w:pPr>
        <w:spacing w:line="240" w:lineRule="auto"/>
        <w:jc w:val="center"/>
        <w:rPr>
          <w:rFonts w:ascii="Times New Roman" w:hAnsi="Times New Roman"/>
          <w:b/>
          <w:sz w:val="28"/>
          <w:szCs w:val="28"/>
        </w:rPr>
      </w:pPr>
      <w:r w:rsidRPr="002C4FF4">
        <w:rPr>
          <w:rFonts w:ascii="Times New Roman" w:hAnsi="Times New Roman"/>
          <w:b/>
          <w:sz w:val="28"/>
          <w:szCs w:val="28"/>
        </w:rPr>
        <w:t>BY</w:t>
      </w:r>
    </w:p>
    <w:p w:rsidR="008833B9" w:rsidRPr="008833B9" w:rsidRDefault="008833B9" w:rsidP="008833B9">
      <w:pPr>
        <w:spacing w:line="240" w:lineRule="auto"/>
        <w:jc w:val="center"/>
        <w:rPr>
          <w:rFonts w:ascii="Times New Roman" w:hAnsi="Times New Roman"/>
          <w:b/>
          <w:sz w:val="28"/>
          <w:szCs w:val="28"/>
        </w:rPr>
      </w:pPr>
      <w:r w:rsidRPr="008833B9">
        <w:rPr>
          <w:rFonts w:ascii="Times New Roman" w:hAnsi="Times New Roman"/>
          <w:b/>
          <w:sz w:val="28"/>
          <w:szCs w:val="28"/>
        </w:rPr>
        <w:t>ABDULYEKEEN ROHEEMAT AYOMIDE</w:t>
      </w:r>
    </w:p>
    <w:p w:rsidR="002D50CE" w:rsidRPr="002C4FF4" w:rsidRDefault="008833B9" w:rsidP="008833B9">
      <w:pPr>
        <w:spacing w:line="240" w:lineRule="auto"/>
        <w:jc w:val="center"/>
        <w:rPr>
          <w:rFonts w:ascii="Times New Roman" w:hAnsi="Times New Roman"/>
          <w:b/>
          <w:sz w:val="28"/>
          <w:szCs w:val="28"/>
        </w:rPr>
      </w:pPr>
      <w:r w:rsidRPr="008833B9">
        <w:rPr>
          <w:rFonts w:ascii="Times New Roman" w:hAnsi="Times New Roman"/>
          <w:b/>
          <w:sz w:val="28"/>
          <w:szCs w:val="28"/>
        </w:rPr>
        <w:t>HND/23/BAM/FT/0354</w:t>
      </w:r>
      <w:bookmarkStart w:id="0" w:name="_GoBack"/>
      <w:bookmarkEnd w:id="0"/>
    </w:p>
    <w:p w:rsidR="002D50CE" w:rsidRPr="002C4FF4" w:rsidRDefault="004D7376" w:rsidP="002D50CE">
      <w:pPr>
        <w:spacing w:line="240" w:lineRule="auto"/>
        <w:jc w:val="center"/>
        <w:rPr>
          <w:rFonts w:ascii="Times New Roman" w:hAnsi="Times New Roman"/>
          <w:b/>
          <w:sz w:val="28"/>
          <w:szCs w:val="28"/>
        </w:rPr>
      </w:pPr>
      <w:r w:rsidRPr="002C4FF4">
        <w:rPr>
          <w:rFonts w:ascii="Times New Roman" w:hAnsi="Times New Roman"/>
          <w:b/>
          <w:sz w:val="28"/>
          <w:szCs w:val="28"/>
        </w:rPr>
        <w:t>BEING A R</w:t>
      </w:r>
      <w:r w:rsidR="002D50CE" w:rsidRPr="002C4FF4">
        <w:rPr>
          <w:rFonts w:ascii="Times New Roman" w:hAnsi="Times New Roman"/>
          <w:b/>
          <w:sz w:val="28"/>
          <w:szCs w:val="28"/>
        </w:rPr>
        <w:t>ESEARCH PROJECT SUBMITTED TO THE DEPARTMENT OF BUSINESS ADMINISTRATION, INSTITUTE OF FINANCE AND MANAGEMENT STUDIES, KWARA STATE POLYTECHNIC, ILORIN.</w:t>
      </w:r>
    </w:p>
    <w:p w:rsidR="002D50CE" w:rsidRPr="002C4FF4" w:rsidRDefault="002D50CE" w:rsidP="002D50CE">
      <w:pPr>
        <w:spacing w:line="240" w:lineRule="auto"/>
        <w:jc w:val="center"/>
        <w:rPr>
          <w:rFonts w:ascii="Times New Roman" w:hAnsi="Times New Roman"/>
          <w:b/>
          <w:sz w:val="28"/>
          <w:szCs w:val="28"/>
        </w:rPr>
      </w:pPr>
    </w:p>
    <w:p w:rsidR="002D50CE" w:rsidRPr="002C4FF4" w:rsidRDefault="002D50CE" w:rsidP="002D50CE">
      <w:pPr>
        <w:spacing w:line="240" w:lineRule="auto"/>
        <w:jc w:val="center"/>
        <w:rPr>
          <w:rFonts w:ascii="Times New Roman" w:hAnsi="Times New Roman"/>
          <w:b/>
          <w:sz w:val="28"/>
          <w:szCs w:val="28"/>
        </w:rPr>
      </w:pPr>
      <w:r w:rsidRPr="002C4FF4">
        <w:rPr>
          <w:rFonts w:ascii="Times New Roman" w:hAnsi="Times New Roman"/>
          <w:b/>
          <w:sz w:val="28"/>
          <w:szCs w:val="28"/>
        </w:rPr>
        <w:t>IN PARTIAL FULFILLMENT OF THE REQUIREMENT FOR THE AWARD OF HIGHER NATIONAL DIPLOMA (HND) IN BUSINE</w:t>
      </w:r>
      <w:r w:rsidR="004D7376" w:rsidRPr="002C4FF4">
        <w:rPr>
          <w:rFonts w:ascii="Times New Roman" w:hAnsi="Times New Roman"/>
          <w:b/>
          <w:sz w:val="28"/>
          <w:szCs w:val="28"/>
        </w:rPr>
        <w:t>S</w:t>
      </w:r>
      <w:r w:rsidRPr="002C4FF4">
        <w:rPr>
          <w:rFonts w:ascii="Times New Roman" w:hAnsi="Times New Roman"/>
          <w:b/>
          <w:sz w:val="28"/>
          <w:szCs w:val="28"/>
        </w:rPr>
        <w:t>S ADMINISTRATION.</w:t>
      </w:r>
    </w:p>
    <w:p w:rsidR="002D50CE" w:rsidRPr="002C4FF4" w:rsidRDefault="002D50CE" w:rsidP="002D50CE">
      <w:pPr>
        <w:spacing w:line="240" w:lineRule="auto"/>
        <w:ind w:left="4320" w:firstLine="720"/>
        <w:jc w:val="center"/>
        <w:rPr>
          <w:rFonts w:ascii="Times New Roman" w:hAnsi="Times New Roman"/>
          <w:b/>
          <w:sz w:val="28"/>
          <w:szCs w:val="28"/>
        </w:rPr>
      </w:pPr>
    </w:p>
    <w:p w:rsidR="002D50CE" w:rsidRPr="002C4FF4" w:rsidRDefault="002D50CE" w:rsidP="002D50CE">
      <w:pPr>
        <w:spacing w:line="240" w:lineRule="auto"/>
        <w:ind w:left="4320" w:firstLine="720"/>
        <w:jc w:val="center"/>
        <w:rPr>
          <w:rFonts w:ascii="Times New Roman" w:hAnsi="Times New Roman"/>
          <w:b/>
          <w:sz w:val="28"/>
          <w:szCs w:val="28"/>
        </w:rPr>
      </w:pPr>
    </w:p>
    <w:p w:rsidR="002D50CE" w:rsidRPr="002C4FF4" w:rsidRDefault="00256827" w:rsidP="002D50CE">
      <w:pPr>
        <w:spacing w:line="240" w:lineRule="auto"/>
        <w:ind w:left="4320" w:firstLine="720"/>
        <w:jc w:val="center"/>
        <w:rPr>
          <w:rFonts w:ascii="Times New Roman" w:hAnsi="Times New Roman"/>
          <w:b/>
          <w:sz w:val="28"/>
          <w:szCs w:val="28"/>
        </w:rPr>
      </w:pPr>
      <w:r w:rsidRPr="002C4FF4">
        <w:rPr>
          <w:rFonts w:ascii="Times New Roman" w:hAnsi="Times New Roman"/>
          <w:b/>
          <w:sz w:val="28"/>
          <w:szCs w:val="28"/>
        </w:rPr>
        <w:t>MAY</w:t>
      </w:r>
      <w:r w:rsidR="002D50CE" w:rsidRPr="002C4FF4">
        <w:rPr>
          <w:rFonts w:ascii="Times New Roman" w:hAnsi="Times New Roman"/>
          <w:b/>
          <w:sz w:val="28"/>
          <w:szCs w:val="28"/>
        </w:rPr>
        <w:t xml:space="preserve">, </w:t>
      </w:r>
      <w:r w:rsidR="00282317" w:rsidRPr="002C4FF4">
        <w:rPr>
          <w:rFonts w:ascii="Times New Roman" w:hAnsi="Times New Roman"/>
          <w:b/>
          <w:sz w:val="28"/>
          <w:szCs w:val="28"/>
        </w:rPr>
        <w:t>2025</w:t>
      </w:r>
    </w:p>
    <w:p w:rsidR="002D50CE" w:rsidRPr="002C4FF4" w:rsidRDefault="002D50CE" w:rsidP="002D50CE">
      <w:pPr>
        <w:spacing w:after="0" w:line="420" w:lineRule="auto"/>
        <w:jc w:val="center"/>
        <w:rPr>
          <w:rFonts w:ascii="Times New Roman" w:eastAsia="Arial Unicode MS" w:hAnsi="Times New Roman"/>
          <w:b/>
          <w:bCs/>
          <w:sz w:val="28"/>
          <w:szCs w:val="28"/>
        </w:rPr>
      </w:pPr>
    </w:p>
    <w:p w:rsidR="00B13715" w:rsidRPr="002C4FF4" w:rsidRDefault="00B13715" w:rsidP="002D50CE">
      <w:pPr>
        <w:spacing w:after="0" w:line="420" w:lineRule="auto"/>
        <w:jc w:val="center"/>
        <w:rPr>
          <w:rFonts w:ascii="Times New Roman" w:eastAsia="Arial Unicode MS" w:hAnsi="Times New Roman"/>
          <w:b/>
          <w:bCs/>
          <w:sz w:val="26"/>
          <w:szCs w:val="26"/>
        </w:rPr>
      </w:pPr>
    </w:p>
    <w:p w:rsidR="00B13715" w:rsidRPr="002C4FF4" w:rsidRDefault="00B13715" w:rsidP="002D50CE">
      <w:pPr>
        <w:spacing w:after="0" w:line="420" w:lineRule="auto"/>
        <w:jc w:val="center"/>
        <w:rPr>
          <w:rFonts w:ascii="Times New Roman" w:eastAsia="Arial Unicode MS" w:hAnsi="Times New Roman"/>
          <w:b/>
          <w:bCs/>
          <w:sz w:val="26"/>
          <w:szCs w:val="26"/>
        </w:rPr>
      </w:pPr>
    </w:p>
    <w:p w:rsidR="000500BA" w:rsidRPr="002C4FF4" w:rsidRDefault="000500BA" w:rsidP="002D50CE">
      <w:pPr>
        <w:spacing w:after="0" w:line="420" w:lineRule="auto"/>
        <w:jc w:val="center"/>
        <w:rPr>
          <w:rFonts w:ascii="Times New Roman" w:eastAsia="Arial Unicode MS" w:hAnsi="Times New Roman"/>
          <w:b/>
          <w:bCs/>
          <w:sz w:val="28"/>
          <w:szCs w:val="28"/>
        </w:rPr>
      </w:pPr>
    </w:p>
    <w:p w:rsidR="000500BA" w:rsidRPr="002C4FF4" w:rsidRDefault="000500BA" w:rsidP="002D50CE">
      <w:pPr>
        <w:spacing w:after="0" w:line="420" w:lineRule="auto"/>
        <w:jc w:val="center"/>
        <w:rPr>
          <w:rFonts w:ascii="Times New Roman" w:eastAsia="Arial Unicode MS" w:hAnsi="Times New Roman"/>
          <w:b/>
          <w:bCs/>
          <w:sz w:val="28"/>
          <w:szCs w:val="28"/>
        </w:rPr>
      </w:pPr>
    </w:p>
    <w:p w:rsidR="000500BA" w:rsidRPr="002C4FF4" w:rsidRDefault="009C7976" w:rsidP="009C7976">
      <w:pPr>
        <w:rPr>
          <w:rFonts w:ascii="Times New Roman" w:eastAsia="Arial Unicode MS" w:hAnsi="Times New Roman"/>
          <w:b/>
          <w:bCs/>
          <w:sz w:val="28"/>
          <w:szCs w:val="28"/>
        </w:rPr>
      </w:pPr>
      <w:r w:rsidRPr="002C4FF4">
        <w:rPr>
          <w:rFonts w:ascii="Times New Roman" w:eastAsia="Arial Unicode MS" w:hAnsi="Times New Roman"/>
          <w:b/>
          <w:bCs/>
          <w:sz w:val="28"/>
          <w:szCs w:val="28"/>
        </w:rPr>
        <w:br w:type="page"/>
      </w:r>
    </w:p>
    <w:p w:rsidR="000500BA" w:rsidRPr="002C4FF4" w:rsidRDefault="000500BA" w:rsidP="002D50CE">
      <w:pPr>
        <w:spacing w:after="0" w:line="420" w:lineRule="auto"/>
        <w:jc w:val="center"/>
        <w:rPr>
          <w:rFonts w:ascii="Times New Roman" w:eastAsia="Arial Unicode MS" w:hAnsi="Times New Roman"/>
          <w:b/>
          <w:bCs/>
          <w:sz w:val="28"/>
          <w:szCs w:val="28"/>
        </w:rPr>
      </w:pPr>
    </w:p>
    <w:p w:rsidR="002D50CE" w:rsidRPr="002C4FF4" w:rsidRDefault="002D50CE" w:rsidP="002D50CE">
      <w:pPr>
        <w:spacing w:after="0" w:line="420" w:lineRule="auto"/>
        <w:jc w:val="center"/>
        <w:rPr>
          <w:rFonts w:ascii="Times New Roman" w:eastAsia="Arial Unicode MS" w:hAnsi="Times New Roman"/>
          <w:b/>
          <w:bCs/>
          <w:sz w:val="28"/>
          <w:szCs w:val="28"/>
        </w:rPr>
      </w:pPr>
      <w:r w:rsidRPr="002C4FF4">
        <w:rPr>
          <w:rFonts w:ascii="Times New Roman" w:eastAsia="Arial Unicode MS" w:hAnsi="Times New Roman"/>
          <w:b/>
          <w:bCs/>
          <w:sz w:val="28"/>
          <w:szCs w:val="28"/>
        </w:rPr>
        <w:t>CERTIFICATION</w:t>
      </w:r>
    </w:p>
    <w:p w:rsidR="002D50CE" w:rsidRPr="002C4FF4" w:rsidRDefault="002D50CE" w:rsidP="00256827">
      <w:pPr>
        <w:spacing w:after="0" w:line="420" w:lineRule="auto"/>
        <w:ind w:firstLine="720"/>
        <w:jc w:val="both"/>
        <w:rPr>
          <w:rFonts w:ascii="Times New Roman" w:eastAsia="Arial Unicode MS" w:hAnsi="Times New Roman"/>
          <w:bCs/>
          <w:sz w:val="28"/>
          <w:szCs w:val="28"/>
        </w:rPr>
      </w:pPr>
      <w:r w:rsidRPr="002C4FF4">
        <w:rPr>
          <w:rFonts w:ascii="Times New Roman" w:eastAsia="Arial Unicode MS" w:hAnsi="Times New Roman"/>
          <w:bCs/>
          <w:sz w:val="28"/>
          <w:szCs w:val="28"/>
        </w:rPr>
        <w:t>This project has been read and approved as meeting the requirement for the award of Higher National Diploma (HND) in Business Administration, Department of Business Administration, Institute of Finance and Management Studies (IFMS), Kwara State Polytechnic, Ilorin.</w:t>
      </w:r>
    </w:p>
    <w:p w:rsidR="002D50CE" w:rsidRPr="002C4FF4" w:rsidRDefault="002D50CE" w:rsidP="002D50CE">
      <w:pPr>
        <w:spacing w:after="0" w:line="420" w:lineRule="auto"/>
        <w:jc w:val="both"/>
        <w:rPr>
          <w:rFonts w:ascii="Times New Roman" w:eastAsia="Arial Unicode MS" w:hAnsi="Times New Roman"/>
          <w:bCs/>
          <w:sz w:val="28"/>
          <w:szCs w:val="28"/>
        </w:rPr>
      </w:pPr>
    </w:p>
    <w:p w:rsidR="002D50CE" w:rsidRPr="002C4FF4" w:rsidRDefault="002D50CE" w:rsidP="002D50CE">
      <w:pPr>
        <w:spacing w:after="0" w:line="240" w:lineRule="auto"/>
        <w:jc w:val="both"/>
        <w:rPr>
          <w:rFonts w:ascii="Times New Roman" w:eastAsia="Arial Unicode MS" w:hAnsi="Times New Roman"/>
          <w:bCs/>
          <w:sz w:val="28"/>
          <w:szCs w:val="28"/>
        </w:rPr>
      </w:pPr>
      <w:r w:rsidRPr="002C4FF4">
        <w:rPr>
          <w:rFonts w:ascii="Times New Roman" w:eastAsia="Arial Unicode MS" w:hAnsi="Times New Roman"/>
          <w:bCs/>
          <w:sz w:val="28"/>
          <w:szCs w:val="28"/>
        </w:rPr>
        <w:t>____________________</w:t>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t>______________</w:t>
      </w:r>
    </w:p>
    <w:p w:rsidR="002D50CE" w:rsidRPr="002C4FF4" w:rsidRDefault="002079C7" w:rsidP="002D50CE">
      <w:pPr>
        <w:spacing w:after="0" w:line="240" w:lineRule="auto"/>
        <w:jc w:val="both"/>
        <w:rPr>
          <w:rFonts w:ascii="Times New Roman" w:eastAsia="Arial Unicode MS" w:hAnsi="Times New Roman"/>
          <w:b/>
          <w:bCs/>
          <w:sz w:val="28"/>
          <w:szCs w:val="28"/>
        </w:rPr>
      </w:pPr>
      <w:r w:rsidRPr="002C4FF4">
        <w:rPr>
          <w:rFonts w:ascii="Times New Roman" w:eastAsia="Arial Unicode MS" w:hAnsi="Times New Roman"/>
          <w:b/>
          <w:bCs/>
          <w:sz w:val="28"/>
          <w:szCs w:val="28"/>
        </w:rPr>
        <w:t>MR</w:t>
      </w:r>
      <w:r w:rsidR="002D50CE" w:rsidRPr="002C4FF4">
        <w:rPr>
          <w:rFonts w:ascii="Times New Roman" w:eastAsia="Arial Unicode MS" w:hAnsi="Times New Roman"/>
          <w:b/>
          <w:bCs/>
          <w:sz w:val="28"/>
          <w:szCs w:val="28"/>
        </w:rPr>
        <w:t>. JIMOH S.M</w:t>
      </w:r>
      <w:r w:rsidR="002D50CE"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ab/>
        <w:t xml:space="preserve">Date </w:t>
      </w:r>
    </w:p>
    <w:p w:rsidR="002D50CE" w:rsidRPr="002C4FF4" w:rsidRDefault="002D50CE" w:rsidP="002D50CE">
      <w:pPr>
        <w:spacing w:after="0" w:line="420" w:lineRule="auto"/>
        <w:jc w:val="both"/>
        <w:rPr>
          <w:rFonts w:ascii="Times New Roman" w:eastAsia="Arial Unicode MS" w:hAnsi="Times New Roman"/>
          <w:bCs/>
          <w:sz w:val="28"/>
          <w:szCs w:val="28"/>
        </w:rPr>
      </w:pPr>
      <w:r w:rsidRPr="002C4FF4">
        <w:rPr>
          <w:rFonts w:ascii="Times New Roman" w:eastAsia="Arial Unicode MS" w:hAnsi="Times New Roman"/>
          <w:bCs/>
          <w:sz w:val="28"/>
          <w:szCs w:val="28"/>
        </w:rPr>
        <w:t>Project Supervisor</w:t>
      </w:r>
    </w:p>
    <w:p w:rsidR="002D50CE" w:rsidRPr="002C4FF4" w:rsidRDefault="002D50CE" w:rsidP="002D50CE">
      <w:pPr>
        <w:spacing w:after="0" w:line="420" w:lineRule="auto"/>
        <w:jc w:val="both"/>
        <w:rPr>
          <w:rFonts w:ascii="Times New Roman" w:eastAsia="Arial Unicode MS" w:hAnsi="Times New Roman"/>
          <w:bCs/>
          <w:sz w:val="28"/>
          <w:szCs w:val="28"/>
        </w:rPr>
      </w:pPr>
    </w:p>
    <w:p w:rsidR="002D50CE" w:rsidRPr="002C4FF4" w:rsidRDefault="002D50CE" w:rsidP="002D50CE">
      <w:pPr>
        <w:spacing w:after="0" w:line="240" w:lineRule="auto"/>
        <w:jc w:val="both"/>
        <w:rPr>
          <w:rFonts w:ascii="Times New Roman" w:eastAsia="Arial Unicode MS" w:hAnsi="Times New Roman"/>
          <w:bCs/>
          <w:sz w:val="28"/>
          <w:szCs w:val="28"/>
        </w:rPr>
      </w:pPr>
      <w:r w:rsidRPr="002C4FF4">
        <w:rPr>
          <w:rFonts w:ascii="Times New Roman" w:eastAsia="Arial Unicode MS" w:hAnsi="Times New Roman"/>
          <w:bCs/>
          <w:sz w:val="28"/>
          <w:szCs w:val="28"/>
        </w:rPr>
        <w:t>____________________</w:t>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t>______________</w:t>
      </w:r>
    </w:p>
    <w:p w:rsidR="002D50CE" w:rsidRPr="002C4FF4" w:rsidRDefault="002079C7" w:rsidP="002D50CE">
      <w:pPr>
        <w:spacing w:after="0" w:line="240" w:lineRule="auto"/>
        <w:jc w:val="both"/>
        <w:rPr>
          <w:rFonts w:ascii="Times New Roman" w:eastAsia="Arial Unicode MS" w:hAnsi="Times New Roman"/>
          <w:b/>
          <w:bCs/>
          <w:sz w:val="28"/>
          <w:szCs w:val="28"/>
        </w:rPr>
      </w:pPr>
      <w:r w:rsidRPr="002C4FF4">
        <w:rPr>
          <w:rFonts w:ascii="Times New Roman" w:eastAsia="Arial Unicode MS" w:hAnsi="Times New Roman"/>
          <w:b/>
          <w:bCs/>
          <w:sz w:val="28"/>
          <w:szCs w:val="28"/>
        </w:rPr>
        <w:t>MR</w:t>
      </w:r>
      <w:r w:rsidR="002D50CE" w:rsidRPr="002C4FF4">
        <w:rPr>
          <w:rFonts w:ascii="Times New Roman" w:eastAsia="Arial Unicode MS" w:hAnsi="Times New Roman"/>
          <w:b/>
          <w:bCs/>
          <w:sz w:val="28"/>
          <w:szCs w:val="28"/>
        </w:rPr>
        <w:t xml:space="preserve">. </w:t>
      </w:r>
      <w:r w:rsidRPr="002C4FF4">
        <w:rPr>
          <w:rFonts w:ascii="Times New Roman" w:eastAsia="Arial Unicode MS" w:hAnsi="Times New Roman"/>
          <w:b/>
          <w:bCs/>
          <w:sz w:val="28"/>
          <w:szCs w:val="28"/>
        </w:rPr>
        <w:t>BOLOGI UMAR A.</w:t>
      </w:r>
      <w:r w:rsidR="00256827" w:rsidRPr="002C4FF4">
        <w:rPr>
          <w:rFonts w:ascii="Times New Roman" w:eastAsia="Arial Unicode MS" w:hAnsi="Times New Roman"/>
          <w:b/>
          <w:bCs/>
          <w:sz w:val="28"/>
          <w:szCs w:val="28"/>
        </w:rPr>
        <w:tab/>
      </w:r>
      <w:r w:rsidR="00256827" w:rsidRPr="002C4FF4">
        <w:rPr>
          <w:rFonts w:ascii="Times New Roman" w:eastAsia="Arial Unicode MS" w:hAnsi="Times New Roman"/>
          <w:b/>
          <w:bCs/>
          <w:sz w:val="28"/>
          <w:szCs w:val="28"/>
        </w:rPr>
        <w:tab/>
      </w:r>
      <w:r w:rsidR="00256827" w:rsidRPr="002C4FF4">
        <w:rPr>
          <w:rFonts w:ascii="Times New Roman" w:eastAsia="Arial Unicode MS" w:hAnsi="Times New Roman"/>
          <w:b/>
          <w:bCs/>
          <w:sz w:val="28"/>
          <w:szCs w:val="28"/>
        </w:rPr>
        <w:tab/>
      </w:r>
      <w:r w:rsidR="00256827" w:rsidRPr="002C4FF4">
        <w:rPr>
          <w:rFonts w:ascii="Times New Roman" w:eastAsia="Arial Unicode MS" w:hAnsi="Times New Roman"/>
          <w:b/>
          <w:bCs/>
          <w:sz w:val="28"/>
          <w:szCs w:val="28"/>
        </w:rPr>
        <w:tab/>
      </w:r>
      <w:r w:rsidR="00256827"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 xml:space="preserve">         </w:t>
      </w:r>
      <w:r w:rsidR="002D50CE" w:rsidRPr="002C4FF4">
        <w:rPr>
          <w:rFonts w:ascii="Times New Roman" w:eastAsia="Arial Unicode MS" w:hAnsi="Times New Roman"/>
          <w:b/>
          <w:bCs/>
          <w:sz w:val="28"/>
          <w:szCs w:val="28"/>
        </w:rPr>
        <w:t xml:space="preserve">Date </w:t>
      </w:r>
    </w:p>
    <w:p w:rsidR="002D50CE" w:rsidRPr="002C4FF4" w:rsidRDefault="002D50CE" w:rsidP="002D50CE">
      <w:pPr>
        <w:spacing w:after="0" w:line="420" w:lineRule="auto"/>
        <w:jc w:val="both"/>
        <w:rPr>
          <w:rFonts w:ascii="Times New Roman" w:eastAsia="Arial Unicode MS" w:hAnsi="Times New Roman"/>
          <w:bCs/>
          <w:sz w:val="28"/>
          <w:szCs w:val="28"/>
        </w:rPr>
      </w:pPr>
      <w:r w:rsidRPr="002C4FF4">
        <w:rPr>
          <w:rFonts w:ascii="Times New Roman" w:eastAsia="Arial Unicode MS" w:hAnsi="Times New Roman"/>
          <w:bCs/>
          <w:sz w:val="28"/>
          <w:szCs w:val="28"/>
        </w:rPr>
        <w:t>Project coo</w:t>
      </w:r>
      <w:r w:rsidR="00853465" w:rsidRPr="002C4FF4">
        <w:rPr>
          <w:rFonts w:ascii="Times New Roman" w:eastAsia="Arial Unicode MS" w:hAnsi="Times New Roman"/>
          <w:bCs/>
          <w:sz w:val="28"/>
          <w:szCs w:val="28"/>
        </w:rPr>
        <w:t>r</w:t>
      </w:r>
      <w:r w:rsidRPr="002C4FF4">
        <w:rPr>
          <w:rFonts w:ascii="Times New Roman" w:eastAsia="Arial Unicode MS" w:hAnsi="Times New Roman"/>
          <w:bCs/>
          <w:sz w:val="28"/>
          <w:szCs w:val="28"/>
        </w:rPr>
        <w:t>dinator</w:t>
      </w:r>
    </w:p>
    <w:p w:rsidR="002D50CE" w:rsidRPr="002C4FF4" w:rsidRDefault="002D50CE" w:rsidP="002D50CE">
      <w:pPr>
        <w:spacing w:after="0" w:line="420" w:lineRule="auto"/>
        <w:jc w:val="both"/>
        <w:rPr>
          <w:rFonts w:ascii="Times New Roman" w:eastAsia="Arial Unicode MS" w:hAnsi="Times New Roman"/>
          <w:bCs/>
          <w:sz w:val="28"/>
          <w:szCs w:val="28"/>
        </w:rPr>
      </w:pPr>
    </w:p>
    <w:p w:rsidR="002D50CE" w:rsidRPr="002C4FF4" w:rsidRDefault="002D50CE" w:rsidP="002D50CE">
      <w:pPr>
        <w:spacing w:after="0" w:line="240" w:lineRule="auto"/>
        <w:jc w:val="both"/>
        <w:rPr>
          <w:rFonts w:ascii="Times New Roman" w:eastAsia="Arial Unicode MS" w:hAnsi="Times New Roman"/>
          <w:bCs/>
          <w:sz w:val="28"/>
          <w:szCs w:val="28"/>
        </w:rPr>
      </w:pPr>
      <w:r w:rsidRPr="002C4FF4">
        <w:rPr>
          <w:rFonts w:ascii="Times New Roman" w:eastAsia="Arial Unicode MS" w:hAnsi="Times New Roman"/>
          <w:bCs/>
          <w:sz w:val="28"/>
          <w:szCs w:val="28"/>
        </w:rPr>
        <w:t>____________________</w:t>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t>______________</w:t>
      </w:r>
    </w:p>
    <w:p w:rsidR="002D50CE" w:rsidRPr="002C4FF4" w:rsidRDefault="000500BA" w:rsidP="002D50CE">
      <w:pPr>
        <w:spacing w:after="0" w:line="240" w:lineRule="auto"/>
        <w:jc w:val="both"/>
        <w:rPr>
          <w:rFonts w:ascii="Times New Roman" w:eastAsia="Arial Unicode MS" w:hAnsi="Times New Roman"/>
          <w:b/>
          <w:bCs/>
          <w:sz w:val="28"/>
          <w:szCs w:val="28"/>
        </w:rPr>
      </w:pPr>
      <w:r w:rsidRPr="002C4FF4">
        <w:rPr>
          <w:rFonts w:ascii="Times New Roman" w:eastAsia="Arial Unicode MS" w:hAnsi="Times New Roman"/>
          <w:b/>
          <w:bCs/>
          <w:sz w:val="28"/>
          <w:szCs w:val="28"/>
        </w:rPr>
        <w:t xml:space="preserve">MR. ALAKOSO I.K </w:t>
      </w:r>
      <w:r w:rsidR="009F6793" w:rsidRPr="002C4FF4">
        <w:rPr>
          <w:rFonts w:ascii="Times New Roman" w:eastAsia="Arial Unicode MS" w:hAnsi="Times New Roman"/>
          <w:b/>
          <w:bCs/>
          <w:sz w:val="28"/>
          <w:szCs w:val="28"/>
        </w:rPr>
        <w:tab/>
      </w:r>
      <w:r w:rsidR="009F6793" w:rsidRPr="002C4FF4">
        <w:rPr>
          <w:rFonts w:ascii="Times New Roman" w:eastAsia="Arial Unicode MS" w:hAnsi="Times New Roman"/>
          <w:b/>
          <w:bCs/>
          <w:sz w:val="28"/>
          <w:szCs w:val="28"/>
        </w:rPr>
        <w:tab/>
      </w:r>
      <w:r w:rsidR="009F6793" w:rsidRPr="002C4FF4">
        <w:rPr>
          <w:rFonts w:ascii="Times New Roman" w:eastAsia="Arial Unicode MS" w:hAnsi="Times New Roman"/>
          <w:b/>
          <w:bCs/>
          <w:sz w:val="28"/>
          <w:szCs w:val="28"/>
        </w:rPr>
        <w:tab/>
      </w:r>
      <w:r w:rsidR="009F6793" w:rsidRPr="002C4FF4">
        <w:rPr>
          <w:rFonts w:ascii="Times New Roman" w:eastAsia="Arial Unicode MS" w:hAnsi="Times New Roman"/>
          <w:b/>
          <w:bCs/>
          <w:sz w:val="28"/>
          <w:szCs w:val="28"/>
        </w:rPr>
        <w:tab/>
      </w:r>
      <w:r w:rsidR="009F6793" w:rsidRPr="002C4FF4">
        <w:rPr>
          <w:rFonts w:ascii="Times New Roman" w:eastAsia="Arial Unicode MS" w:hAnsi="Times New Roman"/>
          <w:b/>
          <w:bCs/>
          <w:sz w:val="28"/>
          <w:szCs w:val="28"/>
        </w:rPr>
        <w:tab/>
      </w:r>
      <w:r w:rsidR="009F6793"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 xml:space="preserve">            </w:t>
      </w:r>
      <w:r w:rsidR="002D50CE" w:rsidRPr="002C4FF4">
        <w:rPr>
          <w:rFonts w:ascii="Times New Roman" w:eastAsia="Arial Unicode MS" w:hAnsi="Times New Roman"/>
          <w:b/>
          <w:bCs/>
          <w:sz w:val="28"/>
          <w:szCs w:val="28"/>
        </w:rPr>
        <w:t xml:space="preserve">Date </w:t>
      </w:r>
    </w:p>
    <w:p w:rsidR="002D50CE" w:rsidRPr="002C4FF4" w:rsidRDefault="002D50CE" w:rsidP="002D50CE">
      <w:pPr>
        <w:spacing w:after="0" w:line="420" w:lineRule="auto"/>
        <w:jc w:val="both"/>
        <w:rPr>
          <w:rFonts w:ascii="Times New Roman" w:eastAsia="Arial Unicode MS" w:hAnsi="Times New Roman"/>
          <w:bCs/>
          <w:sz w:val="28"/>
          <w:szCs w:val="28"/>
        </w:rPr>
      </w:pPr>
      <w:r w:rsidRPr="002C4FF4">
        <w:rPr>
          <w:rFonts w:ascii="Times New Roman" w:eastAsia="Arial Unicode MS" w:hAnsi="Times New Roman"/>
          <w:bCs/>
          <w:sz w:val="28"/>
          <w:szCs w:val="28"/>
        </w:rPr>
        <w:t>Head of Department</w:t>
      </w:r>
    </w:p>
    <w:p w:rsidR="002D50CE" w:rsidRPr="002C4FF4" w:rsidRDefault="002D50CE" w:rsidP="002D50CE">
      <w:pPr>
        <w:spacing w:after="0" w:line="420" w:lineRule="auto"/>
        <w:jc w:val="both"/>
        <w:rPr>
          <w:rFonts w:ascii="Times New Roman" w:eastAsia="Arial Unicode MS" w:hAnsi="Times New Roman"/>
          <w:bCs/>
          <w:sz w:val="28"/>
          <w:szCs w:val="28"/>
        </w:rPr>
      </w:pPr>
    </w:p>
    <w:p w:rsidR="002D50CE" w:rsidRPr="002C4FF4" w:rsidRDefault="002D50CE" w:rsidP="002D50CE">
      <w:pPr>
        <w:spacing w:after="0" w:line="240" w:lineRule="auto"/>
        <w:jc w:val="both"/>
        <w:rPr>
          <w:rFonts w:ascii="Times New Roman" w:eastAsia="Arial Unicode MS" w:hAnsi="Times New Roman"/>
          <w:bCs/>
          <w:sz w:val="28"/>
          <w:szCs w:val="28"/>
        </w:rPr>
      </w:pPr>
      <w:r w:rsidRPr="002C4FF4">
        <w:rPr>
          <w:rFonts w:ascii="Times New Roman" w:eastAsia="Arial Unicode MS" w:hAnsi="Times New Roman"/>
          <w:bCs/>
          <w:sz w:val="28"/>
          <w:szCs w:val="28"/>
        </w:rPr>
        <w:t>____________________</w:t>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r>
      <w:r w:rsidRPr="002C4FF4">
        <w:rPr>
          <w:rFonts w:ascii="Times New Roman" w:eastAsia="Arial Unicode MS" w:hAnsi="Times New Roman"/>
          <w:bCs/>
          <w:sz w:val="28"/>
          <w:szCs w:val="28"/>
        </w:rPr>
        <w:tab/>
        <w:t>______________</w:t>
      </w:r>
    </w:p>
    <w:p w:rsidR="002D50CE" w:rsidRPr="002C4FF4" w:rsidRDefault="009F6793" w:rsidP="002D50CE">
      <w:pPr>
        <w:jc w:val="both"/>
        <w:rPr>
          <w:rFonts w:ascii="Times New Roman" w:eastAsia="Arial Unicode MS" w:hAnsi="Times New Roman"/>
          <w:b/>
          <w:sz w:val="28"/>
          <w:szCs w:val="28"/>
        </w:rPr>
      </w:pPr>
      <w:r w:rsidRPr="002C4FF4">
        <w:rPr>
          <w:rFonts w:ascii="Times New Roman" w:eastAsia="Arial Unicode MS" w:hAnsi="Times New Roman"/>
          <w:b/>
          <w:bCs/>
          <w:sz w:val="28"/>
          <w:szCs w:val="28"/>
        </w:rPr>
        <w:t>External Examiner</w:t>
      </w:r>
      <w:r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ab/>
      </w:r>
      <w:r w:rsidRPr="002C4FF4">
        <w:rPr>
          <w:rFonts w:ascii="Times New Roman" w:eastAsia="Arial Unicode MS" w:hAnsi="Times New Roman"/>
          <w:b/>
          <w:bCs/>
          <w:sz w:val="28"/>
          <w:szCs w:val="28"/>
        </w:rPr>
        <w:tab/>
      </w:r>
      <w:r w:rsidR="002D50CE" w:rsidRPr="002C4FF4">
        <w:rPr>
          <w:rFonts w:ascii="Times New Roman" w:eastAsia="Arial Unicode MS" w:hAnsi="Times New Roman"/>
          <w:b/>
          <w:bCs/>
          <w:sz w:val="28"/>
          <w:szCs w:val="28"/>
        </w:rPr>
        <w:t>Date</w:t>
      </w:r>
    </w:p>
    <w:p w:rsidR="002D50CE" w:rsidRPr="002C4FF4" w:rsidRDefault="002D50CE" w:rsidP="009F6793">
      <w:pPr>
        <w:jc w:val="center"/>
        <w:rPr>
          <w:rFonts w:ascii="Times New Roman" w:hAnsi="Times New Roman"/>
          <w:b/>
          <w:sz w:val="26"/>
          <w:szCs w:val="26"/>
        </w:rPr>
      </w:pPr>
      <w:r w:rsidRPr="002C4FF4">
        <w:rPr>
          <w:rFonts w:ascii="Times New Roman" w:hAnsi="Times New Roman"/>
          <w:b/>
          <w:sz w:val="28"/>
          <w:szCs w:val="28"/>
        </w:rPr>
        <w:br w:type="page"/>
      </w:r>
      <w:r w:rsidRPr="002C4FF4">
        <w:rPr>
          <w:rFonts w:ascii="Times New Roman" w:hAnsi="Times New Roman"/>
          <w:b/>
          <w:sz w:val="26"/>
          <w:szCs w:val="26"/>
        </w:rPr>
        <w:lastRenderedPageBreak/>
        <w:t>DEDICATION</w:t>
      </w:r>
    </w:p>
    <w:p w:rsidR="002D50CE" w:rsidRPr="002C4FF4" w:rsidRDefault="002D50CE" w:rsidP="002D50CE">
      <w:pPr>
        <w:spacing w:line="240" w:lineRule="auto"/>
        <w:rPr>
          <w:rFonts w:ascii="Times New Roman" w:hAnsi="Times New Roman"/>
          <w:sz w:val="26"/>
          <w:szCs w:val="26"/>
        </w:rPr>
      </w:pPr>
      <w:r w:rsidRPr="002C4FF4">
        <w:rPr>
          <w:rFonts w:ascii="Times New Roman" w:hAnsi="Times New Roman"/>
          <w:b/>
          <w:sz w:val="26"/>
          <w:szCs w:val="26"/>
        </w:rPr>
        <w:tab/>
      </w:r>
      <w:r w:rsidRPr="002C4FF4">
        <w:rPr>
          <w:rFonts w:ascii="Times New Roman" w:hAnsi="Times New Roman"/>
          <w:sz w:val="26"/>
          <w:szCs w:val="26"/>
        </w:rPr>
        <w:t xml:space="preserve">This project is highly dedicated to Almighty </w:t>
      </w:r>
      <w:r w:rsidR="00B13715" w:rsidRPr="002C4FF4">
        <w:rPr>
          <w:rFonts w:ascii="Times New Roman" w:hAnsi="Times New Roman"/>
          <w:sz w:val="26"/>
          <w:szCs w:val="26"/>
        </w:rPr>
        <w:t>God.</w:t>
      </w:r>
    </w:p>
    <w:p w:rsidR="002D50CE" w:rsidRPr="002C4FF4" w:rsidRDefault="002D50CE" w:rsidP="002D50CE">
      <w:pPr>
        <w:rPr>
          <w:rFonts w:ascii="Times New Roman" w:hAnsi="Times New Roman"/>
          <w:sz w:val="26"/>
          <w:szCs w:val="26"/>
        </w:rPr>
      </w:pPr>
      <w:r w:rsidRPr="002C4FF4">
        <w:rPr>
          <w:rFonts w:ascii="Times New Roman" w:hAnsi="Times New Roman"/>
          <w:sz w:val="26"/>
          <w:szCs w:val="26"/>
        </w:rPr>
        <w:br w:type="page"/>
      </w:r>
    </w:p>
    <w:p w:rsidR="002D50CE" w:rsidRPr="002C4FF4" w:rsidRDefault="002D50CE" w:rsidP="002D50CE">
      <w:pPr>
        <w:spacing w:line="360" w:lineRule="auto"/>
        <w:jc w:val="center"/>
        <w:rPr>
          <w:rFonts w:ascii="Times New Roman" w:hAnsi="Times New Roman"/>
          <w:b/>
          <w:sz w:val="26"/>
          <w:szCs w:val="26"/>
        </w:rPr>
      </w:pPr>
      <w:r w:rsidRPr="002C4FF4">
        <w:rPr>
          <w:rFonts w:ascii="Times New Roman" w:hAnsi="Times New Roman"/>
          <w:b/>
          <w:sz w:val="26"/>
          <w:szCs w:val="26"/>
        </w:rPr>
        <w:lastRenderedPageBreak/>
        <w:t>ACKNOWLEDGEMENT</w:t>
      </w:r>
    </w:p>
    <w:p w:rsidR="002D50CE" w:rsidRPr="002C4FF4" w:rsidRDefault="002D50CE" w:rsidP="002D50CE">
      <w:pPr>
        <w:spacing w:line="360" w:lineRule="auto"/>
        <w:jc w:val="both"/>
        <w:rPr>
          <w:rFonts w:ascii="Times New Roman" w:hAnsi="Times New Roman"/>
          <w:sz w:val="26"/>
          <w:szCs w:val="26"/>
        </w:rPr>
      </w:pPr>
      <w:r w:rsidRPr="002C4FF4">
        <w:rPr>
          <w:rFonts w:ascii="Times New Roman" w:hAnsi="Times New Roman"/>
          <w:sz w:val="26"/>
          <w:szCs w:val="26"/>
        </w:rPr>
        <w:tab/>
        <w:t xml:space="preserve">All thanks belongs to Almighty </w:t>
      </w:r>
      <w:r w:rsidR="00B13715" w:rsidRPr="002C4FF4">
        <w:rPr>
          <w:rFonts w:ascii="Times New Roman" w:hAnsi="Times New Roman"/>
          <w:sz w:val="26"/>
          <w:szCs w:val="26"/>
        </w:rPr>
        <w:t>God,</w:t>
      </w:r>
      <w:r w:rsidRPr="002C4FF4">
        <w:rPr>
          <w:rFonts w:ascii="Times New Roman" w:hAnsi="Times New Roman"/>
          <w:sz w:val="26"/>
          <w:szCs w:val="26"/>
        </w:rPr>
        <w:t xml:space="preserve"> the visionary, beginner</w:t>
      </w:r>
      <w:r w:rsidR="00B13715" w:rsidRPr="002C4FF4">
        <w:rPr>
          <w:rFonts w:ascii="Times New Roman" w:hAnsi="Times New Roman"/>
          <w:sz w:val="26"/>
          <w:szCs w:val="26"/>
        </w:rPr>
        <w:t xml:space="preserve"> and</w:t>
      </w:r>
      <w:r w:rsidRPr="002C4FF4">
        <w:rPr>
          <w:rFonts w:ascii="Times New Roman" w:hAnsi="Times New Roman"/>
          <w:sz w:val="26"/>
          <w:szCs w:val="26"/>
        </w:rPr>
        <w:t xml:space="preserve"> finisher of my project.</w:t>
      </w:r>
    </w:p>
    <w:p w:rsidR="002D50CE" w:rsidRPr="002C4FF4" w:rsidRDefault="002D50CE" w:rsidP="002D50CE">
      <w:pPr>
        <w:spacing w:line="360" w:lineRule="auto"/>
        <w:jc w:val="both"/>
        <w:rPr>
          <w:rFonts w:ascii="Times New Roman" w:hAnsi="Times New Roman"/>
          <w:sz w:val="26"/>
          <w:szCs w:val="26"/>
        </w:rPr>
      </w:pPr>
      <w:r w:rsidRPr="002C4FF4">
        <w:rPr>
          <w:rFonts w:ascii="Times New Roman" w:hAnsi="Times New Roman"/>
          <w:sz w:val="26"/>
          <w:szCs w:val="26"/>
        </w:rPr>
        <w:tab/>
        <w:t xml:space="preserve">My acknowledge goes to my loving and caring parents, Mr. and Mrs. </w:t>
      </w:r>
      <w:r w:rsidR="00CD6CFA" w:rsidRPr="002C4FF4">
        <w:rPr>
          <w:rFonts w:ascii="Times New Roman" w:hAnsi="Times New Roman"/>
          <w:sz w:val="26"/>
          <w:szCs w:val="26"/>
        </w:rPr>
        <w:t>ALIU</w:t>
      </w:r>
      <w:r w:rsidRPr="002C4FF4">
        <w:rPr>
          <w:rFonts w:ascii="Times New Roman" w:hAnsi="Times New Roman"/>
          <w:sz w:val="26"/>
          <w:szCs w:val="26"/>
        </w:rPr>
        <w:t xml:space="preserve">, you worth more than silver and gold to me. I pray that Almighty </w:t>
      </w:r>
      <w:r w:rsidR="00B13715" w:rsidRPr="002C4FF4">
        <w:rPr>
          <w:rFonts w:ascii="Times New Roman" w:hAnsi="Times New Roman"/>
          <w:sz w:val="26"/>
          <w:szCs w:val="26"/>
        </w:rPr>
        <w:t xml:space="preserve">GOD </w:t>
      </w:r>
      <w:r w:rsidRPr="002C4FF4">
        <w:rPr>
          <w:rFonts w:ascii="Times New Roman" w:hAnsi="Times New Roman"/>
          <w:sz w:val="26"/>
          <w:szCs w:val="26"/>
        </w:rPr>
        <w:t>will highly reward you.</w:t>
      </w:r>
    </w:p>
    <w:p w:rsidR="002D50CE" w:rsidRPr="002C4FF4" w:rsidRDefault="002D50CE" w:rsidP="002D50CE">
      <w:pPr>
        <w:spacing w:line="360" w:lineRule="auto"/>
        <w:jc w:val="both"/>
        <w:rPr>
          <w:rFonts w:ascii="Times New Roman" w:hAnsi="Times New Roman"/>
          <w:sz w:val="26"/>
          <w:szCs w:val="26"/>
        </w:rPr>
      </w:pPr>
      <w:r w:rsidRPr="002C4FF4">
        <w:rPr>
          <w:rFonts w:ascii="Times New Roman" w:hAnsi="Times New Roman"/>
          <w:sz w:val="26"/>
          <w:szCs w:val="26"/>
        </w:rPr>
        <w:tab/>
        <w:t>My special appreciation goes to my indefatigable articulated and ever understanding supervisor Mr. JIMOH S.M, I thank him for his work of encouragement and immense knowledge impacted on me, I could not have imagine having better supervisor for this study.</w:t>
      </w:r>
    </w:p>
    <w:p w:rsidR="002D50CE" w:rsidRPr="002C4FF4" w:rsidRDefault="002D50CE" w:rsidP="002D50CE">
      <w:pPr>
        <w:spacing w:line="360" w:lineRule="auto"/>
        <w:jc w:val="both"/>
        <w:rPr>
          <w:rFonts w:ascii="Times New Roman" w:hAnsi="Times New Roman"/>
          <w:sz w:val="26"/>
          <w:szCs w:val="26"/>
        </w:rPr>
      </w:pPr>
      <w:r w:rsidRPr="002C4FF4">
        <w:rPr>
          <w:rFonts w:ascii="Times New Roman" w:hAnsi="Times New Roman"/>
          <w:sz w:val="26"/>
          <w:szCs w:val="26"/>
        </w:rPr>
        <w:tab/>
        <w:t>I want to express my deep sincere thanks to my all my friends, I cannot neglect the contributions, sense of direction and I really know your worth thank you so much, may Almighty Allah (SWT) reward you all abundantly (Amin).</w:t>
      </w:r>
    </w:p>
    <w:p w:rsidR="002D50CE" w:rsidRPr="002C4FF4" w:rsidRDefault="002D50CE" w:rsidP="002D50CE">
      <w:pPr>
        <w:spacing w:line="360" w:lineRule="auto"/>
        <w:rPr>
          <w:rFonts w:ascii="Times New Roman" w:hAnsi="Times New Roman"/>
          <w:b/>
          <w:sz w:val="26"/>
          <w:szCs w:val="26"/>
        </w:rPr>
      </w:pPr>
      <w:r w:rsidRPr="002C4FF4">
        <w:rPr>
          <w:rFonts w:ascii="Times New Roman" w:hAnsi="Times New Roman"/>
          <w:b/>
          <w:sz w:val="26"/>
          <w:szCs w:val="26"/>
        </w:rPr>
        <w:br w:type="page"/>
      </w:r>
    </w:p>
    <w:p w:rsidR="002D50CE" w:rsidRPr="002C4FF4" w:rsidRDefault="002D50CE" w:rsidP="002D50CE">
      <w:pPr>
        <w:autoSpaceDE w:val="0"/>
        <w:autoSpaceDN w:val="0"/>
        <w:adjustRightInd w:val="0"/>
        <w:spacing w:after="0" w:line="360" w:lineRule="auto"/>
        <w:jc w:val="center"/>
        <w:rPr>
          <w:rFonts w:ascii="Times New Roman" w:hAnsi="Times New Roman"/>
          <w:b/>
          <w:sz w:val="26"/>
          <w:szCs w:val="26"/>
        </w:rPr>
      </w:pPr>
      <w:r w:rsidRPr="002C4FF4">
        <w:rPr>
          <w:rFonts w:ascii="Times New Roman" w:hAnsi="Times New Roman"/>
          <w:b/>
          <w:sz w:val="26"/>
          <w:szCs w:val="26"/>
        </w:rPr>
        <w:lastRenderedPageBreak/>
        <w:t>TABLE OF CONTENTS</w:t>
      </w:r>
    </w:p>
    <w:p w:rsidR="002D50CE" w:rsidRPr="002C4FF4" w:rsidRDefault="002D50CE" w:rsidP="002D50CE">
      <w:pPr>
        <w:spacing w:line="360" w:lineRule="auto"/>
        <w:rPr>
          <w:rFonts w:ascii="Times New Roman" w:hAnsi="Times New Roman"/>
          <w:sz w:val="26"/>
          <w:szCs w:val="26"/>
        </w:rPr>
      </w:pPr>
      <w:r w:rsidRPr="002C4FF4">
        <w:rPr>
          <w:rFonts w:ascii="Times New Roman" w:hAnsi="Times New Roman"/>
          <w:sz w:val="26"/>
          <w:szCs w:val="26"/>
        </w:rPr>
        <w:t>Title Page</w:t>
      </w:r>
    </w:p>
    <w:p w:rsidR="002D50CE" w:rsidRPr="002C4FF4" w:rsidRDefault="002D50CE" w:rsidP="002D50CE">
      <w:pPr>
        <w:spacing w:line="360" w:lineRule="auto"/>
        <w:rPr>
          <w:rFonts w:ascii="Times New Roman" w:hAnsi="Times New Roman"/>
          <w:sz w:val="26"/>
          <w:szCs w:val="26"/>
        </w:rPr>
      </w:pPr>
      <w:r w:rsidRPr="002C4FF4">
        <w:rPr>
          <w:rFonts w:ascii="Times New Roman" w:hAnsi="Times New Roman"/>
          <w:sz w:val="26"/>
          <w:szCs w:val="26"/>
        </w:rPr>
        <w:t>Certification</w:t>
      </w:r>
    </w:p>
    <w:p w:rsidR="002D50CE" w:rsidRPr="002C4FF4" w:rsidRDefault="002D50CE" w:rsidP="002D50CE">
      <w:pPr>
        <w:spacing w:line="360" w:lineRule="auto"/>
        <w:rPr>
          <w:rFonts w:ascii="Times New Roman" w:hAnsi="Times New Roman"/>
          <w:sz w:val="26"/>
          <w:szCs w:val="26"/>
        </w:rPr>
      </w:pPr>
      <w:r w:rsidRPr="002C4FF4">
        <w:rPr>
          <w:rFonts w:ascii="Times New Roman" w:hAnsi="Times New Roman"/>
          <w:sz w:val="26"/>
          <w:szCs w:val="26"/>
        </w:rPr>
        <w:t>Dedication</w:t>
      </w:r>
    </w:p>
    <w:p w:rsidR="002D50CE" w:rsidRPr="002C4FF4" w:rsidRDefault="002D50CE" w:rsidP="002D50CE">
      <w:pPr>
        <w:spacing w:line="360" w:lineRule="auto"/>
        <w:rPr>
          <w:rFonts w:ascii="Times New Roman" w:hAnsi="Times New Roman"/>
          <w:sz w:val="26"/>
          <w:szCs w:val="26"/>
        </w:rPr>
      </w:pPr>
      <w:r w:rsidRPr="002C4FF4">
        <w:rPr>
          <w:rFonts w:ascii="Times New Roman" w:hAnsi="Times New Roman"/>
          <w:sz w:val="26"/>
          <w:szCs w:val="26"/>
        </w:rPr>
        <w:t>Acknowledge</w:t>
      </w:r>
    </w:p>
    <w:p w:rsidR="002D50CE" w:rsidRPr="002C4FF4" w:rsidRDefault="002D50CE" w:rsidP="002D50CE">
      <w:pPr>
        <w:autoSpaceDE w:val="0"/>
        <w:autoSpaceDN w:val="0"/>
        <w:adjustRightInd w:val="0"/>
        <w:spacing w:after="0" w:line="360" w:lineRule="auto"/>
        <w:rPr>
          <w:rFonts w:ascii="Times New Roman" w:hAnsi="Times New Roman"/>
          <w:b/>
          <w:sz w:val="26"/>
          <w:szCs w:val="26"/>
        </w:rPr>
      </w:pPr>
      <w:r w:rsidRPr="002C4FF4">
        <w:rPr>
          <w:rFonts w:ascii="Times New Roman" w:hAnsi="Times New Roman"/>
          <w:sz w:val="26"/>
          <w:szCs w:val="26"/>
        </w:rPr>
        <w:t>Table of contents</w:t>
      </w:r>
    </w:p>
    <w:p w:rsidR="002D50CE" w:rsidRPr="002C4FF4" w:rsidRDefault="002D50CE" w:rsidP="002D50CE">
      <w:pPr>
        <w:autoSpaceDE w:val="0"/>
        <w:autoSpaceDN w:val="0"/>
        <w:adjustRightInd w:val="0"/>
        <w:spacing w:after="0" w:line="360" w:lineRule="auto"/>
        <w:jc w:val="both"/>
        <w:rPr>
          <w:rFonts w:ascii="Times New Roman" w:hAnsi="Times New Roman"/>
          <w:b/>
          <w:sz w:val="26"/>
          <w:szCs w:val="26"/>
        </w:rPr>
      </w:pPr>
      <w:r w:rsidRPr="002C4FF4">
        <w:rPr>
          <w:rFonts w:ascii="Times New Roman" w:hAnsi="Times New Roman"/>
          <w:b/>
          <w:sz w:val="26"/>
          <w:szCs w:val="26"/>
        </w:rPr>
        <w:t>CHAPTER ONE</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Background to the study</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Statement of the problems</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Research question (three questions)</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Objectives of the study (3)</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Research hypothesis (3)</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Significant of the study</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Scope of the study</w:t>
      </w:r>
    </w:p>
    <w:p w:rsidR="002D50CE" w:rsidRPr="002C4FF4"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Definition of terms</w:t>
      </w:r>
    </w:p>
    <w:p w:rsidR="002D50CE" w:rsidRPr="002C4FF4" w:rsidRDefault="002D50CE" w:rsidP="002D50CE">
      <w:pPr>
        <w:autoSpaceDE w:val="0"/>
        <w:autoSpaceDN w:val="0"/>
        <w:adjustRightInd w:val="0"/>
        <w:spacing w:after="0" w:line="360" w:lineRule="auto"/>
        <w:jc w:val="both"/>
        <w:rPr>
          <w:rFonts w:ascii="Times New Roman" w:hAnsi="Times New Roman"/>
          <w:b/>
          <w:sz w:val="26"/>
          <w:szCs w:val="26"/>
        </w:rPr>
      </w:pPr>
      <w:r w:rsidRPr="002C4FF4">
        <w:rPr>
          <w:rFonts w:ascii="Times New Roman" w:hAnsi="Times New Roman"/>
          <w:b/>
          <w:sz w:val="26"/>
          <w:szCs w:val="26"/>
        </w:rPr>
        <w:t>CHAPTER TWO: LITERATURE REVIEW</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2.1</w:t>
      </w:r>
      <w:r w:rsidRPr="002C4FF4">
        <w:rPr>
          <w:rFonts w:ascii="Times New Roman" w:hAnsi="Times New Roman"/>
          <w:sz w:val="26"/>
          <w:szCs w:val="26"/>
        </w:rPr>
        <w:tab/>
      </w:r>
      <w:r w:rsidR="00256827" w:rsidRPr="002C4FF4">
        <w:rPr>
          <w:rFonts w:ascii="Times New Roman" w:hAnsi="Times New Roman"/>
          <w:sz w:val="26"/>
          <w:szCs w:val="26"/>
        </w:rPr>
        <w:t>Introduction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2.2</w:t>
      </w:r>
      <w:r w:rsidRPr="002C4FF4">
        <w:rPr>
          <w:rFonts w:ascii="Times New Roman" w:hAnsi="Times New Roman"/>
          <w:sz w:val="26"/>
          <w:szCs w:val="26"/>
        </w:rPr>
        <w:tab/>
        <w:t>Conceptual framework</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2.3 Theoretical framework</w:t>
      </w:r>
    </w:p>
    <w:p w:rsidR="002D50CE" w:rsidRPr="002C4FF4" w:rsidRDefault="002D50CE" w:rsidP="002D50CE">
      <w:pPr>
        <w:autoSpaceDE w:val="0"/>
        <w:autoSpaceDN w:val="0"/>
        <w:adjustRightInd w:val="0"/>
        <w:spacing w:after="0" w:line="360" w:lineRule="auto"/>
        <w:jc w:val="both"/>
        <w:rPr>
          <w:rFonts w:ascii="Times New Roman" w:hAnsi="Times New Roman"/>
          <w:b/>
          <w:sz w:val="26"/>
          <w:szCs w:val="26"/>
        </w:rPr>
      </w:pPr>
      <w:r w:rsidRPr="002C4FF4">
        <w:rPr>
          <w:rFonts w:ascii="Times New Roman" w:hAnsi="Times New Roman"/>
          <w:b/>
          <w:sz w:val="26"/>
          <w:szCs w:val="26"/>
        </w:rPr>
        <w:t>CHAPTER THREE: METHODOLOGY</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3.1</w:t>
      </w:r>
      <w:r w:rsidRPr="002C4FF4">
        <w:rPr>
          <w:rFonts w:ascii="Times New Roman" w:hAnsi="Times New Roman"/>
          <w:sz w:val="26"/>
          <w:szCs w:val="26"/>
        </w:rPr>
        <w:tab/>
        <w:t>Introduction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3.2</w:t>
      </w:r>
      <w:r w:rsidRPr="002C4FF4">
        <w:rPr>
          <w:rFonts w:ascii="Times New Roman" w:hAnsi="Times New Roman"/>
          <w:sz w:val="26"/>
          <w:szCs w:val="26"/>
        </w:rPr>
        <w:tab/>
        <w:t>Research design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3.3</w:t>
      </w:r>
      <w:r w:rsidRPr="002C4FF4">
        <w:rPr>
          <w:rFonts w:ascii="Times New Roman" w:hAnsi="Times New Roman"/>
          <w:sz w:val="26"/>
          <w:szCs w:val="26"/>
        </w:rPr>
        <w:tab/>
        <w:t>Population of the study</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3.4</w:t>
      </w:r>
      <w:r w:rsidRPr="002C4FF4">
        <w:rPr>
          <w:rFonts w:ascii="Times New Roman" w:hAnsi="Times New Roman"/>
          <w:sz w:val="26"/>
          <w:szCs w:val="26"/>
        </w:rPr>
        <w:tab/>
        <w:t>Sample size and sampling techniques</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3.5</w:t>
      </w:r>
      <w:r w:rsidRPr="002C4FF4">
        <w:rPr>
          <w:rFonts w:ascii="Times New Roman" w:hAnsi="Times New Roman"/>
          <w:sz w:val="26"/>
          <w:szCs w:val="26"/>
        </w:rPr>
        <w:tab/>
        <w:t>method of data collection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lastRenderedPageBreak/>
        <w:t>3.6</w:t>
      </w:r>
      <w:r w:rsidRPr="002C4FF4">
        <w:rPr>
          <w:rFonts w:ascii="Times New Roman" w:hAnsi="Times New Roman"/>
          <w:sz w:val="26"/>
          <w:szCs w:val="26"/>
        </w:rPr>
        <w:tab/>
        <w:t>Instrument of data collection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3.7</w:t>
      </w:r>
      <w:r w:rsidRPr="002C4FF4">
        <w:rPr>
          <w:rFonts w:ascii="Times New Roman" w:hAnsi="Times New Roman"/>
          <w:sz w:val="26"/>
          <w:szCs w:val="26"/>
        </w:rPr>
        <w:tab/>
        <w:t>Method of data analysis</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3.8</w:t>
      </w:r>
      <w:r w:rsidRPr="002C4FF4">
        <w:rPr>
          <w:rFonts w:ascii="Times New Roman" w:hAnsi="Times New Roman"/>
          <w:sz w:val="26"/>
          <w:szCs w:val="26"/>
        </w:rPr>
        <w:tab/>
        <w:t>Historical background of the case study</w:t>
      </w:r>
    </w:p>
    <w:p w:rsidR="002D50CE" w:rsidRPr="002C4FF4" w:rsidRDefault="002D50CE" w:rsidP="002D50CE">
      <w:pPr>
        <w:autoSpaceDE w:val="0"/>
        <w:autoSpaceDN w:val="0"/>
        <w:adjustRightInd w:val="0"/>
        <w:spacing w:after="0" w:line="360" w:lineRule="auto"/>
        <w:jc w:val="both"/>
        <w:rPr>
          <w:rFonts w:ascii="Times New Roman" w:hAnsi="Times New Roman"/>
          <w:b/>
          <w:sz w:val="26"/>
          <w:szCs w:val="26"/>
        </w:rPr>
      </w:pPr>
      <w:r w:rsidRPr="002C4FF4">
        <w:rPr>
          <w:rFonts w:ascii="Times New Roman" w:hAnsi="Times New Roman"/>
          <w:b/>
          <w:sz w:val="26"/>
          <w:szCs w:val="26"/>
        </w:rPr>
        <w:t>CHAPTER FOUR: DATA PRESENTATION, ANALYSIS AND INTERPRETATION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4.1</w:t>
      </w:r>
      <w:r w:rsidRPr="002C4FF4">
        <w:rPr>
          <w:rFonts w:ascii="Times New Roman" w:hAnsi="Times New Roman"/>
          <w:sz w:val="26"/>
          <w:szCs w:val="26"/>
        </w:rPr>
        <w:tab/>
        <w:t>Introduction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4.2</w:t>
      </w:r>
      <w:r w:rsidRPr="002C4FF4">
        <w:rPr>
          <w:rFonts w:ascii="Times New Roman" w:hAnsi="Times New Roman"/>
          <w:sz w:val="26"/>
          <w:szCs w:val="26"/>
        </w:rPr>
        <w:tab/>
        <w:t xml:space="preserve">Data presentation, analysis and </w:t>
      </w:r>
      <w:r w:rsidR="00256827" w:rsidRPr="002C4FF4">
        <w:rPr>
          <w:rFonts w:ascii="Times New Roman" w:hAnsi="Times New Roman"/>
          <w:sz w:val="26"/>
          <w:szCs w:val="26"/>
        </w:rPr>
        <w:t>interpretation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4.3</w:t>
      </w:r>
      <w:r w:rsidRPr="002C4FF4">
        <w:rPr>
          <w:rFonts w:ascii="Times New Roman" w:hAnsi="Times New Roman"/>
          <w:sz w:val="26"/>
          <w:szCs w:val="26"/>
        </w:rPr>
        <w:tab/>
        <w:t>Discussion of findings</w:t>
      </w:r>
    </w:p>
    <w:p w:rsidR="002D50CE" w:rsidRPr="002C4FF4" w:rsidRDefault="002D50CE" w:rsidP="002D50CE">
      <w:pPr>
        <w:autoSpaceDE w:val="0"/>
        <w:autoSpaceDN w:val="0"/>
        <w:adjustRightInd w:val="0"/>
        <w:spacing w:after="0" w:line="360" w:lineRule="auto"/>
        <w:jc w:val="both"/>
        <w:rPr>
          <w:rFonts w:ascii="Times New Roman" w:hAnsi="Times New Roman"/>
          <w:b/>
          <w:sz w:val="26"/>
          <w:szCs w:val="26"/>
        </w:rPr>
      </w:pPr>
      <w:r w:rsidRPr="002C4FF4">
        <w:rPr>
          <w:rFonts w:ascii="Times New Roman" w:hAnsi="Times New Roman"/>
          <w:b/>
          <w:sz w:val="26"/>
          <w:szCs w:val="26"/>
        </w:rPr>
        <w:t>CHAPTER FIVE: SUMMARY, CONCLUSION AND RECOMMENDATION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5.1</w:t>
      </w:r>
      <w:r w:rsidRPr="002C4FF4">
        <w:rPr>
          <w:rFonts w:ascii="Times New Roman" w:hAnsi="Times New Roman"/>
          <w:sz w:val="26"/>
          <w:szCs w:val="26"/>
        </w:rPr>
        <w:tab/>
        <w:t>Summary of findings</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5.2</w:t>
      </w:r>
      <w:r w:rsidRPr="002C4FF4">
        <w:rPr>
          <w:rFonts w:ascii="Times New Roman" w:hAnsi="Times New Roman"/>
          <w:sz w:val="26"/>
          <w:szCs w:val="26"/>
        </w:rPr>
        <w:tab/>
        <w:t>Conclusion</w:t>
      </w:r>
    </w:p>
    <w:p w:rsidR="002D50CE" w:rsidRPr="002C4FF4" w:rsidRDefault="002D50CE" w:rsidP="002D50CE">
      <w:pPr>
        <w:autoSpaceDE w:val="0"/>
        <w:autoSpaceDN w:val="0"/>
        <w:adjustRightInd w:val="0"/>
        <w:spacing w:after="0" w:line="360" w:lineRule="auto"/>
        <w:jc w:val="both"/>
        <w:rPr>
          <w:rFonts w:ascii="Times New Roman" w:hAnsi="Times New Roman"/>
          <w:sz w:val="26"/>
          <w:szCs w:val="26"/>
        </w:rPr>
      </w:pPr>
      <w:r w:rsidRPr="002C4FF4">
        <w:rPr>
          <w:rFonts w:ascii="Times New Roman" w:hAnsi="Times New Roman"/>
          <w:sz w:val="26"/>
          <w:szCs w:val="26"/>
        </w:rPr>
        <w:t>5.3</w:t>
      </w:r>
      <w:r w:rsidRPr="002C4FF4">
        <w:rPr>
          <w:rFonts w:ascii="Times New Roman" w:hAnsi="Times New Roman"/>
          <w:sz w:val="26"/>
          <w:szCs w:val="26"/>
        </w:rPr>
        <w:tab/>
        <w:t>Recommendations</w:t>
      </w:r>
    </w:p>
    <w:p w:rsidR="002D50CE" w:rsidRPr="002C4FF4" w:rsidRDefault="002C4FF4" w:rsidP="000500BA">
      <w:pPr>
        <w:autoSpaceDE w:val="0"/>
        <w:autoSpaceDN w:val="0"/>
        <w:adjustRightInd w:val="0"/>
        <w:spacing w:after="0" w:line="360" w:lineRule="auto"/>
        <w:jc w:val="both"/>
        <w:rPr>
          <w:rFonts w:ascii="Times New Roman" w:hAnsi="Times New Roman"/>
          <w:sz w:val="26"/>
          <w:szCs w:val="26"/>
        </w:rPr>
        <w:sectPr w:rsidR="002D50CE" w:rsidRPr="002C4FF4" w:rsidSect="002C4FF4">
          <w:footerReference w:type="default" r:id="rId7"/>
          <w:pgSz w:w="11907" w:h="16839" w:code="9"/>
          <w:pgMar w:top="1440" w:right="1440" w:bottom="1440" w:left="1440" w:header="720" w:footer="2160" w:gutter="0"/>
          <w:pgNumType w:fmt="lowerRoman" w:start="1"/>
          <w:cols w:space="720"/>
          <w:docGrid w:linePitch="299"/>
        </w:sectPr>
      </w:pPr>
      <w:r w:rsidRPr="002C4FF4">
        <w:rPr>
          <w:rFonts w:ascii="Times New Roman" w:hAnsi="Times New Roman"/>
          <w:sz w:val="26"/>
          <w:szCs w:val="26"/>
        </w:rPr>
        <w:tab/>
        <w:t>References / Bibliograph</w:t>
      </w:r>
    </w:p>
    <w:p w:rsidR="00267FC0" w:rsidRPr="002C4FF4" w:rsidRDefault="00267FC0" w:rsidP="00B00113">
      <w:pPr>
        <w:spacing w:after="0" w:line="240" w:lineRule="auto"/>
        <w:jc w:val="both"/>
        <w:rPr>
          <w:rFonts w:ascii="Times New Roman" w:hAnsi="Times New Roman"/>
          <w:b/>
          <w:sz w:val="26"/>
          <w:szCs w:val="26"/>
        </w:rPr>
      </w:pPr>
    </w:p>
    <w:p w:rsidR="00267FC0" w:rsidRPr="002C4FF4" w:rsidRDefault="00267FC0" w:rsidP="00B00113">
      <w:pPr>
        <w:spacing w:after="0" w:line="240" w:lineRule="auto"/>
        <w:jc w:val="both"/>
        <w:rPr>
          <w:rFonts w:ascii="Times New Roman" w:hAnsi="Times New Roman"/>
          <w:b/>
          <w:sz w:val="26"/>
          <w:szCs w:val="26"/>
        </w:rPr>
      </w:pPr>
    </w:p>
    <w:p w:rsidR="00B00113" w:rsidRPr="002C4FF4" w:rsidRDefault="00B00113" w:rsidP="00B00113">
      <w:pPr>
        <w:spacing w:after="0" w:line="360" w:lineRule="auto"/>
        <w:jc w:val="center"/>
        <w:rPr>
          <w:rFonts w:ascii="Times New Roman" w:hAnsi="Times New Roman"/>
          <w:b/>
          <w:bCs/>
          <w:sz w:val="26"/>
          <w:szCs w:val="26"/>
        </w:rPr>
      </w:pPr>
      <w:r w:rsidRPr="002C4FF4">
        <w:rPr>
          <w:rFonts w:ascii="Times New Roman" w:hAnsi="Times New Roman"/>
          <w:b/>
          <w:bCs/>
          <w:sz w:val="26"/>
          <w:szCs w:val="26"/>
        </w:rPr>
        <w:t>CHAPTER ONE</w:t>
      </w:r>
    </w:p>
    <w:p w:rsidR="00B00113" w:rsidRPr="002C4FF4" w:rsidRDefault="00B00113" w:rsidP="00B00113">
      <w:pPr>
        <w:spacing w:after="0" w:line="360" w:lineRule="auto"/>
        <w:jc w:val="center"/>
        <w:rPr>
          <w:rFonts w:ascii="Times New Roman" w:hAnsi="Times New Roman"/>
          <w:b/>
          <w:bCs/>
          <w:sz w:val="26"/>
          <w:szCs w:val="26"/>
        </w:rPr>
      </w:pPr>
      <w:r w:rsidRPr="002C4FF4">
        <w:rPr>
          <w:rFonts w:ascii="Times New Roman" w:hAnsi="Times New Roman"/>
          <w:b/>
          <w:bCs/>
          <w:sz w:val="26"/>
          <w:szCs w:val="26"/>
        </w:rPr>
        <w:t>INTRODUCTION</w:t>
      </w:r>
    </w:p>
    <w:p w:rsidR="00B00113" w:rsidRPr="002C4FF4" w:rsidRDefault="009F6793" w:rsidP="00C43ECF">
      <w:pPr>
        <w:pStyle w:val="ListParagraph"/>
        <w:numPr>
          <w:ilvl w:val="1"/>
          <w:numId w:val="7"/>
        </w:numPr>
        <w:spacing w:after="0" w:line="360" w:lineRule="auto"/>
        <w:ind w:left="360"/>
        <w:rPr>
          <w:rFonts w:ascii="Times New Roman" w:hAnsi="Times New Roman"/>
          <w:b/>
          <w:bCs/>
          <w:sz w:val="24"/>
          <w:szCs w:val="24"/>
        </w:rPr>
      </w:pPr>
      <w:r w:rsidRPr="002C4FF4">
        <w:rPr>
          <w:rFonts w:ascii="Times New Roman" w:hAnsi="Times New Roman"/>
          <w:b/>
          <w:bCs/>
          <w:sz w:val="24"/>
          <w:szCs w:val="24"/>
        </w:rPr>
        <w:t xml:space="preserve"> </w:t>
      </w:r>
      <w:r w:rsidR="00B00113" w:rsidRPr="002C4FF4">
        <w:rPr>
          <w:rFonts w:ascii="Times New Roman" w:hAnsi="Times New Roman"/>
          <w:b/>
          <w:bCs/>
          <w:sz w:val="24"/>
          <w:szCs w:val="24"/>
        </w:rPr>
        <w:t>BACKGROUND TO THE STUDY</w:t>
      </w:r>
    </w:p>
    <w:p w:rsidR="009C7976" w:rsidRPr="002C4FF4" w:rsidRDefault="009C7976" w:rsidP="009C7976">
      <w:pPr>
        <w:pStyle w:val="BodyText"/>
        <w:spacing w:line="360" w:lineRule="auto"/>
        <w:ind w:firstLine="720"/>
        <w:jc w:val="both"/>
        <w:rPr>
          <w:bCs/>
          <w:lang w:val="en-GB"/>
        </w:rPr>
      </w:pPr>
      <w:r w:rsidRPr="002C4FF4">
        <w:rPr>
          <w:bCs/>
          <w:lang w:val="en-GB"/>
        </w:rPr>
        <w:t>Health is the greatest asset of any organization, and it forms the foundation on which the productivity of its workforce rests. The conservation of health within the economically active age groups results in increased productivity and greater returns on investment. This holds particularly true for industrial organizations like Olam Flour Mills, where the health of workers is critical to the smooth operation of production processes.</w:t>
      </w:r>
    </w:p>
    <w:p w:rsidR="009C7976" w:rsidRPr="002C4FF4" w:rsidRDefault="009C7976" w:rsidP="009C7976">
      <w:pPr>
        <w:pStyle w:val="BodyText"/>
        <w:spacing w:line="360" w:lineRule="auto"/>
        <w:ind w:firstLine="720"/>
        <w:jc w:val="both"/>
        <w:rPr>
          <w:bCs/>
          <w:lang w:val="en-GB"/>
        </w:rPr>
      </w:pPr>
      <w:r w:rsidRPr="002C4FF4">
        <w:rPr>
          <w:bCs/>
          <w:lang w:val="en-GB"/>
        </w:rPr>
        <w:t>With the advent of industrialization worldwide, including in Nigeria, the mode of production has drastically shifted from manual labor to the use of machinery and automated systems. While this mechanization has led to increased production capacity and efficiency, it has also introduced numerous occupational health hazards, which are industrial in nature (Nwachukwu, 2018). In the case of Olam Flour Mills, where large-scale milling operations are a daily part of the business, the workforce is continually exposed to occupational health risks such as dust inhalation, noise pollution, and machinery-related accidents.</w:t>
      </w:r>
    </w:p>
    <w:p w:rsidR="009C7976" w:rsidRPr="002C4FF4" w:rsidRDefault="009C7976" w:rsidP="009C7976">
      <w:pPr>
        <w:pStyle w:val="BodyText"/>
        <w:spacing w:line="360" w:lineRule="auto"/>
        <w:ind w:firstLine="720"/>
        <w:jc w:val="both"/>
        <w:rPr>
          <w:bCs/>
          <w:lang w:val="en-GB"/>
        </w:rPr>
      </w:pPr>
      <w:r w:rsidRPr="002C4FF4">
        <w:rPr>
          <w:bCs/>
          <w:lang w:val="en-GB"/>
        </w:rPr>
        <w:t>The work environment at Olam Flour Mills, like any other industrial setting, consists of various factors that influence the health and well-being of workers. These include lifestyle, culture, values, perceptions of safety, and the specific risks inherent to the milling and processing environment. Factors such as exposure to wheat dust, the physical demands of the job, and long hours can contribute to workplace stress, accidents, and chronic health conditions (Emeharole &amp; Iwok, 2017). In this context, occupational health hazards become a significant concern that requires ongoing attention and intervention.</w:t>
      </w:r>
    </w:p>
    <w:p w:rsidR="009C7976" w:rsidRPr="002C4FF4" w:rsidRDefault="009C7976" w:rsidP="009C7976">
      <w:pPr>
        <w:pStyle w:val="BodyText"/>
        <w:spacing w:line="360" w:lineRule="auto"/>
        <w:ind w:firstLine="720"/>
        <w:jc w:val="both"/>
        <w:rPr>
          <w:bCs/>
          <w:lang w:val="en-GB"/>
        </w:rPr>
      </w:pPr>
      <w:r w:rsidRPr="002C4FF4">
        <w:rPr>
          <w:bCs/>
          <w:lang w:val="en-GB"/>
        </w:rPr>
        <w:t xml:space="preserve">Occupational health, as defined by the International Labour Organization (ILO) and World Health Organization (WHO) (2016), involves the promotion and maintenance of the highest degree of physical, mental, and social well-being of workers in all occupations. It emphasizes the </w:t>
      </w:r>
      <w:r w:rsidRPr="002C4FF4">
        <w:rPr>
          <w:bCs/>
          <w:lang w:val="en-GB"/>
        </w:rPr>
        <w:lastRenderedPageBreak/>
        <w:t>prevention of health issues arising from working conditions, the protection of workers from hazardous risks, and the adaptation of the work environment to the physiological and psychological capabilities of employees. For Olam Flour Mills, this includes ensuring that all workers are protected from the inherent dangers associated with milling processes, such as machinery malfunctions, exposure to harmful dust, and repetitive strain injuries.</w:t>
      </w:r>
    </w:p>
    <w:p w:rsidR="009C7976" w:rsidRPr="002C4FF4" w:rsidRDefault="009C7976" w:rsidP="009C7976">
      <w:pPr>
        <w:pStyle w:val="BodyText"/>
        <w:spacing w:line="360" w:lineRule="auto"/>
        <w:ind w:firstLine="720"/>
        <w:jc w:val="both"/>
        <w:rPr>
          <w:bCs/>
          <w:lang w:val="en-GB"/>
        </w:rPr>
      </w:pPr>
      <w:r w:rsidRPr="002C4FF4">
        <w:rPr>
          <w:bCs/>
          <w:lang w:val="en-GB"/>
        </w:rPr>
        <w:t>Safety, as outlined by Bokinni (2006), refers to the control of recognized hazards to reduce risks to acceptable levels. In the case of Olam Flour Mills, industrial safety measures are designed to safeguard employees from accidents, which could otherwise harm their health and productivity. Unfortunately, like many other industries in Nigeria, health and safety concerns in the flour milling sector are often underappreciated, despite the evident risks.</w:t>
      </w:r>
    </w:p>
    <w:p w:rsidR="009C7976" w:rsidRPr="002C4FF4" w:rsidRDefault="009C7976" w:rsidP="009C7976">
      <w:pPr>
        <w:pStyle w:val="BodyText"/>
        <w:spacing w:line="360" w:lineRule="auto"/>
        <w:ind w:firstLine="720"/>
        <w:jc w:val="both"/>
        <w:rPr>
          <w:bCs/>
          <w:lang w:val="en-GB"/>
        </w:rPr>
      </w:pPr>
      <w:r w:rsidRPr="002C4FF4">
        <w:rPr>
          <w:bCs/>
          <w:lang w:val="en-GB"/>
        </w:rPr>
        <w:t>It is crucial to increase public awareness and understanding of occupational health to drive meaningful changes in workplace safety. The history of occupational health dates back to the early 18th century, with Bernardino Ramazzini, known as the father of occupational medicine, who made pioneering efforts in studying the relationship between work and health (Morris, 1976). Despite Ramazzini’s early contributions, it wasn’t until much later that formal systems for addressing workplace health hazards were put in place. In modern industrial settings such as Olam Flour Mills, continued research and policy development are necessary to improve working conditions and ensure the long-term health of employees.</w:t>
      </w:r>
    </w:p>
    <w:p w:rsidR="00B00113" w:rsidRPr="002C4FF4" w:rsidRDefault="009C7976" w:rsidP="009C7976">
      <w:pPr>
        <w:pStyle w:val="BodyText"/>
        <w:spacing w:line="360" w:lineRule="auto"/>
        <w:ind w:firstLine="720"/>
        <w:jc w:val="both"/>
      </w:pPr>
      <w:r w:rsidRPr="002C4FF4">
        <w:rPr>
          <w:bCs/>
          <w:lang w:val="en-GB"/>
        </w:rPr>
        <w:t>The health and safety of workers in organizations like Olam Flour Mills are essential not only for the well-being of the employees but also for the overall economic performance of the company. The connection between a healthy workforce and increased productivity is undeniable, as the efficiency of any industrial process is deeply reliant on the physical and mental well-being of those performing the work. Social and economic development are interdependent, and sustainable economic growth can only be achieved when the health of the workforce is prioritized (Reich and Okubo, 2010).</w:t>
      </w:r>
      <w:r w:rsidR="00B00113" w:rsidRPr="002C4FF4">
        <w:t xml:space="preserve">A healthy employee is the key factor for sustainable social and economic development. They contribute seriously to the wealth of the industries. As workers became the backbone of industrialization, massive and indiscriminate employment of vulnerable groups, </w:t>
      </w:r>
      <w:r w:rsidR="00B00113" w:rsidRPr="002C4FF4">
        <w:lastRenderedPageBreak/>
        <w:t>children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w:t>
      </w:r>
      <w:r w:rsidR="00B00113" w:rsidRPr="002C4FF4">
        <w:rPr>
          <w:spacing w:val="-2"/>
        </w:rPr>
        <w:t xml:space="preserve"> </w:t>
      </w:r>
      <w:r w:rsidR="00B00113" w:rsidRPr="002C4FF4">
        <w:t>employees.</w:t>
      </w:r>
    </w:p>
    <w:p w:rsidR="000500BA" w:rsidRPr="002C4FF4" w:rsidRDefault="000500BA" w:rsidP="000500BA">
      <w:pPr>
        <w:pStyle w:val="BodyText"/>
        <w:spacing w:line="360" w:lineRule="auto"/>
        <w:jc w:val="both"/>
      </w:pPr>
    </w:p>
    <w:p w:rsidR="00B00113" w:rsidRPr="002C4FF4" w:rsidRDefault="00B00113" w:rsidP="00B00113">
      <w:pPr>
        <w:pStyle w:val="Heading1"/>
        <w:spacing w:before="0" w:line="360" w:lineRule="auto"/>
        <w:ind w:left="0" w:firstLine="0"/>
      </w:pPr>
      <w:r w:rsidRPr="002C4FF4">
        <w:t>1.2</w:t>
      </w:r>
      <w:r w:rsidRPr="002C4FF4">
        <w:tab/>
        <w:t>STATEMENT OF THE</w:t>
      </w:r>
      <w:r w:rsidRPr="002C4FF4">
        <w:rPr>
          <w:spacing w:val="-4"/>
        </w:rPr>
        <w:t xml:space="preserve"> </w:t>
      </w:r>
      <w:r w:rsidRPr="002C4FF4">
        <w:t>PROBLEM</w:t>
      </w:r>
    </w:p>
    <w:p w:rsidR="009C7976" w:rsidRPr="002C4FF4" w:rsidRDefault="009C7976" w:rsidP="009C7976">
      <w:pPr>
        <w:pStyle w:val="BodyText"/>
        <w:spacing w:line="360" w:lineRule="auto"/>
        <w:ind w:firstLine="720"/>
        <w:jc w:val="both"/>
      </w:pPr>
      <w:r w:rsidRPr="002C4FF4">
        <w:t>“All too often lives are shattered unnecessarily due to poor working conditions and inadequate safety systems. Let me encourage everyone to join the ILO in promoting safety and health at work. It is not only sound economic policy; it is a basic human right.” – Kofi Annan (2006).</w:t>
      </w:r>
    </w:p>
    <w:p w:rsidR="009C7976" w:rsidRPr="002C4FF4" w:rsidRDefault="009C7976" w:rsidP="009C7976">
      <w:pPr>
        <w:pStyle w:val="BodyText"/>
        <w:spacing w:line="360" w:lineRule="auto"/>
        <w:ind w:firstLine="720"/>
        <w:jc w:val="both"/>
      </w:pPr>
      <w:r w:rsidRPr="002C4FF4">
        <w:t>The above statement by the former United Nations Secretary-General highlights a critical issue within the workforce globally, where the importance of Occupational Safety and Health (OSH) policies is often overlooked. While compliance with OSH standards is often seen as the bare minimum, true safety goes beyond mere adherence—it requires continuous monitoring, assessment, and improvement of workplace conditions. This is particularly true in high-risk industries like flour milling, where health hazards such as dust inhalation, machine-related injuries, and repetitive strain can pose severe risks to employees.</w:t>
      </w:r>
    </w:p>
    <w:p w:rsidR="009C7976" w:rsidRPr="002C4FF4" w:rsidRDefault="009C7976" w:rsidP="002079C7">
      <w:pPr>
        <w:pStyle w:val="BodyText"/>
        <w:spacing w:line="360" w:lineRule="auto"/>
        <w:ind w:firstLine="720"/>
        <w:jc w:val="both"/>
      </w:pPr>
      <w:r w:rsidRPr="002C4FF4">
        <w:t xml:space="preserve">At Olam Flour Mills, like many other manufacturing organizations in Nigeria, occupational health and safety have not always been given the attention they deserve. While the company has made significant strides in improving its operational capacity, the potential dangers faced by employees in the milling process, such as exposure to dust, noise, and machinery, continue to present safety challenges. These risks, if not properly addressed, could lead to accidents and </w:t>
      </w:r>
      <w:r w:rsidRPr="002C4FF4">
        <w:lastRenderedPageBreak/>
        <w:t>negatively impact employee well-being, productivity, and over</w:t>
      </w:r>
      <w:r w:rsidR="002079C7" w:rsidRPr="002C4FF4">
        <w:t>all organizational performance.</w:t>
      </w:r>
    </w:p>
    <w:p w:rsidR="009C7976" w:rsidRPr="002C4FF4" w:rsidRDefault="009C7976" w:rsidP="009C7976">
      <w:pPr>
        <w:pStyle w:val="BodyText"/>
        <w:spacing w:line="360" w:lineRule="auto"/>
        <w:ind w:firstLine="720"/>
        <w:jc w:val="both"/>
      </w:pPr>
      <w:r w:rsidRPr="002C4FF4">
        <w:t>This gap in safety culture is particularly concerning given the growing demands of globalization, increased competition, and the evolving composition of the workforce, including an increase in female and elderly workers. The ongoing changes in work dynamics—such as job insecurity and labor market flexibility—further exacerbate the challenges associated with ensuring employee safety.</w:t>
      </w:r>
    </w:p>
    <w:p w:rsidR="009C7976" w:rsidRPr="002C4FF4" w:rsidRDefault="009C7976" w:rsidP="009C7976">
      <w:pPr>
        <w:pStyle w:val="BodyText"/>
        <w:spacing w:line="360" w:lineRule="auto"/>
        <w:ind w:firstLine="720"/>
        <w:jc w:val="both"/>
      </w:pPr>
      <w:r w:rsidRPr="002C4FF4">
        <w:t>In light of this, there is an urgent need for a deeper investigation into the effectiveness of current safety policies and practices at Olam Flour Mills. This study aims to examine how these policies impact employee performance and the incidence of occupational health hazards, with the goal of providing actionable recommendations for improving safety measures and protecting the health of employees.</w:t>
      </w:r>
    </w:p>
    <w:p w:rsidR="009C7976" w:rsidRPr="002C4FF4" w:rsidRDefault="009C7976" w:rsidP="009C7976">
      <w:pPr>
        <w:pStyle w:val="BodyText"/>
        <w:spacing w:line="360" w:lineRule="auto"/>
        <w:ind w:firstLine="720"/>
        <w:jc w:val="both"/>
      </w:pPr>
    </w:p>
    <w:p w:rsidR="00B00113" w:rsidRPr="002C4FF4" w:rsidRDefault="009C7976" w:rsidP="002C4FF4">
      <w:pPr>
        <w:rPr>
          <w:rFonts w:ascii="Times New Roman" w:eastAsia="Times New Roman" w:hAnsi="Times New Roman"/>
          <w:sz w:val="24"/>
          <w:szCs w:val="24"/>
          <w:lang w:bidi="en-US"/>
        </w:rPr>
      </w:pPr>
      <w:r w:rsidRPr="002C4FF4">
        <w:rPr>
          <w:rFonts w:ascii="Times New Roman" w:hAnsi="Times New Roman"/>
          <w:sz w:val="24"/>
          <w:szCs w:val="24"/>
        </w:rPr>
        <w:t xml:space="preserve">1.3 </w:t>
      </w:r>
      <w:r w:rsidR="00B00113" w:rsidRPr="002C4FF4">
        <w:rPr>
          <w:rFonts w:ascii="Times New Roman" w:hAnsi="Times New Roman"/>
          <w:b/>
          <w:bCs/>
          <w:sz w:val="24"/>
          <w:szCs w:val="24"/>
        </w:rPr>
        <w:t>RESEARCH QUESTIONS</w:t>
      </w:r>
    </w:p>
    <w:p w:rsidR="00B00113" w:rsidRPr="002C4FF4" w:rsidRDefault="00B00113" w:rsidP="00B00113">
      <w:pPr>
        <w:pStyle w:val="ListParagraph"/>
        <w:spacing w:after="0" w:line="360" w:lineRule="auto"/>
        <w:ind w:left="360"/>
        <w:jc w:val="both"/>
        <w:rPr>
          <w:rFonts w:ascii="Times New Roman" w:hAnsi="Times New Roman"/>
          <w:bCs/>
          <w:sz w:val="24"/>
          <w:szCs w:val="24"/>
        </w:rPr>
      </w:pPr>
      <w:r w:rsidRPr="002C4FF4">
        <w:rPr>
          <w:rFonts w:ascii="Times New Roman" w:hAnsi="Times New Roman"/>
          <w:bCs/>
          <w:sz w:val="24"/>
          <w:szCs w:val="24"/>
        </w:rPr>
        <w:t>The followings are the research questions for this study</w:t>
      </w:r>
    </w:p>
    <w:p w:rsidR="00E66E63" w:rsidRPr="002C4FF4" w:rsidRDefault="00CD6CFA" w:rsidP="00E66E63">
      <w:pPr>
        <w:pStyle w:val="ListParagraph"/>
        <w:numPr>
          <w:ilvl w:val="0"/>
          <w:numId w:val="28"/>
        </w:numPr>
        <w:spacing w:after="0" w:line="360" w:lineRule="auto"/>
        <w:jc w:val="both"/>
        <w:rPr>
          <w:rFonts w:ascii="Times New Roman" w:hAnsi="Times New Roman"/>
          <w:bCs/>
          <w:sz w:val="24"/>
          <w:szCs w:val="24"/>
        </w:rPr>
      </w:pPr>
      <w:r w:rsidRPr="002C4FF4">
        <w:rPr>
          <w:rFonts w:ascii="Times New Roman" w:hAnsi="Times New Roman"/>
          <w:bCs/>
          <w:sz w:val="24"/>
          <w:szCs w:val="24"/>
        </w:rPr>
        <w:t>To what extent do occupational health hazards affect employee performance at Olam Flour Mills?</w:t>
      </w:r>
    </w:p>
    <w:p w:rsidR="00E66E63" w:rsidRPr="002C4FF4" w:rsidRDefault="00CD6CFA" w:rsidP="00E66E63">
      <w:pPr>
        <w:pStyle w:val="ListParagraph"/>
        <w:numPr>
          <w:ilvl w:val="0"/>
          <w:numId w:val="28"/>
        </w:numPr>
        <w:spacing w:after="0" w:line="360" w:lineRule="auto"/>
        <w:jc w:val="both"/>
        <w:rPr>
          <w:rFonts w:ascii="Times New Roman" w:hAnsi="Times New Roman"/>
          <w:bCs/>
          <w:sz w:val="24"/>
          <w:szCs w:val="24"/>
        </w:rPr>
      </w:pPr>
      <w:r w:rsidRPr="002C4FF4">
        <w:rPr>
          <w:rFonts w:ascii="Times New Roman" w:hAnsi="Times New Roman"/>
          <w:bCs/>
          <w:sz w:val="24"/>
          <w:szCs w:val="24"/>
        </w:rPr>
        <w:t>Are the occupational health and safety policies at Olam Flour Mills adequate to mitigate workplace hazards?</w:t>
      </w:r>
    </w:p>
    <w:p w:rsidR="000500BA" w:rsidRPr="002C4FF4" w:rsidRDefault="00CD6CFA" w:rsidP="00E66E63">
      <w:pPr>
        <w:pStyle w:val="ListParagraph"/>
        <w:numPr>
          <w:ilvl w:val="0"/>
          <w:numId w:val="28"/>
        </w:numPr>
        <w:spacing w:after="0" w:line="360" w:lineRule="auto"/>
        <w:jc w:val="both"/>
        <w:rPr>
          <w:rFonts w:ascii="Times New Roman" w:hAnsi="Times New Roman"/>
          <w:bCs/>
          <w:sz w:val="24"/>
          <w:szCs w:val="24"/>
        </w:rPr>
      </w:pPr>
      <w:r w:rsidRPr="002C4FF4">
        <w:rPr>
          <w:rFonts w:ascii="Times New Roman" w:hAnsi="Times New Roman"/>
          <w:bCs/>
          <w:sz w:val="24"/>
          <w:szCs w:val="24"/>
        </w:rPr>
        <w:t xml:space="preserve"> How do the safety measures and practices implemented at Olam Flour Mills influence the occurrence of occupational hazards?</w:t>
      </w:r>
    </w:p>
    <w:p w:rsidR="009C7976" w:rsidRPr="002C4FF4" w:rsidRDefault="009C7976" w:rsidP="009C7976">
      <w:pPr>
        <w:pStyle w:val="ListParagraph"/>
        <w:spacing w:after="0" w:line="360" w:lineRule="auto"/>
        <w:jc w:val="both"/>
        <w:rPr>
          <w:rFonts w:ascii="Times New Roman" w:hAnsi="Times New Roman"/>
          <w:bCs/>
          <w:sz w:val="24"/>
          <w:szCs w:val="24"/>
        </w:rPr>
      </w:pPr>
    </w:p>
    <w:p w:rsidR="00B00113" w:rsidRPr="002C4FF4" w:rsidRDefault="009F6793" w:rsidP="00C43ECF">
      <w:pPr>
        <w:pStyle w:val="ListParagraph"/>
        <w:numPr>
          <w:ilvl w:val="1"/>
          <w:numId w:val="8"/>
        </w:numPr>
        <w:spacing w:after="0" w:line="360" w:lineRule="auto"/>
        <w:ind w:left="360"/>
        <w:jc w:val="both"/>
        <w:rPr>
          <w:rFonts w:ascii="Times New Roman" w:hAnsi="Times New Roman"/>
          <w:b/>
          <w:sz w:val="24"/>
          <w:szCs w:val="24"/>
        </w:rPr>
      </w:pPr>
      <w:r w:rsidRPr="002C4FF4">
        <w:rPr>
          <w:rFonts w:ascii="Times New Roman" w:hAnsi="Times New Roman"/>
          <w:b/>
          <w:sz w:val="24"/>
          <w:szCs w:val="24"/>
        </w:rPr>
        <w:t xml:space="preserve"> </w:t>
      </w:r>
      <w:r w:rsidR="00B00113" w:rsidRPr="002C4FF4">
        <w:rPr>
          <w:rFonts w:ascii="Times New Roman" w:hAnsi="Times New Roman"/>
          <w:b/>
          <w:sz w:val="24"/>
          <w:szCs w:val="24"/>
        </w:rPr>
        <w:t>RESEARCH OBJECTIVES</w:t>
      </w:r>
    </w:p>
    <w:p w:rsidR="00E66E63" w:rsidRPr="002C4FF4" w:rsidRDefault="00E66E63" w:rsidP="00E66E63">
      <w:pPr>
        <w:pStyle w:val="ListParagraph"/>
        <w:numPr>
          <w:ilvl w:val="0"/>
          <w:numId w:val="29"/>
        </w:numPr>
        <w:spacing w:after="0" w:line="360" w:lineRule="auto"/>
        <w:jc w:val="both"/>
        <w:rPr>
          <w:rFonts w:ascii="Times New Roman" w:hAnsi="Times New Roman"/>
          <w:sz w:val="24"/>
          <w:szCs w:val="24"/>
        </w:rPr>
      </w:pPr>
      <w:r w:rsidRPr="002C4FF4">
        <w:rPr>
          <w:rFonts w:ascii="Times New Roman" w:hAnsi="Times New Roman"/>
          <w:sz w:val="24"/>
          <w:szCs w:val="24"/>
        </w:rPr>
        <w:t>To assess the impact of occupational health hazards on employee performance at Olam Flour Mills.</w:t>
      </w:r>
    </w:p>
    <w:p w:rsidR="00E66E63" w:rsidRPr="002C4FF4" w:rsidRDefault="00E66E63" w:rsidP="00E66E63">
      <w:pPr>
        <w:pStyle w:val="ListParagraph"/>
        <w:numPr>
          <w:ilvl w:val="0"/>
          <w:numId w:val="29"/>
        </w:numPr>
        <w:spacing w:after="0" w:line="360" w:lineRule="auto"/>
        <w:jc w:val="both"/>
        <w:rPr>
          <w:rFonts w:ascii="Times New Roman" w:hAnsi="Times New Roman"/>
          <w:sz w:val="24"/>
          <w:szCs w:val="24"/>
        </w:rPr>
      </w:pPr>
      <w:r w:rsidRPr="002C4FF4">
        <w:rPr>
          <w:rFonts w:ascii="Times New Roman" w:hAnsi="Times New Roman"/>
          <w:sz w:val="24"/>
          <w:szCs w:val="24"/>
        </w:rPr>
        <w:t>To evaluate the adequacy of occupational health and safety policies in place at Olam Flour Mills.</w:t>
      </w:r>
    </w:p>
    <w:p w:rsidR="000500BA" w:rsidRPr="002C4FF4" w:rsidRDefault="00E66E63" w:rsidP="00E66E63">
      <w:pPr>
        <w:pStyle w:val="ListParagraph"/>
        <w:numPr>
          <w:ilvl w:val="0"/>
          <w:numId w:val="29"/>
        </w:numPr>
        <w:spacing w:after="0" w:line="360" w:lineRule="auto"/>
        <w:jc w:val="both"/>
        <w:rPr>
          <w:rFonts w:ascii="Times New Roman" w:hAnsi="Times New Roman"/>
          <w:sz w:val="24"/>
          <w:szCs w:val="24"/>
        </w:rPr>
      </w:pPr>
      <w:r w:rsidRPr="002C4FF4">
        <w:rPr>
          <w:rFonts w:ascii="Times New Roman" w:hAnsi="Times New Roman"/>
          <w:sz w:val="24"/>
          <w:szCs w:val="24"/>
        </w:rPr>
        <w:lastRenderedPageBreak/>
        <w:t>To examine the influence of safety measures and practices on the occurrence of occupational hazards at Olam Flour Mills.</w:t>
      </w:r>
    </w:p>
    <w:p w:rsidR="00B00113" w:rsidRPr="002C4FF4" w:rsidRDefault="00B00113" w:rsidP="002C4FF4">
      <w:pPr>
        <w:rPr>
          <w:rFonts w:ascii="Times New Roman" w:hAnsi="Times New Roman"/>
          <w:b/>
          <w:sz w:val="24"/>
          <w:szCs w:val="24"/>
        </w:rPr>
      </w:pPr>
      <w:r w:rsidRPr="002C4FF4">
        <w:rPr>
          <w:rFonts w:ascii="Times New Roman" w:hAnsi="Times New Roman"/>
          <w:b/>
          <w:sz w:val="24"/>
          <w:szCs w:val="24"/>
        </w:rPr>
        <w:t>1.5</w:t>
      </w:r>
      <w:r w:rsidRPr="002C4FF4">
        <w:rPr>
          <w:rFonts w:ascii="Times New Roman" w:hAnsi="Times New Roman"/>
          <w:b/>
          <w:sz w:val="24"/>
          <w:szCs w:val="24"/>
        </w:rPr>
        <w:tab/>
        <w:t>RESEARCH HYPOTHESES</w:t>
      </w:r>
    </w:p>
    <w:p w:rsidR="00B00113" w:rsidRPr="002C4FF4" w:rsidRDefault="00B00113" w:rsidP="00B00113">
      <w:pPr>
        <w:pStyle w:val="ListParagraph"/>
        <w:spacing w:after="0" w:line="360" w:lineRule="auto"/>
        <w:jc w:val="both"/>
        <w:rPr>
          <w:rFonts w:ascii="Times New Roman" w:hAnsi="Times New Roman"/>
          <w:sz w:val="24"/>
          <w:szCs w:val="24"/>
        </w:rPr>
      </w:pPr>
      <w:r w:rsidRPr="002C4FF4">
        <w:rPr>
          <w:rFonts w:ascii="Times New Roman" w:hAnsi="Times New Roman"/>
          <w:sz w:val="24"/>
          <w:szCs w:val="24"/>
        </w:rPr>
        <w:t>The following research hypotheses were formulated to guide the conduct of the research.</w:t>
      </w:r>
    </w:p>
    <w:p w:rsidR="00E66E63" w:rsidRPr="002C4FF4" w:rsidRDefault="00E66E63" w:rsidP="00E66E63">
      <w:pPr>
        <w:pStyle w:val="ListParagraph"/>
        <w:numPr>
          <w:ilvl w:val="0"/>
          <w:numId w:val="30"/>
        </w:numPr>
        <w:spacing w:after="0" w:line="360" w:lineRule="auto"/>
        <w:jc w:val="both"/>
        <w:rPr>
          <w:rFonts w:ascii="Times New Roman" w:hAnsi="Times New Roman"/>
          <w:bCs/>
          <w:sz w:val="24"/>
          <w:szCs w:val="24"/>
        </w:rPr>
      </w:pPr>
      <w:r w:rsidRPr="002C4FF4">
        <w:rPr>
          <w:rFonts w:ascii="Times New Roman" w:hAnsi="Times New Roman"/>
          <w:bCs/>
          <w:sz w:val="24"/>
          <w:szCs w:val="24"/>
        </w:rPr>
        <w:t>H₀₁ (Null): Occupational health hazards have no significant effect on employee performance at Olam Flour Mills.</w:t>
      </w:r>
    </w:p>
    <w:p w:rsidR="00E66E63" w:rsidRPr="002C4FF4" w:rsidRDefault="00E66E63" w:rsidP="00E66E63">
      <w:pPr>
        <w:pStyle w:val="ListParagraph"/>
        <w:spacing w:after="0" w:line="360" w:lineRule="auto"/>
        <w:ind w:left="1440"/>
        <w:jc w:val="both"/>
        <w:rPr>
          <w:rFonts w:ascii="Times New Roman" w:hAnsi="Times New Roman"/>
          <w:bCs/>
          <w:sz w:val="24"/>
          <w:szCs w:val="24"/>
        </w:rPr>
      </w:pPr>
      <w:r w:rsidRPr="002C4FF4">
        <w:rPr>
          <w:rFonts w:ascii="Times New Roman" w:hAnsi="Times New Roman"/>
          <w:bCs/>
          <w:sz w:val="24"/>
          <w:szCs w:val="24"/>
        </w:rPr>
        <w:t>H₁₁ (Alternative): Occupational health hazards significantly affect employee performance at Olam Flour Mills.</w:t>
      </w:r>
    </w:p>
    <w:p w:rsidR="00E66E63" w:rsidRPr="002C4FF4" w:rsidRDefault="00E66E63" w:rsidP="00E66E63">
      <w:pPr>
        <w:pStyle w:val="ListParagraph"/>
        <w:spacing w:after="0" w:line="360" w:lineRule="auto"/>
        <w:jc w:val="both"/>
        <w:rPr>
          <w:rFonts w:ascii="Times New Roman" w:hAnsi="Times New Roman"/>
          <w:bCs/>
          <w:sz w:val="24"/>
          <w:szCs w:val="24"/>
        </w:rPr>
      </w:pPr>
    </w:p>
    <w:p w:rsidR="00E66E63" w:rsidRPr="002C4FF4" w:rsidRDefault="00E66E63" w:rsidP="00E66E63">
      <w:pPr>
        <w:pStyle w:val="ListParagraph"/>
        <w:numPr>
          <w:ilvl w:val="0"/>
          <w:numId w:val="30"/>
        </w:numPr>
        <w:spacing w:after="0" w:line="360" w:lineRule="auto"/>
        <w:jc w:val="both"/>
        <w:rPr>
          <w:rFonts w:ascii="Times New Roman" w:hAnsi="Times New Roman"/>
          <w:bCs/>
          <w:sz w:val="24"/>
          <w:szCs w:val="24"/>
        </w:rPr>
      </w:pPr>
      <w:r w:rsidRPr="002C4FF4">
        <w:rPr>
          <w:rFonts w:ascii="Times New Roman" w:hAnsi="Times New Roman"/>
          <w:bCs/>
          <w:sz w:val="24"/>
          <w:szCs w:val="24"/>
        </w:rPr>
        <w:t>H₀₂ (Null): Occupational health and safety policies at Olam Flour Mills are not adequate to mitigate workplace hazards.</w:t>
      </w:r>
    </w:p>
    <w:p w:rsidR="00E66E63" w:rsidRPr="002C4FF4" w:rsidRDefault="00E66E63" w:rsidP="00E66E63">
      <w:pPr>
        <w:pStyle w:val="ListParagraph"/>
        <w:spacing w:after="0" w:line="360" w:lineRule="auto"/>
        <w:ind w:left="1440"/>
        <w:jc w:val="both"/>
        <w:rPr>
          <w:rFonts w:ascii="Times New Roman" w:hAnsi="Times New Roman"/>
          <w:bCs/>
          <w:sz w:val="24"/>
          <w:szCs w:val="24"/>
        </w:rPr>
      </w:pPr>
      <w:r w:rsidRPr="002C4FF4">
        <w:rPr>
          <w:rFonts w:ascii="Times New Roman" w:hAnsi="Times New Roman"/>
          <w:bCs/>
          <w:sz w:val="24"/>
          <w:szCs w:val="24"/>
        </w:rPr>
        <w:t>H₁₂ (Alternative): Occupational health and safety policies at Olam Flour Mills are adequate to mitigate workplace hazards.</w:t>
      </w:r>
    </w:p>
    <w:p w:rsidR="00E66E63" w:rsidRPr="002C4FF4" w:rsidRDefault="00E66E63" w:rsidP="00E66E63">
      <w:pPr>
        <w:pStyle w:val="ListParagraph"/>
        <w:numPr>
          <w:ilvl w:val="0"/>
          <w:numId w:val="30"/>
        </w:numPr>
        <w:spacing w:after="0" w:line="360" w:lineRule="auto"/>
        <w:jc w:val="both"/>
        <w:rPr>
          <w:rFonts w:ascii="Times New Roman" w:hAnsi="Times New Roman"/>
          <w:bCs/>
          <w:sz w:val="24"/>
          <w:szCs w:val="24"/>
        </w:rPr>
      </w:pPr>
      <w:r w:rsidRPr="002C4FF4">
        <w:rPr>
          <w:rFonts w:ascii="Times New Roman" w:hAnsi="Times New Roman"/>
          <w:bCs/>
          <w:sz w:val="24"/>
          <w:szCs w:val="24"/>
        </w:rPr>
        <w:t>H₀₃ (Null): Safety measures and practices at Olam Flour Mills have no significant influence on the occurrence of occupational hazards.</w:t>
      </w:r>
    </w:p>
    <w:p w:rsidR="001A3AEF" w:rsidRPr="002C4FF4" w:rsidRDefault="00E66E63" w:rsidP="00E66E63">
      <w:pPr>
        <w:pStyle w:val="ListParagraph"/>
        <w:spacing w:after="0" w:line="360" w:lineRule="auto"/>
        <w:ind w:left="1440"/>
        <w:jc w:val="both"/>
        <w:rPr>
          <w:rFonts w:ascii="Times New Roman" w:hAnsi="Times New Roman"/>
          <w:bCs/>
          <w:sz w:val="24"/>
          <w:szCs w:val="24"/>
        </w:rPr>
      </w:pPr>
      <w:r w:rsidRPr="002C4FF4">
        <w:rPr>
          <w:rFonts w:ascii="Times New Roman" w:hAnsi="Times New Roman"/>
          <w:bCs/>
          <w:sz w:val="24"/>
          <w:szCs w:val="24"/>
        </w:rPr>
        <w:t>H₁₃ (Alternative): Safety measures and practices at Olam Flour Mills significantly influence the occurrence of occupational hazards.</w:t>
      </w:r>
    </w:p>
    <w:p w:rsidR="009C7976" w:rsidRPr="002C4FF4" w:rsidRDefault="009C7976" w:rsidP="00E66E63">
      <w:pPr>
        <w:pStyle w:val="ListParagraph"/>
        <w:spacing w:after="0" w:line="360" w:lineRule="auto"/>
        <w:ind w:left="1440"/>
        <w:jc w:val="both"/>
        <w:rPr>
          <w:rFonts w:ascii="Times New Roman" w:hAnsi="Times New Roman"/>
          <w:bCs/>
          <w:sz w:val="24"/>
          <w:szCs w:val="24"/>
        </w:rPr>
      </w:pPr>
    </w:p>
    <w:p w:rsidR="00B00113" w:rsidRPr="002C4FF4" w:rsidRDefault="00B00113" w:rsidP="00B00113">
      <w:pPr>
        <w:pStyle w:val="ListParagraph"/>
        <w:spacing w:after="0" w:line="360" w:lineRule="auto"/>
        <w:ind w:left="0"/>
        <w:jc w:val="both"/>
        <w:rPr>
          <w:rFonts w:ascii="Times New Roman" w:hAnsi="Times New Roman"/>
          <w:b/>
          <w:bCs/>
          <w:sz w:val="24"/>
          <w:szCs w:val="24"/>
        </w:rPr>
      </w:pPr>
      <w:r w:rsidRPr="002C4FF4">
        <w:rPr>
          <w:rFonts w:ascii="Times New Roman" w:hAnsi="Times New Roman"/>
          <w:b/>
          <w:bCs/>
          <w:sz w:val="24"/>
          <w:szCs w:val="24"/>
        </w:rPr>
        <w:t>1.6</w:t>
      </w:r>
      <w:r w:rsidRPr="002C4FF4">
        <w:rPr>
          <w:rFonts w:ascii="Times New Roman" w:hAnsi="Times New Roman"/>
          <w:b/>
          <w:bCs/>
          <w:sz w:val="24"/>
          <w:szCs w:val="24"/>
        </w:rPr>
        <w:tab/>
        <w:t>SIGNIFICANCE OF THE STUDY</w:t>
      </w:r>
    </w:p>
    <w:p w:rsidR="00E66E63" w:rsidRPr="002C4FF4" w:rsidRDefault="00E66E63" w:rsidP="00E66E6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This study is significant for several reasons, as it addresses critical aspects of workplace health and safety within the context of Olam Flour Mills. The findings are expected to contribute meaningfully to the following stakeholders:</w:t>
      </w:r>
    </w:p>
    <w:p w:rsidR="00E66E63" w:rsidRPr="002C4FF4" w:rsidRDefault="00E66E63" w:rsidP="00E66E63">
      <w:pPr>
        <w:pStyle w:val="ListParagraph"/>
        <w:numPr>
          <w:ilvl w:val="0"/>
          <w:numId w:val="32"/>
        </w:numPr>
        <w:spacing w:after="0" w:line="360" w:lineRule="auto"/>
        <w:jc w:val="both"/>
        <w:rPr>
          <w:rFonts w:ascii="Times New Roman" w:hAnsi="Times New Roman"/>
          <w:bCs/>
          <w:sz w:val="24"/>
          <w:szCs w:val="24"/>
        </w:rPr>
      </w:pPr>
      <w:r w:rsidRPr="002C4FF4">
        <w:rPr>
          <w:rFonts w:ascii="Times New Roman" w:hAnsi="Times New Roman"/>
          <w:bCs/>
          <w:sz w:val="24"/>
          <w:szCs w:val="24"/>
        </w:rPr>
        <w:t>For Management of Olam Flour Mills: The study will provide valuable insights into how occupational health hazards impact employee performance. By identifying gaps in existing safety policies and practices, the management can implement more effective strategies to enhance worker well-being and productivity.</w:t>
      </w:r>
    </w:p>
    <w:p w:rsidR="00E66E63" w:rsidRPr="002C4FF4" w:rsidRDefault="00E66E63" w:rsidP="00E66E63">
      <w:pPr>
        <w:pStyle w:val="ListParagraph"/>
        <w:numPr>
          <w:ilvl w:val="0"/>
          <w:numId w:val="32"/>
        </w:numPr>
        <w:spacing w:after="0" w:line="360" w:lineRule="auto"/>
        <w:jc w:val="both"/>
        <w:rPr>
          <w:rFonts w:ascii="Times New Roman" w:hAnsi="Times New Roman"/>
          <w:bCs/>
          <w:sz w:val="24"/>
          <w:szCs w:val="24"/>
        </w:rPr>
      </w:pPr>
      <w:r w:rsidRPr="002C4FF4">
        <w:rPr>
          <w:rFonts w:ascii="Times New Roman" w:hAnsi="Times New Roman"/>
          <w:bCs/>
          <w:sz w:val="24"/>
          <w:szCs w:val="24"/>
        </w:rPr>
        <w:lastRenderedPageBreak/>
        <w:t>For Employees: Employees stand to benefit directly from improved health and safety measures. Understanding the link between workplace hazards and performance can empower them to advocate for safer working conditions and comply more effectively with safety practices.</w:t>
      </w:r>
    </w:p>
    <w:p w:rsidR="00E66E63" w:rsidRPr="002C4FF4" w:rsidRDefault="00E66E63" w:rsidP="00E66E63">
      <w:pPr>
        <w:pStyle w:val="ListParagraph"/>
        <w:numPr>
          <w:ilvl w:val="0"/>
          <w:numId w:val="32"/>
        </w:numPr>
        <w:spacing w:after="0" w:line="360" w:lineRule="auto"/>
        <w:jc w:val="both"/>
        <w:rPr>
          <w:rFonts w:ascii="Times New Roman" w:hAnsi="Times New Roman"/>
          <w:bCs/>
          <w:sz w:val="24"/>
          <w:szCs w:val="24"/>
        </w:rPr>
      </w:pPr>
      <w:r w:rsidRPr="002C4FF4">
        <w:rPr>
          <w:rFonts w:ascii="Times New Roman" w:hAnsi="Times New Roman"/>
          <w:bCs/>
          <w:sz w:val="24"/>
          <w:szCs w:val="24"/>
        </w:rPr>
        <w:t xml:space="preserve"> For Health and Safety Officers: The study will serve as a useful resource for safety professionals in refining or developing safety protocols, conducting targeted training, and ensuring compliance with occupational safety standards.</w:t>
      </w:r>
    </w:p>
    <w:p w:rsidR="00E66E63" w:rsidRPr="002C4FF4" w:rsidRDefault="00E66E63" w:rsidP="00E66E63">
      <w:pPr>
        <w:pStyle w:val="ListParagraph"/>
        <w:numPr>
          <w:ilvl w:val="0"/>
          <w:numId w:val="32"/>
        </w:numPr>
        <w:spacing w:after="0" w:line="360" w:lineRule="auto"/>
        <w:jc w:val="both"/>
        <w:rPr>
          <w:rFonts w:ascii="Times New Roman" w:hAnsi="Times New Roman"/>
          <w:bCs/>
          <w:sz w:val="24"/>
          <w:szCs w:val="24"/>
        </w:rPr>
      </w:pPr>
      <w:r w:rsidRPr="002C4FF4">
        <w:rPr>
          <w:rFonts w:ascii="Times New Roman" w:hAnsi="Times New Roman"/>
          <w:bCs/>
          <w:sz w:val="24"/>
          <w:szCs w:val="24"/>
        </w:rPr>
        <w:t>For Policy Makers and Regulators: The research can inform government agencies and industry regulators about the real-world application and effectiveness of occupational health policies, providing evidence that may support policy reviews or stricter enforcement.</w:t>
      </w:r>
    </w:p>
    <w:p w:rsidR="00B00113" w:rsidRPr="002C4FF4" w:rsidRDefault="00E66E63" w:rsidP="00E66E63">
      <w:pPr>
        <w:pStyle w:val="ListParagraph"/>
        <w:numPr>
          <w:ilvl w:val="0"/>
          <w:numId w:val="32"/>
        </w:numPr>
        <w:spacing w:after="0" w:line="360" w:lineRule="auto"/>
        <w:jc w:val="both"/>
        <w:rPr>
          <w:rFonts w:ascii="Times New Roman" w:hAnsi="Times New Roman"/>
          <w:bCs/>
          <w:sz w:val="24"/>
          <w:szCs w:val="24"/>
        </w:rPr>
      </w:pPr>
      <w:r w:rsidRPr="002C4FF4">
        <w:rPr>
          <w:rFonts w:ascii="Times New Roman" w:hAnsi="Times New Roman"/>
          <w:bCs/>
          <w:sz w:val="24"/>
          <w:szCs w:val="24"/>
        </w:rPr>
        <w:t xml:space="preserve"> For Academics and Researchers: This study will add to the body of knowledge on occupational health and safety, particularly in the manufacturing sector in Nigeria. It will serve as a reference for future research and could inspire further studies in related industries.</w:t>
      </w:r>
      <w:r w:rsidRPr="002C4FF4">
        <w:rPr>
          <w:rFonts w:ascii="Times New Roman" w:hAnsi="Times New Roman"/>
          <w:sz w:val="24"/>
          <w:szCs w:val="24"/>
        </w:rPr>
        <w:t xml:space="preserve"> Companies</w:t>
      </w:r>
      <w:r w:rsidR="00B00113" w:rsidRPr="002C4FF4">
        <w:rPr>
          <w:rFonts w:ascii="Times New Roman" w:hAnsi="Times New Roman"/>
          <w:sz w:val="24"/>
          <w:szCs w:val="24"/>
        </w:rPr>
        <w:t xml:space="preserve"> and also provide data for the assessment of safety in work place. It is hoped that after this research, industries will be sensitized on the peculiar problems of the group of workers involved.</w:t>
      </w:r>
    </w:p>
    <w:p w:rsidR="002079C7" w:rsidRPr="002C4FF4" w:rsidRDefault="002079C7" w:rsidP="002079C7">
      <w:pPr>
        <w:rPr>
          <w:rFonts w:ascii="Times New Roman" w:hAnsi="Times New Roman"/>
          <w:b/>
          <w:sz w:val="24"/>
          <w:szCs w:val="24"/>
        </w:rPr>
      </w:pPr>
    </w:p>
    <w:p w:rsidR="00B00113" w:rsidRPr="002C4FF4" w:rsidRDefault="00B00113" w:rsidP="002079C7">
      <w:pPr>
        <w:rPr>
          <w:rFonts w:ascii="Times New Roman" w:hAnsi="Times New Roman"/>
          <w:b/>
          <w:sz w:val="24"/>
          <w:szCs w:val="24"/>
        </w:rPr>
      </w:pPr>
      <w:r w:rsidRPr="002C4FF4">
        <w:rPr>
          <w:rFonts w:ascii="Times New Roman" w:hAnsi="Times New Roman"/>
          <w:b/>
          <w:sz w:val="24"/>
          <w:szCs w:val="24"/>
        </w:rPr>
        <w:t>1.7</w:t>
      </w:r>
      <w:r w:rsidRPr="002C4FF4">
        <w:rPr>
          <w:rFonts w:ascii="Times New Roman" w:hAnsi="Times New Roman"/>
          <w:sz w:val="24"/>
          <w:szCs w:val="24"/>
        </w:rPr>
        <w:t xml:space="preserve">    </w:t>
      </w:r>
      <w:r w:rsidRPr="002C4FF4">
        <w:rPr>
          <w:rFonts w:ascii="Times New Roman" w:hAnsi="Times New Roman"/>
          <w:b/>
          <w:sz w:val="24"/>
          <w:szCs w:val="24"/>
        </w:rPr>
        <w:t>SCOPE OF THE STUDY</w:t>
      </w:r>
    </w:p>
    <w:p w:rsidR="00E66E63" w:rsidRPr="002C4FF4" w:rsidRDefault="00E66E63" w:rsidP="00E66E63">
      <w:pPr>
        <w:spacing w:after="0" w:line="360" w:lineRule="auto"/>
        <w:jc w:val="both"/>
        <w:rPr>
          <w:rFonts w:ascii="Times New Roman" w:hAnsi="Times New Roman"/>
          <w:sz w:val="24"/>
          <w:szCs w:val="24"/>
        </w:rPr>
      </w:pPr>
      <w:r w:rsidRPr="002C4FF4">
        <w:rPr>
          <w:rFonts w:ascii="Times New Roman" w:hAnsi="Times New Roman"/>
          <w:sz w:val="24"/>
          <w:szCs w:val="24"/>
        </w:rPr>
        <w:t>This study focuses on examining the relationship between occupational health hazards and employee performance at Olam Flour Mills</w:t>
      </w:r>
      <w:r w:rsidR="00D66A3F" w:rsidRPr="002C4FF4">
        <w:rPr>
          <w:rFonts w:ascii="Times New Roman" w:hAnsi="Times New Roman"/>
          <w:sz w:val="24"/>
          <w:szCs w:val="24"/>
        </w:rPr>
        <w:t>. It specifically investigates:</w:t>
      </w:r>
    </w:p>
    <w:p w:rsidR="00D66A3F" w:rsidRPr="002C4FF4" w:rsidRDefault="00E66E63" w:rsidP="00E66E63">
      <w:pPr>
        <w:pStyle w:val="ListParagraph"/>
        <w:numPr>
          <w:ilvl w:val="0"/>
          <w:numId w:val="33"/>
        </w:numPr>
        <w:spacing w:after="0" w:line="360" w:lineRule="auto"/>
        <w:jc w:val="both"/>
        <w:rPr>
          <w:rFonts w:ascii="Times New Roman" w:hAnsi="Times New Roman"/>
          <w:sz w:val="24"/>
          <w:szCs w:val="24"/>
        </w:rPr>
      </w:pPr>
      <w:r w:rsidRPr="002C4FF4">
        <w:rPr>
          <w:rFonts w:ascii="Times New Roman" w:hAnsi="Times New Roman"/>
          <w:sz w:val="24"/>
          <w:szCs w:val="24"/>
        </w:rPr>
        <w:t>The types and frequency of occupational health hazards encountered by employees.</w:t>
      </w:r>
    </w:p>
    <w:p w:rsidR="00D66A3F" w:rsidRPr="002C4FF4" w:rsidRDefault="00E66E63" w:rsidP="00E66E63">
      <w:pPr>
        <w:pStyle w:val="ListParagraph"/>
        <w:numPr>
          <w:ilvl w:val="0"/>
          <w:numId w:val="33"/>
        </w:numPr>
        <w:spacing w:after="0" w:line="360" w:lineRule="auto"/>
        <w:jc w:val="both"/>
        <w:rPr>
          <w:rFonts w:ascii="Times New Roman" w:hAnsi="Times New Roman"/>
          <w:sz w:val="24"/>
          <w:szCs w:val="24"/>
        </w:rPr>
      </w:pPr>
      <w:r w:rsidRPr="002C4FF4">
        <w:rPr>
          <w:rFonts w:ascii="Times New Roman" w:hAnsi="Times New Roman"/>
          <w:sz w:val="24"/>
          <w:szCs w:val="24"/>
        </w:rPr>
        <w:t>The adequacy and effectiveness of the company’s occupational health and safety policies.</w:t>
      </w:r>
    </w:p>
    <w:p w:rsidR="00E66E63" w:rsidRPr="002C4FF4" w:rsidRDefault="00E66E63" w:rsidP="00E66E63">
      <w:pPr>
        <w:pStyle w:val="ListParagraph"/>
        <w:numPr>
          <w:ilvl w:val="0"/>
          <w:numId w:val="33"/>
        </w:numPr>
        <w:spacing w:after="0" w:line="360" w:lineRule="auto"/>
        <w:jc w:val="both"/>
        <w:rPr>
          <w:rFonts w:ascii="Times New Roman" w:hAnsi="Times New Roman"/>
          <w:sz w:val="24"/>
          <w:szCs w:val="24"/>
        </w:rPr>
      </w:pPr>
      <w:r w:rsidRPr="002C4FF4">
        <w:rPr>
          <w:rFonts w:ascii="Times New Roman" w:hAnsi="Times New Roman"/>
          <w:sz w:val="24"/>
          <w:szCs w:val="24"/>
        </w:rPr>
        <w:t>The influence of safety measures and practices on the occurrence and management of occupational hazards.</w:t>
      </w:r>
    </w:p>
    <w:p w:rsidR="00E66E63" w:rsidRPr="002C4FF4" w:rsidRDefault="00E66E63" w:rsidP="00E66E63">
      <w:pPr>
        <w:spacing w:after="0" w:line="360" w:lineRule="auto"/>
        <w:jc w:val="both"/>
        <w:rPr>
          <w:rFonts w:ascii="Times New Roman" w:hAnsi="Times New Roman"/>
          <w:sz w:val="24"/>
          <w:szCs w:val="24"/>
        </w:rPr>
      </w:pPr>
      <w:r w:rsidRPr="002C4FF4">
        <w:rPr>
          <w:rFonts w:ascii="Times New Roman" w:hAnsi="Times New Roman"/>
          <w:sz w:val="24"/>
          <w:szCs w:val="24"/>
        </w:rPr>
        <w:lastRenderedPageBreak/>
        <w:t>The study is limited to employees at Olam Flour Mills’ production and operational facilities, particularly those in departments with higher exposure to workplace risks, such as production, ma</w:t>
      </w:r>
      <w:r w:rsidR="00D66A3F" w:rsidRPr="002C4FF4">
        <w:rPr>
          <w:rFonts w:ascii="Times New Roman" w:hAnsi="Times New Roman"/>
          <w:sz w:val="24"/>
          <w:szCs w:val="24"/>
        </w:rPr>
        <w:t>intenance, and quality control.</w:t>
      </w:r>
    </w:p>
    <w:p w:rsidR="00256827" w:rsidRPr="002C4FF4" w:rsidRDefault="00E66E63" w:rsidP="00E66E63">
      <w:pPr>
        <w:spacing w:after="0" w:line="360" w:lineRule="auto"/>
        <w:jc w:val="both"/>
        <w:rPr>
          <w:rFonts w:ascii="Times New Roman" w:hAnsi="Times New Roman"/>
          <w:sz w:val="24"/>
          <w:szCs w:val="24"/>
        </w:rPr>
      </w:pPr>
      <w:r w:rsidRPr="002C4FF4">
        <w:rPr>
          <w:rFonts w:ascii="Times New Roman" w:hAnsi="Times New Roman"/>
          <w:sz w:val="24"/>
          <w:szCs w:val="24"/>
        </w:rPr>
        <w:t>Data will be collected using structured questionnaires and will be supplemented by relevant secondary data such as policy documents and safety records.</w:t>
      </w:r>
    </w:p>
    <w:p w:rsidR="00D66A3F" w:rsidRPr="002C4FF4" w:rsidRDefault="00D66A3F" w:rsidP="00E66E63">
      <w:pPr>
        <w:spacing w:after="0" w:line="360" w:lineRule="auto"/>
        <w:jc w:val="both"/>
        <w:rPr>
          <w:rFonts w:ascii="Times New Roman" w:hAnsi="Times New Roman"/>
          <w:b/>
          <w:sz w:val="24"/>
          <w:szCs w:val="24"/>
        </w:rPr>
      </w:pPr>
    </w:p>
    <w:p w:rsidR="00B00113" w:rsidRPr="002C4FF4" w:rsidRDefault="00B00113" w:rsidP="00B00113">
      <w:pPr>
        <w:spacing w:after="0" w:line="360" w:lineRule="auto"/>
        <w:jc w:val="both"/>
        <w:rPr>
          <w:rFonts w:ascii="Times New Roman" w:hAnsi="Times New Roman"/>
          <w:b/>
          <w:sz w:val="24"/>
          <w:szCs w:val="24"/>
        </w:rPr>
      </w:pPr>
      <w:r w:rsidRPr="002C4FF4">
        <w:rPr>
          <w:rFonts w:ascii="Times New Roman" w:hAnsi="Times New Roman"/>
          <w:b/>
          <w:sz w:val="24"/>
          <w:szCs w:val="24"/>
        </w:rPr>
        <w:t xml:space="preserve">1.8. DEFINITION OF TERMS </w:t>
      </w:r>
    </w:p>
    <w:p w:rsidR="00B00113" w:rsidRPr="002C4FF4" w:rsidRDefault="00B00113" w:rsidP="00B00113">
      <w:pPr>
        <w:pStyle w:val="BodyText"/>
        <w:spacing w:line="360" w:lineRule="auto"/>
      </w:pPr>
      <w:r w:rsidRPr="002C4FF4">
        <w:rPr>
          <w:b/>
        </w:rPr>
        <w:t xml:space="preserve">Accident: </w:t>
      </w:r>
      <w:r w:rsidRPr="002C4FF4">
        <w:t>An unfortunate incident that happens unexpectedly and unintentionally, typically resulting in damage or injury.</w:t>
      </w:r>
    </w:p>
    <w:p w:rsidR="00B00113" w:rsidRPr="002C4FF4" w:rsidRDefault="00564A7D" w:rsidP="00B00113">
      <w:pPr>
        <w:pStyle w:val="BodyText"/>
        <w:spacing w:line="360" w:lineRule="auto"/>
      </w:pPr>
      <w:hyperlink r:id="rId8">
        <w:r w:rsidR="00B00113" w:rsidRPr="002C4FF4">
          <w:rPr>
            <w:b/>
          </w:rPr>
          <w:t>Hazard</w:t>
        </w:r>
      </w:hyperlink>
      <w:r w:rsidR="00B00113" w:rsidRPr="002C4FF4">
        <w:rPr>
          <w:b/>
        </w:rPr>
        <w:t xml:space="preserve">: </w:t>
      </w:r>
      <w:r w:rsidR="00B00113" w:rsidRPr="002C4FF4">
        <w:t>is something that can cause harm if not controlled.</w:t>
      </w:r>
    </w:p>
    <w:p w:rsidR="00B00113" w:rsidRPr="002C4FF4" w:rsidRDefault="00564A7D" w:rsidP="00F9386B">
      <w:pPr>
        <w:pStyle w:val="BodyText"/>
        <w:tabs>
          <w:tab w:val="left" w:pos="810"/>
        </w:tabs>
        <w:spacing w:line="360" w:lineRule="auto"/>
        <w:jc w:val="both"/>
      </w:pPr>
      <w:hyperlink r:id="rId9">
        <w:r w:rsidR="00B00113" w:rsidRPr="002C4FF4">
          <w:rPr>
            <w:b/>
          </w:rPr>
          <w:t>Risk</w:t>
        </w:r>
        <w:r w:rsidR="00F9386B" w:rsidRPr="002C4FF4">
          <w:rPr>
            <w:b/>
          </w:rPr>
          <w:t>:</w:t>
        </w:r>
        <w:r w:rsidR="00B00113" w:rsidRPr="002C4FF4">
          <w:rPr>
            <w:b/>
          </w:rPr>
          <w:t xml:space="preserve"> </w:t>
        </w:r>
      </w:hyperlink>
      <w:r w:rsidR="00F9386B" w:rsidRPr="002C4FF4">
        <w:t xml:space="preserve"> </w:t>
      </w:r>
      <w:r w:rsidR="00B00113" w:rsidRPr="002C4FF4">
        <w:t>is a combination of the probability that a particular outcome will occur and the severity of the harm involved.</w:t>
      </w:r>
    </w:p>
    <w:p w:rsidR="00B00113" w:rsidRPr="002C4FF4" w:rsidRDefault="00B00113" w:rsidP="00B00113">
      <w:pPr>
        <w:pStyle w:val="BodyText"/>
        <w:spacing w:line="360" w:lineRule="auto"/>
        <w:jc w:val="both"/>
      </w:pPr>
      <w:r w:rsidRPr="002C4FF4">
        <w:rPr>
          <w:b/>
        </w:rPr>
        <w:t xml:space="preserve">Employee: </w:t>
      </w:r>
      <w:r w:rsidRPr="002C4FF4">
        <w:t xml:space="preserve">A </w:t>
      </w:r>
      <w:hyperlink r:id="rId10">
        <w:r w:rsidRPr="002C4FF4">
          <w:t>person</w:t>
        </w:r>
      </w:hyperlink>
      <w:r w:rsidRPr="002C4FF4">
        <w:t xml:space="preserve"> who is hired to provide </w:t>
      </w:r>
      <w:hyperlink r:id="rId11">
        <w:r w:rsidRPr="002C4FF4">
          <w:t>services</w:t>
        </w:r>
      </w:hyperlink>
      <w:r w:rsidRPr="002C4FF4">
        <w:t xml:space="preserve"> to a </w:t>
      </w:r>
      <w:hyperlink r:id="rId12">
        <w:r w:rsidRPr="002C4FF4">
          <w:t xml:space="preserve">company </w:t>
        </w:r>
      </w:hyperlink>
      <w:r w:rsidRPr="002C4FF4">
        <w:t xml:space="preserve">on a </w:t>
      </w:r>
      <w:hyperlink r:id="rId13">
        <w:r w:rsidRPr="002C4FF4">
          <w:t>regular</w:t>
        </w:r>
      </w:hyperlink>
      <w:r w:rsidRPr="002C4FF4">
        <w:t xml:space="preserve"> basis in </w:t>
      </w:r>
      <w:hyperlink r:id="rId14">
        <w:r w:rsidRPr="002C4FF4">
          <w:t xml:space="preserve">exchange </w:t>
        </w:r>
      </w:hyperlink>
      <w:r w:rsidRPr="002C4FF4">
        <w:t xml:space="preserve">for compensation and who does not provide these services as part of an independent </w:t>
      </w:r>
      <w:hyperlink r:id="rId15">
        <w:r w:rsidRPr="002C4FF4">
          <w:t>business</w:t>
        </w:r>
      </w:hyperlink>
    </w:p>
    <w:p w:rsidR="00B00113" w:rsidRPr="002C4FF4" w:rsidRDefault="00B00113" w:rsidP="00B00113">
      <w:pPr>
        <w:pStyle w:val="BodyText"/>
        <w:spacing w:line="360" w:lineRule="auto"/>
        <w:jc w:val="both"/>
      </w:pPr>
      <w:r w:rsidRPr="002C4FF4">
        <w:rPr>
          <w:b/>
        </w:rPr>
        <w:t xml:space="preserve">Health: </w:t>
      </w:r>
      <w:r w:rsidRPr="002C4FF4">
        <w:t>Health is the art and science of preventing disease, prolonging life, promoting physical and mental health, sanitation and personal hygiene, control of infections and organization of health services</w:t>
      </w:r>
    </w:p>
    <w:p w:rsidR="00B00113" w:rsidRPr="002C4FF4" w:rsidRDefault="00B00113" w:rsidP="00B00113">
      <w:pPr>
        <w:pStyle w:val="BodyText"/>
        <w:spacing w:line="360" w:lineRule="auto"/>
        <w:jc w:val="both"/>
      </w:pPr>
      <w:r w:rsidRPr="002C4FF4">
        <w:rPr>
          <w:b/>
        </w:rPr>
        <w:t>Organization:</w:t>
      </w:r>
      <w:r w:rsidRPr="002C4FF4">
        <w:rPr>
          <w:b/>
          <w:spacing w:val="-14"/>
        </w:rPr>
        <w:t xml:space="preserve"> </w:t>
      </w:r>
      <w:r w:rsidRPr="002C4FF4">
        <w:t>A</w:t>
      </w:r>
      <w:r w:rsidRPr="002C4FF4">
        <w:rPr>
          <w:spacing w:val="-13"/>
        </w:rPr>
        <w:t xml:space="preserve"> </w:t>
      </w:r>
      <w:r w:rsidRPr="002C4FF4">
        <w:t>social</w:t>
      </w:r>
      <w:r w:rsidRPr="002C4FF4">
        <w:rPr>
          <w:spacing w:val="-12"/>
        </w:rPr>
        <w:t xml:space="preserve"> </w:t>
      </w:r>
      <w:hyperlink r:id="rId16">
        <w:r w:rsidRPr="002C4FF4">
          <w:t>unit</w:t>
        </w:r>
        <w:r w:rsidRPr="002C4FF4">
          <w:rPr>
            <w:spacing w:val="-24"/>
          </w:rPr>
          <w:t xml:space="preserve"> </w:t>
        </w:r>
      </w:hyperlink>
      <w:r w:rsidRPr="002C4FF4">
        <w:t>of</w:t>
      </w:r>
      <w:r w:rsidRPr="002C4FF4">
        <w:rPr>
          <w:spacing w:val="-14"/>
        </w:rPr>
        <w:t xml:space="preserve"> </w:t>
      </w:r>
      <w:r w:rsidRPr="002C4FF4">
        <w:t>people,</w:t>
      </w:r>
      <w:r w:rsidRPr="002C4FF4">
        <w:rPr>
          <w:spacing w:val="-13"/>
        </w:rPr>
        <w:t xml:space="preserve"> </w:t>
      </w:r>
      <w:r w:rsidRPr="002C4FF4">
        <w:t>systematically</w:t>
      </w:r>
      <w:r w:rsidRPr="002C4FF4">
        <w:rPr>
          <w:spacing w:val="-14"/>
        </w:rPr>
        <w:t xml:space="preserve"> </w:t>
      </w:r>
      <w:hyperlink r:id="rId17">
        <w:r w:rsidRPr="002C4FF4">
          <w:t>structured</w:t>
        </w:r>
        <w:r w:rsidRPr="002C4FF4">
          <w:rPr>
            <w:spacing w:val="-24"/>
          </w:rPr>
          <w:t xml:space="preserve"> </w:t>
        </w:r>
      </w:hyperlink>
      <w:r w:rsidRPr="002C4FF4">
        <w:t>and</w:t>
      </w:r>
      <w:r w:rsidRPr="002C4FF4">
        <w:rPr>
          <w:spacing w:val="-13"/>
        </w:rPr>
        <w:t xml:space="preserve"> </w:t>
      </w:r>
      <w:r w:rsidRPr="002C4FF4">
        <w:t>managed</w:t>
      </w:r>
      <w:r w:rsidRPr="002C4FF4">
        <w:rPr>
          <w:spacing w:val="-14"/>
        </w:rPr>
        <w:t xml:space="preserve"> </w:t>
      </w:r>
      <w:r w:rsidRPr="002C4FF4">
        <w:t>to</w:t>
      </w:r>
      <w:r w:rsidRPr="002C4FF4">
        <w:rPr>
          <w:spacing w:val="-13"/>
        </w:rPr>
        <w:t xml:space="preserve"> </w:t>
      </w:r>
      <w:r w:rsidRPr="002C4FF4">
        <w:t>meet</w:t>
      </w:r>
      <w:r w:rsidRPr="002C4FF4">
        <w:rPr>
          <w:spacing w:val="-11"/>
        </w:rPr>
        <w:t xml:space="preserve"> </w:t>
      </w:r>
      <w:r w:rsidRPr="002C4FF4">
        <w:t>a</w:t>
      </w:r>
      <w:r w:rsidRPr="002C4FF4">
        <w:rPr>
          <w:spacing w:val="-14"/>
        </w:rPr>
        <w:t xml:space="preserve"> </w:t>
      </w:r>
      <w:hyperlink r:id="rId18">
        <w:r w:rsidRPr="002C4FF4">
          <w:t>need</w:t>
        </w:r>
        <w:r w:rsidRPr="002C4FF4">
          <w:rPr>
            <w:spacing w:val="-24"/>
          </w:rPr>
          <w:t xml:space="preserve"> </w:t>
        </w:r>
      </w:hyperlink>
      <w:r w:rsidRPr="002C4FF4">
        <w:t xml:space="preserve">or to pursue collective </w:t>
      </w:r>
      <w:hyperlink r:id="rId19">
        <w:r w:rsidRPr="002C4FF4">
          <w:t xml:space="preserve">goals </w:t>
        </w:r>
      </w:hyperlink>
      <w:r w:rsidRPr="002C4FF4">
        <w:t xml:space="preserve">on a </w:t>
      </w:r>
      <w:hyperlink r:id="rId20">
        <w:r w:rsidRPr="002C4FF4">
          <w:t>continuing</w:t>
        </w:r>
        <w:r w:rsidRPr="002C4FF4">
          <w:rPr>
            <w:spacing w:val="-36"/>
          </w:rPr>
          <w:t xml:space="preserve"> </w:t>
        </w:r>
      </w:hyperlink>
      <w:r w:rsidRPr="002C4FF4">
        <w:t>basis.</w:t>
      </w:r>
    </w:p>
    <w:p w:rsidR="00B00113" w:rsidRPr="002C4FF4" w:rsidRDefault="00B00113" w:rsidP="00B00113">
      <w:pPr>
        <w:pStyle w:val="BodyText"/>
        <w:spacing w:line="360" w:lineRule="auto"/>
        <w:jc w:val="both"/>
      </w:pPr>
      <w:r w:rsidRPr="002C4FF4">
        <w:rPr>
          <w:b/>
        </w:rPr>
        <w:t xml:space="preserve">Performance: </w:t>
      </w:r>
      <w:r w:rsidRPr="002C4FF4">
        <w:t xml:space="preserve">The accomplishment of a given </w:t>
      </w:r>
      <w:hyperlink r:id="rId21">
        <w:r w:rsidRPr="002C4FF4">
          <w:t xml:space="preserve">task </w:t>
        </w:r>
      </w:hyperlink>
      <w:r w:rsidRPr="002C4FF4">
        <w:t xml:space="preserve">measured against preset known standards of </w:t>
      </w:r>
      <w:hyperlink r:id="rId22">
        <w:r w:rsidRPr="002C4FF4">
          <w:t>accuracy,</w:t>
        </w:r>
      </w:hyperlink>
      <w:r w:rsidRPr="002C4FF4">
        <w:t xml:space="preserve"> completeness, </w:t>
      </w:r>
      <w:hyperlink r:id="rId23">
        <w:r w:rsidRPr="002C4FF4">
          <w:t>cost</w:t>
        </w:r>
      </w:hyperlink>
      <w:r w:rsidRPr="002C4FF4">
        <w:t xml:space="preserve">, and speed. </w:t>
      </w:r>
      <w:r w:rsidRPr="002C4FF4">
        <w:rPr>
          <w:spacing w:val="-3"/>
        </w:rPr>
        <w:t xml:space="preserve">In </w:t>
      </w:r>
      <w:r w:rsidRPr="002C4FF4">
        <w:t xml:space="preserve">a </w:t>
      </w:r>
      <w:hyperlink r:id="rId24">
        <w:r w:rsidRPr="002C4FF4">
          <w:t>contract</w:t>
        </w:r>
      </w:hyperlink>
      <w:r w:rsidRPr="002C4FF4">
        <w:t xml:space="preserve">, performance is </w:t>
      </w:r>
      <w:hyperlink r:id="rId25">
        <w:r w:rsidRPr="002C4FF4">
          <w:t>deemed</w:t>
        </w:r>
      </w:hyperlink>
      <w:r w:rsidRPr="002C4FF4">
        <w:t xml:space="preserve"> to be the </w:t>
      </w:r>
      <w:hyperlink r:id="rId26">
        <w:r w:rsidRPr="002C4FF4">
          <w:t>fulfillment</w:t>
        </w:r>
        <w:r w:rsidRPr="002C4FF4">
          <w:rPr>
            <w:spacing w:val="-33"/>
          </w:rPr>
          <w:t xml:space="preserve"> </w:t>
        </w:r>
      </w:hyperlink>
      <w:r w:rsidRPr="002C4FF4">
        <w:t>of</w:t>
      </w:r>
      <w:r w:rsidRPr="002C4FF4">
        <w:rPr>
          <w:spacing w:val="-20"/>
        </w:rPr>
        <w:t xml:space="preserve"> </w:t>
      </w:r>
      <w:r w:rsidRPr="002C4FF4">
        <w:t>an</w:t>
      </w:r>
      <w:r w:rsidRPr="002C4FF4">
        <w:rPr>
          <w:spacing w:val="-21"/>
        </w:rPr>
        <w:t xml:space="preserve"> </w:t>
      </w:r>
      <w:hyperlink r:id="rId27">
        <w:r w:rsidRPr="002C4FF4">
          <w:t>obligation</w:t>
        </w:r>
      </w:hyperlink>
      <w:r w:rsidRPr="002C4FF4">
        <w:t>,</w:t>
      </w:r>
      <w:r w:rsidRPr="002C4FF4">
        <w:rPr>
          <w:spacing w:val="-20"/>
        </w:rPr>
        <w:t xml:space="preserve"> </w:t>
      </w:r>
      <w:r w:rsidRPr="002C4FF4">
        <w:t>in</w:t>
      </w:r>
      <w:r w:rsidRPr="002C4FF4">
        <w:rPr>
          <w:spacing w:val="-20"/>
        </w:rPr>
        <w:t xml:space="preserve"> </w:t>
      </w:r>
      <w:r w:rsidRPr="002C4FF4">
        <w:t>a</w:t>
      </w:r>
      <w:r w:rsidRPr="002C4FF4">
        <w:rPr>
          <w:spacing w:val="-21"/>
        </w:rPr>
        <w:t xml:space="preserve"> </w:t>
      </w:r>
      <w:r w:rsidRPr="002C4FF4">
        <w:t>manner</w:t>
      </w:r>
      <w:r w:rsidRPr="002C4FF4">
        <w:rPr>
          <w:spacing w:val="-20"/>
        </w:rPr>
        <w:t xml:space="preserve"> </w:t>
      </w:r>
      <w:r w:rsidRPr="002C4FF4">
        <w:t>that</w:t>
      </w:r>
      <w:r w:rsidRPr="002C4FF4">
        <w:rPr>
          <w:spacing w:val="-20"/>
        </w:rPr>
        <w:t xml:space="preserve"> </w:t>
      </w:r>
      <w:hyperlink r:id="rId28">
        <w:r w:rsidRPr="002C4FF4">
          <w:t>releases</w:t>
        </w:r>
        <w:r w:rsidRPr="002C4FF4">
          <w:rPr>
            <w:spacing w:val="-32"/>
          </w:rPr>
          <w:t xml:space="preserve"> </w:t>
        </w:r>
      </w:hyperlink>
      <w:r w:rsidRPr="002C4FF4">
        <w:t>the</w:t>
      </w:r>
      <w:r w:rsidRPr="002C4FF4">
        <w:rPr>
          <w:spacing w:val="-20"/>
        </w:rPr>
        <w:t xml:space="preserve"> </w:t>
      </w:r>
      <w:r w:rsidRPr="002C4FF4">
        <w:t>performer</w:t>
      </w:r>
      <w:r w:rsidRPr="002C4FF4">
        <w:rPr>
          <w:spacing w:val="-21"/>
        </w:rPr>
        <w:t xml:space="preserve"> </w:t>
      </w:r>
      <w:r w:rsidRPr="002C4FF4">
        <w:t>from</w:t>
      </w:r>
      <w:r w:rsidRPr="002C4FF4">
        <w:rPr>
          <w:spacing w:val="-19"/>
        </w:rPr>
        <w:t xml:space="preserve"> </w:t>
      </w:r>
      <w:r w:rsidRPr="002C4FF4">
        <w:t>all</w:t>
      </w:r>
      <w:r w:rsidRPr="002C4FF4">
        <w:rPr>
          <w:spacing w:val="-19"/>
        </w:rPr>
        <w:t xml:space="preserve"> </w:t>
      </w:r>
      <w:hyperlink r:id="rId29">
        <w:r w:rsidRPr="002C4FF4">
          <w:t>liabilities</w:t>
        </w:r>
        <w:r w:rsidRPr="002C4FF4">
          <w:rPr>
            <w:spacing w:val="-32"/>
          </w:rPr>
          <w:t xml:space="preserve"> </w:t>
        </w:r>
      </w:hyperlink>
      <w:r w:rsidRPr="002C4FF4">
        <w:t>under</w:t>
      </w:r>
      <w:r w:rsidRPr="002C4FF4">
        <w:rPr>
          <w:spacing w:val="-21"/>
        </w:rPr>
        <w:t xml:space="preserve"> </w:t>
      </w:r>
      <w:r w:rsidRPr="002C4FF4">
        <w:t>the contract.</w:t>
      </w:r>
    </w:p>
    <w:p w:rsidR="00B00113" w:rsidRPr="002C4FF4" w:rsidRDefault="00B00113" w:rsidP="00B00113">
      <w:pPr>
        <w:pStyle w:val="BodyText"/>
        <w:spacing w:line="360" w:lineRule="auto"/>
        <w:jc w:val="both"/>
      </w:pPr>
      <w:r w:rsidRPr="002C4FF4">
        <w:rPr>
          <w:b/>
        </w:rPr>
        <w:t xml:space="preserve">Policy: </w:t>
      </w:r>
      <w:r w:rsidRPr="002C4FF4">
        <w:t xml:space="preserve">The set of basic principles and </w:t>
      </w:r>
      <w:hyperlink r:id="rId30">
        <w:r w:rsidRPr="002C4FF4">
          <w:t xml:space="preserve">associated </w:t>
        </w:r>
      </w:hyperlink>
      <w:hyperlink r:id="rId31">
        <w:r w:rsidRPr="002C4FF4">
          <w:t>guidelines</w:t>
        </w:r>
      </w:hyperlink>
      <w:r w:rsidRPr="002C4FF4">
        <w:t>, formulated and enforced by the governing</w:t>
      </w:r>
      <w:r w:rsidRPr="002C4FF4">
        <w:rPr>
          <w:spacing w:val="-19"/>
        </w:rPr>
        <w:t xml:space="preserve"> </w:t>
      </w:r>
      <w:r w:rsidRPr="002C4FF4">
        <w:t>body</w:t>
      </w:r>
      <w:r w:rsidRPr="002C4FF4">
        <w:rPr>
          <w:spacing w:val="-20"/>
        </w:rPr>
        <w:t xml:space="preserve"> </w:t>
      </w:r>
      <w:r w:rsidRPr="002C4FF4">
        <w:t>of</w:t>
      </w:r>
      <w:r w:rsidRPr="002C4FF4">
        <w:rPr>
          <w:spacing w:val="-16"/>
        </w:rPr>
        <w:t xml:space="preserve"> </w:t>
      </w:r>
      <w:r w:rsidRPr="002C4FF4">
        <w:t>an</w:t>
      </w:r>
      <w:r w:rsidRPr="002C4FF4">
        <w:rPr>
          <w:spacing w:val="-16"/>
        </w:rPr>
        <w:t xml:space="preserve"> </w:t>
      </w:r>
      <w:hyperlink r:id="rId32">
        <w:r w:rsidRPr="002C4FF4">
          <w:t>organization</w:t>
        </w:r>
      </w:hyperlink>
      <w:r w:rsidRPr="002C4FF4">
        <w:t>,</w:t>
      </w:r>
      <w:r w:rsidRPr="002C4FF4">
        <w:rPr>
          <w:spacing w:val="-18"/>
        </w:rPr>
        <w:t xml:space="preserve"> </w:t>
      </w:r>
      <w:r w:rsidRPr="002C4FF4">
        <w:t>to</w:t>
      </w:r>
      <w:r w:rsidRPr="002C4FF4">
        <w:rPr>
          <w:spacing w:val="-16"/>
        </w:rPr>
        <w:t xml:space="preserve"> </w:t>
      </w:r>
      <w:r w:rsidRPr="002C4FF4">
        <w:t>direct</w:t>
      </w:r>
      <w:r w:rsidRPr="002C4FF4">
        <w:rPr>
          <w:spacing w:val="-17"/>
        </w:rPr>
        <w:t xml:space="preserve"> </w:t>
      </w:r>
      <w:r w:rsidRPr="002C4FF4">
        <w:t>and</w:t>
      </w:r>
      <w:r w:rsidRPr="002C4FF4">
        <w:rPr>
          <w:spacing w:val="-16"/>
        </w:rPr>
        <w:t xml:space="preserve"> </w:t>
      </w:r>
      <w:r w:rsidRPr="002C4FF4">
        <w:t>limit</w:t>
      </w:r>
      <w:r w:rsidRPr="002C4FF4">
        <w:rPr>
          <w:spacing w:val="-16"/>
        </w:rPr>
        <w:t xml:space="preserve"> </w:t>
      </w:r>
      <w:r w:rsidRPr="002C4FF4">
        <w:t>its</w:t>
      </w:r>
      <w:r w:rsidRPr="002C4FF4">
        <w:rPr>
          <w:spacing w:val="-15"/>
        </w:rPr>
        <w:t xml:space="preserve"> </w:t>
      </w:r>
      <w:hyperlink r:id="rId33">
        <w:r w:rsidRPr="002C4FF4">
          <w:t>actions</w:t>
        </w:r>
        <w:r w:rsidRPr="002C4FF4">
          <w:rPr>
            <w:spacing w:val="-29"/>
          </w:rPr>
          <w:t xml:space="preserve"> </w:t>
        </w:r>
      </w:hyperlink>
      <w:r w:rsidRPr="002C4FF4">
        <w:t>in</w:t>
      </w:r>
      <w:r w:rsidRPr="002C4FF4">
        <w:rPr>
          <w:spacing w:val="-17"/>
        </w:rPr>
        <w:t xml:space="preserve"> </w:t>
      </w:r>
      <w:r w:rsidRPr="002C4FF4">
        <w:t>pursuit</w:t>
      </w:r>
      <w:r w:rsidRPr="002C4FF4">
        <w:rPr>
          <w:spacing w:val="-17"/>
        </w:rPr>
        <w:t xml:space="preserve"> </w:t>
      </w:r>
      <w:r w:rsidRPr="002C4FF4">
        <w:t>of</w:t>
      </w:r>
      <w:r w:rsidRPr="002C4FF4">
        <w:rPr>
          <w:spacing w:val="-17"/>
        </w:rPr>
        <w:t xml:space="preserve"> </w:t>
      </w:r>
      <w:hyperlink r:id="rId34">
        <w:r w:rsidRPr="002C4FF4">
          <w:t>long-term</w:t>
        </w:r>
        <w:r w:rsidRPr="002C4FF4">
          <w:rPr>
            <w:spacing w:val="-32"/>
          </w:rPr>
          <w:t xml:space="preserve"> </w:t>
        </w:r>
      </w:hyperlink>
      <w:hyperlink r:id="rId35">
        <w:r w:rsidRPr="002C4FF4">
          <w:t>goals</w:t>
        </w:r>
      </w:hyperlink>
      <w:r w:rsidRPr="002C4FF4">
        <w:t>.</w:t>
      </w:r>
    </w:p>
    <w:p w:rsidR="00B00113" w:rsidRPr="002C4FF4" w:rsidRDefault="00B00113" w:rsidP="00B00113">
      <w:pPr>
        <w:pStyle w:val="BodyText"/>
        <w:spacing w:line="360" w:lineRule="auto"/>
        <w:jc w:val="both"/>
      </w:pPr>
      <w:r w:rsidRPr="002C4FF4">
        <w:rPr>
          <w:b/>
        </w:rPr>
        <w:t xml:space="preserve">Safety: </w:t>
      </w:r>
      <w:r w:rsidRPr="002C4FF4">
        <w:t xml:space="preserve">Relative </w:t>
      </w:r>
      <w:hyperlink r:id="rId36">
        <w:r w:rsidRPr="002C4FF4">
          <w:t xml:space="preserve">freedom </w:t>
        </w:r>
      </w:hyperlink>
      <w:r w:rsidRPr="002C4FF4">
        <w:t xml:space="preserve">from </w:t>
      </w:r>
      <w:hyperlink r:id="rId37">
        <w:r w:rsidRPr="002C4FF4">
          <w:t>danger</w:t>
        </w:r>
      </w:hyperlink>
      <w:r w:rsidRPr="002C4FF4">
        <w:t xml:space="preserve">, </w:t>
      </w:r>
      <w:hyperlink r:id="rId38">
        <w:r w:rsidRPr="002C4FF4">
          <w:t>risk</w:t>
        </w:r>
      </w:hyperlink>
      <w:r w:rsidRPr="002C4FF4">
        <w:t xml:space="preserve">, or </w:t>
      </w:r>
      <w:hyperlink r:id="rId39">
        <w:r w:rsidRPr="002C4FF4">
          <w:t xml:space="preserve">threat </w:t>
        </w:r>
      </w:hyperlink>
      <w:r w:rsidRPr="002C4FF4">
        <w:t xml:space="preserve">of </w:t>
      </w:r>
      <w:hyperlink r:id="rId40">
        <w:r w:rsidRPr="002C4FF4">
          <w:t>harm</w:t>
        </w:r>
      </w:hyperlink>
      <w:r w:rsidRPr="002C4FF4">
        <w:t xml:space="preserve">, </w:t>
      </w:r>
      <w:hyperlink r:id="rId41">
        <w:r w:rsidRPr="002C4FF4">
          <w:t>injury</w:t>
        </w:r>
      </w:hyperlink>
      <w:r w:rsidRPr="002C4FF4">
        <w:t xml:space="preserve">, or loss to </w:t>
      </w:r>
      <w:hyperlink r:id="rId42">
        <w:r w:rsidRPr="002C4FF4">
          <w:t>personnel</w:t>
        </w:r>
      </w:hyperlink>
      <w:r w:rsidRPr="002C4FF4">
        <w:t xml:space="preserve"> and/or </w:t>
      </w:r>
      <w:hyperlink r:id="rId43">
        <w:r w:rsidRPr="002C4FF4">
          <w:t>property</w:t>
        </w:r>
      </w:hyperlink>
      <w:r w:rsidRPr="002C4FF4">
        <w:t xml:space="preserve">, whether caused deliberately or by </w:t>
      </w:r>
      <w:hyperlink r:id="rId44">
        <w:r w:rsidRPr="002C4FF4">
          <w:t>accident</w:t>
        </w:r>
      </w:hyperlink>
      <w:r w:rsidRPr="002C4FF4">
        <w:t>.</w:t>
      </w:r>
    </w:p>
    <w:p w:rsidR="00B00113" w:rsidRPr="002C4FF4" w:rsidRDefault="00B00113" w:rsidP="00B00113">
      <w:pPr>
        <w:pStyle w:val="BodyText"/>
        <w:spacing w:line="360" w:lineRule="auto"/>
        <w:jc w:val="center"/>
      </w:pPr>
      <w:r w:rsidRPr="002C4FF4">
        <w:rPr>
          <w:b/>
          <w:bCs/>
          <w:lang w:val="en-GB"/>
        </w:rPr>
        <w:br w:type="page"/>
      </w:r>
      <w:r w:rsidRPr="002C4FF4">
        <w:rPr>
          <w:b/>
          <w:bCs/>
          <w:lang w:val="en-GB"/>
        </w:rPr>
        <w:lastRenderedPageBreak/>
        <w:t>CHAPTER TWO</w:t>
      </w:r>
    </w:p>
    <w:p w:rsidR="00B00113" w:rsidRPr="002C4FF4" w:rsidRDefault="00B00113" w:rsidP="00B00113">
      <w:pPr>
        <w:spacing w:after="0" w:line="360" w:lineRule="auto"/>
        <w:jc w:val="center"/>
        <w:rPr>
          <w:rFonts w:ascii="Times New Roman" w:hAnsi="Times New Roman"/>
          <w:b/>
          <w:bCs/>
          <w:sz w:val="24"/>
          <w:szCs w:val="24"/>
          <w:lang w:val="en-GB"/>
        </w:rPr>
      </w:pPr>
      <w:r w:rsidRPr="002C4FF4">
        <w:rPr>
          <w:rFonts w:ascii="Times New Roman" w:hAnsi="Times New Roman"/>
          <w:b/>
          <w:bCs/>
          <w:sz w:val="24"/>
          <w:szCs w:val="24"/>
          <w:lang w:val="en-GB"/>
        </w:rPr>
        <w:t>LITERATURE REVIEW</w:t>
      </w:r>
    </w:p>
    <w:p w:rsidR="00B00113" w:rsidRPr="002C4FF4" w:rsidRDefault="001A3AEF" w:rsidP="00B00113">
      <w:pPr>
        <w:spacing w:after="0" w:line="360" w:lineRule="auto"/>
        <w:rPr>
          <w:rFonts w:ascii="Times New Roman" w:hAnsi="Times New Roman"/>
          <w:b/>
          <w:bCs/>
          <w:color w:val="000000"/>
          <w:sz w:val="24"/>
          <w:szCs w:val="24"/>
          <w:lang w:val="en-GB"/>
        </w:rPr>
      </w:pPr>
      <w:r w:rsidRPr="002C4FF4">
        <w:rPr>
          <w:rFonts w:ascii="Times New Roman" w:hAnsi="Times New Roman"/>
          <w:b/>
          <w:bCs/>
          <w:color w:val="000000"/>
          <w:sz w:val="24"/>
          <w:szCs w:val="24"/>
          <w:lang w:val="en-GB"/>
        </w:rPr>
        <w:t xml:space="preserve">2.1 </w:t>
      </w:r>
      <w:r w:rsidR="00B00113" w:rsidRPr="002C4FF4">
        <w:rPr>
          <w:rFonts w:ascii="Times New Roman" w:hAnsi="Times New Roman"/>
          <w:b/>
          <w:bCs/>
          <w:color w:val="000000"/>
          <w:sz w:val="24"/>
          <w:szCs w:val="24"/>
          <w:lang w:val="en-GB"/>
        </w:rPr>
        <w:t>INTRODUCTION</w:t>
      </w:r>
    </w:p>
    <w:p w:rsidR="00B00113" w:rsidRPr="002C4FF4" w:rsidRDefault="00B00113" w:rsidP="00B00113">
      <w:pPr>
        <w:spacing w:after="0" w:line="360" w:lineRule="auto"/>
        <w:ind w:firstLine="720"/>
        <w:jc w:val="both"/>
        <w:rPr>
          <w:rFonts w:ascii="Times New Roman" w:hAnsi="Times New Roman"/>
          <w:bCs/>
          <w:sz w:val="24"/>
          <w:szCs w:val="24"/>
          <w:lang w:val="en-GB"/>
        </w:rPr>
      </w:pPr>
      <w:r w:rsidRPr="002C4FF4">
        <w:rPr>
          <w:rFonts w:ascii="Times New Roman" w:hAnsi="Times New Roman"/>
          <w:bCs/>
          <w:color w:val="000000"/>
          <w:sz w:val="24"/>
          <w:szCs w:val="24"/>
          <w:lang w:val="en-GB"/>
        </w:rPr>
        <w:t>This</w:t>
      </w:r>
      <w:r w:rsidRPr="002C4FF4">
        <w:rPr>
          <w:rFonts w:ascii="Times New Roman" w:hAnsi="Times New Roman"/>
          <w:b/>
          <w:bCs/>
          <w:color w:val="000000"/>
          <w:sz w:val="24"/>
          <w:szCs w:val="24"/>
          <w:lang w:val="en-GB"/>
        </w:rPr>
        <w:t xml:space="preserve"> </w:t>
      </w:r>
      <w:r w:rsidRPr="002C4FF4">
        <w:rPr>
          <w:rFonts w:ascii="Times New Roman" w:hAnsi="Times New Roman"/>
          <w:bCs/>
          <w:sz w:val="24"/>
          <w:szCs w:val="24"/>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0500BA" w:rsidRPr="002C4FF4" w:rsidRDefault="000500BA" w:rsidP="00B00113">
      <w:pPr>
        <w:spacing w:after="0" w:line="360" w:lineRule="auto"/>
        <w:ind w:firstLine="720"/>
        <w:jc w:val="both"/>
        <w:rPr>
          <w:rFonts w:ascii="Times New Roman" w:hAnsi="Times New Roman"/>
          <w:b/>
          <w:bCs/>
          <w:color w:val="000000"/>
          <w:sz w:val="24"/>
          <w:szCs w:val="24"/>
          <w:lang w:val="en-GB"/>
        </w:rPr>
      </w:pPr>
    </w:p>
    <w:p w:rsidR="00B00113" w:rsidRPr="002C4FF4" w:rsidRDefault="001A3AEF" w:rsidP="00B00113">
      <w:pPr>
        <w:spacing w:after="0" w:line="360" w:lineRule="auto"/>
        <w:rPr>
          <w:rFonts w:ascii="Times New Roman" w:hAnsi="Times New Roman"/>
          <w:b/>
          <w:bCs/>
          <w:sz w:val="24"/>
          <w:szCs w:val="24"/>
          <w:lang w:val="en-GB"/>
        </w:rPr>
      </w:pPr>
      <w:r w:rsidRPr="002C4FF4">
        <w:rPr>
          <w:rFonts w:ascii="Times New Roman" w:hAnsi="Times New Roman"/>
          <w:b/>
          <w:bCs/>
          <w:sz w:val="24"/>
          <w:szCs w:val="24"/>
        </w:rPr>
        <w:t xml:space="preserve">2.2 </w:t>
      </w:r>
      <w:r w:rsidR="00B00113" w:rsidRPr="002C4FF4">
        <w:rPr>
          <w:rFonts w:ascii="Times New Roman" w:hAnsi="Times New Roman"/>
          <w:b/>
          <w:bCs/>
          <w:sz w:val="24"/>
          <w:szCs w:val="24"/>
        </w:rPr>
        <w:t>CONCEPTUAL CLARIFICATION</w:t>
      </w:r>
    </w:p>
    <w:p w:rsidR="00D66A3F" w:rsidRPr="002C4FF4" w:rsidRDefault="00D66A3F" w:rsidP="00D66A3F">
      <w:pPr>
        <w:spacing w:after="0" w:line="360" w:lineRule="auto"/>
        <w:jc w:val="both"/>
        <w:rPr>
          <w:rFonts w:ascii="Times New Roman" w:hAnsi="Times New Roman"/>
          <w:b/>
          <w:bCs/>
          <w:sz w:val="24"/>
          <w:szCs w:val="24"/>
          <w:lang w:val="en-GB"/>
        </w:rPr>
      </w:pPr>
      <w:r w:rsidRPr="002C4FF4">
        <w:rPr>
          <w:rFonts w:ascii="Times New Roman" w:hAnsi="Times New Roman"/>
          <w:b/>
          <w:bCs/>
          <w:sz w:val="24"/>
          <w:szCs w:val="24"/>
        </w:rPr>
        <w:t xml:space="preserve">2.2.1. </w:t>
      </w:r>
      <w:r w:rsidRPr="002C4FF4">
        <w:rPr>
          <w:rFonts w:ascii="Times New Roman" w:hAnsi="Times New Roman"/>
          <w:b/>
          <w:bCs/>
          <w:sz w:val="24"/>
          <w:szCs w:val="24"/>
          <w:lang w:val="en-GB"/>
        </w:rPr>
        <w:t>Concept of Occupational Health Hazards</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Occupational health hazards refer to risks or dangers encountered in the workplace that may harm employees’ health and safety. According to the International Labour Organization (ILO, 2020), these hazards include physical, chemical, biological, ergonomic, and psychosocial threats. In the manufacturing sector, such as flour milling, common hazards include dust inhalation, exposure to noise and machinery, and repetitive strain injuries.</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Aliyu and Saidu (2019) note that in industrial settings in Nigeria, lack of preventive measures, inadequate training, and weak enforcement of safety standards contribute significantly to the prevalence of occupational health hazards.</w:t>
      </w:r>
    </w:p>
    <w:p w:rsidR="00D66A3F" w:rsidRPr="002C4FF4" w:rsidRDefault="00D66A3F" w:rsidP="00D66A3F">
      <w:pPr>
        <w:spacing w:after="0" w:line="360" w:lineRule="auto"/>
        <w:jc w:val="both"/>
        <w:rPr>
          <w:rFonts w:ascii="Times New Roman" w:hAnsi="Times New Roman"/>
          <w:b/>
          <w:bCs/>
          <w:sz w:val="24"/>
          <w:szCs w:val="24"/>
          <w:lang w:val="en-GB"/>
        </w:rPr>
      </w:pPr>
      <w:r w:rsidRPr="002C4FF4">
        <w:rPr>
          <w:rFonts w:ascii="Times New Roman" w:hAnsi="Times New Roman"/>
          <w:b/>
          <w:bCs/>
          <w:sz w:val="24"/>
          <w:szCs w:val="24"/>
          <w:lang w:val="en-GB"/>
        </w:rPr>
        <w:t>2.2.2 Occupational Health Hazards and Employee Performance</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Employee performance is directly influenced by health and well-being. According to Armstrong (2021), productivity suffers when employees experience poor health, fatigue, or stress caused by unsafe work environments. A study by Odeku (2015) found a statistically significant relationship between occupational hazards and low worker output in Nigerian manufacturing firms.</w:t>
      </w:r>
    </w:p>
    <w:p w:rsidR="00D66A3F" w:rsidRPr="002C4FF4" w:rsidRDefault="00D66A3F" w:rsidP="00D66A3F">
      <w:pPr>
        <w:spacing w:after="0" w:line="360" w:lineRule="auto"/>
        <w:jc w:val="both"/>
        <w:rPr>
          <w:rFonts w:ascii="Times New Roman" w:hAnsi="Times New Roman"/>
          <w:bCs/>
          <w:sz w:val="24"/>
          <w:szCs w:val="24"/>
          <w:lang w:val="en-GB"/>
        </w:rPr>
      </w:pP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lastRenderedPageBreak/>
        <w:t>In flour milling, where physical labor and exposure to particulate matter are common, the impact of health hazards on performance can be especially severe. Akinwale &amp; George (2017) emphasized that unaddressed hazards lead to absenteeism, reduced m</w:t>
      </w:r>
      <w:r w:rsidR="002079C7" w:rsidRPr="002C4FF4">
        <w:rPr>
          <w:rFonts w:ascii="Times New Roman" w:hAnsi="Times New Roman"/>
          <w:bCs/>
          <w:sz w:val="24"/>
          <w:szCs w:val="24"/>
          <w:lang w:val="en-GB"/>
        </w:rPr>
        <w:t>orale, and high turnover rates.</w:t>
      </w:r>
    </w:p>
    <w:p w:rsidR="00D66A3F" w:rsidRPr="002C4FF4" w:rsidRDefault="00D66A3F" w:rsidP="00D66A3F">
      <w:pPr>
        <w:spacing w:after="0" w:line="360" w:lineRule="auto"/>
        <w:jc w:val="both"/>
        <w:rPr>
          <w:rFonts w:ascii="Times New Roman" w:hAnsi="Times New Roman"/>
          <w:b/>
          <w:bCs/>
          <w:sz w:val="24"/>
          <w:szCs w:val="24"/>
          <w:lang w:val="en-GB"/>
        </w:rPr>
      </w:pPr>
      <w:r w:rsidRPr="002C4FF4">
        <w:rPr>
          <w:rFonts w:ascii="Times New Roman" w:hAnsi="Times New Roman"/>
          <w:b/>
          <w:bCs/>
          <w:sz w:val="24"/>
          <w:szCs w:val="24"/>
          <w:lang w:val="en-GB"/>
        </w:rPr>
        <w:t>2.2.3. Adequacy of Occupational Health and Safety Policies</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Health and safety policies are structured guidelines intended to prevent work-related injuries and illnesses. An effective policy outlines preventive strategies, emergency protocols, training programs, and employee responsibilities.</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Ezenwa (2016) found that many Nigerian manufacturing firms have occupational safety policies that are either outdated or poorly implemented. Olalekan et al. (2018) argue that policy adequacy is not only about existence but about clarity, enforcement, and employee awareness.</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In the context of Olam Flour Mills, evaluating the adequacy of such policies involves assessing their comprehensiveness, implementation consistency, and employee compliance.</w:t>
      </w:r>
    </w:p>
    <w:p w:rsidR="00D66A3F" w:rsidRPr="002C4FF4" w:rsidRDefault="00D66A3F" w:rsidP="00D66A3F">
      <w:pPr>
        <w:spacing w:after="0" w:line="360" w:lineRule="auto"/>
        <w:jc w:val="both"/>
        <w:rPr>
          <w:rFonts w:ascii="Times New Roman" w:hAnsi="Times New Roman"/>
          <w:b/>
          <w:bCs/>
          <w:sz w:val="24"/>
          <w:szCs w:val="24"/>
          <w:lang w:val="en-GB"/>
        </w:rPr>
      </w:pPr>
      <w:r w:rsidRPr="002C4FF4">
        <w:rPr>
          <w:rFonts w:ascii="Times New Roman" w:hAnsi="Times New Roman"/>
          <w:b/>
          <w:bCs/>
          <w:sz w:val="24"/>
          <w:szCs w:val="24"/>
          <w:lang w:val="en-GB"/>
        </w:rPr>
        <w:t>2.4.4. Safety Measures and Practices in the Workplace</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Safety practices include the actual steps taken to protect employees, such as the use of personal protective equipment (PPE), routine training, signage, and emergency preparedness. These practices serve as the operational side of occupational health policies.</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According to Ifeoma &amp; Olatunji (2020), companies that consistently implement safety practices report fewer incidents of workplace injuries. In the milling industry, frequent maintenance of equipment, dust control systems, and proper PPE usage are essential safety measures.</w:t>
      </w:r>
    </w:p>
    <w:p w:rsidR="00D66A3F" w:rsidRPr="002C4FF4" w:rsidRDefault="00D66A3F" w:rsidP="00D66A3F">
      <w:pPr>
        <w:spacing w:after="0" w:line="360" w:lineRule="auto"/>
        <w:jc w:val="both"/>
        <w:rPr>
          <w:rFonts w:ascii="Times New Roman" w:hAnsi="Times New Roman"/>
          <w:bCs/>
          <w:sz w:val="24"/>
          <w:szCs w:val="24"/>
          <w:lang w:val="en-GB"/>
        </w:rPr>
      </w:pPr>
      <w:r w:rsidRPr="002C4FF4">
        <w:rPr>
          <w:rFonts w:ascii="Times New Roman" w:hAnsi="Times New Roman"/>
          <w:bCs/>
          <w:sz w:val="24"/>
          <w:szCs w:val="24"/>
          <w:lang w:val="en-GB"/>
        </w:rPr>
        <w:t>Osagbemi et al. (2007) found that when workers perceive management's commitment to safety as high, compliance increases and accident rates decrease.</w:t>
      </w:r>
    </w:p>
    <w:p w:rsidR="00D66A3F" w:rsidRPr="002C4FF4" w:rsidRDefault="00D66A3F">
      <w:pPr>
        <w:rPr>
          <w:rFonts w:ascii="Times New Roman" w:hAnsi="Times New Roman"/>
          <w:bCs/>
          <w:sz w:val="24"/>
          <w:szCs w:val="24"/>
          <w:lang w:val="en-GB"/>
        </w:rPr>
      </w:pPr>
      <w:r w:rsidRPr="002C4FF4">
        <w:rPr>
          <w:rFonts w:ascii="Times New Roman" w:hAnsi="Times New Roman"/>
          <w:bCs/>
          <w:sz w:val="24"/>
          <w:szCs w:val="24"/>
          <w:lang w:val="en-GB"/>
        </w:rPr>
        <w:br w:type="page"/>
      </w:r>
    </w:p>
    <w:p w:rsidR="00B00113" w:rsidRPr="002C4FF4" w:rsidRDefault="00B00113" w:rsidP="00D66A3F">
      <w:pPr>
        <w:spacing w:after="0" w:line="360" w:lineRule="auto"/>
        <w:jc w:val="both"/>
        <w:rPr>
          <w:rFonts w:ascii="Times New Roman" w:hAnsi="Times New Roman"/>
          <w:bCs/>
          <w:sz w:val="24"/>
          <w:szCs w:val="24"/>
          <w:lang w:val="en-GB"/>
        </w:rPr>
      </w:pPr>
    </w:p>
    <w:p w:rsidR="00B00113" w:rsidRPr="002C4FF4" w:rsidRDefault="00D66A3F"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2.2.5.</w:t>
      </w:r>
      <w:r w:rsidRPr="002C4FF4">
        <w:rPr>
          <w:rFonts w:ascii="Times New Roman" w:hAnsi="Times New Roman"/>
          <w:b/>
          <w:sz w:val="24"/>
          <w:szCs w:val="24"/>
          <w:lang w:val="en-GB"/>
        </w:rPr>
        <w:tab/>
        <w:t>Concept of Occupation Health and Safety: Global Perspective</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The evolution of modern industrial safety movement had its roots in England, at the dawn of the 18th century industrial revolution era.  By 1750, machines had been invented and mining and Health industries became established.  Men, women and children were employed to work in factories under very terrible conditions. They worked for many under crowded conditions and with little or no food or good water to drink (Entwistle, 2003).</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2C4FF4">
        <w:rPr>
          <w:rFonts w:ascii="Times New Roman" w:hAnsi="Times New Roman"/>
          <w:sz w:val="24"/>
          <w:szCs w:val="24"/>
        </w:rPr>
        <w:t>Kalejaiye, 2013)</w:t>
      </w:r>
      <w:r w:rsidRPr="002C4FF4">
        <w:rPr>
          <w:rFonts w:ascii="Times New Roman" w:hAnsi="Times New Roman"/>
          <w:sz w:val="24"/>
          <w:szCs w:val="24"/>
          <w:lang w:val="en-GB"/>
        </w:rPr>
        <w:t>.</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2C4FF4">
        <w:rPr>
          <w:rFonts w:ascii="Times New Roman" w:hAnsi="Times New Roman"/>
          <w:sz w:val="24"/>
          <w:szCs w:val="24"/>
        </w:rPr>
        <w:t>Nwajei, 2003)</w:t>
      </w:r>
      <w:r w:rsidRPr="002C4FF4">
        <w:rPr>
          <w:rFonts w:ascii="Times New Roman" w:hAnsi="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2C4FF4">
        <w:rPr>
          <w:rFonts w:ascii="Times New Roman" w:hAnsi="Times New Roman"/>
          <w:sz w:val="24"/>
          <w:szCs w:val="24"/>
        </w:rPr>
        <w:t>Nwajei, 2003)</w:t>
      </w:r>
      <w:r w:rsidRPr="002C4FF4">
        <w:rPr>
          <w:rFonts w:ascii="Times New Roman" w:hAnsi="Times New Roman"/>
          <w:sz w:val="24"/>
          <w:szCs w:val="24"/>
          <w:lang w:val="en-GB"/>
        </w:rPr>
        <w:t>.</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It all started in 1802 when the British parliament passed the  “Health  and  Morals  Act,”  aimed  at  regulating  the </w:t>
      </w:r>
      <w:r w:rsidR="009F6793" w:rsidRPr="002C4FF4">
        <w:rPr>
          <w:rFonts w:ascii="Times New Roman" w:hAnsi="Times New Roman"/>
          <w:sz w:val="24"/>
          <w:szCs w:val="24"/>
          <w:lang w:val="en-GB"/>
        </w:rPr>
        <w:t>labor</w:t>
      </w:r>
      <w:r w:rsidRPr="002C4FF4">
        <w:rPr>
          <w:rFonts w:ascii="Times New Roman" w:hAnsi="Times New Roman"/>
          <w:sz w:val="24"/>
          <w:szCs w:val="24"/>
          <w:lang w:val="en-GB"/>
        </w:rPr>
        <w:t xml:space="preserve">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2C4FF4">
        <w:rPr>
          <w:rFonts w:ascii="Times New Roman" w:hAnsi="Times New Roman"/>
          <w:sz w:val="24"/>
          <w:szCs w:val="24"/>
        </w:rPr>
        <w:t>Duebenspeek, 2004)</w:t>
      </w:r>
      <w:r w:rsidRPr="002C4FF4">
        <w:rPr>
          <w:rFonts w:ascii="Times New Roman" w:hAnsi="Times New Roman"/>
          <w:sz w:val="24"/>
          <w:szCs w:val="24"/>
          <w:lang w:val="en-GB"/>
        </w:rPr>
        <w:t>.</w:t>
      </w:r>
    </w:p>
    <w:p w:rsidR="000500BA" w:rsidRPr="002C4FF4" w:rsidRDefault="00B00113" w:rsidP="002079C7">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Several  trades  were  brought  under  the  control  of  the British  Factories  Act  in  1864.  Later,  the  Act  was broadened  to  include  many  industries  and  places  that employed more  </w:t>
      </w:r>
      <w:r w:rsidRPr="002C4FF4">
        <w:rPr>
          <w:rFonts w:ascii="Times New Roman" w:hAnsi="Times New Roman"/>
          <w:sz w:val="24"/>
          <w:szCs w:val="24"/>
          <w:lang w:val="en-GB"/>
        </w:rPr>
        <w:lastRenderedPageBreak/>
        <w:t>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r w:rsidRPr="002C4FF4">
        <w:rPr>
          <w:rFonts w:ascii="Times New Roman" w:hAnsi="Times New Roman"/>
          <w:sz w:val="24"/>
          <w:szCs w:val="24"/>
        </w:rPr>
        <w:t>Entwistle, 2010)</w:t>
      </w:r>
      <w:r w:rsidRPr="002C4FF4">
        <w:rPr>
          <w:rFonts w:ascii="Times New Roman" w:hAnsi="Times New Roman"/>
          <w:sz w:val="24"/>
          <w:szCs w:val="24"/>
          <w:lang w:val="en-GB"/>
        </w:rPr>
        <w:t>.</w:t>
      </w:r>
    </w:p>
    <w:p w:rsidR="00B00113" w:rsidRPr="002C4FF4" w:rsidRDefault="00D66A3F"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2.2.6.</w:t>
      </w:r>
      <w:r w:rsidRPr="002C4FF4">
        <w:rPr>
          <w:rFonts w:ascii="Times New Roman" w:hAnsi="Times New Roman"/>
          <w:b/>
          <w:sz w:val="24"/>
          <w:szCs w:val="24"/>
          <w:lang w:val="en-GB"/>
        </w:rPr>
        <w:tab/>
        <w:t>The Development of Occupational Health in Nigeria</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w:t>
      </w:r>
      <w:r w:rsidR="00256827" w:rsidRPr="002C4FF4">
        <w:rPr>
          <w:rFonts w:ascii="Times New Roman" w:hAnsi="Times New Roman"/>
          <w:sz w:val="24"/>
          <w:szCs w:val="24"/>
          <w:lang w:val="en-GB"/>
        </w:rPr>
        <w:t xml:space="preserve">Health industries, </w:t>
      </w:r>
      <w:r w:rsidR="00D66A3F" w:rsidRPr="002C4FF4">
        <w:rPr>
          <w:rFonts w:ascii="Times New Roman" w:hAnsi="Times New Roman"/>
          <w:sz w:val="24"/>
          <w:szCs w:val="24"/>
          <w:lang w:val="en-GB"/>
        </w:rPr>
        <w:t xml:space="preserve">including construction industry came into </w:t>
      </w:r>
      <w:r w:rsidRPr="002C4FF4">
        <w:rPr>
          <w:rFonts w:ascii="Times New Roman" w:hAnsi="Times New Roman"/>
          <w:sz w:val="24"/>
          <w:szCs w:val="24"/>
          <w:lang w:val="en-GB"/>
        </w:rPr>
        <w:t>being.</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2C4FF4">
        <w:rPr>
          <w:rFonts w:ascii="Times New Roman" w:hAnsi="Times New Roman"/>
          <w:sz w:val="24"/>
          <w:szCs w:val="24"/>
        </w:rPr>
        <w:t>Kalejaiye, 2013)</w:t>
      </w:r>
      <w:r w:rsidRPr="002C4FF4">
        <w:rPr>
          <w:rFonts w:ascii="Times New Roman" w:hAnsi="Times New Roman"/>
          <w:sz w:val="24"/>
          <w:szCs w:val="24"/>
          <w:lang w:val="en-GB"/>
        </w:rPr>
        <w:t>.</w:t>
      </w:r>
    </w:p>
    <w:p w:rsidR="00D66A3F" w:rsidRPr="002C4FF4" w:rsidRDefault="00D66A3F">
      <w:pPr>
        <w:rPr>
          <w:rFonts w:ascii="Times New Roman" w:hAnsi="Times New Roman"/>
          <w:b/>
          <w:sz w:val="24"/>
          <w:szCs w:val="24"/>
          <w:lang w:val="en-GB"/>
        </w:rPr>
      </w:pPr>
      <w:r w:rsidRPr="002C4FF4">
        <w:rPr>
          <w:rFonts w:ascii="Times New Roman" w:hAnsi="Times New Roman"/>
          <w:b/>
          <w:sz w:val="24"/>
          <w:szCs w:val="24"/>
          <w:lang w:val="en-GB"/>
        </w:rPr>
        <w:br w:type="page"/>
      </w:r>
    </w:p>
    <w:p w:rsidR="00B00113" w:rsidRPr="002C4FF4" w:rsidRDefault="00D66A3F"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lastRenderedPageBreak/>
        <w:t>2.2.7</w:t>
      </w:r>
      <w:r w:rsidRPr="002C4FF4">
        <w:rPr>
          <w:rFonts w:ascii="Times New Roman" w:hAnsi="Times New Roman"/>
          <w:b/>
          <w:sz w:val="24"/>
          <w:szCs w:val="24"/>
          <w:lang w:val="en-GB"/>
        </w:rPr>
        <w:tab/>
        <w:t>Occupational Health Risks (OHR) in Nigeria</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Common atmospheric pollutants encountered in different occupational  sites  include:  sulphur  oxide,  oxides  of nitrogen,  hydrogen  sulphide,  carbon  monoxide,  sulphur dioxide,  hydrogen  cyanide,  ammonia,  particulate matter, heat radia</w:t>
      </w:r>
      <w:r w:rsidR="0092676D" w:rsidRPr="002C4FF4">
        <w:rPr>
          <w:rFonts w:ascii="Times New Roman" w:hAnsi="Times New Roman"/>
          <w:sz w:val="24"/>
          <w:szCs w:val="24"/>
          <w:lang w:val="en-GB"/>
        </w:rPr>
        <w:t>tion  and  noise  (Axelong,  2018)</w:t>
      </w:r>
      <w:r w:rsidRPr="002C4FF4">
        <w:rPr>
          <w:rFonts w:ascii="Times New Roman" w:hAnsi="Times New Roman"/>
          <w:sz w:val="24"/>
          <w:szCs w:val="24"/>
          <w:lang w:val="en-GB"/>
        </w:rPr>
        <w:t xml:space="preserve">. A good  case can  be  found  in  the  Uyo  metropolis  were  there  are  a number of  industrial/occupation  sites.  </w:t>
      </w:r>
    </w:p>
    <w:p w:rsidR="00B00113" w:rsidRPr="002C4FF4" w:rsidRDefault="00B00113" w:rsidP="002079C7">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Due to industrial processing,  project  construction  activities,  petroleum products  marketing,  industrials  and  municipal  waste disposal,  etc.  these  sites  may  generate  atmospheric pollutants  that  pose  serious  risks/threat</w:t>
      </w:r>
      <w:r w:rsidR="0092676D" w:rsidRPr="002C4FF4">
        <w:rPr>
          <w:rFonts w:ascii="Times New Roman" w:hAnsi="Times New Roman"/>
          <w:sz w:val="24"/>
          <w:szCs w:val="24"/>
          <w:lang w:val="en-GB"/>
        </w:rPr>
        <w:t>s  to  human health.  Ekop (2014</w:t>
      </w:r>
      <w:r w:rsidRPr="002C4FF4">
        <w:rPr>
          <w:rFonts w:ascii="Times New Roman" w:hAnsi="Times New Roman"/>
          <w:sz w:val="24"/>
          <w:szCs w:val="24"/>
          <w:lang w:val="en-GB"/>
        </w:rPr>
        <w:t>) has documented environmental problems of Uyo metropolis.  The study showed that people living in the more polluted cities had a higher risk of hospitalization and early death from lung cancer than those living in the less</w:t>
      </w:r>
      <w:r w:rsidR="002079C7" w:rsidRPr="002C4FF4">
        <w:rPr>
          <w:rFonts w:ascii="Times New Roman" w:hAnsi="Times New Roman"/>
          <w:sz w:val="24"/>
          <w:szCs w:val="24"/>
          <w:lang w:val="en-GB"/>
        </w:rPr>
        <w:t xml:space="preserve"> polluted cities (NIEHS, 2010).</w:t>
      </w:r>
    </w:p>
    <w:p w:rsidR="00B00113" w:rsidRPr="002C4FF4" w:rsidRDefault="00EC1815"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2.2.8</w:t>
      </w:r>
      <w:r w:rsidR="00B00113" w:rsidRPr="002C4FF4">
        <w:rPr>
          <w:rFonts w:ascii="Times New Roman" w:hAnsi="Times New Roman"/>
          <w:b/>
          <w:sz w:val="24"/>
          <w:szCs w:val="24"/>
          <w:lang w:val="en-GB"/>
        </w:rPr>
        <w:tab/>
      </w:r>
      <w:r w:rsidR="00D66A3F" w:rsidRPr="002C4FF4">
        <w:rPr>
          <w:rFonts w:ascii="Times New Roman" w:hAnsi="Times New Roman"/>
          <w:b/>
          <w:sz w:val="24"/>
          <w:szCs w:val="24"/>
          <w:lang w:val="en-GB"/>
        </w:rPr>
        <w:t>Health and Safety Policies and P</w:t>
      </w:r>
      <w:r w:rsidR="002079C7" w:rsidRPr="002C4FF4">
        <w:rPr>
          <w:rFonts w:ascii="Times New Roman" w:hAnsi="Times New Roman"/>
          <w:b/>
          <w:sz w:val="24"/>
          <w:szCs w:val="24"/>
          <w:lang w:val="en-GB"/>
        </w:rPr>
        <w:t>rogrammes in t</w:t>
      </w:r>
      <w:r w:rsidR="00D66A3F" w:rsidRPr="002C4FF4">
        <w:rPr>
          <w:rFonts w:ascii="Times New Roman" w:hAnsi="Times New Roman"/>
          <w:b/>
          <w:sz w:val="24"/>
          <w:szCs w:val="24"/>
          <w:lang w:val="en-GB"/>
        </w:rPr>
        <w:t xml:space="preserve">he Workplace in Nigeria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 health and safety of every employee in an organization is important if the organization is to continuously operate to meet its stated goals and objectives. A healthy worker is an able </w:t>
      </w:r>
      <w:r w:rsidRPr="002C4FF4">
        <w:rPr>
          <w:rFonts w:ascii="Times New Roman" w:hAnsi="Times New Roman"/>
          <w:sz w:val="24"/>
          <w:szCs w:val="24"/>
          <w:lang w:val="en-GB"/>
        </w:rPr>
        <w:lastRenderedPageBreak/>
        <w:t xml:space="preserve">worker, and a safe worker is a focused worker.  An unhealthy or unsafe environment affects an employee’s ability and </w:t>
      </w:r>
      <w:r w:rsidR="0092676D" w:rsidRPr="002C4FF4">
        <w:rPr>
          <w:rFonts w:ascii="Times New Roman" w:hAnsi="Times New Roman"/>
          <w:sz w:val="24"/>
          <w:szCs w:val="24"/>
          <w:lang w:val="en-GB"/>
        </w:rPr>
        <w:t>motivation to work (Achalu, 2015</w:t>
      </w:r>
      <w:r w:rsidRPr="002C4FF4">
        <w:rPr>
          <w:rFonts w:ascii="Times New Roman" w:hAnsi="Times New Roman"/>
          <w:sz w:val="24"/>
          <w:szCs w:val="24"/>
          <w:lang w:val="en-GB"/>
        </w:rPr>
        <w:t xml:space="preserve">).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w:t>
      </w:r>
      <w:r w:rsidR="0092676D" w:rsidRPr="002C4FF4">
        <w:rPr>
          <w:rFonts w:ascii="Times New Roman" w:hAnsi="Times New Roman"/>
          <w:sz w:val="24"/>
          <w:szCs w:val="24"/>
          <w:lang w:val="en-GB"/>
        </w:rPr>
        <w:t>15</w:t>
      </w:r>
      <w:r w:rsidRPr="002C4FF4">
        <w:rPr>
          <w:rFonts w:ascii="Times New Roman" w:hAnsi="Times New Roman"/>
          <w:sz w:val="24"/>
          <w:szCs w:val="24"/>
          <w:lang w:val="en-GB"/>
        </w:rPr>
        <w:t>).</w:t>
      </w:r>
    </w:p>
    <w:p w:rsidR="00B00113" w:rsidRPr="002C4FF4" w:rsidRDefault="0092676D"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According to Adeniyi (20</w:t>
      </w:r>
      <w:r w:rsidR="00B00113" w:rsidRPr="002C4FF4">
        <w:rPr>
          <w:rFonts w:ascii="Times New Roman" w:hAnsi="Times New Roman"/>
          <w:sz w:val="24"/>
          <w:szCs w:val="24"/>
          <w:lang w:val="en-GB"/>
        </w:rPr>
        <w:t>1</w:t>
      </w:r>
      <w:r w:rsidRPr="002C4FF4">
        <w:rPr>
          <w:rFonts w:ascii="Times New Roman" w:hAnsi="Times New Roman"/>
          <w:sz w:val="24"/>
          <w:szCs w:val="24"/>
          <w:lang w:val="en-GB"/>
        </w:rPr>
        <w:t>6</w:t>
      </w:r>
      <w:r w:rsidR="00B00113" w:rsidRPr="002C4FF4">
        <w:rPr>
          <w:rFonts w:ascii="Times New Roman" w:hAnsi="Times New Roman"/>
          <w:sz w:val="24"/>
          <w:szCs w:val="24"/>
          <w:lang w:val="en-GB"/>
        </w:rPr>
        <w:t>),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However,  since it is the government that takes the primary  responsibility  for  ensuring  the  safety  of  its citizens,  government  of  many  nations  have  developed laws  that  prescribe  </w:t>
      </w:r>
      <w:r w:rsidRPr="002C4FF4">
        <w:rPr>
          <w:rFonts w:ascii="Times New Roman" w:hAnsi="Times New Roman"/>
          <w:sz w:val="24"/>
          <w:szCs w:val="24"/>
          <w:lang w:val="en-GB"/>
        </w:rPr>
        <w:lastRenderedPageBreak/>
        <w:t>the  scope  of  workplace  health  and safety  policies.  In the United States of America for example, the law that governs health and safety in the workplace is the Occupatio</w:t>
      </w:r>
      <w:r w:rsidR="0092676D" w:rsidRPr="002C4FF4">
        <w:rPr>
          <w:rFonts w:ascii="Times New Roman" w:hAnsi="Times New Roman"/>
          <w:sz w:val="24"/>
          <w:szCs w:val="24"/>
          <w:lang w:val="en-GB"/>
        </w:rPr>
        <w:t>nal Safety and Health (OSH) (201</w:t>
      </w:r>
      <w:r w:rsidRPr="002C4FF4">
        <w:rPr>
          <w:rFonts w:ascii="Times New Roman" w:hAnsi="Times New Roman"/>
          <w:sz w:val="24"/>
          <w:szCs w:val="24"/>
          <w:lang w:val="en-GB"/>
        </w:rPr>
        <w:t>5).</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 Workman’s compensation Act  is  an “Act to make provisions for the payment of compensation to  workman  for  injuries  suffered  in  the  course  of  their employment  (Law  of  </w:t>
      </w:r>
      <w:r w:rsidRPr="002C4FF4">
        <w:rPr>
          <w:rFonts w:ascii="Times New Roman" w:hAnsi="Times New Roman"/>
          <w:sz w:val="24"/>
          <w:szCs w:val="24"/>
          <w:lang w:val="en-GB"/>
        </w:rPr>
        <w:lastRenderedPageBreak/>
        <w:t>the  Federation</w:t>
      </w:r>
      <w:r w:rsidR="001A3AEF" w:rsidRPr="002C4FF4">
        <w:rPr>
          <w:rFonts w:ascii="Times New Roman" w:hAnsi="Times New Roman"/>
          <w:sz w:val="24"/>
          <w:szCs w:val="24"/>
          <w:lang w:val="en-GB"/>
        </w:rPr>
        <w:t xml:space="preserve">  of Nigeria. Vol.  16, Chapter</w:t>
      </w:r>
      <w:r w:rsidRPr="002C4FF4">
        <w:rPr>
          <w:rFonts w:ascii="Times New Roman" w:hAnsi="Times New Roman"/>
          <w:sz w:val="24"/>
          <w:szCs w:val="24"/>
          <w:lang w:val="en-GB"/>
        </w:rPr>
        <w:t xml:space="preserve">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w:t>
      </w:r>
      <w:r w:rsidR="001A3AEF" w:rsidRPr="002C4FF4">
        <w:rPr>
          <w:rFonts w:ascii="Times New Roman" w:hAnsi="Times New Roman"/>
          <w:sz w:val="24"/>
          <w:szCs w:val="24"/>
          <w:lang w:val="en-GB"/>
        </w:rPr>
        <w:t>behaviours</w:t>
      </w:r>
      <w:r w:rsidRPr="002C4FF4">
        <w:rPr>
          <w:rFonts w:ascii="Times New Roman" w:hAnsi="Times New Roman"/>
          <w:sz w:val="24"/>
          <w:szCs w:val="24"/>
          <w:lang w:val="en-GB"/>
        </w:rPr>
        <w:t>”.  Unsafe work conditions focus attention on the various aspects of work environment, physical, chemical, biological, ergonomic and psychological as already indicated (Deubenspeek, 2004).</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lastRenderedPageBreak/>
        <w:t xml:space="preserve">On the other hand, unsafe work </w:t>
      </w:r>
      <w:r w:rsidR="001A3AEF" w:rsidRPr="002C4FF4">
        <w:rPr>
          <w:rFonts w:ascii="Times New Roman" w:hAnsi="Times New Roman"/>
          <w:sz w:val="24"/>
          <w:szCs w:val="24"/>
          <w:lang w:val="en-GB"/>
        </w:rPr>
        <w:t>behaviour</w:t>
      </w:r>
      <w:r w:rsidRPr="002C4FF4">
        <w:rPr>
          <w:rFonts w:ascii="Times New Roman" w:hAnsi="Times New Roman"/>
          <w:sz w:val="24"/>
          <w:szCs w:val="24"/>
          <w:lang w:val="en-GB"/>
        </w:rPr>
        <w:t xml:space="preserve"> focuses attention on habits, lifestyle, compliance with rules and regulation, body types and proneness to accidents (Adeniyi, 201</w:t>
      </w:r>
      <w:r w:rsidR="0092676D" w:rsidRPr="002C4FF4">
        <w:rPr>
          <w:rFonts w:ascii="Times New Roman" w:hAnsi="Times New Roman"/>
          <w:sz w:val="24"/>
          <w:szCs w:val="24"/>
          <w:lang w:val="en-GB"/>
        </w:rPr>
        <w:t>6</w:t>
      </w:r>
      <w:r w:rsidRPr="002C4FF4">
        <w:rPr>
          <w:rFonts w:ascii="Times New Roman" w:hAnsi="Times New Roman"/>
          <w:sz w:val="24"/>
          <w:szCs w:val="24"/>
          <w:lang w:val="en-GB"/>
        </w:rPr>
        <w:t xml:space="preserve">).  Interactions between these two broad factors are the major cause of hazards resulting in injuries and health problems.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Therefore, occupational health practitioner presumes that each employer of </w:t>
      </w:r>
      <w:r w:rsidR="001A3AEF" w:rsidRPr="002C4FF4">
        <w:rPr>
          <w:rFonts w:ascii="Times New Roman" w:hAnsi="Times New Roman"/>
          <w:sz w:val="24"/>
          <w:szCs w:val="24"/>
          <w:lang w:val="en-GB"/>
        </w:rPr>
        <w:t>labour</w:t>
      </w:r>
      <w:r w:rsidRPr="002C4FF4">
        <w:rPr>
          <w:rFonts w:ascii="Times New Roman" w:hAnsi="Times New Roman"/>
          <w:sz w:val="24"/>
          <w:szCs w:val="24"/>
          <w:lang w:val="en-GB"/>
        </w:rPr>
        <w:t xml:space="preserve">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w:t>
      </w:r>
      <w:r w:rsidR="00282317" w:rsidRPr="002C4FF4">
        <w:rPr>
          <w:rFonts w:ascii="Times New Roman" w:hAnsi="Times New Roman"/>
          <w:sz w:val="24"/>
          <w:szCs w:val="24"/>
          <w:lang w:val="en-GB"/>
        </w:rPr>
        <w:t>(Nwajei,  2005; Nwachukwu,  2018</w:t>
      </w:r>
      <w:r w:rsidRPr="002C4FF4">
        <w:rPr>
          <w:rFonts w:ascii="Times New Roman" w:hAnsi="Times New Roman"/>
          <w:sz w:val="24"/>
          <w:szCs w:val="24"/>
          <w:lang w:val="en-GB"/>
        </w:rPr>
        <w:t xml:space="preserve">)  of  the  various sources  of  industrial  health  hazards,  chief  among  them are the ergonomic stress vectors.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w:t>
      </w:r>
      <w:r w:rsidR="0092676D" w:rsidRPr="002C4FF4">
        <w:rPr>
          <w:rFonts w:ascii="Times New Roman" w:hAnsi="Times New Roman"/>
          <w:sz w:val="24"/>
          <w:szCs w:val="24"/>
          <w:lang w:val="en-GB"/>
        </w:rPr>
        <w:t>a and other hazards (Nwahei, 201</w:t>
      </w:r>
      <w:r w:rsidRPr="002C4FF4">
        <w:rPr>
          <w:rFonts w:ascii="Times New Roman" w:hAnsi="Times New Roman"/>
          <w:sz w:val="24"/>
          <w:szCs w:val="24"/>
          <w:lang w:val="en-GB"/>
        </w:rPr>
        <w:t>3).</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There is also interaction between work hazards and chronic diseases such as malaria, diabetes, hypertension and cancer.  Types of health problems include </w:t>
      </w:r>
      <w:r w:rsidR="009F6793" w:rsidRPr="002C4FF4">
        <w:rPr>
          <w:rFonts w:ascii="Times New Roman" w:hAnsi="Times New Roman"/>
          <w:sz w:val="24"/>
          <w:szCs w:val="24"/>
          <w:lang w:val="en-GB"/>
        </w:rPr>
        <w:t>labor</w:t>
      </w:r>
      <w:r w:rsidRPr="002C4FF4">
        <w:rPr>
          <w:rFonts w:ascii="Times New Roman" w:hAnsi="Times New Roman"/>
          <w:sz w:val="24"/>
          <w:szCs w:val="24"/>
          <w:lang w:val="en-GB"/>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w:t>
      </w:r>
      <w:r w:rsidRPr="002C4FF4">
        <w:rPr>
          <w:rFonts w:ascii="Times New Roman" w:hAnsi="Times New Roman"/>
          <w:sz w:val="24"/>
          <w:szCs w:val="24"/>
          <w:lang w:val="en-GB"/>
        </w:rPr>
        <w:lastRenderedPageBreak/>
        <w:t>health  services  to alleviate  the sufferings  of  the  employees  and  to  provide  preventive and management services for the welfare of employee (</w:t>
      </w:r>
      <w:r w:rsidR="0092676D" w:rsidRPr="002C4FF4">
        <w:rPr>
          <w:rFonts w:ascii="Times New Roman" w:hAnsi="Times New Roman"/>
          <w:sz w:val="24"/>
          <w:szCs w:val="24"/>
        </w:rPr>
        <w:t>Folawiyo, 201</w:t>
      </w:r>
      <w:r w:rsidRPr="002C4FF4">
        <w:rPr>
          <w:rFonts w:ascii="Times New Roman" w:hAnsi="Times New Roman"/>
          <w:sz w:val="24"/>
          <w:szCs w:val="24"/>
        </w:rPr>
        <w:t>5)</w:t>
      </w:r>
      <w:r w:rsidRPr="002C4FF4">
        <w:rPr>
          <w:rFonts w:ascii="Times New Roman" w:hAnsi="Times New Roman"/>
          <w:sz w:val="24"/>
          <w:szCs w:val="24"/>
          <w:lang w:val="en-GB"/>
        </w:rPr>
        <w:t>.</w:t>
      </w:r>
    </w:p>
    <w:p w:rsidR="00B00113" w:rsidRPr="002C4FF4" w:rsidRDefault="00EC1815" w:rsidP="00B00113">
      <w:pPr>
        <w:pStyle w:val="BodyText"/>
        <w:spacing w:line="360" w:lineRule="auto"/>
        <w:ind w:right="11"/>
        <w:jc w:val="both"/>
        <w:rPr>
          <w:b/>
          <w:bCs/>
          <w:lang w:val="en-GB"/>
        </w:rPr>
      </w:pPr>
      <w:r w:rsidRPr="002C4FF4">
        <w:rPr>
          <w:b/>
          <w:bCs/>
        </w:rPr>
        <w:t>2.2.9</w:t>
      </w:r>
      <w:r w:rsidR="00B00113" w:rsidRPr="002C4FF4">
        <w:rPr>
          <w:b/>
          <w:bCs/>
        </w:rPr>
        <w:t>.</w:t>
      </w:r>
      <w:r w:rsidR="00B00113" w:rsidRPr="002C4FF4">
        <w:rPr>
          <w:b/>
          <w:bCs/>
        </w:rPr>
        <w:tab/>
      </w:r>
      <w:r w:rsidR="00B00113" w:rsidRPr="002C4FF4">
        <w:rPr>
          <w:b/>
        </w:rPr>
        <w:t>Development of occupational health in</w:t>
      </w:r>
      <w:r w:rsidR="00B00113" w:rsidRPr="002C4FF4">
        <w:rPr>
          <w:b/>
          <w:spacing w:val="-2"/>
        </w:rPr>
        <w:t xml:space="preserve"> </w:t>
      </w:r>
      <w:r w:rsidR="00B00113" w:rsidRPr="002C4FF4">
        <w:rPr>
          <w:b/>
        </w:rPr>
        <w:t>Nigeria</w:t>
      </w:r>
    </w:p>
    <w:p w:rsidR="00B00113" w:rsidRPr="002C4FF4" w:rsidRDefault="00B00113" w:rsidP="00B00113">
      <w:pPr>
        <w:pStyle w:val="BodyText"/>
        <w:spacing w:line="360" w:lineRule="auto"/>
        <w:ind w:right="11" w:firstLine="720"/>
        <w:jc w:val="both"/>
      </w:pPr>
      <w:r w:rsidRPr="002C4FF4">
        <w:t>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including construction came into being.</w:t>
      </w:r>
    </w:p>
    <w:p w:rsidR="00B00113" w:rsidRPr="002C4FF4" w:rsidRDefault="00B00113" w:rsidP="00B00113">
      <w:pPr>
        <w:pStyle w:val="BodyText"/>
        <w:spacing w:line="360" w:lineRule="auto"/>
        <w:ind w:right="11" w:firstLine="720"/>
        <w:jc w:val="both"/>
      </w:pPr>
      <w:r w:rsidRPr="002C4FF4">
        <w:t>According to Achalu, (2000), Modern occupational health started as a result of colonization and industrialization by Britain. The first occupational health services in Nigeria was introduced by the Medical Examination Board of Liverpool Inferminary in 1789 with the main aim of caring for the health of British slave dealers from Africa to</w:t>
      </w:r>
      <w:r w:rsidRPr="002C4FF4">
        <w:rPr>
          <w:spacing w:val="-8"/>
        </w:rPr>
        <w:t xml:space="preserve"> </w:t>
      </w:r>
      <w:r w:rsidRPr="002C4FF4">
        <w:t>Britain.</w:t>
      </w:r>
    </w:p>
    <w:p w:rsidR="00B00113" w:rsidRPr="002C4FF4" w:rsidRDefault="00B00113" w:rsidP="00B00113">
      <w:pPr>
        <w:pStyle w:val="BodyText"/>
        <w:spacing w:line="360" w:lineRule="auto"/>
        <w:ind w:right="11" w:firstLine="720"/>
        <w:jc w:val="both"/>
      </w:pPr>
      <w:r w:rsidRPr="002C4FF4">
        <w:t>However, after the abolition of slave trade, the Royal Niger Company of Britain increased its exploration and trading activities in Nigeria. The Company organized its own health services which were later inherited by the United African Company</w:t>
      </w:r>
      <w:r w:rsidRPr="002C4FF4">
        <w:rPr>
          <w:spacing w:val="-8"/>
        </w:rPr>
        <w:t xml:space="preserve"> </w:t>
      </w:r>
      <w:r w:rsidRPr="002C4FF4">
        <w:t>(UAC).</w:t>
      </w:r>
    </w:p>
    <w:p w:rsidR="00B00113" w:rsidRPr="002C4FF4" w:rsidRDefault="00B00113" w:rsidP="00B00113">
      <w:pPr>
        <w:pStyle w:val="BodyText"/>
        <w:spacing w:line="360" w:lineRule="auto"/>
        <w:ind w:right="11" w:firstLine="720"/>
        <w:jc w:val="both"/>
      </w:pPr>
      <w:r w:rsidRPr="002C4FF4">
        <w:t>During the British colonial rule, many of their soldiers were dying of malaria. This led Colonel Lugard to establish health services to take care of the health and welfare of soldiers and other colonial administrators. Later, during the Second World War, the Medical Corps was separated to cater for the military alone leading to the creation of Public Health Service which became the nucleus of the National Health</w:t>
      </w:r>
      <w:r w:rsidRPr="002C4FF4">
        <w:rPr>
          <w:spacing w:val="-2"/>
        </w:rPr>
        <w:t xml:space="preserve"> </w:t>
      </w:r>
      <w:r w:rsidRPr="002C4FF4">
        <w:t>Service. Comfort, 2012.</w:t>
      </w:r>
    </w:p>
    <w:p w:rsidR="00B00113" w:rsidRPr="002C4FF4" w:rsidRDefault="00B00113" w:rsidP="00B00113">
      <w:pPr>
        <w:pStyle w:val="BodyText"/>
        <w:spacing w:line="360" w:lineRule="auto"/>
        <w:ind w:right="11" w:firstLine="720"/>
        <w:jc w:val="both"/>
      </w:pPr>
      <w:r w:rsidRPr="002C4FF4">
        <w:t>After the world war, many industries started emerging, chief among them were construction of rail lines and coal mining. This attracted employment of many Laborers especially young men. These workers commonly worked 12-14 hours shift; 7 days a week under unspeakable conditions of grime, dust, physical hazards, accidents, smoke, heat and noxious fume</w:t>
      </w:r>
      <w:r w:rsidRPr="002C4FF4">
        <w:rPr>
          <w:spacing w:val="45"/>
        </w:rPr>
        <w:t xml:space="preserve"> </w:t>
      </w:r>
      <w:r w:rsidRPr="002C4FF4">
        <w:t>among</w:t>
      </w:r>
      <w:r w:rsidRPr="002C4FF4">
        <w:rPr>
          <w:spacing w:val="44"/>
        </w:rPr>
        <w:t xml:space="preserve"> </w:t>
      </w:r>
      <w:r w:rsidRPr="002C4FF4">
        <w:t>others.</w:t>
      </w:r>
      <w:r w:rsidRPr="002C4FF4">
        <w:rPr>
          <w:spacing w:val="47"/>
        </w:rPr>
        <w:t xml:space="preserve"> </w:t>
      </w:r>
      <w:r w:rsidRPr="002C4FF4">
        <w:t>Feeding</w:t>
      </w:r>
      <w:r w:rsidRPr="002C4FF4">
        <w:rPr>
          <w:spacing w:val="44"/>
        </w:rPr>
        <w:t xml:space="preserve"> </w:t>
      </w:r>
      <w:r w:rsidRPr="002C4FF4">
        <w:t>was</w:t>
      </w:r>
      <w:r w:rsidRPr="002C4FF4">
        <w:rPr>
          <w:spacing w:val="47"/>
        </w:rPr>
        <w:t xml:space="preserve"> </w:t>
      </w:r>
      <w:r w:rsidRPr="002C4FF4">
        <w:t>very</w:t>
      </w:r>
      <w:r w:rsidRPr="002C4FF4">
        <w:rPr>
          <w:spacing w:val="41"/>
        </w:rPr>
        <w:t xml:space="preserve"> </w:t>
      </w:r>
      <w:r w:rsidRPr="002C4FF4">
        <w:t>poor;</w:t>
      </w:r>
      <w:r w:rsidRPr="002C4FF4">
        <w:rPr>
          <w:spacing w:val="46"/>
        </w:rPr>
        <w:t xml:space="preserve"> </w:t>
      </w:r>
      <w:r w:rsidRPr="002C4FF4">
        <w:t>workers</w:t>
      </w:r>
      <w:r w:rsidRPr="002C4FF4">
        <w:rPr>
          <w:spacing w:val="47"/>
        </w:rPr>
        <w:t xml:space="preserve"> </w:t>
      </w:r>
      <w:r w:rsidRPr="002C4FF4">
        <w:t>were</w:t>
      </w:r>
      <w:r w:rsidRPr="002C4FF4">
        <w:rPr>
          <w:spacing w:val="45"/>
        </w:rPr>
        <w:t xml:space="preserve"> </w:t>
      </w:r>
      <w:r w:rsidRPr="002C4FF4">
        <w:t>dying</w:t>
      </w:r>
      <w:r w:rsidRPr="002C4FF4">
        <w:rPr>
          <w:spacing w:val="44"/>
        </w:rPr>
        <w:t xml:space="preserve"> </w:t>
      </w:r>
      <w:r w:rsidRPr="002C4FF4">
        <w:t>in</w:t>
      </w:r>
      <w:r w:rsidRPr="002C4FF4">
        <w:rPr>
          <w:spacing w:val="52"/>
        </w:rPr>
        <w:t xml:space="preserve"> </w:t>
      </w:r>
      <w:r w:rsidRPr="002C4FF4">
        <w:t>their</w:t>
      </w:r>
      <w:r w:rsidRPr="002C4FF4">
        <w:rPr>
          <w:spacing w:val="46"/>
        </w:rPr>
        <w:t xml:space="preserve"> </w:t>
      </w:r>
      <w:r w:rsidRPr="002C4FF4">
        <w:t>forties</w:t>
      </w:r>
      <w:r w:rsidRPr="002C4FF4">
        <w:rPr>
          <w:spacing w:val="47"/>
        </w:rPr>
        <w:t xml:space="preserve"> </w:t>
      </w:r>
      <w:r w:rsidRPr="002C4FF4">
        <w:t>and</w:t>
      </w:r>
      <w:r w:rsidRPr="002C4FF4">
        <w:rPr>
          <w:spacing w:val="46"/>
        </w:rPr>
        <w:t xml:space="preserve"> </w:t>
      </w:r>
      <w:r w:rsidRPr="002C4FF4">
        <w:t>fifties.</w:t>
      </w:r>
    </w:p>
    <w:p w:rsidR="00B00113" w:rsidRPr="002C4FF4" w:rsidRDefault="00B00113" w:rsidP="00B00113">
      <w:pPr>
        <w:pStyle w:val="BodyText"/>
        <w:spacing w:line="360" w:lineRule="auto"/>
        <w:ind w:right="11" w:firstLine="720"/>
        <w:jc w:val="both"/>
      </w:pPr>
      <w:r w:rsidRPr="002C4FF4">
        <w:t xml:space="preserve">People had no knowledge between work conditions and health. They accepted work related illnesses and injuries as part of the job and lived shorter lives. Employers attributed workers' poor </w:t>
      </w:r>
      <w:r w:rsidRPr="002C4FF4">
        <w:lastRenderedPageBreak/>
        <w:t>health and early death to workers' personal habits on the job and their living conditions at home. Little or no attention was paid to prevention</w:t>
      </w:r>
      <w:r w:rsidR="0092676D" w:rsidRPr="002C4FF4">
        <w:t xml:space="preserve"> of the hazards in work places (</w:t>
      </w:r>
      <w:r w:rsidRPr="002C4FF4">
        <w:t>Azuekoto, 2015</w:t>
      </w:r>
      <w:r w:rsidR="0092676D" w:rsidRPr="002C4FF4">
        <w:t>)</w:t>
      </w:r>
      <w:r w:rsidRPr="002C4FF4">
        <w:t>. Payment was very poor and dismissal very common because job seekers were many. Workers' reaction to poor conditions at work resulted in killing of coal miners in Enugu. That exposed the working conditions of coal miners and the origin of worker's day in Nigeria. These developments and awareness lead to the establishment of some occupational health services in some Nigerian industries and occupational health legislations Act in Nigeria.</w:t>
      </w:r>
    </w:p>
    <w:p w:rsidR="00B00113" w:rsidRPr="002C4FF4" w:rsidRDefault="00B00113" w:rsidP="00B00113">
      <w:pPr>
        <w:pStyle w:val="BodyText"/>
        <w:spacing w:line="360" w:lineRule="auto"/>
        <w:ind w:right="11" w:firstLine="720"/>
        <w:jc w:val="both"/>
      </w:pPr>
      <w:r w:rsidRPr="002C4FF4">
        <w:t xml:space="preserve">The earliest practices that can be regarded as occupational health services in Nigeria were carried out by British Companies like UAC, John Holt and co. This was followed by establishment of some occupational health services by Nigerian governments in the Railway Corporation and Coal Mines. Such services included pre-employment and periodic medical examination, treatment of minor illnesses and accidents. In some cases, general practitioners were hired on part time basis, especially in urban </w:t>
      </w:r>
      <w:r w:rsidR="002D50CE" w:rsidRPr="002C4FF4">
        <w:t>centers</w:t>
      </w:r>
      <w:r w:rsidRPr="002C4FF4">
        <w:t xml:space="preserve"> to take care of the sick injured workers. The increased industrialization and its impact on health, safety and welfare of workers lead to the creation of occupational health unit in the Federal Ministry of Health and the Institute of Occupational Health in Oyo State Ministry of</w:t>
      </w:r>
      <w:r w:rsidRPr="002C4FF4">
        <w:rPr>
          <w:spacing w:val="-5"/>
        </w:rPr>
        <w:t xml:space="preserve"> </w:t>
      </w:r>
      <w:r w:rsidRPr="002C4FF4">
        <w:t>Health. Oloriegbe, 2017.</w:t>
      </w:r>
    </w:p>
    <w:p w:rsidR="00B00113" w:rsidRPr="002C4FF4" w:rsidRDefault="00B00113" w:rsidP="00B00113">
      <w:pPr>
        <w:pStyle w:val="BodyText"/>
        <w:spacing w:line="360" w:lineRule="auto"/>
        <w:ind w:right="11" w:firstLine="720"/>
        <w:jc w:val="both"/>
      </w:pPr>
      <w:r w:rsidRPr="002C4FF4">
        <w:t>These agencies organized courses for managers, safety officers, medical officers, occupational hygienists, and other personnel involved with the protection, maintenance and promotion of health and welfare of workers in Nigeria.</w:t>
      </w:r>
    </w:p>
    <w:p w:rsidR="00B00113" w:rsidRPr="002C4FF4" w:rsidRDefault="00EC1815" w:rsidP="00B00113">
      <w:pPr>
        <w:pStyle w:val="Heading1"/>
        <w:spacing w:before="0" w:line="360" w:lineRule="auto"/>
        <w:ind w:left="0" w:right="11" w:firstLine="0"/>
      </w:pPr>
      <w:r w:rsidRPr="002C4FF4">
        <w:t>2.2.10</w:t>
      </w:r>
      <w:r w:rsidR="00B00113" w:rsidRPr="002C4FF4">
        <w:tab/>
        <w:t xml:space="preserve">Source </w:t>
      </w:r>
      <w:r w:rsidR="002D50CE" w:rsidRPr="002C4FF4">
        <w:t>and</w:t>
      </w:r>
      <w:r w:rsidR="00B00113" w:rsidRPr="002C4FF4">
        <w:t xml:space="preserve"> History </w:t>
      </w:r>
      <w:r w:rsidR="0092676D" w:rsidRPr="002C4FF4">
        <w:t>of</w:t>
      </w:r>
      <w:r w:rsidR="00B00113" w:rsidRPr="002C4FF4">
        <w:t xml:space="preserve"> Employee Health </w:t>
      </w:r>
      <w:r w:rsidR="0092676D" w:rsidRPr="002C4FF4">
        <w:t>and</w:t>
      </w:r>
      <w:r w:rsidR="00B00113" w:rsidRPr="002C4FF4">
        <w:rPr>
          <w:spacing w:val="-14"/>
        </w:rPr>
        <w:t xml:space="preserve"> </w:t>
      </w:r>
      <w:r w:rsidR="00B00113" w:rsidRPr="002C4FF4">
        <w:t>Safety Policy</w:t>
      </w:r>
    </w:p>
    <w:p w:rsidR="00B00113" w:rsidRPr="002C4FF4" w:rsidRDefault="00B00113" w:rsidP="00B00113">
      <w:pPr>
        <w:pStyle w:val="BodyText"/>
        <w:spacing w:line="360" w:lineRule="auto"/>
        <w:ind w:right="11" w:firstLine="720"/>
        <w:jc w:val="both"/>
      </w:pPr>
      <w:r w:rsidRPr="002C4FF4">
        <w:t xml:space="preserve">One of the effects of the Europeans coming into this part of the world was the introduction of wage-earning employment. In the course of time it was discovered that it was absolutely necessary to safeguard the interest of both the employer and the employee, hence the introduction of the various means of regulating employer-employee relationship. </w:t>
      </w:r>
      <w:r w:rsidR="0092676D" w:rsidRPr="002C4FF4">
        <w:t>(Animashahun, 2011)</w:t>
      </w:r>
      <w:r w:rsidRPr="002C4FF4">
        <w:t>.</w:t>
      </w:r>
    </w:p>
    <w:p w:rsidR="00B00113" w:rsidRPr="002C4FF4" w:rsidRDefault="00B00113" w:rsidP="00B00113">
      <w:pPr>
        <w:pStyle w:val="BodyText"/>
        <w:spacing w:line="360" w:lineRule="auto"/>
        <w:ind w:right="11" w:firstLine="720"/>
        <w:jc w:val="both"/>
      </w:pPr>
      <w:r w:rsidRPr="002C4FF4">
        <w:t xml:space="preserve">Initially, it was thought that the employees were being made objects of servitude but in the long run it became apparent that this sort of relationship requires the incorporation of rules to avoid either party being cheated outrightly. </w:t>
      </w:r>
      <w:r w:rsidR="009F6793" w:rsidRPr="002C4FF4">
        <w:t>Labo</w:t>
      </w:r>
      <w:r w:rsidR="0092676D" w:rsidRPr="002C4FF4">
        <w:t>u</w:t>
      </w:r>
      <w:r w:rsidR="009F6793" w:rsidRPr="002C4FF4">
        <w:t>r</w:t>
      </w:r>
      <w:r w:rsidRPr="002C4FF4">
        <w:t xml:space="preserve"> law which was fashioned to ameliorate the prevalent </w:t>
      </w:r>
      <w:r w:rsidRPr="002C4FF4">
        <w:lastRenderedPageBreak/>
        <w:t>crisis engulfing the industry in England at a time was adopted in Nigeria as a direct consequence of colonialism by the United</w:t>
      </w:r>
      <w:r w:rsidRPr="002C4FF4">
        <w:rPr>
          <w:spacing w:val="-6"/>
        </w:rPr>
        <w:t xml:space="preserve"> </w:t>
      </w:r>
      <w:r w:rsidRPr="002C4FF4">
        <w:t>Kingdom.</w:t>
      </w:r>
    </w:p>
    <w:p w:rsidR="00B00113" w:rsidRPr="002C4FF4" w:rsidRDefault="00B00113" w:rsidP="00B00113">
      <w:pPr>
        <w:pStyle w:val="BodyText"/>
        <w:spacing w:line="360" w:lineRule="auto"/>
        <w:ind w:right="11" w:firstLine="720"/>
        <w:jc w:val="both"/>
      </w:pPr>
      <w:r w:rsidRPr="002C4FF4">
        <w:t>However, as time went on, other very germane laws which regulated employment relationship and the relationship of trade unions and their members on one hand, and the relationship with the employers such as the Trade Unions Act and the Trade Disputes Act. James, 2005.</w:t>
      </w:r>
    </w:p>
    <w:p w:rsidR="00B00113" w:rsidRPr="002C4FF4" w:rsidRDefault="00B00113" w:rsidP="00B00113">
      <w:pPr>
        <w:pStyle w:val="BodyText"/>
        <w:spacing w:line="360" w:lineRule="auto"/>
        <w:ind w:right="11" w:firstLine="720"/>
        <w:jc w:val="both"/>
      </w:pPr>
      <w:r w:rsidRPr="002C4FF4">
        <w:t xml:space="preserve">The History and sources of Nigerian </w:t>
      </w:r>
      <w:r w:rsidR="009F6793" w:rsidRPr="002C4FF4">
        <w:t>Labor</w:t>
      </w:r>
      <w:r w:rsidRPr="002C4FF4">
        <w:t xml:space="preserve"> Law in which we have the factory Act where the health and safety of the employees is well spelled-out and protected may be divided into legal and extra-legal sources. Extra-legal sources, in contradistinction to the legal sources are those created by the voluntary conduct of the</w:t>
      </w:r>
      <w:r w:rsidRPr="002C4FF4">
        <w:rPr>
          <w:spacing w:val="-9"/>
        </w:rPr>
        <w:t xml:space="preserve"> </w:t>
      </w:r>
      <w:r w:rsidRPr="002C4FF4">
        <w:t>parties.</w:t>
      </w:r>
    </w:p>
    <w:p w:rsidR="00B00113" w:rsidRPr="002C4FF4" w:rsidRDefault="00B00113" w:rsidP="00B00113">
      <w:pPr>
        <w:pStyle w:val="BodyText"/>
        <w:spacing w:line="360" w:lineRule="auto"/>
        <w:ind w:right="11" w:firstLine="720"/>
        <w:jc w:val="both"/>
      </w:pPr>
      <w:r w:rsidRPr="002C4FF4">
        <w:t xml:space="preserve">The legal sources of Nigeria </w:t>
      </w:r>
      <w:r w:rsidR="009F6793" w:rsidRPr="002C4FF4">
        <w:t>Labor</w:t>
      </w:r>
      <w:r w:rsidRPr="002C4FF4">
        <w:t xml:space="preserve"> Law are:</w:t>
      </w:r>
    </w:p>
    <w:p w:rsidR="00B00113" w:rsidRPr="002C4FF4"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The Nigerian</w:t>
      </w:r>
      <w:r w:rsidRPr="002C4FF4">
        <w:rPr>
          <w:rFonts w:ascii="Times New Roman" w:hAnsi="Times New Roman"/>
          <w:spacing w:val="2"/>
          <w:sz w:val="24"/>
          <w:szCs w:val="24"/>
        </w:rPr>
        <w:t xml:space="preserve"> </w:t>
      </w:r>
      <w:r w:rsidRPr="002C4FF4">
        <w:rPr>
          <w:rFonts w:ascii="Times New Roman" w:hAnsi="Times New Roman"/>
          <w:sz w:val="24"/>
          <w:szCs w:val="24"/>
        </w:rPr>
        <w:t>constitution</w:t>
      </w:r>
    </w:p>
    <w:p w:rsidR="00B00113" w:rsidRPr="002C4FF4" w:rsidRDefault="001A3AEF"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Nigeria’</w:t>
      </w:r>
      <w:r w:rsidR="00B00113" w:rsidRPr="002C4FF4">
        <w:rPr>
          <w:rFonts w:ascii="Times New Roman" w:hAnsi="Times New Roman"/>
          <w:sz w:val="24"/>
          <w:szCs w:val="24"/>
        </w:rPr>
        <w:t>s</w:t>
      </w:r>
      <w:r w:rsidR="00B00113" w:rsidRPr="002C4FF4">
        <w:rPr>
          <w:rFonts w:ascii="Times New Roman" w:hAnsi="Times New Roman"/>
          <w:spacing w:val="-1"/>
          <w:sz w:val="24"/>
          <w:szCs w:val="24"/>
        </w:rPr>
        <w:t xml:space="preserve"> </w:t>
      </w:r>
      <w:r w:rsidR="00B00113" w:rsidRPr="002C4FF4">
        <w:rPr>
          <w:rFonts w:ascii="Times New Roman" w:hAnsi="Times New Roman"/>
          <w:sz w:val="24"/>
          <w:szCs w:val="24"/>
        </w:rPr>
        <w:t>statutes</w:t>
      </w:r>
    </w:p>
    <w:p w:rsidR="00B00113" w:rsidRPr="002C4FF4"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The received English law,</w:t>
      </w:r>
      <w:r w:rsidRPr="002C4FF4">
        <w:rPr>
          <w:rFonts w:ascii="Times New Roman" w:hAnsi="Times New Roman"/>
          <w:spacing w:val="2"/>
          <w:sz w:val="24"/>
          <w:szCs w:val="24"/>
        </w:rPr>
        <w:t xml:space="preserve"> </w:t>
      </w:r>
      <w:r w:rsidRPr="002C4FF4">
        <w:rPr>
          <w:rFonts w:ascii="Times New Roman" w:hAnsi="Times New Roman"/>
          <w:sz w:val="24"/>
          <w:szCs w:val="24"/>
        </w:rPr>
        <w:t>comprising</w:t>
      </w:r>
    </w:p>
    <w:p w:rsidR="00B00113" w:rsidRPr="002C4FF4"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The common</w:t>
      </w:r>
      <w:r w:rsidRPr="002C4FF4">
        <w:rPr>
          <w:rFonts w:ascii="Times New Roman" w:hAnsi="Times New Roman"/>
          <w:spacing w:val="-2"/>
          <w:sz w:val="24"/>
          <w:szCs w:val="24"/>
        </w:rPr>
        <w:t xml:space="preserve"> </w:t>
      </w:r>
      <w:r w:rsidRPr="002C4FF4">
        <w:rPr>
          <w:rFonts w:ascii="Times New Roman" w:hAnsi="Times New Roman"/>
          <w:sz w:val="24"/>
          <w:szCs w:val="24"/>
        </w:rPr>
        <w:t>law,</w:t>
      </w:r>
    </w:p>
    <w:p w:rsidR="00B00113" w:rsidRPr="002C4FF4"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The doctrines of equity;</w:t>
      </w:r>
      <w:r w:rsidRPr="002C4FF4">
        <w:rPr>
          <w:rFonts w:ascii="Times New Roman" w:hAnsi="Times New Roman"/>
          <w:spacing w:val="-2"/>
          <w:sz w:val="24"/>
          <w:szCs w:val="24"/>
        </w:rPr>
        <w:t xml:space="preserve"> </w:t>
      </w:r>
      <w:r w:rsidRPr="002C4FF4">
        <w:rPr>
          <w:rFonts w:ascii="Times New Roman" w:hAnsi="Times New Roman"/>
          <w:sz w:val="24"/>
          <w:szCs w:val="24"/>
        </w:rPr>
        <w:t>and</w:t>
      </w:r>
    </w:p>
    <w:p w:rsidR="00B00113" w:rsidRPr="002C4FF4"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Statutes of general applications in force in England on January 1,</w:t>
      </w:r>
      <w:r w:rsidRPr="002C4FF4">
        <w:rPr>
          <w:rFonts w:ascii="Times New Roman" w:hAnsi="Times New Roman"/>
          <w:spacing w:val="-5"/>
          <w:sz w:val="24"/>
          <w:szCs w:val="24"/>
        </w:rPr>
        <w:t xml:space="preserve"> </w:t>
      </w:r>
      <w:r w:rsidRPr="002C4FF4">
        <w:rPr>
          <w:rFonts w:ascii="Times New Roman" w:hAnsi="Times New Roman"/>
          <w:sz w:val="24"/>
          <w:szCs w:val="24"/>
        </w:rPr>
        <w:t>1990.</w:t>
      </w:r>
    </w:p>
    <w:p w:rsidR="00B00113" w:rsidRPr="002C4FF4" w:rsidRDefault="00B00113"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rPr>
          <w:rFonts w:ascii="Times New Roman" w:hAnsi="Times New Roman"/>
          <w:sz w:val="24"/>
          <w:szCs w:val="24"/>
        </w:rPr>
      </w:pPr>
      <w:r w:rsidRPr="002C4FF4">
        <w:rPr>
          <w:rFonts w:ascii="Times New Roman" w:hAnsi="Times New Roman"/>
          <w:sz w:val="24"/>
          <w:szCs w:val="24"/>
        </w:rPr>
        <w:t xml:space="preserve">Nigerian case law i.e. decisions of Nigerian courts relevant to </w:t>
      </w:r>
      <w:r w:rsidR="009F6793" w:rsidRPr="002C4FF4">
        <w:rPr>
          <w:rFonts w:ascii="Times New Roman" w:hAnsi="Times New Roman"/>
          <w:sz w:val="24"/>
          <w:szCs w:val="24"/>
        </w:rPr>
        <w:t>labor</w:t>
      </w:r>
      <w:r w:rsidRPr="002C4FF4">
        <w:rPr>
          <w:rFonts w:ascii="Times New Roman" w:hAnsi="Times New Roman"/>
          <w:spacing w:val="1"/>
          <w:sz w:val="24"/>
          <w:szCs w:val="24"/>
        </w:rPr>
        <w:t xml:space="preserve"> </w:t>
      </w:r>
      <w:r w:rsidRPr="002C4FF4">
        <w:rPr>
          <w:rFonts w:ascii="Times New Roman" w:hAnsi="Times New Roman"/>
          <w:sz w:val="24"/>
          <w:szCs w:val="24"/>
        </w:rPr>
        <w:t>law.</w:t>
      </w:r>
    </w:p>
    <w:p w:rsidR="00B00113" w:rsidRPr="002C4FF4" w:rsidRDefault="00B00113" w:rsidP="00B00113">
      <w:pPr>
        <w:pStyle w:val="BodyText"/>
        <w:spacing w:line="360" w:lineRule="auto"/>
        <w:ind w:right="11" w:firstLine="720"/>
      </w:pPr>
      <w:r w:rsidRPr="002C4FF4">
        <w:t>The extra-legal sources, on the other hand, include;</w:t>
      </w:r>
    </w:p>
    <w:p w:rsidR="00B00113" w:rsidRPr="002C4FF4"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4"/>
          <w:szCs w:val="24"/>
        </w:rPr>
      </w:pPr>
      <w:r w:rsidRPr="002C4FF4">
        <w:rPr>
          <w:rFonts w:ascii="Times New Roman" w:hAnsi="Times New Roman"/>
          <w:sz w:val="24"/>
          <w:szCs w:val="24"/>
        </w:rPr>
        <w:t>Collective</w:t>
      </w:r>
      <w:r w:rsidRPr="002C4FF4">
        <w:rPr>
          <w:rFonts w:ascii="Times New Roman" w:hAnsi="Times New Roman"/>
          <w:spacing w:val="-2"/>
          <w:sz w:val="24"/>
          <w:szCs w:val="24"/>
        </w:rPr>
        <w:t xml:space="preserve"> </w:t>
      </w:r>
      <w:r w:rsidRPr="002C4FF4">
        <w:rPr>
          <w:rFonts w:ascii="Times New Roman" w:hAnsi="Times New Roman"/>
          <w:sz w:val="24"/>
          <w:szCs w:val="24"/>
        </w:rPr>
        <w:t>agreements</w:t>
      </w:r>
    </w:p>
    <w:p w:rsidR="00B00113" w:rsidRPr="002C4FF4" w:rsidRDefault="00B00113" w:rsidP="00C43ECF">
      <w:pPr>
        <w:pStyle w:val="ListParagraph"/>
        <w:widowControl w:val="0"/>
        <w:numPr>
          <w:ilvl w:val="0"/>
          <w:numId w:val="10"/>
        </w:numPr>
        <w:tabs>
          <w:tab w:val="left" w:pos="1239"/>
        </w:tabs>
        <w:autoSpaceDE w:val="0"/>
        <w:autoSpaceDN w:val="0"/>
        <w:spacing w:after="0" w:line="360" w:lineRule="auto"/>
        <w:ind w:left="0" w:right="11" w:firstLine="720"/>
        <w:contextualSpacing w:val="0"/>
        <w:rPr>
          <w:rFonts w:ascii="Times New Roman" w:hAnsi="Times New Roman"/>
          <w:sz w:val="24"/>
          <w:szCs w:val="24"/>
        </w:rPr>
      </w:pPr>
      <w:r w:rsidRPr="002C4FF4">
        <w:rPr>
          <w:rFonts w:ascii="Times New Roman" w:hAnsi="Times New Roman"/>
          <w:sz w:val="24"/>
          <w:szCs w:val="24"/>
        </w:rPr>
        <w:t>Workplace notices and documents e.g. rule books and</w:t>
      </w:r>
      <w:r w:rsidRPr="002C4FF4">
        <w:rPr>
          <w:rFonts w:ascii="Times New Roman" w:hAnsi="Times New Roman"/>
          <w:spacing w:val="-2"/>
          <w:sz w:val="24"/>
          <w:szCs w:val="24"/>
        </w:rPr>
        <w:t xml:space="preserve"> </w:t>
      </w:r>
      <w:r w:rsidRPr="002C4FF4">
        <w:rPr>
          <w:rFonts w:ascii="Times New Roman" w:hAnsi="Times New Roman"/>
          <w:sz w:val="24"/>
          <w:szCs w:val="24"/>
        </w:rPr>
        <w:t>handbooks</w:t>
      </w:r>
    </w:p>
    <w:p w:rsidR="00B00113" w:rsidRPr="002C4FF4"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4"/>
          <w:szCs w:val="24"/>
        </w:rPr>
      </w:pPr>
      <w:r w:rsidRPr="002C4FF4">
        <w:rPr>
          <w:rFonts w:ascii="Times New Roman" w:hAnsi="Times New Roman"/>
          <w:sz w:val="24"/>
          <w:szCs w:val="24"/>
        </w:rPr>
        <w:t>Custom and</w:t>
      </w:r>
      <w:r w:rsidRPr="002C4FF4">
        <w:rPr>
          <w:rFonts w:ascii="Times New Roman" w:hAnsi="Times New Roman"/>
          <w:spacing w:val="-1"/>
          <w:sz w:val="24"/>
          <w:szCs w:val="24"/>
        </w:rPr>
        <w:t xml:space="preserve"> </w:t>
      </w:r>
      <w:r w:rsidRPr="002C4FF4">
        <w:rPr>
          <w:rFonts w:ascii="Times New Roman" w:hAnsi="Times New Roman"/>
          <w:sz w:val="24"/>
          <w:szCs w:val="24"/>
        </w:rPr>
        <w:t>practices</w:t>
      </w:r>
    </w:p>
    <w:p w:rsidR="00B00113" w:rsidRPr="002C4FF4" w:rsidRDefault="009F6793" w:rsidP="00B00113">
      <w:pPr>
        <w:pStyle w:val="BodyText"/>
        <w:spacing w:line="360" w:lineRule="auto"/>
        <w:ind w:right="11" w:firstLine="720"/>
        <w:jc w:val="both"/>
      </w:pPr>
      <w:r w:rsidRPr="002C4FF4">
        <w:rPr>
          <w:spacing w:val="-3"/>
        </w:rPr>
        <w:t>Labor</w:t>
      </w:r>
      <w:r w:rsidR="00B00113" w:rsidRPr="002C4FF4">
        <w:t xml:space="preserve"> </w:t>
      </w:r>
      <w:r w:rsidR="00B00113" w:rsidRPr="002C4FF4">
        <w:rPr>
          <w:spacing w:val="-23"/>
        </w:rPr>
        <w:t xml:space="preserve"> </w:t>
      </w:r>
      <w:r w:rsidR="00B00113" w:rsidRPr="002C4FF4">
        <w:t xml:space="preserve">law </w:t>
      </w:r>
      <w:r w:rsidR="00B00113" w:rsidRPr="002C4FF4">
        <w:rPr>
          <w:spacing w:val="-23"/>
        </w:rPr>
        <w:t xml:space="preserve"> </w:t>
      </w:r>
      <w:r w:rsidR="00B00113" w:rsidRPr="002C4FF4">
        <w:t xml:space="preserve">in </w:t>
      </w:r>
      <w:r w:rsidR="00B00113" w:rsidRPr="002C4FF4">
        <w:rPr>
          <w:spacing w:val="-22"/>
        </w:rPr>
        <w:t xml:space="preserve"> </w:t>
      </w:r>
      <w:r w:rsidR="00B00113" w:rsidRPr="002C4FF4">
        <w:rPr>
          <w:spacing w:val="-1"/>
        </w:rPr>
        <w:t>N</w:t>
      </w:r>
      <w:r w:rsidR="00B00113" w:rsidRPr="002C4FF4">
        <w:rPr>
          <w:spacing w:val="2"/>
        </w:rPr>
        <w:t>i</w:t>
      </w:r>
      <w:r w:rsidR="00B00113" w:rsidRPr="002C4FF4">
        <w:rPr>
          <w:spacing w:val="-3"/>
        </w:rPr>
        <w:t>g</w:t>
      </w:r>
      <w:r w:rsidR="00B00113" w:rsidRPr="002C4FF4">
        <w:rPr>
          <w:spacing w:val="1"/>
        </w:rPr>
        <w:t>e</w:t>
      </w:r>
      <w:r w:rsidR="00B00113" w:rsidRPr="002C4FF4">
        <w:t xml:space="preserve">ria </w:t>
      </w:r>
      <w:r w:rsidR="00B00113" w:rsidRPr="002C4FF4">
        <w:rPr>
          <w:spacing w:val="-24"/>
        </w:rPr>
        <w:t xml:space="preserve"> </w:t>
      </w:r>
      <w:r w:rsidR="00B00113" w:rsidRPr="002C4FF4">
        <w:t xml:space="preserve">is </w:t>
      </w:r>
      <w:r w:rsidR="00B00113" w:rsidRPr="002C4FF4">
        <w:rPr>
          <w:spacing w:val="-22"/>
        </w:rPr>
        <w:t xml:space="preserve"> </w:t>
      </w:r>
      <w:r w:rsidR="00B00113" w:rsidRPr="002C4FF4">
        <w:rPr>
          <w:spacing w:val="-3"/>
        </w:rPr>
        <w:t>g</w:t>
      </w:r>
      <w:r w:rsidR="00B00113" w:rsidRPr="002C4FF4">
        <w:rPr>
          <w:spacing w:val="-1"/>
        </w:rPr>
        <w:t>e</w:t>
      </w:r>
      <w:r w:rsidR="00B00113" w:rsidRPr="002C4FF4">
        <w:rPr>
          <w:spacing w:val="2"/>
        </w:rPr>
        <w:t>n</w:t>
      </w:r>
      <w:r w:rsidR="00B00113" w:rsidRPr="002C4FF4">
        <w:rPr>
          <w:spacing w:val="-1"/>
        </w:rPr>
        <w:t>e</w:t>
      </w:r>
      <w:r w:rsidR="00B00113" w:rsidRPr="002C4FF4">
        <w:t>r</w:t>
      </w:r>
      <w:r w:rsidR="00B00113" w:rsidRPr="002C4FF4">
        <w:rPr>
          <w:spacing w:val="-2"/>
        </w:rPr>
        <w:t>a</w:t>
      </w:r>
      <w:r w:rsidR="00B00113" w:rsidRPr="002C4FF4">
        <w:t>l</w:t>
      </w:r>
      <w:r w:rsidR="00B00113" w:rsidRPr="002C4FF4">
        <w:rPr>
          <w:spacing w:val="5"/>
        </w:rPr>
        <w:t>l</w:t>
      </w:r>
      <w:r w:rsidR="00B00113" w:rsidRPr="002C4FF4">
        <w:t xml:space="preserve">y </w:t>
      </w:r>
      <w:r w:rsidR="00B00113" w:rsidRPr="002C4FF4">
        <w:rPr>
          <w:spacing w:val="-27"/>
        </w:rPr>
        <w:t xml:space="preserve"> </w:t>
      </w:r>
      <w:r w:rsidR="00B00113" w:rsidRPr="002C4FF4">
        <w:t>d</w:t>
      </w:r>
      <w:r w:rsidR="00B00113" w:rsidRPr="002C4FF4">
        <w:rPr>
          <w:spacing w:val="1"/>
        </w:rPr>
        <w:t>e</w:t>
      </w:r>
      <w:r w:rsidR="00B00113" w:rsidRPr="002C4FF4">
        <w:t>fin</w:t>
      </w:r>
      <w:r w:rsidR="00B00113" w:rsidRPr="002C4FF4">
        <w:rPr>
          <w:spacing w:val="-2"/>
        </w:rPr>
        <w:t>e</w:t>
      </w:r>
      <w:r w:rsidR="00B00113" w:rsidRPr="002C4FF4">
        <w:t xml:space="preserve">d </w:t>
      </w:r>
      <w:r w:rsidR="00B00113" w:rsidRPr="002C4FF4">
        <w:rPr>
          <w:spacing w:val="-22"/>
        </w:rPr>
        <w:t xml:space="preserve"> </w:t>
      </w:r>
      <w:r w:rsidR="00B00113" w:rsidRPr="002C4FF4">
        <w:rPr>
          <w:spacing w:val="-1"/>
        </w:rPr>
        <w:t>a</w:t>
      </w:r>
      <w:r w:rsidR="00B00113" w:rsidRPr="002C4FF4">
        <w:t xml:space="preserve">s </w:t>
      </w:r>
      <w:r w:rsidR="00B00113" w:rsidRPr="002C4FF4">
        <w:rPr>
          <w:spacing w:val="-22"/>
        </w:rPr>
        <w:t xml:space="preserve"> </w:t>
      </w:r>
      <w:r w:rsidR="00B00113" w:rsidRPr="002C4FF4">
        <w:rPr>
          <w:spacing w:val="2"/>
        </w:rPr>
        <w:t>t</w:t>
      </w:r>
      <w:r w:rsidR="00B00113" w:rsidRPr="002C4FF4">
        <w:t>h</w:t>
      </w:r>
      <w:r w:rsidR="00B00113" w:rsidRPr="002C4FF4">
        <w:rPr>
          <w:spacing w:val="-1"/>
        </w:rPr>
        <w:t>a</w:t>
      </w:r>
      <w:r w:rsidR="00B00113" w:rsidRPr="002C4FF4">
        <w:t xml:space="preserve">t </w:t>
      </w:r>
      <w:r w:rsidR="00B00113" w:rsidRPr="002C4FF4">
        <w:rPr>
          <w:spacing w:val="-22"/>
        </w:rPr>
        <w:t xml:space="preserve"> </w:t>
      </w:r>
      <w:r w:rsidR="00B00113" w:rsidRPr="002C4FF4">
        <w:t>b</w:t>
      </w:r>
      <w:r w:rsidR="00B00113" w:rsidRPr="002C4FF4">
        <w:rPr>
          <w:spacing w:val="-1"/>
        </w:rPr>
        <w:t>ra</w:t>
      </w:r>
      <w:r w:rsidR="00B00113" w:rsidRPr="002C4FF4">
        <w:t>n</w:t>
      </w:r>
      <w:r w:rsidR="00B00113" w:rsidRPr="002C4FF4">
        <w:rPr>
          <w:spacing w:val="-1"/>
        </w:rPr>
        <w:t>c</w:t>
      </w:r>
      <w:r w:rsidR="00B00113" w:rsidRPr="002C4FF4">
        <w:t xml:space="preserve">h </w:t>
      </w:r>
      <w:r w:rsidR="00B00113" w:rsidRPr="002C4FF4">
        <w:rPr>
          <w:spacing w:val="-22"/>
        </w:rPr>
        <w:t xml:space="preserve"> </w:t>
      </w:r>
      <w:r w:rsidR="00B00113" w:rsidRPr="002C4FF4">
        <w:t xml:space="preserve">of </w:t>
      </w:r>
      <w:r w:rsidR="00B00113" w:rsidRPr="002C4FF4">
        <w:rPr>
          <w:spacing w:val="-23"/>
        </w:rPr>
        <w:t xml:space="preserve"> </w:t>
      </w:r>
      <w:r w:rsidR="00B00113" w:rsidRPr="002C4FF4">
        <w:t>t</w:t>
      </w:r>
      <w:r w:rsidR="00B00113" w:rsidRPr="002C4FF4">
        <w:rPr>
          <w:spacing w:val="2"/>
        </w:rPr>
        <w:t>h</w:t>
      </w:r>
      <w:r w:rsidR="00B00113" w:rsidRPr="002C4FF4">
        <w:t xml:space="preserve">e </w:t>
      </w:r>
      <w:r w:rsidR="00B00113" w:rsidRPr="002C4FF4">
        <w:rPr>
          <w:spacing w:val="-23"/>
        </w:rPr>
        <w:t xml:space="preserve"> </w:t>
      </w:r>
      <w:r w:rsidR="00B00113" w:rsidRPr="002C4FF4">
        <w:rPr>
          <w:spacing w:val="-1"/>
        </w:rPr>
        <w:t>c</w:t>
      </w:r>
      <w:r w:rsidR="00B00113" w:rsidRPr="002C4FF4">
        <w:t>ount</w:t>
      </w:r>
      <w:r w:rsidR="00B00113" w:rsidRPr="002C4FF4">
        <w:rPr>
          <w:spacing w:val="1"/>
        </w:rPr>
        <w:t>r</w:t>
      </w:r>
      <w:r w:rsidR="00B00113" w:rsidRPr="002C4FF4">
        <w:rPr>
          <w:spacing w:val="-5"/>
        </w:rPr>
        <w:t>y</w:t>
      </w:r>
      <w:r w:rsidR="00B00113" w:rsidRPr="002C4FF4">
        <w:rPr>
          <w:spacing w:val="1"/>
          <w:w w:val="42"/>
        </w:rPr>
        <w:t>‟</w:t>
      </w:r>
      <w:r w:rsidR="00B00113" w:rsidRPr="002C4FF4">
        <w:t xml:space="preserve">s </w:t>
      </w:r>
      <w:r w:rsidR="00B00113" w:rsidRPr="002C4FF4">
        <w:rPr>
          <w:spacing w:val="-22"/>
        </w:rPr>
        <w:t xml:space="preserve"> </w:t>
      </w:r>
      <w:r w:rsidR="00B00113" w:rsidRPr="002C4FF4">
        <w:t>l</w:t>
      </w:r>
      <w:r w:rsidR="00B00113" w:rsidRPr="002C4FF4">
        <w:rPr>
          <w:spacing w:val="1"/>
        </w:rPr>
        <w:t>a</w:t>
      </w:r>
      <w:r w:rsidR="00B00113" w:rsidRPr="002C4FF4">
        <w:t xml:space="preserve">w </w:t>
      </w:r>
      <w:r w:rsidR="00B00113" w:rsidRPr="002C4FF4">
        <w:rPr>
          <w:spacing w:val="-23"/>
        </w:rPr>
        <w:t xml:space="preserve"> </w:t>
      </w:r>
      <w:r w:rsidR="00B00113" w:rsidRPr="002C4FF4">
        <w:rPr>
          <w:spacing w:val="-1"/>
        </w:rPr>
        <w:t>whic</w:t>
      </w:r>
      <w:r w:rsidR="00B00113" w:rsidRPr="002C4FF4">
        <w:t xml:space="preserve">h regulates industrial relations. </w:t>
      </w:r>
      <w:r w:rsidR="00B00113" w:rsidRPr="002C4FF4">
        <w:rPr>
          <w:spacing w:val="-3"/>
        </w:rPr>
        <w:t xml:space="preserve">In </w:t>
      </w:r>
      <w:r w:rsidR="00B00113" w:rsidRPr="002C4FF4">
        <w:t xml:space="preserve">essence, </w:t>
      </w:r>
      <w:r w:rsidRPr="002C4FF4">
        <w:t>labor</w:t>
      </w:r>
      <w:r w:rsidR="00B00113" w:rsidRPr="002C4FF4">
        <w:t xml:space="preserve"> laws are meant to guarantee peace and harmony in the industry so as to increase productivity and</w:t>
      </w:r>
      <w:r w:rsidR="00B00113" w:rsidRPr="002C4FF4">
        <w:rPr>
          <w:spacing w:val="-12"/>
        </w:rPr>
        <w:t xml:space="preserve"> </w:t>
      </w:r>
      <w:r w:rsidR="00B00113" w:rsidRPr="002C4FF4">
        <w:t>profits.</w:t>
      </w:r>
    </w:p>
    <w:p w:rsidR="00B00113" w:rsidRPr="002C4FF4" w:rsidRDefault="00B00113" w:rsidP="00B00113">
      <w:pPr>
        <w:pStyle w:val="BodyText"/>
        <w:spacing w:line="360" w:lineRule="auto"/>
        <w:ind w:right="11" w:firstLine="720"/>
      </w:pPr>
      <w:r w:rsidRPr="002C4FF4">
        <w:t xml:space="preserve">Our </w:t>
      </w:r>
      <w:r w:rsidR="009F6793" w:rsidRPr="002C4FF4">
        <w:t>labor</w:t>
      </w:r>
      <w:r w:rsidRPr="002C4FF4">
        <w:t xml:space="preserve"> laws are largely a reflection of our colonial heritage. By virtue of this, many principles of British </w:t>
      </w:r>
      <w:r w:rsidR="009F6793" w:rsidRPr="002C4FF4">
        <w:t>labor</w:t>
      </w:r>
      <w:r w:rsidRPr="002C4FF4">
        <w:t xml:space="preserve"> law featured prominently in our </w:t>
      </w:r>
      <w:r w:rsidR="009F6793" w:rsidRPr="002C4FF4">
        <w:t>labor</w:t>
      </w:r>
      <w:r w:rsidRPr="002C4FF4">
        <w:t xml:space="preserve"> statutes. Jude, 2004.</w:t>
      </w:r>
    </w:p>
    <w:p w:rsidR="00B00113" w:rsidRPr="002C4FF4" w:rsidRDefault="00B00113" w:rsidP="00B00113">
      <w:pPr>
        <w:pStyle w:val="BodyText"/>
        <w:spacing w:line="360" w:lineRule="auto"/>
        <w:ind w:right="11" w:firstLine="720"/>
        <w:jc w:val="both"/>
      </w:pPr>
      <w:r w:rsidRPr="002C4FF4">
        <w:lastRenderedPageBreak/>
        <w:t>In common law, there are certain duties which an employer owes the employees. The point however must be made that apart from this duties, growing industrialization has brought into existence a number of statutes designed to govern, order and regulate industrial activities generally. Some of these statutes can be viewed first as instruments designed to promote the health, safety, welfare and security of the worker and second, as instruments for providing compensation for the employees in case of injury. Okoye, 2007.</w:t>
      </w:r>
    </w:p>
    <w:p w:rsidR="00B00113" w:rsidRPr="002C4FF4" w:rsidRDefault="00B00113" w:rsidP="00B00113">
      <w:pPr>
        <w:pStyle w:val="BodyText"/>
        <w:spacing w:line="360" w:lineRule="auto"/>
        <w:ind w:right="11" w:firstLine="720"/>
        <w:jc w:val="both"/>
      </w:pPr>
      <w:r w:rsidRPr="002C4FF4">
        <w:t xml:space="preserve">The Factories Act, cap 126 laws of the Federation of Nigeria (LFN) 1990 was primarily designed to govern order and regulate industrial activities generally. It is under this same chapter that we see all occupational/employees' health and safety policies </w:t>
      </w:r>
      <w:r w:rsidR="0092676D" w:rsidRPr="002C4FF4">
        <w:t>as the government is concerned (</w:t>
      </w:r>
      <w:r w:rsidRPr="002C4FF4">
        <w:t xml:space="preserve">Folami, </w:t>
      </w:r>
      <w:r w:rsidR="00282317" w:rsidRPr="002C4FF4">
        <w:t>2025</w:t>
      </w:r>
      <w:r w:rsidR="0092676D" w:rsidRPr="002C4FF4">
        <w:t>)</w:t>
      </w:r>
      <w:r w:rsidRPr="002C4FF4">
        <w:t>.</w:t>
      </w:r>
    </w:p>
    <w:p w:rsidR="00B00113" w:rsidRPr="002C4FF4" w:rsidRDefault="00B00113" w:rsidP="00B00113">
      <w:pPr>
        <w:pStyle w:val="BodyText"/>
        <w:spacing w:line="360" w:lineRule="auto"/>
        <w:ind w:right="11" w:firstLine="720"/>
        <w:jc w:val="both"/>
      </w:pPr>
      <w:r w:rsidRPr="002C4FF4">
        <w:t xml:space="preserve">In essence, its main duty is to prevent occupational accidents and diseases in factories. The English Factories Act of 1937 is the mother of the Nigerian Factory Act. According to Lord Goddard, C.J. 1957, “The Factories Act, 1937, is an Act which is designed for the protection of persons working in factories, that is to say, it is an Act which is intended to and does put obligations on employers of </w:t>
      </w:r>
      <w:r w:rsidR="009F6793" w:rsidRPr="002C4FF4">
        <w:t>labor</w:t>
      </w:r>
      <w:r w:rsidRPr="002C4FF4">
        <w:t xml:space="preserve"> in factories, to take various precautions for the protection of their work-people…” Section 89(1) of the Factories Act, 1990 which is in pari material with section 175 of the English Factories Act, 1961, which replaced section151 of the 1937 Act defines what a factory is. </w:t>
      </w:r>
      <w:r w:rsidRPr="002C4FF4">
        <w:rPr>
          <w:spacing w:val="-3"/>
        </w:rPr>
        <w:t xml:space="preserve">It </w:t>
      </w:r>
      <w:r w:rsidRPr="002C4FF4">
        <w:t xml:space="preserve">is also important to state that </w:t>
      </w:r>
      <w:r w:rsidRPr="002C4FF4">
        <w:rPr>
          <w:spacing w:val="2"/>
        </w:rPr>
        <w:t xml:space="preserve">it </w:t>
      </w:r>
      <w:r w:rsidRPr="002C4FF4">
        <w:t xml:space="preserve">has earlier being said that Nigeria </w:t>
      </w:r>
      <w:r w:rsidR="009F6793" w:rsidRPr="002C4FF4">
        <w:t>Labor</w:t>
      </w:r>
      <w:r w:rsidRPr="002C4FF4">
        <w:t xml:space="preserve"> Law principally is derived from English </w:t>
      </w:r>
      <w:r w:rsidR="009F6793" w:rsidRPr="002C4FF4">
        <w:t>Labor</w:t>
      </w:r>
      <w:r w:rsidRPr="002C4FF4">
        <w:t xml:space="preserve"> Law and as such the Factories Act, LFN 1990 is the Nigerian version of the English Factories Act of 1961 albeit with little modification to fit into our own peculiar local</w:t>
      </w:r>
      <w:r w:rsidRPr="002C4FF4">
        <w:rPr>
          <w:spacing w:val="-2"/>
        </w:rPr>
        <w:t xml:space="preserve"> </w:t>
      </w:r>
      <w:r w:rsidR="0092676D" w:rsidRPr="002C4FF4">
        <w:t>circumstances</w:t>
      </w:r>
      <w:r w:rsidRPr="002C4FF4">
        <w:t xml:space="preserve"> </w:t>
      </w:r>
      <w:r w:rsidR="0092676D" w:rsidRPr="002C4FF4">
        <w:t>(</w:t>
      </w:r>
      <w:r w:rsidRPr="002C4FF4">
        <w:t>Igbayilola, 2015</w:t>
      </w:r>
      <w:r w:rsidR="0092676D" w:rsidRPr="002C4FF4">
        <w:t>)</w:t>
      </w:r>
      <w:r w:rsidRPr="002C4FF4">
        <w:t>.</w:t>
      </w:r>
    </w:p>
    <w:p w:rsidR="00B00113" w:rsidRPr="002C4FF4" w:rsidRDefault="00B00113" w:rsidP="00B00113">
      <w:pPr>
        <w:pStyle w:val="BodyText"/>
        <w:spacing w:line="360" w:lineRule="auto"/>
        <w:ind w:right="11" w:firstLine="720"/>
        <w:jc w:val="both"/>
      </w:pPr>
      <w:r w:rsidRPr="002C4FF4">
        <w:t>Essentially, the law of the Federation of Nigeria (LFN) in which we also have the Factory Act, is an off-shoot of the English common law, most of which is now codified. However, a thorough understanding of the provisions of section 37(1) of the Act will reveal the following points;</w:t>
      </w:r>
    </w:p>
    <w:p w:rsidR="00B00113" w:rsidRPr="002C4FF4" w:rsidRDefault="00B00113" w:rsidP="00C43ECF">
      <w:pPr>
        <w:pStyle w:val="ListParagraph"/>
        <w:widowControl w:val="0"/>
        <w:numPr>
          <w:ilvl w:val="0"/>
          <w:numId w:val="9"/>
        </w:numPr>
        <w:tabs>
          <w:tab w:val="left" w:pos="1170"/>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 xml:space="preserve">A factory premises must be used for trade or gain in order to qualify as a factory. The phrase “trade” or “gain” connotes an intention to make profit. Thus, the kitchen of a manual </w:t>
      </w:r>
      <w:r w:rsidRPr="002C4FF4">
        <w:rPr>
          <w:rFonts w:ascii="Times New Roman" w:hAnsi="Times New Roman"/>
          <w:sz w:val="24"/>
          <w:szCs w:val="24"/>
        </w:rPr>
        <w:lastRenderedPageBreak/>
        <w:t>hospital had been held not to be a factory because the mincing of meat by electrical means carried on in it was not carried on by way of trade or</w:t>
      </w:r>
      <w:r w:rsidRPr="002C4FF4">
        <w:rPr>
          <w:rFonts w:ascii="Times New Roman" w:hAnsi="Times New Roman"/>
          <w:spacing w:val="-10"/>
          <w:sz w:val="24"/>
          <w:szCs w:val="24"/>
        </w:rPr>
        <w:t xml:space="preserve"> </w:t>
      </w:r>
      <w:r w:rsidRPr="002C4FF4">
        <w:rPr>
          <w:rFonts w:ascii="Times New Roman" w:hAnsi="Times New Roman"/>
          <w:sz w:val="24"/>
          <w:szCs w:val="24"/>
        </w:rPr>
        <w:t>gain.</w:t>
      </w:r>
    </w:p>
    <w:p w:rsidR="00B00113" w:rsidRPr="002C4FF4" w:rsidRDefault="00B00113" w:rsidP="00C43ECF">
      <w:pPr>
        <w:pStyle w:val="ListParagraph"/>
        <w:widowControl w:val="0"/>
        <w:numPr>
          <w:ilvl w:val="0"/>
          <w:numId w:val="9"/>
        </w:numPr>
        <w:tabs>
          <w:tab w:val="left" w:pos="1160"/>
        </w:tabs>
        <w:autoSpaceDE w:val="0"/>
        <w:autoSpaceDN w:val="0"/>
        <w:spacing w:after="0" w:line="360" w:lineRule="auto"/>
        <w:ind w:left="0" w:right="11" w:firstLine="720"/>
        <w:contextualSpacing w:val="0"/>
        <w:rPr>
          <w:rFonts w:ascii="Times New Roman" w:hAnsi="Times New Roman"/>
          <w:sz w:val="24"/>
          <w:szCs w:val="24"/>
        </w:rPr>
      </w:pPr>
      <w:r w:rsidRPr="002C4FF4">
        <w:rPr>
          <w:rFonts w:ascii="Times New Roman" w:hAnsi="Times New Roman"/>
          <w:sz w:val="24"/>
          <w:szCs w:val="24"/>
        </w:rPr>
        <w:t>The employer must have access to or control over the premises if the place is to be a</w:t>
      </w:r>
      <w:r w:rsidRPr="002C4FF4">
        <w:rPr>
          <w:rFonts w:ascii="Times New Roman" w:hAnsi="Times New Roman"/>
          <w:spacing w:val="-12"/>
          <w:sz w:val="24"/>
          <w:szCs w:val="24"/>
        </w:rPr>
        <w:t xml:space="preserve"> </w:t>
      </w:r>
      <w:r w:rsidRPr="002C4FF4">
        <w:rPr>
          <w:rFonts w:ascii="Times New Roman" w:hAnsi="Times New Roman"/>
          <w:sz w:val="24"/>
          <w:szCs w:val="24"/>
        </w:rPr>
        <w:t>factory.</w:t>
      </w:r>
    </w:p>
    <w:p w:rsidR="00B00113" w:rsidRPr="002C4FF4" w:rsidRDefault="00B00113" w:rsidP="00C43ECF">
      <w:pPr>
        <w:pStyle w:val="ListParagraph"/>
        <w:widowControl w:val="0"/>
        <w:numPr>
          <w:ilvl w:val="0"/>
          <w:numId w:val="9"/>
        </w:numPr>
        <w:tabs>
          <w:tab w:val="left" w:pos="1177"/>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Generally, the person or persons who work in a factory must be employed. Thus it has been held that a prison workshop was not a factory under the definition of factory in the Act since there was no relationship of master and servant or employment for</w:t>
      </w:r>
      <w:r w:rsidRPr="002C4FF4">
        <w:rPr>
          <w:rFonts w:ascii="Times New Roman" w:hAnsi="Times New Roman"/>
          <w:spacing w:val="-1"/>
          <w:sz w:val="24"/>
          <w:szCs w:val="24"/>
        </w:rPr>
        <w:t xml:space="preserve"> </w:t>
      </w:r>
      <w:r w:rsidRPr="002C4FF4">
        <w:rPr>
          <w:rFonts w:ascii="Times New Roman" w:hAnsi="Times New Roman"/>
          <w:sz w:val="24"/>
          <w:szCs w:val="24"/>
        </w:rPr>
        <w:t>wages.</w:t>
      </w:r>
    </w:p>
    <w:p w:rsidR="00B00113" w:rsidRPr="002C4FF4" w:rsidRDefault="001A3AEF" w:rsidP="00B00113">
      <w:pPr>
        <w:pStyle w:val="BodyText"/>
        <w:spacing w:line="360" w:lineRule="auto"/>
        <w:ind w:right="11" w:firstLine="720"/>
        <w:jc w:val="both"/>
      </w:pPr>
      <w:r w:rsidRPr="002C4FF4">
        <w:t xml:space="preserve">The second part of the Act (Part II), </w:t>
      </w:r>
      <w:r w:rsidR="00B00113" w:rsidRPr="002C4FF4">
        <w:t>which is on general health provisions, imposes on the occupiers of factories, duties designed to protect the health of those employed in such places. Sections 7-12 deal with cleanliness, overcrowding, ventilation, lighting, damage of floors and sanitary conveniences.</w:t>
      </w:r>
    </w:p>
    <w:p w:rsidR="00B00113" w:rsidRPr="002C4FF4" w:rsidRDefault="00B00113" w:rsidP="00B00113">
      <w:pPr>
        <w:pStyle w:val="BodyText"/>
        <w:spacing w:line="360" w:lineRule="auto"/>
        <w:ind w:right="11" w:firstLine="720"/>
        <w:jc w:val="both"/>
      </w:pPr>
      <w:r w:rsidRPr="002C4FF4">
        <w:t>The principal provisions of part III of the Act are those dealing with general safety provisions with particular emphasis on the provision for fencing of machinery. Machinery under the Act is divided into three classes;</w:t>
      </w:r>
    </w:p>
    <w:p w:rsidR="00B00113" w:rsidRPr="002C4FF4" w:rsidRDefault="00B00113" w:rsidP="00C43ECF">
      <w:pPr>
        <w:pStyle w:val="ListParagraph"/>
        <w:widowControl w:val="0"/>
        <w:numPr>
          <w:ilvl w:val="1"/>
          <w:numId w:val="9"/>
        </w:numPr>
        <w:tabs>
          <w:tab w:val="left" w:pos="1167"/>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Prime movers: these are engines, motors and other enhancements which provide mechanical energy derived from steam, water, wind, electricity, the combustion of fuel and other</w:t>
      </w:r>
      <w:r w:rsidRPr="002C4FF4">
        <w:rPr>
          <w:rFonts w:ascii="Times New Roman" w:hAnsi="Times New Roman"/>
          <w:spacing w:val="-11"/>
          <w:sz w:val="24"/>
          <w:szCs w:val="24"/>
        </w:rPr>
        <w:t xml:space="preserve"> </w:t>
      </w:r>
      <w:r w:rsidRPr="002C4FF4">
        <w:rPr>
          <w:rFonts w:ascii="Times New Roman" w:hAnsi="Times New Roman"/>
          <w:sz w:val="24"/>
          <w:szCs w:val="24"/>
        </w:rPr>
        <w:t>sources.</w:t>
      </w:r>
    </w:p>
    <w:p w:rsidR="00B00113" w:rsidRPr="002C4FF4"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Transmission Machinery: This consists of every shaft, wheel, drum, pulley, and system of fast and loose pulleys, coupling, clutch, driving-belt or other devices by which the motion of a prime mover is transmitted to or received by any machine or</w:t>
      </w:r>
      <w:r w:rsidRPr="002C4FF4">
        <w:rPr>
          <w:rFonts w:ascii="Times New Roman" w:hAnsi="Times New Roman"/>
          <w:spacing w:val="-13"/>
          <w:sz w:val="24"/>
          <w:szCs w:val="24"/>
        </w:rPr>
        <w:t xml:space="preserve"> </w:t>
      </w:r>
      <w:r w:rsidRPr="002C4FF4">
        <w:rPr>
          <w:rFonts w:ascii="Times New Roman" w:hAnsi="Times New Roman"/>
          <w:sz w:val="24"/>
          <w:szCs w:val="24"/>
        </w:rPr>
        <w:t>appliances.</w:t>
      </w:r>
    </w:p>
    <w:p w:rsidR="00B00113" w:rsidRPr="002C4FF4"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4"/>
          <w:szCs w:val="24"/>
        </w:rPr>
      </w:pPr>
      <w:r w:rsidRPr="002C4FF4">
        <w:rPr>
          <w:rFonts w:ascii="Times New Roman" w:hAnsi="Times New Roman"/>
          <w:sz w:val="24"/>
          <w:szCs w:val="24"/>
        </w:rPr>
        <w:t>Other dangerous parts of machinery. It is obligatory on the occupier of a factory to securely fence there parts of a machinery unless they are in such position or of such construction as to be safe to every person employed or working on the promises as it would be if securely</w:t>
      </w:r>
      <w:r w:rsidRPr="002C4FF4">
        <w:rPr>
          <w:rFonts w:ascii="Times New Roman" w:hAnsi="Times New Roman"/>
          <w:spacing w:val="-16"/>
          <w:sz w:val="24"/>
          <w:szCs w:val="24"/>
        </w:rPr>
        <w:t xml:space="preserve"> </w:t>
      </w:r>
      <w:r w:rsidRPr="002C4FF4">
        <w:rPr>
          <w:rFonts w:ascii="Times New Roman" w:hAnsi="Times New Roman"/>
          <w:sz w:val="24"/>
          <w:szCs w:val="24"/>
        </w:rPr>
        <w:t>fenced.</w:t>
      </w:r>
    </w:p>
    <w:p w:rsidR="00B00113" w:rsidRPr="002C4FF4" w:rsidRDefault="00B00113" w:rsidP="00EC1815">
      <w:pPr>
        <w:pStyle w:val="Heading1"/>
        <w:numPr>
          <w:ilvl w:val="2"/>
          <w:numId w:val="34"/>
        </w:numPr>
        <w:spacing w:before="0" w:line="360" w:lineRule="auto"/>
        <w:ind w:right="11"/>
      </w:pPr>
      <w:r w:rsidRPr="002C4FF4">
        <w:t xml:space="preserve">Occupational Health </w:t>
      </w:r>
      <w:r w:rsidR="00267FC0" w:rsidRPr="002C4FF4">
        <w:t>and</w:t>
      </w:r>
      <w:r w:rsidRPr="002C4FF4">
        <w:t xml:space="preserve"> Safety</w:t>
      </w:r>
      <w:r w:rsidRPr="002C4FF4">
        <w:rPr>
          <w:spacing w:val="-1"/>
        </w:rPr>
        <w:t xml:space="preserve"> </w:t>
      </w:r>
      <w:r w:rsidRPr="002C4FF4">
        <w:t>Law/Policies</w:t>
      </w:r>
    </w:p>
    <w:p w:rsidR="00B00113" w:rsidRPr="002C4FF4" w:rsidRDefault="00B00113" w:rsidP="00B00113">
      <w:pPr>
        <w:pStyle w:val="BodyText"/>
        <w:spacing w:line="360" w:lineRule="auto"/>
        <w:ind w:right="11" w:firstLine="720"/>
        <w:jc w:val="both"/>
      </w:pPr>
      <w:r w:rsidRPr="002C4FF4">
        <w:t xml:space="preserve">Health and safety in the workplace is no more a new thing or issue in organizations but it is still handled as a new topic in Nigeria of today all because of the way it is being practiced. </w:t>
      </w:r>
      <w:r w:rsidRPr="002C4FF4">
        <w:lastRenderedPageBreak/>
        <w:t>However, there appears to be some gradual improvement in awareness and practice. This part of this research work is meant to examine and describe the law as it relate</w:t>
      </w:r>
      <w:r w:rsidR="001A3AEF" w:rsidRPr="002C4FF4">
        <w:t>s to health and safety at work (</w:t>
      </w:r>
      <w:r w:rsidRPr="002C4FF4">
        <w:t>Ola-Oluwa, 2016</w:t>
      </w:r>
      <w:r w:rsidR="001A3AEF" w:rsidRPr="002C4FF4">
        <w:t>)</w:t>
      </w:r>
    </w:p>
    <w:p w:rsidR="00B00113" w:rsidRPr="002C4FF4" w:rsidRDefault="00B00113" w:rsidP="00B00113">
      <w:pPr>
        <w:pStyle w:val="BodyText"/>
        <w:spacing w:line="360" w:lineRule="auto"/>
        <w:ind w:right="11" w:firstLine="720"/>
        <w:jc w:val="both"/>
      </w:pPr>
      <w:r w:rsidRPr="002C4FF4">
        <w:t>Occupational health and safety programs were first introduced in Nigeria during the time the country was a British colony. These programs ensured that occupational health workers were dispatched to industrial plants and other commercial undertakings, including plantations, for monitoring. Those initial efforts resulted in:</w:t>
      </w:r>
    </w:p>
    <w:p w:rsidR="001A3AEF" w:rsidRPr="002C4FF4" w:rsidRDefault="00B00113" w:rsidP="00C43ECF">
      <w:pPr>
        <w:pStyle w:val="ListParagraph"/>
        <w:widowControl w:val="0"/>
        <w:numPr>
          <w:ilvl w:val="0"/>
          <w:numId w:val="25"/>
        </w:numPr>
        <w:autoSpaceDE w:val="0"/>
        <w:autoSpaceDN w:val="0"/>
        <w:spacing w:after="0" w:line="360" w:lineRule="auto"/>
        <w:ind w:right="11"/>
        <w:contextualSpacing w:val="0"/>
        <w:jc w:val="right"/>
        <w:rPr>
          <w:rFonts w:ascii="Times New Roman" w:hAnsi="Times New Roman"/>
          <w:sz w:val="24"/>
          <w:szCs w:val="24"/>
        </w:rPr>
      </w:pPr>
      <w:r w:rsidRPr="002C4FF4">
        <w:rPr>
          <w:rFonts w:ascii="Times New Roman" w:hAnsi="Times New Roman"/>
          <w:sz w:val="24"/>
          <w:szCs w:val="24"/>
        </w:rPr>
        <w:t>Continuous education of personnel and the creation of societies for occupational health practitioners in Nigeria: physicians, nurses, safety officers, hygienists,</w:t>
      </w:r>
      <w:r w:rsidRPr="002C4FF4">
        <w:rPr>
          <w:rFonts w:ascii="Times New Roman" w:hAnsi="Times New Roman"/>
          <w:spacing w:val="-6"/>
          <w:sz w:val="24"/>
          <w:szCs w:val="24"/>
        </w:rPr>
        <w:t xml:space="preserve"> </w:t>
      </w:r>
      <w:r w:rsidRPr="002C4FF4">
        <w:rPr>
          <w:rFonts w:ascii="Times New Roman" w:hAnsi="Times New Roman"/>
          <w:sz w:val="24"/>
          <w:szCs w:val="24"/>
        </w:rPr>
        <w:t>etc.</w:t>
      </w:r>
    </w:p>
    <w:p w:rsidR="00B00113" w:rsidRPr="002C4FF4" w:rsidRDefault="00B00113" w:rsidP="00C43ECF">
      <w:pPr>
        <w:pStyle w:val="ListParagraph"/>
        <w:widowControl w:val="0"/>
        <w:numPr>
          <w:ilvl w:val="0"/>
          <w:numId w:val="25"/>
        </w:numPr>
        <w:autoSpaceDE w:val="0"/>
        <w:autoSpaceDN w:val="0"/>
        <w:spacing w:after="0" w:line="360" w:lineRule="auto"/>
        <w:ind w:right="11"/>
        <w:contextualSpacing w:val="0"/>
        <w:rPr>
          <w:rFonts w:ascii="Times New Roman" w:hAnsi="Times New Roman"/>
          <w:sz w:val="24"/>
          <w:szCs w:val="24"/>
        </w:rPr>
      </w:pPr>
      <w:r w:rsidRPr="002C4FF4">
        <w:rPr>
          <w:rFonts w:ascii="Times New Roman" w:hAnsi="Times New Roman"/>
          <w:sz w:val="24"/>
          <w:szCs w:val="24"/>
        </w:rPr>
        <w:t>An increasing demand for the creation of divisions of OH&amp;S in the Nigerian government; in health ministries at the sta</w:t>
      </w:r>
      <w:r w:rsidR="001A3AEF" w:rsidRPr="002C4FF4">
        <w:rPr>
          <w:rFonts w:ascii="Times New Roman" w:hAnsi="Times New Roman"/>
          <w:sz w:val="24"/>
          <w:szCs w:val="24"/>
        </w:rPr>
        <w:t xml:space="preserve">te and national levels; and the </w:t>
      </w:r>
      <w:r w:rsidRPr="002C4FF4">
        <w:rPr>
          <w:rFonts w:ascii="Times New Roman" w:hAnsi="Times New Roman"/>
          <w:sz w:val="24"/>
          <w:szCs w:val="24"/>
        </w:rPr>
        <w:t>improvement of health systems in the local</w:t>
      </w:r>
      <w:r w:rsidRPr="002C4FF4">
        <w:rPr>
          <w:rFonts w:ascii="Times New Roman" w:hAnsi="Times New Roman"/>
          <w:spacing w:val="1"/>
          <w:sz w:val="24"/>
          <w:szCs w:val="24"/>
        </w:rPr>
        <w:t xml:space="preserve"> </w:t>
      </w:r>
      <w:r w:rsidRPr="002C4FF4">
        <w:rPr>
          <w:rFonts w:ascii="Times New Roman" w:hAnsi="Times New Roman"/>
          <w:sz w:val="24"/>
          <w:szCs w:val="24"/>
        </w:rPr>
        <w:t>governments.</w:t>
      </w:r>
    </w:p>
    <w:p w:rsidR="00B00113" w:rsidRPr="002C4FF4" w:rsidRDefault="00B00113" w:rsidP="00B00113">
      <w:pPr>
        <w:pStyle w:val="BodyText"/>
        <w:spacing w:line="360" w:lineRule="auto"/>
        <w:ind w:right="11" w:firstLine="720"/>
        <w:jc w:val="both"/>
      </w:pPr>
      <w:r w:rsidRPr="002C4FF4">
        <w:t xml:space="preserve">These initiatives led to legislation that included the Labor Act of 1974, the Factories Act of 1987, and the Workman‟s Compensation Act of 1987.The Factories Act was enacted to </w:t>
      </w:r>
      <w:r w:rsidRPr="002C4FF4">
        <w:rPr>
          <w:spacing w:val="-22"/>
        </w:rPr>
        <w:t xml:space="preserve">make </w:t>
      </w:r>
      <w:r w:rsidRPr="002C4FF4">
        <w:t xml:space="preserve">general and special provisions for the health, safety and welfare of persons employed in places statutorily defined as “factories” and for which a certificate of registration is required by law. Additionally, the Act includes general provisions regarding standards </w:t>
      </w:r>
      <w:r w:rsidRPr="002C4FF4">
        <w:rPr>
          <w:spacing w:val="3"/>
        </w:rPr>
        <w:t xml:space="preserve">of </w:t>
      </w:r>
      <w:r w:rsidRPr="002C4FF4">
        <w:t>cleanliness, crowding/overcrowding, ventilation, lighting, drainage of floors, and sanitary conveniences, i.e., all factories must have portable water and washing facilities. Igbokwe, (2013)</w:t>
      </w:r>
    </w:p>
    <w:p w:rsidR="00B00113" w:rsidRPr="002C4FF4" w:rsidRDefault="00B00113" w:rsidP="00B00113">
      <w:pPr>
        <w:pStyle w:val="BodyText"/>
        <w:spacing w:line="360" w:lineRule="auto"/>
        <w:ind w:right="11" w:firstLine="720"/>
        <w:jc w:val="both"/>
      </w:pPr>
      <w:r w:rsidRPr="002C4FF4">
        <w:t xml:space="preserve">There are general provisions regarding the securing, fixing, usage, and maintenance and storage of equipment, transmission machinery, unfenced machinery, dangerous liquids, automated machines, hoists and lifts, chains, ropes and lifting tackles, cranes and other lifting machines, steam boilers, steam receivers containers, and air receivers. There are also standards for the training and supervision of inexperienced workers, safe access to workplaces, prevention of fire, safety arrangements in case of fire, and first aid boxes. The law also requires that there be adequate arrangements made for the removal of dust or fumes from factories, a provision of goggles to protect the eyes in certain processes and the prevention of airborne poisonous or injurious </w:t>
      </w:r>
      <w:r w:rsidRPr="002C4FF4">
        <w:lastRenderedPageBreak/>
        <w:t>substances. There is a mandatory requirement that all cases of accidents and industrial diseases be reported to the nearest inspector of factories to be investigated.</w:t>
      </w:r>
    </w:p>
    <w:p w:rsidR="002D50CE" w:rsidRPr="002C4FF4" w:rsidRDefault="00B00113" w:rsidP="002079C7">
      <w:pPr>
        <w:pStyle w:val="BodyText"/>
        <w:spacing w:line="360" w:lineRule="auto"/>
        <w:ind w:right="11" w:firstLine="720"/>
        <w:jc w:val="both"/>
      </w:pPr>
      <w:r w:rsidRPr="002C4FF4">
        <w:t xml:space="preserve">According to Ngozi (2011) edition of the Global Policy Brief journal” The Workmen‟s Compensation Act provides for the payment of compensation to workmen for injuries suffered in the course of their employment. Despite all these, however, there is still no improvement in the safety of equipment in most factories. Recent studies suggest an improvement within large and usually multinational industrial and commercial enterprises of Nigeria, but very little improvement in small-scale and indigenous industries”. Much is still expected of the government in the enforcement of laws and policies that has to do with the </w:t>
      </w:r>
      <w:r w:rsidR="002079C7" w:rsidRPr="002C4FF4">
        <w:t>safety of the employee at work.</w:t>
      </w:r>
    </w:p>
    <w:p w:rsidR="00B00113" w:rsidRPr="002C4FF4" w:rsidRDefault="00B00113"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2.2.7</w:t>
      </w:r>
      <w:r w:rsidRPr="002C4FF4">
        <w:rPr>
          <w:rFonts w:ascii="Times New Roman" w:hAnsi="Times New Roman"/>
          <w:b/>
          <w:sz w:val="24"/>
          <w:szCs w:val="24"/>
          <w:lang w:val="en-GB"/>
        </w:rPr>
        <w:tab/>
      </w:r>
      <w:r w:rsidR="00EC1815" w:rsidRPr="002C4FF4">
        <w:rPr>
          <w:rFonts w:ascii="Times New Roman" w:hAnsi="Times New Roman"/>
          <w:b/>
          <w:sz w:val="24"/>
          <w:szCs w:val="24"/>
          <w:lang w:val="en-GB"/>
        </w:rPr>
        <w:t>Concept of Organizational Performance</w:t>
      </w:r>
    </w:p>
    <w:p w:rsidR="00B00113" w:rsidRPr="002C4FF4" w:rsidRDefault="00B00113" w:rsidP="00B00113">
      <w:pPr>
        <w:pStyle w:val="NormalWeb"/>
        <w:shd w:val="clear" w:color="auto" w:fill="FFFFFF"/>
        <w:spacing w:before="0" w:beforeAutospacing="0" w:after="0" w:afterAutospacing="0" w:line="360" w:lineRule="auto"/>
        <w:ind w:firstLine="720"/>
        <w:jc w:val="both"/>
      </w:pPr>
      <w:r w:rsidRPr="002C4FF4">
        <w:t xml:space="preserve">According to Richard et al. (2009) organizational performance encompasses three specific areas of firm outcomes: </w:t>
      </w:r>
    </w:p>
    <w:p w:rsidR="00B00113" w:rsidRPr="002C4FF4" w:rsidRDefault="002D50CE" w:rsidP="00C43ECF">
      <w:pPr>
        <w:pStyle w:val="NormalWeb"/>
        <w:numPr>
          <w:ilvl w:val="0"/>
          <w:numId w:val="14"/>
        </w:numPr>
        <w:shd w:val="clear" w:color="auto" w:fill="FFFFFF"/>
        <w:spacing w:before="0" w:beforeAutospacing="0" w:after="0" w:afterAutospacing="0" w:line="360" w:lineRule="auto"/>
        <w:jc w:val="both"/>
      </w:pPr>
      <w:r w:rsidRPr="002C4FF4">
        <w:t>Financial</w:t>
      </w:r>
      <w:r w:rsidR="00B00113" w:rsidRPr="002C4FF4">
        <w:t xml:space="preserve"> performance (profits, return on assets, return on investment, etc.); </w:t>
      </w:r>
    </w:p>
    <w:p w:rsidR="00B00113" w:rsidRPr="002C4FF4" w:rsidRDefault="00B00113" w:rsidP="00C43ECF">
      <w:pPr>
        <w:pStyle w:val="NormalWeb"/>
        <w:numPr>
          <w:ilvl w:val="0"/>
          <w:numId w:val="14"/>
        </w:numPr>
        <w:shd w:val="clear" w:color="auto" w:fill="FFFFFF"/>
        <w:spacing w:before="0" w:beforeAutospacing="0" w:after="0" w:afterAutospacing="0" w:line="360" w:lineRule="auto"/>
        <w:jc w:val="both"/>
      </w:pPr>
      <w:r w:rsidRPr="002C4FF4">
        <w:t xml:space="preserve">product market performance (sales, market share, etc.); and </w:t>
      </w:r>
    </w:p>
    <w:p w:rsidR="00B00113" w:rsidRPr="002C4FF4" w:rsidRDefault="002D50CE" w:rsidP="00C43ECF">
      <w:pPr>
        <w:pStyle w:val="NormalWeb"/>
        <w:numPr>
          <w:ilvl w:val="0"/>
          <w:numId w:val="14"/>
        </w:numPr>
        <w:shd w:val="clear" w:color="auto" w:fill="FFFFFF"/>
        <w:spacing w:before="0" w:beforeAutospacing="0" w:after="0" w:afterAutospacing="0" w:line="360" w:lineRule="auto"/>
        <w:jc w:val="both"/>
      </w:pPr>
      <w:r w:rsidRPr="002C4FF4">
        <w:t>Shareholder</w:t>
      </w:r>
      <w:r w:rsidR="00B00113" w:rsidRPr="002C4FF4">
        <w:t xml:space="preserve"> return (total shareholder return, economic value added, etc.). The term </w:t>
      </w:r>
      <w:hyperlink r:id="rId45" w:tooltip="Organizational effectiveness" w:history="1">
        <w:r w:rsidR="00B00113" w:rsidRPr="002C4FF4">
          <w:rPr>
            <w:rStyle w:val="Hyperlink"/>
          </w:rPr>
          <w:t>Organizational effectiveness</w:t>
        </w:r>
      </w:hyperlink>
      <w:hyperlink r:id="rId46" w:anchor="cite_note-2" w:history="1">
        <w:r w:rsidR="00B00113" w:rsidRPr="002C4FF4">
          <w:rPr>
            <w:rStyle w:val="Hyperlink"/>
            <w:vertAlign w:val="superscript"/>
          </w:rPr>
          <w:t>[2]</w:t>
        </w:r>
      </w:hyperlink>
      <w:r w:rsidR="00B00113" w:rsidRPr="002C4FF4">
        <w:t> is broader.</w:t>
      </w:r>
    </w:p>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Specialists in many fields are concerned with organizational performance including strategic planners, operations, finance, legal, and </w:t>
      </w:r>
      <w:hyperlink r:id="rId47" w:tooltip="Organizational development" w:history="1">
        <w:r w:rsidRPr="002C4FF4">
          <w:rPr>
            <w:rStyle w:val="Hyperlink"/>
            <w:rFonts w:ascii="Times New Roman" w:hAnsi="Times New Roman"/>
            <w:sz w:val="24"/>
            <w:szCs w:val="24"/>
            <w:u w:val="none"/>
          </w:rPr>
          <w:t>organizational</w:t>
        </w:r>
        <w:r w:rsidRPr="002C4FF4">
          <w:rPr>
            <w:rStyle w:val="Hyperlink"/>
            <w:rFonts w:ascii="Times New Roman" w:hAnsi="Times New Roman"/>
            <w:sz w:val="24"/>
            <w:szCs w:val="24"/>
          </w:rPr>
          <w:t xml:space="preserve"> </w:t>
        </w:r>
        <w:r w:rsidRPr="002C4FF4">
          <w:rPr>
            <w:rStyle w:val="Hyperlink"/>
            <w:rFonts w:ascii="Times New Roman" w:hAnsi="Times New Roman"/>
            <w:sz w:val="24"/>
            <w:szCs w:val="24"/>
            <w:u w:val="none"/>
          </w:rPr>
          <w:t>development</w:t>
        </w:r>
      </w:hyperlink>
      <w:r w:rsidRPr="002C4FF4">
        <w:rPr>
          <w:rFonts w:ascii="Times New Roman" w:hAnsi="Times New Roman"/>
          <w:sz w:val="24"/>
          <w:szCs w:val="24"/>
        </w:rPr>
        <w:t>.</w:t>
      </w:r>
    </w:p>
    <w:p w:rsidR="00B00113" w:rsidRPr="002C4FF4" w:rsidRDefault="00B00113" w:rsidP="00B00113">
      <w:pPr>
        <w:pStyle w:val="NormalWeb"/>
        <w:shd w:val="clear" w:color="auto" w:fill="FFFFFF"/>
        <w:spacing w:before="0" w:beforeAutospacing="0" w:after="0" w:afterAutospacing="0" w:line="360" w:lineRule="auto"/>
        <w:jc w:val="both"/>
      </w:pPr>
      <w:r w:rsidRPr="002C4FF4">
        <w:t>In recent years, many organizations have attempted to manage organizational performance using the balanced scorecard methodology where performance is tracked and measured in multiple dimensions such as:</w:t>
      </w:r>
    </w:p>
    <w:p w:rsidR="00B00113" w:rsidRPr="002C4FF4" w:rsidRDefault="002D50CE" w:rsidP="00C43ECF">
      <w:pPr>
        <w:numPr>
          <w:ilvl w:val="0"/>
          <w:numId w:val="16"/>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Financial</w:t>
      </w:r>
      <w:r w:rsidR="00B00113" w:rsidRPr="002C4FF4">
        <w:rPr>
          <w:rFonts w:ascii="Times New Roman" w:hAnsi="Times New Roman"/>
          <w:sz w:val="24"/>
          <w:szCs w:val="24"/>
        </w:rPr>
        <w:t xml:space="preserve"> performance (e.g. shareholder return).</w:t>
      </w:r>
    </w:p>
    <w:p w:rsidR="00B00113" w:rsidRPr="002C4FF4" w:rsidRDefault="002D50CE" w:rsidP="00C43ECF">
      <w:pPr>
        <w:numPr>
          <w:ilvl w:val="0"/>
          <w:numId w:val="16"/>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Customer</w:t>
      </w:r>
      <w:r w:rsidR="00B00113" w:rsidRPr="002C4FF4">
        <w:rPr>
          <w:rFonts w:ascii="Times New Roman" w:hAnsi="Times New Roman"/>
          <w:sz w:val="24"/>
          <w:szCs w:val="24"/>
        </w:rPr>
        <w:t xml:space="preserve"> service.</w:t>
      </w:r>
    </w:p>
    <w:p w:rsidR="00B00113" w:rsidRPr="002C4FF4" w:rsidRDefault="002D50CE" w:rsidP="00C43ECF">
      <w:pPr>
        <w:numPr>
          <w:ilvl w:val="0"/>
          <w:numId w:val="16"/>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Social</w:t>
      </w:r>
      <w:r w:rsidR="00B00113" w:rsidRPr="002C4FF4">
        <w:rPr>
          <w:rFonts w:ascii="Times New Roman" w:hAnsi="Times New Roman"/>
          <w:sz w:val="24"/>
          <w:szCs w:val="24"/>
        </w:rPr>
        <w:t xml:space="preserve"> responsibility (e.g. corporate citizenship, community outreach).</w:t>
      </w:r>
    </w:p>
    <w:p w:rsidR="00B00113" w:rsidRPr="002C4FF4" w:rsidRDefault="002D50CE" w:rsidP="00C43ECF">
      <w:pPr>
        <w:numPr>
          <w:ilvl w:val="0"/>
          <w:numId w:val="16"/>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Employee</w:t>
      </w:r>
      <w:r w:rsidR="00B00113" w:rsidRPr="002C4FF4">
        <w:rPr>
          <w:rFonts w:ascii="Times New Roman" w:hAnsi="Times New Roman"/>
          <w:sz w:val="24"/>
          <w:szCs w:val="24"/>
        </w:rPr>
        <w:t xml:space="preserve"> stewardship.</w:t>
      </w:r>
    </w:p>
    <w:p w:rsidR="00B00113" w:rsidRPr="002C4FF4" w:rsidRDefault="00B00113" w:rsidP="00B00113">
      <w:pPr>
        <w:pStyle w:val="NormalWeb"/>
        <w:shd w:val="clear" w:color="auto" w:fill="FFFFFF"/>
        <w:spacing w:before="0" w:beforeAutospacing="0" w:after="0" w:afterAutospacing="0" w:line="360" w:lineRule="auto"/>
        <w:jc w:val="both"/>
      </w:pPr>
      <w:r w:rsidRPr="002C4FF4">
        <w:t>The organization itself does not perform any work but its managers are performing their assigned works and in a combination of these performed works is called organization performance.</w:t>
      </w:r>
    </w:p>
    <w:p w:rsidR="00B00113" w:rsidRPr="002C4FF4" w:rsidRDefault="00B00113" w:rsidP="00B00113">
      <w:pPr>
        <w:pStyle w:val="NormalWeb"/>
        <w:shd w:val="clear" w:color="auto" w:fill="FFFFFF"/>
        <w:spacing w:before="0" w:beforeAutospacing="0" w:after="0" w:afterAutospacing="0" w:line="360" w:lineRule="auto"/>
        <w:jc w:val="both"/>
      </w:pPr>
      <w:r w:rsidRPr="002C4FF4">
        <w:lastRenderedPageBreak/>
        <w:t>Some factors are to be performed by organization such as human and </w:t>
      </w:r>
      <w:hyperlink r:id="rId48" w:history="1">
        <w:r w:rsidRPr="002C4FF4">
          <w:rPr>
            <w:rStyle w:val="Hyperlink"/>
            <w:bCs/>
            <w:u w:val="none"/>
          </w:rPr>
          <w:t>cultural factors</w:t>
        </w:r>
      </w:hyperlink>
      <w:r w:rsidRPr="002C4FF4">
        <w:t>, technology, natural recourses, economic factors, regulatory measures, markets, </w:t>
      </w:r>
      <w:hyperlink r:id="rId49" w:history="1">
        <w:r w:rsidRPr="002C4FF4">
          <w:rPr>
            <w:rStyle w:val="Hyperlink"/>
            <w:bCs/>
            <w:u w:val="none"/>
          </w:rPr>
          <w:t>management philosophy</w:t>
        </w:r>
      </w:hyperlink>
      <w:r w:rsidRPr="002C4FF4">
        <w:t>, </w:t>
      </w:r>
      <w:hyperlink r:id="rId50" w:history="1">
        <w:r w:rsidRPr="002C4FF4">
          <w:rPr>
            <w:rStyle w:val="Hyperlink"/>
            <w:bCs/>
            <w:u w:val="none"/>
          </w:rPr>
          <w:t>organizational culture (Goals, Value, Beliefs &amp; Norms)</w:t>
        </w:r>
      </w:hyperlink>
      <w:r w:rsidRPr="002C4FF4">
        <w:t>, organizational climate, motivated behavior and teamwork, structure, technological and physical resources, financial resources, leadership style.</w:t>
      </w:r>
    </w:p>
    <w:p w:rsidR="00B00113" w:rsidRPr="002C4FF4" w:rsidRDefault="00B00113" w:rsidP="00B00113">
      <w:pPr>
        <w:pStyle w:val="NormalWeb"/>
        <w:shd w:val="clear" w:color="auto" w:fill="FFFFFF"/>
        <w:spacing w:before="0" w:beforeAutospacing="0" w:after="0" w:afterAutospacing="0" w:line="360" w:lineRule="auto"/>
        <w:jc w:val="both"/>
      </w:pPr>
      <w:r w:rsidRPr="002C4FF4">
        <w:t>In a combination of these resources, the organization gets some outcome such as effectiveness, efficiency, development and participant’s satisfaction.</w:t>
      </w:r>
    </w:p>
    <w:p w:rsidR="00B00113" w:rsidRPr="002C4FF4" w:rsidRDefault="00B00113" w:rsidP="00B00113">
      <w:pPr>
        <w:pStyle w:val="NormalWeb"/>
        <w:shd w:val="clear" w:color="auto" w:fill="FFFFFF"/>
        <w:spacing w:before="0" w:beforeAutospacing="0" w:after="0" w:afterAutospacing="0" w:line="360" w:lineRule="auto"/>
        <w:jc w:val="both"/>
      </w:pPr>
      <w:r w:rsidRPr="002C4FF4">
        <w:t>After using all supports and efforts when the organization produces a product or service that is called the organizational performance.</w:t>
      </w:r>
    </w:p>
    <w:p w:rsidR="00B00113" w:rsidRPr="002C4FF4" w:rsidRDefault="00EC1815" w:rsidP="00B00113">
      <w:pPr>
        <w:pStyle w:val="Heading2"/>
        <w:shd w:val="clear" w:color="auto" w:fill="FFFFFF"/>
        <w:spacing w:before="0" w:after="0" w:line="360" w:lineRule="auto"/>
        <w:jc w:val="both"/>
        <w:rPr>
          <w:rFonts w:ascii="Times New Roman" w:hAnsi="Times New Roman"/>
          <w:i w:val="0"/>
          <w:sz w:val="24"/>
          <w:szCs w:val="24"/>
        </w:rPr>
      </w:pPr>
      <w:r w:rsidRPr="002C4FF4">
        <w:rPr>
          <w:rFonts w:ascii="Times New Roman" w:hAnsi="Times New Roman"/>
          <w:i w:val="0"/>
          <w:sz w:val="24"/>
          <w:szCs w:val="24"/>
        </w:rPr>
        <w:t>2.2.12</w:t>
      </w:r>
      <w:r w:rsidR="00B00113" w:rsidRPr="002C4FF4">
        <w:rPr>
          <w:rFonts w:ascii="Times New Roman" w:hAnsi="Times New Roman"/>
          <w:i w:val="0"/>
          <w:sz w:val="24"/>
          <w:szCs w:val="24"/>
        </w:rPr>
        <w:tab/>
        <w:t>Factors of Organizational Performance</w:t>
      </w:r>
    </w:p>
    <w:p w:rsidR="00B00113" w:rsidRPr="002C4FF4" w:rsidRDefault="00B00113" w:rsidP="00B00113">
      <w:pPr>
        <w:pStyle w:val="NormalWeb"/>
        <w:shd w:val="clear" w:color="auto" w:fill="FFFFFF"/>
        <w:spacing w:before="0" w:beforeAutospacing="0" w:after="0" w:afterAutospacing="0" w:line="360" w:lineRule="auto"/>
        <w:jc w:val="both"/>
      </w:pPr>
      <w:r w:rsidRPr="002C4FF4">
        <w:t>Organizations vary according to the relative influence of a number of factors related to both the objective of the organization and the instruments and strategies chosen to achieve them.</w:t>
      </w:r>
    </w:p>
    <w:p w:rsidR="00B00113" w:rsidRPr="002C4FF4" w:rsidRDefault="00B00113" w:rsidP="00B00113">
      <w:pPr>
        <w:pStyle w:val="NormalWeb"/>
        <w:shd w:val="clear" w:color="auto" w:fill="FFFFFF"/>
        <w:spacing w:before="0" w:beforeAutospacing="0" w:after="0" w:afterAutospacing="0" w:line="360" w:lineRule="auto"/>
        <w:jc w:val="both"/>
      </w:pPr>
      <w:r w:rsidRPr="002C4FF4">
        <w:t>These factors, which determine the structure, aims, and activities of the organization, can be grouped into:</w:t>
      </w:r>
    </w:p>
    <w:p w:rsidR="00B00113" w:rsidRPr="002C4FF4" w:rsidRDefault="00B00113" w:rsidP="00C43ECF">
      <w:pPr>
        <w:numPr>
          <w:ilvl w:val="0"/>
          <w:numId w:val="17"/>
        </w:numPr>
        <w:shd w:val="clear" w:color="auto" w:fill="FFFFFF"/>
        <w:spacing w:after="0" w:line="360" w:lineRule="auto"/>
        <w:ind w:left="0"/>
        <w:jc w:val="both"/>
        <w:rPr>
          <w:rFonts w:ascii="Times New Roman" w:hAnsi="Times New Roman"/>
          <w:sz w:val="24"/>
          <w:szCs w:val="24"/>
        </w:rPr>
      </w:pPr>
      <w:r w:rsidRPr="002C4FF4">
        <w:rPr>
          <w:rStyle w:val="Strong"/>
          <w:rFonts w:ascii="Times New Roman" w:hAnsi="Times New Roman"/>
          <w:sz w:val="24"/>
          <w:szCs w:val="24"/>
        </w:rPr>
        <w:t>External factors: </w:t>
      </w:r>
      <w:r w:rsidRPr="002C4FF4">
        <w:rPr>
          <w:rFonts w:ascii="Times New Roman" w:hAnsi="Times New Roman"/>
          <w:sz w:val="24"/>
          <w:szCs w:val="24"/>
        </w:rPr>
        <w:t>Those from the enabling environments which are not under the control of the organization but which affect its structure and development. They include:</w:t>
      </w:r>
    </w:p>
    <w:p w:rsidR="00B00113" w:rsidRPr="002C4FF4" w:rsidRDefault="00B00113" w:rsidP="00C43ECF">
      <w:pPr>
        <w:numPr>
          <w:ilvl w:val="0"/>
          <w:numId w:val="18"/>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Economic factors</w:t>
      </w:r>
    </w:p>
    <w:p w:rsidR="00B00113" w:rsidRPr="002C4FF4" w:rsidRDefault="00B00113" w:rsidP="00C43ECF">
      <w:pPr>
        <w:numPr>
          <w:ilvl w:val="0"/>
          <w:numId w:val="18"/>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Socio-economic factors</w:t>
      </w:r>
    </w:p>
    <w:p w:rsidR="00B00113" w:rsidRPr="002C4FF4" w:rsidRDefault="00B00113" w:rsidP="00C43ECF">
      <w:pPr>
        <w:numPr>
          <w:ilvl w:val="0"/>
          <w:numId w:val="18"/>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Political-administrative factors</w:t>
      </w:r>
    </w:p>
    <w:p w:rsidR="00B00113" w:rsidRPr="002C4FF4" w:rsidRDefault="00B00113" w:rsidP="00C43ECF">
      <w:pPr>
        <w:numPr>
          <w:ilvl w:val="0"/>
          <w:numId w:val="19"/>
        </w:numPr>
        <w:shd w:val="clear" w:color="auto" w:fill="FFFFFF"/>
        <w:spacing w:after="0" w:line="360" w:lineRule="auto"/>
        <w:ind w:left="0"/>
        <w:jc w:val="both"/>
        <w:rPr>
          <w:rFonts w:ascii="Times New Roman" w:hAnsi="Times New Roman"/>
          <w:sz w:val="24"/>
          <w:szCs w:val="24"/>
        </w:rPr>
      </w:pPr>
      <w:r w:rsidRPr="002C4FF4">
        <w:rPr>
          <w:rStyle w:val="Strong"/>
          <w:rFonts w:ascii="Times New Roman" w:hAnsi="Times New Roman"/>
          <w:sz w:val="24"/>
          <w:szCs w:val="24"/>
        </w:rPr>
        <w:t>Internal factors:</w:t>
      </w:r>
      <w:r w:rsidRPr="002C4FF4">
        <w:rPr>
          <w:rFonts w:ascii="Times New Roman" w:hAnsi="Times New Roman"/>
          <w:sz w:val="24"/>
          <w:szCs w:val="24"/>
        </w:rPr>
        <w:t> Organizational characteristics, including:</w:t>
      </w:r>
    </w:p>
    <w:p w:rsidR="00B00113" w:rsidRPr="002C4FF4" w:rsidRDefault="00B00113" w:rsidP="00C43ECF">
      <w:pPr>
        <w:numPr>
          <w:ilvl w:val="0"/>
          <w:numId w:val="20"/>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Purpose of the organization</w:t>
      </w:r>
    </w:p>
    <w:p w:rsidR="00B00113" w:rsidRPr="002C4FF4" w:rsidRDefault="00B00113" w:rsidP="00C43ECF">
      <w:pPr>
        <w:numPr>
          <w:ilvl w:val="0"/>
          <w:numId w:val="20"/>
        </w:numPr>
        <w:shd w:val="clear" w:color="auto" w:fill="FFFFFF"/>
        <w:spacing w:after="0" w:line="360" w:lineRule="auto"/>
        <w:ind w:left="0"/>
        <w:jc w:val="both"/>
        <w:rPr>
          <w:rFonts w:ascii="Times New Roman" w:hAnsi="Times New Roman"/>
          <w:sz w:val="24"/>
          <w:szCs w:val="24"/>
        </w:rPr>
      </w:pPr>
      <w:r w:rsidRPr="002C4FF4">
        <w:rPr>
          <w:rFonts w:ascii="Times New Roman" w:hAnsi="Times New Roman"/>
          <w:sz w:val="24"/>
          <w:szCs w:val="24"/>
        </w:rPr>
        <w:t>Organizational instruments</w:t>
      </w:r>
    </w:p>
    <w:p w:rsidR="00B00113" w:rsidRPr="002C4FF4" w:rsidRDefault="00B00113" w:rsidP="00C43ECF">
      <w:pPr>
        <w:numPr>
          <w:ilvl w:val="0"/>
          <w:numId w:val="21"/>
        </w:numPr>
        <w:shd w:val="clear" w:color="auto" w:fill="FFFFFF"/>
        <w:spacing w:after="0" w:line="360" w:lineRule="auto"/>
        <w:ind w:left="0"/>
        <w:jc w:val="both"/>
        <w:rPr>
          <w:rFonts w:ascii="Times New Roman" w:hAnsi="Times New Roman"/>
          <w:sz w:val="24"/>
          <w:szCs w:val="24"/>
        </w:rPr>
      </w:pPr>
      <w:r w:rsidRPr="002C4FF4">
        <w:rPr>
          <w:rStyle w:val="Strong"/>
          <w:rFonts w:ascii="Times New Roman" w:hAnsi="Times New Roman"/>
          <w:sz w:val="24"/>
          <w:szCs w:val="24"/>
        </w:rPr>
        <w:t>Individual choice factors:</w:t>
      </w:r>
      <w:r w:rsidRPr="002C4FF4">
        <w:rPr>
          <w:rFonts w:ascii="Times New Roman" w:hAnsi="Times New Roman"/>
          <w:sz w:val="24"/>
          <w:szCs w:val="24"/>
        </w:rPr>
        <w:t> Members joint or individual decisions regarding expected costs and benefits.</w:t>
      </w:r>
    </w:p>
    <w:p w:rsidR="00B00113" w:rsidRPr="002C4FF4" w:rsidRDefault="00B00113" w:rsidP="00B00113">
      <w:pPr>
        <w:pStyle w:val="NormalWeb"/>
        <w:shd w:val="clear" w:color="auto" w:fill="FFFFFF"/>
        <w:spacing w:before="0" w:beforeAutospacing="0" w:after="0" w:afterAutospacing="0" w:line="360" w:lineRule="auto"/>
        <w:jc w:val="both"/>
      </w:pPr>
      <w:r w:rsidRPr="002C4FF4">
        <w:t>Older studies, especially in the 1970s, focused on the influence of internal factors, while more recent work has emphasized the importance of all three sets of factors.</w:t>
      </w:r>
    </w:p>
    <w:p w:rsidR="00B00113" w:rsidRPr="002C4FF4" w:rsidRDefault="00EC1815" w:rsidP="00B00113">
      <w:pPr>
        <w:pStyle w:val="Heading2"/>
        <w:shd w:val="clear" w:color="auto" w:fill="FFFFFF"/>
        <w:spacing w:before="0" w:after="0" w:line="360" w:lineRule="auto"/>
        <w:jc w:val="both"/>
        <w:rPr>
          <w:rFonts w:ascii="Times New Roman" w:hAnsi="Times New Roman"/>
          <w:i w:val="0"/>
          <w:sz w:val="24"/>
          <w:szCs w:val="24"/>
        </w:rPr>
      </w:pPr>
      <w:r w:rsidRPr="002C4FF4">
        <w:rPr>
          <w:rFonts w:ascii="Times New Roman" w:hAnsi="Times New Roman"/>
          <w:i w:val="0"/>
          <w:sz w:val="24"/>
          <w:szCs w:val="24"/>
        </w:rPr>
        <w:lastRenderedPageBreak/>
        <w:t>2.2.13</w:t>
      </w:r>
      <w:r w:rsidR="00B00113" w:rsidRPr="002C4FF4">
        <w:rPr>
          <w:rFonts w:ascii="Times New Roman" w:hAnsi="Times New Roman"/>
          <w:i w:val="0"/>
          <w:sz w:val="24"/>
          <w:szCs w:val="24"/>
        </w:rPr>
        <w:tab/>
        <w:t>Organizational Performance Model</w:t>
      </w:r>
    </w:p>
    <w:p w:rsidR="00B00113" w:rsidRPr="002C4FF4" w:rsidRDefault="00B00113" w:rsidP="00B00113">
      <w:pPr>
        <w:pStyle w:val="NormalWeb"/>
        <w:shd w:val="clear" w:color="auto" w:fill="FFFFFF"/>
        <w:spacing w:before="0" w:beforeAutospacing="0" w:after="0" w:afterAutospacing="0" w:line="360" w:lineRule="auto"/>
        <w:jc w:val="both"/>
      </w:pPr>
      <w:r w:rsidRPr="002C4FF4">
        <w:t>A Causal Model of Organizational Performance and Change, or the Burke &amp; Litwin Model, suggests linkages that hypothesize how performance is affected by internal and external factors.</w:t>
      </w:r>
    </w:p>
    <w:p w:rsidR="00B00113" w:rsidRPr="002C4FF4" w:rsidRDefault="00B00113" w:rsidP="00B00113">
      <w:pPr>
        <w:pStyle w:val="NormalWeb"/>
        <w:shd w:val="clear" w:color="auto" w:fill="FFFFFF"/>
        <w:spacing w:before="0" w:beforeAutospacing="0" w:after="0" w:afterAutospacing="0" w:line="360" w:lineRule="auto"/>
        <w:jc w:val="both"/>
      </w:pPr>
      <w:r w:rsidRPr="002C4FF4">
        <w:t>It provides a framework to assess organizational and environmental dimensions that are keys to successful change and it demonstrates how these dimensions should be linked causally to achieve a change in performance.</w:t>
      </w:r>
    </w:p>
    <w:p w:rsidR="00B00113" w:rsidRPr="002C4FF4" w:rsidRDefault="00B00113" w:rsidP="00B00113">
      <w:pPr>
        <w:pStyle w:val="NormalWeb"/>
        <w:shd w:val="clear" w:color="auto" w:fill="FFFFFF"/>
        <w:spacing w:before="0" w:beforeAutospacing="0" w:after="0" w:afterAutospacing="0" w:line="360" w:lineRule="auto"/>
        <w:jc w:val="both"/>
      </w:pPr>
      <w:r w:rsidRPr="002C4FF4">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rsidR="00B00113" w:rsidRPr="002C4FF4" w:rsidRDefault="00B00113" w:rsidP="00B00113">
      <w:pPr>
        <w:pStyle w:val="NormalWeb"/>
        <w:shd w:val="clear" w:color="auto" w:fill="FFFFFF"/>
        <w:spacing w:before="0" w:beforeAutospacing="0" w:after="0" w:afterAutospacing="0" w:line="360" w:lineRule="auto"/>
        <w:jc w:val="both"/>
      </w:pPr>
      <w:r w:rsidRPr="002C4FF4">
        <w:t>The model focuses on providing a guide for both organizational diagnoses and planned, managed organizational change, one that clearly shows cause-and-effect relationships.</w:t>
      </w:r>
    </w:p>
    <w:p w:rsidR="00B00113" w:rsidRPr="002C4FF4" w:rsidRDefault="00B00113" w:rsidP="00B00113">
      <w:pPr>
        <w:pStyle w:val="Heading3"/>
        <w:shd w:val="clear" w:color="auto" w:fill="FFFFFF"/>
        <w:spacing w:before="0" w:after="0" w:line="360" w:lineRule="auto"/>
        <w:jc w:val="both"/>
        <w:rPr>
          <w:rFonts w:ascii="Times New Roman" w:hAnsi="Times New Roman"/>
          <w:sz w:val="24"/>
          <w:szCs w:val="24"/>
        </w:rPr>
      </w:pPr>
      <w:r w:rsidRPr="002C4FF4">
        <w:rPr>
          <w:rFonts w:ascii="Times New Roman" w:hAnsi="Times New Roman"/>
          <w:sz w:val="24"/>
          <w:szCs w:val="24"/>
        </w:rPr>
        <w:t>Outline of the Model</w:t>
      </w:r>
    </w:p>
    <w:p w:rsidR="00B00113" w:rsidRPr="002C4FF4" w:rsidRDefault="00B00113" w:rsidP="00B00113">
      <w:pPr>
        <w:pStyle w:val="NormalWeb"/>
        <w:shd w:val="clear" w:color="auto" w:fill="FFFFFF"/>
        <w:spacing w:before="0" w:beforeAutospacing="0" w:after="0" w:afterAutospacing="0" w:line="360" w:lineRule="auto"/>
        <w:jc w:val="both"/>
      </w:pPr>
      <w:r w:rsidRPr="002C4FF4">
        <w:t>The model revolves around 12 organizational dimensions:</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External environment</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Mission and strategy</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Leadership</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Organizational culture</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Structure</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Management practices</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Systems</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Work unit climate</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Task and individual skills</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Individual needs and values</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Motivation</w:t>
      </w:r>
    </w:p>
    <w:p w:rsidR="00B00113" w:rsidRPr="002C4FF4"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4"/>
          <w:szCs w:val="24"/>
        </w:rPr>
      </w:pPr>
      <w:r w:rsidRPr="002C4FF4">
        <w:rPr>
          <w:rFonts w:ascii="Times New Roman" w:hAnsi="Times New Roman"/>
          <w:sz w:val="24"/>
          <w:szCs w:val="24"/>
        </w:rPr>
        <w:t>Individual and organizational performance</w:t>
      </w:r>
    </w:p>
    <w:p w:rsidR="00B00113" w:rsidRPr="002C4FF4" w:rsidRDefault="00B00113" w:rsidP="00B00113">
      <w:pPr>
        <w:pStyle w:val="NormalWeb"/>
        <w:shd w:val="clear" w:color="auto" w:fill="FFFFFF"/>
        <w:spacing w:before="0" w:beforeAutospacing="0" w:after="0" w:afterAutospacing="0" w:line="360" w:lineRule="auto"/>
        <w:jc w:val="both"/>
      </w:pPr>
      <w:r w:rsidRPr="002C4FF4">
        <w:t>The model also distinguishes between transformational and transactional organizational dynamics in organizations.</w:t>
      </w:r>
    </w:p>
    <w:p w:rsidR="00B00113" w:rsidRPr="002C4FF4" w:rsidRDefault="00EC1815" w:rsidP="00B00113">
      <w:pPr>
        <w:pStyle w:val="Heading2"/>
        <w:shd w:val="clear" w:color="auto" w:fill="FFFFFF"/>
        <w:spacing w:before="0" w:after="0" w:line="360" w:lineRule="auto"/>
        <w:jc w:val="both"/>
        <w:rPr>
          <w:rFonts w:ascii="Times New Roman" w:hAnsi="Times New Roman"/>
          <w:i w:val="0"/>
          <w:sz w:val="24"/>
          <w:szCs w:val="24"/>
        </w:rPr>
      </w:pPr>
      <w:r w:rsidRPr="002C4FF4">
        <w:rPr>
          <w:rFonts w:ascii="Times New Roman" w:hAnsi="Times New Roman"/>
          <w:i w:val="0"/>
          <w:sz w:val="24"/>
          <w:szCs w:val="24"/>
        </w:rPr>
        <w:lastRenderedPageBreak/>
        <w:t>2.2.14</w:t>
      </w:r>
      <w:r w:rsidR="00B00113" w:rsidRPr="002C4FF4">
        <w:rPr>
          <w:rFonts w:ascii="Times New Roman" w:hAnsi="Times New Roman"/>
          <w:i w:val="0"/>
          <w:sz w:val="24"/>
          <w:szCs w:val="24"/>
        </w:rPr>
        <w:tab/>
        <w:t>Internal and External Environment of Organizational Performance</w:t>
      </w:r>
    </w:p>
    <w:p w:rsidR="00B00113" w:rsidRPr="002C4FF4" w:rsidRDefault="00B00113" w:rsidP="00B00113">
      <w:pPr>
        <w:pStyle w:val="NormalWeb"/>
        <w:shd w:val="clear" w:color="auto" w:fill="FFFFFF"/>
        <w:spacing w:before="0" w:beforeAutospacing="0" w:after="0" w:afterAutospacing="0" w:line="360" w:lineRule="auto"/>
        <w:ind w:firstLine="720"/>
        <w:jc w:val="both"/>
      </w:pPr>
      <w:r w:rsidRPr="002C4FF4">
        <w:t>Alex (2014) opines that environmental factors play a major role in determining an organization’s success or failure. Managers should strive to maintain the proper alignment between their organizations and their environment.</w:t>
      </w:r>
    </w:p>
    <w:p w:rsidR="00B00113" w:rsidRPr="002C4FF4" w:rsidRDefault="00B00113" w:rsidP="00B00113">
      <w:pPr>
        <w:pStyle w:val="NormalWeb"/>
        <w:shd w:val="clear" w:color="auto" w:fill="FFFFFF"/>
        <w:spacing w:before="0" w:beforeAutospacing="0" w:after="0" w:afterAutospacing="0" w:line="360" w:lineRule="auto"/>
        <w:jc w:val="both"/>
      </w:pPr>
      <w:r w:rsidRPr="002C4FF4">
        <w:t>An organization’s internal environment is composed of the </w:t>
      </w:r>
      <w:hyperlink r:id="rId51" w:history="1">
        <w:r w:rsidRPr="002C4FF4">
          <w:rPr>
            <w:rStyle w:val="Hyperlink"/>
            <w:b/>
            <w:bCs/>
          </w:rPr>
          <w:t>elements within the organization</w:t>
        </w:r>
      </w:hyperlink>
      <w:r w:rsidRPr="002C4FF4">
        <w:t>, including current employees, management, and especially corporate culture, which defines employee behavior. Although some elements affect the organization as a whole, others affect only the manager.</w:t>
      </w:r>
    </w:p>
    <w:p w:rsidR="00B00113" w:rsidRPr="002C4FF4" w:rsidRDefault="00B00113" w:rsidP="00B00113">
      <w:pPr>
        <w:pStyle w:val="NormalWeb"/>
        <w:shd w:val="clear" w:color="auto" w:fill="FFFFFF"/>
        <w:spacing w:before="0" w:beforeAutospacing="0" w:after="0" w:afterAutospacing="0" w:line="360" w:lineRule="auto"/>
        <w:ind w:firstLine="720"/>
        <w:jc w:val="both"/>
      </w:pPr>
      <w:r w:rsidRPr="002C4FF4">
        <w:t>A manager’s philosophical or leadership style directly impacts employees. Traditional managers give explicit instructions to employees, while progressive managers empower employees to make many of their own decisions.</w:t>
      </w:r>
    </w:p>
    <w:p w:rsidR="00B00113" w:rsidRPr="002C4FF4" w:rsidRDefault="00B00113" w:rsidP="00B00113">
      <w:pPr>
        <w:pStyle w:val="NormalWeb"/>
        <w:shd w:val="clear" w:color="auto" w:fill="FFFFFF"/>
        <w:spacing w:before="0" w:beforeAutospacing="0" w:after="0" w:afterAutospacing="0" w:line="360" w:lineRule="auto"/>
        <w:jc w:val="both"/>
      </w:pPr>
      <w:r w:rsidRPr="002C4FF4">
        <w:t>Changes in philosophy and/or leadership style are under the control of the manager. The following sections describe some of the elements that make up the internal environment. The internal environment consists of the organization’s owners, the board of directors, employees, physical environment, and culture. Owners are those who have property rights claims on the organization. The board of directors, elected by stockholders, is responsible for overseeing a firm’s top managers.</w:t>
      </w:r>
    </w:p>
    <w:p w:rsidR="00B00113" w:rsidRPr="002C4FF4" w:rsidRDefault="00B00113" w:rsidP="00B00113">
      <w:pPr>
        <w:pStyle w:val="NormalWeb"/>
        <w:shd w:val="clear" w:color="auto" w:fill="FFFFFF"/>
        <w:spacing w:before="0" w:beforeAutospacing="0" w:after="0" w:afterAutospacing="0" w:line="360" w:lineRule="auto"/>
        <w:jc w:val="both"/>
      </w:pPr>
      <w:r w:rsidRPr="002C4FF4">
        <w:t>Individual employees and the labor unions they sometimes join are other important parts of the internal environment. The physical environment, yet another part of the internal environment, varies greatly across organizations.</w:t>
      </w:r>
    </w:p>
    <w:p w:rsidR="002079C7" w:rsidRPr="002C4FF4" w:rsidRDefault="00B00113" w:rsidP="002C4FF4">
      <w:pPr>
        <w:pStyle w:val="NormalWeb"/>
        <w:shd w:val="clear" w:color="auto" w:fill="FFFFFF"/>
        <w:spacing w:before="0" w:beforeAutospacing="0" w:after="0" w:afterAutospacing="0" w:line="360" w:lineRule="auto"/>
        <w:ind w:firstLine="720"/>
        <w:jc w:val="both"/>
      </w:pPr>
      <w:r w:rsidRPr="002C4FF4">
        <w:t xml:space="preserve">The external environment is composed of general and task environment layers. The general environment is composed of the nonspecific elements of the organization’s surroundings that might affect its activities. It consists of five dimensions: economic, technological, sociocultural, political-legal, and international. The effects of these dimensions on the organization are broad and gradual. The task environment consists of specific dimensions of the organization’s surroundings that are very likely to influence the organization. It also consists of five elements: competitors, customers, suppliers, regulators, and strategic partners. Because these dimensions are </w:t>
      </w:r>
      <w:r w:rsidRPr="002C4FF4">
        <w:lastRenderedPageBreak/>
        <w:t>associated with specific organizations in the environment, their effects are likely to be more direct and immediate.</w:t>
      </w:r>
    </w:p>
    <w:p w:rsidR="002079C7" w:rsidRPr="002C4FF4" w:rsidRDefault="002079C7" w:rsidP="002079C7">
      <w:pPr>
        <w:spacing w:after="0" w:line="360" w:lineRule="auto"/>
        <w:ind w:left="360"/>
        <w:jc w:val="both"/>
        <w:rPr>
          <w:rFonts w:ascii="Times New Roman" w:hAnsi="Times New Roman"/>
          <w:b/>
          <w:sz w:val="24"/>
          <w:szCs w:val="24"/>
          <w:lang w:val="en-GB"/>
        </w:rPr>
      </w:pPr>
    </w:p>
    <w:p w:rsidR="00B00113" w:rsidRPr="002C4FF4" w:rsidRDefault="00B00113" w:rsidP="00EC1815">
      <w:pPr>
        <w:pStyle w:val="ListParagraph"/>
        <w:numPr>
          <w:ilvl w:val="1"/>
          <w:numId w:val="34"/>
        </w:num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THEORETICAL REVIEW</w:t>
      </w:r>
    </w:p>
    <w:p w:rsidR="00EC1815" w:rsidRPr="002C4FF4" w:rsidRDefault="00EC1815" w:rsidP="00EC1815">
      <w:pPr>
        <w:spacing w:after="0" w:line="360" w:lineRule="auto"/>
        <w:jc w:val="both"/>
        <w:rPr>
          <w:rFonts w:ascii="Times New Roman" w:hAnsi="Times New Roman"/>
          <w:sz w:val="24"/>
          <w:szCs w:val="24"/>
          <w:lang w:val="en-GB"/>
        </w:rPr>
      </w:pPr>
      <w:r w:rsidRPr="002C4FF4">
        <w:rPr>
          <w:rFonts w:ascii="Times New Roman" w:hAnsi="Times New Roman"/>
          <w:b/>
          <w:sz w:val="24"/>
          <w:szCs w:val="24"/>
          <w:lang w:val="en-GB"/>
        </w:rPr>
        <w:t>2.3.1 The Domino Theory of Accident Causation (Heinrich, 1931):</w:t>
      </w:r>
    </w:p>
    <w:p w:rsidR="00EC1815" w:rsidRPr="002C4FF4" w:rsidRDefault="00EC1815" w:rsidP="00EC1815">
      <w:pPr>
        <w:spacing w:after="0" w:line="360" w:lineRule="auto"/>
        <w:jc w:val="both"/>
        <w:rPr>
          <w:rFonts w:ascii="Times New Roman" w:hAnsi="Times New Roman"/>
          <w:b/>
          <w:sz w:val="24"/>
          <w:szCs w:val="24"/>
          <w:lang w:val="en-GB"/>
        </w:rPr>
      </w:pPr>
      <w:r w:rsidRPr="002C4FF4">
        <w:rPr>
          <w:rFonts w:ascii="Times New Roman" w:hAnsi="Times New Roman"/>
          <w:sz w:val="24"/>
          <w:szCs w:val="24"/>
          <w:lang w:val="en-GB"/>
        </w:rPr>
        <w:t xml:space="preserve"> This theory supports this study by explaining that accidents result from a chain of events, including unsafe acts, unsafe conditions, and lack of proper management controls. By breaking the chain—through effective policies and practices—accidents and performance issues can be minimized.</w:t>
      </w:r>
    </w:p>
    <w:p w:rsidR="00B00113" w:rsidRPr="002C4FF4" w:rsidRDefault="00B00113"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2</w:t>
      </w:r>
      <w:r w:rsidR="00EC1815" w:rsidRPr="002C4FF4">
        <w:rPr>
          <w:rFonts w:ascii="Times New Roman" w:hAnsi="Times New Roman"/>
          <w:b/>
          <w:sz w:val="24"/>
          <w:szCs w:val="24"/>
          <w:lang w:val="en-GB"/>
        </w:rPr>
        <w:t>.3.2</w:t>
      </w:r>
      <w:r w:rsidRPr="002C4FF4">
        <w:rPr>
          <w:rFonts w:ascii="Times New Roman" w:hAnsi="Times New Roman"/>
          <w:b/>
          <w:sz w:val="24"/>
          <w:szCs w:val="24"/>
          <w:lang w:val="en-GB"/>
        </w:rPr>
        <w:tab/>
      </w:r>
      <w:r w:rsidR="00EC1815" w:rsidRPr="002C4FF4">
        <w:rPr>
          <w:rFonts w:ascii="Times New Roman" w:hAnsi="Times New Roman"/>
          <w:b/>
          <w:sz w:val="24"/>
          <w:szCs w:val="24"/>
          <w:lang w:val="en-GB"/>
        </w:rPr>
        <w:t>Maximization Theory</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The basic position of enlightened value maximization theory is that an organization cannot maximize its long-term market value if it ignores or mistreats any important constituency.</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B00113" w:rsidRPr="002C4FF4" w:rsidRDefault="00B00113" w:rsidP="00B00113">
      <w:pPr>
        <w:spacing w:after="0" w:line="360" w:lineRule="auto"/>
        <w:ind w:firstLine="720"/>
        <w:jc w:val="both"/>
        <w:rPr>
          <w:rFonts w:ascii="Times New Roman" w:hAnsi="Times New Roman"/>
          <w:b/>
          <w:sz w:val="24"/>
          <w:szCs w:val="24"/>
          <w:lang w:val="en-GB"/>
        </w:rPr>
      </w:pPr>
      <w:r w:rsidRPr="002C4FF4">
        <w:rPr>
          <w:rFonts w:ascii="Times New Roman" w:hAnsi="Times New Roman"/>
          <w:sz w:val="24"/>
          <w:szCs w:val="24"/>
          <w:lang w:val="en-GB"/>
        </w:rPr>
        <w:lastRenderedPageBreak/>
        <w:t>According to this theory, there is a direct relationship or link between a firm’s profitability, survival and growth and the management of its employees’ health and safety.</w:t>
      </w:r>
      <w:r w:rsidRPr="002C4FF4">
        <w:rPr>
          <w:rFonts w:ascii="Times New Roman" w:hAnsi="Times New Roman"/>
          <w:b/>
          <w:sz w:val="24"/>
          <w:szCs w:val="24"/>
          <w:lang w:val="en-GB"/>
        </w:rPr>
        <w:t xml:space="preserve">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Likewise, business firms that invest in employee health and safety benefits reduced healthcare costs, workman compensation and insurance costs (Attridge, 2005; Loeppke et al., 2007; Wright and Marden, 2002).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2C4FF4" w:rsidRDefault="002C4FF4">
      <w:pPr>
        <w:rPr>
          <w:rFonts w:ascii="Times New Roman" w:hAnsi="Times New Roman"/>
          <w:b/>
          <w:sz w:val="24"/>
          <w:szCs w:val="24"/>
        </w:rPr>
      </w:pPr>
      <w:r>
        <w:rPr>
          <w:rFonts w:ascii="Times New Roman" w:hAnsi="Times New Roman"/>
          <w:b/>
          <w:sz w:val="24"/>
          <w:szCs w:val="24"/>
        </w:rPr>
        <w:br w:type="page"/>
      </w:r>
    </w:p>
    <w:p w:rsidR="00B00113" w:rsidRPr="002C4FF4" w:rsidRDefault="00EC1815" w:rsidP="00B00113">
      <w:pPr>
        <w:spacing w:after="0" w:line="360" w:lineRule="auto"/>
        <w:rPr>
          <w:rFonts w:ascii="Times New Roman" w:hAnsi="Times New Roman"/>
          <w:b/>
          <w:sz w:val="24"/>
          <w:szCs w:val="24"/>
        </w:rPr>
      </w:pPr>
      <w:r w:rsidRPr="002C4FF4">
        <w:rPr>
          <w:rFonts w:ascii="Times New Roman" w:hAnsi="Times New Roman"/>
          <w:b/>
          <w:sz w:val="24"/>
          <w:szCs w:val="24"/>
        </w:rPr>
        <w:lastRenderedPageBreak/>
        <w:t>2.3.3</w:t>
      </w:r>
      <w:r w:rsidRPr="002C4FF4">
        <w:rPr>
          <w:rFonts w:ascii="Times New Roman" w:hAnsi="Times New Roman"/>
          <w:b/>
          <w:sz w:val="24"/>
          <w:szCs w:val="24"/>
        </w:rPr>
        <w:tab/>
        <w:t>Stimulus-Based Theory</w:t>
      </w:r>
    </w:p>
    <w:p w:rsidR="00B00113" w:rsidRPr="002C4FF4" w:rsidRDefault="00B00113" w:rsidP="00B00113">
      <w:pPr>
        <w:spacing w:after="0" w:line="360" w:lineRule="auto"/>
        <w:ind w:firstLine="720"/>
        <w:jc w:val="both"/>
        <w:rPr>
          <w:rFonts w:ascii="Times New Roman" w:hAnsi="Times New Roman"/>
          <w:sz w:val="24"/>
          <w:szCs w:val="24"/>
        </w:rPr>
      </w:pPr>
      <w:r w:rsidRPr="002C4FF4">
        <w:rPr>
          <w:rFonts w:ascii="Times New Roman" w:hAnsi="Times New Roman"/>
          <w:sz w:val="24"/>
          <w:szCs w:val="24"/>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B00113" w:rsidRPr="002C4FF4" w:rsidRDefault="00EC1815" w:rsidP="00EC1815">
      <w:pPr>
        <w:rPr>
          <w:rFonts w:ascii="Times New Roman" w:hAnsi="Times New Roman"/>
          <w:b/>
          <w:sz w:val="24"/>
          <w:szCs w:val="24"/>
        </w:rPr>
      </w:pPr>
      <w:r w:rsidRPr="002C4FF4">
        <w:rPr>
          <w:rFonts w:ascii="Times New Roman" w:hAnsi="Times New Roman"/>
          <w:b/>
          <w:sz w:val="24"/>
          <w:szCs w:val="24"/>
        </w:rPr>
        <w:t>2.3.4</w:t>
      </w:r>
      <w:r w:rsidR="00B00113" w:rsidRPr="002C4FF4">
        <w:rPr>
          <w:rFonts w:ascii="Times New Roman" w:hAnsi="Times New Roman"/>
          <w:b/>
          <w:sz w:val="24"/>
          <w:szCs w:val="24"/>
        </w:rPr>
        <w:tab/>
      </w:r>
      <w:r w:rsidRPr="002C4FF4">
        <w:rPr>
          <w:rFonts w:ascii="Times New Roman" w:hAnsi="Times New Roman"/>
          <w:b/>
          <w:sz w:val="24"/>
          <w:szCs w:val="24"/>
        </w:rPr>
        <w:t xml:space="preserve">Role Theory </w:t>
      </w:r>
    </w:p>
    <w:p w:rsidR="00EC1815" w:rsidRPr="002C4FF4" w:rsidRDefault="00B00113" w:rsidP="002C4FF4">
      <w:pPr>
        <w:spacing w:after="0" w:line="360" w:lineRule="auto"/>
        <w:ind w:firstLine="720"/>
        <w:jc w:val="both"/>
        <w:rPr>
          <w:rFonts w:ascii="Times New Roman" w:hAnsi="Times New Roman"/>
          <w:sz w:val="24"/>
          <w:szCs w:val="24"/>
        </w:rPr>
      </w:pPr>
      <w:r w:rsidRPr="002C4FF4">
        <w:rPr>
          <w:rFonts w:ascii="Times New Roman" w:hAnsi="Times New Roman"/>
          <w:sz w:val="24"/>
          <w:szCs w:val="24"/>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92676D" w:rsidRPr="002C4FF4" w:rsidRDefault="002C4FF4" w:rsidP="00C43ECF">
      <w:pPr>
        <w:pStyle w:val="ListParagraph"/>
        <w:numPr>
          <w:ilvl w:val="1"/>
          <w:numId w:val="24"/>
        </w:numPr>
        <w:spacing w:after="0" w:line="360" w:lineRule="auto"/>
        <w:jc w:val="both"/>
        <w:rPr>
          <w:rFonts w:ascii="Times New Roman" w:hAnsi="Times New Roman"/>
          <w:b/>
          <w:sz w:val="24"/>
          <w:szCs w:val="24"/>
        </w:rPr>
      </w:pPr>
      <w:r w:rsidRPr="002C4FF4">
        <w:rPr>
          <w:rFonts w:ascii="Times New Roman" w:hAnsi="Times New Roman"/>
          <w:b/>
          <w:sz w:val="24"/>
          <w:szCs w:val="24"/>
        </w:rPr>
        <w:t xml:space="preserve">EMPIRICAL REVIEW  </w:t>
      </w:r>
    </w:p>
    <w:p w:rsidR="00EC1815" w:rsidRPr="002C4FF4" w:rsidRDefault="00EC1815" w:rsidP="00EC1815">
      <w:pPr>
        <w:spacing w:after="0" w:line="360" w:lineRule="auto"/>
        <w:jc w:val="both"/>
        <w:rPr>
          <w:rFonts w:ascii="Times New Roman" w:hAnsi="Times New Roman"/>
          <w:sz w:val="24"/>
          <w:szCs w:val="24"/>
        </w:rPr>
      </w:pPr>
      <w:r w:rsidRPr="002C4FF4">
        <w:rPr>
          <w:rFonts w:ascii="Times New Roman" w:hAnsi="Times New Roman"/>
          <w:sz w:val="24"/>
          <w:szCs w:val="24"/>
        </w:rPr>
        <w:t>Studies in Nigeria and globally affirm the relationship between occupational health and organizational outcomes. For example, Umeokafor et al. (2014) revealed that structured occupational safety programs reduce the frequency of workplace accidents by up to 40% in similar industrial settings.</w:t>
      </w:r>
    </w:p>
    <w:p w:rsidR="00EC1815" w:rsidRPr="002C4FF4" w:rsidRDefault="00EC1815" w:rsidP="00EC1815">
      <w:pPr>
        <w:spacing w:after="0" w:line="360" w:lineRule="auto"/>
        <w:jc w:val="both"/>
        <w:rPr>
          <w:rFonts w:ascii="Times New Roman" w:hAnsi="Times New Roman"/>
          <w:sz w:val="24"/>
          <w:szCs w:val="24"/>
        </w:rPr>
      </w:pPr>
      <w:r w:rsidRPr="002C4FF4">
        <w:rPr>
          <w:rFonts w:ascii="Times New Roman" w:hAnsi="Times New Roman"/>
          <w:sz w:val="24"/>
          <w:szCs w:val="24"/>
        </w:rPr>
        <w:lastRenderedPageBreak/>
        <w:t>In another study, Mohammed &amp; Idris (2022) observed a positive correlation between effective safety management and workforce efficiency in agro-processing companies across West Africa, which is relevant to Olam Flour Mills.</w:t>
      </w:r>
    </w:p>
    <w:p w:rsidR="0092676D" w:rsidRPr="002C4FF4" w:rsidRDefault="0092676D" w:rsidP="00EC1815">
      <w:pPr>
        <w:spacing w:after="0" w:line="360" w:lineRule="auto"/>
        <w:jc w:val="both"/>
        <w:rPr>
          <w:rFonts w:ascii="Times New Roman" w:hAnsi="Times New Roman"/>
          <w:sz w:val="24"/>
          <w:szCs w:val="24"/>
        </w:rPr>
      </w:pPr>
      <w:r w:rsidRPr="002C4FF4">
        <w:rPr>
          <w:rFonts w:ascii="Times New Roman" w:hAnsi="Times New Roman"/>
          <w:sz w:val="24"/>
          <w:szCs w:val="24"/>
        </w:rPr>
        <w:t xml:space="preserve"> Similarly, research by Isah et al. (2020) on federal hospitals in Nigeria emphasized that inadequate personal protective equipment (PPE) and poor infection control practices exace</w:t>
      </w:r>
      <w:r w:rsidR="00D66A3F" w:rsidRPr="002C4FF4">
        <w:rPr>
          <w:rFonts w:ascii="Times New Roman" w:hAnsi="Times New Roman"/>
          <w:sz w:val="24"/>
          <w:szCs w:val="24"/>
        </w:rPr>
        <w:t>rbate employees’ vulnerability.</w:t>
      </w:r>
    </w:p>
    <w:p w:rsidR="0092676D" w:rsidRPr="002C4FF4" w:rsidRDefault="0092676D" w:rsidP="0092676D">
      <w:pPr>
        <w:spacing w:after="0" w:line="360" w:lineRule="auto"/>
        <w:jc w:val="both"/>
        <w:rPr>
          <w:rFonts w:ascii="Times New Roman" w:hAnsi="Times New Roman"/>
          <w:sz w:val="24"/>
          <w:szCs w:val="24"/>
        </w:rPr>
      </w:pPr>
      <w:r w:rsidRPr="002C4FF4">
        <w:rPr>
          <w:rFonts w:ascii="Times New Roman" w:hAnsi="Times New Roman"/>
          <w:sz w:val="24"/>
          <w:szCs w:val="24"/>
        </w:rPr>
        <w:t>2. Impac</w:t>
      </w:r>
      <w:r w:rsidR="00D66A3F" w:rsidRPr="002C4FF4">
        <w:rPr>
          <w:rFonts w:ascii="Times New Roman" w:hAnsi="Times New Roman"/>
          <w:sz w:val="24"/>
          <w:szCs w:val="24"/>
        </w:rPr>
        <w:t>t on Employee Safety and Health</w:t>
      </w:r>
    </w:p>
    <w:p w:rsidR="0092676D" w:rsidRPr="002C4FF4" w:rsidRDefault="0092676D" w:rsidP="0092676D">
      <w:pPr>
        <w:spacing w:after="0" w:line="360" w:lineRule="auto"/>
        <w:jc w:val="both"/>
        <w:rPr>
          <w:rFonts w:ascii="Times New Roman" w:hAnsi="Times New Roman"/>
          <w:sz w:val="24"/>
          <w:szCs w:val="24"/>
        </w:rPr>
      </w:pPr>
      <w:r w:rsidRPr="002C4FF4">
        <w:rPr>
          <w:rFonts w:ascii="Times New Roman" w:hAnsi="Times New Roman"/>
          <w:sz w:val="24"/>
          <w:szCs w:val="24"/>
        </w:rPr>
        <w:t xml:space="preserve">A study by Okafor et al. (2018) indicated a strong correlation between exposure to workplace hazards and incidents of occupational injuries, psychological burnout, and absenteeism among healthcare professionals. In another study conducted in Ghana by </w:t>
      </w:r>
    </w:p>
    <w:p w:rsidR="0092676D" w:rsidRPr="002C4FF4" w:rsidRDefault="0092676D" w:rsidP="0092676D">
      <w:pPr>
        <w:spacing w:after="0" w:line="360" w:lineRule="auto"/>
        <w:jc w:val="both"/>
        <w:rPr>
          <w:rFonts w:ascii="Times New Roman" w:hAnsi="Times New Roman"/>
          <w:sz w:val="24"/>
          <w:szCs w:val="24"/>
        </w:rPr>
      </w:pPr>
      <w:r w:rsidRPr="002C4FF4">
        <w:rPr>
          <w:rFonts w:ascii="Times New Roman" w:hAnsi="Times New Roman"/>
          <w:sz w:val="24"/>
          <w:szCs w:val="24"/>
        </w:rPr>
        <w:t>Several studies underscore the importance of training, proper safety protocols, and institutional support in mitigating hazards. For example, the work of Omotosho and Adeyemi (2021) found that regular safety training and hazard communication significantly reduce the incidence of workplace injuries in tertiary hospitals. Likewise, studies suggest that safety policies are often present but poorly implemented, leading to persistent risks.</w:t>
      </w:r>
    </w:p>
    <w:p w:rsidR="0092676D" w:rsidRPr="002C4FF4" w:rsidRDefault="0092676D" w:rsidP="0092676D">
      <w:pPr>
        <w:spacing w:after="0" w:line="360" w:lineRule="auto"/>
        <w:jc w:val="both"/>
        <w:rPr>
          <w:rFonts w:ascii="Times New Roman" w:hAnsi="Times New Roman"/>
          <w:sz w:val="24"/>
          <w:szCs w:val="24"/>
        </w:rPr>
      </w:pPr>
      <w:r w:rsidRPr="002C4FF4">
        <w:rPr>
          <w:rFonts w:ascii="Times New Roman" w:hAnsi="Times New Roman"/>
          <w:sz w:val="24"/>
          <w:szCs w:val="24"/>
        </w:rPr>
        <w:t>While limited empirical st</w:t>
      </w:r>
      <w:r w:rsidR="00EC1815" w:rsidRPr="002C4FF4">
        <w:rPr>
          <w:rFonts w:ascii="Times New Roman" w:hAnsi="Times New Roman"/>
          <w:sz w:val="24"/>
          <w:szCs w:val="24"/>
        </w:rPr>
        <w:t xml:space="preserve">udies exist specifically on Olam Flour Mills, </w:t>
      </w:r>
      <w:r w:rsidRPr="002C4FF4">
        <w:rPr>
          <w:rFonts w:ascii="Times New Roman" w:hAnsi="Times New Roman"/>
          <w:sz w:val="24"/>
          <w:szCs w:val="24"/>
        </w:rPr>
        <w:t xml:space="preserve">general research on similar tertiary institutions in Nigeria indicates common trends such as underreporting of hazards, limited safety infrastructure, and workforce shortages, which compound risks. Anecdotal evidence and localized reports point to a need for focused interventions at </w:t>
      </w:r>
      <w:r w:rsidR="00EC1815" w:rsidRPr="002C4FF4">
        <w:rPr>
          <w:rFonts w:ascii="Times New Roman" w:hAnsi="Times New Roman"/>
          <w:sz w:val="24"/>
          <w:szCs w:val="24"/>
        </w:rPr>
        <w:t>Olam</w:t>
      </w:r>
      <w:r w:rsidRPr="002C4FF4">
        <w:rPr>
          <w:rFonts w:ascii="Times New Roman" w:hAnsi="Times New Roman"/>
          <w:sz w:val="24"/>
          <w:szCs w:val="24"/>
        </w:rPr>
        <w:t xml:space="preserve"> to address hazard-related challenges effectively.</w:t>
      </w:r>
    </w:p>
    <w:p w:rsidR="00B00113" w:rsidRPr="002C4FF4" w:rsidRDefault="00B00113" w:rsidP="00B00113">
      <w:pPr>
        <w:spacing w:after="0" w:line="360" w:lineRule="auto"/>
        <w:jc w:val="center"/>
        <w:rPr>
          <w:rFonts w:ascii="Times New Roman" w:hAnsi="Times New Roman"/>
          <w:b/>
          <w:sz w:val="24"/>
          <w:szCs w:val="24"/>
          <w:lang w:val="en-GB"/>
        </w:rPr>
      </w:pPr>
      <w:r w:rsidRPr="002C4FF4">
        <w:rPr>
          <w:rFonts w:ascii="Times New Roman" w:hAnsi="Times New Roman"/>
          <w:b/>
          <w:sz w:val="24"/>
          <w:szCs w:val="24"/>
          <w:lang w:val="en-GB"/>
        </w:rPr>
        <w:br w:type="page"/>
      </w:r>
      <w:r w:rsidRPr="002C4FF4">
        <w:rPr>
          <w:rFonts w:ascii="Times New Roman" w:hAnsi="Times New Roman"/>
          <w:b/>
          <w:sz w:val="24"/>
          <w:szCs w:val="24"/>
          <w:lang w:val="en-GB"/>
        </w:rPr>
        <w:lastRenderedPageBreak/>
        <w:t>CHAPTER THREE</w:t>
      </w:r>
    </w:p>
    <w:p w:rsidR="00B00113" w:rsidRPr="002C4FF4" w:rsidRDefault="00B00113" w:rsidP="00B00113">
      <w:pPr>
        <w:spacing w:after="0" w:line="360" w:lineRule="auto"/>
        <w:jc w:val="center"/>
        <w:rPr>
          <w:rFonts w:ascii="Times New Roman" w:hAnsi="Times New Roman"/>
          <w:b/>
          <w:sz w:val="24"/>
          <w:szCs w:val="24"/>
          <w:lang w:val="en-GB"/>
        </w:rPr>
      </w:pPr>
      <w:r w:rsidRPr="002C4FF4">
        <w:rPr>
          <w:rFonts w:ascii="Times New Roman" w:hAnsi="Times New Roman"/>
          <w:b/>
          <w:sz w:val="24"/>
          <w:szCs w:val="24"/>
          <w:lang w:val="en-GB"/>
        </w:rPr>
        <w:t>METHODOLOGY</w:t>
      </w:r>
    </w:p>
    <w:p w:rsidR="00B00113" w:rsidRPr="002C4FF4" w:rsidRDefault="00B00113" w:rsidP="00B00113">
      <w:pPr>
        <w:spacing w:after="0" w:line="360" w:lineRule="auto"/>
        <w:rPr>
          <w:rFonts w:ascii="Times New Roman" w:hAnsi="Times New Roman"/>
          <w:b/>
          <w:sz w:val="24"/>
          <w:szCs w:val="24"/>
          <w:lang w:val="en-GB"/>
        </w:rPr>
      </w:pPr>
      <w:r w:rsidRPr="002C4FF4">
        <w:rPr>
          <w:rFonts w:ascii="Times New Roman" w:hAnsi="Times New Roman"/>
          <w:b/>
          <w:sz w:val="24"/>
          <w:szCs w:val="24"/>
          <w:lang w:val="en-GB"/>
        </w:rPr>
        <w:t>3.1 INTRODUCTION</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500BA" w:rsidRPr="002C4FF4" w:rsidRDefault="000500BA" w:rsidP="00B00113">
      <w:pPr>
        <w:spacing w:after="0" w:line="360" w:lineRule="auto"/>
        <w:ind w:firstLine="720"/>
        <w:jc w:val="both"/>
        <w:rPr>
          <w:rFonts w:ascii="Times New Roman" w:hAnsi="Times New Roman"/>
          <w:sz w:val="24"/>
          <w:szCs w:val="24"/>
          <w:lang w:val="en-GB"/>
        </w:rPr>
      </w:pPr>
    </w:p>
    <w:p w:rsidR="00B00113" w:rsidRPr="002C4FF4" w:rsidRDefault="00B00113" w:rsidP="00B00113">
      <w:pPr>
        <w:spacing w:after="0" w:line="360" w:lineRule="auto"/>
        <w:jc w:val="both"/>
        <w:rPr>
          <w:rFonts w:ascii="Times New Roman" w:hAnsi="Times New Roman"/>
          <w:b/>
          <w:bCs/>
          <w:sz w:val="24"/>
          <w:szCs w:val="24"/>
        </w:rPr>
      </w:pPr>
      <w:r w:rsidRPr="002C4FF4">
        <w:rPr>
          <w:rFonts w:ascii="Times New Roman" w:hAnsi="Times New Roman"/>
          <w:b/>
          <w:bCs/>
          <w:sz w:val="24"/>
          <w:szCs w:val="24"/>
        </w:rPr>
        <w:t>3.2</w:t>
      </w:r>
      <w:r w:rsidRPr="002C4FF4">
        <w:rPr>
          <w:rFonts w:ascii="Times New Roman" w:hAnsi="Times New Roman"/>
          <w:b/>
          <w:bCs/>
          <w:sz w:val="24"/>
          <w:szCs w:val="24"/>
        </w:rPr>
        <w:tab/>
        <w:t>RESEARCH DESIGN</w:t>
      </w:r>
    </w:p>
    <w:p w:rsidR="000500BA" w:rsidRPr="002C4FF4" w:rsidRDefault="00EC1815" w:rsidP="00B00113">
      <w:pPr>
        <w:spacing w:after="0" w:line="360" w:lineRule="auto"/>
        <w:ind w:firstLine="720"/>
        <w:jc w:val="both"/>
        <w:rPr>
          <w:rFonts w:ascii="Times New Roman" w:hAnsi="Times New Roman"/>
          <w:b/>
          <w:bCs/>
          <w:sz w:val="24"/>
          <w:szCs w:val="24"/>
        </w:rPr>
      </w:pPr>
      <w:r w:rsidRPr="002C4FF4">
        <w:rPr>
          <w:rFonts w:ascii="Times New Roman" w:hAnsi="Times New Roman"/>
          <w:sz w:val="24"/>
          <w:szCs w:val="24"/>
        </w:rPr>
        <w:t>Survey and descriptive research designs were employed in this study due to the nature of data required and the need to examine a clearly defined population at a specific point in time. These designs enable the collection of both quantitative and descriptive data, allowing for a comprehensive understanding of the variables under investigation. The research design outlines the overall strategy used to integrate the different components of the study in a coherent and logical manner. Its primary purpose is to effectively address the research questions and facilitate both statistical analysis and descriptive interpretation of the findings.</w:t>
      </w:r>
    </w:p>
    <w:p w:rsidR="000500BA" w:rsidRPr="002C4FF4" w:rsidRDefault="009F6793" w:rsidP="000500BA">
      <w:pPr>
        <w:pStyle w:val="ListParagraph"/>
        <w:numPr>
          <w:ilvl w:val="1"/>
          <w:numId w:val="6"/>
        </w:numPr>
        <w:spacing w:after="0" w:line="360" w:lineRule="auto"/>
        <w:jc w:val="both"/>
        <w:rPr>
          <w:rFonts w:ascii="Times New Roman" w:hAnsi="Times New Roman"/>
          <w:b/>
          <w:sz w:val="24"/>
          <w:szCs w:val="24"/>
        </w:rPr>
      </w:pPr>
      <w:r w:rsidRPr="002C4FF4">
        <w:rPr>
          <w:rFonts w:ascii="Times New Roman" w:hAnsi="Times New Roman"/>
          <w:b/>
          <w:sz w:val="24"/>
          <w:szCs w:val="24"/>
        </w:rPr>
        <w:t xml:space="preserve"> </w:t>
      </w:r>
      <w:r w:rsidR="00B00113" w:rsidRPr="002C4FF4">
        <w:rPr>
          <w:rFonts w:ascii="Times New Roman" w:hAnsi="Times New Roman"/>
          <w:b/>
          <w:sz w:val="24"/>
          <w:szCs w:val="24"/>
        </w:rPr>
        <w:t xml:space="preserve">POPULATION OF THE STUDY </w:t>
      </w:r>
    </w:p>
    <w:p w:rsidR="00EC1815" w:rsidRPr="002C4FF4" w:rsidRDefault="00EC1815" w:rsidP="00EC1815">
      <w:pPr>
        <w:pStyle w:val="ListParagraph"/>
        <w:spacing w:after="0" w:line="360" w:lineRule="auto"/>
        <w:ind w:left="360"/>
        <w:jc w:val="both"/>
        <w:rPr>
          <w:rFonts w:ascii="Times New Roman" w:hAnsi="Times New Roman"/>
          <w:b/>
          <w:sz w:val="24"/>
          <w:szCs w:val="24"/>
        </w:rPr>
      </w:pPr>
      <w:r w:rsidRPr="002C4FF4">
        <w:rPr>
          <w:rFonts w:ascii="Times New Roman" w:hAnsi="Times New Roman"/>
          <w:sz w:val="24"/>
          <w:szCs w:val="24"/>
        </w:rPr>
        <w:t>Employees of Olam Flour Mills, particularly those in production, maintenance, and health/safety departments.</w:t>
      </w:r>
    </w:p>
    <w:p w:rsidR="00B00113" w:rsidRPr="002C4FF4" w:rsidRDefault="009F6793" w:rsidP="00EC1815">
      <w:pPr>
        <w:pStyle w:val="ListParagraph"/>
        <w:numPr>
          <w:ilvl w:val="1"/>
          <w:numId w:val="6"/>
        </w:numPr>
        <w:spacing w:after="0" w:line="360" w:lineRule="auto"/>
        <w:jc w:val="both"/>
        <w:rPr>
          <w:rFonts w:ascii="Times New Roman" w:hAnsi="Times New Roman"/>
          <w:b/>
          <w:sz w:val="24"/>
          <w:szCs w:val="24"/>
        </w:rPr>
      </w:pPr>
      <w:r w:rsidRPr="002C4FF4">
        <w:rPr>
          <w:rFonts w:ascii="Times New Roman" w:hAnsi="Times New Roman"/>
          <w:b/>
          <w:sz w:val="24"/>
          <w:szCs w:val="24"/>
        </w:rPr>
        <w:t xml:space="preserve"> </w:t>
      </w:r>
      <w:r w:rsidR="00B00113" w:rsidRPr="002C4FF4">
        <w:rPr>
          <w:rFonts w:ascii="Times New Roman" w:hAnsi="Times New Roman"/>
          <w:b/>
          <w:sz w:val="24"/>
          <w:szCs w:val="24"/>
        </w:rPr>
        <w:t>SAMPLE SIZE AND SAMPLING TECHNIQUE</w:t>
      </w:r>
    </w:p>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ab/>
      </w:r>
      <w:r w:rsidR="00EC1815" w:rsidRPr="002C4FF4">
        <w:rPr>
          <w:rFonts w:ascii="Times New Roman" w:hAnsi="Times New Roman"/>
          <w:sz w:val="24"/>
          <w:szCs w:val="24"/>
        </w:rPr>
        <w:t xml:space="preserve">Use stratified random sampling to ensure representation across departments. </w:t>
      </w:r>
      <w:r w:rsidRPr="002C4FF4">
        <w:rPr>
          <w:rFonts w:ascii="Times New Roman" w:hAnsi="Times New Roman"/>
          <w:sz w:val="24"/>
          <w:szCs w:val="24"/>
        </w:rPr>
        <w:t>One hundred and fifty respondents were targeted constituting a little above Seventy Five Percent (75%) of the employees working on the</w:t>
      </w:r>
      <w:r w:rsidRPr="002C4FF4">
        <w:rPr>
          <w:rFonts w:ascii="Times New Roman" w:hAnsi="Times New Roman"/>
          <w:spacing w:val="-5"/>
          <w:sz w:val="24"/>
          <w:szCs w:val="24"/>
        </w:rPr>
        <w:t xml:space="preserve"> </w:t>
      </w:r>
      <w:r w:rsidRPr="002C4FF4">
        <w:rPr>
          <w:rFonts w:ascii="Times New Roman" w:hAnsi="Times New Roman"/>
          <w:sz w:val="24"/>
          <w:szCs w:val="24"/>
        </w:rPr>
        <w:t>plant.</w:t>
      </w:r>
    </w:p>
    <w:p w:rsidR="00B00113" w:rsidRPr="002C4FF4" w:rsidRDefault="00B00113" w:rsidP="00B00113">
      <w:pPr>
        <w:spacing w:after="0" w:line="360" w:lineRule="auto"/>
        <w:jc w:val="both"/>
        <w:rPr>
          <w:rFonts w:ascii="Times New Roman" w:hAnsi="Times New Roman"/>
          <w:sz w:val="24"/>
          <w:szCs w:val="24"/>
        </w:rPr>
      </w:pPr>
    </w:p>
    <w:p w:rsidR="00B00113" w:rsidRPr="002C4FF4" w:rsidRDefault="000500BA" w:rsidP="002C4FF4">
      <w:pPr>
        <w:rPr>
          <w:rStyle w:val="FontStyle12"/>
          <w:rFonts w:eastAsia="Times New Roman"/>
          <w:bCs w:val="0"/>
          <w:sz w:val="24"/>
          <w:szCs w:val="24"/>
          <w:lang w:val="en-GB"/>
        </w:rPr>
      </w:pPr>
      <w:r w:rsidRPr="002C4FF4">
        <w:rPr>
          <w:rFonts w:ascii="Times New Roman" w:hAnsi="Times New Roman"/>
          <w:b/>
          <w:sz w:val="24"/>
          <w:szCs w:val="24"/>
          <w:lang w:val="en-GB"/>
        </w:rPr>
        <w:br w:type="page"/>
      </w:r>
      <w:r w:rsidR="00B00113" w:rsidRPr="002C4FF4">
        <w:rPr>
          <w:rFonts w:ascii="Times New Roman" w:hAnsi="Times New Roman"/>
          <w:b/>
          <w:sz w:val="24"/>
          <w:szCs w:val="24"/>
          <w:lang w:val="en-GB"/>
        </w:rPr>
        <w:lastRenderedPageBreak/>
        <w:t>3.5</w:t>
      </w:r>
      <w:r w:rsidR="00B00113" w:rsidRPr="002C4FF4">
        <w:rPr>
          <w:rFonts w:ascii="Times New Roman" w:hAnsi="Times New Roman"/>
          <w:b/>
          <w:sz w:val="24"/>
          <w:szCs w:val="24"/>
          <w:lang w:val="en-GB"/>
        </w:rPr>
        <w:tab/>
        <w:t xml:space="preserve">METHOD OF </w:t>
      </w:r>
      <w:r w:rsidR="00B00113" w:rsidRPr="002C4FF4">
        <w:rPr>
          <w:rStyle w:val="FontStyle12"/>
          <w:sz w:val="24"/>
          <w:szCs w:val="24"/>
        </w:rPr>
        <w:t>DATA COLLECTION</w:t>
      </w:r>
    </w:p>
    <w:p w:rsidR="00B00113" w:rsidRPr="002C4FF4" w:rsidRDefault="00B00113" w:rsidP="00B00113">
      <w:pPr>
        <w:pStyle w:val="Style2"/>
        <w:widowControl/>
        <w:spacing w:line="360" w:lineRule="auto"/>
        <w:ind w:firstLine="435"/>
        <w:jc w:val="both"/>
        <w:rPr>
          <w:rStyle w:val="FontStyle12"/>
          <w:b w:val="0"/>
          <w:sz w:val="24"/>
          <w:szCs w:val="24"/>
        </w:rPr>
      </w:pPr>
      <w:r w:rsidRPr="002C4FF4">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00113" w:rsidRPr="002C4FF4" w:rsidRDefault="00B00113" w:rsidP="00C43ECF">
      <w:pPr>
        <w:pStyle w:val="Style2"/>
        <w:widowControl/>
        <w:numPr>
          <w:ilvl w:val="0"/>
          <w:numId w:val="12"/>
        </w:numPr>
        <w:spacing w:line="360" w:lineRule="auto"/>
        <w:jc w:val="both"/>
        <w:rPr>
          <w:rStyle w:val="FontStyle12"/>
          <w:b w:val="0"/>
          <w:sz w:val="24"/>
          <w:szCs w:val="24"/>
        </w:rPr>
      </w:pPr>
      <w:r w:rsidRPr="002C4FF4">
        <w:rPr>
          <w:rStyle w:val="FontStyle12"/>
          <w:sz w:val="24"/>
          <w:szCs w:val="24"/>
        </w:rPr>
        <w:t>Primary data:</w:t>
      </w:r>
      <w:r w:rsidRPr="002C4FF4">
        <w:rPr>
          <w:rStyle w:val="FontStyle12"/>
          <w:b w:val="0"/>
          <w:sz w:val="24"/>
          <w:szCs w:val="24"/>
        </w:rPr>
        <w:t xml:space="preserve"> collection techniques used was the questionnaire, and observation. </w:t>
      </w:r>
    </w:p>
    <w:p w:rsidR="00B00113" w:rsidRPr="002C4FF4" w:rsidRDefault="00B00113" w:rsidP="00C43ECF">
      <w:pPr>
        <w:pStyle w:val="Style2"/>
        <w:widowControl/>
        <w:numPr>
          <w:ilvl w:val="0"/>
          <w:numId w:val="12"/>
        </w:numPr>
        <w:spacing w:line="360" w:lineRule="auto"/>
        <w:jc w:val="both"/>
        <w:rPr>
          <w:rStyle w:val="FontStyle12"/>
          <w:b w:val="0"/>
          <w:sz w:val="24"/>
          <w:szCs w:val="24"/>
        </w:rPr>
      </w:pPr>
      <w:r w:rsidRPr="002C4FF4">
        <w:rPr>
          <w:rStyle w:val="FontStyle12"/>
          <w:sz w:val="24"/>
          <w:szCs w:val="24"/>
        </w:rPr>
        <w:t>Secondary data:</w:t>
      </w:r>
      <w:r w:rsidRPr="002C4FF4">
        <w:rPr>
          <w:rStyle w:val="FontStyle12"/>
          <w:b w:val="0"/>
          <w:sz w:val="24"/>
          <w:szCs w:val="24"/>
        </w:rPr>
        <w:t xml:space="preserve"> these were collected from records of</w:t>
      </w:r>
      <w:r w:rsidR="009C7976" w:rsidRPr="002C4FF4">
        <w:rPr>
          <w:rStyle w:val="FontStyle12"/>
          <w:b w:val="0"/>
          <w:sz w:val="24"/>
          <w:szCs w:val="24"/>
        </w:rPr>
        <w:t xml:space="preserve"> OLAM Flour Mills.</w:t>
      </w:r>
    </w:p>
    <w:p w:rsidR="000500BA" w:rsidRPr="002C4FF4" w:rsidRDefault="000500BA" w:rsidP="000500BA">
      <w:pPr>
        <w:pStyle w:val="Style2"/>
        <w:widowControl/>
        <w:spacing w:line="360" w:lineRule="auto"/>
        <w:ind w:left="720"/>
        <w:jc w:val="both"/>
        <w:rPr>
          <w:rStyle w:val="FontStyle12"/>
          <w:b w:val="0"/>
          <w:sz w:val="24"/>
          <w:szCs w:val="24"/>
        </w:rPr>
      </w:pPr>
    </w:p>
    <w:p w:rsidR="00B00113" w:rsidRPr="002C4FF4" w:rsidRDefault="009F6793" w:rsidP="00B00113">
      <w:pPr>
        <w:spacing w:after="0" w:line="360" w:lineRule="auto"/>
        <w:jc w:val="both"/>
        <w:rPr>
          <w:rFonts w:ascii="Times New Roman" w:hAnsi="Times New Roman"/>
          <w:b/>
          <w:sz w:val="24"/>
          <w:szCs w:val="24"/>
        </w:rPr>
      </w:pPr>
      <w:r w:rsidRPr="002C4FF4">
        <w:rPr>
          <w:rFonts w:ascii="Times New Roman" w:hAnsi="Times New Roman"/>
          <w:b/>
          <w:sz w:val="24"/>
          <w:szCs w:val="24"/>
        </w:rPr>
        <w:t>3.6</w:t>
      </w:r>
      <w:r w:rsidRPr="002C4FF4">
        <w:rPr>
          <w:rFonts w:ascii="Times New Roman" w:hAnsi="Times New Roman"/>
          <w:b/>
          <w:sz w:val="24"/>
          <w:szCs w:val="24"/>
        </w:rPr>
        <w:tab/>
        <w:t>INSTRUMENT</w:t>
      </w:r>
      <w:r w:rsidR="00B00113" w:rsidRPr="002C4FF4">
        <w:rPr>
          <w:rFonts w:ascii="Times New Roman" w:hAnsi="Times New Roman"/>
          <w:b/>
          <w:sz w:val="24"/>
          <w:szCs w:val="24"/>
        </w:rPr>
        <w:t xml:space="preserve"> OF DATA COLLECTION </w:t>
      </w:r>
    </w:p>
    <w:p w:rsidR="009C7976" w:rsidRPr="002C4FF4" w:rsidRDefault="00B00113" w:rsidP="009C7976">
      <w:pPr>
        <w:spacing w:after="0" w:line="360" w:lineRule="auto"/>
        <w:jc w:val="both"/>
        <w:rPr>
          <w:rFonts w:ascii="Times New Roman" w:hAnsi="Times New Roman"/>
          <w:sz w:val="24"/>
          <w:szCs w:val="24"/>
        </w:rPr>
      </w:pPr>
      <w:r w:rsidRPr="002C4FF4">
        <w:rPr>
          <w:rFonts w:ascii="Times New Roman" w:hAnsi="Times New Roman"/>
          <w:sz w:val="24"/>
          <w:szCs w:val="24"/>
        </w:rPr>
        <w:tab/>
      </w:r>
      <w:r w:rsidR="009C7976" w:rsidRPr="002C4FF4">
        <w:rPr>
          <w:rFonts w:ascii="Times New Roman" w:hAnsi="Times New Roman"/>
          <w:sz w:val="24"/>
          <w:szCs w:val="24"/>
        </w:rPr>
        <w:t>Data for this study was obtained from Olam Flour Mills employees and other relevant stakeholders within the organization. A structured questionnaire, consisting of primarily closed-ended questions, was used to gather data from Olam staff, safety officers, and key operational personnel.</w:t>
      </w:r>
    </w:p>
    <w:p w:rsidR="009C7976" w:rsidRPr="002C4FF4" w:rsidRDefault="009C7976" w:rsidP="009C7976">
      <w:pPr>
        <w:spacing w:after="0" w:line="360" w:lineRule="auto"/>
        <w:jc w:val="both"/>
        <w:rPr>
          <w:rFonts w:ascii="Times New Roman" w:hAnsi="Times New Roman"/>
          <w:sz w:val="24"/>
          <w:szCs w:val="24"/>
        </w:rPr>
      </w:pPr>
      <w:r w:rsidRPr="002C4FF4">
        <w:rPr>
          <w:rFonts w:ascii="Times New Roman" w:hAnsi="Times New Roman"/>
          <w:sz w:val="24"/>
          <w:szCs w:val="24"/>
        </w:rPr>
        <w:t>The questionnaire was designed to collect specific information regarding occupational health hazards, safety policies, and their impact on employee performance. This instrument is structured to ensure systematic and organized collection of data, focusing on the objectives of the study.</w:t>
      </w:r>
    </w:p>
    <w:p w:rsidR="009C7976" w:rsidRPr="002C4FF4" w:rsidRDefault="009C7976" w:rsidP="009C7976">
      <w:pPr>
        <w:spacing w:after="0" w:line="360" w:lineRule="auto"/>
        <w:jc w:val="both"/>
        <w:rPr>
          <w:rFonts w:ascii="Times New Roman" w:hAnsi="Times New Roman"/>
          <w:sz w:val="24"/>
          <w:szCs w:val="24"/>
        </w:rPr>
      </w:pPr>
      <w:r w:rsidRPr="002C4FF4">
        <w:rPr>
          <w:rFonts w:ascii="Times New Roman" w:hAnsi="Times New Roman"/>
          <w:sz w:val="24"/>
          <w:szCs w:val="24"/>
        </w:rPr>
        <w:t>The use of a structured questionnaire is appropriate for this study as it facilitates the collection of consistent and comparable responses, enabling a detailed analysis of the relationship between occupational safety measures and employee productivity at Olam Flour Mills.</w:t>
      </w:r>
    </w:p>
    <w:p w:rsidR="00B00113" w:rsidRPr="002C4FF4" w:rsidRDefault="00B00113" w:rsidP="009C7976">
      <w:pPr>
        <w:spacing w:after="0" w:line="360" w:lineRule="auto"/>
        <w:jc w:val="both"/>
        <w:rPr>
          <w:rStyle w:val="FontStyle12"/>
          <w:b w:val="0"/>
          <w:sz w:val="24"/>
          <w:szCs w:val="24"/>
        </w:rPr>
      </w:pPr>
    </w:p>
    <w:p w:rsidR="00B00113" w:rsidRPr="002C4FF4" w:rsidRDefault="00B00113"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3.7</w:t>
      </w:r>
      <w:r w:rsidRPr="002C4FF4">
        <w:rPr>
          <w:rFonts w:ascii="Times New Roman" w:hAnsi="Times New Roman"/>
          <w:b/>
          <w:sz w:val="24"/>
          <w:szCs w:val="24"/>
          <w:lang w:val="en-GB"/>
        </w:rPr>
        <w:tab/>
        <w:t>METHOD OF DATA ANALYSIS</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B00113" w:rsidRPr="002C4FF4" w:rsidRDefault="00B00113" w:rsidP="00B00113">
      <w:pPr>
        <w:spacing w:after="0" w:line="360" w:lineRule="auto"/>
        <w:ind w:firstLine="720"/>
        <w:jc w:val="both"/>
        <w:rPr>
          <w:rFonts w:ascii="Times New Roman" w:hAnsi="Times New Roman"/>
          <w:sz w:val="24"/>
          <w:szCs w:val="24"/>
          <w:lang w:val="en-GB"/>
        </w:rPr>
      </w:pPr>
      <w:r w:rsidRPr="002C4FF4">
        <w:rPr>
          <w:rFonts w:ascii="Times New Roman" w:hAnsi="Times New Roman"/>
          <w:sz w:val="24"/>
          <w:szCs w:val="24"/>
          <w:lang w:val="en-GB"/>
        </w:rPr>
        <w:lastRenderedPageBreak/>
        <w:t>The significance of the relationship will be tested at 95% and 99% confidence level or 0.05 and 0.01 significant levels respectively using the student ‘t’ test.</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t xml:space="preserve"> The decision rule is to reject the null hypothesis (H</w:t>
      </w:r>
      <w:r w:rsidRPr="002C4FF4">
        <w:rPr>
          <w:rFonts w:ascii="Times New Roman" w:hAnsi="Times New Roman"/>
          <w:sz w:val="24"/>
          <w:szCs w:val="24"/>
          <w:vertAlign w:val="subscript"/>
          <w:lang w:val="en-GB"/>
        </w:rPr>
        <w:t>o</w:t>
      </w:r>
      <w:r w:rsidR="009F6793" w:rsidRPr="002C4FF4">
        <w:rPr>
          <w:rFonts w:ascii="Times New Roman" w:hAnsi="Times New Roman"/>
          <w:sz w:val="24"/>
          <w:szCs w:val="24"/>
          <w:lang w:val="en-GB"/>
        </w:rPr>
        <w:t>) if the obtained or calculated‘t’</w:t>
      </w:r>
      <w:r w:rsidRPr="002C4FF4">
        <w:rPr>
          <w:rFonts w:ascii="Times New Roman" w:hAnsi="Times New Roman"/>
          <w:sz w:val="24"/>
          <w:szCs w:val="24"/>
          <w:lang w:val="en-GB"/>
        </w:rPr>
        <w:t xml:space="preserve"> value is greater than the critical or tabulated value. It is however accepted</w:t>
      </w:r>
      <w:r w:rsidR="009F6793" w:rsidRPr="002C4FF4">
        <w:rPr>
          <w:rFonts w:ascii="Times New Roman" w:hAnsi="Times New Roman"/>
          <w:sz w:val="24"/>
          <w:szCs w:val="24"/>
          <w:lang w:val="en-GB"/>
        </w:rPr>
        <w:t>, if the obtained or calculated’</w:t>
      </w:r>
      <w:r w:rsidRPr="002C4FF4">
        <w:rPr>
          <w:rFonts w:ascii="Times New Roman" w:hAnsi="Times New Roman"/>
          <w:sz w:val="24"/>
          <w:szCs w:val="24"/>
          <w:lang w:val="en-GB"/>
        </w:rPr>
        <w:t xml:space="preserve"> is less than the critical or tabulated value.</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t>Simple correlation method measures the degree of association between two variables. The formula for finding percentage score is presented below;</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 xml:space="preserve">Percentage score= </w:t>
      </w:r>
      <w:r w:rsidRPr="002C4FF4">
        <w:rPr>
          <w:rFonts w:ascii="Times New Roman" w:hAnsi="Times New Roman"/>
          <w:sz w:val="24"/>
          <w:szCs w:val="24"/>
          <w:u w:val="single"/>
          <w:lang w:val="en-GB"/>
        </w:rPr>
        <w:t>number of respondent</w:t>
      </w:r>
      <w:r w:rsidRPr="002C4FF4">
        <w:rPr>
          <w:rFonts w:ascii="Times New Roman" w:hAnsi="Times New Roman"/>
          <w:sz w:val="24"/>
          <w:szCs w:val="24"/>
          <w:lang w:val="en-GB"/>
        </w:rPr>
        <w:t xml:space="preserve"> X 100</w:t>
      </w:r>
      <w:r w:rsidRPr="002C4FF4">
        <w:rPr>
          <w:rFonts w:ascii="Times New Roman" w:hAnsi="Times New Roman"/>
          <w:sz w:val="24"/>
          <w:szCs w:val="24"/>
          <w:lang w:val="en-GB"/>
        </w:rPr>
        <w:tab/>
      </w:r>
      <w:r w:rsidRPr="002C4FF4">
        <w:rPr>
          <w:rFonts w:ascii="Times New Roman" w:hAnsi="Times New Roman"/>
          <w:sz w:val="24"/>
          <w:szCs w:val="24"/>
          <w:lang w:val="en-GB"/>
        </w:rPr>
        <w:tab/>
      </w:r>
      <w:r w:rsidRPr="002C4FF4">
        <w:rPr>
          <w:rFonts w:ascii="Times New Roman" w:hAnsi="Times New Roman"/>
          <w:sz w:val="24"/>
          <w:szCs w:val="24"/>
          <w:lang w:val="en-GB"/>
        </w:rPr>
        <w:tab/>
      </w:r>
      <w:r w:rsidRPr="002C4FF4">
        <w:rPr>
          <w:rFonts w:ascii="Times New Roman" w:hAnsi="Times New Roman"/>
          <w:sz w:val="24"/>
          <w:szCs w:val="24"/>
          <w:lang w:val="en-GB"/>
        </w:rPr>
        <w:tab/>
      </w:r>
      <w:r w:rsidRPr="002C4FF4">
        <w:rPr>
          <w:rFonts w:ascii="Times New Roman" w:hAnsi="Times New Roman"/>
          <w:sz w:val="24"/>
          <w:szCs w:val="24"/>
          <w:lang w:val="en-GB"/>
        </w:rPr>
        <w:tab/>
      </w:r>
      <w:r w:rsidRPr="002C4FF4">
        <w:rPr>
          <w:rFonts w:ascii="Times New Roman" w:hAnsi="Times New Roman"/>
          <w:sz w:val="24"/>
          <w:szCs w:val="24"/>
          <w:lang w:val="en-GB"/>
        </w:rPr>
        <w:tab/>
      </w:r>
    </w:p>
    <w:p w:rsidR="00B00113" w:rsidRPr="002C4FF4" w:rsidRDefault="00B00113" w:rsidP="00B00113">
      <w:pPr>
        <w:spacing w:after="0" w:line="360" w:lineRule="auto"/>
        <w:ind w:left="1440" w:firstLine="720"/>
        <w:jc w:val="both"/>
        <w:rPr>
          <w:rFonts w:ascii="Times New Roman" w:hAnsi="Times New Roman"/>
          <w:sz w:val="24"/>
          <w:szCs w:val="24"/>
          <w:lang w:val="en-GB"/>
        </w:rPr>
      </w:pPr>
      <w:r w:rsidRPr="002C4FF4">
        <w:rPr>
          <w:rFonts w:ascii="Times New Roman" w:hAnsi="Times New Roman"/>
          <w:sz w:val="24"/>
          <w:szCs w:val="24"/>
          <w:lang w:val="en-GB"/>
        </w:rPr>
        <w:t>Sample size</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The formula for calculating Pearson’s product moment correlation coefficient (r) is given as:</w:t>
      </w:r>
    </w:p>
    <w:p w:rsidR="00B00113" w:rsidRPr="002C4FF4" w:rsidRDefault="00B00113" w:rsidP="00B00113">
      <w:pPr>
        <w:spacing w:after="0" w:line="360" w:lineRule="auto"/>
        <w:jc w:val="both"/>
        <w:rPr>
          <w:rFonts w:ascii="Times New Roman" w:eastAsia="Times New Roman" w:hAnsi="Times New Roman"/>
          <w:sz w:val="24"/>
          <w:szCs w:val="24"/>
          <w:lang w:val="en-GB"/>
        </w:rPr>
      </w:pPr>
      <w:r w:rsidRPr="002C4FF4">
        <w:rPr>
          <w:rFonts w:ascii="Times New Roman" w:hAnsi="Times New Roman"/>
          <w:sz w:val="24"/>
          <w:szCs w:val="24"/>
          <w:lang w:val="en-GB"/>
        </w:rPr>
        <w:t xml:space="preserve">r = </w:t>
      </w:r>
      <m:oMath>
        <m:f>
          <m:fPr>
            <m:ctrlPr>
              <w:rPr>
                <w:rFonts w:ascii="Cambria Math" w:hAnsi="Cambria Math"/>
                <w:i/>
                <w:sz w:val="24"/>
                <w:szCs w:val="24"/>
                <w:lang w:val="en-GB"/>
              </w:rPr>
            </m:ctrlPr>
          </m:fPr>
          <m:num>
            <m:r>
              <w:rPr>
                <w:rFonts w:ascii="Cambria Math" w:hAnsi="Cambria Math"/>
                <w:sz w:val="24"/>
                <w:szCs w:val="24"/>
                <w:lang w:val="en-GB"/>
              </w:rPr>
              <m:t xml:space="preserve">n∑xy-n∑x∑y </m:t>
            </m:r>
          </m:num>
          <m:den>
            <m:r>
              <w:rPr>
                <w:rFonts w:ascii="Cambria Math" w:hAnsi="Cambria Math"/>
                <w:sz w:val="24"/>
                <w:szCs w:val="24"/>
                <w:lang w:val="en-GB"/>
              </w:rPr>
              <m:t>[n∑</m:t>
            </m:r>
            <m:sSup>
              <m:sSupPr>
                <m:ctrlPr>
                  <w:rPr>
                    <w:rFonts w:ascii="Cambria Math" w:hAnsi="Cambria Math"/>
                    <w:i/>
                    <w:sz w:val="24"/>
                    <w:szCs w:val="24"/>
                    <w:lang w:val="en-GB"/>
                  </w:rPr>
                </m:ctrlPr>
              </m:sSupPr>
              <m:e>
                <m:r>
                  <w:rPr>
                    <w:rFonts w:ascii="Cambria Math" w:hAnsi="Cambria Math"/>
                    <w:sz w:val="24"/>
                    <w:szCs w:val="24"/>
                    <w:lang w:val="en-GB"/>
                  </w:rPr>
                  <m:t>x</m:t>
                </m:r>
              </m:e>
              <m:sup>
                <m:r>
                  <w:rPr>
                    <w:rFonts w:ascii="Cambria Math" w:hAnsi="Cambria Math"/>
                    <w:sz w:val="24"/>
                    <w:szCs w:val="24"/>
                    <w:lang w:val="en-GB"/>
                  </w:rPr>
                  <m:t>2</m:t>
                </m:r>
              </m:sup>
            </m:sSup>
            <m:r>
              <w:rPr>
                <w:rFonts w:ascii="Cambria Math" w:hAnsi="Cambria Math"/>
                <w:sz w:val="24"/>
                <w:szCs w:val="24"/>
                <w:lang w:val="en-GB"/>
              </w:rPr>
              <m:t>-(∑x</m:t>
            </m:r>
            <m:sSup>
              <m:sSupPr>
                <m:ctrlPr>
                  <w:rPr>
                    <w:rFonts w:ascii="Cambria Math" w:hAnsi="Cambria Math"/>
                    <w:i/>
                    <w:sz w:val="24"/>
                    <w:szCs w:val="24"/>
                    <w:lang w:val="en-GB"/>
                  </w:rPr>
                </m:ctrlPr>
              </m:sSupPr>
              <m:e>
                <m:r>
                  <w:rPr>
                    <w:rFonts w:ascii="Cambria Math" w:hAnsi="Cambria Math"/>
                    <w:sz w:val="24"/>
                    <w:szCs w:val="24"/>
                    <w:lang w:val="en-GB"/>
                  </w:rPr>
                  <m:t>)</m:t>
                </m:r>
              </m:e>
              <m:sup>
                <m:r>
                  <w:rPr>
                    <w:rFonts w:ascii="Cambria Math" w:hAnsi="Cambria Math"/>
                    <w:sz w:val="24"/>
                    <w:szCs w:val="24"/>
                    <w:lang w:val="en-GB"/>
                  </w:rPr>
                  <m:t>2</m:t>
                </m:r>
              </m:sup>
            </m:sSup>
            <m:r>
              <w:rPr>
                <w:rFonts w:ascii="Cambria Math" w:hAnsi="Cambria Math"/>
                <w:sz w:val="24"/>
                <w:szCs w:val="24"/>
                <w:lang w:val="en-GB"/>
              </w:rPr>
              <m:t>- [n∑</m:t>
            </m:r>
            <m:sSup>
              <m:sSupPr>
                <m:ctrlPr>
                  <w:rPr>
                    <w:rFonts w:ascii="Cambria Math" w:hAnsi="Cambria Math"/>
                    <w:i/>
                    <w:sz w:val="24"/>
                    <w:szCs w:val="24"/>
                    <w:lang w:val="en-GB"/>
                  </w:rPr>
                </m:ctrlPr>
              </m:sSupPr>
              <m:e>
                <m:r>
                  <w:rPr>
                    <w:rFonts w:ascii="Cambria Math" w:hAnsi="Cambria Math"/>
                    <w:sz w:val="24"/>
                    <w:szCs w:val="24"/>
                    <w:lang w:val="en-GB"/>
                  </w:rPr>
                  <m:t>y</m:t>
                </m:r>
              </m:e>
              <m:sup>
                <m:r>
                  <w:rPr>
                    <w:rFonts w:ascii="Cambria Math" w:hAnsi="Cambria Math"/>
                    <w:sz w:val="24"/>
                    <w:szCs w:val="24"/>
                    <w:lang w:val="en-GB"/>
                  </w:rPr>
                  <m:t>2</m:t>
                </m:r>
              </m:sup>
            </m:sSup>
            <m:r>
              <w:rPr>
                <w:rFonts w:ascii="Cambria Math" w:hAnsi="Cambria Math"/>
                <w:sz w:val="24"/>
                <w:szCs w:val="24"/>
                <w:lang w:val="en-GB"/>
              </w:rPr>
              <m:t>-(∑y</m:t>
            </m:r>
            <m:sSup>
              <m:sSupPr>
                <m:ctrlPr>
                  <w:rPr>
                    <w:rFonts w:ascii="Cambria Math" w:hAnsi="Cambria Math"/>
                    <w:i/>
                    <w:sz w:val="24"/>
                    <w:szCs w:val="24"/>
                    <w:lang w:val="en-GB"/>
                  </w:rPr>
                </m:ctrlPr>
              </m:sSupPr>
              <m:e>
                <m:r>
                  <w:rPr>
                    <w:rFonts w:ascii="Cambria Math" w:hAnsi="Cambria Math"/>
                    <w:sz w:val="24"/>
                    <w:szCs w:val="24"/>
                    <w:lang w:val="en-GB"/>
                  </w:rPr>
                  <m:t>)</m:t>
                </m:r>
              </m:e>
              <m:sup>
                <m:r>
                  <w:rPr>
                    <w:rFonts w:ascii="Cambria Math" w:hAnsi="Cambria Math"/>
                    <w:sz w:val="24"/>
                    <w:szCs w:val="24"/>
                    <w:lang w:val="en-GB"/>
                  </w:rPr>
                  <m:t>2</m:t>
                </m:r>
              </m:sup>
            </m:sSup>
            <m:r>
              <w:rPr>
                <w:rFonts w:ascii="Cambria Math" w:hAnsi="Cambria Math"/>
                <w:sz w:val="24"/>
                <w:szCs w:val="24"/>
                <w:lang w:val="en-GB"/>
              </w:rPr>
              <m:t>]</m:t>
            </m:r>
          </m:den>
        </m:f>
      </m:oMath>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eastAsia="Times New Roman" w:hAnsi="Times New Roman"/>
          <w:sz w:val="24"/>
          <w:szCs w:val="24"/>
          <w:lang w:val="en-GB"/>
        </w:rPr>
        <w:t xml:space="preserve">t = r </w:t>
      </w:r>
      <m:oMath>
        <m:rad>
          <m:radPr>
            <m:degHide m:val="1"/>
            <m:ctrlPr>
              <w:rPr>
                <w:rFonts w:ascii="Cambria Math" w:eastAsia="Times New Roman" w:hAnsi="Cambria Math"/>
                <w:i/>
                <w:sz w:val="24"/>
                <w:szCs w:val="24"/>
                <w:lang w:val="en-GB"/>
              </w:rPr>
            </m:ctrlPr>
          </m:radPr>
          <m:deg/>
          <m:e>
            <m:f>
              <m:fPr>
                <m:ctrlPr>
                  <w:rPr>
                    <w:rFonts w:ascii="Cambria Math" w:eastAsia="Times New Roman" w:hAnsi="Cambria Math"/>
                    <w:i/>
                    <w:sz w:val="24"/>
                    <w:szCs w:val="24"/>
                    <w:lang w:val="en-GB"/>
                  </w:rPr>
                </m:ctrlPr>
              </m:fPr>
              <m:num>
                <m:r>
                  <w:rPr>
                    <w:rFonts w:ascii="Cambria Math" w:eastAsia="Times New Roman" w:hAnsi="Cambria Math"/>
                    <w:sz w:val="24"/>
                    <w:szCs w:val="24"/>
                    <w:lang w:val="en-GB"/>
                  </w:rPr>
                  <m:t>n-2</m:t>
                </m:r>
              </m:num>
              <m:den>
                <m:sSup>
                  <m:sSupPr>
                    <m:ctrlPr>
                      <w:rPr>
                        <w:rFonts w:ascii="Cambria Math" w:eastAsia="Times New Roman" w:hAnsi="Cambria Math"/>
                        <w:i/>
                        <w:sz w:val="24"/>
                        <w:szCs w:val="24"/>
                        <w:lang w:val="en-GB"/>
                      </w:rPr>
                    </m:ctrlPr>
                  </m:sSupPr>
                  <m:e>
                    <m:r>
                      <w:rPr>
                        <w:rFonts w:ascii="Cambria Math" w:eastAsia="Times New Roman" w:hAnsi="Cambria Math"/>
                        <w:sz w:val="24"/>
                        <w:szCs w:val="24"/>
                        <w:lang w:val="en-GB"/>
                      </w:rPr>
                      <m:t>(1-r</m:t>
                    </m:r>
                  </m:e>
                  <m:sup>
                    <m:r>
                      <w:rPr>
                        <w:rFonts w:ascii="Cambria Math" w:eastAsia="Times New Roman" w:hAnsi="Cambria Math"/>
                        <w:sz w:val="24"/>
                        <w:szCs w:val="24"/>
                        <w:lang w:val="en-GB"/>
                      </w:rPr>
                      <m:t>2</m:t>
                    </m:r>
                  </m:sup>
                </m:sSup>
                <m:r>
                  <w:rPr>
                    <w:rFonts w:ascii="Cambria Math" w:eastAsia="Times New Roman" w:hAnsi="Cambria Math"/>
                    <w:sz w:val="24"/>
                    <w:szCs w:val="24"/>
                    <w:lang w:val="en-GB"/>
                  </w:rPr>
                  <m:t>)</m:t>
                </m:r>
              </m:den>
            </m:f>
          </m:e>
        </m:rad>
      </m:oMath>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Where</w:t>
      </w:r>
      <w:r w:rsidRPr="002C4FF4">
        <w:rPr>
          <w:rFonts w:ascii="Times New Roman" w:hAnsi="Times New Roman"/>
          <w:sz w:val="24"/>
          <w:szCs w:val="24"/>
          <w:lang w:val="en-GB"/>
        </w:rPr>
        <w:tab/>
      </w:r>
      <w:r w:rsidRPr="002C4FF4">
        <w:rPr>
          <w:rFonts w:ascii="Times New Roman" w:hAnsi="Times New Roman"/>
          <w:sz w:val="24"/>
          <w:szCs w:val="24"/>
          <w:lang w:val="en-GB"/>
        </w:rPr>
        <w:tab/>
        <w:t>x = value of variable x</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r>
      <w:r w:rsidRPr="002C4FF4">
        <w:rPr>
          <w:rFonts w:ascii="Times New Roman" w:hAnsi="Times New Roman"/>
          <w:sz w:val="24"/>
          <w:szCs w:val="24"/>
          <w:lang w:val="en-GB"/>
        </w:rPr>
        <w:tab/>
        <w:t>Y = value of variable y</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r>
      <w:r w:rsidRPr="002C4FF4">
        <w:rPr>
          <w:rFonts w:ascii="Times New Roman" w:hAnsi="Times New Roman"/>
          <w:sz w:val="24"/>
          <w:szCs w:val="24"/>
          <w:lang w:val="en-GB"/>
        </w:rPr>
        <w:tab/>
        <w:t xml:space="preserve">n = number of sample </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r>
      <w:r w:rsidRPr="002C4FF4">
        <w:rPr>
          <w:rFonts w:ascii="Times New Roman" w:hAnsi="Times New Roman"/>
          <w:sz w:val="24"/>
          <w:szCs w:val="24"/>
          <w:lang w:val="en-GB"/>
        </w:rPr>
        <w:tab/>
        <w:t>r = correlation coefficient</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r>
      <w:r w:rsidRPr="002C4FF4">
        <w:rPr>
          <w:rFonts w:ascii="Times New Roman" w:hAnsi="Times New Roman"/>
          <w:sz w:val="24"/>
          <w:szCs w:val="24"/>
          <w:lang w:val="en-GB"/>
        </w:rPr>
        <w:tab/>
        <w:t>t= t-value (calculated)</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The degree of freedom (df) = n-2</w:t>
      </w:r>
    </w:p>
    <w:p w:rsidR="00B00113" w:rsidRPr="002C4FF4" w:rsidRDefault="00B00113" w:rsidP="00B00113">
      <w:pPr>
        <w:spacing w:after="0" w:line="360" w:lineRule="auto"/>
        <w:jc w:val="both"/>
        <w:rPr>
          <w:rFonts w:ascii="Times New Roman" w:hAnsi="Times New Roman"/>
          <w:b/>
          <w:sz w:val="24"/>
          <w:szCs w:val="24"/>
          <w:lang w:val="en-GB"/>
        </w:rPr>
      </w:pPr>
      <w:r w:rsidRPr="002C4FF4">
        <w:rPr>
          <w:rFonts w:ascii="Times New Roman" w:hAnsi="Times New Roman"/>
          <w:b/>
          <w:sz w:val="24"/>
          <w:szCs w:val="24"/>
          <w:lang w:val="en-GB"/>
        </w:rPr>
        <w:t>Definition of Variable</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ab/>
        <w:t>From the research topic “effect of job hazards on productivity”.</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Two variables are measured</w:t>
      </w:r>
    </w:p>
    <w:p w:rsidR="00B00113" w:rsidRPr="002C4FF4" w:rsidRDefault="00B00113" w:rsidP="00C43ECF">
      <w:pPr>
        <w:pStyle w:val="ListParagraph"/>
        <w:numPr>
          <w:ilvl w:val="0"/>
          <w:numId w:val="3"/>
        </w:num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Job hazards = x</w:t>
      </w:r>
    </w:p>
    <w:p w:rsidR="00B00113" w:rsidRPr="002C4FF4" w:rsidRDefault="00B00113" w:rsidP="00C43ECF">
      <w:pPr>
        <w:pStyle w:val="ListParagraph"/>
        <w:numPr>
          <w:ilvl w:val="0"/>
          <w:numId w:val="3"/>
        </w:num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Productivity = y</w:t>
      </w:r>
    </w:p>
    <w:p w:rsidR="00B00113" w:rsidRPr="002C4FF4" w:rsidRDefault="00B00113" w:rsidP="00B00113">
      <w:pPr>
        <w:spacing w:after="0" w:line="360" w:lineRule="auto"/>
        <w:jc w:val="both"/>
        <w:rPr>
          <w:rFonts w:ascii="Times New Roman" w:hAnsi="Times New Roman"/>
          <w:sz w:val="24"/>
          <w:szCs w:val="24"/>
          <w:lang w:val="en-GB"/>
        </w:rPr>
      </w:pPr>
      <w:r w:rsidRPr="002C4FF4">
        <w:rPr>
          <w:rFonts w:ascii="Times New Roman" w:hAnsi="Times New Roman"/>
          <w:sz w:val="24"/>
          <w:szCs w:val="24"/>
          <w:lang w:val="en-GB"/>
        </w:rPr>
        <w:t>Where:</w:t>
      </w:r>
      <w:r w:rsidRPr="002C4FF4">
        <w:rPr>
          <w:rFonts w:ascii="Times New Roman" w:hAnsi="Times New Roman"/>
          <w:sz w:val="24"/>
          <w:szCs w:val="24"/>
          <w:lang w:val="en-GB"/>
        </w:rPr>
        <w:tab/>
        <w:t>X is the independent variable</w:t>
      </w:r>
    </w:p>
    <w:p w:rsidR="00B00113" w:rsidRPr="002C4FF4" w:rsidRDefault="00B00113" w:rsidP="00B00113">
      <w:pPr>
        <w:pStyle w:val="Style2"/>
        <w:widowControl/>
        <w:spacing w:line="360" w:lineRule="auto"/>
        <w:jc w:val="both"/>
        <w:rPr>
          <w:rFonts w:ascii="Times New Roman" w:hAnsi="Times New Roman"/>
          <w:lang w:val="en-GB"/>
        </w:rPr>
      </w:pPr>
      <w:r w:rsidRPr="002C4FF4">
        <w:rPr>
          <w:rFonts w:ascii="Times New Roman" w:hAnsi="Times New Roman"/>
          <w:lang w:val="en-GB"/>
        </w:rPr>
        <w:tab/>
      </w:r>
      <w:r w:rsidRPr="002C4FF4">
        <w:rPr>
          <w:rFonts w:ascii="Times New Roman" w:hAnsi="Times New Roman"/>
          <w:lang w:val="en-GB"/>
        </w:rPr>
        <w:tab/>
        <w:t>Y is the dependent variable</w:t>
      </w:r>
    </w:p>
    <w:p w:rsidR="002079C7" w:rsidRPr="002C4FF4" w:rsidRDefault="002079C7">
      <w:pPr>
        <w:rPr>
          <w:rFonts w:ascii="Times New Roman" w:hAnsi="Times New Roman"/>
          <w:b/>
          <w:sz w:val="24"/>
          <w:szCs w:val="24"/>
          <w:lang w:val="en-GB"/>
        </w:rPr>
      </w:pPr>
      <w:r w:rsidRPr="002C4FF4">
        <w:rPr>
          <w:rFonts w:ascii="Times New Roman" w:hAnsi="Times New Roman"/>
          <w:b/>
          <w:sz w:val="24"/>
          <w:szCs w:val="24"/>
          <w:lang w:val="en-GB"/>
        </w:rPr>
        <w:br w:type="page"/>
      </w:r>
    </w:p>
    <w:p w:rsidR="007B2253" w:rsidRPr="002C4FF4" w:rsidRDefault="002C4FF4" w:rsidP="007B2253">
      <w:pPr>
        <w:pStyle w:val="ListParagraph"/>
        <w:numPr>
          <w:ilvl w:val="1"/>
          <w:numId w:val="30"/>
        </w:numPr>
        <w:spacing w:after="0" w:line="360" w:lineRule="auto"/>
        <w:rPr>
          <w:rFonts w:ascii="Times New Roman" w:hAnsi="Times New Roman"/>
          <w:b/>
          <w:sz w:val="24"/>
          <w:szCs w:val="24"/>
          <w:lang w:val="en-GB"/>
        </w:rPr>
      </w:pPr>
      <w:r w:rsidRPr="002C4FF4">
        <w:rPr>
          <w:rFonts w:ascii="Times New Roman" w:hAnsi="Times New Roman"/>
          <w:b/>
          <w:sz w:val="24"/>
          <w:szCs w:val="24"/>
          <w:lang w:val="en-GB"/>
        </w:rPr>
        <w:lastRenderedPageBreak/>
        <w:t xml:space="preserve">HISTORICAL BACKGROUND OF THE </w:t>
      </w:r>
      <w:r>
        <w:rPr>
          <w:rFonts w:ascii="Times New Roman" w:hAnsi="Times New Roman"/>
          <w:b/>
          <w:sz w:val="24"/>
          <w:szCs w:val="24"/>
          <w:lang w:val="en-GB"/>
        </w:rPr>
        <w:t>C</w:t>
      </w:r>
      <w:r w:rsidRPr="002C4FF4">
        <w:rPr>
          <w:rFonts w:ascii="Times New Roman" w:hAnsi="Times New Roman"/>
          <w:b/>
          <w:sz w:val="24"/>
          <w:szCs w:val="24"/>
          <w:lang w:val="en-GB"/>
        </w:rPr>
        <w:t>ASE STUDY</w:t>
      </w:r>
    </w:p>
    <w:p w:rsidR="007B2253" w:rsidRPr="002C4FF4" w:rsidRDefault="007B2253" w:rsidP="007B2253">
      <w:pPr>
        <w:spacing w:after="0" w:line="360" w:lineRule="auto"/>
        <w:rPr>
          <w:rFonts w:ascii="Times New Roman" w:hAnsi="Times New Roman"/>
          <w:sz w:val="24"/>
          <w:szCs w:val="24"/>
          <w:lang w:val="en-GB"/>
        </w:rPr>
      </w:pPr>
      <w:r w:rsidRPr="002C4FF4">
        <w:rPr>
          <w:rFonts w:ascii="Times New Roman" w:hAnsi="Times New Roman"/>
          <w:sz w:val="24"/>
          <w:szCs w:val="24"/>
          <w:lang w:val="en-GB"/>
        </w:rPr>
        <w:t>Olam Flour Mills operates under Crown Flour Mills (CFM), which is a subsidiary of Olam Agri, part of the global agribusiness conglomerate Olam International. The company first entered the Nigerian market in 1989, primarily focusing on agricultural commodity exports. However, in 2010, Olam made a strategic move into Nigeria’s milling sector by acquiring Crown Flour Mills, a leading wheat milling company in the country. This acquisition included two milling facilities located in Lagos and Warri, with a combined capacity of 1,630 metric tonnes per day (TPD).</w:t>
      </w:r>
    </w:p>
    <w:p w:rsidR="007B2253" w:rsidRPr="002C4FF4" w:rsidRDefault="007B2253" w:rsidP="007B2253">
      <w:pPr>
        <w:spacing w:after="0" w:line="360" w:lineRule="auto"/>
        <w:rPr>
          <w:rFonts w:ascii="Times New Roman" w:hAnsi="Times New Roman"/>
          <w:sz w:val="24"/>
          <w:szCs w:val="24"/>
          <w:lang w:val="en-GB"/>
        </w:rPr>
      </w:pPr>
      <w:r w:rsidRPr="002C4FF4">
        <w:rPr>
          <w:rFonts w:ascii="Times New Roman" w:hAnsi="Times New Roman"/>
          <w:sz w:val="24"/>
          <w:szCs w:val="24"/>
          <w:lang w:val="en-GB"/>
        </w:rPr>
        <w:t>In subsequent years, Olam continued to expand its footprint within the Nigerian milling industry. In 2011, the company invested approximately $50 million to increase the milling capacity of Crown Flour Mills to 2,380 TPD, establishing new facilities in Lagos and Warri, and increasing wheat storage capabilities.</w:t>
      </w:r>
    </w:p>
    <w:p w:rsidR="007B2253" w:rsidRPr="002C4FF4" w:rsidRDefault="007B2253" w:rsidP="007B2253">
      <w:pPr>
        <w:spacing w:after="0" w:line="360" w:lineRule="auto"/>
        <w:rPr>
          <w:rFonts w:ascii="Times New Roman" w:hAnsi="Times New Roman"/>
          <w:sz w:val="24"/>
          <w:szCs w:val="24"/>
          <w:lang w:val="en-GB"/>
        </w:rPr>
      </w:pPr>
      <w:r w:rsidRPr="002C4FF4">
        <w:rPr>
          <w:rFonts w:ascii="Times New Roman" w:hAnsi="Times New Roman"/>
          <w:sz w:val="24"/>
          <w:szCs w:val="24"/>
          <w:lang w:val="en-GB"/>
        </w:rPr>
        <w:t>Further expansion came in 2016, when Olam acquired Amber Foods Limited from the BUA Group, a deal valued at $275 million. This acquisition significantly enhanced Olam’s milling capacity, bringing its total to 6,140 TPD, and also expanded its product range to include pasta manufacturing.</w:t>
      </w:r>
    </w:p>
    <w:p w:rsidR="007B2253" w:rsidRPr="002C4FF4" w:rsidRDefault="007B2253" w:rsidP="007B2253">
      <w:pPr>
        <w:spacing w:after="0" w:line="360" w:lineRule="auto"/>
        <w:rPr>
          <w:rFonts w:ascii="Times New Roman" w:hAnsi="Times New Roman"/>
          <w:sz w:val="24"/>
          <w:szCs w:val="24"/>
          <w:lang w:val="en-GB"/>
        </w:rPr>
      </w:pPr>
      <w:r w:rsidRPr="002C4FF4">
        <w:rPr>
          <w:rFonts w:ascii="Times New Roman" w:hAnsi="Times New Roman"/>
          <w:sz w:val="24"/>
          <w:szCs w:val="24"/>
          <w:lang w:val="en-GB"/>
        </w:rPr>
        <w:t>Olam's growth trajectory continued in 2019, when it completed the acquisition of Dangote Flour Mills, adding five additional mills to its operations for $331 million. This acquisition solidified Olam’s position as one of the largest wheat millers in Nigeria and expanded its market reach across the nation.</w:t>
      </w:r>
    </w:p>
    <w:p w:rsidR="007B2253" w:rsidRPr="002C4FF4" w:rsidRDefault="007B2253" w:rsidP="007B2253">
      <w:pPr>
        <w:spacing w:after="0" w:line="360" w:lineRule="auto"/>
        <w:rPr>
          <w:rFonts w:ascii="Times New Roman" w:hAnsi="Times New Roman"/>
          <w:b/>
          <w:sz w:val="24"/>
          <w:szCs w:val="24"/>
          <w:lang w:val="en-GB"/>
        </w:rPr>
      </w:pPr>
      <w:r w:rsidRPr="002C4FF4">
        <w:rPr>
          <w:rFonts w:ascii="Times New Roman" w:hAnsi="Times New Roman"/>
          <w:sz w:val="24"/>
          <w:szCs w:val="24"/>
          <w:lang w:val="en-GB"/>
        </w:rPr>
        <w:t>Today, Olam Flour Mills is a leading player in the Nigerian milling sector, contributing substantially to the country’s food security and economic development. Its operations span a diverse range of products, including flour, semolina, and pasta, ensuring a broad customer base and a pivotal role in Nigeria’s food manufacturing industry</w:t>
      </w:r>
      <w:r w:rsidRPr="002C4FF4">
        <w:rPr>
          <w:rFonts w:ascii="Times New Roman" w:hAnsi="Times New Roman"/>
          <w:b/>
          <w:sz w:val="24"/>
          <w:szCs w:val="24"/>
          <w:lang w:val="en-GB"/>
        </w:rPr>
        <w:t>.</w:t>
      </w:r>
    </w:p>
    <w:p w:rsidR="007B2253" w:rsidRPr="002C4FF4" w:rsidRDefault="007B2253">
      <w:pPr>
        <w:rPr>
          <w:rFonts w:ascii="Times New Roman" w:hAnsi="Times New Roman"/>
          <w:b/>
          <w:sz w:val="24"/>
          <w:szCs w:val="24"/>
          <w:lang w:val="en-GB"/>
        </w:rPr>
      </w:pPr>
      <w:r w:rsidRPr="002C4FF4">
        <w:rPr>
          <w:rFonts w:ascii="Times New Roman" w:hAnsi="Times New Roman"/>
          <w:b/>
          <w:sz w:val="24"/>
          <w:szCs w:val="24"/>
          <w:lang w:val="en-GB"/>
        </w:rPr>
        <w:br w:type="page"/>
      </w:r>
    </w:p>
    <w:p w:rsidR="00B00113" w:rsidRPr="002C4FF4" w:rsidRDefault="00B00113" w:rsidP="002079C7">
      <w:pPr>
        <w:spacing w:after="0" w:line="360" w:lineRule="auto"/>
        <w:jc w:val="center"/>
        <w:rPr>
          <w:rFonts w:ascii="Times New Roman" w:hAnsi="Times New Roman"/>
          <w:sz w:val="24"/>
          <w:szCs w:val="24"/>
        </w:rPr>
      </w:pPr>
      <w:r w:rsidRPr="002C4FF4">
        <w:rPr>
          <w:rFonts w:ascii="Times New Roman" w:hAnsi="Times New Roman"/>
          <w:b/>
          <w:sz w:val="24"/>
          <w:szCs w:val="24"/>
        </w:rPr>
        <w:lastRenderedPageBreak/>
        <w:t>CHAPTER FOUR</w:t>
      </w:r>
    </w:p>
    <w:p w:rsidR="00B00113" w:rsidRPr="002C4FF4" w:rsidRDefault="00B00113" w:rsidP="00B00113">
      <w:pPr>
        <w:spacing w:after="0" w:line="360" w:lineRule="auto"/>
        <w:jc w:val="center"/>
        <w:rPr>
          <w:rFonts w:ascii="Times New Roman" w:hAnsi="Times New Roman"/>
          <w:b/>
          <w:sz w:val="24"/>
          <w:szCs w:val="24"/>
        </w:rPr>
      </w:pPr>
      <w:r w:rsidRPr="002C4FF4">
        <w:rPr>
          <w:rFonts w:ascii="Times New Roman" w:hAnsi="Times New Roman"/>
          <w:b/>
          <w:sz w:val="24"/>
          <w:szCs w:val="24"/>
        </w:rPr>
        <w:t>DATA PRESENTATION AND ANALYSIS</w:t>
      </w:r>
    </w:p>
    <w:p w:rsidR="00B00113" w:rsidRPr="002C4FF4" w:rsidRDefault="00B00113" w:rsidP="00B00113">
      <w:pPr>
        <w:spacing w:after="0" w:line="240" w:lineRule="auto"/>
        <w:jc w:val="both"/>
        <w:rPr>
          <w:rFonts w:ascii="Times New Roman" w:hAnsi="Times New Roman"/>
          <w:b/>
          <w:sz w:val="24"/>
          <w:szCs w:val="24"/>
        </w:rPr>
      </w:pPr>
      <w:r w:rsidRPr="002C4FF4">
        <w:rPr>
          <w:rFonts w:ascii="Times New Roman" w:hAnsi="Times New Roman"/>
          <w:b/>
          <w:sz w:val="24"/>
          <w:szCs w:val="24"/>
        </w:rPr>
        <w:t>4.1</w:t>
      </w:r>
      <w:r w:rsidRPr="002C4FF4">
        <w:rPr>
          <w:rFonts w:ascii="Times New Roman" w:hAnsi="Times New Roman"/>
          <w:b/>
          <w:sz w:val="24"/>
          <w:szCs w:val="24"/>
        </w:rPr>
        <w:tab/>
        <w:t>INTRODUCTION</w:t>
      </w:r>
    </w:p>
    <w:p w:rsidR="002079C7" w:rsidRPr="002C4FF4" w:rsidRDefault="002079C7" w:rsidP="002079C7">
      <w:pPr>
        <w:spacing w:after="0" w:line="360" w:lineRule="auto"/>
        <w:jc w:val="both"/>
        <w:rPr>
          <w:rFonts w:ascii="Times New Roman" w:hAnsi="Times New Roman"/>
          <w:sz w:val="24"/>
          <w:szCs w:val="24"/>
        </w:rPr>
      </w:pPr>
      <w:r w:rsidRPr="002C4FF4">
        <w:rPr>
          <w:rFonts w:ascii="Times New Roman" w:hAnsi="Times New Roman"/>
          <w:sz w:val="24"/>
          <w:szCs w:val="24"/>
        </w:rPr>
        <w:t>This chapter presents the responses, analysis, and findings of data collected from employees at Olam Flour Mills through various sources, including questionnaires, interviews, personal observations, and supporting evidence. In an effort to collect relevant data for this study, copies of the questionnaire were distributed to cover 50% of the total study area within Olam Flour Mills using a simple random sampling technique. This resulted in the distribution of 290 questionnaires.</w:t>
      </w:r>
    </w:p>
    <w:p w:rsidR="002079C7" w:rsidRPr="002C4FF4" w:rsidRDefault="002079C7" w:rsidP="002079C7">
      <w:pPr>
        <w:spacing w:after="0" w:line="360" w:lineRule="auto"/>
        <w:jc w:val="both"/>
        <w:rPr>
          <w:rFonts w:ascii="Times New Roman" w:hAnsi="Times New Roman"/>
          <w:sz w:val="24"/>
          <w:szCs w:val="24"/>
        </w:rPr>
      </w:pPr>
      <w:r w:rsidRPr="002C4FF4">
        <w:rPr>
          <w:rFonts w:ascii="Times New Roman" w:hAnsi="Times New Roman"/>
          <w:sz w:val="24"/>
          <w:szCs w:val="24"/>
        </w:rPr>
        <w:t>However, it is important to note that 259 completed and returned questionnaires were received, representing a substantial response rate. The subsequent presentation, analysis, and conclusion of the study are based on the 259 valid and returned questionnaires, as shown in the following tables.</w:t>
      </w:r>
    </w:p>
    <w:p w:rsidR="007B2253" w:rsidRPr="002C4FF4" w:rsidRDefault="007B2253" w:rsidP="00B00113">
      <w:pPr>
        <w:spacing w:after="0" w:line="360" w:lineRule="auto"/>
        <w:jc w:val="both"/>
        <w:rPr>
          <w:rFonts w:ascii="Times New Roman" w:hAnsi="Times New Roman"/>
          <w:sz w:val="24"/>
          <w:szCs w:val="24"/>
        </w:rPr>
      </w:pPr>
    </w:p>
    <w:p w:rsidR="00B00113" w:rsidRPr="002C4FF4" w:rsidRDefault="00B00113" w:rsidP="00B00113">
      <w:pPr>
        <w:autoSpaceDE w:val="0"/>
        <w:autoSpaceDN w:val="0"/>
        <w:adjustRightInd w:val="0"/>
        <w:spacing w:after="0" w:line="240" w:lineRule="auto"/>
        <w:jc w:val="both"/>
        <w:rPr>
          <w:rFonts w:ascii="Times New Roman" w:hAnsi="Times New Roman"/>
          <w:b/>
          <w:sz w:val="24"/>
          <w:szCs w:val="24"/>
        </w:rPr>
      </w:pPr>
      <w:r w:rsidRPr="002C4FF4">
        <w:rPr>
          <w:rFonts w:ascii="Times New Roman" w:hAnsi="Times New Roman"/>
          <w:b/>
          <w:sz w:val="24"/>
          <w:szCs w:val="24"/>
        </w:rPr>
        <w:t>4.2</w:t>
      </w:r>
      <w:r w:rsidRPr="002C4FF4">
        <w:rPr>
          <w:rFonts w:ascii="Times New Roman" w:hAnsi="Times New Roman"/>
          <w:b/>
          <w:sz w:val="24"/>
          <w:szCs w:val="24"/>
        </w:rPr>
        <w:tab/>
        <w:t>DEMOGRAPHIC CHARACTERISTICS OF RESPONDENTS</w:t>
      </w:r>
    </w:p>
    <w:p w:rsidR="00B00113" w:rsidRPr="002C4FF4" w:rsidRDefault="00B00113" w:rsidP="00B00113">
      <w:pPr>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Below is the tabular summary of responses to personal information on the questionnaires distributed to respondents. </w:t>
      </w:r>
    </w:p>
    <w:p w:rsidR="00B00113" w:rsidRPr="002C4FF4" w:rsidRDefault="00B00113" w:rsidP="00B00113">
      <w:pPr>
        <w:spacing w:after="0" w:line="240" w:lineRule="auto"/>
        <w:jc w:val="both"/>
        <w:rPr>
          <w:rFonts w:ascii="Times New Roman" w:hAnsi="Times New Roman"/>
          <w:b/>
          <w:sz w:val="24"/>
          <w:szCs w:val="24"/>
        </w:rPr>
      </w:pPr>
      <w:r w:rsidRPr="002C4FF4">
        <w:rPr>
          <w:rFonts w:ascii="Times New Roman" w:hAnsi="Times New Roman"/>
          <w:b/>
          <w:sz w:val="24"/>
          <w:szCs w:val="24"/>
        </w:rPr>
        <w:t>Table 4.1.1 Demographic Profiles of Respondents</w:t>
      </w:r>
    </w:p>
    <w:p w:rsidR="00B00113" w:rsidRPr="002C4FF4" w:rsidRDefault="002D50CE" w:rsidP="00B00113">
      <w:pPr>
        <w:autoSpaceDE w:val="0"/>
        <w:autoSpaceDN w:val="0"/>
        <w:adjustRightInd w:val="0"/>
        <w:spacing w:after="0" w:line="360" w:lineRule="auto"/>
        <w:jc w:val="both"/>
        <w:rPr>
          <w:rFonts w:ascii="Times New Roman" w:hAnsi="Times New Roman"/>
          <w:b/>
          <w:bCs/>
          <w:sz w:val="24"/>
          <w:szCs w:val="24"/>
        </w:rPr>
      </w:pPr>
      <w:r w:rsidRPr="002C4FF4">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137160</wp:posOffset>
                </wp:positionV>
                <wp:extent cx="5852160" cy="0"/>
                <wp:effectExtent l="17145" t="18415" r="1714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1260" id="_x0000_t32" coordsize="21600,21600" o:spt="32" o:oned="t" path="m,l21600,21600e" filled="f">
                <v:path arrowok="t" fillok="f" o:connecttype="none"/>
                <o:lock v:ext="edit" shapetype="t"/>
              </v:shapetype>
              <v:shape id="AutoShape 2" o:spid="_x0000_s1026" type="#_x0000_t32" style="position:absolute;margin-left:-.9pt;margin-top:10.8pt;width:46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46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" strokeweight="1.5pt"/>
            </w:pict>
          </mc:Fallback>
        </mc:AlternateContent>
      </w:r>
    </w:p>
    <w:p w:rsidR="00B00113" w:rsidRPr="002C4FF4" w:rsidRDefault="002D50CE"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236220</wp:posOffset>
                </wp:positionV>
                <wp:extent cx="5852160" cy="0"/>
                <wp:effectExtent l="13335" t="14605"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052A" id="AutoShape 3" o:spid="_x0000_s1026" type="#_x0000_t32" style="position:absolute;margin-left:.3pt;margin-top:18.6pt;width:46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vj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" strokeweight="1.5pt"/>
            </w:pict>
          </mc:Fallback>
        </mc:AlternateContent>
      </w:r>
      <w:r w:rsidR="00B00113" w:rsidRPr="002C4FF4">
        <w:rPr>
          <w:rFonts w:ascii="Times New Roman" w:hAnsi="Times New Roman"/>
          <w:b/>
          <w:bCs/>
          <w:sz w:val="24"/>
          <w:szCs w:val="24"/>
        </w:rPr>
        <w:t xml:space="preserve">Variable </w:t>
      </w:r>
      <w:r w:rsidR="00B00113" w:rsidRPr="002C4FF4">
        <w:rPr>
          <w:rFonts w:ascii="Times New Roman" w:hAnsi="Times New Roman"/>
          <w:b/>
          <w:bCs/>
          <w:sz w:val="24"/>
          <w:szCs w:val="24"/>
        </w:rPr>
        <w:tab/>
      </w:r>
      <w:r w:rsidR="00B00113" w:rsidRPr="002C4FF4">
        <w:rPr>
          <w:rFonts w:ascii="Times New Roman" w:hAnsi="Times New Roman"/>
          <w:b/>
          <w:bCs/>
          <w:sz w:val="24"/>
          <w:szCs w:val="24"/>
        </w:rPr>
        <w:tab/>
      </w:r>
      <w:r w:rsidR="00B00113" w:rsidRPr="002C4FF4">
        <w:rPr>
          <w:rFonts w:ascii="Times New Roman" w:hAnsi="Times New Roman"/>
          <w:b/>
          <w:bCs/>
          <w:sz w:val="24"/>
          <w:szCs w:val="24"/>
        </w:rPr>
        <w:tab/>
      </w:r>
      <w:r w:rsidR="00B00113" w:rsidRPr="002C4FF4">
        <w:rPr>
          <w:rFonts w:ascii="Times New Roman" w:hAnsi="Times New Roman"/>
          <w:b/>
          <w:bCs/>
          <w:sz w:val="24"/>
          <w:szCs w:val="24"/>
        </w:rPr>
        <w:tab/>
        <w:t xml:space="preserve">Frequency </w:t>
      </w:r>
      <w:r w:rsidR="00B00113" w:rsidRPr="002C4FF4">
        <w:rPr>
          <w:rFonts w:ascii="Times New Roman" w:hAnsi="Times New Roman"/>
          <w:b/>
          <w:bCs/>
          <w:sz w:val="24"/>
          <w:szCs w:val="24"/>
        </w:rPr>
        <w:tab/>
      </w:r>
      <w:r w:rsidR="00B00113" w:rsidRPr="002C4FF4">
        <w:rPr>
          <w:rFonts w:ascii="Times New Roman" w:hAnsi="Times New Roman"/>
          <w:b/>
          <w:bCs/>
          <w:sz w:val="24"/>
          <w:szCs w:val="24"/>
        </w:rPr>
        <w:tab/>
      </w:r>
      <w:r w:rsidR="00B00113" w:rsidRPr="002C4FF4">
        <w:rPr>
          <w:rFonts w:ascii="Times New Roman" w:hAnsi="Times New Roman"/>
          <w:b/>
          <w:bCs/>
          <w:sz w:val="24"/>
          <w:szCs w:val="24"/>
        </w:rPr>
        <w:tab/>
        <w:t>Percentage</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Gender</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 xml:space="preserve">Male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 xml:space="preserve">164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63.3%</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 xml:space="preserve">Female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95</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36.7%</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Total</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259</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100.0%</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Age</w:t>
      </w:r>
    </w:p>
    <w:p w:rsidR="00B00113" w:rsidRPr="002C4FF4" w:rsidRDefault="00282317"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18 – 29 years</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002079C7" w:rsidRPr="002C4FF4">
        <w:rPr>
          <w:rFonts w:ascii="Times New Roman" w:hAnsi="Times New Roman"/>
          <w:sz w:val="24"/>
          <w:szCs w:val="24"/>
        </w:rPr>
        <w:t xml:space="preserve">            </w:t>
      </w:r>
      <w:r w:rsidR="00B00113" w:rsidRPr="002C4FF4">
        <w:rPr>
          <w:rFonts w:ascii="Times New Roman" w:hAnsi="Times New Roman"/>
          <w:sz w:val="24"/>
          <w:szCs w:val="24"/>
        </w:rPr>
        <w:t xml:space="preserve">133 </w:t>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t>51.4%</w:t>
      </w:r>
    </w:p>
    <w:p w:rsidR="00B00113" w:rsidRPr="002C4FF4" w:rsidRDefault="00282317"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30 – 39 years</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002079C7" w:rsidRPr="002C4FF4">
        <w:rPr>
          <w:rFonts w:ascii="Times New Roman" w:hAnsi="Times New Roman"/>
          <w:sz w:val="24"/>
          <w:szCs w:val="24"/>
        </w:rPr>
        <w:t xml:space="preserve">             </w:t>
      </w:r>
      <w:r w:rsidR="00B00113" w:rsidRPr="002C4FF4">
        <w:rPr>
          <w:rFonts w:ascii="Times New Roman" w:hAnsi="Times New Roman"/>
          <w:sz w:val="24"/>
          <w:szCs w:val="24"/>
        </w:rPr>
        <w:t>79</w:t>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t>30.5%</w:t>
      </w:r>
    </w:p>
    <w:p w:rsidR="00B00113" w:rsidRPr="002C4FF4" w:rsidRDefault="00282317"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40 – 49 years</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002079C7" w:rsidRPr="002C4FF4">
        <w:rPr>
          <w:rFonts w:ascii="Times New Roman" w:hAnsi="Times New Roman"/>
          <w:sz w:val="24"/>
          <w:szCs w:val="24"/>
        </w:rPr>
        <w:t xml:space="preserve">              </w:t>
      </w:r>
      <w:r w:rsidR="00B00113" w:rsidRPr="002C4FF4">
        <w:rPr>
          <w:rFonts w:ascii="Times New Roman" w:hAnsi="Times New Roman"/>
          <w:sz w:val="24"/>
          <w:szCs w:val="24"/>
        </w:rPr>
        <w:t xml:space="preserve">36 </w:t>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t>13.9%</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50 years above</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002079C7" w:rsidRPr="002C4FF4">
        <w:rPr>
          <w:rFonts w:ascii="Times New Roman" w:hAnsi="Times New Roman"/>
          <w:sz w:val="24"/>
          <w:szCs w:val="24"/>
        </w:rPr>
        <w:t xml:space="preserve">   </w:t>
      </w:r>
      <w:r w:rsidRPr="002C4FF4">
        <w:rPr>
          <w:rFonts w:ascii="Times New Roman" w:hAnsi="Times New Roman"/>
          <w:sz w:val="24"/>
          <w:szCs w:val="24"/>
        </w:rPr>
        <w:t>11</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 xml:space="preserve">  4.2%</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Total</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259</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100.0%</w:t>
      </w:r>
    </w:p>
    <w:p w:rsidR="00B00113" w:rsidRPr="002C4FF4" w:rsidRDefault="00B00113" w:rsidP="00B00113">
      <w:pPr>
        <w:autoSpaceDE w:val="0"/>
        <w:autoSpaceDN w:val="0"/>
        <w:adjustRightInd w:val="0"/>
        <w:spacing w:after="0" w:line="360" w:lineRule="auto"/>
        <w:rPr>
          <w:rFonts w:ascii="Times New Roman" w:hAnsi="Times New Roman"/>
          <w:b/>
          <w:sz w:val="24"/>
          <w:szCs w:val="24"/>
        </w:rPr>
      </w:pPr>
      <w:r w:rsidRPr="002C4FF4">
        <w:rPr>
          <w:rFonts w:ascii="Times New Roman" w:hAnsi="Times New Roman"/>
          <w:b/>
          <w:sz w:val="24"/>
          <w:szCs w:val="24"/>
        </w:rPr>
        <w:lastRenderedPageBreak/>
        <w:t>Marital Status</w:t>
      </w:r>
      <w:r w:rsidRPr="002C4FF4">
        <w:rPr>
          <w:rFonts w:ascii="Times New Roman" w:hAnsi="Times New Roman"/>
          <w:b/>
          <w:sz w:val="24"/>
          <w:szCs w:val="24"/>
        </w:rPr>
        <w:tab/>
      </w:r>
      <w:r w:rsidRPr="002C4FF4">
        <w:rPr>
          <w:rFonts w:ascii="Times New Roman" w:hAnsi="Times New Roman"/>
          <w:b/>
          <w:sz w:val="24"/>
          <w:szCs w:val="24"/>
        </w:rPr>
        <w:tab/>
      </w:r>
      <w:r w:rsidRPr="002C4FF4">
        <w:rPr>
          <w:rFonts w:ascii="Times New Roman" w:hAnsi="Times New Roman"/>
          <w:b/>
          <w:sz w:val="24"/>
          <w:szCs w:val="24"/>
        </w:rPr>
        <w:tab/>
      </w:r>
      <w:r w:rsidRPr="002C4FF4">
        <w:rPr>
          <w:rFonts w:ascii="Times New Roman" w:hAnsi="Times New Roman"/>
          <w:b/>
          <w:sz w:val="24"/>
          <w:szCs w:val="24"/>
        </w:rPr>
        <w:tab/>
      </w:r>
      <w:r w:rsidRPr="002C4FF4">
        <w:rPr>
          <w:rFonts w:ascii="Times New Roman" w:hAnsi="Times New Roman"/>
          <w:b/>
          <w:sz w:val="24"/>
          <w:szCs w:val="24"/>
        </w:rPr>
        <w:tab/>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Single</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128</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49.4</w:t>
      </w:r>
      <w:r w:rsidRPr="002C4FF4">
        <w:rPr>
          <w:rFonts w:ascii="Times New Roman" w:hAnsi="Times New Roman"/>
          <w:bCs/>
          <w:sz w:val="24"/>
          <w:szCs w:val="24"/>
        </w:rPr>
        <w:t>%</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Married</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111</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42.9</w:t>
      </w:r>
      <w:r w:rsidRPr="002C4FF4">
        <w:rPr>
          <w:rFonts w:ascii="Times New Roman" w:hAnsi="Times New Roman"/>
          <w:bCs/>
          <w:sz w:val="24"/>
          <w:szCs w:val="24"/>
        </w:rPr>
        <w:t>%</w:t>
      </w:r>
    </w:p>
    <w:p w:rsidR="00B00113" w:rsidRPr="002C4FF4" w:rsidRDefault="00B00113" w:rsidP="00B00113">
      <w:pPr>
        <w:autoSpaceDE w:val="0"/>
        <w:autoSpaceDN w:val="0"/>
        <w:adjustRightInd w:val="0"/>
        <w:spacing w:after="0" w:line="360" w:lineRule="auto"/>
        <w:rPr>
          <w:rFonts w:ascii="Times New Roman" w:hAnsi="Times New Roman"/>
          <w:bCs/>
          <w:sz w:val="24"/>
          <w:szCs w:val="24"/>
        </w:rPr>
      </w:pPr>
      <w:r w:rsidRPr="002C4FF4">
        <w:rPr>
          <w:rFonts w:ascii="Times New Roman" w:hAnsi="Times New Roman"/>
          <w:bCs/>
          <w:sz w:val="24"/>
          <w:szCs w:val="24"/>
        </w:rPr>
        <w:t>Divorce</w:t>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t>13</w:t>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t>5.0%</w:t>
      </w:r>
    </w:p>
    <w:p w:rsidR="00B00113" w:rsidRPr="002C4FF4" w:rsidRDefault="00B00113" w:rsidP="00B00113">
      <w:pPr>
        <w:autoSpaceDE w:val="0"/>
        <w:autoSpaceDN w:val="0"/>
        <w:adjustRightInd w:val="0"/>
        <w:spacing w:after="0" w:line="360" w:lineRule="auto"/>
        <w:rPr>
          <w:rFonts w:ascii="Times New Roman" w:hAnsi="Times New Roman"/>
          <w:bCs/>
          <w:sz w:val="24"/>
          <w:szCs w:val="24"/>
        </w:rPr>
      </w:pPr>
      <w:r w:rsidRPr="002C4FF4">
        <w:rPr>
          <w:rFonts w:ascii="Times New Roman" w:hAnsi="Times New Roman"/>
          <w:bCs/>
          <w:sz w:val="24"/>
          <w:szCs w:val="24"/>
        </w:rPr>
        <w:t>Widow/er</w:t>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t>7</w:t>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r>
      <w:r w:rsidRPr="002C4FF4">
        <w:rPr>
          <w:rFonts w:ascii="Times New Roman" w:hAnsi="Times New Roman"/>
          <w:bCs/>
          <w:sz w:val="24"/>
          <w:szCs w:val="24"/>
        </w:rPr>
        <w:tab/>
        <w:t>2.7%</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Total</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259</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100.0%</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b/>
          <w:bCs/>
          <w:sz w:val="24"/>
          <w:szCs w:val="24"/>
        </w:rPr>
        <w:t>Academic Qualification</w:t>
      </w:r>
      <w:r w:rsidRPr="002C4FF4">
        <w:rPr>
          <w:rFonts w:ascii="Times New Roman" w:hAnsi="Times New Roman"/>
          <w:sz w:val="24"/>
          <w:szCs w:val="24"/>
        </w:rPr>
        <w:tab/>
      </w:r>
      <w:r w:rsidRPr="002C4FF4">
        <w:rPr>
          <w:rFonts w:ascii="Times New Roman" w:hAnsi="Times New Roman"/>
          <w:sz w:val="24"/>
          <w:szCs w:val="24"/>
        </w:rPr>
        <w:tab/>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sz w:val="24"/>
          <w:szCs w:val="24"/>
        </w:rPr>
        <w:t>WASSCE/SSCE/GCE</w:t>
      </w:r>
      <w:r w:rsidRPr="002C4FF4">
        <w:rPr>
          <w:rFonts w:ascii="Times New Roman" w:hAnsi="Times New Roman"/>
          <w:sz w:val="24"/>
          <w:szCs w:val="24"/>
        </w:rPr>
        <w:tab/>
      </w:r>
      <w:r w:rsidRPr="002C4FF4">
        <w:rPr>
          <w:rFonts w:ascii="Times New Roman" w:hAnsi="Times New Roman"/>
          <w:sz w:val="24"/>
          <w:szCs w:val="24"/>
        </w:rPr>
        <w:tab/>
        <w:t xml:space="preserve">22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8.5%</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OND/NCE</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 xml:space="preserve">122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47.2%</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HND/BCE</w:t>
      </w:r>
      <w:r w:rsidRPr="002C4FF4">
        <w:rPr>
          <w:rFonts w:ascii="Times New Roman" w:hAnsi="Times New Roman"/>
          <w:sz w:val="24"/>
          <w:szCs w:val="24"/>
        </w:rPr>
        <w:tab/>
        <w:t xml:space="preserve">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113</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43.6%</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MSC/MBA</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2</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0.7%</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Total</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259</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100.0%</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Working Experience</w:t>
      </w:r>
    </w:p>
    <w:p w:rsidR="00B00113" w:rsidRPr="002C4FF4" w:rsidRDefault="00282317"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Below 1 years</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00B00113" w:rsidRPr="002C4FF4">
        <w:rPr>
          <w:rFonts w:ascii="Times New Roman" w:hAnsi="Times New Roman"/>
          <w:sz w:val="24"/>
          <w:szCs w:val="24"/>
        </w:rPr>
        <w:t xml:space="preserve">78 </w:t>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t>30.1%</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2 – 5 years</w:t>
      </w:r>
      <w:r w:rsidRPr="002C4FF4">
        <w:rPr>
          <w:rFonts w:ascii="Times New Roman" w:hAnsi="Times New Roman"/>
          <w:sz w:val="24"/>
          <w:szCs w:val="24"/>
        </w:rPr>
        <w:tab/>
        <w:t xml:space="preserve">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 xml:space="preserve">131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50.6%</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6 – 10 years</w:t>
      </w:r>
      <w:r w:rsidRPr="002C4FF4">
        <w:rPr>
          <w:rFonts w:ascii="Times New Roman" w:hAnsi="Times New Roman"/>
          <w:sz w:val="24"/>
          <w:szCs w:val="24"/>
        </w:rPr>
        <w:tab/>
      </w:r>
      <w:r w:rsidRPr="002C4FF4">
        <w:rPr>
          <w:rFonts w:ascii="Times New Roman" w:hAnsi="Times New Roman"/>
          <w:sz w:val="24"/>
          <w:szCs w:val="24"/>
        </w:rPr>
        <w:tab/>
        <w:t xml:space="preserve"> </w:t>
      </w:r>
      <w:r w:rsidRPr="002C4FF4">
        <w:rPr>
          <w:rFonts w:ascii="Times New Roman" w:hAnsi="Times New Roman"/>
          <w:sz w:val="24"/>
          <w:szCs w:val="24"/>
        </w:rPr>
        <w:tab/>
      </w:r>
      <w:r w:rsidRPr="002C4FF4">
        <w:rPr>
          <w:rFonts w:ascii="Times New Roman" w:hAnsi="Times New Roman"/>
          <w:sz w:val="24"/>
          <w:szCs w:val="24"/>
        </w:rPr>
        <w:tab/>
        <w:t>44</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17.0%</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Above 11 years</w:t>
      </w:r>
      <w:r w:rsidRPr="002C4FF4">
        <w:rPr>
          <w:rFonts w:ascii="Times New Roman" w:hAnsi="Times New Roman"/>
          <w:sz w:val="24"/>
          <w:szCs w:val="24"/>
        </w:rPr>
        <w:tab/>
        <w:t xml:space="preserve"> </w:t>
      </w:r>
      <w:r w:rsidRPr="002C4FF4">
        <w:rPr>
          <w:rFonts w:ascii="Times New Roman" w:hAnsi="Times New Roman"/>
          <w:sz w:val="24"/>
          <w:szCs w:val="24"/>
        </w:rPr>
        <w:tab/>
      </w:r>
      <w:r w:rsidRPr="002C4FF4">
        <w:rPr>
          <w:rFonts w:ascii="Times New Roman" w:hAnsi="Times New Roman"/>
          <w:sz w:val="24"/>
          <w:szCs w:val="24"/>
        </w:rPr>
        <w:tab/>
        <w:t>6</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2.3%</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Total</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259</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100.0%</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Nature of Employment</w:t>
      </w:r>
    </w:p>
    <w:p w:rsidR="00B00113" w:rsidRPr="002C4FF4" w:rsidRDefault="00282317"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Casual</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002079C7" w:rsidRPr="002C4FF4">
        <w:rPr>
          <w:rFonts w:ascii="Times New Roman" w:hAnsi="Times New Roman"/>
          <w:sz w:val="24"/>
          <w:szCs w:val="24"/>
        </w:rPr>
        <w:t xml:space="preserve">             </w:t>
      </w:r>
      <w:r w:rsidR="00B00113" w:rsidRPr="002C4FF4">
        <w:rPr>
          <w:rFonts w:ascii="Times New Roman" w:hAnsi="Times New Roman"/>
          <w:sz w:val="24"/>
          <w:szCs w:val="24"/>
        </w:rPr>
        <w:t xml:space="preserve">71 </w:t>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r>
      <w:r w:rsidR="00B00113" w:rsidRPr="002C4FF4">
        <w:rPr>
          <w:rFonts w:ascii="Times New Roman" w:hAnsi="Times New Roman"/>
          <w:sz w:val="24"/>
          <w:szCs w:val="24"/>
        </w:rPr>
        <w:tab/>
        <w:t>27.4%</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 xml:space="preserve">Full Time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 xml:space="preserve">188 </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72.6%</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Total</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259</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100.0%</w:t>
      </w:r>
    </w:p>
    <w:p w:rsidR="00B00113" w:rsidRPr="002C4FF4" w:rsidRDefault="00B00113" w:rsidP="00B00113">
      <w:pPr>
        <w:autoSpaceDE w:val="0"/>
        <w:autoSpaceDN w:val="0"/>
        <w:adjustRightInd w:val="0"/>
        <w:spacing w:after="0" w:line="360" w:lineRule="auto"/>
        <w:rPr>
          <w:rFonts w:ascii="Times New Roman" w:hAnsi="Times New Roman"/>
          <w:b/>
          <w:sz w:val="24"/>
          <w:szCs w:val="24"/>
        </w:rPr>
      </w:pPr>
      <w:r w:rsidRPr="002C4FF4">
        <w:rPr>
          <w:rFonts w:ascii="Times New Roman" w:hAnsi="Times New Roman"/>
          <w:b/>
          <w:sz w:val="24"/>
          <w:szCs w:val="24"/>
        </w:rPr>
        <w:t>Working Hour Per Day</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1 – 6 Hrs</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66</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25.5%</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b/>
          <w:sz w:val="24"/>
          <w:szCs w:val="24"/>
        </w:rPr>
        <w:t xml:space="preserve">7 – </w:t>
      </w:r>
      <w:r w:rsidRPr="002C4FF4">
        <w:rPr>
          <w:rFonts w:ascii="Times New Roman" w:hAnsi="Times New Roman"/>
          <w:sz w:val="24"/>
          <w:szCs w:val="24"/>
        </w:rPr>
        <w:t>14 Hrs</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189</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73.0%</w:t>
      </w:r>
    </w:p>
    <w:p w:rsidR="00B00113" w:rsidRPr="002C4FF4" w:rsidRDefault="00B00113" w:rsidP="00B00113">
      <w:pPr>
        <w:autoSpaceDE w:val="0"/>
        <w:autoSpaceDN w:val="0"/>
        <w:adjustRightInd w:val="0"/>
        <w:spacing w:after="0" w:line="360" w:lineRule="auto"/>
        <w:rPr>
          <w:rFonts w:ascii="Times New Roman" w:hAnsi="Times New Roman"/>
          <w:sz w:val="24"/>
          <w:szCs w:val="24"/>
        </w:rPr>
      </w:pPr>
      <w:r w:rsidRPr="002C4FF4">
        <w:rPr>
          <w:rFonts w:ascii="Times New Roman" w:hAnsi="Times New Roman"/>
          <w:sz w:val="24"/>
          <w:szCs w:val="24"/>
        </w:rPr>
        <w:t>15 Hrs and above</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4</w:t>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r>
      <w:r w:rsidRPr="002C4FF4">
        <w:rPr>
          <w:rFonts w:ascii="Times New Roman" w:hAnsi="Times New Roman"/>
          <w:sz w:val="24"/>
          <w:szCs w:val="24"/>
        </w:rPr>
        <w:tab/>
        <w:t>1.5%</w:t>
      </w:r>
    </w:p>
    <w:p w:rsidR="00B00113" w:rsidRPr="002C4FF4" w:rsidRDefault="00B00113" w:rsidP="00B00113">
      <w:pPr>
        <w:autoSpaceDE w:val="0"/>
        <w:autoSpaceDN w:val="0"/>
        <w:adjustRightInd w:val="0"/>
        <w:spacing w:after="0" w:line="360" w:lineRule="auto"/>
        <w:rPr>
          <w:rFonts w:ascii="Times New Roman" w:hAnsi="Times New Roman"/>
          <w:b/>
          <w:bCs/>
          <w:sz w:val="24"/>
          <w:szCs w:val="24"/>
        </w:rPr>
      </w:pPr>
      <w:r w:rsidRPr="002C4FF4">
        <w:rPr>
          <w:rFonts w:ascii="Times New Roman" w:hAnsi="Times New Roman"/>
          <w:b/>
          <w:bCs/>
          <w:sz w:val="24"/>
          <w:szCs w:val="24"/>
        </w:rPr>
        <w:t>Total</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259</w:t>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r>
      <w:r w:rsidRPr="002C4FF4">
        <w:rPr>
          <w:rFonts w:ascii="Times New Roman" w:hAnsi="Times New Roman"/>
          <w:b/>
          <w:bCs/>
          <w:sz w:val="24"/>
          <w:szCs w:val="24"/>
        </w:rPr>
        <w:tab/>
        <w:t>100.0%</w:t>
      </w:r>
    </w:p>
    <w:p w:rsidR="00B00113" w:rsidRPr="002C4FF4" w:rsidRDefault="002D50CE" w:rsidP="00B00113">
      <w:pPr>
        <w:spacing w:after="0" w:line="360" w:lineRule="auto"/>
        <w:rPr>
          <w:rFonts w:ascii="Times New Roman" w:hAnsi="Times New Roman"/>
          <w:sz w:val="24"/>
          <w:szCs w:val="24"/>
        </w:rPr>
      </w:pPr>
      <w:r w:rsidRPr="002C4FF4">
        <w:rPr>
          <w:rFonts w:ascii="Times New Roman" w:hAnsi="Times New Roman"/>
          <w:b/>
          <w:bCs/>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27305</wp:posOffset>
                </wp:positionV>
                <wp:extent cx="5852160" cy="0"/>
                <wp:effectExtent l="13335" t="13970" r="11430"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7C366" id="AutoShape 4" o:spid="_x0000_s1026" type="#_x0000_t32" style="position:absolute;margin-left:-1.2pt;margin-top:2.15pt;width:46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H8HQIAADw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" strokeweight="1.5pt"/>
            </w:pict>
          </mc:Fallback>
        </mc:AlternateContent>
      </w:r>
      <w:r w:rsidR="00B00113"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00113" w:rsidRPr="002C4FF4" w:rsidRDefault="00B00113" w:rsidP="00B00113">
      <w:pPr>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Analysis of the result further indicates that 8.5% are WASSCE/SSCE/GCE holder, 47.2% are OND/HND holder, </w:t>
      </w:r>
      <w:r w:rsidR="00282317" w:rsidRPr="002C4FF4">
        <w:rPr>
          <w:rFonts w:ascii="Times New Roman" w:hAnsi="Times New Roman"/>
          <w:sz w:val="24"/>
          <w:szCs w:val="24"/>
        </w:rPr>
        <w:t>and 43.6</w:t>
      </w:r>
      <w:r w:rsidRPr="002C4FF4">
        <w:rPr>
          <w:rFonts w:ascii="Times New Roman" w:hAnsi="Times New Roman"/>
          <w:sz w:val="24"/>
          <w:szCs w:val="24"/>
        </w:rPr>
        <w:t>%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2C4FF4" w:rsidTr="0092676D">
        <w:trPr>
          <w:cantSplit/>
        </w:trPr>
        <w:tc>
          <w:tcPr>
            <w:tcW w:w="647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240" w:lineRule="auto"/>
              <w:ind w:right="60"/>
              <w:rPr>
                <w:rFonts w:ascii="Times New Roman" w:hAnsi="Times New Roman"/>
                <w:b/>
                <w:color w:val="000000"/>
                <w:sz w:val="24"/>
                <w:szCs w:val="24"/>
              </w:rPr>
            </w:pPr>
            <w:r w:rsidRPr="002C4FF4">
              <w:rPr>
                <w:rFonts w:ascii="Times New Roman" w:hAnsi="Times New Roman"/>
                <w:b/>
                <w:bCs/>
                <w:color w:val="000000"/>
                <w:sz w:val="24"/>
                <w:szCs w:val="24"/>
              </w:rPr>
              <w:t xml:space="preserve">Table 4.1.2: Awareness of hazard in the working place </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468" w:type="dxa"/>
            <w:tcBorders>
              <w:top w:val="single" w:sz="16" w:space="0" w:color="000000"/>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r w:rsidRPr="002C4FF4">
        <w:rPr>
          <w:rFonts w:ascii="Times New Roman" w:hAnsi="Times New Roman"/>
          <w:sz w:val="24"/>
          <w:szCs w:val="24"/>
        </w:rPr>
        <w:t xml:space="preserve"> </w:t>
      </w:r>
    </w:p>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lastRenderedPageBreak/>
        <w:t>Table 4.1.2 reveals that 100% of the respondents were aware of the problems they are likely to face in the organization. This result indicates that workers are aware of hazard in the working place and they are enlightened on how to avoid all these hazards.</w:t>
      </w:r>
    </w:p>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b/>
          <w:sz w:val="24"/>
          <w:szCs w:val="24"/>
        </w:rPr>
        <w:t xml:space="preserve">Table 4.1.3: provision of protective device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60"/>
        <w:gridCol w:w="1269"/>
      </w:tblGrid>
      <w:tr w:rsidR="00B00113" w:rsidRPr="002C4FF4" w:rsidTr="0092676D">
        <w:tc>
          <w:tcPr>
            <w:tcW w:w="2268" w:type="dxa"/>
          </w:tcPr>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 xml:space="preserve"> </w:t>
            </w:r>
          </w:p>
        </w:tc>
        <w:tc>
          <w:tcPr>
            <w:tcW w:w="1260" w:type="dxa"/>
          </w:tcPr>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 xml:space="preserve">Frequency </w:t>
            </w:r>
          </w:p>
        </w:tc>
        <w:tc>
          <w:tcPr>
            <w:tcW w:w="1269" w:type="dxa"/>
          </w:tcPr>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Percentage</w:t>
            </w:r>
          </w:p>
        </w:tc>
      </w:tr>
      <w:tr w:rsidR="00B00113" w:rsidRPr="002C4FF4" w:rsidTr="0092676D">
        <w:tc>
          <w:tcPr>
            <w:tcW w:w="2268" w:type="dxa"/>
          </w:tcPr>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Company</w:t>
            </w:r>
          </w:p>
        </w:tc>
        <w:tc>
          <w:tcPr>
            <w:tcW w:w="1260"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92</w:t>
            </w:r>
          </w:p>
        </w:tc>
        <w:tc>
          <w:tcPr>
            <w:tcW w:w="1269"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35.5</w:t>
            </w:r>
          </w:p>
        </w:tc>
      </w:tr>
      <w:tr w:rsidR="00B00113" w:rsidRPr="002C4FF4" w:rsidTr="0092676D">
        <w:tc>
          <w:tcPr>
            <w:tcW w:w="2268" w:type="dxa"/>
          </w:tcPr>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Personal</w:t>
            </w:r>
          </w:p>
        </w:tc>
        <w:tc>
          <w:tcPr>
            <w:tcW w:w="1260"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67</w:t>
            </w:r>
          </w:p>
        </w:tc>
        <w:tc>
          <w:tcPr>
            <w:tcW w:w="1269"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25.9</w:t>
            </w:r>
          </w:p>
        </w:tc>
      </w:tr>
      <w:tr w:rsidR="00B00113" w:rsidRPr="002C4FF4" w:rsidTr="0092676D">
        <w:tc>
          <w:tcPr>
            <w:tcW w:w="2268" w:type="dxa"/>
          </w:tcPr>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Both</w:t>
            </w:r>
          </w:p>
        </w:tc>
        <w:tc>
          <w:tcPr>
            <w:tcW w:w="1260"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100</w:t>
            </w:r>
          </w:p>
        </w:tc>
        <w:tc>
          <w:tcPr>
            <w:tcW w:w="1269"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38.6</w:t>
            </w:r>
          </w:p>
        </w:tc>
      </w:tr>
      <w:tr w:rsidR="00B00113" w:rsidRPr="002C4FF4" w:rsidTr="0092676D">
        <w:tc>
          <w:tcPr>
            <w:tcW w:w="2268" w:type="dxa"/>
          </w:tcPr>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 xml:space="preserve">Total </w:t>
            </w:r>
          </w:p>
        </w:tc>
        <w:tc>
          <w:tcPr>
            <w:tcW w:w="1260"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259</w:t>
            </w:r>
          </w:p>
        </w:tc>
        <w:tc>
          <w:tcPr>
            <w:tcW w:w="1269" w:type="dxa"/>
          </w:tcPr>
          <w:p w:rsidR="00B00113" w:rsidRPr="002C4FF4" w:rsidRDefault="00B00113" w:rsidP="0092676D">
            <w:pPr>
              <w:spacing w:after="0" w:line="360" w:lineRule="auto"/>
              <w:jc w:val="right"/>
              <w:rPr>
                <w:rFonts w:ascii="Times New Roman" w:hAnsi="Times New Roman"/>
                <w:sz w:val="24"/>
                <w:szCs w:val="24"/>
              </w:rPr>
            </w:pPr>
            <w:r w:rsidRPr="002C4FF4">
              <w:rPr>
                <w:rFonts w:ascii="Times New Roman" w:hAnsi="Times New Roman"/>
                <w:sz w:val="24"/>
                <w:szCs w:val="24"/>
              </w:rPr>
              <w:t>100</w:t>
            </w: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 Author’s Computation, </w:t>
      </w:r>
      <w:r w:rsidR="00282317" w:rsidRPr="002C4FF4">
        <w:rPr>
          <w:rFonts w:ascii="Times New Roman" w:hAnsi="Times New Roman"/>
          <w:sz w:val="24"/>
          <w:szCs w:val="24"/>
        </w:rPr>
        <w:t>2025</w:t>
      </w:r>
    </w:p>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94"/>
        <w:gridCol w:w="1147"/>
        <w:gridCol w:w="1009"/>
        <w:gridCol w:w="1376"/>
        <w:gridCol w:w="1468"/>
      </w:tblGrid>
      <w:tr w:rsidR="00B00113" w:rsidRPr="002C4FF4" w:rsidTr="0092676D">
        <w:trPr>
          <w:cantSplit/>
        </w:trPr>
        <w:tc>
          <w:tcPr>
            <w:tcW w:w="6929"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right="60"/>
              <w:rPr>
                <w:rFonts w:ascii="Times New Roman" w:hAnsi="Times New Roman"/>
                <w:b/>
                <w:color w:val="000000"/>
                <w:sz w:val="24"/>
                <w:szCs w:val="24"/>
              </w:rPr>
            </w:pPr>
            <w:r w:rsidRPr="002C4FF4">
              <w:rPr>
                <w:rFonts w:ascii="Times New Roman" w:hAnsi="Times New Roman"/>
                <w:b/>
                <w:color w:val="000000"/>
                <w:sz w:val="24"/>
                <w:szCs w:val="24"/>
              </w:rPr>
              <w:t>Table 4.1.4: Are you satisfied with your work?</w:t>
            </w:r>
          </w:p>
        </w:tc>
      </w:tr>
      <w:tr w:rsidR="00B00113" w:rsidRPr="002C4FF4" w:rsidTr="0092676D">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1194"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204</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78.8</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78.8</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9.7</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88.4</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30</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11.6</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Table 4.1.4 shows that majority (78.8%) of the respondents were satisfied with their work, (9.7%) responded negatively and (11.6) were undecided. This implies that though many of the </w:t>
      </w:r>
      <w:r w:rsidRPr="002C4FF4">
        <w:rPr>
          <w:rFonts w:ascii="Times New Roman" w:hAnsi="Times New Roman"/>
          <w:sz w:val="24"/>
          <w:szCs w:val="24"/>
        </w:rPr>
        <w:lastRenderedPageBreak/>
        <w:t>respondents were satisfied, some employees are unsatisfied with the level of work done in the organization.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2C4FF4" w:rsidTr="0092676D">
        <w:trPr>
          <w:cantSplit/>
        </w:trPr>
        <w:tc>
          <w:tcPr>
            <w:tcW w:w="647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right="60"/>
              <w:rPr>
                <w:rFonts w:ascii="Times New Roman" w:hAnsi="Times New Roman"/>
                <w:color w:val="000000"/>
                <w:sz w:val="24"/>
                <w:szCs w:val="24"/>
              </w:rPr>
            </w:pPr>
            <w:r w:rsidRPr="002C4FF4">
              <w:rPr>
                <w:rFonts w:ascii="Times New Roman" w:hAnsi="Times New Roman"/>
                <w:b/>
                <w:bCs/>
                <w:color w:val="000000"/>
                <w:sz w:val="24"/>
                <w:szCs w:val="24"/>
              </w:rPr>
              <w:t xml:space="preserve">Table 4.1.5: Have you in one way or the other sustained any injury during the process of executing your job? </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135</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52.1</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52.1</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75</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29.0</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81.1</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49</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18.9</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320"/>
        <w:gridCol w:w="1080"/>
        <w:gridCol w:w="1710"/>
        <w:gridCol w:w="1620"/>
      </w:tblGrid>
      <w:tr w:rsidR="00B00113" w:rsidRPr="002C4FF4" w:rsidTr="0092676D">
        <w:trPr>
          <w:cantSplit/>
        </w:trPr>
        <w:tc>
          <w:tcPr>
            <w:tcW w:w="720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4.1.6: Level of illumination in the various section</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320"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320"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178</w:t>
            </w:r>
          </w:p>
        </w:tc>
        <w:tc>
          <w:tcPr>
            <w:tcW w:w="108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68.7</w:t>
            </w:r>
          </w:p>
        </w:tc>
        <w:tc>
          <w:tcPr>
            <w:tcW w:w="171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68.7</w:t>
            </w:r>
          </w:p>
        </w:tc>
        <w:tc>
          <w:tcPr>
            <w:tcW w:w="1620"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68.7</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320"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47</w:t>
            </w:r>
          </w:p>
        </w:tc>
        <w:tc>
          <w:tcPr>
            <w:tcW w:w="108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18.1</w:t>
            </w:r>
          </w:p>
        </w:tc>
        <w:tc>
          <w:tcPr>
            <w:tcW w:w="17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18.1</w:t>
            </w:r>
          </w:p>
        </w:tc>
        <w:tc>
          <w:tcPr>
            <w:tcW w:w="162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86.9</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320"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34</w:t>
            </w:r>
          </w:p>
        </w:tc>
        <w:tc>
          <w:tcPr>
            <w:tcW w:w="108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13.1</w:t>
            </w:r>
          </w:p>
        </w:tc>
        <w:tc>
          <w:tcPr>
            <w:tcW w:w="17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13.1</w:t>
            </w:r>
          </w:p>
        </w:tc>
        <w:tc>
          <w:tcPr>
            <w:tcW w:w="162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320"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8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71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620"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Table 4.1.6 shows that (68.7%) of the respondents indicated a positive response in term of level of illumination in the organizations, (18.1%) were unsatisfactory with the level of illumination in the </w:t>
      </w:r>
      <w:r w:rsidRPr="002C4FF4">
        <w:rPr>
          <w:rFonts w:ascii="Times New Roman" w:hAnsi="Times New Roman"/>
          <w:sz w:val="24"/>
          <w:szCs w:val="24"/>
        </w:rPr>
        <w:lastRenderedPageBreak/>
        <w:t xml:space="preserve">work place, while and (13.1%) were undecided. This implies that occupational hazard like slips and trips, collision, fall from height, struck by objects, etc. will be limited in the organizations.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2C4FF4" w:rsidTr="0092676D">
        <w:trPr>
          <w:cantSplit/>
        </w:trPr>
        <w:tc>
          <w:tcPr>
            <w:tcW w:w="647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4.1.7: maintenance of premises (environment)</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132</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51.0</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51.0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71</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27.4</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78.4</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56</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21.6</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98"/>
      </w:tblGrid>
      <w:tr w:rsidR="00B00113" w:rsidRPr="002C4FF4" w:rsidTr="0092676D">
        <w:trPr>
          <w:cantSplit/>
        </w:trPr>
        <w:tc>
          <w:tcPr>
            <w:tcW w:w="720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 xml:space="preserve">Table 4.1.8: Protective clothing, rubber, gloves, aprons,  boots and face shields or  goggles are encouraged to avoid direct contact of skin with harmful chemical compounds </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219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144</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55.6</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55.6</w:t>
            </w:r>
          </w:p>
        </w:tc>
        <w:tc>
          <w:tcPr>
            <w:tcW w:w="219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55.6</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65</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25.1</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25.1</w:t>
            </w:r>
          </w:p>
        </w:tc>
        <w:tc>
          <w:tcPr>
            <w:tcW w:w="219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80.7</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50</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19.3</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19.3</w:t>
            </w:r>
          </w:p>
        </w:tc>
        <w:tc>
          <w:tcPr>
            <w:tcW w:w="219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219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lastRenderedPageBreak/>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410"/>
        <w:gridCol w:w="1260"/>
        <w:gridCol w:w="1350"/>
        <w:gridCol w:w="1980"/>
      </w:tblGrid>
      <w:tr w:rsidR="00B00113" w:rsidRPr="002C4FF4" w:rsidTr="0092676D">
        <w:trPr>
          <w:cantSplit/>
        </w:trPr>
        <w:tc>
          <w:tcPr>
            <w:tcW w:w="747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24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4.1.9: Awareness of safety measure to protect workers from occupational health hazard in the organization</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5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410"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165</w:t>
            </w:r>
          </w:p>
        </w:tc>
        <w:tc>
          <w:tcPr>
            <w:tcW w:w="126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63.7</w:t>
            </w:r>
          </w:p>
        </w:tc>
        <w:tc>
          <w:tcPr>
            <w:tcW w:w="135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63.7</w:t>
            </w:r>
          </w:p>
        </w:tc>
        <w:tc>
          <w:tcPr>
            <w:tcW w:w="1980"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63.7</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410"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55</w:t>
            </w:r>
          </w:p>
        </w:tc>
        <w:tc>
          <w:tcPr>
            <w:tcW w:w="126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21.2</w:t>
            </w:r>
          </w:p>
        </w:tc>
        <w:tc>
          <w:tcPr>
            <w:tcW w:w="135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21.2</w:t>
            </w:r>
          </w:p>
        </w:tc>
        <w:tc>
          <w:tcPr>
            <w:tcW w:w="198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84.9</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410"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39</w:t>
            </w:r>
          </w:p>
        </w:tc>
        <w:tc>
          <w:tcPr>
            <w:tcW w:w="126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15.1</w:t>
            </w:r>
          </w:p>
        </w:tc>
        <w:tc>
          <w:tcPr>
            <w:tcW w:w="135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15.1</w:t>
            </w:r>
          </w:p>
        </w:tc>
        <w:tc>
          <w:tcPr>
            <w:tcW w:w="198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26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5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738"/>
      </w:tblGrid>
      <w:tr w:rsidR="00B00113" w:rsidRPr="002C4FF4" w:rsidTr="0092676D">
        <w:trPr>
          <w:cantSplit/>
        </w:trPr>
        <w:tc>
          <w:tcPr>
            <w:tcW w:w="774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24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4.1.10: Adequate training is given on safety measures</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273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178</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68.7</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68.7</w:t>
            </w:r>
          </w:p>
        </w:tc>
        <w:tc>
          <w:tcPr>
            <w:tcW w:w="273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68.7</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47</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18.1</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18.1</w:t>
            </w:r>
          </w:p>
        </w:tc>
        <w:tc>
          <w:tcPr>
            <w:tcW w:w="273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86.9</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34</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13.1</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13.1</w:t>
            </w:r>
          </w:p>
        </w:tc>
        <w:tc>
          <w:tcPr>
            <w:tcW w:w="273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273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spacing w:after="0" w:line="360" w:lineRule="auto"/>
        <w:ind w:firstLine="720"/>
        <w:jc w:val="both"/>
        <w:rPr>
          <w:rFonts w:ascii="Times New Roman" w:hAnsi="Times New Roman"/>
          <w:sz w:val="24"/>
          <w:szCs w:val="24"/>
        </w:rPr>
      </w:pPr>
      <w:r w:rsidRPr="002C4FF4">
        <w:rPr>
          <w:rFonts w:ascii="Times New Roman" w:hAnsi="Times New Roman"/>
          <w:sz w:val="24"/>
          <w:szCs w:val="24"/>
        </w:rPr>
        <w:lastRenderedPageBreak/>
        <w:t xml:space="preserve">Table 4.1.10 shows that (68.7%) of the respondents indicated a positive response, (18.1%) were unsatisfactory with the level of training </w:t>
      </w:r>
      <w:r w:rsidR="002D50CE" w:rsidRPr="002C4FF4">
        <w:rPr>
          <w:rFonts w:ascii="Times New Roman" w:hAnsi="Times New Roman"/>
          <w:sz w:val="24"/>
          <w:szCs w:val="24"/>
        </w:rPr>
        <w:t xml:space="preserve">given in the work place, while </w:t>
      </w:r>
      <w:r w:rsidRPr="002C4FF4">
        <w:rPr>
          <w:rFonts w:ascii="Times New Roman" w:hAnsi="Times New Roman"/>
          <w:sz w:val="24"/>
          <w:szCs w:val="24"/>
        </w:rPr>
        <w:t xml:space="preserve">(13.1%)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975"/>
        <w:gridCol w:w="907"/>
        <w:gridCol w:w="1009"/>
        <w:gridCol w:w="1376"/>
        <w:gridCol w:w="2303"/>
      </w:tblGrid>
      <w:tr w:rsidR="00B00113" w:rsidRPr="002C4FF4" w:rsidTr="0092676D">
        <w:trPr>
          <w:cantSplit/>
        </w:trPr>
        <w:tc>
          <w:tcPr>
            <w:tcW w:w="765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right="60"/>
              <w:rPr>
                <w:rFonts w:ascii="Times New Roman" w:hAnsi="Times New Roman"/>
                <w:color w:val="000000"/>
                <w:sz w:val="24"/>
                <w:szCs w:val="24"/>
              </w:rPr>
            </w:pPr>
            <w:r w:rsidRPr="002C4FF4">
              <w:rPr>
                <w:rFonts w:ascii="Times New Roman" w:hAnsi="Times New Roman"/>
                <w:b/>
                <w:bCs/>
                <w:color w:val="000000"/>
                <w:sz w:val="24"/>
                <w:szCs w:val="24"/>
              </w:rPr>
              <w:t xml:space="preserve">Table 4.1.11: On-the-job training on occupational health hazards and safety measures to protect workers  from these hazards  </w:t>
            </w:r>
          </w:p>
        </w:tc>
      </w:tr>
      <w:tr w:rsidR="00B00113" w:rsidRPr="002C4FF4" w:rsidTr="0092676D">
        <w:trPr>
          <w:cantSplit/>
        </w:trPr>
        <w:tc>
          <w:tcPr>
            <w:tcW w:w="2055"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90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2303"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97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90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135</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52.1</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52.1</w:t>
            </w:r>
          </w:p>
        </w:tc>
        <w:tc>
          <w:tcPr>
            <w:tcW w:w="2303"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52.1</w:t>
            </w:r>
          </w:p>
        </w:tc>
      </w:tr>
      <w:tr w:rsidR="00B00113" w:rsidRPr="002C4FF4"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97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90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75</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29.0</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29.0</w:t>
            </w:r>
          </w:p>
        </w:tc>
        <w:tc>
          <w:tcPr>
            <w:tcW w:w="2303"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81.1</w:t>
            </w:r>
          </w:p>
        </w:tc>
      </w:tr>
      <w:tr w:rsidR="00B00113" w:rsidRPr="002C4FF4"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97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90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49</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18.9</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18.9</w:t>
            </w:r>
          </w:p>
        </w:tc>
        <w:tc>
          <w:tcPr>
            <w:tcW w:w="2303"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97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90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2303"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0500BA">
      <w:pPr>
        <w:spacing w:after="0" w:line="360" w:lineRule="auto"/>
        <w:ind w:firstLine="720"/>
        <w:jc w:val="both"/>
        <w:rPr>
          <w:rFonts w:ascii="Times New Roman" w:hAnsi="Times New Roman"/>
          <w:sz w:val="24"/>
          <w:szCs w:val="24"/>
        </w:rPr>
      </w:pPr>
      <w:r w:rsidRPr="002C4FF4">
        <w:rPr>
          <w:rFonts w:ascii="Times New Roman" w:hAnsi="Times New Roman"/>
          <w:sz w:val="24"/>
          <w:szCs w:val="24"/>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r w:rsidRPr="002C4FF4">
        <w:rPr>
          <w:rFonts w:ascii="Times New Roman" w:hAnsi="Times New Roman"/>
          <w:sz w:val="24"/>
          <w:szCs w:val="24"/>
        </w:rPr>
        <w:br w:type="page"/>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648"/>
      </w:tblGrid>
      <w:tr w:rsidR="00B00113" w:rsidRPr="002C4FF4" w:rsidTr="0092676D">
        <w:trPr>
          <w:cantSplit/>
        </w:trPr>
        <w:tc>
          <w:tcPr>
            <w:tcW w:w="765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right="60"/>
              <w:rPr>
                <w:rFonts w:ascii="Times New Roman" w:hAnsi="Times New Roman"/>
                <w:color w:val="000000"/>
                <w:sz w:val="24"/>
                <w:szCs w:val="24"/>
              </w:rPr>
            </w:pPr>
            <w:r w:rsidRPr="002C4FF4">
              <w:rPr>
                <w:rFonts w:ascii="Times New Roman" w:hAnsi="Times New Roman"/>
                <w:b/>
                <w:bCs/>
                <w:color w:val="000000"/>
                <w:sz w:val="24"/>
                <w:szCs w:val="24"/>
              </w:rPr>
              <w:lastRenderedPageBreak/>
              <w:t>Table 4.1.12: Does your exposure to safety training/instruction encourage your use of safety devices?</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264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182</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70.3</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70.3</w:t>
            </w:r>
          </w:p>
        </w:tc>
        <w:tc>
          <w:tcPr>
            <w:tcW w:w="264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70.3</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46</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17.8</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17.8</w:t>
            </w:r>
          </w:p>
        </w:tc>
        <w:tc>
          <w:tcPr>
            <w:tcW w:w="264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88.0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31</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12.0</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12.0</w:t>
            </w:r>
          </w:p>
        </w:tc>
        <w:tc>
          <w:tcPr>
            <w:tcW w:w="264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264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Table 4.1.12 shows that (70.3%) of the respondents indicated a positive response that </w:t>
      </w:r>
      <w:r w:rsidRPr="002C4FF4">
        <w:rPr>
          <w:rFonts w:ascii="Times New Roman" w:hAnsi="Times New Roman"/>
          <w:bCs/>
          <w:color w:val="000000"/>
          <w:sz w:val="24"/>
          <w:szCs w:val="24"/>
        </w:rPr>
        <w:t>exposure to safety training/instruction encourage the use of safety devices</w:t>
      </w:r>
      <w:r w:rsidRPr="002C4FF4">
        <w:rPr>
          <w:rFonts w:ascii="Times New Roman" w:hAnsi="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378"/>
      </w:tblGrid>
      <w:tr w:rsidR="00B00113" w:rsidRPr="002C4FF4" w:rsidTr="0092676D">
        <w:trPr>
          <w:cantSplit/>
        </w:trPr>
        <w:tc>
          <w:tcPr>
            <w:tcW w:w="738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b/>
                <w:color w:val="000000"/>
                <w:sz w:val="24"/>
                <w:szCs w:val="24"/>
              </w:rPr>
            </w:pPr>
            <w:r w:rsidRPr="002C4FF4">
              <w:rPr>
                <w:rFonts w:ascii="Times New Roman" w:hAnsi="Times New Roman"/>
                <w:sz w:val="24"/>
                <w:szCs w:val="24"/>
              </w:rPr>
              <w:br w:type="page"/>
            </w:r>
            <w:r w:rsidRPr="002C4FF4">
              <w:rPr>
                <w:rFonts w:ascii="Times New Roman" w:hAnsi="Times New Roman"/>
                <w:b/>
                <w:color w:val="000000"/>
                <w:sz w:val="24"/>
                <w:szCs w:val="24"/>
              </w:rPr>
              <w:t>Table 4.1.13: There is first aid for controlling industrial injuries and work related diseases</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237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141</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54.4</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54.4</w:t>
            </w:r>
          </w:p>
        </w:tc>
        <w:tc>
          <w:tcPr>
            <w:tcW w:w="237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54.4</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62</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23.9</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23.9</w:t>
            </w:r>
          </w:p>
        </w:tc>
        <w:tc>
          <w:tcPr>
            <w:tcW w:w="237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78.4</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56</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21.6</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21.6</w:t>
            </w:r>
          </w:p>
        </w:tc>
        <w:tc>
          <w:tcPr>
            <w:tcW w:w="237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237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Table 4.1.13 shows that (54.4%) of the respondents indicated a positive response in term of provision of first aid by the organizations, (23.9%) were unsatisfactory with the level of first aid available in the work place, while and (21.6%) were undecided. This implies that provision of </w:t>
      </w:r>
      <w:r w:rsidRPr="002C4FF4">
        <w:rPr>
          <w:rFonts w:ascii="Times New Roman" w:hAnsi="Times New Roman"/>
          <w:sz w:val="24"/>
          <w:szCs w:val="24"/>
        </w:rPr>
        <w:lastRenderedPageBreak/>
        <w:t>first aid for controlling industrial injuries and work related diseases have positive effect on employee work performance.</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288"/>
      </w:tblGrid>
      <w:tr w:rsidR="00B00113" w:rsidRPr="002C4FF4" w:rsidTr="0092676D">
        <w:trPr>
          <w:cantSplit/>
        </w:trPr>
        <w:tc>
          <w:tcPr>
            <w:tcW w:w="729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 xml:space="preserve">Table 4.1.14: There is consistency in management intervention to employee health </w:t>
            </w:r>
            <w:r w:rsidR="009F6793" w:rsidRPr="002C4FF4">
              <w:rPr>
                <w:rFonts w:ascii="Times New Roman" w:hAnsi="Times New Roman"/>
                <w:b/>
                <w:bCs/>
                <w:color w:val="000000"/>
                <w:sz w:val="24"/>
                <w:szCs w:val="24"/>
              </w:rPr>
              <w:t>behavior</w:t>
            </w:r>
            <w:r w:rsidRPr="002C4FF4">
              <w:rPr>
                <w:rFonts w:ascii="Times New Roman" w:hAnsi="Times New Roman"/>
                <w:b/>
                <w:bCs/>
                <w:color w:val="000000"/>
                <w:sz w:val="24"/>
                <w:szCs w:val="24"/>
              </w:rPr>
              <w:t>s</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228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126</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48.6</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48.6</w:t>
            </w:r>
          </w:p>
        </w:tc>
        <w:tc>
          <w:tcPr>
            <w:tcW w:w="228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48.6</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84</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32.4</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32.4</w:t>
            </w:r>
          </w:p>
        </w:tc>
        <w:tc>
          <w:tcPr>
            <w:tcW w:w="228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81.1</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49</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18.9</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18.9</w:t>
            </w:r>
          </w:p>
        </w:tc>
        <w:tc>
          <w:tcPr>
            <w:tcW w:w="228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228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Table 4.1.14 shows that the level of consistency in management intervention to employee health </w:t>
      </w:r>
      <w:r w:rsidR="009F6793" w:rsidRPr="002C4FF4">
        <w:rPr>
          <w:rFonts w:ascii="Times New Roman" w:hAnsi="Times New Roman"/>
          <w:sz w:val="24"/>
          <w:szCs w:val="24"/>
        </w:rPr>
        <w:t>behavior</w:t>
      </w:r>
      <w:r w:rsidRPr="002C4FF4">
        <w:rPr>
          <w:rFonts w:ascii="Times New Roman" w:hAnsi="Times New Roman"/>
          <w:sz w:val="24"/>
          <w:szCs w:val="24"/>
        </w:rPr>
        <w:t xml:space="preserve">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08"/>
      </w:tblGrid>
      <w:tr w:rsidR="00B00113" w:rsidRPr="002C4FF4" w:rsidTr="0092676D">
        <w:trPr>
          <w:cantSplit/>
        </w:trPr>
        <w:tc>
          <w:tcPr>
            <w:tcW w:w="7110" w:type="dxa"/>
            <w:gridSpan w:val="6"/>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4.1.15: There is improvement in productivity as a result of safety measures put in place</w:t>
            </w:r>
          </w:p>
        </w:tc>
      </w:tr>
      <w:tr w:rsidR="00B00113" w:rsidRPr="002C4FF4"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Valid Percent</w:t>
            </w:r>
          </w:p>
        </w:tc>
        <w:tc>
          <w:tcPr>
            <w:tcW w:w="2108"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Cumulative Percent</w:t>
            </w:r>
          </w:p>
        </w:tc>
      </w:tr>
      <w:tr w:rsidR="00B00113" w:rsidRPr="002C4FF4"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204</w:t>
            </w:r>
          </w:p>
        </w:tc>
        <w:tc>
          <w:tcPr>
            <w:tcW w:w="1009"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78.8</w:t>
            </w:r>
          </w:p>
        </w:tc>
        <w:tc>
          <w:tcPr>
            <w:tcW w:w="1376"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78.8</w:t>
            </w:r>
          </w:p>
        </w:tc>
        <w:tc>
          <w:tcPr>
            <w:tcW w:w="2108"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78.8</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9.7</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9.7</w:t>
            </w:r>
          </w:p>
        </w:tc>
        <w:tc>
          <w:tcPr>
            <w:tcW w:w="210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88.4</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30</w:t>
            </w:r>
          </w:p>
        </w:tc>
        <w:tc>
          <w:tcPr>
            <w:tcW w:w="100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11.6</w:t>
            </w:r>
          </w:p>
        </w:tc>
        <w:tc>
          <w:tcPr>
            <w:tcW w:w="1376"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11.6</w:t>
            </w:r>
          </w:p>
        </w:tc>
        <w:tc>
          <w:tcPr>
            <w:tcW w:w="2108"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r>
      <w:tr w:rsidR="00B00113" w:rsidRPr="002C4FF4"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259</w:t>
            </w:r>
          </w:p>
        </w:tc>
        <w:tc>
          <w:tcPr>
            <w:tcW w:w="100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1376"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100.0</w:t>
            </w:r>
          </w:p>
        </w:tc>
        <w:tc>
          <w:tcPr>
            <w:tcW w:w="2108"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bl>
    <w:p w:rsidR="00B00113" w:rsidRPr="002C4FF4" w:rsidRDefault="00B00113" w:rsidP="00B00113">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lastRenderedPageBreak/>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B00113" w:rsidRPr="002C4FF4" w:rsidRDefault="00B00113" w:rsidP="00B00113">
      <w:pPr>
        <w:spacing w:after="0" w:line="360" w:lineRule="auto"/>
        <w:rPr>
          <w:rFonts w:ascii="Times New Roman" w:hAnsi="Times New Roman"/>
          <w:b/>
          <w:sz w:val="24"/>
          <w:szCs w:val="24"/>
        </w:rPr>
      </w:pPr>
      <w:r w:rsidRPr="002C4FF4">
        <w:rPr>
          <w:rFonts w:ascii="Times New Roman" w:hAnsi="Times New Roman"/>
          <w:b/>
          <w:sz w:val="24"/>
          <w:szCs w:val="24"/>
        </w:rPr>
        <w:t>4.2 ANALYSIS OF RESEARCH HYPOTHESES</w:t>
      </w:r>
    </w:p>
    <w:p w:rsidR="00B00113" w:rsidRPr="002C4FF4" w:rsidRDefault="00B00113" w:rsidP="00B00113">
      <w:pPr>
        <w:autoSpaceDE w:val="0"/>
        <w:autoSpaceDN w:val="0"/>
        <w:adjustRightInd w:val="0"/>
        <w:spacing w:after="0" w:line="360" w:lineRule="auto"/>
        <w:jc w:val="both"/>
        <w:rPr>
          <w:rFonts w:ascii="Times New Roman" w:hAnsi="Times New Roman"/>
          <w:b/>
          <w:sz w:val="24"/>
          <w:szCs w:val="24"/>
        </w:rPr>
      </w:pPr>
      <w:r w:rsidRPr="002C4FF4">
        <w:rPr>
          <w:rFonts w:ascii="Times New Roman" w:hAnsi="Times New Roman"/>
          <w:b/>
          <w:sz w:val="24"/>
          <w:szCs w:val="24"/>
        </w:rPr>
        <w:t>4.2.1</w:t>
      </w:r>
      <w:r w:rsidRPr="002C4FF4">
        <w:rPr>
          <w:rFonts w:ascii="Times New Roman" w:hAnsi="Times New Roman"/>
          <w:b/>
          <w:sz w:val="24"/>
          <w:szCs w:val="24"/>
        </w:rPr>
        <w:tab/>
        <w:t>ANALYSIS OF RESEARCH HYPOTHESIS I</w:t>
      </w:r>
    </w:p>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b/>
          <w:sz w:val="24"/>
          <w:szCs w:val="24"/>
        </w:rPr>
        <w:t>H</w:t>
      </w:r>
      <w:r w:rsidRPr="002C4FF4">
        <w:rPr>
          <w:rFonts w:ascii="Times New Roman" w:hAnsi="Times New Roman"/>
          <w:b/>
          <w:sz w:val="24"/>
          <w:szCs w:val="24"/>
          <w:vertAlign w:val="subscript"/>
        </w:rPr>
        <w:t>0</w:t>
      </w:r>
      <w:r w:rsidR="007B2253" w:rsidRPr="002C4FF4">
        <w:rPr>
          <w:rFonts w:ascii="Times New Roman" w:hAnsi="Times New Roman"/>
          <w:sz w:val="24"/>
          <w:szCs w:val="24"/>
        </w:rPr>
        <w:t xml:space="preserve"> </w:t>
      </w:r>
      <w:r w:rsidR="007B2253" w:rsidRPr="002C4FF4">
        <w:rPr>
          <w:rFonts w:ascii="Times New Roman" w:hAnsi="Times New Roman"/>
          <w:b/>
          <w:sz w:val="24"/>
          <w:szCs w:val="24"/>
        </w:rPr>
        <w:t>Occupational health hazards have no significant effect on employee performance at Olam Flour Mills.</w:t>
      </w:r>
    </w:p>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This research hypothesis is analyzed thus:</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332"/>
      </w:tblGrid>
      <w:tr w:rsidR="00B00113" w:rsidRPr="002C4FF4" w:rsidTr="0092676D">
        <w:trPr>
          <w:cantSplit/>
        </w:trPr>
        <w:tc>
          <w:tcPr>
            <w:tcW w:w="6660" w:type="dxa"/>
            <w:gridSpan w:val="5"/>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4.2.1.1:     Model Summary</w:t>
            </w:r>
          </w:p>
        </w:tc>
      </w:tr>
      <w:tr w:rsidR="00B00113" w:rsidRPr="002C4FF4"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Std. Error of the Estimate</w:t>
            </w:r>
          </w:p>
        </w:tc>
      </w:tr>
      <w:tr w:rsidR="00B00113" w:rsidRPr="002C4FF4"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.763</w:t>
            </w:r>
            <w:r w:rsidRPr="002C4FF4">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.03844</w:t>
            </w:r>
          </w:p>
        </w:tc>
      </w:tr>
      <w:tr w:rsidR="00B00113" w:rsidRPr="002C4FF4" w:rsidTr="0092676D">
        <w:trPr>
          <w:cantSplit/>
        </w:trPr>
        <w:tc>
          <w:tcPr>
            <w:tcW w:w="6660" w:type="dxa"/>
            <w:gridSpan w:val="5"/>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a. Predictors: (Constant), equipment related injuries, harmful chemical compounds, air pollution</w:t>
            </w:r>
          </w:p>
          <w:p w:rsidR="00B00113" w:rsidRPr="002C4FF4" w:rsidRDefault="00B00113" w:rsidP="0092676D">
            <w:pPr>
              <w:spacing w:after="0" w:line="360" w:lineRule="auto"/>
              <w:jc w:val="both"/>
              <w:rPr>
                <w:rFonts w:ascii="Times New Roman" w:hAnsi="Times New Roman"/>
                <w:sz w:val="24"/>
                <w:szCs w:val="24"/>
              </w:rPr>
            </w:pPr>
            <w:r w:rsidRPr="002C4FF4">
              <w:rPr>
                <w:rFonts w:ascii="Times New Roman" w:hAnsi="Times New Roman"/>
                <w:sz w:val="24"/>
                <w:szCs w:val="24"/>
              </w:rPr>
              <w:t xml:space="preserve">Author’s Computation, </w:t>
            </w:r>
            <w:r w:rsidR="00282317" w:rsidRPr="002C4FF4">
              <w:rPr>
                <w:rFonts w:ascii="Times New Roman" w:hAnsi="Times New Roman"/>
                <w:sz w:val="24"/>
                <w:szCs w:val="24"/>
              </w:rPr>
              <w:t>2025</w:t>
            </w:r>
          </w:p>
        </w:tc>
      </w:tr>
    </w:tbl>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From the regression analysis result shown in table 4.2.1.1, it was found that in the model summary table, the R value is (0.763), R square (0.581) adjusted R square (0.576) and the standard error of estimate is (0.</w:t>
      </w:r>
      <w:r w:rsidRPr="002C4FF4">
        <w:rPr>
          <w:rFonts w:ascii="Times New Roman" w:hAnsi="Times New Roman"/>
          <w:color w:val="000000"/>
          <w:sz w:val="24"/>
          <w:szCs w:val="24"/>
        </w:rPr>
        <w:t xml:space="preserve"> 03844</w:t>
      </w:r>
      <w:r w:rsidRPr="002C4FF4">
        <w:rPr>
          <w:rFonts w:ascii="Times New Roman" w:hAnsi="Times New Roman"/>
          <w:sz w:val="24"/>
          <w:szCs w:val="24"/>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2C4FF4" w:rsidRDefault="002C4FF4">
      <w:r>
        <w:br w:type="page"/>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00113" w:rsidRPr="002C4FF4" w:rsidTr="0092676D">
        <w:trPr>
          <w:cantSplit/>
        </w:trPr>
        <w:tc>
          <w:tcPr>
            <w:tcW w:w="7893"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right="60"/>
              <w:rPr>
                <w:rFonts w:ascii="Times New Roman" w:hAnsi="Times New Roman"/>
                <w:color w:val="000000"/>
                <w:sz w:val="24"/>
                <w:szCs w:val="24"/>
              </w:rPr>
            </w:pPr>
            <w:r w:rsidRPr="002C4FF4">
              <w:rPr>
                <w:rFonts w:ascii="Times New Roman" w:hAnsi="Times New Roman"/>
                <w:b/>
                <w:bCs/>
                <w:color w:val="000000"/>
                <w:sz w:val="24"/>
                <w:szCs w:val="24"/>
              </w:rPr>
              <w:lastRenderedPageBreak/>
              <w:t>Table 4.2.1.2:       ANOVA</w:t>
            </w:r>
            <w:r w:rsidRPr="002C4FF4">
              <w:rPr>
                <w:rFonts w:ascii="Times New Roman" w:hAnsi="Times New Roman"/>
                <w:b/>
                <w:bCs/>
                <w:color w:val="000000"/>
                <w:sz w:val="24"/>
                <w:szCs w:val="24"/>
                <w:vertAlign w:val="superscript"/>
              </w:rPr>
              <w:t>a</w:t>
            </w:r>
          </w:p>
        </w:tc>
      </w:tr>
      <w:tr w:rsidR="00B00113" w:rsidRPr="002C4FF4"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Sig.</w:t>
            </w:r>
          </w:p>
        </w:tc>
      </w:tr>
      <w:tr w:rsidR="00B00113" w:rsidRPr="002C4FF4"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68.086</w:t>
            </w:r>
          </w:p>
        </w:tc>
        <w:tc>
          <w:tcPr>
            <w:tcW w:w="101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w:t>
            </w:r>
          </w:p>
        </w:tc>
        <w:tc>
          <w:tcPr>
            <w:tcW w:w="1392"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22.695</w:t>
            </w:r>
          </w:p>
        </w:tc>
        <w:tc>
          <w:tcPr>
            <w:tcW w:w="101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.000</w:t>
            </w:r>
            <w:r w:rsidRPr="002C4FF4">
              <w:rPr>
                <w:rFonts w:ascii="Times New Roman" w:hAnsi="Times New Roman"/>
                <w:color w:val="000000"/>
                <w:sz w:val="24"/>
                <w:szCs w:val="24"/>
                <w:vertAlign w:val="superscript"/>
              </w:rPr>
              <w:t>b</w:t>
            </w:r>
          </w:p>
        </w:tc>
      </w:tr>
      <w:tr w:rsidR="00B00113" w:rsidRPr="002C4FF4"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49.018</w:t>
            </w:r>
          </w:p>
        </w:tc>
        <w:tc>
          <w:tcPr>
            <w:tcW w:w="10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255</w:t>
            </w:r>
          </w:p>
        </w:tc>
        <w:tc>
          <w:tcPr>
            <w:tcW w:w="1392"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.192</w:t>
            </w:r>
          </w:p>
        </w:tc>
        <w:tc>
          <w:tcPr>
            <w:tcW w:w="1010" w:type="dxa"/>
            <w:tcBorders>
              <w:top w:val="nil"/>
              <w:bottom w:val="nil"/>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r w:rsidR="00B00113" w:rsidRPr="002C4FF4"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117.104</w:t>
            </w:r>
          </w:p>
        </w:tc>
        <w:tc>
          <w:tcPr>
            <w:tcW w:w="101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258</w:t>
            </w:r>
          </w:p>
        </w:tc>
        <w:tc>
          <w:tcPr>
            <w:tcW w:w="1392" w:type="dxa"/>
            <w:tcBorders>
              <w:top w:val="nil"/>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r w:rsidR="00B00113" w:rsidRPr="002C4FF4" w:rsidTr="0092676D">
        <w:trPr>
          <w:cantSplit/>
        </w:trPr>
        <w:tc>
          <w:tcPr>
            <w:tcW w:w="7893"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a. Dependent Variable: reduction in workers’ productivity</w:t>
            </w:r>
          </w:p>
        </w:tc>
      </w:tr>
      <w:tr w:rsidR="00B00113" w:rsidRPr="002C4FF4" w:rsidTr="0092676D">
        <w:trPr>
          <w:cantSplit/>
        </w:trPr>
        <w:tc>
          <w:tcPr>
            <w:tcW w:w="7893"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 xml:space="preserve">b. Predictors: (Constant), equipment related injuries, harmful chemical compounds, air pollution </w:t>
            </w:r>
          </w:p>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sz w:val="24"/>
                <w:szCs w:val="24"/>
              </w:rPr>
              <w:t xml:space="preserve">Sources: Author’s Computation, </w:t>
            </w:r>
            <w:r w:rsidR="00282317" w:rsidRPr="002C4FF4">
              <w:rPr>
                <w:rFonts w:ascii="Times New Roman" w:hAnsi="Times New Roman"/>
                <w:sz w:val="24"/>
                <w:szCs w:val="24"/>
              </w:rPr>
              <w:t>2025</w:t>
            </w:r>
          </w:p>
        </w:tc>
      </w:tr>
    </w:tbl>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B00113" w:rsidRPr="002C4FF4" w:rsidRDefault="00B00113" w:rsidP="00B00113">
      <w:pPr>
        <w:spacing w:after="0" w:line="360" w:lineRule="auto"/>
        <w:rPr>
          <w:rFonts w:ascii="Times New Roman" w:hAnsi="Times New Roman"/>
          <w:sz w:val="24"/>
          <w:szCs w:val="24"/>
        </w:rPr>
      </w:pPr>
      <w:r w:rsidRPr="002C4FF4">
        <w:rPr>
          <w:rFonts w:ascii="Times New Roman" w:hAnsi="Times New Roman"/>
          <w:sz w:val="24"/>
          <w:szCs w:val="24"/>
        </w:rPr>
        <w:br w:type="page"/>
      </w:r>
    </w:p>
    <w:tbl>
      <w:tblPr>
        <w:tblW w:w="82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337"/>
        <w:gridCol w:w="1156"/>
        <w:gridCol w:w="1331"/>
        <w:gridCol w:w="1469"/>
        <w:gridCol w:w="1010"/>
        <w:gridCol w:w="1010"/>
      </w:tblGrid>
      <w:tr w:rsidR="00B00113" w:rsidRPr="002C4FF4" w:rsidTr="0092676D">
        <w:trPr>
          <w:cantSplit/>
        </w:trPr>
        <w:tc>
          <w:tcPr>
            <w:tcW w:w="8226" w:type="dxa"/>
            <w:gridSpan w:val="7"/>
            <w:tcBorders>
              <w:top w:val="nil"/>
              <w:left w:val="nil"/>
              <w:bottom w:val="nil"/>
              <w:right w:val="nil"/>
            </w:tcBorders>
            <w:shd w:val="clear" w:color="auto" w:fill="FFFFFF"/>
          </w:tcPr>
          <w:p w:rsidR="00B00113" w:rsidRPr="002C4FF4" w:rsidRDefault="00B00113" w:rsidP="002079C7">
            <w:pPr>
              <w:autoSpaceDE w:val="0"/>
              <w:autoSpaceDN w:val="0"/>
              <w:adjustRightInd w:val="0"/>
              <w:spacing w:after="0" w:line="360" w:lineRule="auto"/>
              <w:ind w:right="60"/>
              <w:rPr>
                <w:rFonts w:ascii="Times New Roman" w:hAnsi="Times New Roman"/>
                <w:color w:val="000000"/>
                <w:sz w:val="24"/>
                <w:szCs w:val="24"/>
              </w:rPr>
            </w:pPr>
            <w:r w:rsidRPr="002C4FF4">
              <w:rPr>
                <w:rFonts w:ascii="Times New Roman" w:hAnsi="Times New Roman"/>
                <w:b/>
                <w:bCs/>
                <w:color w:val="000000"/>
                <w:sz w:val="24"/>
                <w:szCs w:val="24"/>
              </w:rPr>
              <w:lastRenderedPageBreak/>
              <w:t>Table 4.2.1.3:       Coefficients</w:t>
            </w:r>
            <w:r w:rsidRPr="002C4FF4">
              <w:rPr>
                <w:rFonts w:ascii="Times New Roman" w:hAnsi="Times New Roman"/>
                <w:b/>
                <w:bCs/>
                <w:color w:val="000000"/>
                <w:sz w:val="24"/>
                <w:szCs w:val="24"/>
                <w:vertAlign w:val="superscript"/>
              </w:rPr>
              <w:t>a</w:t>
            </w:r>
          </w:p>
        </w:tc>
      </w:tr>
      <w:tr w:rsidR="00B00113" w:rsidRPr="002C4FF4" w:rsidTr="0092676D">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Standardized Coefficients</w:t>
            </w:r>
          </w:p>
        </w:tc>
        <w:tc>
          <w:tcPr>
            <w:tcW w:w="1010" w:type="dxa"/>
            <w:vMerge w:val="restart"/>
            <w:tcBorders>
              <w:top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Sig.</w:t>
            </w:r>
          </w:p>
        </w:tc>
      </w:tr>
      <w:tr w:rsidR="00B00113" w:rsidRPr="002C4FF4" w:rsidTr="0092676D">
        <w:trPr>
          <w:cantSplit/>
        </w:trPr>
        <w:tc>
          <w:tcPr>
            <w:tcW w:w="2250" w:type="dxa"/>
            <w:gridSpan w:val="2"/>
            <w:vMerge/>
            <w:tcBorders>
              <w:top w:val="single" w:sz="16" w:space="0" w:color="000000"/>
              <w:left w:val="single" w:sz="16" w:space="0" w:color="000000"/>
              <w:bottom w:val="nil"/>
              <w:right w:val="nil"/>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156" w:type="dxa"/>
            <w:tcBorders>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B</w:t>
            </w:r>
          </w:p>
        </w:tc>
        <w:tc>
          <w:tcPr>
            <w:tcW w:w="1331" w:type="dxa"/>
            <w:tcBorders>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Std. Error</w:t>
            </w:r>
          </w:p>
        </w:tc>
        <w:tc>
          <w:tcPr>
            <w:tcW w:w="1469" w:type="dxa"/>
            <w:tcBorders>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Beta</w:t>
            </w:r>
          </w:p>
        </w:tc>
        <w:tc>
          <w:tcPr>
            <w:tcW w:w="1010" w:type="dxa"/>
            <w:vMerge/>
            <w:tcBorders>
              <w:top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010" w:type="dxa"/>
            <w:vMerge/>
            <w:tcBorders>
              <w:top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r>
      <w:tr w:rsidR="00B00113" w:rsidRPr="002C4FF4" w:rsidTr="0092676D">
        <w:trPr>
          <w:cantSplit/>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.233</w:t>
            </w:r>
          </w:p>
        </w:tc>
        <w:tc>
          <w:tcPr>
            <w:tcW w:w="1331"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.066</w:t>
            </w:r>
          </w:p>
        </w:tc>
        <w:tc>
          <w:tcPr>
            <w:tcW w:w="1469" w:type="dxa"/>
            <w:tcBorders>
              <w:top w:val="single" w:sz="16" w:space="0" w:color="000000"/>
              <w:bottom w:val="nil"/>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1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.000</w:t>
            </w:r>
          </w:p>
        </w:tc>
      </w:tr>
      <w:tr w:rsidR="00B00113" w:rsidRPr="002C4FF4"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ERI</w:t>
            </w:r>
          </w:p>
        </w:tc>
        <w:tc>
          <w:tcPr>
            <w:tcW w:w="1156"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.585</w:t>
            </w:r>
          </w:p>
        </w:tc>
        <w:tc>
          <w:tcPr>
            <w:tcW w:w="1331"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.020</w:t>
            </w:r>
          </w:p>
        </w:tc>
        <w:tc>
          <w:tcPr>
            <w:tcW w:w="146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.597</w:t>
            </w:r>
          </w:p>
        </w:tc>
        <w:tc>
          <w:tcPr>
            <w:tcW w:w="10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.000</w:t>
            </w:r>
          </w:p>
        </w:tc>
      </w:tr>
      <w:tr w:rsidR="00B00113" w:rsidRPr="002C4FF4"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HCC</w:t>
            </w:r>
          </w:p>
        </w:tc>
        <w:tc>
          <w:tcPr>
            <w:tcW w:w="1156"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.421</w:t>
            </w:r>
          </w:p>
        </w:tc>
        <w:tc>
          <w:tcPr>
            <w:tcW w:w="1331"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.075</w:t>
            </w:r>
          </w:p>
        </w:tc>
        <w:tc>
          <w:tcPr>
            <w:tcW w:w="146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.447</w:t>
            </w:r>
          </w:p>
        </w:tc>
        <w:tc>
          <w:tcPr>
            <w:tcW w:w="10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.000</w:t>
            </w:r>
          </w:p>
        </w:tc>
      </w:tr>
      <w:tr w:rsidR="00B00113" w:rsidRPr="002C4FF4"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AP</w:t>
            </w:r>
          </w:p>
        </w:tc>
        <w:tc>
          <w:tcPr>
            <w:tcW w:w="1156"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.207</w:t>
            </w:r>
          </w:p>
        </w:tc>
        <w:tc>
          <w:tcPr>
            <w:tcW w:w="1331"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.119</w:t>
            </w:r>
          </w:p>
        </w:tc>
        <w:tc>
          <w:tcPr>
            <w:tcW w:w="146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.249</w:t>
            </w:r>
          </w:p>
        </w:tc>
        <w:tc>
          <w:tcPr>
            <w:tcW w:w="101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.082</w:t>
            </w:r>
          </w:p>
        </w:tc>
      </w:tr>
      <w:tr w:rsidR="00B00113" w:rsidRPr="002C4FF4" w:rsidTr="0092676D">
        <w:trPr>
          <w:cantSplit/>
        </w:trPr>
        <w:tc>
          <w:tcPr>
            <w:tcW w:w="8226" w:type="dxa"/>
            <w:gridSpan w:val="7"/>
            <w:tcBorders>
              <w:top w:val="nil"/>
              <w:left w:val="nil"/>
              <w:bottom w:val="nil"/>
              <w:right w:val="nil"/>
            </w:tcBorders>
            <w:shd w:val="clear" w:color="auto" w:fill="FFFFFF"/>
          </w:tcPr>
          <w:p w:rsidR="00B00113" w:rsidRPr="002C4FF4" w:rsidRDefault="00B00113" w:rsidP="00C43ECF">
            <w:pPr>
              <w:pStyle w:val="ListParagraph"/>
              <w:numPr>
                <w:ilvl w:val="0"/>
                <w:numId w:val="4"/>
              </w:numPr>
              <w:autoSpaceDE w:val="0"/>
              <w:autoSpaceDN w:val="0"/>
              <w:adjustRightInd w:val="0"/>
              <w:spacing w:after="0" w:line="360" w:lineRule="auto"/>
              <w:ind w:right="60"/>
              <w:rPr>
                <w:rFonts w:ascii="Times New Roman" w:hAnsi="Times New Roman"/>
                <w:color w:val="000000"/>
                <w:sz w:val="24"/>
                <w:szCs w:val="24"/>
              </w:rPr>
            </w:pPr>
            <w:r w:rsidRPr="002C4FF4">
              <w:rPr>
                <w:rFonts w:ascii="Times New Roman" w:hAnsi="Times New Roman"/>
                <w:color w:val="000000"/>
                <w:sz w:val="24"/>
                <w:szCs w:val="24"/>
              </w:rPr>
              <w:t>Dependent Variable: reduction in workers’ productivity</w:t>
            </w:r>
          </w:p>
          <w:p w:rsidR="00B00113" w:rsidRPr="002C4FF4" w:rsidRDefault="00B00113" w:rsidP="0092676D">
            <w:pPr>
              <w:autoSpaceDE w:val="0"/>
              <w:autoSpaceDN w:val="0"/>
              <w:adjustRightInd w:val="0"/>
              <w:spacing w:after="0" w:line="360" w:lineRule="auto"/>
              <w:rPr>
                <w:rFonts w:ascii="Times New Roman" w:hAnsi="Times New Roman"/>
                <w:sz w:val="24"/>
                <w:szCs w:val="24"/>
              </w:rPr>
            </w:pPr>
            <w:r w:rsidRPr="002C4FF4">
              <w:rPr>
                <w:rFonts w:ascii="Times New Roman" w:hAnsi="Times New Roman"/>
                <w:color w:val="000000"/>
                <w:sz w:val="24"/>
                <w:szCs w:val="24"/>
              </w:rPr>
              <w:t>equipment related injuries, harmful chemical compounds, air pollution</w:t>
            </w:r>
          </w:p>
          <w:p w:rsidR="00B00113" w:rsidRPr="002C4FF4" w:rsidRDefault="00B00113" w:rsidP="0092676D">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 xml:space="preserve">Sources: Author’s Computation, </w:t>
            </w:r>
            <w:r w:rsidR="00282317" w:rsidRPr="002C4FF4">
              <w:rPr>
                <w:rFonts w:ascii="Times New Roman" w:hAnsi="Times New Roman"/>
                <w:sz w:val="24"/>
                <w:szCs w:val="24"/>
              </w:rPr>
              <w:t>2025</w:t>
            </w:r>
          </w:p>
          <w:p w:rsidR="00B00113" w:rsidRPr="002C4FF4" w:rsidRDefault="00B00113" w:rsidP="0092676D">
            <w:pPr>
              <w:autoSpaceDE w:val="0"/>
              <w:autoSpaceDN w:val="0"/>
              <w:adjustRightInd w:val="0"/>
              <w:spacing w:after="0" w:line="360" w:lineRule="auto"/>
              <w:ind w:right="60"/>
              <w:rPr>
                <w:rFonts w:ascii="Times New Roman" w:hAnsi="Times New Roman"/>
                <w:color w:val="000000"/>
                <w:sz w:val="24"/>
                <w:szCs w:val="24"/>
              </w:rPr>
            </w:pPr>
          </w:p>
        </w:tc>
      </w:tr>
    </w:tbl>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2C4FF4">
        <w:rPr>
          <w:rFonts w:ascii="Times New Roman" w:hAnsi="Times New Roman"/>
          <w:color w:val="000000"/>
          <w:sz w:val="24"/>
          <w:szCs w:val="24"/>
        </w:rPr>
        <w:t xml:space="preserve">air pollution shows positive correlation but not </w:t>
      </w:r>
      <w:r w:rsidRPr="002C4FF4">
        <w:rPr>
          <w:rFonts w:ascii="Times New Roman" w:hAnsi="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p>
    <w:p w:rsidR="000500BA" w:rsidRPr="002C4FF4" w:rsidRDefault="000500BA">
      <w:pPr>
        <w:rPr>
          <w:rFonts w:ascii="Times New Roman" w:hAnsi="Times New Roman"/>
          <w:b/>
          <w:sz w:val="24"/>
          <w:szCs w:val="24"/>
        </w:rPr>
      </w:pPr>
      <w:r w:rsidRPr="002C4FF4">
        <w:rPr>
          <w:rFonts w:ascii="Times New Roman" w:hAnsi="Times New Roman"/>
          <w:b/>
          <w:sz w:val="24"/>
          <w:szCs w:val="24"/>
        </w:rPr>
        <w:br w:type="page"/>
      </w:r>
    </w:p>
    <w:p w:rsidR="00B00113" w:rsidRPr="002C4FF4" w:rsidRDefault="00B00113" w:rsidP="00B00113">
      <w:pPr>
        <w:autoSpaceDE w:val="0"/>
        <w:autoSpaceDN w:val="0"/>
        <w:adjustRightInd w:val="0"/>
        <w:spacing w:after="0" w:line="360" w:lineRule="auto"/>
        <w:jc w:val="both"/>
        <w:rPr>
          <w:rFonts w:ascii="Times New Roman" w:hAnsi="Times New Roman"/>
          <w:b/>
          <w:sz w:val="24"/>
          <w:szCs w:val="24"/>
        </w:rPr>
      </w:pPr>
      <w:r w:rsidRPr="002C4FF4">
        <w:rPr>
          <w:rFonts w:ascii="Times New Roman" w:hAnsi="Times New Roman"/>
          <w:b/>
          <w:sz w:val="24"/>
          <w:szCs w:val="24"/>
        </w:rPr>
        <w:lastRenderedPageBreak/>
        <w:t>4.2.2</w:t>
      </w:r>
      <w:r w:rsidRPr="002C4FF4">
        <w:rPr>
          <w:rFonts w:ascii="Times New Roman" w:hAnsi="Times New Roman"/>
          <w:b/>
          <w:sz w:val="24"/>
          <w:szCs w:val="24"/>
        </w:rPr>
        <w:tab/>
        <w:t>ANALYSIS OF RESEARCH HYPOTHESIS II</w:t>
      </w:r>
    </w:p>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b/>
          <w:sz w:val="24"/>
          <w:szCs w:val="24"/>
        </w:rPr>
        <w:t>H</w:t>
      </w:r>
      <w:r w:rsidRPr="002C4FF4">
        <w:rPr>
          <w:rFonts w:ascii="Times New Roman" w:hAnsi="Times New Roman"/>
          <w:b/>
          <w:sz w:val="24"/>
          <w:szCs w:val="24"/>
          <w:vertAlign w:val="subscript"/>
        </w:rPr>
        <w:t>0</w:t>
      </w:r>
      <w:r w:rsidRPr="002C4FF4">
        <w:rPr>
          <w:rFonts w:ascii="Times New Roman" w:hAnsi="Times New Roman"/>
          <w:b/>
          <w:sz w:val="24"/>
          <w:szCs w:val="24"/>
        </w:rPr>
        <w:t xml:space="preserve">: </w:t>
      </w:r>
      <w:r w:rsidR="007B2253" w:rsidRPr="002C4FF4">
        <w:rPr>
          <w:rFonts w:ascii="Times New Roman" w:hAnsi="Times New Roman"/>
          <w:sz w:val="24"/>
          <w:szCs w:val="24"/>
        </w:rPr>
        <w:t xml:space="preserve">Occupational health and safety policies at Olam Flour Mills are not adequate to mitigate workplace hazards. </w:t>
      </w:r>
      <w:r w:rsidRPr="002C4FF4">
        <w:rPr>
          <w:rFonts w:ascii="Times New Roman" w:hAnsi="Times New Roman"/>
          <w:sz w:val="24"/>
          <w:szCs w:val="24"/>
        </w:rPr>
        <w:t>This research hypothesis is analyzed thus:</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062"/>
      </w:tblGrid>
      <w:tr w:rsidR="00B00113" w:rsidRPr="002C4FF4" w:rsidTr="0092676D">
        <w:trPr>
          <w:cantSplit/>
        </w:trPr>
        <w:tc>
          <w:tcPr>
            <w:tcW w:w="6390" w:type="dxa"/>
            <w:gridSpan w:val="5"/>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4.2.2.1:                             Model Summary</w:t>
            </w:r>
          </w:p>
        </w:tc>
      </w:tr>
      <w:tr w:rsidR="00B00113" w:rsidRPr="002C4FF4"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Std. Error of the Estimate</w:t>
            </w:r>
          </w:p>
        </w:tc>
      </w:tr>
      <w:tr w:rsidR="00B00113" w:rsidRPr="002C4FF4"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.974</w:t>
            </w:r>
            <w:r w:rsidRPr="002C4FF4">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.01852</w:t>
            </w:r>
          </w:p>
        </w:tc>
      </w:tr>
      <w:tr w:rsidR="00B00113" w:rsidRPr="002C4FF4" w:rsidTr="0092676D">
        <w:trPr>
          <w:cantSplit/>
        </w:trPr>
        <w:tc>
          <w:tcPr>
            <w:tcW w:w="6390" w:type="dxa"/>
            <w:gridSpan w:val="5"/>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 xml:space="preserve">a. Predictors: (Constant), awareness, training, first aid </w:t>
            </w:r>
          </w:p>
        </w:tc>
      </w:tr>
    </w:tbl>
    <w:p w:rsidR="00B00113" w:rsidRPr="002C4FF4" w:rsidRDefault="00B00113" w:rsidP="00B0011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 xml:space="preserve">Sources: 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From the regression analysis result shown in table 4.2.2.1, it was found that in the model summary table, the R value is (0.974), R square (0.949) adjusted R square (0.948) and the standard error of estimate is (0.</w:t>
      </w:r>
      <w:r w:rsidRPr="002C4FF4">
        <w:rPr>
          <w:rFonts w:ascii="Times New Roman" w:hAnsi="Times New Roman"/>
          <w:color w:val="000000"/>
          <w:sz w:val="24"/>
          <w:szCs w:val="24"/>
        </w:rPr>
        <w:t>01852</w:t>
      </w:r>
      <w:r w:rsidRPr="002C4FF4">
        <w:rPr>
          <w:rFonts w:ascii="Times New Roman" w:hAnsi="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71"/>
        <w:gridCol w:w="1010"/>
      </w:tblGrid>
      <w:tr w:rsidR="00B00113" w:rsidRPr="002C4FF4" w:rsidTr="0092676D">
        <w:trPr>
          <w:cantSplit/>
        </w:trPr>
        <w:tc>
          <w:tcPr>
            <w:tcW w:w="7954"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4.2.2.2:              ANOVA</w:t>
            </w:r>
            <w:r w:rsidRPr="002C4FF4">
              <w:rPr>
                <w:rFonts w:ascii="Times New Roman" w:hAnsi="Times New Roman"/>
                <w:b/>
                <w:bCs/>
                <w:color w:val="000000"/>
                <w:sz w:val="24"/>
                <w:szCs w:val="24"/>
                <w:vertAlign w:val="superscript"/>
              </w:rPr>
              <w:t>a</w:t>
            </w:r>
          </w:p>
        </w:tc>
      </w:tr>
      <w:tr w:rsidR="00B00113" w:rsidRPr="002C4FF4"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Mean Square</w:t>
            </w:r>
          </w:p>
        </w:tc>
        <w:tc>
          <w:tcPr>
            <w:tcW w:w="1071" w:type="dxa"/>
            <w:tcBorders>
              <w:top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Sig.</w:t>
            </w:r>
          </w:p>
        </w:tc>
      </w:tr>
      <w:tr w:rsidR="00B00113" w:rsidRPr="002C4FF4"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118.557</w:t>
            </w:r>
          </w:p>
        </w:tc>
        <w:tc>
          <w:tcPr>
            <w:tcW w:w="101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w:t>
            </w:r>
          </w:p>
        </w:tc>
        <w:tc>
          <w:tcPr>
            <w:tcW w:w="1392"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39.519</w:t>
            </w:r>
          </w:p>
        </w:tc>
        <w:tc>
          <w:tcPr>
            <w:tcW w:w="1071"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1572.640</w:t>
            </w:r>
          </w:p>
        </w:tc>
        <w:tc>
          <w:tcPr>
            <w:tcW w:w="1010"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.000</w:t>
            </w:r>
            <w:r w:rsidRPr="002C4FF4">
              <w:rPr>
                <w:rFonts w:ascii="Times New Roman" w:hAnsi="Times New Roman"/>
                <w:color w:val="000000"/>
                <w:sz w:val="24"/>
                <w:szCs w:val="24"/>
                <w:vertAlign w:val="superscript"/>
              </w:rPr>
              <w:t>b</w:t>
            </w:r>
          </w:p>
        </w:tc>
      </w:tr>
      <w:tr w:rsidR="00B00113" w:rsidRPr="002C4FF4"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6.408</w:t>
            </w:r>
          </w:p>
        </w:tc>
        <w:tc>
          <w:tcPr>
            <w:tcW w:w="10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255</w:t>
            </w:r>
          </w:p>
        </w:tc>
        <w:tc>
          <w:tcPr>
            <w:tcW w:w="1392"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.025</w:t>
            </w:r>
          </w:p>
        </w:tc>
        <w:tc>
          <w:tcPr>
            <w:tcW w:w="1071" w:type="dxa"/>
            <w:tcBorders>
              <w:top w:val="nil"/>
              <w:bottom w:val="nil"/>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r w:rsidR="00B00113" w:rsidRPr="002C4FF4"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124.965</w:t>
            </w:r>
          </w:p>
        </w:tc>
        <w:tc>
          <w:tcPr>
            <w:tcW w:w="101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258</w:t>
            </w:r>
          </w:p>
        </w:tc>
        <w:tc>
          <w:tcPr>
            <w:tcW w:w="1392" w:type="dxa"/>
            <w:tcBorders>
              <w:top w:val="nil"/>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71" w:type="dxa"/>
            <w:tcBorders>
              <w:top w:val="nil"/>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r>
      <w:tr w:rsidR="00B00113" w:rsidRPr="002C4FF4" w:rsidTr="0092676D">
        <w:trPr>
          <w:cantSplit/>
        </w:trPr>
        <w:tc>
          <w:tcPr>
            <w:tcW w:w="7954"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a. Dependent Variable: reduction in occupational hazard</w:t>
            </w:r>
          </w:p>
        </w:tc>
      </w:tr>
      <w:tr w:rsidR="00B00113" w:rsidRPr="002C4FF4" w:rsidTr="0092676D">
        <w:trPr>
          <w:cantSplit/>
        </w:trPr>
        <w:tc>
          <w:tcPr>
            <w:tcW w:w="7954"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lastRenderedPageBreak/>
              <w:t>b. Predictors: (Constant), awareness, training, first aid</w:t>
            </w:r>
          </w:p>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sz w:val="24"/>
                <w:szCs w:val="24"/>
              </w:rPr>
              <w:t xml:space="preserve">Sources: Author’s Computation, </w:t>
            </w:r>
            <w:r w:rsidR="00282317" w:rsidRPr="002C4FF4">
              <w:rPr>
                <w:rFonts w:ascii="Times New Roman" w:hAnsi="Times New Roman"/>
                <w:sz w:val="24"/>
                <w:szCs w:val="24"/>
              </w:rPr>
              <w:t>2025</w:t>
            </w:r>
          </w:p>
        </w:tc>
      </w:tr>
    </w:tbl>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B00113" w:rsidRPr="002C4FF4" w:rsidTr="0092676D">
        <w:trPr>
          <w:cantSplit/>
        </w:trPr>
        <w:tc>
          <w:tcPr>
            <w:tcW w:w="8046"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b/>
                <w:bCs/>
                <w:color w:val="000000"/>
                <w:sz w:val="24"/>
                <w:szCs w:val="24"/>
              </w:rPr>
              <w:t>Table 4.2.2.3:       Coefficients</w:t>
            </w:r>
            <w:r w:rsidRPr="002C4FF4">
              <w:rPr>
                <w:rFonts w:ascii="Times New Roman" w:hAnsi="Times New Roman"/>
                <w:b/>
                <w:bCs/>
                <w:color w:val="000000"/>
                <w:sz w:val="24"/>
                <w:szCs w:val="24"/>
                <w:vertAlign w:val="superscript"/>
              </w:rPr>
              <w:t>a</w:t>
            </w:r>
          </w:p>
        </w:tc>
      </w:tr>
      <w:tr w:rsidR="00B00113" w:rsidRPr="002C4FF4" w:rsidTr="0092676D">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Standardized Coefficients</w:t>
            </w:r>
          </w:p>
        </w:tc>
        <w:tc>
          <w:tcPr>
            <w:tcW w:w="1010" w:type="dxa"/>
            <w:vMerge w:val="restart"/>
            <w:tcBorders>
              <w:top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Sig.</w:t>
            </w:r>
          </w:p>
        </w:tc>
      </w:tr>
      <w:tr w:rsidR="00B00113" w:rsidRPr="002C4FF4" w:rsidTr="0092676D">
        <w:trPr>
          <w:cantSplit/>
        </w:trPr>
        <w:tc>
          <w:tcPr>
            <w:tcW w:w="1895" w:type="dxa"/>
            <w:gridSpan w:val="2"/>
            <w:vMerge/>
            <w:tcBorders>
              <w:top w:val="single" w:sz="16" w:space="0" w:color="000000"/>
              <w:left w:val="single" w:sz="16" w:space="0" w:color="000000"/>
              <w:bottom w:val="nil"/>
              <w:right w:val="nil"/>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B</w:t>
            </w:r>
          </w:p>
        </w:tc>
        <w:tc>
          <w:tcPr>
            <w:tcW w:w="1331" w:type="dxa"/>
            <w:tcBorders>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Std. Error</w:t>
            </w:r>
          </w:p>
        </w:tc>
        <w:tc>
          <w:tcPr>
            <w:tcW w:w="1469" w:type="dxa"/>
            <w:tcBorders>
              <w:bottom w:val="single" w:sz="16" w:space="0" w:color="000000"/>
            </w:tcBorders>
            <w:shd w:val="clear" w:color="auto" w:fill="FFFFFF"/>
          </w:tcPr>
          <w:p w:rsidR="00B00113" w:rsidRPr="002C4FF4" w:rsidRDefault="00B00113" w:rsidP="0092676D">
            <w:pPr>
              <w:autoSpaceDE w:val="0"/>
              <w:autoSpaceDN w:val="0"/>
              <w:adjustRightInd w:val="0"/>
              <w:spacing w:after="0" w:line="360" w:lineRule="auto"/>
              <w:ind w:left="60" w:right="60"/>
              <w:jc w:val="center"/>
              <w:rPr>
                <w:rFonts w:ascii="Times New Roman" w:hAnsi="Times New Roman"/>
                <w:color w:val="000000"/>
                <w:sz w:val="24"/>
                <w:szCs w:val="24"/>
              </w:rPr>
            </w:pPr>
            <w:r w:rsidRPr="002C4FF4">
              <w:rPr>
                <w:rFonts w:ascii="Times New Roman" w:hAnsi="Times New Roman"/>
                <w:color w:val="000000"/>
                <w:sz w:val="24"/>
                <w:szCs w:val="24"/>
              </w:rPr>
              <w:t>Beta</w:t>
            </w:r>
          </w:p>
        </w:tc>
        <w:tc>
          <w:tcPr>
            <w:tcW w:w="1010" w:type="dxa"/>
            <w:vMerge/>
            <w:tcBorders>
              <w:top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010" w:type="dxa"/>
            <w:vMerge/>
            <w:tcBorders>
              <w:top w:val="single" w:sz="16" w:space="0" w:color="000000"/>
              <w:right w:val="single" w:sz="16" w:space="0" w:color="000000"/>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r>
      <w:tr w:rsidR="00B00113" w:rsidRPr="002C4FF4"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.241</w:t>
            </w:r>
          </w:p>
        </w:tc>
        <w:tc>
          <w:tcPr>
            <w:tcW w:w="1331"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.024</w:t>
            </w:r>
          </w:p>
        </w:tc>
        <w:tc>
          <w:tcPr>
            <w:tcW w:w="1469" w:type="dxa"/>
            <w:tcBorders>
              <w:top w:val="single" w:sz="16" w:space="0" w:color="000000"/>
              <w:bottom w:val="nil"/>
            </w:tcBorders>
            <w:shd w:val="clear" w:color="auto" w:fill="FFFFFF"/>
          </w:tcPr>
          <w:p w:rsidR="00B00113" w:rsidRPr="002C4FF4" w:rsidRDefault="00B00113" w:rsidP="0092676D">
            <w:pPr>
              <w:autoSpaceDE w:val="0"/>
              <w:autoSpaceDN w:val="0"/>
              <w:adjustRightInd w:val="0"/>
              <w:spacing w:after="0" w:line="360" w:lineRule="auto"/>
              <w:rPr>
                <w:rFonts w:ascii="Times New Roman" w:hAnsi="Times New Roman"/>
                <w:sz w:val="24"/>
                <w:szCs w:val="24"/>
              </w:rPr>
            </w:pPr>
          </w:p>
        </w:tc>
        <w:tc>
          <w:tcPr>
            <w:tcW w:w="1010" w:type="dxa"/>
            <w:tcBorders>
              <w:top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.03</w:t>
            </w:r>
          </w:p>
        </w:tc>
      </w:tr>
      <w:tr w:rsidR="00B00113" w:rsidRPr="002C4FF4"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.210</w:t>
            </w:r>
          </w:p>
        </w:tc>
        <w:tc>
          <w:tcPr>
            <w:tcW w:w="1331"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.044</w:t>
            </w:r>
          </w:p>
        </w:tc>
        <w:tc>
          <w:tcPr>
            <w:tcW w:w="146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.211</w:t>
            </w:r>
          </w:p>
        </w:tc>
        <w:tc>
          <w:tcPr>
            <w:tcW w:w="10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.025</w:t>
            </w:r>
          </w:p>
        </w:tc>
      </w:tr>
      <w:tr w:rsidR="00B00113" w:rsidRPr="002C4FF4"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.920</w:t>
            </w:r>
          </w:p>
        </w:tc>
        <w:tc>
          <w:tcPr>
            <w:tcW w:w="1331"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.027</w:t>
            </w:r>
          </w:p>
        </w:tc>
        <w:tc>
          <w:tcPr>
            <w:tcW w:w="1469"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.945</w:t>
            </w:r>
          </w:p>
        </w:tc>
        <w:tc>
          <w:tcPr>
            <w:tcW w:w="1010" w:type="dxa"/>
            <w:tcBorders>
              <w:top w:val="nil"/>
              <w:bottom w:val="nil"/>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.000</w:t>
            </w:r>
          </w:p>
        </w:tc>
      </w:tr>
      <w:tr w:rsidR="00B00113" w:rsidRPr="002C4FF4"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C4FF4" w:rsidRDefault="00B00113" w:rsidP="0092676D">
            <w:pPr>
              <w:autoSpaceDE w:val="0"/>
              <w:autoSpaceDN w:val="0"/>
              <w:adjustRightInd w:val="0"/>
              <w:spacing w:after="0" w:line="360" w:lineRule="auto"/>
              <w:rPr>
                <w:rFonts w:ascii="Times New Roman" w:hAnsi="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.538</w:t>
            </w:r>
          </w:p>
        </w:tc>
        <w:tc>
          <w:tcPr>
            <w:tcW w:w="1331"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.033</w:t>
            </w:r>
          </w:p>
        </w:tc>
        <w:tc>
          <w:tcPr>
            <w:tcW w:w="1469"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.444</w:t>
            </w:r>
          </w:p>
        </w:tc>
        <w:tc>
          <w:tcPr>
            <w:tcW w:w="1010" w:type="dxa"/>
            <w:tcBorders>
              <w:top w:val="nil"/>
              <w:bottom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B00113" w:rsidRPr="002C4FF4" w:rsidRDefault="00B00113" w:rsidP="0092676D">
            <w:pPr>
              <w:autoSpaceDE w:val="0"/>
              <w:autoSpaceDN w:val="0"/>
              <w:adjustRightInd w:val="0"/>
              <w:spacing w:after="0" w:line="360" w:lineRule="auto"/>
              <w:ind w:left="60" w:right="60"/>
              <w:jc w:val="right"/>
              <w:rPr>
                <w:rFonts w:ascii="Times New Roman" w:hAnsi="Times New Roman"/>
                <w:color w:val="000000"/>
                <w:sz w:val="24"/>
                <w:szCs w:val="24"/>
              </w:rPr>
            </w:pPr>
            <w:r w:rsidRPr="002C4FF4">
              <w:rPr>
                <w:rFonts w:ascii="Times New Roman" w:hAnsi="Times New Roman"/>
                <w:color w:val="000000"/>
                <w:sz w:val="24"/>
                <w:szCs w:val="24"/>
              </w:rPr>
              <w:t>.004</w:t>
            </w:r>
          </w:p>
        </w:tc>
      </w:tr>
      <w:tr w:rsidR="00B00113" w:rsidRPr="002C4FF4" w:rsidTr="0092676D">
        <w:trPr>
          <w:cantSplit/>
        </w:trPr>
        <w:tc>
          <w:tcPr>
            <w:tcW w:w="8046" w:type="dxa"/>
            <w:gridSpan w:val="7"/>
            <w:tcBorders>
              <w:top w:val="nil"/>
              <w:left w:val="nil"/>
              <w:bottom w:val="nil"/>
              <w:right w:val="nil"/>
            </w:tcBorders>
            <w:shd w:val="clear" w:color="auto" w:fill="FFFFFF"/>
          </w:tcPr>
          <w:p w:rsidR="00B00113" w:rsidRPr="002C4FF4" w:rsidRDefault="00B00113" w:rsidP="0092676D">
            <w:pPr>
              <w:autoSpaceDE w:val="0"/>
              <w:autoSpaceDN w:val="0"/>
              <w:adjustRightInd w:val="0"/>
              <w:spacing w:after="0" w:line="360" w:lineRule="auto"/>
              <w:ind w:left="60" w:right="60"/>
              <w:rPr>
                <w:rFonts w:ascii="Times New Roman" w:hAnsi="Times New Roman"/>
                <w:color w:val="000000"/>
                <w:sz w:val="24"/>
                <w:szCs w:val="24"/>
              </w:rPr>
            </w:pPr>
            <w:r w:rsidRPr="002C4FF4">
              <w:rPr>
                <w:rFonts w:ascii="Times New Roman" w:hAnsi="Times New Roman"/>
                <w:color w:val="000000"/>
                <w:sz w:val="24"/>
                <w:szCs w:val="24"/>
              </w:rPr>
              <w:t>a. Dependent Variable: reduction in occupational hazards</w:t>
            </w:r>
          </w:p>
        </w:tc>
      </w:tr>
    </w:tbl>
    <w:p w:rsidR="00B00113" w:rsidRPr="002C4FF4" w:rsidRDefault="00B00113" w:rsidP="00B00113">
      <w:pPr>
        <w:autoSpaceDE w:val="0"/>
        <w:autoSpaceDN w:val="0"/>
        <w:adjustRightInd w:val="0"/>
        <w:spacing w:after="0" w:line="360" w:lineRule="auto"/>
        <w:jc w:val="both"/>
        <w:rPr>
          <w:rFonts w:ascii="Times New Roman" w:hAnsi="Times New Roman"/>
          <w:color w:val="000000"/>
          <w:sz w:val="24"/>
          <w:szCs w:val="24"/>
        </w:rPr>
      </w:pPr>
      <w:r w:rsidRPr="002C4FF4">
        <w:rPr>
          <w:rFonts w:ascii="Times New Roman" w:hAnsi="Times New Roman"/>
          <w:sz w:val="24"/>
          <w:szCs w:val="24"/>
        </w:rPr>
        <w:t xml:space="preserve">Sources: Author’s Computation, </w:t>
      </w:r>
      <w:r w:rsidR="00282317" w:rsidRPr="002C4FF4">
        <w:rPr>
          <w:rFonts w:ascii="Times New Roman" w:hAnsi="Times New Roman"/>
          <w:sz w:val="24"/>
          <w:szCs w:val="24"/>
        </w:rPr>
        <w:t>2025</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Table 4.2.2.3: shows the model coefficient (that is, the intercept and the slope). From the table, the results show that creating awareness is significant at the 5% level, giving employees training is significant at 5% level, </w:t>
      </w:r>
      <w:r w:rsidRPr="002C4FF4">
        <w:rPr>
          <w:rFonts w:ascii="Times New Roman" w:hAnsi="Times New Roman"/>
          <w:color w:val="000000"/>
          <w:sz w:val="24"/>
          <w:szCs w:val="24"/>
        </w:rPr>
        <w:t>giving first aid to injured employees is</w:t>
      </w:r>
      <w:r w:rsidRPr="002C4FF4">
        <w:rPr>
          <w:rFonts w:ascii="Times New Roman" w:hAnsi="Times New Roman"/>
          <w:sz w:val="24"/>
          <w:szCs w:val="24"/>
        </w:rPr>
        <w:t xml:space="preserve"> significant at 5% level. This implies that each of the variables has contributed to reduction in occupational hazards. Hence, there is significant relationship between safety measure and occupational hazards; that is, </w:t>
      </w:r>
      <w:r w:rsidRPr="002C4FF4">
        <w:rPr>
          <w:rFonts w:ascii="Times New Roman" w:hAnsi="Times New Roman"/>
          <w:sz w:val="24"/>
          <w:szCs w:val="24"/>
        </w:rPr>
        <w:lastRenderedPageBreak/>
        <w:t>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500BA" w:rsidRPr="002C4FF4" w:rsidRDefault="000500BA" w:rsidP="00B00113">
      <w:pPr>
        <w:autoSpaceDE w:val="0"/>
        <w:autoSpaceDN w:val="0"/>
        <w:adjustRightInd w:val="0"/>
        <w:spacing w:after="0" w:line="360" w:lineRule="auto"/>
        <w:ind w:firstLine="720"/>
        <w:jc w:val="both"/>
        <w:rPr>
          <w:rFonts w:ascii="Times New Roman" w:hAnsi="Times New Roman"/>
          <w:sz w:val="24"/>
          <w:szCs w:val="24"/>
        </w:rPr>
      </w:pPr>
    </w:p>
    <w:p w:rsidR="00B00113" w:rsidRPr="002C4FF4" w:rsidRDefault="007B2253" w:rsidP="00B00113">
      <w:pPr>
        <w:spacing w:after="0" w:line="360" w:lineRule="auto"/>
        <w:jc w:val="both"/>
        <w:rPr>
          <w:rFonts w:ascii="Times New Roman" w:hAnsi="Times New Roman"/>
          <w:b/>
          <w:sz w:val="24"/>
          <w:szCs w:val="24"/>
        </w:rPr>
      </w:pPr>
      <w:r w:rsidRPr="002C4FF4">
        <w:rPr>
          <w:rFonts w:ascii="Times New Roman" w:hAnsi="Times New Roman"/>
          <w:b/>
          <w:sz w:val="24"/>
          <w:szCs w:val="24"/>
        </w:rPr>
        <w:t>4.3</w:t>
      </w:r>
      <w:r w:rsidR="00B00113" w:rsidRPr="002C4FF4">
        <w:rPr>
          <w:rFonts w:ascii="Times New Roman" w:hAnsi="Times New Roman"/>
          <w:b/>
          <w:sz w:val="24"/>
          <w:szCs w:val="24"/>
        </w:rPr>
        <w:tab/>
        <w:t>DISCUSSION OF FINDINGS</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w:t>
      </w:r>
      <w:r w:rsidR="009C7976" w:rsidRPr="002C4FF4">
        <w:rPr>
          <w:rFonts w:ascii="Times New Roman" w:hAnsi="Times New Roman"/>
          <w:sz w:val="24"/>
          <w:szCs w:val="24"/>
        </w:rPr>
        <w:t>OLAM</w:t>
      </w:r>
      <w:r w:rsidRPr="002C4FF4">
        <w:rPr>
          <w:rFonts w:ascii="Times New Roman" w:hAnsi="Times New Roman"/>
          <w:sz w:val="24"/>
          <w:szCs w:val="24"/>
        </w:rPr>
        <w:t xml:space="preserve"> are majorly occupied with young and capable workforce. Increased productivity in the organizations may be due to the young and capable workforce under their control. The descriptive analysis further revealed that 8.5% are WASC/SSCE/GCE Holders, 47.2% are OND/HND Holders, </w:t>
      </w:r>
      <w:r w:rsidR="00282317" w:rsidRPr="002C4FF4">
        <w:rPr>
          <w:rFonts w:ascii="Times New Roman" w:hAnsi="Times New Roman"/>
          <w:sz w:val="24"/>
          <w:szCs w:val="24"/>
        </w:rPr>
        <w:t>and 43.6</w:t>
      </w:r>
      <w:r w:rsidRPr="002C4FF4">
        <w:rPr>
          <w:rFonts w:ascii="Times New Roman" w:hAnsi="Times New Roman"/>
          <w:sz w:val="24"/>
          <w:szCs w:val="24"/>
        </w:rPr>
        <w:t xml:space="preserve">%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w:t>
      </w:r>
      <w:r w:rsidR="00282317" w:rsidRPr="002C4FF4">
        <w:rPr>
          <w:rFonts w:ascii="Times New Roman" w:hAnsi="Times New Roman"/>
          <w:sz w:val="24"/>
          <w:szCs w:val="24"/>
        </w:rPr>
        <w:t>self-confidence</w:t>
      </w:r>
      <w:r w:rsidRPr="002C4FF4">
        <w:rPr>
          <w:rFonts w:ascii="Times New Roman" w:hAnsi="Times New Roman"/>
          <w:sz w:val="24"/>
          <w:szCs w:val="24"/>
        </w:rPr>
        <w:t>, administrative/management knowledge and prospective about the organizations. It was further drawn from the table that most of the respondents 72.6% are full-time staff with no fewer than 73% working for about 7 to 14 hours.</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w:t>
      </w:r>
      <w:r w:rsidRPr="002C4FF4">
        <w:rPr>
          <w:rFonts w:ascii="Times New Roman" w:hAnsi="Times New Roman"/>
          <w:sz w:val="24"/>
          <w:szCs w:val="24"/>
        </w:rPr>
        <w:lastRenderedPageBreak/>
        <w:t>(Bell,</w:t>
      </w:r>
      <w:r w:rsidR="009F6793" w:rsidRPr="002C4FF4">
        <w:rPr>
          <w:rFonts w:ascii="Times New Roman" w:hAnsi="Times New Roman"/>
          <w:sz w:val="24"/>
          <w:szCs w:val="24"/>
        </w:rPr>
        <w:t xml:space="preserve"> </w:t>
      </w:r>
      <w:r w:rsidRPr="002C4FF4">
        <w:rPr>
          <w:rFonts w:ascii="Times New Roman" w:hAnsi="Times New Roman"/>
          <w:sz w:val="24"/>
          <w:szCs w:val="24"/>
        </w:rPr>
        <w:t>2000).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r w:rsidR="009F6793" w:rsidRPr="002C4FF4">
        <w:rPr>
          <w:rFonts w:ascii="Times New Roman" w:hAnsi="Times New Roman"/>
          <w:sz w:val="24"/>
          <w:szCs w:val="24"/>
        </w:rPr>
        <w:t>labor</w:t>
      </w:r>
      <w:r w:rsidRPr="002C4FF4">
        <w:rPr>
          <w:rFonts w:ascii="Times New Roman" w:hAnsi="Times New Roman"/>
          <w:sz w:val="24"/>
          <w:szCs w:val="24"/>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w:t>
      </w:r>
      <w:r w:rsidRPr="002C4FF4">
        <w:rPr>
          <w:rFonts w:ascii="Times New Roman" w:hAnsi="Times New Roman"/>
          <w:sz w:val="24"/>
          <w:szCs w:val="24"/>
        </w:rPr>
        <w:lastRenderedPageBreak/>
        <w:t>management intervention to employees’ health behavior is not impressive although the table 4.1.16 further revealed that 78.8% indicated that there is improvement in productivity as a result of safety measures put in place.</w:t>
      </w:r>
    </w:p>
    <w:p w:rsidR="00B00113" w:rsidRPr="002C4FF4" w:rsidRDefault="00B00113" w:rsidP="00B00113">
      <w:pPr>
        <w:autoSpaceDE w:val="0"/>
        <w:autoSpaceDN w:val="0"/>
        <w:adjustRightInd w:val="0"/>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B00113" w:rsidRPr="002C4FF4" w:rsidRDefault="00B00113" w:rsidP="00B00113">
      <w:pPr>
        <w:spacing w:after="0" w:line="360" w:lineRule="auto"/>
        <w:jc w:val="center"/>
        <w:rPr>
          <w:rFonts w:ascii="Times New Roman" w:hAnsi="Times New Roman"/>
          <w:b/>
          <w:sz w:val="24"/>
          <w:szCs w:val="24"/>
        </w:rPr>
      </w:pPr>
      <w:r w:rsidRPr="002C4FF4">
        <w:rPr>
          <w:rFonts w:ascii="Times New Roman" w:hAnsi="Times New Roman"/>
          <w:b/>
          <w:sz w:val="24"/>
          <w:szCs w:val="24"/>
        </w:rPr>
        <w:br w:type="page"/>
      </w:r>
      <w:r w:rsidRPr="002C4FF4">
        <w:rPr>
          <w:rFonts w:ascii="Times New Roman" w:hAnsi="Times New Roman"/>
          <w:b/>
          <w:sz w:val="24"/>
          <w:szCs w:val="24"/>
        </w:rPr>
        <w:lastRenderedPageBreak/>
        <w:t>CHAPTER FIVE</w:t>
      </w:r>
    </w:p>
    <w:p w:rsidR="00B00113" w:rsidRPr="002C4FF4" w:rsidRDefault="00B00113" w:rsidP="00B00113">
      <w:pPr>
        <w:spacing w:after="0" w:line="360" w:lineRule="auto"/>
        <w:jc w:val="center"/>
        <w:rPr>
          <w:rFonts w:ascii="Times New Roman" w:hAnsi="Times New Roman"/>
          <w:b/>
          <w:sz w:val="24"/>
          <w:szCs w:val="24"/>
        </w:rPr>
      </w:pPr>
      <w:r w:rsidRPr="002C4FF4">
        <w:rPr>
          <w:rFonts w:ascii="Times New Roman" w:hAnsi="Times New Roman"/>
          <w:b/>
          <w:sz w:val="24"/>
          <w:szCs w:val="24"/>
        </w:rPr>
        <w:t>SUMMARY, CONCLUSION AND RECOMMENDATIONS</w:t>
      </w:r>
    </w:p>
    <w:p w:rsidR="00B00113" w:rsidRPr="002C4FF4" w:rsidRDefault="00B00113" w:rsidP="00B00113">
      <w:pPr>
        <w:spacing w:after="0" w:line="360" w:lineRule="auto"/>
        <w:jc w:val="both"/>
        <w:rPr>
          <w:rFonts w:ascii="Times New Roman" w:hAnsi="Times New Roman"/>
          <w:b/>
          <w:sz w:val="24"/>
          <w:szCs w:val="24"/>
        </w:rPr>
      </w:pPr>
      <w:r w:rsidRPr="002C4FF4">
        <w:rPr>
          <w:rFonts w:ascii="Times New Roman" w:hAnsi="Times New Roman"/>
          <w:b/>
          <w:sz w:val="24"/>
          <w:szCs w:val="24"/>
        </w:rPr>
        <w:t>5.1</w:t>
      </w:r>
      <w:r w:rsidRPr="002C4FF4">
        <w:rPr>
          <w:rFonts w:ascii="Times New Roman" w:hAnsi="Times New Roman"/>
          <w:b/>
          <w:sz w:val="24"/>
          <w:szCs w:val="24"/>
        </w:rPr>
        <w:tab/>
        <w:t>SUMMARY</w:t>
      </w:r>
      <w:r w:rsidR="002D50CE" w:rsidRPr="002C4FF4">
        <w:rPr>
          <w:rFonts w:ascii="Times New Roman" w:hAnsi="Times New Roman"/>
          <w:b/>
          <w:sz w:val="24"/>
          <w:szCs w:val="24"/>
        </w:rPr>
        <w:t xml:space="preserve"> OF FINDINGS</w:t>
      </w:r>
    </w:p>
    <w:p w:rsidR="007B2253" w:rsidRPr="002C4FF4" w:rsidRDefault="007B2253" w:rsidP="007B225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The health and safety of every employee at Olam Flour Mills is crucial for the company to continuously operate and meet its objectives. As industrialization and mechanization increase in Nigeria, occupational health issues have become more prominent. These health issues arise from exposure to harmful chemicals, biological agents, physical, mechanical, and ergonomic hazards. While the occurrence of health problems due to these hazards may seem less frequent than other disabling diseases, the lack of awareness and the undetected nature of some occupational illnesses contribute to their underreporting and insufficient attention.</w:t>
      </w:r>
    </w:p>
    <w:p w:rsidR="007B2253" w:rsidRPr="002C4FF4" w:rsidRDefault="007B2253" w:rsidP="007B225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This study provides evidence through the content analysis of existing literature that the illnesses caused by such hazards affect a significant number of workers in the industrial sector, impacting their job performance. Specifically, at Olam Flour Mills, employees face exposure to various health risks, such as dust, machinery-related injuries, and noise, which are prevalent in the milling industry.</w:t>
      </w:r>
    </w:p>
    <w:p w:rsidR="007B2253" w:rsidRPr="002C4FF4" w:rsidRDefault="007B2253" w:rsidP="007B225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Therefore, this study seeks to examine the relationship between occupational hazards and productivity at Olam Flour Mills. It investigates whether the company’s health and safety measures effectively mitigate the risks and protect workers’ well-being. It also evaluates whether Olam Flour Mills adheres to and enforces safety regulations within its production departments.</w:t>
      </w:r>
    </w:p>
    <w:p w:rsidR="007B2253" w:rsidRPr="002C4FF4" w:rsidRDefault="007B2253" w:rsidP="007B225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The management of Olam Flour Mills has put in place a comprehensive safety policy, which requires employees to immediately report any health concerns that may arise due to workplace hazards. This allows for prompt action to be taken and ensures that health issues are addressed before they affect employee performance. Although it is believed that the existing occupational health and safety measures are sufficient, a significant portion of the workforce (around 78.8%) has expressed satisfaction with the company’s health and safety provisions.</w:t>
      </w:r>
    </w:p>
    <w:p w:rsidR="007B2253" w:rsidRPr="002C4FF4" w:rsidRDefault="007B2253" w:rsidP="007B225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 xml:space="preserve">From the analysis, it was revealed that there is a significant relationship between occupational health hazards and employee productivity. The study found that the F-calculated </w:t>
      </w:r>
      <w:r w:rsidRPr="002C4FF4">
        <w:rPr>
          <w:rFonts w:ascii="Times New Roman" w:hAnsi="Times New Roman"/>
          <w:bCs/>
          <w:sz w:val="24"/>
          <w:szCs w:val="24"/>
        </w:rPr>
        <w:lastRenderedPageBreak/>
        <w:t>value (118.066) was greater than the tabulated value (3.90), confirming that health and safety measures at Olam Flour Mills have a meaningful impact on performance.</w:t>
      </w:r>
    </w:p>
    <w:p w:rsidR="007B2253" w:rsidRPr="002C4FF4" w:rsidRDefault="007B2253" w:rsidP="007B225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For instance, in many departments, more than half of the workers wear protective gear, a result of the company’s commitment to providing adequate protective devices and safety training. The study concludes that a healthy worker is indeed a productive worker.</w:t>
      </w:r>
    </w:p>
    <w:p w:rsidR="00B00113" w:rsidRPr="002C4FF4" w:rsidRDefault="007B2253" w:rsidP="007B2253">
      <w:pPr>
        <w:spacing w:after="0" w:line="360" w:lineRule="auto"/>
        <w:ind w:firstLine="720"/>
        <w:jc w:val="both"/>
        <w:rPr>
          <w:rFonts w:ascii="Times New Roman" w:hAnsi="Times New Roman"/>
          <w:bCs/>
          <w:sz w:val="24"/>
          <w:szCs w:val="24"/>
        </w:rPr>
      </w:pPr>
      <w:r w:rsidRPr="002C4FF4">
        <w:rPr>
          <w:rFonts w:ascii="Times New Roman" w:hAnsi="Times New Roman"/>
          <w:bCs/>
          <w:sz w:val="24"/>
          <w:szCs w:val="24"/>
        </w:rPr>
        <w:t>The study recommends that Olam Flour Mills should continue to invest in health education programs to raise awareness about the specific hazards in the flour milling industry. In addition, ongoing safety measures should be enhanced to further protect workers from health risks. Finally, workers who suffer injuries, sickness, or disease related to occupational hazards should receive proper medical attention and support, ensuring their well-being and continued contribution to the company.</w:t>
      </w:r>
    </w:p>
    <w:p w:rsidR="007B2253" w:rsidRPr="002C4FF4" w:rsidRDefault="007B2253" w:rsidP="007B2253">
      <w:pPr>
        <w:spacing w:after="0" w:line="360" w:lineRule="auto"/>
        <w:ind w:firstLine="720"/>
        <w:jc w:val="both"/>
        <w:rPr>
          <w:rFonts w:ascii="Times New Roman" w:hAnsi="Times New Roman"/>
          <w:sz w:val="24"/>
          <w:szCs w:val="24"/>
          <w:lang w:val="en-GB"/>
        </w:rPr>
      </w:pPr>
    </w:p>
    <w:p w:rsidR="00B00113" w:rsidRPr="002C4FF4" w:rsidRDefault="00B00113" w:rsidP="00B00113">
      <w:pPr>
        <w:spacing w:after="0" w:line="360" w:lineRule="auto"/>
        <w:jc w:val="both"/>
        <w:rPr>
          <w:rFonts w:ascii="Times New Roman" w:hAnsi="Times New Roman"/>
          <w:b/>
          <w:sz w:val="24"/>
          <w:szCs w:val="24"/>
        </w:rPr>
      </w:pPr>
      <w:r w:rsidRPr="002C4FF4">
        <w:rPr>
          <w:rFonts w:ascii="Times New Roman" w:hAnsi="Times New Roman"/>
          <w:b/>
          <w:sz w:val="24"/>
          <w:szCs w:val="24"/>
        </w:rPr>
        <w:t>5.2</w:t>
      </w:r>
      <w:r w:rsidRPr="002C4FF4">
        <w:rPr>
          <w:rFonts w:ascii="Times New Roman" w:hAnsi="Times New Roman"/>
          <w:b/>
          <w:sz w:val="24"/>
          <w:szCs w:val="24"/>
        </w:rPr>
        <w:tab/>
        <w:t xml:space="preserve"> CONCLUSION</w:t>
      </w:r>
    </w:p>
    <w:p w:rsidR="007B2253" w:rsidRPr="002C4FF4" w:rsidRDefault="007B2253" w:rsidP="007B2253">
      <w:pPr>
        <w:spacing w:after="0" w:line="360" w:lineRule="auto"/>
        <w:ind w:firstLine="720"/>
        <w:jc w:val="both"/>
        <w:rPr>
          <w:rFonts w:ascii="Times New Roman" w:hAnsi="Times New Roman"/>
          <w:sz w:val="24"/>
          <w:szCs w:val="24"/>
        </w:rPr>
      </w:pPr>
      <w:r w:rsidRPr="002C4FF4">
        <w:rPr>
          <w:rFonts w:ascii="Times New Roman" w:hAnsi="Times New Roman"/>
          <w:sz w:val="24"/>
          <w:szCs w:val="24"/>
        </w:rPr>
        <w:t>From the study, occupational health problems exist within Olam Flour Mills. The study focused on the effect of occupational hazards on workers' productivity in the milling industry in Nigeria. The findings suggest that increased productivity in Olam Flour Mills may be attributed to the young, educated, and capable workforce under the company's control. Predisposing factors associated with occupational health problems at Olam Flour Mills include low wages for certain positions and a lack of formal education or specialized training among some employees.</w:t>
      </w:r>
    </w:p>
    <w:p w:rsidR="007B2253" w:rsidRPr="002C4FF4" w:rsidRDefault="007B2253" w:rsidP="007B2253">
      <w:pPr>
        <w:spacing w:after="0" w:line="360" w:lineRule="auto"/>
        <w:ind w:firstLine="720"/>
        <w:jc w:val="both"/>
        <w:rPr>
          <w:rFonts w:ascii="Times New Roman" w:hAnsi="Times New Roman"/>
          <w:sz w:val="24"/>
          <w:szCs w:val="24"/>
        </w:rPr>
      </w:pPr>
      <w:r w:rsidRPr="002C4FF4">
        <w:rPr>
          <w:rFonts w:ascii="Times New Roman" w:hAnsi="Times New Roman"/>
          <w:sz w:val="24"/>
          <w:szCs w:val="24"/>
        </w:rPr>
        <w:t>However, there is a notable improvement in the level of awareness regarding occupational hazards among workers at the mill. The management of Olam Flour Mills has implemented adequate safety policies, and a dedicated safety committee organizes regular induction courses for new employees. This committee educates workers on safety protocols and ensures strict compliance with safety rules throughout the company.</w:t>
      </w:r>
    </w:p>
    <w:p w:rsidR="007B2253" w:rsidRPr="002C4FF4" w:rsidRDefault="007B2253" w:rsidP="007B2253">
      <w:pPr>
        <w:spacing w:after="0" w:line="360" w:lineRule="auto"/>
        <w:ind w:firstLine="720"/>
        <w:jc w:val="both"/>
        <w:rPr>
          <w:rFonts w:ascii="Times New Roman" w:hAnsi="Times New Roman"/>
          <w:sz w:val="24"/>
          <w:szCs w:val="24"/>
        </w:rPr>
      </w:pPr>
      <w:r w:rsidRPr="002C4FF4">
        <w:rPr>
          <w:rFonts w:ascii="Times New Roman" w:hAnsi="Times New Roman"/>
          <w:sz w:val="24"/>
          <w:szCs w:val="24"/>
        </w:rPr>
        <w:t xml:space="preserve">Despite these efforts, there are challenges related to the provision of safety equipment. While Olam Flour Mills has safety policies in place, there have been reports of shortages in safety devices, forcing workers to supply their own protective equipment in certain cases. This gap </w:t>
      </w:r>
      <w:r w:rsidRPr="002C4FF4">
        <w:rPr>
          <w:rFonts w:ascii="Times New Roman" w:hAnsi="Times New Roman"/>
          <w:sz w:val="24"/>
          <w:szCs w:val="24"/>
        </w:rPr>
        <w:lastRenderedPageBreak/>
        <w:t>highlights the need for continuous investment in safety resources to ensure that workers are fully protected while performing their duties.</w:t>
      </w:r>
    </w:p>
    <w:p w:rsidR="000500BA" w:rsidRPr="002C4FF4" w:rsidRDefault="000500BA" w:rsidP="000500BA">
      <w:pPr>
        <w:spacing w:after="0" w:line="360" w:lineRule="auto"/>
        <w:ind w:firstLine="720"/>
        <w:jc w:val="both"/>
        <w:rPr>
          <w:rFonts w:ascii="Times New Roman" w:hAnsi="Times New Roman"/>
          <w:sz w:val="24"/>
          <w:szCs w:val="24"/>
        </w:rPr>
      </w:pPr>
    </w:p>
    <w:p w:rsidR="00B00113" w:rsidRPr="002C4FF4" w:rsidRDefault="00B00113" w:rsidP="00B00113">
      <w:pPr>
        <w:spacing w:after="0" w:line="360" w:lineRule="auto"/>
        <w:jc w:val="both"/>
        <w:rPr>
          <w:rFonts w:ascii="Times New Roman" w:hAnsi="Times New Roman"/>
          <w:b/>
          <w:sz w:val="24"/>
          <w:szCs w:val="24"/>
        </w:rPr>
      </w:pPr>
      <w:r w:rsidRPr="002C4FF4">
        <w:rPr>
          <w:rFonts w:ascii="Times New Roman" w:hAnsi="Times New Roman"/>
          <w:b/>
          <w:sz w:val="24"/>
          <w:szCs w:val="24"/>
        </w:rPr>
        <w:t>5.3 RECOMMENDATIONS</w:t>
      </w:r>
    </w:p>
    <w:p w:rsidR="007B2253" w:rsidRPr="002C4FF4" w:rsidRDefault="007B2253" w:rsidP="007B2253">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Based on the findings of this research, the following recommendations are made to enhance occupational health and safety standards at Olam Flour Mills:</w:t>
      </w:r>
    </w:p>
    <w:p w:rsidR="007B2253" w:rsidRPr="002C4FF4" w:rsidRDefault="007B2253" w:rsidP="007B2253">
      <w:pPr>
        <w:pStyle w:val="ListParagraph"/>
        <w:numPr>
          <w:ilvl w:val="0"/>
          <w:numId w:val="35"/>
        </w:numPr>
        <w:autoSpaceDE w:val="0"/>
        <w:autoSpaceDN w:val="0"/>
        <w:adjustRightInd w:val="0"/>
        <w:spacing w:after="0" w:line="360" w:lineRule="auto"/>
        <w:jc w:val="both"/>
        <w:rPr>
          <w:rFonts w:ascii="Times New Roman" w:hAnsi="Times New Roman"/>
          <w:b/>
          <w:sz w:val="24"/>
          <w:szCs w:val="24"/>
        </w:rPr>
      </w:pPr>
      <w:r w:rsidRPr="002C4FF4">
        <w:rPr>
          <w:rFonts w:ascii="Times New Roman" w:hAnsi="Times New Roman"/>
          <w:b/>
          <w:sz w:val="24"/>
          <w:szCs w:val="24"/>
        </w:rPr>
        <w:t>Improvement in the Adequacy of Protective Devices</w:t>
      </w:r>
    </w:p>
    <w:p w:rsidR="009C7976" w:rsidRPr="002C4FF4" w:rsidRDefault="007B2253" w:rsidP="009C7976">
      <w:pPr>
        <w:pStyle w:val="ListParagraph"/>
        <w:autoSpaceDE w:val="0"/>
        <w:autoSpaceDN w:val="0"/>
        <w:adjustRightInd w:val="0"/>
        <w:spacing w:after="0" w:line="360" w:lineRule="auto"/>
        <w:ind w:left="1080"/>
        <w:jc w:val="both"/>
        <w:rPr>
          <w:rFonts w:ascii="Times New Roman" w:hAnsi="Times New Roman"/>
          <w:sz w:val="24"/>
          <w:szCs w:val="24"/>
        </w:rPr>
      </w:pPr>
      <w:r w:rsidRPr="002C4FF4">
        <w:rPr>
          <w:rFonts w:ascii="Times New Roman" w:hAnsi="Times New Roman"/>
          <w:sz w:val="24"/>
          <w:szCs w:val="24"/>
        </w:rPr>
        <w:t>The management of Olam Flour Mills should prioritize improving the adequacy of protective devices (such as gloves, helmets, ear protection, dust masks, and safety boots) provided to employees. This is crucial, as inadequate safety equipment can lead to increased health risks and reduced productivity. Ensuring that the protective devices meet the required safety standards and are tailored to specific job functions will significantly improve workers' health and overall organizational productivity.</w:t>
      </w:r>
    </w:p>
    <w:p w:rsidR="007B2253" w:rsidRPr="002C4FF4" w:rsidRDefault="007B2253" w:rsidP="009C7976">
      <w:pPr>
        <w:pStyle w:val="ListParagraph"/>
        <w:numPr>
          <w:ilvl w:val="0"/>
          <w:numId w:val="35"/>
        </w:numPr>
        <w:autoSpaceDE w:val="0"/>
        <w:autoSpaceDN w:val="0"/>
        <w:adjustRightInd w:val="0"/>
        <w:spacing w:after="0" w:line="360" w:lineRule="auto"/>
        <w:jc w:val="both"/>
        <w:rPr>
          <w:rFonts w:ascii="Times New Roman" w:hAnsi="Times New Roman"/>
          <w:b/>
          <w:sz w:val="24"/>
          <w:szCs w:val="24"/>
        </w:rPr>
      </w:pPr>
      <w:r w:rsidRPr="002C4FF4">
        <w:rPr>
          <w:rFonts w:ascii="Times New Roman" w:hAnsi="Times New Roman"/>
          <w:b/>
          <w:sz w:val="24"/>
          <w:szCs w:val="24"/>
        </w:rPr>
        <w:t>Enforcement and Regular Training on the Use of Safety Devices</w:t>
      </w:r>
    </w:p>
    <w:p w:rsidR="007B2253" w:rsidRPr="002C4FF4" w:rsidRDefault="007B2253" w:rsidP="009C7976">
      <w:pPr>
        <w:pStyle w:val="ListParagraph"/>
        <w:autoSpaceDE w:val="0"/>
        <w:autoSpaceDN w:val="0"/>
        <w:adjustRightInd w:val="0"/>
        <w:spacing w:after="0" w:line="360" w:lineRule="auto"/>
        <w:ind w:left="1080"/>
        <w:jc w:val="both"/>
        <w:rPr>
          <w:rFonts w:ascii="Times New Roman" w:hAnsi="Times New Roman"/>
          <w:sz w:val="24"/>
          <w:szCs w:val="24"/>
        </w:rPr>
      </w:pPr>
      <w:r w:rsidRPr="002C4FF4">
        <w:rPr>
          <w:rFonts w:ascii="Times New Roman" w:hAnsi="Times New Roman"/>
          <w:sz w:val="24"/>
          <w:szCs w:val="24"/>
        </w:rPr>
        <w:t>The use of safety devices should be strictly enforced across all departments, particularly in high-risk areas like production, maintenance, and packaging. Olam Flour Mills should ensure that all employees are trained and retrained periodically on the proper use of protective devices, in a language and format that is accessible and easily understood. Regular supervision and monitoring should be conducted to ensure compliance with safety protocols.</w:t>
      </w:r>
    </w:p>
    <w:p w:rsidR="009C7976" w:rsidRPr="002C4FF4" w:rsidRDefault="007B2253" w:rsidP="009C7976">
      <w:pPr>
        <w:pStyle w:val="ListParagraph"/>
        <w:autoSpaceDE w:val="0"/>
        <w:autoSpaceDN w:val="0"/>
        <w:adjustRightInd w:val="0"/>
        <w:spacing w:after="0" w:line="360" w:lineRule="auto"/>
        <w:ind w:left="1080"/>
        <w:jc w:val="both"/>
        <w:rPr>
          <w:rFonts w:ascii="Times New Roman" w:hAnsi="Times New Roman"/>
          <w:sz w:val="24"/>
          <w:szCs w:val="24"/>
        </w:rPr>
      </w:pPr>
      <w:r w:rsidRPr="002C4FF4">
        <w:rPr>
          <w:rFonts w:ascii="Times New Roman" w:hAnsi="Times New Roman"/>
          <w:sz w:val="24"/>
          <w:szCs w:val="24"/>
        </w:rPr>
        <w:t>Additionally, safety information and the importance of protective devices should be displayed prominently on posters, notice boards, and signposts in strategic locations within the facility. Handouts, such as safety brochures, should be provided to workers for personal reference. Management should lead by example, consistently using safety equipment to set a good precedent for workers.</w:t>
      </w:r>
    </w:p>
    <w:p w:rsidR="009C7976" w:rsidRPr="002C4FF4" w:rsidRDefault="009C7976" w:rsidP="009C7976">
      <w:pPr>
        <w:rPr>
          <w:rFonts w:ascii="Times New Roman" w:hAnsi="Times New Roman"/>
          <w:sz w:val="24"/>
          <w:szCs w:val="24"/>
        </w:rPr>
      </w:pPr>
      <w:r w:rsidRPr="002C4FF4">
        <w:rPr>
          <w:rFonts w:ascii="Times New Roman" w:hAnsi="Times New Roman"/>
          <w:sz w:val="24"/>
          <w:szCs w:val="24"/>
        </w:rPr>
        <w:br w:type="page"/>
      </w:r>
    </w:p>
    <w:p w:rsidR="009C7976" w:rsidRPr="002C4FF4" w:rsidRDefault="007B2253" w:rsidP="009C7976">
      <w:pPr>
        <w:pStyle w:val="ListParagraph"/>
        <w:numPr>
          <w:ilvl w:val="0"/>
          <w:numId w:val="35"/>
        </w:numPr>
        <w:autoSpaceDE w:val="0"/>
        <w:autoSpaceDN w:val="0"/>
        <w:adjustRightInd w:val="0"/>
        <w:spacing w:after="0" w:line="360" w:lineRule="auto"/>
        <w:jc w:val="both"/>
        <w:rPr>
          <w:rFonts w:ascii="Times New Roman" w:hAnsi="Times New Roman"/>
          <w:b/>
          <w:sz w:val="24"/>
          <w:szCs w:val="24"/>
        </w:rPr>
      </w:pPr>
      <w:r w:rsidRPr="002C4FF4">
        <w:rPr>
          <w:rFonts w:ascii="Times New Roman" w:hAnsi="Times New Roman"/>
          <w:b/>
          <w:sz w:val="24"/>
          <w:szCs w:val="24"/>
        </w:rPr>
        <w:lastRenderedPageBreak/>
        <w:t>Enhanced Training and Safety Program</w:t>
      </w:r>
      <w:r w:rsidR="009C7976" w:rsidRPr="002C4FF4">
        <w:rPr>
          <w:rFonts w:ascii="Times New Roman" w:hAnsi="Times New Roman"/>
          <w:b/>
          <w:sz w:val="24"/>
          <w:szCs w:val="24"/>
        </w:rPr>
        <w:t>me</w:t>
      </w:r>
      <w:r w:rsidRPr="002C4FF4">
        <w:rPr>
          <w:rFonts w:ascii="Times New Roman" w:hAnsi="Times New Roman"/>
          <w:b/>
          <w:sz w:val="24"/>
          <w:szCs w:val="24"/>
        </w:rPr>
        <w:t>s</w:t>
      </w:r>
    </w:p>
    <w:p w:rsidR="009C7976" w:rsidRPr="002C4FF4" w:rsidRDefault="007B2253" w:rsidP="009C7976">
      <w:pPr>
        <w:pStyle w:val="ListParagraph"/>
        <w:autoSpaceDE w:val="0"/>
        <w:autoSpaceDN w:val="0"/>
        <w:adjustRightInd w:val="0"/>
        <w:spacing w:after="0" w:line="360" w:lineRule="auto"/>
        <w:ind w:left="786"/>
        <w:jc w:val="both"/>
        <w:rPr>
          <w:rFonts w:ascii="Times New Roman" w:hAnsi="Times New Roman"/>
          <w:sz w:val="24"/>
          <w:szCs w:val="24"/>
        </w:rPr>
      </w:pPr>
      <w:r w:rsidRPr="002C4FF4">
        <w:rPr>
          <w:rFonts w:ascii="Times New Roman" w:hAnsi="Times New Roman"/>
          <w:sz w:val="24"/>
          <w:szCs w:val="24"/>
        </w:rPr>
        <w:t>Olam Flour Mills should provide comprehensive and ongoing training on safety measures to minimize the impact of occupational hazards on employees. Training programs should focus on identifying and addressing potential risks, as well as adhering to safety protocols in the workplace. Regular safety meetings should be held, where workers can discuss emerging safety concerns and stay informed about the latest safety trends and practices. This proactive approach will ensure that safety remains a core aspect of the company’s culture.</w:t>
      </w:r>
    </w:p>
    <w:p w:rsidR="009C7976" w:rsidRPr="002C4FF4" w:rsidRDefault="007B2253" w:rsidP="009C7976">
      <w:pPr>
        <w:pStyle w:val="ListParagraph"/>
        <w:numPr>
          <w:ilvl w:val="0"/>
          <w:numId w:val="35"/>
        </w:numPr>
        <w:autoSpaceDE w:val="0"/>
        <w:autoSpaceDN w:val="0"/>
        <w:adjustRightInd w:val="0"/>
        <w:spacing w:after="0" w:line="360" w:lineRule="auto"/>
        <w:jc w:val="both"/>
        <w:rPr>
          <w:rFonts w:ascii="Times New Roman" w:hAnsi="Times New Roman"/>
          <w:b/>
          <w:sz w:val="24"/>
          <w:szCs w:val="24"/>
        </w:rPr>
      </w:pPr>
      <w:r w:rsidRPr="002C4FF4">
        <w:rPr>
          <w:rFonts w:ascii="Times New Roman" w:hAnsi="Times New Roman"/>
          <w:b/>
          <w:sz w:val="24"/>
          <w:szCs w:val="24"/>
        </w:rPr>
        <w:t>Incentives for Adherence to Safety Rules</w:t>
      </w:r>
    </w:p>
    <w:p w:rsidR="007B2253" w:rsidRPr="002C4FF4" w:rsidRDefault="007B2253" w:rsidP="009C7976">
      <w:pPr>
        <w:pStyle w:val="ListParagraph"/>
        <w:autoSpaceDE w:val="0"/>
        <w:autoSpaceDN w:val="0"/>
        <w:adjustRightInd w:val="0"/>
        <w:spacing w:after="0" w:line="360" w:lineRule="auto"/>
        <w:ind w:left="786"/>
        <w:jc w:val="both"/>
        <w:rPr>
          <w:rFonts w:ascii="Times New Roman" w:hAnsi="Times New Roman"/>
          <w:b/>
          <w:sz w:val="24"/>
          <w:szCs w:val="24"/>
        </w:rPr>
      </w:pPr>
      <w:r w:rsidRPr="002C4FF4">
        <w:rPr>
          <w:rFonts w:ascii="Times New Roman" w:hAnsi="Times New Roman"/>
          <w:sz w:val="24"/>
          <w:szCs w:val="24"/>
        </w:rPr>
        <w:t>The management of Olam Flour Mills should consider improving employee remuneration, especially for those who consistently adhere to safety protocols. Introducing a reward system for workers who demonstrate excellent safety practices will not only serve as an incentive but will also promote a culture of safety. By linking performance, productivity, and safety compliance to rewards, the company can foster greater commitment to safety practices, leading to improved overall performance.</w:t>
      </w:r>
    </w:p>
    <w:p w:rsidR="00B00113" w:rsidRPr="002C4FF4" w:rsidRDefault="007B2253" w:rsidP="009C7976">
      <w:pPr>
        <w:autoSpaceDE w:val="0"/>
        <w:autoSpaceDN w:val="0"/>
        <w:adjustRightInd w:val="0"/>
        <w:spacing w:after="0" w:line="360" w:lineRule="auto"/>
        <w:jc w:val="both"/>
        <w:rPr>
          <w:rFonts w:ascii="Times New Roman" w:hAnsi="Times New Roman"/>
          <w:sz w:val="24"/>
          <w:szCs w:val="24"/>
        </w:rPr>
      </w:pPr>
      <w:r w:rsidRPr="002C4FF4">
        <w:rPr>
          <w:rFonts w:ascii="Times New Roman" w:hAnsi="Times New Roman"/>
          <w:sz w:val="24"/>
          <w:szCs w:val="24"/>
        </w:rPr>
        <w:t>These recommendations aim to further strengthen the health and safety culture at Olam Flour Mills, ensuring the well-being of employees and optimizing organizational performance.</w:t>
      </w:r>
    </w:p>
    <w:p w:rsidR="00B00113" w:rsidRPr="002C4FF4" w:rsidRDefault="00B00113" w:rsidP="00B00113">
      <w:pPr>
        <w:spacing w:after="0" w:line="360" w:lineRule="auto"/>
        <w:jc w:val="center"/>
        <w:rPr>
          <w:rFonts w:ascii="Times New Roman" w:hAnsi="Times New Roman"/>
          <w:sz w:val="24"/>
          <w:szCs w:val="24"/>
        </w:rPr>
      </w:pPr>
      <w:r w:rsidRPr="002C4FF4">
        <w:rPr>
          <w:rFonts w:ascii="Times New Roman" w:hAnsi="Times New Roman"/>
          <w:b/>
          <w:sz w:val="24"/>
          <w:szCs w:val="24"/>
        </w:rPr>
        <w:br w:type="page"/>
      </w:r>
      <w:r w:rsidRPr="002C4FF4">
        <w:rPr>
          <w:rFonts w:ascii="Times New Roman" w:hAnsi="Times New Roman"/>
          <w:b/>
          <w:sz w:val="24"/>
          <w:szCs w:val="24"/>
        </w:rPr>
        <w:lastRenderedPageBreak/>
        <w:t>REFERENCES</w:t>
      </w:r>
    </w:p>
    <w:p w:rsidR="00B00113" w:rsidRPr="002C4FF4" w:rsidRDefault="00B00113" w:rsidP="00B00113">
      <w:pPr>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Achalu, E.I. (2000). Occupational Health and Safety, Lagos. Simarch Nigeria Ltd. Splendid Publishers.</w:t>
      </w:r>
    </w:p>
    <w:p w:rsidR="00282317" w:rsidRPr="002C4FF4" w:rsidRDefault="00282317" w:rsidP="00B00113">
      <w:pPr>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Adebayo, A. M., &amp; Oladimeji, O. (2019). Occupational hazards and safety practices among healthcare workers in selected hospitals in Nigeria. Journal of Environmental and Occupational Health, 8(2), 45–52.</w:t>
      </w:r>
    </w:p>
    <w:p w:rsidR="00B00113" w:rsidRPr="002C4FF4" w:rsidRDefault="00B00113" w:rsidP="00B00113">
      <w:pPr>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Adeoti J.A. (2012). Guidelines on Preparation of Research Proposal and Structure of Thesis’ Ilorin. Faculty of Business and Social Sciences.</w:t>
      </w:r>
    </w:p>
    <w:p w:rsidR="00B00113" w:rsidRPr="002C4FF4" w:rsidRDefault="00B00113" w:rsidP="00B00113">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Aldana, S. (2001), Financial Impact of Health Promotion Programs: A Comprehensive Review of the Literature, American Journal of Health Promotion.  pp. 296-320.</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Ashraf, A. S., &amp; Naseem, M. S. (2003). Worker productivity and occupational health and safety issues in selected industries. Journal of Computers &amp; Industrial Engineering, 45, 563–572.</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bCs/>
          <w:sz w:val="24"/>
          <w:szCs w:val="24"/>
          <w:lang w:val="en-GB"/>
        </w:rPr>
      </w:pPr>
      <w:r w:rsidRPr="002C4FF4">
        <w:rPr>
          <w:rFonts w:ascii="Times New Roman" w:hAnsi="Times New Roman"/>
          <w:bCs/>
          <w:sz w:val="24"/>
          <w:szCs w:val="24"/>
          <w:lang w:val="en-GB"/>
        </w:rPr>
        <w:t>Asogwa S.E. (1978)</w:t>
      </w:r>
      <w:r w:rsidRPr="002C4FF4">
        <w:rPr>
          <w:rFonts w:ascii="Times New Roman" w:hAnsi="Times New Roman"/>
          <w:bCs/>
          <w:sz w:val="24"/>
          <w:szCs w:val="24"/>
          <w:lang w:val="en-GB"/>
        </w:rPr>
        <w:tab/>
        <w:t xml:space="preserve"> ‘Guides to Occupational Health Practice’. 1</w:t>
      </w:r>
      <w:r w:rsidRPr="002C4FF4">
        <w:rPr>
          <w:rFonts w:ascii="Times New Roman" w:hAnsi="Times New Roman"/>
          <w:bCs/>
          <w:sz w:val="24"/>
          <w:szCs w:val="24"/>
          <w:vertAlign w:val="superscript"/>
          <w:lang w:val="en-GB"/>
        </w:rPr>
        <w:t>st</w:t>
      </w:r>
      <w:r w:rsidRPr="002C4FF4">
        <w:rPr>
          <w:rFonts w:ascii="Times New Roman" w:hAnsi="Times New Roman"/>
          <w:bCs/>
          <w:sz w:val="24"/>
          <w:szCs w:val="24"/>
          <w:lang w:val="en-GB"/>
        </w:rPr>
        <w:t xml:space="preserve"> edition, Enugu. Fourth dimension publishing company, page 20.</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Asogwa S.E. (2000). ‘The occupational Health and Safety and Nigeria Industrial Development’.  Nigeria medical journal, vol.30 (4): 155-160</w:t>
      </w:r>
    </w:p>
    <w:p w:rsidR="00B00113" w:rsidRPr="002C4FF4" w:rsidRDefault="00B00113" w:rsidP="00B00113">
      <w:pPr>
        <w:autoSpaceDE w:val="0"/>
        <w:autoSpaceDN w:val="0"/>
        <w:adjustRightInd w:val="0"/>
        <w:spacing w:after="0" w:line="360" w:lineRule="auto"/>
        <w:ind w:left="1440" w:hanging="1440"/>
        <w:rPr>
          <w:rFonts w:ascii="Times New Roman" w:hAnsi="Times New Roman"/>
          <w:sz w:val="24"/>
          <w:szCs w:val="24"/>
          <w:lang w:val="en-GB"/>
        </w:rPr>
      </w:pPr>
      <w:r w:rsidRPr="002C4FF4">
        <w:rPr>
          <w:rFonts w:ascii="Times New Roman" w:hAnsi="Times New Roman"/>
          <w:sz w:val="24"/>
          <w:szCs w:val="24"/>
          <w:lang w:val="en-GB"/>
        </w:rPr>
        <w:t>Asogwa, S.E. (2007).  A guide to Occupational Health Practice in Developing Countries. Enugu. Snaap Press Ltd.</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Asuzu M. (2002). Occupational Health, a summary, introduction and outline of Principles’. Africa Link Books.</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Attridge, M. (2005). The Business Cases for the Integration of Employee Assistance, Work – Life and Wellness</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Bell A. (2000). Noise-An Occupational Hazard and Public Nuisance’. Public Health Paper, No.30, WHO, Geneva.</w:t>
      </w:r>
    </w:p>
    <w:p w:rsidR="00B00113" w:rsidRPr="002C4FF4" w:rsidRDefault="00B00113" w:rsidP="00B00113">
      <w:pPr>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Boyd, C. (2003). Human Resource Management and Occupational Health and Safety’. London routledge.</w:t>
      </w:r>
    </w:p>
    <w:p w:rsidR="00B00113" w:rsidRPr="002C4FF4" w:rsidRDefault="00B00113" w:rsidP="00B00113">
      <w:pPr>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lastRenderedPageBreak/>
        <w:t>British Standard, (1996). Occupational Health and Safety Management System’ Edward Arnold publishing company. Bs 880, page 2.</w:t>
      </w:r>
    </w:p>
    <w:p w:rsidR="00B00113" w:rsidRPr="002C4FF4" w:rsidRDefault="00B00113" w:rsidP="00B00113">
      <w:pPr>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Bruce T.F (1998). Occupational Health Service’ Africa newsletter on occupational health and safety. Vol.8, page 31.</w:t>
      </w:r>
    </w:p>
    <w:p w:rsidR="00B00113" w:rsidRPr="002C4FF4" w:rsidRDefault="00B00113" w:rsidP="00B00113">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Burdine J.N, &amp; McLeroy K.R (1992). Practitioners use of theory: Example of safety education. Health Educ. Quart. 19(3).</w:t>
      </w:r>
    </w:p>
    <w:p w:rsidR="00B00113" w:rsidRPr="002C4FF4" w:rsidRDefault="00B00113" w:rsidP="00B00113">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Carl (1975).  Code  of  practice  on  HIV/AIDS  and  the  world  of  work. Geneva, International.</w:t>
      </w:r>
    </w:p>
    <w:p w:rsidR="00B00113" w:rsidRPr="002C4FF4" w:rsidRDefault="00B00113" w:rsidP="00B00113">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 xml:space="preserve">CIPD. (2007). </w:t>
      </w:r>
      <w:r w:rsidRPr="002C4FF4">
        <w:rPr>
          <w:rFonts w:ascii="Times New Roman" w:hAnsi="Times New Roman"/>
          <w:sz w:val="24"/>
          <w:szCs w:val="24"/>
        </w:rPr>
        <w:tab/>
        <w:t>Absence Management. Directions in Psychological Science 13 (6), 238–241. CIPD, London</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Drucker F.P. (1999)</w:t>
      </w:r>
      <w:r w:rsidRPr="002C4FF4">
        <w:rPr>
          <w:rFonts w:ascii="Times New Roman" w:hAnsi="Times New Roman"/>
          <w:sz w:val="24"/>
          <w:szCs w:val="24"/>
          <w:lang w:val="en-GB"/>
        </w:rPr>
        <w:tab/>
        <w:t>‘Management Task, Responsibilities and Practices’ Oxford: Butter Worth-Hamann.</w:t>
      </w:r>
    </w:p>
    <w:p w:rsidR="00B00113" w:rsidRPr="002C4FF4" w:rsidRDefault="00B00113" w:rsidP="00B00113">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Duebenspeek A.W (1974). Occ</w:t>
      </w:r>
      <w:r w:rsidR="00282317" w:rsidRPr="002C4FF4">
        <w:rPr>
          <w:rFonts w:ascii="Times New Roman" w:hAnsi="Times New Roman"/>
          <w:sz w:val="24"/>
          <w:szCs w:val="24"/>
        </w:rPr>
        <w:t xml:space="preserve">upational </w:t>
      </w:r>
      <w:r w:rsidRPr="002C4FF4">
        <w:rPr>
          <w:rFonts w:ascii="Times New Roman" w:hAnsi="Times New Roman"/>
          <w:sz w:val="24"/>
          <w:szCs w:val="24"/>
        </w:rPr>
        <w:t>health Hazards. Hicksville New York exposition Press.</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Eakin J.M (1992)</w:t>
      </w:r>
      <w:r w:rsidRPr="002C4FF4">
        <w:rPr>
          <w:rFonts w:ascii="Times New Roman" w:hAnsi="Times New Roman"/>
          <w:sz w:val="24"/>
          <w:szCs w:val="24"/>
          <w:lang w:val="en-GB"/>
        </w:rPr>
        <w:tab/>
        <w:t>‘Sociological Perspective on the Management of Health and Safety in Small Workplace’. International journal of health services. 22(4) 689-704.</w:t>
      </w:r>
    </w:p>
    <w:p w:rsidR="00B00113" w:rsidRPr="002C4FF4" w:rsidRDefault="00B00113" w:rsidP="00B00113">
      <w:pPr>
        <w:spacing w:after="0" w:line="360" w:lineRule="auto"/>
        <w:ind w:left="1440" w:hanging="1440"/>
        <w:rPr>
          <w:rFonts w:ascii="Times New Roman" w:hAnsi="Times New Roman"/>
          <w:sz w:val="24"/>
          <w:szCs w:val="24"/>
        </w:rPr>
      </w:pPr>
      <w:r w:rsidRPr="002C4FF4">
        <w:rPr>
          <w:rFonts w:ascii="Times New Roman" w:hAnsi="Times New Roman"/>
          <w:sz w:val="24"/>
          <w:szCs w:val="24"/>
        </w:rPr>
        <w:t xml:space="preserve">EANPC, (2005). The High Road to Wealth. Accessed from </w:t>
      </w:r>
      <w:hyperlink r:id="rId52" w:history="1">
        <w:r w:rsidRPr="002C4FF4">
          <w:rPr>
            <w:rStyle w:val="Hyperlink"/>
            <w:rFonts w:ascii="Times New Roman" w:hAnsi="Times New Roman"/>
            <w:sz w:val="24"/>
            <w:szCs w:val="24"/>
          </w:rPr>
          <w:t>http://www.eanpc.eu/p/754A85126B4C1450C125758C00300F66</w:t>
        </w:r>
      </w:hyperlink>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 xml:space="preserve">Effect of Occupational Hazards on Employees’ productivity by Dr. Ofoegbu O.E., Olawepo G.T. and Ibojo B.O. lecturers, Business Administration Department, Ajayi Crowther University, Uyo, Nigeria. </w:t>
      </w:r>
    </w:p>
    <w:p w:rsidR="00B00113" w:rsidRPr="002C4FF4" w:rsidRDefault="00B00113" w:rsidP="00B00113">
      <w:pPr>
        <w:autoSpaceDE w:val="0"/>
        <w:autoSpaceDN w:val="0"/>
        <w:adjustRightInd w:val="0"/>
        <w:spacing w:after="0" w:line="360" w:lineRule="auto"/>
        <w:ind w:left="1440" w:hanging="1440"/>
        <w:jc w:val="both"/>
        <w:rPr>
          <w:rFonts w:ascii="Times New Roman" w:hAnsi="Times New Roman"/>
          <w:sz w:val="24"/>
          <w:szCs w:val="24"/>
          <w:lang w:val="en-GB"/>
        </w:rPr>
      </w:pPr>
      <w:r w:rsidRPr="002C4FF4">
        <w:rPr>
          <w:rFonts w:ascii="Times New Roman" w:hAnsi="Times New Roman"/>
          <w:sz w:val="24"/>
          <w:szCs w:val="24"/>
          <w:lang w:val="en-GB"/>
        </w:rPr>
        <w:t>EEF. (2007). Sickness Absence and Rehabilitation Survey. EEF, London.</w:t>
      </w:r>
    </w:p>
    <w:p w:rsidR="00B00113" w:rsidRPr="002C4FF4" w:rsidRDefault="00B00113" w:rsidP="00B00113">
      <w:pPr>
        <w:spacing w:after="0" w:line="360" w:lineRule="auto"/>
        <w:ind w:left="1440" w:hanging="1440"/>
        <w:jc w:val="both"/>
        <w:rPr>
          <w:rFonts w:ascii="Times New Roman" w:hAnsi="Times New Roman"/>
          <w:sz w:val="24"/>
          <w:szCs w:val="24"/>
        </w:rPr>
      </w:pPr>
    </w:p>
    <w:p w:rsidR="00B00113" w:rsidRPr="002C4FF4" w:rsidRDefault="00282317" w:rsidP="00B00113">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 xml:space="preserve">Emeharole, </w:t>
      </w:r>
      <w:r w:rsidR="00B00113" w:rsidRPr="002C4FF4">
        <w:rPr>
          <w:rFonts w:ascii="Times New Roman" w:hAnsi="Times New Roman"/>
          <w:sz w:val="24"/>
          <w:szCs w:val="24"/>
        </w:rPr>
        <w:t xml:space="preserve">P.O.  &amp;  Iwok  F.  E. (1997). Occupational Stress Induced    Health Problems:  The Scene Among Employees of  Essien  Udim  LGA.  Akwa  Ibom. </w:t>
      </w:r>
      <w:r w:rsidRPr="002C4FF4">
        <w:rPr>
          <w:rFonts w:ascii="Times New Roman" w:hAnsi="Times New Roman"/>
          <w:sz w:val="24"/>
          <w:szCs w:val="24"/>
        </w:rPr>
        <w:t>Proceedings of</w:t>
      </w:r>
      <w:r w:rsidR="00B00113" w:rsidRPr="002C4FF4">
        <w:rPr>
          <w:rFonts w:ascii="Times New Roman" w:hAnsi="Times New Roman"/>
          <w:sz w:val="24"/>
          <w:szCs w:val="24"/>
        </w:rPr>
        <w:t xml:space="preserve"> NAHET  Conference.</w:t>
      </w:r>
    </w:p>
    <w:p w:rsidR="00575155" w:rsidRPr="002C4FF4" w:rsidRDefault="00282317" w:rsidP="00282317">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 xml:space="preserve">Entwistle I.R </w:t>
      </w:r>
      <w:r w:rsidR="00B00113" w:rsidRPr="002C4FF4">
        <w:rPr>
          <w:rFonts w:ascii="Times New Roman" w:hAnsi="Times New Roman"/>
          <w:sz w:val="24"/>
          <w:szCs w:val="24"/>
        </w:rPr>
        <w:t xml:space="preserve">(1983).  Adventures in industries and aviation, British Medical Journal. London. </w:t>
      </w:r>
    </w:p>
    <w:p w:rsidR="00282317" w:rsidRPr="002C4FF4" w:rsidRDefault="00282317" w:rsidP="00282317">
      <w:pPr>
        <w:spacing w:after="0" w:line="360" w:lineRule="auto"/>
        <w:ind w:left="1440" w:hanging="1440"/>
        <w:jc w:val="both"/>
        <w:rPr>
          <w:rFonts w:ascii="Times New Roman" w:hAnsi="Times New Roman"/>
          <w:sz w:val="24"/>
          <w:szCs w:val="24"/>
        </w:rPr>
      </w:pPr>
    </w:p>
    <w:p w:rsidR="00282317" w:rsidRPr="002C4FF4" w:rsidRDefault="00282317" w:rsidP="00282317">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lastRenderedPageBreak/>
        <w:t>Isah, E. C., Ogundipe, M. A., &amp; Agbo, J. (2020). Hazard exposure and safety practices in Nigerian federal hospitals: An empirical assessment. African Journal of Occupational and Environmental Health, 26(1), 17–25.</w:t>
      </w:r>
    </w:p>
    <w:p w:rsidR="00282317" w:rsidRPr="002C4FF4" w:rsidRDefault="00282317" w:rsidP="00282317">
      <w:pPr>
        <w:spacing w:after="0" w:line="360" w:lineRule="auto"/>
        <w:ind w:left="1440" w:hanging="1440"/>
        <w:jc w:val="both"/>
        <w:rPr>
          <w:rFonts w:ascii="Times New Roman" w:hAnsi="Times New Roman"/>
          <w:sz w:val="24"/>
          <w:szCs w:val="24"/>
        </w:rPr>
      </w:pPr>
    </w:p>
    <w:p w:rsidR="00282317" w:rsidRPr="002C4FF4" w:rsidRDefault="00282317" w:rsidP="00282317">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Mensah, K., &amp; Boateng, E. (2021). Workplace safety and its implications on health worker performance in Ghanaian hospitals. International Journal of Healthcare Management, 14(3), 220–228. https://doi.org/10.1080/20479700.2020.1756490</w:t>
      </w:r>
    </w:p>
    <w:p w:rsidR="00282317" w:rsidRPr="002C4FF4" w:rsidRDefault="00282317" w:rsidP="00282317">
      <w:pPr>
        <w:spacing w:after="0" w:line="360" w:lineRule="auto"/>
        <w:ind w:left="1440" w:hanging="1440"/>
        <w:jc w:val="both"/>
        <w:rPr>
          <w:rFonts w:ascii="Times New Roman" w:hAnsi="Times New Roman"/>
          <w:sz w:val="24"/>
          <w:szCs w:val="24"/>
        </w:rPr>
      </w:pPr>
    </w:p>
    <w:p w:rsidR="00282317" w:rsidRPr="002C4FF4" w:rsidRDefault="00282317" w:rsidP="00282317">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Okafor, I. P., Obadina, E. E., &amp; Nwachukwu, K. C. (2018). Exposure to workplace hazards and associated health outcomes among healthcare workers in South-West Nigeria. Nigerian Medical Journal, 59(6), 325–331.</w:t>
      </w:r>
    </w:p>
    <w:p w:rsidR="00282317" w:rsidRPr="002C4FF4" w:rsidRDefault="00282317" w:rsidP="00282317">
      <w:pPr>
        <w:spacing w:after="0" w:line="360" w:lineRule="auto"/>
        <w:ind w:left="1440" w:hanging="1440"/>
        <w:jc w:val="both"/>
        <w:rPr>
          <w:rFonts w:ascii="Times New Roman" w:hAnsi="Times New Roman"/>
          <w:sz w:val="24"/>
          <w:szCs w:val="24"/>
        </w:rPr>
      </w:pPr>
    </w:p>
    <w:p w:rsidR="00282317" w:rsidRPr="002C4FF4" w:rsidRDefault="00282317" w:rsidP="00282317">
      <w:pPr>
        <w:spacing w:after="0" w:line="360" w:lineRule="auto"/>
        <w:ind w:left="1440" w:hanging="1440"/>
        <w:jc w:val="both"/>
        <w:rPr>
          <w:rFonts w:ascii="Times New Roman" w:hAnsi="Times New Roman"/>
          <w:sz w:val="24"/>
          <w:szCs w:val="24"/>
        </w:rPr>
      </w:pPr>
      <w:r w:rsidRPr="002C4FF4">
        <w:rPr>
          <w:rFonts w:ascii="Times New Roman" w:hAnsi="Times New Roman"/>
          <w:sz w:val="24"/>
          <w:szCs w:val="24"/>
        </w:rPr>
        <w:t>Omotosho, J. A., &amp; Adeyemi, B. O. (2021). Effectiveness of safety training on the reduction of occupational injuries in tertiary health institutions in Nigeria. Journal of Public Health in Africa, 12(1), 39–45. https://doi.org/10.4081/jphia.2021.1745</w:t>
      </w:r>
    </w:p>
    <w:p w:rsidR="00282317" w:rsidRPr="002C4FF4" w:rsidRDefault="00282317" w:rsidP="00282317">
      <w:pPr>
        <w:spacing w:after="0" w:line="360" w:lineRule="auto"/>
        <w:ind w:left="1440" w:hanging="1440"/>
        <w:jc w:val="both"/>
        <w:rPr>
          <w:rFonts w:ascii="Times New Roman" w:hAnsi="Times New Roman"/>
          <w:sz w:val="24"/>
          <w:szCs w:val="24"/>
        </w:rPr>
      </w:pPr>
    </w:p>
    <w:p w:rsidR="00282317" w:rsidRPr="002C4FF4" w:rsidRDefault="00282317" w:rsidP="00282317">
      <w:pPr>
        <w:spacing w:after="0" w:line="360" w:lineRule="auto"/>
        <w:ind w:left="1440" w:hanging="1440"/>
        <w:jc w:val="both"/>
        <w:rPr>
          <w:rFonts w:ascii="Times New Roman" w:hAnsi="Times New Roman"/>
          <w:sz w:val="24"/>
          <w:szCs w:val="24"/>
        </w:rPr>
      </w:pPr>
    </w:p>
    <w:sectPr w:rsidR="00282317" w:rsidRPr="002C4FF4" w:rsidSect="002C4FF4">
      <w:pgSz w:w="12240" w:h="15840" w:code="1"/>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A7D" w:rsidRDefault="00564A7D">
      <w:pPr>
        <w:spacing w:after="0" w:line="240" w:lineRule="auto"/>
      </w:pPr>
      <w:r>
        <w:separator/>
      </w:r>
    </w:p>
  </w:endnote>
  <w:endnote w:type="continuationSeparator" w:id="0">
    <w:p w:rsidR="00564A7D" w:rsidRDefault="0056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2C4FF4" w:rsidRDefault="002C4FF4">
        <w:pPr>
          <w:pStyle w:val="Footer"/>
          <w:jc w:val="center"/>
        </w:pPr>
      </w:p>
      <w:p w:rsidR="002C4FF4" w:rsidRDefault="002C4FF4">
        <w:pPr>
          <w:pStyle w:val="Footer"/>
          <w:jc w:val="center"/>
        </w:pPr>
      </w:p>
      <w:p w:rsidR="002C4FF4" w:rsidRDefault="002C4FF4">
        <w:pPr>
          <w:pStyle w:val="Footer"/>
          <w:jc w:val="center"/>
        </w:pPr>
        <w:r>
          <w:fldChar w:fldCharType="begin"/>
        </w:r>
        <w:r>
          <w:instrText xml:space="preserve"> PAGE   \* MERGEFORMAT </w:instrText>
        </w:r>
        <w:r>
          <w:fldChar w:fldCharType="separate"/>
        </w:r>
        <w:r w:rsidR="008833B9">
          <w:rPr>
            <w:noProof/>
          </w:rPr>
          <w:t>i</w:t>
        </w:r>
        <w:r>
          <w:rPr>
            <w:noProof/>
          </w:rPr>
          <w:fldChar w:fldCharType="end"/>
        </w:r>
      </w:p>
    </w:sdtContent>
  </w:sdt>
  <w:p w:rsidR="002C4FF4" w:rsidRDefault="002C4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A7D" w:rsidRDefault="00564A7D">
      <w:pPr>
        <w:spacing w:after="0" w:line="240" w:lineRule="auto"/>
      </w:pPr>
      <w:r>
        <w:separator/>
      </w:r>
    </w:p>
  </w:footnote>
  <w:footnote w:type="continuationSeparator" w:id="0">
    <w:p w:rsidR="00564A7D" w:rsidRDefault="00564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53F0F"/>
    <w:multiLevelType w:val="multilevel"/>
    <w:tmpl w:val="E75AF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D4BED"/>
    <w:multiLevelType w:val="hybridMultilevel"/>
    <w:tmpl w:val="15F4849E"/>
    <w:lvl w:ilvl="0" w:tplc="5FD6E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01A737D"/>
    <w:multiLevelType w:val="multilevel"/>
    <w:tmpl w:val="BEE87780"/>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17A2E6C"/>
    <w:multiLevelType w:val="multilevel"/>
    <w:tmpl w:val="6190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FC41F9"/>
    <w:multiLevelType w:val="hybridMultilevel"/>
    <w:tmpl w:val="40403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FA1FF7"/>
    <w:multiLevelType w:val="multilevel"/>
    <w:tmpl w:val="F84C1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635C29"/>
    <w:multiLevelType w:val="multilevel"/>
    <w:tmpl w:val="C93ED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300BF"/>
    <w:multiLevelType w:val="multilevel"/>
    <w:tmpl w:val="2B0CF344"/>
    <w:lvl w:ilvl="0">
      <w:start w:val="1"/>
      <w:numFmt w:val="decimal"/>
      <w:lvlText w:val="%1."/>
      <w:lvlJc w:val="left"/>
      <w:pPr>
        <w:ind w:left="1440" w:hanging="360"/>
      </w:pPr>
    </w:lvl>
    <w:lvl w:ilvl="1">
      <w:start w:val="8"/>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4">
    <w:nsid w:val="30A32CB6"/>
    <w:multiLevelType w:val="hybridMultilevel"/>
    <w:tmpl w:val="F4F297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16">
    <w:nsid w:val="35D57DD3"/>
    <w:multiLevelType w:val="hybridMultilevel"/>
    <w:tmpl w:val="6F242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A246A"/>
    <w:multiLevelType w:val="multilevel"/>
    <w:tmpl w:val="7256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9F4F48"/>
    <w:multiLevelType w:val="multilevel"/>
    <w:tmpl w:val="80B41CAC"/>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20">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1321FC"/>
    <w:multiLevelType w:val="multilevel"/>
    <w:tmpl w:val="D194C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C732C2"/>
    <w:multiLevelType w:val="hybridMultilevel"/>
    <w:tmpl w:val="092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3E09DF"/>
    <w:multiLevelType w:val="hybridMultilevel"/>
    <w:tmpl w:val="BA061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7B4D5E"/>
    <w:multiLevelType w:val="hybridMultilevel"/>
    <w:tmpl w:val="C026E2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B3230B"/>
    <w:multiLevelType w:val="multilevel"/>
    <w:tmpl w:val="29308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4376BB"/>
    <w:multiLevelType w:val="hybridMultilevel"/>
    <w:tmpl w:val="63089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51518"/>
    <w:multiLevelType w:val="hybridMultilevel"/>
    <w:tmpl w:val="BED46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852287"/>
    <w:multiLevelType w:val="hybridMultilevel"/>
    <w:tmpl w:val="27F670AE"/>
    <w:lvl w:ilvl="0" w:tplc="0409001B">
      <w:start w:val="1"/>
      <w:numFmt w:val="lowerRoman"/>
      <w:lvlText w:val="%1."/>
      <w:lvlJc w:val="righ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32">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77E019EB"/>
    <w:multiLevelType w:val="multilevel"/>
    <w:tmpl w:val="FE4C4F5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0"/>
  </w:num>
  <w:num w:numId="2">
    <w:abstractNumId w:val="4"/>
  </w:num>
  <w:num w:numId="3">
    <w:abstractNumId w:val="25"/>
  </w:num>
  <w:num w:numId="4">
    <w:abstractNumId w:val="34"/>
  </w:num>
  <w:num w:numId="5">
    <w:abstractNumId w:val="9"/>
  </w:num>
  <w:num w:numId="6">
    <w:abstractNumId w:val="1"/>
  </w:num>
  <w:num w:numId="7">
    <w:abstractNumId w:val="32"/>
  </w:num>
  <w:num w:numId="8">
    <w:abstractNumId w:val="8"/>
  </w:num>
  <w:num w:numId="9">
    <w:abstractNumId w:val="15"/>
  </w:num>
  <w:num w:numId="10">
    <w:abstractNumId w:val="31"/>
  </w:num>
  <w:num w:numId="11">
    <w:abstractNumId w:val="19"/>
  </w:num>
  <w:num w:numId="12">
    <w:abstractNumId w:val="24"/>
  </w:num>
  <w:num w:numId="13">
    <w:abstractNumId w:val="12"/>
  </w:num>
  <w:num w:numId="14">
    <w:abstractNumId w:val="3"/>
  </w:num>
  <w:num w:numId="15">
    <w:abstractNumId w:val="33"/>
  </w:num>
  <w:num w:numId="16">
    <w:abstractNumId w:val="21"/>
  </w:num>
  <w:num w:numId="17">
    <w:abstractNumId w:val="6"/>
  </w:num>
  <w:num w:numId="18">
    <w:abstractNumId w:val="27"/>
  </w:num>
  <w:num w:numId="19">
    <w:abstractNumId w:val="11"/>
  </w:num>
  <w:num w:numId="20">
    <w:abstractNumId w:val="10"/>
  </w:num>
  <w:num w:numId="21">
    <w:abstractNumId w:val="2"/>
  </w:num>
  <w:num w:numId="22">
    <w:abstractNumId w:val="17"/>
  </w:num>
  <w:num w:numId="23">
    <w:abstractNumId w:val="0"/>
  </w:num>
  <w:num w:numId="24">
    <w:abstractNumId w:val="18"/>
  </w:num>
  <w:num w:numId="25">
    <w:abstractNumId w:val="16"/>
  </w:num>
  <w:num w:numId="26">
    <w:abstractNumId w:val="7"/>
  </w:num>
  <w:num w:numId="27">
    <w:abstractNumId w:val="14"/>
  </w:num>
  <w:num w:numId="28">
    <w:abstractNumId w:val="28"/>
  </w:num>
  <w:num w:numId="29">
    <w:abstractNumId w:val="23"/>
  </w:num>
  <w:num w:numId="30">
    <w:abstractNumId w:val="13"/>
  </w:num>
  <w:num w:numId="31">
    <w:abstractNumId w:val="26"/>
  </w:num>
  <w:num w:numId="32">
    <w:abstractNumId w:val="29"/>
  </w:num>
  <w:num w:numId="33">
    <w:abstractNumId w:val="22"/>
  </w:num>
  <w:num w:numId="34">
    <w:abstractNumId w:val="5"/>
  </w:num>
  <w:num w:numId="3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13"/>
    <w:rsid w:val="000500BA"/>
    <w:rsid w:val="000B6451"/>
    <w:rsid w:val="000D03D8"/>
    <w:rsid w:val="001A3AEF"/>
    <w:rsid w:val="002079C7"/>
    <w:rsid w:val="00256827"/>
    <w:rsid w:val="00267FC0"/>
    <w:rsid w:val="00282317"/>
    <w:rsid w:val="002B1BFE"/>
    <w:rsid w:val="002C4FF4"/>
    <w:rsid w:val="002D50CE"/>
    <w:rsid w:val="004A14F7"/>
    <w:rsid w:val="004C169E"/>
    <w:rsid w:val="004D7376"/>
    <w:rsid w:val="00547820"/>
    <w:rsid w:val="00564A7D"/>
    <w:rsid w:val="00575155"/>
    <w:rsid w:val="0060206E"/>
    <w:rsid w:val="007B2253"/>
    <w:rsid w:val="00853465"/>
    <w:rsid w:val="008833B9"/>
    <w:rsid w:val="0092676D"/>
    <w:rsid w:val="009C7976"/>
    <w:rsid w:val="009E180E"/>
    <w:rsid w:val="009F6793"/>
    <w:rsid w:val="00A17B93"/>
    <w:rsid w:val="00B00113"/>
    <w:rsid w:val="00B13715"/>
    <w:rsid w:val="00BD5F63"/>
    <w:rsid w:val="00BE601D"/>
    <w:rsid w:val="00C43ECF"/>
    <w:rsid w:val="00CD6CFA"/>
    <w:rsid w:val="00D648A6"/>
    <w:rsid w:val="00D66A3F"/>
    <w:rsid w:val="00D9466F"/>
    <w:rsid w:val="00E66E63"/>
    <w:rsid w:val="00EB0226"/>
    <w:rsid w:val="00EC1815"/>
    <w:rsid w:val="00F9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14A2E-A77E-4ABE-AB68-1F8B4DA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13"/>
    <w:rPr>
      <w:rFonts w:ascii="Calibri" w:eastAsia="Calibri" w:hAnsi="Calibri" w:cs="Times New Roman"/>
    </w:rPr>
  </w:style>
  <w:style w:type="paragraph" w:styleId="Heading1">
    <w:name w:val="heading 1"/>
    <w:basedOn w:val="Normal"/>
    <w:link w:val="Heading1Char"/>
    <w:uiPriority w:val="1"/>
    <w:qFormat/>
    <w:rsid w:val="00B00113"/>
    <w:pPr>
      <w:widowControl w:val="0"/>
      <w:autoSpaceDE w:val="0"/>
      <w:autoSpaceDN w:val="0"/>
      <w:spacing w:before="90" w:after="0" w:line="240" w:lineRule="auto"/>
      <w:ind w:left="1620" w:hanging="720"/>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B0011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0011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113"/>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B0011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00113"/>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B0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13"/>
    <w:rPr>
      <w:rFonts w:ascii="Tahoma" w:eastAsia="Calibri" w:hAnsi="Tahoma" w:cs="Tahoma"/>
      <w:sz w:val="16"/>
      <w:szCs w:val="16"/>
    </w:rPr>
  </w:style>
  <w:style w:type="paragraph" w:styleId="Header">
    <w:name w:val="header"/>
    <w:basedOn w:val="Normal"/>
    <w:link w:val="HeaderChar"/>
    <w:uiPriority w:val="99"/>
    <w:unhideWhenUsed/>
    <w:rsid w:val="00B00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113"/>
    <w:rPr>
      <w:rFonts w:ascii="Calibri" w:eastAsia="Calibri" w:hAnsi="Calibri" w:cs="Times New Roman"/>
    </w:rPr>
  </w:style>
  <w:style w:type="paragraph" w:styleId="Footer">
    <w:name w:val="footer"/>
    <w:basedOn w:val="Normal"/>
    <w:link w:val="FooterChar"/>
    <w:uiPriority w:val="99"/>
    <w:unhideWhenUsed/>
    <w:rsid w:val="00B00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13"/>
    <w:rPr>
      <w:rFonts w:ascii="Calibri" w:eastAsia="Calibri" w:hAnsi="Calibri" w:cs="Times New Roman"/>
    </w:rPr>
  </w:style>
  <w:style w:type="paragraph" w:styleId="ListParagraph">
    <w:name w:val="List Paragraph"/>
    <w:basedOn w:val="Normal"/>
    <w:uiPriority w:val="1"/>
    <w:qFormat/>
    <w:rsid w:val="00B00113"/>
    <w:pPr>
      <w:ind w:left="720"/>
      <w:contextualSpacing/>
    </w:pPr>
  </w:style>
  <w:style w:type="character" w:styleId="Hyperlink">
    <w:name w:val="Hyperlink"/>
    <w:uiPriority w:val="99"/>
    <w:unhideWhenUsed/>
    <w:rsid w:val="00B00113"/>
    <w:rPr>
      <w:color w:val="0000FF"/>
      <w:u w:val="single"/>
    </w:rPr>
  </w:style>
  <w:style w:type="character" w:styleId="PlaceholderText">
    <w:name w:val="Placeholder Text"/>
    <w:basedOn w:val="DefaultParagraphFont"/>
    <w:uiPriority w:val="99"/>
    <w:semiHidden/>
    <w:rsid w:val="00B00113"/>
    <w:rPr>
      <w:color w:val="808080"/>
    </w:rPr>
  </w:style>
  <w:style w:type="table" w:styleId="TableGrid">
    <w:name w:val="Table Grid"/>
    <w:basedOn w:val="TableNormal"/>
    <w:uiPriority w:val="59"/>
    <w:rsid w:val="00B0011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0011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B00113"/>
  </w:style>
  <w:style w:type="paragraph" w:styleId="BodyText">
    <w:name w:val="Body Text"/>
    <w:basedOn w:val="Normal"/>
    <w:link w:val="BodyTextChar"/>
    <w:uiPriority w:val="1"/>
    <w:qFormat/>
    <w:rsid w:val="00B00113"/>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B00113"/>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B00113"/>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uiPriority w:val="99"/>
    <w:rsid w:val="00B00113"/>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B00113"/>
    <w:rPr>
      <w:rFonts w:ascii="Times New Roman" w:hAnsi="Times New Roman" w:cs="Times New Roman" w:hint="default"/>
      <w:b/>
      <w:bCs/>
      <w:sz w:val="22"/>
      <w:szCs w:val="22"/>
    </w:rPr>
  </w:style>
  <w:style w:type="character" w:styleId="Strong">
    <w:name w:val="Strong"/>
    <w:basedOn w:val="DefaultParagraphFont"/>
    <w:uiPriority w:val="22"/>
    <w:qFormat/>
    <w:rsid w:val="00B00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422">
      <w:bodyDiv w:val="1"/>
      <w:marLeft w:val="0"/>
      <w:marRight w:val="0"/>
      <w:marTop w:val="0"/>
      <w:marBottom w:val="0"/>
      <w:divBdr>
        <w:top w:val="none" w:sz="0" w:space="0" w:color="auto"/>
        <w:left w:val="none" w:sz="0" w:space="0" w:color="auto"/>
        <w:bottom w:val="none" w:sz="0" w:space="0" w:color="auto"/>
        <w:right w:val="none" w:sz="0" w:space="0" w:color="auto"/>
      </w:divBdr>
    </w:div>
    <w:div w:id="21248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estorwords.com/10859/regular.html" TargetMode="External"/><Relationship Id="rId18" Type="http://schemas.openxmlformats.org/officeDocument/2006/relationships/hyperlink" Target="http://www.businessdictionary.com/definition/need.html" TargetMode="External"/><Relationship Id="rId26" Type="http://schemas.openxmlformats.org/officeDocument/2006/relationships/hyperlink" Target="http://www.businessdictionary.com/definition/fulfillment.html" TargetMode="External"/><Relationship Id="rId39" Type="http://schemas.openxmlformats.org/officeDocument/2006/relationships/hyperlink" Target="http://www.businessdictionary.com/definition/threat.html" TargetMode="External"/><Relationship Id="rId3" Type="http://schemas.openxmlformats.org/officeDocument/2006/relationships/settings" Target="settings.xml"/><Relationship Id="rId21" Type="http://schemas.openxmlformats.org/officeDocument/2006/relationships/hyperlink" Target="http://www.businessdictionary.com/definition/task.html" TargetMode="External"/><Relationship Id="rId34" Type="http://schemas.openxmlformats.org/officeDocument/2006/relationships/hyperlink" Target="http://www.businessdictionary.com/definition/long-term.html" TargetMode="External"/><Relationship Id="rId42" Type="http://schemas.openxmlformats.org/officeDocument/2006/relationships/hyperlink" Target="http://www.businessdictionary.com/definition/personnel.html" TargetMode="External"/><Relationship Id="rId47" Type="http://schemas.openxmlformats.org/officeDocument/2006/relationships/hyperlink" Target="https://en.wikipedia.org/wiki/Organizational_development" TargetMode="External"/><Relationship Id="rId50" Type="http://schemas.openxmlformats.org/officeDocument/2006/relationships/hyperlink" Target="https://iedunote.com/organizational-culture" TargetMode="External"/><Relationship Id="rId7" Type="http://schemas.openxmlformats.org/officeDocument/2006/relationships/footer" Target="footer1.xml"/><Relationship Id="rId12" Type="http://schemas.openxmlformats.org/officeDocument/2006/relationships/hyperlink" Target="http://www.investorwords.com/992/company.html" TargetMode="External"/><Relationship Id="rId17" Type="http://schemas.openxmlformats.org/officeDocument/2006/relationships/hyperlink" Target="http://www.businessdictionary.com/definition/structured.html" TargetMode="External"/><Relationship Id="rId25" Type="http://schemas.openxmlformats.org/officeDocument/2006/relationships/hyperlink" Target="http://www.businessdictionary.com/definition/deemed.html" TargetMode="External"/><Relationship Id="rId33" Type="http://schemas.openxmlformats.org/officeDocument/2006/relationships/hyperlink" Target="http://www.businessdictionary.com/definition/action.html" TargetMode="External"/><Relationship Id="rId38" Type="http://schemas.openxmlformats.org/officeDocument/2006/relationships/hyperlink" Target="http://www.businessdictionary.com/definition/risk.html" TargetMode="External"/><Relationship Id="rId46" Type="http://schemas.openxmlformats.org/officeDocument/2006/relationships/hyperlink" Target="https://en.wikipedia.org/wiki/Organizational_performance" TargetMode="External"/><Relationship Id="rId2" Type="http://schemas.openxmlformats.org/officeDocument/2006/relationships/styles" Target="styles.xml"/><Relationship Id="rId16" Type="http://schemas.openxmlformats.org/officeDocument/2006/relationships/hyperlink" Target="http://www.businessdictionary.com/definition/unit.html" TargetMode="External"/><Relationship Id="rId20" Type="http://schemas.openxmlformats.org/officeDocument/2006/relationships/hyperlink" Target="http://www.businessdictionary.com/definition/continuing.html" TargetMode="External"/><Relationship Id="rId29" Type="http://schemas.openxmlformats.org/officeDocument/2006/relationships/hyperlink" Target="http://www.businessdictionary.com/definition/liability.html" TargetMode="External"/><Relationship Id="rId41" Type="http://schemas.openxmlformats.org/officeDocument/2006/relationships/hyperlink" Target="http://www.businessdictionary.com/definition/injury.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6664/service.html" TargetMode="External"/><Relationship Id="rId24" Type="http://schemas.openxmlformats.org/officeDocument/2006/relationships/hyperlink" Target="http://www.businessdictionary.com/definition/contract.html" TargetMode="External"/><Relationship Id="rId32" Type="http://schemas.openxmlformats.org/officeDocument/2006/relationships/hyperlink" Target="http://www.businessdictionary.com/definition/organization.html" TargetMode="External"/><Relationship Id="rId37" Type="http://schemas.openxmlformats.org/officeDocument/2006/relationships/hyperlink" Target="http://www.businessdictionary.com/definition/danger.html" TargetMode="External"/><Relationship Id="rId40" Type="http://schemas.openxmlformats.org/officeDocument/2006/relationships/hyperlink" Target="http://www.businessdictionary.com/definition/harm.html" TargetMode="External"/><Relationship Id="rId45" Type="http://schemas.openxmlformats.org/officeDocument/2006/relationships/hyperlink" Target="https://en.wikipedia.org/wiki/Organizational_effectiveness"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vestorwords.com/623/business.html" TargetMode="External"/><Relationship Id="rId23" Type="http://schemas.openxmlformats.org/officeDocument/2006/relationships/hyperlink" Target="http://www.businessdictionary.com/definition/cost.html" TargetMode="External"/><Relationship Id="rId28" Type="http://schemas.openxmlformats.org/officeDocument/2006/relationships/hyperlink" Target="http://www.businessdictionary.com/definition/release.html" TargetMode="External"/><Relationship Id="rId36" Type="http://schemas.openxmlformats.org/officeDocument/2006/relationships/hyperlink" Target="http://www.businessdictionary.com/definition/freedom.html" TargetMode="External"/><Relationship Id="rId49" Type="http://schemas.openxmlformats.org/officeDocument/2006/relationships/hyperlink" Target="https://iedunote.com/management" TargetMode="External"/><Relationship Id="rId10" Type="http://schemas.openxmlformats.org/officeDocument/2006/relationships/hyperlink" Target="http://www.investorwords.com/14646/person.html" TargetMode="External"/><Relationship Id="rId19" Type="http://schemas.openxmlformats.org/officeDocument/2006/relationships/hyperlink" Target="http://www.businessdictionary.com/definition/goal.html" TargetMode="External"/><Relationship Id="rId31" Type="http://schemas.openxmlformats.org/officeDocument/2006/relationships/hyperlink" Target="http://www.businessdictionary.com/definition/guideline.html" TargetMode="External"/><Relationship Id="rId44" Type="http://schemas.openxmlformats.org/officeDocument/2006/relationships/hyperlink" Target="http://www.businessdictionary.com/definition/accident.html" TargetMode="External"/><Relationship Id="rId52" Type="http://schemas.openxmlformats.org/officeDocument/2006/relationships/hyperlink" Target="http://www.eanpc.eu/p/754A85126B4C1450C125758C00300F66" TargetMode="External"/><Relationship Id="rId4" Type="http://schemas.openxmlformats.org/officeDocument/2006/relationships/webSettings" Target="webSettings.xml"/><Relationship Id="rId9" Type="http://schemas.openxmlformats.org/officeDocument/2006/relationships/hyperlink" Target="http://en.wikipedia.org/wiki/Risk" TargetMode="External"/><Relationship Id="rId14" Type="http://schemas.openxmlformats.org/officeDocument/2006/relationships/hyperlink" Target="http://www.investorwords.com/1797/exchange.html" TargetMode="External"/><Relationship Id="rId22" Type="http://schemas.openxmlformats.org/officeDocument/2006/relationships/hyperlink" Target="http://www.businessdictionary.com/definition/accuracy.html" TargetMode="External"/><Relationship Id="rId27" Type="http://schemas.openxmlformats.org/officeDocument/2006/relationships/hyperlink" Target="http://www.businessdictionary.com/definition/obligation.html" TargetMode="External"/><Relationship Id="rId30" Type="http://schemas.openxmlformats.org/officeDocument/2006/relationships/hyperlink" Target="http://www.businessdictionary.com/definition/associated.html" TargetMode="External"/><Relationship Id="rId35" Type="http://schemas.openxmlformats.org/officeDocument/2006/relationships/hyperlink" Target="http://www.businessdictionary.com/definition/goal.html" TargetMode="External"/><Relationship Id="rId43" Type="http://schemas.openxmlformats.org/officeDocument/2006/relationships/hyperlink" Target="http://www.businessdictionary.com/definition/property.html" TargetMode="External"/><Relationship Id="rId48" Type="http://schemas.openxmlformats.org/officeDocument/2006/relationships/hyperlink" Target="https://iedunote.com/culture" TargetMode="External"/><Relationship Id="rId8" Type="http://schemas.openxmlformats.org/officeDocument/2006/relationships/hyperlink" Target="http://en.wikipedia.org/wiki/Hazard" TargetMode="External"/><Relationship Id="rId51" Type="http://schemas.openxmlformats.org/officeDocument/2006/relationships/hyperlink" Target="https://iedunote.com/organizational-structure-e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16665</Words>
  <Characters>94996</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 HASSAN</dc:creator>
  <cp:lastModifiedBy>USER</cp:lastModifiedBy>
  <cp:revision>2</cp:revision>
  <cp:lastPrinted>2025-05-12T17:58:00Z</cp:lastPrinted>
  <dcterms:created xsi:type="dcterms:W3CDTF">2025-06-17T13:51:00Z</dcterms:created>
  <dcterms:modified xsi:type="dcterms:W3CDTF">2025-06-17T13:51:00Z</dcterms:modified>
</cp:coreProperties>
</file>