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4C" w:rsidRPr="00F30711" w:rsidRDefault="00712A4C" w:rsidP="00D36388">
      <w:pPr>
        <w:tabs>
          <w:tab w:val="left" w:pos="0"/>
        </w:tabs>
        <w:spacing w:after="0" w:line="360" w:lineRule="auto"/>
        <w:ind w:right="36"/>
        <w:jc w:val="center"/>
        <w:rPr>
          <w:rFonts w:ascii="Times New Roman" w:hAnsi="Times New Roman" w:cs="Times New Roman"/>
          <w:b/>
          <w:sz w:val="24"/>
          <w:szCs w:val="24"/>
        </w:rPr>
      </w:pPr>
      <w:r w:rsidRPr="00F30711">
        <w:rPr>
          <w:rFonts w:ascii="Times New Roman" w:hAnsi="Times New Roman" w:cs="Times New Roman"/>
          <w:b/>
          <w:sz w:val="24"/>
          <w:szCs w:val="24"/>
        </w:rPr>
        <w:t>IMPACT OF CREDIT CONTROL ON DEPOSIT MONEY BANKS IN NIGERIA</w:t>
      </w:r>
    </w:p>
    <w:p w:rsidR="00712A4C" w:rsidRDefault="00712A4C" w:rsidP="00D36388">
      <w:pPr>
        <w:tabs>
          <w:tab w:val="left" w:pos="0"/>
        </w:tabs>
        <w:spacing w:after="0" w:line="360" w:lineRule="auto"/>
        <w:ind w:right="36"/>
        <w:jc w:val="center"/>
        <w:rPr>
          <w:rFonts w:ascii="Times New Roman" w:hAnsi="Times New Roman" w:cs="Times New Roman"/>
          <w:b/>
          <w:color w:val="000000" w:themeColor="text1"/>
          <w:sz w:val="24"/>
          <w:szCs w:val="24"/>
        </w:rPr>
      </w:pPr>
      <w:r w:rsidRPr="00F30711">
        <w:rPr>
          <w:rFonts w:ascii="Times New Roman" w:hAnsi="Times New Roman" w:cs="Times New Roman"/>
          <w:b/>
          <w:sz w:val="24"/>
          <w:szCs w:val="24"/>
        </w:rPr>
        <w:t>(A CASE OF UNION BANK PLC</w:t>
      </w:r>
      <w:r w:rsidRPr="00F30711">
        <w:rPr>
          <w:rFonts w:ascii="Times New Roman" w:hAnsi="Times New Roman" w:cs="Times New Roman"/>
          <w:b/>
          <w:color w:val="000000" w:themeColor="text1"/>
          <w:sz w:val="24"/>
          <w:szCs w:val="24"/>
        </w:rPr>
        <w:t>)</w:t>
      </w:r>
    </w:p>
    <w:p w:rsidR="00D36388" w:rsidRDefault="00D36388" w:rsidP="00D36388">
      <w:pPr>
        <w:tabs>
          <w:tab w:val="left" w:pos="0"/>
        </w:tabs>
        <w:spacing w:after="0" w:line="360" w:lineRule="auto"/>
        <w:ind w:right="36"/>
        <w:jc w:val="center"/>
        <w:rPr>
          <w:rFonts w:ascii="Times New Roman" w:hAnsi="Times New Roman" w:cs="Times New Roman"/>
          <w:b/>
          <w:color w:val="000000" w:themeColor="text1"/>
          <w:sz w:val="24"/>
          <w:szCs w:val="24"/>
        </w:rPr>
      </w:pPr>
    </w:p>
    <w:p w:rsidR="00D36388" w:rsidRDefault="00D36388" w:rsidP="00D36388">
      <w:pPr>
        <w:tabs>
          <w:tab w:val="left" w:pos="0"/>
        </w:tabs>
        <w:spacing w:after="0" w:line="360" w:lineRule="auto"/>
        <w:ind w:right="36"/>
        <w:jc w:val="center"/>
        <w:rPr>
          <w:rFonts w:ascii="Times New Roman" w:hAnsi="Times New Roman" w:cs="Times New Roman"/>
          <w:b/>
          <w:color w:val="000000" w:themeColor="text1"/>
          <w:sz w:val="24"/>
          <w:szCs w:val="24"/>
        </w:rPr>
      </w:pPr>
    </w:p>
    <w:p w:rsidR="00D36388" w:rsidRPr="00D8047B" w:rsidRDefault="00D36388" w:rsidP="00D36388">
      <w:pPr>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BY</w:t>
      </w:r>
    </w:p>
    <w:p w:rsidR="00D36388" w:rsidRPr="00D8047B" w:rsidRDefault="00D36388" w:rsidP="00D36388">
      <w:pPr>
        <w:spacing w:before="240" w:line="360" w:lineRule="auto"/>
        <w:ind w:left="720" w:hanging="720"/>
        <w:jc w:val="center"/>
        <w:rPr>
          <w:rFonts w:asciiTheme="majorBidi" w:hAnsiTheme="majorBidi" w:cstheme="majorBidi"/>
          <w:sz w:val="24"/>
          <w:szCs w:val="24"/>
        </w:rPr>
      </w:pPr>
    </w:p>
    <w:p w:rsidR="00D36388" w:rsidRPr="00D8047B" w:rsidRDefault="00D36388" w:rsidP="00D36388">
      <w:pPr>
        <w:spacing w:before="240" w:line="360" w:lineRule="auto"/>
        <w:ind w:left="720" w:hanging="720"/>
        <w:jc w:val="center"/>
        <w:rPr>
          <w:rFonts w:asciiTheme="majorBidi" w:hAnsiTheme="majorBidi" w:cstheme="majorBidi"/>
          <w:b/>
          <w:sz w:val="24"/>
          <w:szCs w:val="24"/>
        </w:rPr>
      </w:pPr>
      <w:r>
        <w:rPr>
          <w:rFonts w:asciiTheme="majorBidi" w:hAnsiTheme="majorBidi" w:cstheme="majorBidi"/>
          <w:b/>
          <w:sz w:val="24"/>
          <w:szCs w:val="24"/>
        </w:rPr>
        <w:t xml:space="preserve">OGUNWALE </w:t>
      </w:r>
      <w:r w:rsidR="00224174">
        <w:rPr>
          <w:rFonts w:asciiTheme="majorBidi" w:hAnsiTheme="majorBidi" w:cstheme="majorBidi"/>
          <w:b/>
          <w:sz w:val="24"/>
          <w:szCs w:val="24"/>
        </w:rPr>
        <w:t>ZAINAB BOLUWATIFE</w:t>
      </w:r>
    </w:p>
    <w:p w:rsidR="00D36388" w:rsidRPr="00D8047B" w:rsidRDefault="00D36388" w:rsidP="00224174">
      <w:pPr>
        <w:spacing w:before="240" w:line="360" w:lineRule="auto"/>
        <w:jc w:val="center"/>
        <w:rPr>
          <w:rFonts w:asciiTheme="majorBidi" w:hAnsiTheme="majorBidi" w:cstheme="majorBidi"/>
          <w:b/>
          <w:sz w:val="24"/>
          <w:szCs w:val="24"/>
        </w:rPr>
      </w:pPr>
      <w:r>
        <w:rPr>
          <w:rFonts w:asciiTheme="majorBidi" w:hAnsiTheme="majorBidi" w:cstheme="majorBidi"/>
          <w:b/>
          <w:sz w:val="24"/>
          <w:szCs w:val="24"/>
        </w:rPr>
        <w:t>ND/22</w:t>
      </w:r>
      <w:r w:rsidRPr="00D8047B">
        <w:rPr>
          <w:rFonts w:asciiTheme="majorBidi" w:hAnsiTheme="majorBidi" w:cstheme="majorBidi"/>
          <w:b/>
          <w:sz w:val="24"/>
          <w:szCs w:val="24"/>
        </w:rPr>
        <w:t>/BFN/FT/</w:t>
      </w:r>
      <w:r w:rsidR="00224174">
        <w:rPr>
          <w:rFonts w:asciiTheme="majorBidi" w:hAnsiTheme="majorBidi" w:cstheme="majorBidi"/>
          <w:b/>
          <w:sz w:val="24"/>
          <w:szCs w:val="24"/>
        </w:rPr>
        <w:t>233</w:t>
      </w:r>
    </w:p>
    <w:p w:rsidR="00D36388" w:rsidRPr="00D8047B" w:rsidRDefault="00D36388" w:rsidP="00D36388">
      <w:pPr>
        <w:spacing w:before="240" w:line="360" w:lineRule="auto"/>
        <w:ind w:left="720" w:hanging="720"/>
        <w:jc w:val="center"/>
        <w:rPr>
          <w:rFonts w:asciiTheme="majorBidi" w:hAnsiTheme="majorBidi" w:cstheme="majorBidi"/>
          <w:sz w:val="24"/>
          <w:szCs w:val="24"/>
        </w:rPr>
      </w:pPr>
    </w:p>
    <w:p w:rsidR="00D36388" w:rsidRPr="00D8047B" w:rsidRDefault="00D36388" w:rsidP="00D36388">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BEING A RESEARCH PROJECT SUBMITTED TO THE DEPARTMENT OF BANKING AND FINANCE, INSTITUTE OF FINANCE AND MANAGEMENT STUDIES</w:t>
      </w:r>
    </w:p>
    <w:p w:rsidR="00D36388" w:rsidRPr="00D8047B" w:rsidRDefault="00D36388" w:rsidP="00D36388">
      <w:pPr>
        <w:spacing w:before="240" w:line="360" w:lineRule="auto"/>
        <w:ind w:left="720" w:hanging="720"/>
        <w:jc w:val="center"/>
        <w:rPr>
          <w:rFonts w:asciiTheme="majorBidi" w:hAnsiTheme="majorBidi" w:cstheme="majorBidi"/>
          <w:sz w:val="24"/>
          <w:szCs w:val="24"/>
        </w:rPr>
      </w:pPr>
    </w:p>
    <w:p w:rsidR="00D36388" w:rsidRPr="00D8047B" w:rsidRDefault="00D36388" w:rsidP="00D36388">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NATIONAL DIPLOMA (</w:t>
      </w:r>
      <w:r w:rsidRPr="00D8047B">
        <w:rPr>
          <w:rFonts w:asciiTheme="majorBidi" w:hAnsiTheme="majorBidi" w:cstheme="majorBidi"/>
          <w:b/>
          <w:sz w:val="24"/>
          <w:szCs w:val="24"/>
        </w:rPr>
        <w:t>ND) IN BANKING AND FINANCE, KWARA STATE POLYTECHNIC, ILORIN.</w:t>
      </w:r>
    </w:p>
    <w:p w:rsidR="00D36388" w:rsidRPr="00D8047B" w:rsidRDefault="00D36388" w:rsidP="00D36388">
      <w:pPr>
        <w:spacing w:before="240" w:line="360" w:lineRule="auto"/>
        <w:ind w:left="720" w:hanging="720"/>
        <w:jc w:val="center"/>
        <w:rPr>
          <w:rFonts w:asciiTheme="majorBidi" w:hAnsiTheme="majorBidi" w:cstheme="majorBidi"/>
          <w:b/>
          <w:sz w:val="24"/>
          <w:szCs w:val="24"/>
        </w:rPr>
      </w:pPr>
    </w:p>
    <w:p w:rsidR="00D36388" w:rsidRPr="00D8047B" w:rsidRDefault="00D36388" w:rsidP="00D36388">
      <w:pPr>
        <w:spacing w:before="240" w:line="360" w:lineRule="auto"/>
        <w:ind w:left="720" w:hanging="720"/>
        <w:jc w:val="right"/>
        <w:rPr>
          <w:rFonts w:asciiTheme="majorBidi" w:hAnsiTheme="majorBidi" w:cstheme="majorBidi"/>
          <w:b/>
          <w:sz w:val="24"/>
          <w:szCs w:val="24"/>
        </w:rPr>
      </w:pPr>
      <w:r>
        <w:rPr>
          <w:rFonts w:asciiTheme="majorBidi" w:hAnsiTheme="majorBidi" w:cstheme="majorBidi"/>
          <w:b/>
          <w:sz w:val="24"/>
          <w:szCs w:val="24"/>
        </w:rPr>
        <w:t>JUNE</w:t>
      </w:r>
      <w:r w:rsidRPr="00D8047B">
        <w:rPr>
          <w:rFonts w:asciiTheme="majorBidi" w:hAnsiTheme="majorBidi" w:cstheme="majorBidi"/>
          <w:b/>
          <w:sz w:val="24"/>
          <w:szCs w:val="24"/>
        </w:rPr>
        <w:t>, 2025</w:t>
      </w:r>
    </w:p>
    <w:p w:rsidR="00D36388" w:rsidRPr="00D8047B" w:rsidRDefault="00D36388" w:rsidP="00D36388">
      <w:pPr>
        <w:spacing w:before="240" w:after="16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D36388" w:rsidRPr="00D8047B" w:rsidRDefault="00D36388" w:rsidP="00D36388">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D36388" w:rsidRPr="00D8047B" w:rsidRDefault="00D36388" w:rsidP="00D36388">
      <w:pPr>
        <w:spacing w:before="240" w:line="360" w:lineRule="auto"/>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Ilorin.</w:t>
      </w:r>
    </w:p>
    <w:p w:rsidR="00D36388" w:rsidRPr="00D8047B" w:rsidRDefault="00D36388" w:rsidP="00D36388">
      <w:pPr>
        <w:pStyle w:val="NoSpacing"/>
        <w:spacing w:before="240" w:line="360"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w:t>
      </w:r>
    </w:p>
    <w:p w:rsidR="00D36388" w:rsidRPr="00D8047B" w:rsidRDefault="00D36388" w:rsidP="00D36388">
      <w:pPr>
        <w:spacing w:after="0" w:line="360" w:lineRule="auto"/>
        <w:rPr>
          <w:rFonts w:asciiTheme="majorBidi" w:hAnsiTheme="majorBidi" w:cstheme="majorBidi"/>
          <w:sz w:val="24"/>
          <w:szCs w:val="24"/>
        </w:rPr>
      </w:pPr>
      <w:r>
        <w:rPr>
          <w:rFonts w:asciiTheme="majorBidi" w:hAnsiTheme="majorBidi" w:cstheme="majorBidi"/>
          <w:sz w:val="24"/>
          <w:szCs w:val="24"/>
        </w:rPr>
        <w:t>M</w:t>
      </w:r>
      <w:r w:rsidRPr="00D8047B">
        <w:rPr>
          <w:rFonts w:asciiTheme="majorBidi" w:hAnsiTheme="majorBidi" w:cstheme="majorBidi"/>
          <w:sz w:val="24"/>
          <w:szCs w:val="24"/>
        </w:rPr>
        <w:t xml:space="preserve">r. </w:t>
      </w:r>
      <w:proofErr w:type="spellStart"/>
      <w:proofErr w:type="gramStart"/>
      <w:r>
        <w:rPr>
          <w:rFonts w:asciiTheme="majorBidi" w:hAnsiTheme="majorBidi" w:cstheme="majorBidi"/>
          <w:sz w:val="24"/>
          <w:szCs w:val="24"/>
        </w:rPr>
        <w:t>Jimoh</w:t>
      </w:r>
      <w:proofErr w:type="spellEnd"/>
      <w:r>
        <w:rPr>
          <w:rFonts w:asciiTheme="majorBidi" w:hAnsiTheme="majorBidi" w:cstheme="majorBidi"/>
          <w:sz w:val="24"/>
          <w:szCs w:val="24"/>
        </w:rPr>
        <w:t xml:space="preserve">  I</w:t>
      </w:r>
      <w:proofErr w:type="gramEnd"/>
      <w:r>
        <w:rPr>
          <w:rFonts w:asciiTheme="majorBidi" w:hAnsiTheme="majorBidi" w:cstheme="majorBidi"/>
          <w:sz w:val="24"/>
          <w:szCs w:val="24"/>
        </w:rPr>
        <w:t>.</w:t>
      </w:r>
      <w:r>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Supervisor</w:t>
      </w:r>
    </w:p>
    <w:p w:rsidR="00D36388" w:rsidRPr="00D8047B" w:rsidRDefault="00D36388" w:rsidP="00D36388">
      <w:pPr>
        <w:spacing w:after="0" w:line="360" w:lineRule="auto"/>
        <w:ind w:left="720" w:hanging="720"/>
        <w:rPr>
          <w:rFonts w:asciiTheme="majorBidi" w:hAnsiTheme="majorBidi" w:cstheme="majorBidi"/>
          <w:sz w:val="24"/>
          <w:szCs w:val="24"/>
        </w:rPr>
      </w:pPr>
    </w:p>
    <w:p w:rsidR="00D36388" w:rsidRPr="00D8047B" w:rsidRDefault="00D36388" w:rsidP="00D36388">
      <w:pPr>
        <w:spacing w:after="0" w:line="360" w:lineRule="auto"/>
        <w:ind w:left="720" w:hanging="720"/>
        <w:rPr>
          <w:rFonts w:asciiTheme="majorBidi" w:hAnsiTheme="majorBidi" w:cstheme="majorBidi"/>
          <w:sz w:val="24"/>
          <w:szCs w:val="24"/>
        </w:rPr>
      </w:pP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Mrs. </w:t>
      </w:r>
      <w:proofErr w:type="spellStart"/>
      <w:r w:rsidRPr="00D8047B">
        <w:rPr>
          <w:rFonts w:asciiTheme="majorBidi" w:hAnsiTheme="majorBidi" w:cstheme="majorBidi"/>
          <w:sz w:val="24"/>
          <w:szCs w:val="24"/>
        </w:rPr>
        <w:t>Otayokhe</w:t>
      </w:r>
      <w:proofErr w:type="spellEnd"/>
      <w:r w:rsidRPr="00D8047B">
        <w:rPr>
          <w:rFonts w:asciiTheme="majorBidi" w:hAnsiTheme="majorBidi" w:cstheme="majorBidi"/>
          <w:sz w:val="24"/>
          <w:szCs w:val="24"/>
        </w:rPr>
        <w:t xml:space="preserve"> E.Y.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Coordinator</w:t>
      </w:r>
    </w:p>
    <w:p w:rsidR="00D36388" w:rsidRPr="00D8047B" w:rsidRDefault="00D36388" w:rsidP="00D36388">
      <w:pPr>
        <w:spacing w:after="0" w:line="360" w:lineRule="auto"/>
        <w:ind w:left="720" w:hanging="720"/>
        <w:rPr>
          <w:rFonts w:asciiTheme="majorBidi" w:hAnsiTheme="majorBidi" w:cstheme="majorBidi"/>
          <w:sz w:val="24"/>
          <w:szCs w:val="24"/>
        </w:rPr>
      </w:pPr>
    </w:p>
    <w:p w:rsidR="00D36388" w:rsidRPr="00D8047B" w:rsidRDefault="00D36388" w:rsidP="00D36388">
      <w:pPr>
        <w:spacing w:after="0" w:line="360" w:lineRule="auto"/>
        <w:ind w:left="720" w:hanging="720"/>
        <w:rPr>
          <w:rFonts w:asciiTheme="majorBidi" w:hAnsiTheme="majorBidi" w:cstheme="majorBidi"/>
          <w:sz w:val="24"/>
          <w:szCs w:val="24"/>
        </w:rPr>
      </w:pP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__________________</w:t>
      </w: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 </w:t>
      </w:r>
      <w:proofErr w:type="spellStart"/>
      <w:r w:rsidRPr="00D8047B">
        <w:rPr>
          <w:rFonts w:asciiTheme="majorBidi" w:hAnsiTheme="majorBidi" w:cstheme="majorBidi"/>
          <w:sz w:val="24"/>
          <w:szCs w:val="24"/>
        </w:rPr>
        <w:t>Ajiboye</w:t>
      </w:r>
      <w:proofErr w:type="spellEnd"/>
      <w:r w:rsidRPr="00D8047B">
        <w:rPr>
          <w:rFonts w:asciiTheme="majorBidi" w:hAnsiTheme="majorBidi" w:cstheme="majorBidi"/>
          <w:sz w:val="24"/>
          <w:szCs w:val="24"/>
        </w:rPr>
        <w:t xml:space="preserve"> W.T.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Head of Department</w:t>
      </w:r>
    </w:p>
    <w:p w:rsidR="00D36388" w:rsidRPr="00D8047B" w:rsidRDefault="00D36388" w:rsidP="00D36388">
      <w:pPr>
        <w:spacing w:after="0" w:line="360" w:lineRule="auto"/>
        <w:ind w:left="720" w:hanging="720"/>
        <w:rPr>
          <w:rFonts w:asciiTheme="majorBidi" w:hAnsiTheme="majorBidi" w:cstheme="majorBidi"/>
          <w:sz w:val="24"/>
          <w:szCs w:val="24"/>
        </w:rPr>
      </w:pPr>
    </w:p>
    <w:p w:rsidR="00D36388" w:rsidRPr="00D8047B" w:rsidRDefault="00D36388" w:rsidP="00D36388">
      <w:pPr>
        <w:spacing w:after="0" w:line="360" w:lineRule="auto"/>
        <w:ind w:left="720" w:hanging="720"/>
        <w:rPr>
          <w:rFonts w:asciiTheme="majorBidi" w:hAnsiTheme="majorBidi" w:cstheme="majorBidi"/>
          <w:sz w:val="24"/>
          <w:szCs w:val="24"/>
        </w:rPr>
      </w:pP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D36388" w:rsidRPr="00D8047B" w:rsidRDefault="00D36388" w:rsidP="00D36388">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External Examiner</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36388" w:rsidRPr="00D8047B" w:rsidRDefault="00D36388" w:rsidP="00D36388">
      <w:pPr>
        <w:rPr>
          <w:rFonts w:asciiTheme="majorBidi" w:hAnsiTheme="majorBidi" w:cstheme="majorBidi"/>
          <w:b/>
          <w:sz w:val="24"/>
          <w:szCs w:val="24"/>
        </w:rPr>
      </w:pPr>
      <w:r w:rsidRPr="00D8047B">
        <w:rPr>
          <w:rFonts w:asciiTheme="majorBidi" w:hAnsiTheme="majorBidi" w:cstheme="majorBidi"/>
          <w:b/>
          <w:sz w:val="24"/>
          <w:szCs w:val="24"/>
        </w:rPr>
        <w:br w:type="page"/>
      </w:r>
    </w:p>
    <w:p w:rsidR="00D36388" w:rsidRPr="00D8047B" w:rsidRDefault="00D36388" w:rsidP="00D36388">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D36388" w:rsidRPr="00D8047B" w:rsidRDefault="00D36388" w:rsidP="00D36388">
      <w:pPr>
        <w:spacing w:before="240" w:line="360" w:lineRule="auto"/>
        <w:ind w:left="720"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God the beginning and the end of all creation </w:t>
      </w:r>
    </w:p>
    <w:p w:rsidR="00D36388" w:rsidRPr="00D8047B" w:rsidRDefault="00D36388" w:rsidP="00D36388">
      <w:pPr>
        <w:spacing w:before="24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D36388" w:rsidRPr="00D8047B" w:rsidRDefault="00D36388" w:rsidP="00D36388">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D36388" w:rsidRPr="00D8047B" w:rsidRDefault="00D36388" w:rsidP="00D36388">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God for his Grace, Mercy and </w:t>
      </w:r>
      <w:proofErr w:type="spellStart"/>
      <w:r w:rsidRPr="00D8047B">
        <w:rPr>
          <w:rFonts w:asciiTheme="majorBidi" w:hAnsiTheme="majorBidi" w:cstheme="majorBidi"/>
          <w:bCs/>
          <w:sz w:val="24"/>
          <w:szCs w:val="24"/>
        </w:rPr>
        <w:t>Favour</w:t>
      </w:r>
      <w:proofErr w:type="spellEnd"/>
      <w:r w:rsidRPr="00D8047B">
        <w:rPr>
          <w:rFonts w:asciiTheme="majorBidi" w:hAnsiTheme="majorBidi" w:cstheme="majorBidi"/>
          <w:bCs/>
          <w:sz w:val="24"/>
          <w:szCs w:val="24"/>
        </w:rPr>
        <w:t xml:space="preserve"> over my life, may his name be praise </w:t>
      </w:r>
    </w:p>
    <w:p w:rsidR="00D36388" w:rsidRPr="00D8047B" w:rsidRDefault="00D36388" w:rsidP="00D36388">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M</w:t>
      </w:r>
      <w:r w:rsidRPr="00D8047B">
        <w:rPr>
          <w:rFonts w:asciiTheme="majorBidi" w:hAnsiTheme="majorBidi" w:cstheme="majorBidi"/>
          <w:bCs/>
          <w:sz w:val="24"/>
          <w:szCs w:val="24"/>
        </w:rPr>
        <w:t xml:space="preserve">r. </w:t>
      </w:r>
      <w:proofErr w:type="spellStart"/>
      <w:r>
        <w:rPr>
          <w:rFonts w:asciiTheme="majorBidi" w:hAnsiTheme="majorBidi" w:cstheme="majorBidi"/>
          <w:bCs/>
          <w:sz w:val="24"/>
          <w:szCs w:val="24"/>
        </w:rPr>
        <w:t>Jimoh</w:t>
      </w:r>
      <w:proofErr w:type="spellEnd"/>
      <w:r>
        <w:rPr>
          <w:rFonts w:asciiTheme="majorBidi" w:hAnsiTheme="majorBidi" w:cstheme="majorBidi"/>
          <w:bCs/>
          <w:sz w:val="24"/>
          <w:szCs w:val="24"/>
        </w:rPr>
        <w:t xml:space="preserve"> I.</w:t>
      </w:r>
      <w:r w:rsidRPr="00D8047B">
        <w:rPr>
          <w:rFonts w:asciiTheme="majorBidi" w:hAnsiTheme="majorBidi" w:cstheme="majorBidi"/>
          <w:bCs/>
          <w:sz w:val="24"/>
          <w:szCs w:val="24"/>
        </w:rPr>
        <w:t xml:space="preserve"> for his fatherly advice and guidance throughout the project process</w:t>
      </w:r>
    </w:p>
    <w:p w:rsidR="00D36388" w:rsidRPr="00D8047B" w:rsidRDefault="00D36388" w:rsidP="00224174">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proofErr w:type="spellStart"/>
      <w:r w:rsidR="00224174">
        <w:rPr>
          <w:rFonts w:asciiTheme="majorBidi" w:hAnsiTheme="majorBidi" w:cstheme="majorBidi"/>
          <w:bCs/>
          <w:sz w:val="24"/>
          <w:szCs w:val="24"/>
        </w:rPr>
        <w:t>Ogunwale</w:t>
      </w:r>
      <w:proofErr w:type="spellEnd"/>
      <w:r w:rsidRPr="00D8047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D36388" w:rsidRPr="00D8047B" w:rsidRDefault="00D36388" w:rsidP="00D36388">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want to use this medium to appreciate my lovely siblings, thanks for all you </w:t>
      </w:r>
      <w:proofErr w:type="gramStart"/>
      <w:r w:rsidRPr="00D8047B">
        <w:rPr>
          <w:rFonts w:asciiTheme="majorBidi" w:hAnsiTheme="majorBidi" w:cstheme="majorBidi"/>
          <w:bCs/>
          <w:sz w:val="24"/>
          <w:szCs w:val="24"/>
        </w:rPr>
        <w:t>do,</w:t>
      </w:r>
      <w:proofErr w:type="gramEnd"/>
      <w:r w:rsidRPr="00D8047B">
        <w:rPr>
          <w:rFonts w:asciiTheme="majorBidi" w:hAnsiTheme="majorBidi" w:cstheme="majorBidi"/>
          <w:bCs/>
          <w:sz w:val="24"/>
          <w:szCs w:val="24"/>
        </w:rPr>
        <w:t xml:space="preserve"> I will never take it for granted </w:t>
      </w:r>
    </w:p>
    <w:p w:rsidR="00D36388" w:rsidRPr="00D8047B" w:rsidRDefault="00D36388" w:rsidP="00D36388">
      <w:pPr>
        <w:spacing w:before="240" w:line="360" w:lineRule="auto"/>
        <w:jc w:val="both"/>
        <w:rPr>
          <w:rFonts w:asciiTheme="majorBidi" w:hAnsiTheme="majorBidi" w:cstheme="majorBidi"/>
          <w:sz w:val="24"/>
          <w:szCs w:val="24"/>
        </w:rPr>
      </w:pPr>
      <w:r w:rsidRPr="00D8047B">
        <w:rPr>
          <w:rFonts w:asciiTheme="majorBidi" w:hAnsiTheme="majorBidi" w:cstheme="majorBidi"/>
          <w:bCs/>
          <w:sz w:val="24"/>
          <w:szCs w:val="24"/>
        </w:rPr>
        <w:t>Lastly my appreciation also goes to my colleagues, friends in Banking and finance department thanks for your support, I wish us all success in life</w:t>
      </w:r>
    </w:p>
    <w:p w:rsidR="00D36388" w:rsidRPr="00D8047B" w:rsidRDefault="00D36388" w:rsidP="00D36388">
      <w:pPr>
        <w:spacing w:before="240" w:after="16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D36388" w:rsidRPr="00D8047B" w:rsidRDefault="00D36388" w:rsidP="00D36388">
      <w:pPr>
        <w:tabs>
          <w:tab w:val="left" w:pos="0"/>
        </w:tabs>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lastRenderedPageBreak/>
        <w:t>ABSTRACT</w:t>
      </w:r>
    </w:p>
    <w:p w:rsidR="00184BE7" w:rsidRPr="00184BE7" w:rsidRDefault="00184BE7" w:rsidP="00184BE7">
      <w:pPr>
        <w:spacing w:before="100" w:beforeAutospacing="1" w:after="100" w:afterAutospacing="1" w:line="360" w:lineRule="auto"/>
        <w:jc w:val="both"/>
        <w:rPr>
          <w:rFonts w:ascii="Times New Roman" w:eastAsia="Times New Roman" w:hAnsi="Times New Roman" w:cs="Times New Roman"/>
          <w:i/>
          <w:iCs/>
          <w:sz w:val="24"/>
          <w:szCs w:val="24"/>
        </w:rPr>
      </w:pPr>
      <w:r w:rsidRPr="00184BE7">
        <w:rPr>
          <w:rFonts w:ascii="Times New Roman" w:eastAsia="Times New Roman" w:hAnsi="Times New Roman" w:cs="Times New Roman"/>
          <w:i/>
          <w:iCs/>
          <w:sz w:val="24"/>
          <w:szCs w:val="24"/>
        </w:rPr>
        <w:t xml:space="preserve">This research explores the Impact of Credit Control on Deposit Money Banks in Nigeria, with Union Bank </w:t>
      </w:r>
      <w:proofErr w:type="spellStart"/>
      <w:r w:rsidRPr="00184BE7">
        <w:rPr>
          <w:rFonts w:ascii="Times New Roman" w:eastAsia="Times New Roman" w:hAnsi="Times New Roman" w:cs="Times New Roman"/>
          <w:i/>
          <w:iCs/>
          <w:sz w:val="24"/>
          <w:szCs w:val="24"/>
        </w:rPr>
        <w:t>Plc</w:t>
      </w:r>
      <w:proofErr w:type="spellEnd"/>
      <w:r w:rsidRPr="00184BE7">
        <w:rPr>
          <w:rFonts w:ascii="Times New Roman" w:eastAsia="Times New Roman" w:hAnsi="Times New Roman" w:cs="Times New Roman"/>
          <w:i/>
          <w:iCs/>
          <w:sz w:val="24"/>
          <w:szCs w:val="24"/>
        </w:rPr>
        <w:t xml:space="preserve"> serving as the case study. Credit control refers to the strategies, policies, and procedures banks employ to manage the distribution and recovery of credit to ensure financial stability, reduce bad debts, and maintain liquidity. Given the central role of credit in the banking sector, effective credit control is crucial to mitigating default risks and sustaining profitability.</w:t>
      </w:r>
    </w:p>
    <w:p w:rsidR="00184BE7" w:rsidRPr="00184BE7" w:rsidRDefault="00184BE7" w:rsidP="00184BE7">
      <w:pPr>
        <w:spacing w:before="100" w:beforeAutospacing="1" w:after="100" w:afterAutospacing="1" w:line="360" w:lineRule="auto"/>
        <w:jc w:val="both"/>
        <w:rPr>
          <w:rFonts w:ascii="Times New Roman" w:eastAsia="Times New Roman" w:hAnsi="Times New Roman" w:cs="Times New Roman"/>
          <w:i/>
          <w:iCs/>
          <w:sz w:val="24"/>
          <w:szCs w:val="24"/>
        </w:rPr>
      </w:pPr>
      <w:r w:rsidRPr="00184BE7">
        <w:rPr>
          <w:rFonts w:ascii="Times New Roman" w:eastAsia="Times New Roman" w:hAnsi="Times New Roman" w:cs="Times New Roman"/>
          <w:i/>
          <w:iCs/>
          <w:sz w:val="24"/>
          <w:szCs w:val="24"/>
        </w:rPr>
        <w:t>The primary objective of this study is to examine how Union Bank's credit control mechanisms influence its lending operations, customer relationship management, non-performing loan ratio, and overall financial performance. The study employs a descriptive survey research design, combining both primary data (via structured questionnaires and interviews with Union Bank staff) and secondary data (from bank reports, CBN publications, and academic literature).</w:t>
      </w:r>
    </w:p>
    <w:p w:rsidR="00184BE7" w:rsidRPr="00184BE7" w:rsidRDefault="00184BE7" w:rsidP="00184BE7">
      <w:pPr>
        <w:spacing w:before="100" w:beforeAutospacing="1" w:after="100" w:afterAutospacing="1" w:line="360" w:lineRule="auto"/>
        <w:jc w:val="both"/>
        <w:rPr>
          <w:rFonts w:ascii="Times New Roman" w:eastAsia="Times New Roman" w:hAnsi="Times New Roman" w:cs="Times New Roman"/>
          <w:i/>
          <w:iCs/>
          <w:sz w:val="24"/>
          <w:szCs w:val="24"/>
        </w:rPr>
      </w:pPr>
      <w:r w:rsidRPr="00184BE7">
        <w:rPr>
          <w:rFonts w:ascii="Times New Roman" w:eastAsia="Times New Roman" w:hAnsi="Times New Roman" w:cs="Times New Roman"/>
          <w:i/>
          <w:iCs/>
          <w:sz w:val="24"/>
          <w:szCs w:val="24"/>
        </w:rPr>
        <w:t>Findings indicate that robust credit control policies—such as rigorous credit appraisal systems, collateral security requirements, loan monitoring, and adherence to regulatory guidelines—positively impact the performance of deposit money banks by minimizing loan defaults and enhancing credit recovery rates. Conversely, weak credit control practices contribute to increased bad debts and erosion of shareholder value.</w:t>
      </w:r>
    </w:p>
    <w:p w:rsidR="00184BE7" w:rsidRPr="00184BE7" w:rsidRDefault="00184BE7" w:rsidP="00184BE7">
      <w:pPr>
        <w:spacing w:before="100" w:beforeAutospacing="1" w:after="100" w:afterAutospacing="1" w:line="360" w:lineRule="auto"/>
        <w:jc w:val="both"/>
        <w:rPr>
          <w:rFonts w:ascii="Times New Roman" w:eastAsia="Times New Roman" w:hAnsi="Times New Roman" w:cs="Times New Roman"/>
          <w:i/>
          <w:iCs/>
          <w:sz w:val="24"/>
          <w:szCs w:val="24"/>
        </w:rPr>
      </w:pPr>
      <w:r w:rsidRPr="00184BE7">
        <w:rPr>
          <w:rFonts w:ascii="Times New Roman" w:eastAsia="Times New Roman" w:hAnsi="Times New Roman" w:cs="Times New Roman"/>
          <w:i/>
          <w:iCs/>
          <w:sz w:val="24"/>
          <w:szCs w:val="24"/>
        </w:rPr>
        <w:t>The study concludes that strong credit control is indispensable for the sustainability of deposit money banks in Nigeria. It recommends that Union Bank and similar institutions continuously review and upgrade their credit policies, adopt advanced credit risk management technologies, and ensure compliance with industry standards and regulatory directives for enhanced financial resilience.</w:t>
      </w:r>
    </w:p>
    <w:p w:rsidR="00224174" w:rsidRPr="00184BE7" w:rsidRDefault="00184BE7" w:rsidP="00184BE7">
      <w:pPr>
        <w:spacing w:before="100" w:beforeAutospacing="1" w:after="100" w:afterAutospacing="1" w:line="360" w:lineRule="auto"/>
        <w:jc w:val="both"/>
        <w:rPr>
          <w:rFonts w:ascii="Times New Roman" w:eastAsia="Times New Roman" w:hAnsi="Times New Roman" w:cs="Times New Roman"/>
          <w:i/>
          <w:iCs/>
          <w:sz w:val="24"/>
          <w:szCs w:val="24"/>
        </w:rPr>
      </w:pPr>
      <w:r w:rsidRPr="00184BE7">
        <w:rPr>
          <w:rFonts w:ascii="Times New Roman" w:eastAsia="Times New Roman" w:hAnsi="Times New Roman" w:cs="Times New Roman"/>
          <w:b/>
          <w:bCs/>
          <w:i/>
          <w:iCs/>
          <w:sz w:val="24"/>
          <w:szCs w:val="24"/>
        </w:rPr>
        <w:t>Keywords:</w:t>
      </w:r>
      <w:r w:rsidRPr="00184BE7">
        <w:rPr>
          <w:rFonts w:ascii="Times New Roman" w:eastAsia="Times New Roman" w:hAnsi="Times New Roman" w:cs="Times New Roman"/>
          <w:i/>
          <w:iCs/>
          <w:sz w:val="24"/>
          <w:szCs w:val="24"/>
        </w:rPr>
        <w:t xml:space="preserve"> Credit Control, Loan Management, Non-performing Loans, Deposit Money Banks, Union Bank </w:t>
      </w:r>
      <w:proofErr w:type="spellStart"/>
      <w:r w:rsidRPr="00184BE7">
        <w:rPr>
          <w:rFonts w:ascii="Times New Roman" w:eastAsia="Times New Roman" w:hAnsi="Times New Roman" w:cs="Times New Roman"/>
          <w:i/>
          <w:iCs/>
          <w:sz w:val="24"/>
          <w:szCs w:val="24"/>
        </w:rPr>
        <w:t>Plc</w:t>
      </w:r>
      <w:proofErr w:type="spellEnd"/>
      <w:r w:rsidRPr="00184BE7">
        <w:rPr>
          <w:rFonts w:ascii="Times New Roman" w:eastAsia="Times New Roman" w:hAnsi="Times New Roman" w:cs="Times New Roman"/>
          <w:i/>
          <w:iCs/>
          <w:sz w:val="24"/>
          <w:szCs w:val="24"/>
        </w:rPr>
        <w:t>, Financial Stability, Risk Management.</w:t>
      </w:r>
      <w:bookmarkStart w:id="0" w:name="_GoBack"/>
      <w:bookmarkEnd w:id="0"/>
    </w:p>
    <w:p w:rsidR="00D36388" w:rsidRPr="00D8047B" w:rsidRDefault="00D36388" w:rsidP="00D36388">
      <w:pPr>
        <w:spacing w:before="240"/>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TABLE OF CONTENT</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 xml:space="preserve">Title page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Pages</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Certification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Dedication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Acknowledgement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iii</w:t>
      </w:r>
    </w:p>
    <w:p w:rsidR="00D36388" w:rsidRPr="00D8047B" w:rsidRDefault="00D36388" w:rsidP="00D36388">
      <w:pPr>
        <w:pStyle w:val="NoSpacing"/>
        <w:spacing w:before="240" w:line="276"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CHAPTER ONE: INTRODUCTION</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D8047B">
        <w:rPr>
          <w:rFonts w:asciiTheme="majorBidi" w:hAnsiTheme="majorBidi" w:cstheme="majorBidi"/>
          <w:sz w:val="24"/>
          <w:szCs w:val="24"/>
        </w:rPr>
        <w:t>Background to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D8047B">
        <w:rPr>
          <w:rFonts w:asciiTheme="majorBidi" w:hAnsiTheme="majorBidi" w:cstheme="majorBidi"/>
          <w:sz w:val="24"/>
          <w:szCs w:val="24"/>
        </w:rPr>
        <w:t>Statement of the Problems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r w:rsidRPr="00D8047B">
        <w:rPr>
          <w:rFonts w:asciiTheme="majorBidi" w:hAnsiTheme="majorBidi" w:cstheme="majorBidi"/>
          <w:sz w:val="24"/>
          <w:szCs w:val="24"/>
        </w:rPr>
        <w:t xml:space="preserve">Research Question </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D8047B">
        <w:rPr>
          <w:rFonts w:asciiTheme="majorBidi" w:hAnsiTheme="majorBidi" w:cstheme="majorBidi"/>
          <w:sz w:val="24"/>
          <w:szCs w:val="24"/>
        </w:rPr>
        <w:t>Objective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1.5</w:t>
      </w:r>
      <w:r w:rsidRPr="00D8047B">
        <w:rPr>
          <w:rFonts w:asciiTheme="majorBidi" w:hAnsiTheme="majorBidi" w:cstheme="majorBidi"/>
          <w:sz w:val="24"/>
          <w:szCs w:val="24"/>
        </w:rPr>
        <w:tab/>
        <w:t>Research Hypothesis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1.6</w:t>
      </w:r>
      <w:r w:rsidRPr="00D8047B">
        <w:rPr>
          <w:rFonts w:asciiTheme="majorBidi" w:hAnsiTheme="majorBidi" w:cstheme="majorBidi"/>
          <w:sz w:val="24"/>
          <w:szCs w:val="24"/>
        </w:rPr>
        <w:tab/>
        <w:t>Significance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1.7</w:t>
      </w:r>
      <w:r w:rsidRPr="00D8047B">
        <w:rPr>
          <w:rFonts w:asciiTheme="majorBidi" w:hAnsiTheme="majorBidi" w:cstheme="majorBidi"/>
          <w:sz w:val="24"/>
          <w:szCs w:val="24"/>
        </w:rPr>
        <w:tab/>
        <w:t>Scope and Limitation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1.8</w:t>
      </w:r>
      <w:r w:rsidRPr="00D8047B">
        <w:rPr>
          <w:rFonts w:asciiTheme="majorBidi" w:hAnsiTheme="majorBidi" w:cstheme="majorBidi"/>
          <w:sz w:val="24"/>
          <w:szCs w:val="24"/>
        </w:rPr>
        <w:t>.</w:t>
      </w:r>
      <w:r w:rsidRPr="00D8047B">
        <w:rPr>
          <w:rFonts w:asciiTheme="majorBidi" w:hAnsiTheme="majorBidi" w:cstheme="majorBidi"/>
          <w:sz w:val="24"/>
          <w:szCs w:val="24"/>
        </w:rPr>
        <w:tab/>
        <w:t>Definition of Terms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1.9</w:t>
      </w:r>
      <w:r w:rsidRPr="00D8047B">
        <w:rPr>
          <w:rFonts w:asciiTheme="majorBidi" w:hAnsiTheme="majorBidi" w:cstheme="majorBidi"/>
          <w:sz w:val="24"/>
          <w:szCs w:val="24"/>
        </w:rPr>
        <w:tab/>
        <w:t>Plan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TWO: LITERATURE REVIEW</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2.1</w:t>
      </w:r>
      <w:r w:rsidRPr="00D8047B">
        <w:rPr>
          <w:rFonts w:asciiTheme="majorBidi" w:hAnsiTheme="majorBidi" w:cstheme="majorBidi"/>
          <w:sz w:val="24"/>
          <w:szCs w:val="24"/>
        </w:rPr>
        <w:tab/>
        <w:t xml:space="preserve">Conceptual Review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numPr>
          <w:ilvl w:val="1"/>
          <w:numId w:val="18"/>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Theoretical Review</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Default="00D36388" w:rsidP="00D36388">
      <w:pPr>
        <w:pStyle w:val="NoSpacing"/>
        <w:numPr>
          <w:ilvl w:val="1"/>
          <w:numId w:val="18"/>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Empirical Review</w:t>
      </w:r>
    </w:p>
    <w:p w:rsidR="00D36388" w:rsidRPr="00D8047B" w:rsidRDefault="00D36388" w:rsidP="00D36388">
      <w:pPr>
        <w:pStyle w:val="NoSpacing"/>
        <w:numPr>
          <w:ilvl w:val="1"/>
          <w:numId w:val="18"/>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Research Gap</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Default="00D36388" w:rsidP="00D36388">
      <w:pPr>
        <w:pStyle w:val="NoSpacing"/>
        <w:spacing w:before="240" w:line="276" w:lineRule="auto"/>
        <w:ind w:left="720" w:hanging="720"/>
        <w:jc w:val="center"/>
        <w:rPr>
          <w:rFonts w:asciiTheme="majorBidi" w:hAnsiTheme="majorBidi" w:cstheme="majorBidi"/>
          <w:b/>
          <w:sz w:val="24"/>
          <w:szCs w:val="24"/>
        </w:rPr>
      </w:pPr>
    </w:p>
    <w:p w:rsidR="00D36388" w:rsidRPr="00D8047B" w:rsidRDefault="00D36388" w:rsidP="00D36388">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THREE: RESEARCH METHODOLOGY</w:t>
      </w:r>
    </w:p>
    <w:p w:rsidR="00D36388" w:rsidRDefault="00D36388" w:rsidP="00D36388">
      <w:pPr>
        <w:pStyle w:val="NoSpacing"/>
        <w:numPr>
          <w:ilvl w:val="1"/>
          <w:numId w:val="1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Research Methodology </w:t>
      </w:r>
    </w:p>
    <w:p w:rsidR="00D36388" w:rsidRPr="00D8047B" w:rsidRDefault="00D36388" w:rsidP="00D36388">
      <w:pPr>
        <w:pStyle w:val="NoSpacing"/>
        <w:numPr>
          <w:ilvl w:val="1"/>
          <w:numId w:val="15"/>
        </w:numPr>
        <w:spacing w:before="240" w:line="276" w:lineRule="auto"/>
        <w:ind w:left="720"/>
        <w:jc w:val="both"/>
        <w:rPr>
          <w:rFonts w:asciiTheme="majorBidi" w:hAnsiTheme="majorBidi" w:cstheme="majorBidi"/>
          <w:sz w:val="24"/>
          <w:szCs w:val="24"/>
        </w:rPr>
      </w:pP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D36388" w:rsidRPr="00D8047B" w:rsidRDefault="00D36388" w:rsidP="00D36388">
      <w:pPr>
        <w:pStyle w:val="NoSpacing"/>
        <w:numPr>
          <w:ilvl w:val="1"/>
          <w:numId w:val="1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Sample Size</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numPr>
          <w:ilvl w:val="1"/>
          <w:numId w:val="1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Method of Data Collection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F208F8" w:rsidRDefault="00D36388" w:rsidP="00D36388">
      <w:pPr>
        <w:pStyle w:val="NoSpacing"/>
        <w:numPr>
          <w:ilvl w:val="1"/>
          <w:numId w:val="15"/>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Method of Data Analysis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p>
    <w:p w:rsidR="00D36388" w:rsidRPr="00D8047B" w:rsidRDefault="00D36388" w:rsidP="00D36388">
      <w:pPr>
        <w:spacing w:before="240" w:after="160"/>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FOUR: DATA ANALYSIS DISCUSSION</w:t>
      </w:r>
    </w:p>
    <w:p w:rsidR="00D36388" w:rsidRPr="00D8047B" w:rsidRDefault="00D36388" w:rsidP="00D36388">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4.0</w:t>
      </w:r>
      <w:r w:rsidRPr="00D8047B">
        <w:rPr>
          <w:rFonts w:asciiTheme="majorBidi" w:hAnsiTheme="majorBidi" w:cstheme="majorBidi"/>
          <w:sz w:val="24"/>
          <w:szCs w:val="24"/>
        </w:rPr>
        <w:tab/>
        <w:t xml:space="preserve">Data Presentation, Analysis and Interpretation of Statistical data </w:t>
      </w:r>
    </w:p>
    <w:p w:rsidR="00D36388" w:rsidRPr="00D8047B" w:rsidRDefault="00D36388" w:rsidP="00D36388">
      <w:pPr>
        <w:pStyle w:val="NoSpacing"/>
        <w:numPr>
          <w:ilvl w:val="1"/>
          <w:numId w:val="16"/>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Presentation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numPr>
          <w:ilvl w:val="1"/>
          <w:numId w:val="16"/>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Analysis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numPr>
          <w:ilvl w:val="1"/>
          <w:numId w:val="16"/>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Data </w:t>
      </w:r>
      <w:r>
        <w:rPr>
          <w:rFonts w:asciiTheme="majorBidi" w:hAnsiTheme="majorBidi" w:cstheme="majorBidi"/>
          <w:sz w:val="24"/>
          <w:szCs w:val="24"/>
        </w:rPr>
        <w:t xml:space="preserve">Interpretation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FIVE: SUMMARY, CONCLUSION AND RECOMMENDATIONS</w:t>
      </w:r>
    </w:p>
    <w:p w:rsidR="00D36388" w:rsidRPr="00D8047B" w:rsidRDefault="00D36388" w:rsidP="00D36388">
      <w:pPr>
        <w:pStyle w:val="NoSpacing"/>
        <w:numPr>
          <w:ilvl w:val="1"/>
          <w:numId w:val="17"/>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Summary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numPr>
          <w:ilvl w:val="1"/>
          <w:numId w:val="17"/>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Conclusion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Pr="00D8047B" w:rsidRDefault="00D36388" w:rsidP="00D36388">
      <w:pPr>
        <w:pStyle w:val="NoSpacing"/>
        <w:numPr>
          <w:ilvl w:val="1"/>
          <w:numId w:val="17"/>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Recommendations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36388" w:rsidRDefault="00224174" w:rsidP="00224174">
      <w:pPr>
        <w:tabs>
          <w:tab w:val="left" w:pos="0"/>
        </w:tabs>
        <w:spacing w:after="0" w:line="360" w:lineRule="auto"/>
        <w:ind w:right="36"/>
        <w:rPr>
          <w:rFonts w:asciiTheme="majorBidi" w:hAnsiTheme="majorBidi" w:cstheme="majorBidi"/>
          <w:sz w:val="24"/>
          <w:szCs w:val="24"/>
        </w:rPr>
        <w:sectPr w:rsidR="00D36388" w:rsidSect="00224174">
          <w:footerReference w:type="default" r:id="rId9"/>
          <w:pgSz w:w="11952" w:h="14688" w:code="9"/>
          <w:pgMar w:top="1440" w:right="1728" w:bottom="1440" w:left="1728" w:header="720" w:footer="720" w:gutter="0"/>
          <w:pgNumType w:fmt="lowerRoman" w:start="1"/>
          <w:cols w:space="720"/>
          <w:docGrid w:linePitch="360"/>
        </w:sectPr>
      </w:pPr>
      <w:r>
        <w:rPr>
          <w:rFonts w:asciiTheme="majorBidi" w:hAnsiTheme="majorBidi" w:cstheme="majorBidi"/>
          <w:sz w:val="24"/>
          <w:szCs w:val="24"/>
        </w:rPr>
        <w:tab/>
      </w:r>
      <w:r w:rsidR="00D36388" w:rsidRPr="00D8047B">
        <w:rPr>
          <w:rFonts w:asciiTheme="majorBidi" w:hAnsiTheme="majorBidi" w:cstheme="majorBidi"/>
          <w:sz w:val="24"/>
          <w:szCs w:val="24"/>
        </w:rPr>
        <w:t>References</w:t>
      </w:r>
    </w:p>
    <w:p w:rsidR="00712A4C" w:rsidRPr="00D36388" w:rsidRDefault="00712A4C" w:rsidP="00D36388">
      <w:pPr>
        <w:tabs>
          <w:tab w:val="left" w:pos="0"/>
        </w:tabs>
        <w:spacing w:after="0" w:line="360" w:lineRule="auto"/>
        <w:ind w:right="36"/>
        <w:jc w:val="center"/>
        <w:rPr>
          <w:rFonts w:ascii="Times New Roman" w:hAnsi="Times New Roman" w:cs="Times New Roman"/>
          <w:b/>
          <w:color w:val="000000" w:themeColor="text1"/>
          <w:sz w:val="24"/>
          <w:szCs w:val="24"/>
        </w:rPr>
      </w:pPr>
      <w:r w:rsidRPr="00F30711">
        <w:rPr>
          <w:rFonts w:ascii="Times New Roman" w:hAnsi="Times New Roman" w:cs="Times New Roman"/>
          <w:b/>
          <w:sz w:val="24"/>
          <w:szCs w:val="24"/>
        </w:rPr>
        <w:lastRenderedPageBreak/>
        <w:t xml:space="preserve"> CHAPTER ONE</w:t>
      </w:r>
    </w:p>
    <w:p w:rsidR="00712A4C" w:rsidRPr="00F30711" w:rsidRDefault="002A3046" w:rsidP="00D36388">
      <w:pPr>
        <w:tabs>
          <w:tab w:val="left" w:pos="0"/>
        </w:tabs>
        <w:spacing w:after="0" w:line="360" w:lineRule="auto"/>
        <w:ind w:right="36"/>
        <w:jc w:val="center"/>
        <w:rPr>
          <w:rFonts w:ascii="Times New Roman" w:hAnsi="Times New Roman" w:cs="Times New Roman"/>
          <w:b/>
          <w:sz w:val="24"/>
          <w:szCs w:val="24"/>
        </w:rPr>
      </w:pPr>
      <w:r w:rsidRPr="00F30711">
        <w:rPr>
          <w:rFonts w:ascii="Times New Roman" w:hAnsi="Times New Roman" w:cs="Times New Roman"/>
          <w:b/>
          <w:sz w:val="24"/>
          <w:szCs w:val="24"/>
        </w:rPr>
        <w:t xml:space="preserve">INTRODUCTION </w:t>
      </w:r>
    </w:p>
    <w:p w:rsidR="00712A4C" w:rsidRPr="00F30711" w:rsidRDefault="00712A4C" w:rsidP="00224174">
      <w:pPr>
        <w:pStyle w:val="ListParagraph"/>
        <w:numPr>
          <w:ilvl w:val="1"/>
          <w:numId w:val="1"/>
        </w:numPr>
        <w:tabs>
          <w:tab w:val="left" w:pos="0"/>
        </w:tabs>
        <w:spacing w:before="240" w:after="0" w:line="360" w:lineRule="auto"/>
        <w:ind w:left="0" w:right="36" w:firstLine="0"/>
        <w:rPr>
          <w:rFonts w:ascii="Times New Roman" w:hAnsi="Times New Roman" w:cs="Times New Roman"/>
          <w:b/>
          <w:sz w:val="24"/>
          <w:szCs w:val="24"/>
        </w:rPr>
      </w:pPr>
      <w:r w:rsidRPr="00F30711">
        <w:rPr>
          <w:rFonts w:ascii="Times New Roman" w:hAnsi="Times New Roman" w:cs="Times New Roman"/>
          <w:b/>
          <w:sz w:val="24"/>
          <w:szCs w:val="24"/>
        </w:rPr>
        <w:t xml:space="preserve">Background </w:t>
      </w:r>
      <w:r w:rsidR="00224174" w:rsidRPr="00F30711">
        <w:rPr>
          <w:rFonts w:ascii="Times New Roman" w:hAnsi="Times New Roman" w:cs="Times New Roman"/>
          <w:b/>
          <w:sz w:val="24"/>
          <w:szCs w:val="24"/>
        </w:rPr>
        <w:t xml:space="preserve">to the </w:t>
      </w:r>
      <w:r w:rsidRPr="00F30711">
        <w:rPr>
          <w:rFonts w:ascii="Times New Roman" w:hAnsi="Times New Roman" w:cs="Times New Roman"/>
          <w:b/>
          <w:sz w:val="24"/>
          <w:szCs w:val="24"/>
        </w:rPr>
        <w:t>Study</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Banks are exposed to different types of risks, which affect the performance and activity of these banks, since the primary goal of the banking management is to maximize the shareholders’ wealth, so in achieving this goal banks’ managers should assess the cash flows and the assumed risks as a result of directing its financial resources in different areas of utilization. Credit risk is one of the most significant risks that banks face, considering that granting credit is one of the main sources of income in commercial banks. Therefore, the management of the risk related to that credit affects the profitability of the banks (Li and </w:t>
      </w:r>
      <w:proofErr w:type="spellStart"/>
      <w:r w:rsidRPr="00F30711">
        <w:rPr>
          <w:rFonts w:ascii="Times New Roman" w:hAnsi="Times New Roman" w:cs="Times New Roman"/>
          <w:sz w:val="24"/>
          <w:szCs w:val="24"/>
        </w:rPr>
        <w:t>Zou</w:t>
      </w:r>
      <w:proofErr w:type="spellEnd"/>
      <w:r w:rsidRPr="00F30711">
        <w:rPr>
          <w:rFonts w:ascii="Times New Roman" w:hAnsi="Times New Roman" w:cs="Times New Roman"/>
          <w:sz w:val="24"/>
          <w:szCs w:val="24"/>
        </w:rPr>
        <w:t xml:space="preserve">, 2019). The importance of credit risk management in banks is due to its ability in affecting the banks’ financial performance, existence and growth. Therefore, the management of the risk related to that credit affects the profitability of the banks (Li and </w:t>
      </w:r>
      <w:proofErr w:type="spellStart"/>
      <w:r w:rsidRPr="00F30711">
        <w:rPr>
          <w:rFonts w:ascii="Times New Roman" w:hAnsi="Times New Roman" w:cs="Times New Roman"/>
          <w:sz w:val="24"/>
          <w:szCs w:val="24"/>
        </w:rPr>
        <w:t>Zou</w:t>
      </w:r>
      <w:proofErr w:type="spellEnd"/>
      <w:r w:rsidRPr="00F30711">
        <w:rPr>
          <w:rFonts w:ascii="Times New Roman" w:hAnsi="Times New Roman" w:cs="Times New Roman"/>
          <w:sz w:val="24"/>
          <w:szCs w:val="24"/>
        </w:rPr>
        <w:t xml:space="preserve">, 2019). The importance of credit risk management in banks is due to its ability in affecting the banks’ financial performance, existence and growth. The higher the amount of accounts receivables and their age, the higher the finance costs incurred to maintain them. If these receivables are not collectible on time and urgent cash needs arise, a firm may result to borrowing and the opportunity cost is the interest expense paid. </w:t>
      </w:r>
      <w:proofErr w:type="spellStart"/>
      <w:r w:rsidRPr="00F30711">
        <w:rPr>
          <w:rFonts w:ascii="Times New Roman" w:hAnsi="Times New Roman" w:cs="Times New Roman"/>
          <w:sz w:val="24"/>
          <w:szCs w:val="24"/>
        </w:rPr>
        <w:t>Nzotta</w:t>
      </w:r>
      <w:proofErr w:type="spellEnd"/>
      <w:r w:rsidRPr="00F30711">
        <w:rPr>
          <w:rFonts w:ascii="Times New Roman" w:hAnsi="Times New Roman" w:cs="Times New Roman"/>
          <w:sz w:val="24"/>
          <w:szCs w:val="24"/>
        </w:rPr>
        <w:t xml:space="preserve"> (2018) opined that credit control greatly influences the success or failure of commercial banks and other financial institutions. This is because the failure of deposit banks is influenced to a large extent by the quality of credit decisions and thus the quality of the risky assets. He further notes that, credit control provides a leading indicator of the quality of deposit banks credit portfolio. A key requirement for effective credit control is the ability to intelligently and efficiently manage customer credit lines. In order to minimize exposure to bad debt, and to improve their performance in over-reserving and bankruptcies, companies must have greater insight into customer financial strength, credit score history and changing payment patterns. </w:t>
      </w:r>
    </w:p>
    <w:p w:rsidR="00712A4C" w:rsidRPr="00F30711" w:rsidRDefault="00712A4C" w:rsidP="00224174">
      <w:pPr>
        <w:pStyle w:val="Pa10"/>
        <w:tabs>
          <w:tab w:val="left" w:pos="0"/>
        </w:tabs>
        <w:spacing w:line="360" w:lineRule="auto"/>
        <w:ind w:right="36"/>
        <w:jc w:val="both"/>
        <w:rPr>
          <w:color w:val="000000"/>
        </w:rPr>
      </w:pPr>
      <w:r w:rsidRPr="00F30711">
        <w:lastRenderedPageBreak/>
        <w:t xml:space="preserve">Credit control starts with the sale and does not stop until the full and final payment has been received. It is as important as part of the deal as closing the sale. In fact, a sale is technically not a sale until the money has been collected. It follows that principles of goods lending shall be concerned with ensuring, so far as possible that the borrower will be able to make scheduled payments with interest in full and within the required time period otherwise, the profit from an interest earned is reduced or even wiped out by the bad debt when the customer eventually defaults. Credit control is concerned primarily with managing debtors and financing debts. The objectives of credit control can be stated as safeguarding the companies‟ investments in debtors and optimizing operational cash flows. Policies and procedures must be applied for granting credit to customers, collecting payment and limiting the risk of non-payments. </w:t>
      </w:r>
      <w:r w:rsidRPr="00F30711">
        <w:rPr>
          <w:color w:val="000000"/>
        </w:rPr>
        <w:t>In order to increase their performance on money deposit bank; Credit provision requires due attention as credit risk management is one of the critical aspect and hot issue amongst the issues faced by banks. The risk management aspect is not only crucial for sustainability but growth of the banking sector as well. The sustainability and growth also brings stability to local currency as well as the economy as a whole (</w:t>
      </w:r>
      <w:proofErr w:type="spellStart"/>
      <w:r w:rsidRPr="00F30711">
        <w:rPr>
          <w:color w:val="000000"/>
        </w:rPr>
        <w:t>Greuning</w:t>
      </w:r>
      <w:proofErr w:type="spellEnd"/>
      <w:r w:rsidRPr="00F30711">
        <w:rPr>
          <w:color w:val="000000"/>
        </w:rPr>
        <w:t xml:space="preserve"> &amp;</w:t>
      </w:r>
      <w:proofErr w:type="spellStart"/>
      <w:r w:rsidRPr="00F30711">
        <w:rPr>
          <w:color w:val="000000"/>
        </w:rPr>
        <w:t>Bratonovic</w:t>
      </w:r>
      <w:proofErr w:type="spellEnd"/>
      <w:r w:rsidRPr="00F30711">
        <w:rPr>
          <w:color w:val="000000"/>
        </w:rPr>
        <w:t xml:space="preserve">, 2020). Poorly managed credit risk may cause liquidity risk resulted in insolvency of the commercial banks. Presence of risk in financial sector is also attached to products offered by them. Those include balance sheet products such as short term and long term loans, as well as off balance sheet such as letter of credits along with other guarantees. </w:t>
      </w:r>
      <w:proofErr w:type="spellStart"/>
      <w:r w:rsidRPr="00F30711">
        <w:rPr>
          <w:color w:val="000000"/>
        </w:rPr>
        <w:t>Inspite</w:t>
      </w:r>
      <w:proofErr w:type="spellEnd"/>
      <w:r w:rsidRPr="00F30711">
        <w:rPr>
          <w:color w:val="000000"/>
        </w:rPr>
        <w:t xml:space="preserve"> of all the risks, loans however, constitute greater proportion of credit risk as they generally, account for 10</w:t>
      </w:r>
      <w:r w:rsidRPr="00F30711">
        <w:rPr>
          <w:color w:val="000000"/>
        </w:rPr>
        <w:noBreakHyphen/>
        <w:t>15 times the bank’s equity (</w:t>
      </w:r>
      <w:proofErr w:type="spellStart"/>
      <w:r w:rsidRPr="00F30711">
        <w:rPr>
          <w:color w:val="000000"/>
        </w:rPr>
        <w:t>Kitua</w:t>
      </w:r>
      <w:proofErr w:type="spellEnd"/>
      <w:r w:rsidRPr="00F30711">
        <w:rPr>
          <w:color w:val="000000"/>
        </w:rPr>
        <w:t xml:space="preserve">, 2020). Hence, banking business may likely to collapse if there is slight deterioration in loan quality. </w:t>
      </w:r>
    </w:p>
    <w:p w:rsidR="00712A4C" w:rsidRPr="00F30711" w:rsidRDefault="00712A4C" w:rsidP="00224174">
      <w:pPr>
        <w:pStyle w:val="ListParagraph"/>
        <w:numPr>
          <w:ilvl w:val="1"/>
          <w:numId w:val="1"/>
        </w:numPr>
        <w:tabs>
          <w:tab w:val="left" w:pos="0"/>
        </w:tabs>
        <w:spacing w:before="240" w:after="0" w:line="360" w:lineRule="auto"/>
        <w:ind w:left="0" w:right="36" w:firstLine="0"/>
        <w:jc w:val="both"/>
        <w:rPr>
          <w:rFonts w:ascii="Times New Roman" w:hAnsi="Times New Roman" w:cs="Times New Roman"/>
          <w:b/>
          <w:sz w:val="24"/>
          <w:szCs w:val="24"/>
        </w:rPr>
      </w:pPr>
      <w:r w:rsidRPr="00F30711">
        <w:rPr>
          <w:rFonts w:ascii="Times New Roman" w:hAnsi="Times New Roman" w:cs="Times New Roman"/>
          <w:b/>
          <w:sz w:val="24"/>
          <w:szCs w:val="24"/>
        </w:rPr>
        <w:t>Statement of the Problem</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color w:val="000000"/>
          <w:sz w:val="24"/>
          <w:szCs w:val="24"/>
        </w:rPr>
        <w:t>In the recent years, credit risk gained focal importance because of huge financial losses faced by big international financial organizations (</w:t>
      </w:r>
      <w:proofErr w:type="spellStart"/>
      <w:r w:rsidRPr="00F30711">
        <w:rPr>
          <w:rFonts w:ascii="Times New Roman" w:hAnsi="Times New Roman" w:cs="Times New Roman"/>
          <w:color w:val="000000"/>
          <w:sz w:val="24"/>
          <w:szCs w:val="24"/>
        </w:rPr>
        <w:t>Nikolaidou</w:t>
      </w:r>
      <w:proofErr w:type="spellEnd"/>
      <w:r w:rsidRPr="00F30711">
        <w:rPr>
          <w:rFonts w:ascii="Times New Roman" w:hAnsi="Times New Roman" w:cs="Times New Roman"/>
          <w:color w:val="000000"/>
          <w:sz w:val="24"/>
          <w:szCs w:val="24"/>
        </w:rPr>
        <w:t xml:space="preserve"> &amp;</w:t>
      </w:r>
      <w:proofErr w:type="spellStart"/>
      <w:r w:rsidRPr="00F30711">
        <w:rPr>
          <w:rFonts w:ascii="Times New Roman" w:hAnsi="Times New Roman" w:cs="Times New Roman"/>
          <w:color w:val="000000"/>
          <w:sz w:val="24"/>
          <w:szCs w:val="24"/>
        </w:rPr>
        <w:t>Vogiazas</w:t>
      </w:r>
      <w:proofErr w:type="spellEnd"/>
      <w:r w:rsidRPr="00F30711">
        <w:rPr>
          <w:rFonts w:ascii="Times New Roman" w:hAnsi="Times New Roman" w:cs="Times New Roman"/>
          <w:color w:val="000000"/>
          <w:sz w:val="24"/>
          <w:szCs w:val="24"/>
        </w:rPr>
        <w:t xml:space="preserve">, 2014). Since the financial crisis, financial organizations particularly money deposit banking sector </w:t>
      </w:r>
      <w:r w:rsidRPr="00F30711">
        <w:rPr>
          <w:rFonts w:ascii="Times New Roman" w:hAnsi="Times New Roman" w:cs="Times New Roman"/>
          <w:color w:val="000000"/>
          <w:sz w:val="24"/>
          <w:szCs w:val="24"/>
        </w:rPr>
        <w:lastRenderedPageBreak/>
        <w:t>have taken special measures to mitigate any forthcoming financial losses caused by mismanagement in loan allocations and credit recoveries. Credit risk management offers a viable solution to such challenges. Today, credit risk management constitutes a critical component of a comprehensive approach to risk management in banking sector (</w:t>
      </w:r>
      <w:proofErr w:type="spellStart"/>
      <w:r w:rsidRPr="00F30711">
        <w:rPr>
          <w:rFonts w:ascii="Times New Roman" w:hAnsi="Times New Roman" w:cs="Times New Roman"/>
          <w:color w:val="000000"/>
          <w:sz w:val="24"/>
          <w:szCs w:val="24"/>
        </w:rPr>
        <w:t>Arora</w:t>
      </w:r>
      <w:proofErr w:type="spellEnd"/>
      <w:r w:rsidRPr="00F30711">
        <w:rPr>
          <w:rFonts w:ascii="Times New Roman" w:hAnsi="Times New Roman" w:cs="Times New Roman"/>
          <w:color w:val="000000"/>
          <w:sz w:val="24"/>
          <w:szCs w:val="24"/>
        </w:rPr>
        <w:t xml:space="preserve">&amp; Kumar, 2014). A key necessity for viable credit risk management is the capacity to sagaciously and productively oversee client credit lines. </w:t>
      </w:r>
      <w:r w:rsidRPr="00F30711">
        <w:rPr>
          <w:rFonts w:ascii="Times New Roman" w:hAnsi="Times New Roman" w:cs="Times New Roman"/>
          <w:sz w:val="24"/>
          <w:szCs w:val="24"/>
        </w:rPr>
        <w:t>Credit risk has remained one of the topical issues of current financial studies that had enjoyed special attention from both scholars and professionals. In fact, this debate was more pronounced immediately after the recent global economic crisis. A number of scholars concede that one of the key causes of severe banking trouble is motionless credit risk control, and since supply of credit is still the primary business of every bank, credit quality is regarded as a major sign of good performance financial dependability and healthiness of banks. The interests that are charged on loans and advances form substantial component of banks’ assets, as such, non-repayment of loans and advances, created serious hindrance not only for borrowers and lenders but also for the whole financial system of a country. Studies of banking tragedies all over the world have exposed that poor loans (asset quality) is the key cause of bank distresses (</w:t>
      </w:r>
      <w:proofErr w:type="spellStart"/>
      <w:r w:rsidRPr="00F30711">
        <w:rPr>
          <w:rFonts w:ascii="Times New Roman" w:hAnsi="Times New Roman" w:cs="Times New Roman"/>
          <w:sz w:val="24"/>
          <w:szCs w:val="24"/>
        </w:rPr>
        <w:t>Boahene</w:t>
      </w:r>
      <w:proofErr w:type="spellEnd"/>
      <w:r w:rsidRPr="00F30711">
        <w:rPr>
          <w:rFonts w:ascii="Times New Roman" w:hAnsi="Times New Roman" w:cs="Times New Roman"/>
          <w:sz w:val="24"/>
          <w:szCs w:val="24"/>
        </w:rPr>
        <w:t xml:space="preserve">, </w:t>
      </w:r>
      <w:proofErr w:type="spellStart"/>
      <w:r w:rsidRPr="00F30711">
        <w:rPr>
          <w:rFonts w:ascii="Times New Roman" w:hAnsi="Times New Roman" w:cs="Times New Roman"/>
          <w:sz w:val="24"/>
          <w:szCs w:val="24"/>
        </w:rPr>
        <w:t>Dasah</w:t>
      </w:r>
      <w:proofErr w:type="spellEnd"/>
      <w:r w:rsidRPr="00F30711">
        <w:rPr>
          <w:rFonts w:ascii="Times New Roman" w:hAnsi="Times New Roman" w:cs="Times New Roman"/>
          <w:sz w:val="24"/>
          <w:szCs w:val="24"/>
        </w:rPr>
        <w:t>, &amp;</w:t>
      </w:r>
      <w:proofErr w:type="spellStart"/>
      <w:r w:rsidRPr="00F30711">
        <w:rPr>
          <w:rFonts w:ascii="Times New Roman" w:hAnsi="Times New Roman" w:cs="Times New Roman"/>
          <w:sz w:val="24"/>
          <w:szCs w:val="24"/>
        </w:rPr>
        <w:t>Agyei</w:t>
      </w:r>
      <w:proofErr w:type="spellEnd"/>
      <w:r w:rsidRPr="00F30711">
        <w:rPr>
          <w:rFonts w:ascii="Times New Roman" w:hAnsi="Times New Roman" w:cs="Times New Roman"/>
          <w:sz w:val="24"/>
          <w:szCs w:val="24"/>
        </w:rPr>
        <w:t>, 2012).</w:t>
      </w:r>
    </w:p>
    <w:p w:rsidR="00712A4C" w:rsidRPr="00F30711" w:rsidRDefault="00712A4C" w:rsidP="00224174">
      <w:pPr>
        <w:tabs>
          <w:tab w:val="left" w:pos="0"/>
        </w:tabs>
        <w:autoSpaceDE w:val="0"/>
        <w:autoSpaceDN w:val="0"/>
        <w:adjustRightInd w:val="0"/>
        <w:spacing w:before="240" w:after="0" w:line="360" w:lineRule="auto"/>
        <w:ind w:right="36"/>
        <w:jc w:val="both"/>
        <w:rPr>
          <w:rFonts w:ascii="Times New Roman" w:hAnsi="Times New Roman" w:cs="Times New Roman"/>
          <w:sz w:val="24"/>
          <w:szCs w:val="24"/>
        </w:rPr>
      </w:pPr>
      <w:proofErr w:type="gramStart"/>
      <w:r w:rsidRPr="00F30711">
        <w:rPr>
          <w:rFonts w:ascii="Times New Roman" w:hAnsi="Times New Roman" w:cs="Times New Roman"/>
          <w:color w:val="000000"/>
          <w:sz w:val="24"/>
          <w:szCs w:val="24"/>
        </w:rPr>
        <w:t>Also, the</w:t>
      </w:r>
      <w:r w:rsidRPr="00F30711">
        <w:rPr>
          <w:rFonts w:ascii="Times New Roman" w:hAnsi="Times New Roman" w:cs="Times New Roman"/>
          <w:sz w:val="24"/>
          <w:szCs w:val="24"/>
        </w:rPr>
        <w:t xml:space="preserve"> diversion of senior management attention away from solving other operational problems.</w:t>
      </w:r>
      <w:proofErr w:type="gramEnd"/>
      <w:r w:rsidRPr="00F30711">
        <w:rPr>
          <w:rFonts w:ascii="Times New Roman" w:hAnsi="Times New Roman" w:cs="Times New Roman"/>
          <w:sz w:val="24"/>
          <w:szCs w:val="24"/>
        </w:rPr>
        <w:t xml:space="preserve"> Faced with an exogenous increase in non-performing loans, even the most cost-efficient banks have to purchase the additional inputs necessary to administer these problem credits, by estimating the relationship between non-performing loans and bank efficiency. Just in recent time, the central bank of Nigeria sacked the board of directors of Skye Bank Plc. simply because the bank have been reeling from burden of non-performing loans, liquidity, capital adequacy ratios and weakening in the macroeconomic environment (This day Newspaper, July 13, 2016). In line with the position above, this research work tends to assess credit control efficiency on the performance of Money Deposit Banks in Nigeria.</w:t>
      </w:r>
    </w:p>
    <w:p w:rsidR="00712A4C" w:rsidRPr="00F30711" w:rsidRDefault="00712A4C" w:rsidP="00D36388">
      <w:pPr>
        <w:pStyle w:val="ListParagraph"/>
        <w:numPr>
          <w:ilvl w:val="1"/>
          <w:numId w:val="1"/>
        </w:numPr>
        <w:tabs>
          <w:tab w:val="left" w:pos="0"/>
        </w:tabs>
        <w:autoSpaceDE w:val="0"/>
        <w:autoSpaceDN w:val="0"/>
        <w:adjustRightInd w:val="0"/>
        <w:spacing w:after="0" w:line="360" w:lineRule="auto"/>
        <w:ind w:left="0" w:right="36" w:firstLine="0"/>
        <w:jc w:val="both"/>
        <w:rPr>
          <w:rFonts w:ascii="Times New Roman" w:hAnsi="Times New Roman" w:cs="Times New Roman"/>
          <w:b/>
          <w:sz w:val="24"/>
          <w:szCs w:val="24"/>
        </w:rPr>
      </w:pPr>
      <w:r w:rsidRPr="00F30711">
        <w:rPr>
          <w:rFonts w:ascii="Times New Roman" w:hAnsi="Times New Roman" w:cs="Times New Roman"/>
          <w:b/>
          <w:sz w:val="24"/>
          <w:szCs w:val="24"/>
        </w:rPr>
        <w:lastRenderedPageBreak/>
        <w:t>Research Questions</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This research work tends to answer the following research questions:</w:t>
      </w:r>
    </w:p>
    <w:p w:rsidR="00712A4C" w:rsidRPr="00F30711" w:rsidRDefault="00712A4C" w:rsidP="00224174">
      <w:pPr>
        <w:pStyle w:val="ListParagraph"/>
        <w:numPr>
          <w:ilvl w:val="0"/>
          <w:numId w:val="4"/>
        </w:numPr>
        <w:autoSpaceDE w:val="0"/>
        <w:autoSpaceDN w:val="0"/>
        <w:adjustRightInd w:val="0"/>
        <w:spacing w:after="0" w:line="360" w:lineRule="auto"/>
        <w:ind w:left="360" w:right="36" w:hanging="180"/>
        <w:jc w:val="both"/>
        <w:rPr>
          <w:rFonts w:ascii="Times New Roman" w:hAnsi="Times New Roman" w:cs="Times New Roman"/>
          <w:sz w:val="24"/>
          <w:szCs w:val="24"/>
        </w:rPr>
      </w:pPr>
      <w:r w:rsidRPr="00F30711">
        <w:rPr>
          <w:rFonts w:ascii="Times New Roman" w:hAnsi="Times New Roman" w:cs="Times New Roman"/>
          <w:sz w:val="24"/>
          <w:szCs w:val="24"/>
        </w:rPr>
        <w:t>Does efficient credit control enhance good performance of money deposit banks?</w:t>
      </w:r>
    </w:p>
    <w:p w:rsidR="00712A4C" w:rsidRPr="00F30711" w:rsidRDefault="00712A4C" w:rsidP="00224174">
      <w:pPr>
        <w:pStyle w:val="ListParagraph"/>
        <w:numPr>
          <w:ilvl w:val="0"/>
          <w:numId w:val="4"/>
        </w:numPr>
        <w:autoSpaceDE w:val="0"/>
        <w:autoSpaceDN w:val="0"/>
        <w:adjustRightInd w:val="0"/>
        <w:spacing w:after="0" w:line="360" w:lineRule="auto"/>
        <w:ind w:left="360" w:right="36" w:hanging="180"/>
        <w:jc w:val="both"/>
        <w:rPr>
          <w:rFonts w:ascii="Times New Roman" w:hAnsi="Times New Roman" w:cs="Times New Roman"/>
          <w:sz w:val="24"/>
          <w:szCs w:val="24"/>
        </w:rPr>
      </w:pPr>
      <w:r w:rsidRPr="00F30711">
        <w:rPr>
          <w:rFonts w:ascii="Times New Roman" w:hAnsi="Times New Roman" w:cs="Times New Roman"/>
          <w:sz w:val="24"/>
          <w:szCs w:val="24"/>
        </w:rPr>
        <w:t>Does inability of the banks to maintain certain degree of credit control worthiness reduces firms’ profitability enhancement?</w:t>
      </w:r>
    </w:p>
    <w:p w:rsidR="004D0019" w:rsidRDefault="00712A4C" w:rsidP="00224174">
      <w:pPr>
        <w:pStyle w:val="ListParagraph"/>
        <w:numPr>
          <w:ilvl w:val="0"/>
          <w:numId w:val="4"/>
        </w:numPr>
        <w:autoSpaceDE w:val="0"/>
        <w:autoSpaceDN w:val="0"/>
        <w:adjustRightInd w:val="0"/>
        <w:spacing w:line="360" w:lineRule="auto"/>
        <w:ind w:left="360" w:right="36" w:hanging="180"/>
        <w:jc w:val="both"/>
        <w:rPr>
          <w:rFonts w:ascii="Times New Roman" w:hAnsi="Times New Roman" w:cs="Times New Roman"/>
          <w:sz w:val="24"/>
          <w:szCs w:val="24"/>
        </w:rPr>
      </w:pPr>
      <w:r w:rsidRPr="00F30711">
        <w:rPr>
          <w:rFonts w:ascii="Times New Roman" w:hAnsi="Times New Roman" w:cs="Times New Roman"/>
          <w:sz w:val="24"/>
          <w:szCs w:val="24"/>
        </w:rPr>
        <w:t>Does poor loans asset quality contribute to bank distress?</w:t>
      </w:r>
    </w:p>
    <w:p w:rsidR="00224174" w:rsidRDefault="00224174" w:rsidP="00224174">
      <w:pPr>
        <w:pStyle w:val="ListParagraph"/>
        <w:autoSpaceDE w:val="0"/>
        <w:autoSpaceDN w:val="0"/>
        <w:adjustRightInd w:val="0"/>
        <w:spacing w:line="360" w:lineRule="auto"/>
        <w:ind w:left="360" w:right="36"/>
        <w:jc w:val="both"/>
        <w:rPr>
          <w:rFonts w:ascii="Times New Roman" w:hAnsi="Times New Roman" w:cs="Times New Roman"/>
          <w:sz w:val="24"/>
          <w:szCs w:val="24"/>
        </w:rPr>
      </w:pPr>
    </w:p>
    <w:p w:rsidR="00712A4C" w:rsidRPr="004D0019" w:rsidRDefault="004D0019" w:rsidP="00224174">
      <w:pPr>
        <w:pStyle w:val="ListParagraph"/>
        <w:numPr>
          <w:ilvl w:val="1"/>
          <w:numId w:val="13"/>
        </w:numPr>
        <w:autoSpaceDE w:val="0"/>
        <w:autoSpaceDN w:val="0"/>
        <w:adjustRightInd w:val="0"/>
        <w:spacing w:after="0" w:line="360" w:lineRule="auto"/>
        <w:ind w:right="36"/>
        <w:jc w:val="both"/>
        <w:rPr>
          <w:rFonts w:ascii="Times New Roman" w:hAnsi="Times New Roman" w:cs="Times New Roman"/>
          <w:sz w:val="24"/>
          <w:szCs w:val="24"/>
        </w:rPr>
      </w:pPr>
      <w:r>
        <w:rPr>
          <w:rFonts w:ascii="Times New Roman" w:hAnsi="Times New Roman" w:cs="Times New Roman"/>
          <w:sz w:val="24"/>
          <w:szCs w:val="24"/>
        </w:rPr>
        <w:t xml:space="preserve"> </w:t>
      </w:r>
      <w:r w:rsidR="00712A4C" w:rsidRPr="004D0019">
        <w:rPr>
          <w:rFonts w:ascii="Times New Roman" w:hAnsi="Times New Roman" w:cs="Times New Roman"/>
          <w:b/>
          <w:sz w:val="24"/>
          <w:szCs w:val="24"/>
        </w:rPr>
        <w:t>Research Objectives</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general objectives is to assess credit control efficiency on the performance of money deposit banks in Nigeria</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specific objectives include:</w:t>
      </w:r>
    </w:p>
    <w:p w:rsidR="00712A4C" w:rsidRPr="00F30711" w:rsidRDefault="00712A4C" w:rsidP="00224174">
      <w:pPr>
        <w:pStyle w:val="ListParagraph"/>
        <w:numPr>
          <w:ilvl w:val="0"/>
          <w:numId w:val="5"/>
        </w:numPr>
        <w:autoSpaceDE w:val="0"/>
        <w:autoSpaceDN w:val="0"/>
        <w:adjustRightInd w:val="0"/>
        <w:spacing w:after="0" w:line="360" w:lineRule="auto"/>
        <w:ind w:left="450" w:right="36" w:hanging="180"/>
        <w:jc w:val="both"/>
        <w:rPr>
          <w:rFonts w:ascii="Times New Roman" w:hAnsi="Times New Roman" w:cs="Times New Roman"/>
          <w:sz w:val="24"/>
          <w:szCs w:val="24"/>
        </w:rPr>
      </w:pPr>
      <w:r w:rsidRPr="00F30711">
        <w:rPr>
          <w:rFonts w:ascii="Times New Roman" w:hAnsi="Times New Roman" w:cs="Times New Roman"/>
          <w:sz w:val="24"/>
          <w:szCs w:val="24"/>
        </w:rPr>
        <w:t>To examine the extent of effective credit control in enhancing good performance on money deposit banks in Nigeria</w:t>
      </w:r>
    </w:p>
    <w:p w:rsidR="00712A4C" w:rsidRPr="00F30711" w:rsidRDefault="00712A4C" w:rsidP="00224174">
      <w:pPr>
        <w:pStyle w:val="ListParagraph"/>
        <w:numPr>
          <w:ilvl w:val="0"/>
          <w:numId w:val="5"/>
        </w:numPr>
        <w:autoSpaceDE w:val="0"/>
        <w:autoSpaceDN w:val="0"/>
        <w:adjustRightInd w:val="0"/>
        <w:spacing w:after="0" w:line="360" w:lineRule="auto"/>
        <w:ind w:left="450" w:right="36" w:hanging="180"/>
        <w:jc w:val="both"/>
        <w:rPr>
          <w:rFonts w:ascii="Times New Roman" w:hAnsi="Times New Roman" w:cs="Times New Roman"/>
          <w:sz w:val="24"/>
          <w:szCs w:val="24"/>
        </w:rPr>
      </w:pPr>
      <w:r w:rsidRPr="00F30711">
        <w:rPr>
          <w:rFonts w:ascii="Times New Roman" w:hAnsi="Times New Roman" w:cs="Times New Roman"/>
          <w:sz w:val="24"/>
          <w:szCs w:val="24"/>
        </w:rPr>
        <w:t>To investigate the degree of effective credit control on banks profitability.</w:t>
      </w:r>
    </w:p>
    <w:p w:rsidR="004D0019" w:rsidRDefault="00712A4C" w:rsidP="00224174">
      <w:pPr>
        <w:pStyle w:val="ListParagraph"/>
        <w:numPr>
          <w:ilvl w:val="0"/>
          <w:numId w:val="5"/>
        </w:numPr>
        <w:autoSpaceDE w:val="0"/>
        <w:autoSpaceDN w:val="0"/>
        <w:adjustRightInd w:val="0"/>
        <w:spacing w:after="0" w:line="360" w:lineRule="auto"/>
        <w:ind w:left="450" w:right="36" w:hanging="180"/>
        <w:jc w:val="both"/>
        <w:rPr>
          <w:rFonts w:ascii="Times New Roman" w:hAnsi="Times New Roman" w:cs="Times New Roman"/>
          <w:sz w:val="24"/>
          <w:szCs w:val="24"/>
        </w:rPr>
      </w:pPr>
      <w:r w:rsidRPr="00F30711">
        <w:rPr>
          <w:rFonts w:ascii="Times New Roman" w:hAnsi="Times New Roman" w:cs="Times New Roman"/>
          <w:sz w:val="24"/>
          <w:szCs w:val="24"/>
        </w:rPr>
        <w:t>To evaluate if poor loans asset quality contributes to bank distress</w:t>
      </w:r>
    </w:p>
    <w:p w:rsidR="00224174" w:rsidRPr="00224174" w:rsidRDefault="00224174" w:rsidP="00224174">
      <w:pPr>
        <w:pStyle w:val="ListParagraph"/>
        <w:autoSpaceDE w:val="0"/>
        <w:autoSpaceDN w:val="0"/>
        <w:adjustRightInd w:val="0"/>
        <w:spacing w:after="0" w:line="360" w:lineRule="auto"/>
        <w:ind w:left="450" w:right="36"/>
        <w:jc w:val="both"/>
        <w:rPr>
          <w:rFonts w:ascii="Times New Roman" w:hAnsi="Times New Roman" w:cs="Times New Roman"/>
          <w:sz w:val="24"/>
          <w:szCs w:val="24"/>
        </w:rPr>
      </w:pPr>
    </w:p>
    <w:p w:rsidR="00712A4C" w:rsidRPr="004D0019" w:rsidRDefault="00712A4C" w:rsidP="00224174">
      <w:pPr>
        <w:pStyle w:val="ListParagraph"/>
        <w:numPr>
          <w:ilvl w:val="1"/>
          <w:numId w:val="14"/>
        </w:numPr>
        <w:autoSpaceDE w:val="0"/>
        <w:autoSpaceDN w:val="0"/>
        <w:adjustRightInd w:val="0"/>
        <w:spacing w:after="0" w:line="360" w:lineRule="auto"/>
        <w:ind w:right="36"/>
        <w:jc w:val="both"/>
        <w:rPr>
          <w:rFonts w:ascii="Times New Roman" w:hAnsi="Times New Roman" w:cs="Times New Roman"/>
          <w:b/>
          <w:sz w:val="24"/>
          <w:szCs w:val="24"/>
        </w:rPr>
      </w:pPr>
      <w:r w:rsidRPr="004D0019">
        <w:rPr>
          <w:rFonts w:ascii="Times New Roman" w:hAnsi="Times New Roman" w:cs="Times New Roman"/>
          <w:b/>
          <w:sz w:val="24"/>
          <w:szCs w:val="24"/>
        </w:rPr>
        <w:t xml:space="preserve"> Research Hypothesis </w:t>
      </w:r>
    </w:p>
    <w:p w:rsidR="004D0019"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Ho</w:t>
      </w:r>
      <w:r w:rsidRPr="00F30711">
        <w:rPr>
          <w:rFonts w:ascii="Times New Roman" w:hAnsi="Times New Roman" w:cs="Times New Roman"/>
          <w:sz w:val="24"/>
          <w:szCs w:val="24"/>
          <w:vertAlign w:val="subscript"/>
        </w:rPr>
        <w:t>1</w:t>
      </w:r>
      <w:r w:rsidRPr="00F30711">
        <w:rPr>
          <w:rFonts w:ascii="Times New Roman" w:hAnsi="Times New Roman" w:cs="Times New Roman"/>
          <w:sz w:val="24"/>
          <w:szCs w:val="24"/>
        </w:rPr>
        <w:t>: efficient credit control does not enhance good performance on money deposit banks</w:t>
      </w:r>
    </w:p>
    <w:p w:rsidR="004D0019"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Ho</w:t>
      </w:r>
      <w:r w:rsidRPr="00F30711">
        <w:rPr>
          <w:rFonts w:ascii="Times New Roman" w:hAnsi="Times New Roman" w:cs="Times New Roman"/>
          <w:sz w:val="24"/>
          <w:szCs w:val="24"/>
          <w:vertAlign w:val="subscript"/>
        </w:rPr>
        <w:t>2</w:t>
      </w:r>
      <w:r w:rsidRPr="00F30711">
        <w:rPr>
          <w:rFonts w:ascii="Times New Roman" w:hAnsi="Times New Roman" w:cs="Times New Roman"/>
          <w:sz w:val="24"/>
          <w:szCs w:val="24"/>
        </w:rPr>
        <w:t>: inability of banks to maintain certain degree of credit control worthiness does not reduce banks profitability enhancement</w:t>
      </w:r>
    </w:p>
    <w:p w:rsidR="00712A4C"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Ho</w:t>
      </w:r>
      <w:r w:rsidRPr="00F30711">
        <w:rPr>
          <w:rFonts w:ascii="Times New Roman" w:hAnsi="Times New Roman" w:cs="Times New Roman"/>
          <w:sz w:val="24"/>
          <w:szCs w:val="24"/>
          <w:vertAlign w:val="subscript"/>
        </w:rPr>
        <w:t>3</w:t>
      </w:r>
      <w:r w:rsidRPr="00F30711">
        <w:rPr>
          <w:rFonts w:ascii="Times New Roman" w:hAnsi="Times New Roman" w:cs="Times New Roman"/>
          <w:sz w:val="24"/>
          <w:szCs w:val="24"/>
        </w:rPr>
        <w:t>: poor loans asset quality does not contribute to bank distress</w:t>
      </w:r>
    </w:p>
    <w:p w:rsidR="00224174" w:rsidRPr="00F30711" w:rsidRDefault="00224174" w:rsidP="00D36388">
      <w:pPr>
        <w:tabs>
          <w:tab w:val="left" w:pos="0"/>
        </w:tabs>
        <w:spacing w:after="0" w:line="360" w:lineRule="auto"/>
        <w:ind w:right="36"/>
        <w:jc w:val="both"/>
        <w:rPr>
          <w:rFonts w:ascii="Times New Roman" w:hAnsi="Times New Roman" w:cs="Times New Roman"/>
          <w:sz w:val="24"/>
          <w:szCs w:val="24"/>
        </w:rPr>
      </w:pPr>
    </w:p>
    <w:p w:rsidR="00712A4C" w:rsidRPr="00F30711" w:rsidRDefault="00712A4C" w:rsidP="00D36388">
      <w:pPr>
        <w:pStyle w:val="ListParagraph"/>
        <w:numPr>
          <w:ilvl w:val="1"/>
          <w:numId w:val="14"/>
        </w:numPr>
        <w:tabs>
          <w:tab w:val="left" w:pos="0"/>
        </w:tabs>
        <w:autoSpaceDE w:val="0"/>
        <w:autoSpaceDN w:val="0"/>
        <w:adjustRightInd w:val="0"/>
        <w:spacing w:after="0" w:line="360" w:lineRule="auto"/>
        <w:ind w:left="0" w:right="36" w:firstLine="0"/>
        <w:jc w:val="both"/>
        <w:rPr>
          <w:rFonts w:ascii="Times New Roman" w:hAnsi="Times New Roman" w:cs="Times New Roman"/>
          <w:b/>
          <w:sz w:val="24"/>
          <w:szCs w:val="24"/>
        </w:rPr>
      </w:pPr>
      <w:r w:rsidRPr="00F30711">
        <w:rPr>
          <w:rFonts w:ascii="Times New Roman" w:hAnsi="Times New Roman" w:cs="Times New Roman"/>
          <w:b/>
          <w:sz w:val="24"/>
          <w:szCs w:val="24"/>
        </w:rPr>
        <w:t xml:space="preserve"> Significance Of The Study</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results of this study will be valuable to researchers and scholars, as it would form a basis for further research. Scholars would use this study as a basis for discussions on credit control and financial performance. It will provide the scholars with empirical studies that they will use in their studies. </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lastRenderedPageBreak/>
        <w:t>The study will also add to the body of knowledge in the finance discipline by bridging gaps in credit control research in general.</w:t>
      </w:r>
    </w:p>
    <w:p w:rsidR="00712A4C"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This study will make several contributions to both knowledge building and practice improvement in credit control and financial performance. From a theoretical standpoint, the study proposes a comprehensive framework of studying changes in credit </w:t>
      </w:r>
      <w:proofErr w:type="gramStart"/>
      <w:r w:rsidRPr="00F30711">
        <w:rPr>
          <w:rFonts w:ascii="Times New Roman" w:hAnsi="Times New Roman" w:cs="Times New Roman"/>
          <w:sz w:val="24"/>
          <w:szCs w:val="24"/>
        </w:rPr>
        <w:t>control  and</w:t>
      </w:r>
      <w:proofErr w:type="gramEnd"/>
      <w:r w:rsidRPr="00F30711">
        <w:rPr>
          <w:rFonts w:ascii="Times New Roman" w:hAnsi="Times New Roman" w:cs="Times New Roman"/>
          <w:sz w:val="24"/>
          <w:szCs w:val="24"/>
        </w:rPr>
        <w:t xml:space="preserve"> financial performance. It also expected that it will aid policy makers in their effort to revamp the sector. It shall be of great relevance to the organizations under study as well as other financial institutions. The non-financial business firms, whether manufacturing or service oriented shall also benefit from the research findings. This is because the result of the study shall enable the users especially MFIs to appraise its credit policies and to review its operations critically for more result-oriented approach in the dealing with its credit facilities and to improve </w:t>
      </w:r>
      <w:proofErr w:type="spellStart"/>
      <w:proofErr w:type="gramStart"/>
      <w:r w:rsidRPr="00F30711">
        <w:rPr>
          <w:rFonts w:ascii="Times New Roman" w:hAnsi="Times New Roman" w:cs="Times New Roman"/>
          <w:sz w:val="24"/>
          <w:szCs w:val="24"/>
        </w:rPr>
        <w:t>it’s</w:t>
      </w:r>
      <w:proofErr w:type="spellEnd"/>
      <w:proofErr w:type="gramEnd"/>
      <w:r w:rsidRPr="00F30711">
        <w:rPr>
          <w:rFonts w:ascii="Times New Roman" w:hAnsi="Times New Roman" w:cs="Times New Roman"/>
          <w:sz w:val="24"/>
          <w:szCs w:val="24"/>
        </w:rPr>
        <w:t xml:space="preserve"> performance.</w:t>
      </w:r>
    </w:p>
    <w:p w:rsidR="00224174" w:rsidRPr="00F30711" w:rsidRDefault="00224174"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p>
    <w:p w:rsidR="00712A4C" w:rsidRPr="00F30711" w:rsidRDefault="00712A4C" w:rsidP="00D36388">
      <w:pPr>
        <w:pStyle w:val="ListParagraph"/>
        <w:numPr>
          <w:ilvl w:val="1"/>
          <w:numId w:val="14"/>
        </w:numPr>
        <w:tabs>
          <w:tab w:val="left" w:pos="0"/>
        </w:tabs>
        <w:autoSpaceDE w:val="0"/>
        <w:autoSpaceDN w:val="0"/>
        <w:adjustRightInd w:val="0"/>
        <w:spacing w:after="0" w:line="360" w:lineRule="auto"/>
        <w:ind w:left="0" w:right="36" w:firstLine="0"/>
        <w:jc w:val="both"/>
        <w:rPr>
          <w:rFonts w:ascii="Times New Roman" w:hAnsi="Times New Roman" w:cs="Times New Roman"/>
          <w:b/>
          <w:color w:val="000000"/>
          <w:sz w:val="24"/>
          <w:szCs w:val="24"/>
        </w:rPr>
      </w:pPr>
      <w:r w:rsidRPr="00F30711">
        <w:rPr>
          <w:rFonts w:ascii="Times New Roman" w:hAnsi="Times New Roman" w:cs="Times New Roman"/>
          <w:b/>
          <w:bCs/>
          <w:color w:val="000000"/>
          <w:sz w:val="24"/>
          <w:szCs w:val="24"/>
        </w:rPr>
        <w:t xml:space="preserve">Scope Of The Study </w:t>
      </w:r>
    </w:p>
    <w:p w:rsidR="00712A4C" w:rsidRDefault="00712A4C" w:rsidP="00D36388">
      <w:pPr>
        <w:tabs>
          <w:tab w:val="left" w:pos="0"/>
        </w:tabs>
        <w:autoSpaceDE w:val="0"/>
        <w:autoSpaceDN w:val="0"/>
        <w:adjustRightInd w:val="0"/>
        <w:spacing w:after="0" w:line="360" w:lineRule="auto"/>
        <w:ind w:right="36"/>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As the study is centered on assessment of credit control efficiency on the performance of commercial banks in Nigeria using Union bank as the case Study, the research covers all departments under the banks within Ilorin branch in other to ascertain whether there is effective proper credit control.</w:t>
      </w:r>
    </w:p>
    <w:p w:rsidR="00224174" w:rsidRPr="00F30711" w:rsidRDefault="00224174" w:rsidP="00D36388">
      <w:pPr>
        <w:tabs>
          <w:tab w:val="left" w:pos="0"/>
        </w:tabs>
        <w:autoSpaceDE w:val="0"/>
        <w:autoSpaceDN w:val="0"/>
        <w:adjustRightInd w:val="0"/>
        <w:spacing w:after="0" w:line="360" w:lineRule="auto"/>
        <w:ind w:right="36"/>
        <w:jc w:val="both"/>
        <w:rPr>
          <w:rFonts w:ascii="Times New Roman" w:hAnsi="Times New Roman" w:cs="Times New Roman"/>
          <w:color w:val="000000"/>
          <w:sz w:val="24"/>
          <w:szCs w:val="24"/>
        </w:rPr>
      </w:pP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b/>
          <w:color w:val="000000"/>
          <w:sz w:val="24"/>
          <w:szCs w:val="24"/>
        </w:rPr>
      </w:pPr>
      <w:r w:rsidRPr="00F30711">
        <w:rPr>
          <w:rFonts w:ascii="Times New Roman" w:hAnsi="Times New Roman" w:cs="Times New Roman"/>
          <w:b/>
          <w:color w:val="000000"/>
          <w:sz w:val="24"/>
          <w:szCs w:val="24"/>
        </w:rPr>
        <w:t xml:space="preserve">1.8 Limitation </w:t>
      </w:r>
      <w:proofErr w:type="gramStart"/>
      <w:r w:rsidRPr="00F30711">
        <w:rPr>
          <w:rFonts w:ascii="Times New Roman" w:hAnsi="Times New Roman" w:cs="Times New Roman"/>
          <w:b/>
          <w:color w:val="000000"/>
          <w:sz w:val="24"/>
          <w:szCs w:val="24"/>
        </w:rPr>
        <w:t>Of</w:t>
      </w:r>
      <w:proofErr w:type="gramEnd"/>
      <w:r w:rsidRPr="00F30711">
        <w:rPr>
          <w:rFonts w:ascii="Times New Roman" w:hAnsi="Times New Roman" w:cs="Times New Roman"/>
          <w:b/>
          <w:color w:val="000000"/>
          <w:sz w:val="24"/>
          <w:szCs w:val="24"/>
        </w:rPr>
        <w:t xml:space="preserve"> The Study</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 xml:space="preserve">The researcher in the course of carrying out the research was faced with the following problems and constraints. </w:t>
      </w:r>
    </w:p>
    <w:p w:rsidR="00712A4C" w:rsidRPr="00F30711" w:rsidRDefault="00712A4C" w:rsidP="00D36388">
      <w:pPr>
        <w:pStyle w:val="ListParagraph"/>
        <w:numPr>
          <w:ilvl w:val="1"/>
          <w:numId w:val="7"/>
        </w:numPr>
        <w:tabs>
          <w:tab w:val="left" w:pos="0"/>
        </w:tabs>
        <w:autoSpaceDE w:val="0"/>
        <w:autoSpaceDN w:val="0"/>
        <w:adjustRightInd w:val="0"/>
        <w:spacing w:after="0" w:line="360" w:lineRule="auto"/>
        <w:ind w:left="0" w:right="36" w:firstLine="0"/>
        <w:jc w:val="both"/>
        <w:rPr>
          <w:rFonts w:ascii="Times New Roman" w:hAnsi="Times New Roman" w:cs="Times New Roman"/>
          <w:color w:val="000000"/>
          <w:sz w:val="24"/>
          <w:szCs w:val="24"/>
        </w:rPr>
      </w:pPr>
      <w:r w:rsidRPr="00F30711">
        <w:rPr>
          <w:rFonts w:ascii="Times New Roman" w:hAnsi="Times New Roman" w:cs="Times New Roman"/>
          <w:bCs/>
          <w:color w:val="000000"/>
          <w:sz w:val="24"/>
          <w:szCs w:val="24"/>
        </w:rPr>
        <w:t>Time factor</w:t>
      </w:r>
      <w:r w:rsidRPr="00F30711">
        <w:rPr>
          <w:rFonts w:ascii="Times New Roman" w:hAnsi="Times New Roman" w:cs="Times New Roman"/>
          <w:color w:val="000000"/>
          <w:sz w:val="24"/>
          <w:szCs w:val="24"/>
        </w:rPr>
        <w:t xml:space="preserve">: Time shortage posed serious challenges, since it was indeed very short considering the enormity of the research work. </w:t>
      </w:r>
    </w:p>
    <w:p w:rsidR="00712A4C" w:rsidRPr="00F30711" w:rsidRDefault="00712A4C" w:rsidP="00D36388">
      <w:pPr>
        <w:pStyle w:val="ListParagraph"/>
        <w:numPr>
          <w:ilvl w:val="1"/>
          <w:numId w:val="7"/>
        </w:numPr>
        <w:tabs>
          <w:tab w:val="left" w:pos="0"/>
        </w:tabs>
        <w:autoSpaceDE w:val="0"/>
        <w:autoSpaceDN w:val="0"/>
        <w:adjustRightInd w:val="0"/>
        <w:spacing w:after="0" w:line="360" w:lineRule="auto"/>
        <w:ind w:left="0" w:right="36" w:firstLine="0"/>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 xml:space="preserve">Lack of information and data due to unavailability of materials and other vital information. Libraries are either out of stock or scanty in their content of relevant materials. </w:t>
      </w:r>
    </w:p>
    <w:p w:rsidR="00712A4C" w:rsidRDefault="00712A4C" w:rsidP="00224174">
      <w:pPr>
        <w:pStyle w:val="ListParagraph"/>
        <w:numPr>
          <w:ilvl w:val="1"/>
          <w:numId w:val="7"/>
        </w:numPr>
        <w:tabs>
          <w:tab w:val="left" w:pos="0"/>
        </w:tabs>
        <w:autoSpaceDE w:val="0"/>
        <w:autoSpaceDN w:val="0"/>
        <w:adjustRightInd w:val="0"/>
        <w:spacing w:after="0" w:line="360" w:lineRule="auto"/>
        <w:ind w:left="0" w:right="36" w:firstLine="0"/>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lastRenderedPageBreak/>
        <w:t xml:space="preserve">Financial problem was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w:t>
      </w:r>
      <w:r w:rsidR="00224174">
        <w:rPr>
          <w:rFonts w:ascii="Times New Roman" w:hAnsi="Times New Roman" w:cs="Times New Roman"/>
          <w:color w:val="000000"/>
          <w:sz w:val="24"/>
          <w:szCs w:val="24"/>
        </w:rPr>
        <w:t>special mention and explanation</w:t>
      </w:r>
    </w:p>
    <w:p w:rsidR="00224174" w:rsidRPr="00224174" w:rsidRDefault="00224174" w:rsidP="00224174">
      <w:pPr>
        <w:pStyle w:val="ListParagraph"/>
        <w:tabs>
          <w:tab w:val="left" w:pos="0"/>
        </w:tabs>
        <w:autoSpaceDE w:val="0"/>
        <w:autoSpaceDN w:val="0"/>
        <w:adjustRightInd w:val="0"/>
        <w:spacing w:after="0" w:line="360" w:lineRule="auto"/>
        <w:ind w:left="0" w:right="36"/>
        <w:jc w:val="both"/>
        <w:rPr>
          <w:rFonts w:ascii="Times New Roman" w:hAnsi="Times New Roman" w:cs="Times New Roman"/>
          <w:color w:val="000000"/>
          <w:sz w:val="24"/>
          <w:szCs w:val="24"/>
        </w:rPr>
      </w:pPr>
    </w:p>
    <w:p w:rsidR="00712A4C" w:rsidRPr="00F30711" w:rsidRDefault="00712A4C" w:rsidP="00D36388">
      <w:pPr>
        <w:tabs>
          <w:tab w:val="left" w:pos="0"/>
        </w:tabs>
        <w:spacing w:after="16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1.9</w:t>
      </w:r>
      <w:r w:rsidRPr="00F30711">
        <w:rPr>
          <w:rFonts w:ascii="Times New Roman" w:hAnsi="Times New Roman" w:cs="Times New Roman"/>
          <w:b/>
          <w:sz w:val="24"/>
          <w:szCs w:val="24"/>
        </w:rPr>
        <w:tab/>
        <w:t>Definition of Term</w:t>
      </w:r>
    </w:p>
    <w:p w:rsidR="00712A4C" w:rsidRPr="00F30711" w:rsidRDefault="00712A4C" w:rsidP="00D36388">
      <w:pPr>
        <w:pStyle w:val="NormalWeb"/>
        <w:numPr>
          <w:ilvl w:val="0"/>
          <w:numId w:val="11"/>
        </w:numPr>
        <w:shd w:val="clear" w:color="auto" w:fill="FFFFFF"/>
        <w:tabs>
          <w:tab w:val="left" w:pos="0"/>
        </w:tabs>
        <w:spacing w:before="0" w:beforeAutospacing="0" w:after="0" w:afterAutospacing="0" w:line="360" w:lineRule="auto"/>
        <w:ind w:left="0" w:right="36" w:firstLine="0"/>
        <w:jc w:val="both"/>
        <w:rPr>
          <w:color w:val="0D0D0D"/>
        </w:rPr>
      </w:pPr>
      <w:r w:rsidRPr="00F30711">
        <w:rPr>
          <w:rStyle w:val="Strong"/>
          <w:color w:val="0D0D0D"/>
          <w:bdr w:val="single" w:sz="2" w:space="0" w:color="E3E3E3" w:frame="1"/>
        </w:rPr>
        <w:t>Credit Control</w:t>
      </w:r>
      <w:r w:rsidRPr="00F30711">
        <w:rPr>
          <w:color w:val="0D0D0D"/>
        </w:rPr>
        <w:t>: Credit control refers to the measures implemented by monetary authorities, such as central banks or regulatory bodies, to regulate the amount of credit extended by financial institutions within an economy. These measures can include setting interest rates, reserve requirements, and other regulatory policies to influence the availability and cost of credit.</w:t>
      </w:r>
    </w:p>
    <w:p w:rsidR="00712A4C" w:rsidRPr="00F30711" w:rsidRDefault="00712A4C" w:rsidP="00D36388">
      <w:pPr>
        <w:pStyle w:val="NormalWeb"/>
        <w:numPr>
          <w:ilvl w:val="0"/>
          <w:numId w:val="11"/>
        </w:numPr>
        <w:shd w:val="clear" w:color="auto" w:fill="FFFFFF"/>
        <w:tabs>
          <w:tab w:val="left" w:pos="0"/>
        </w:tabs>
        <w:spacing w:before="0" w:beforeAutospacing="0" w:after="0" w:afterAutospacing="0" w:line="360" w:lineRule="auto"/>
        <w:ind w:left="0" w:right="36" w:firstLine="0"/>
        <w:jc w:val="both"/>
        <w:rPr>
          <w:color w:val="0D0D0D"/>
        </w:rPr>
      </w:pPr>
      <w:r w:rsidRPr="00F30711">
        <w:rPr>
          <w:rStyle w:val="Strong"/>
          <w:color w:val="0D0D0D"/>
          <w:bdr w:val="single" w:sz="2" w:space="0" w:color="E3E3E3" w:frame="1"/>
        </w:rPr>
        <w:t>Deposit Money Banks (DMBs)</w:t>
      </w:r>
      <w:r w:rsidRPr="00F30711">
        <w:rPr>
          <w:color w:val="0D0D0D"/>
        </w:rPr>
        <w:t>: Deposit Money Banks, commonly known as commercial banks, are financial institutions that primarily accept deposits from customers and provide loans and other financial services. In Nigeria, DMBs play a crucial role in intermediating funds between savers and borrowers, thereby facilitating economic growth and development.</w:t>
      </w:r>
    </w:p>
    <w:p w:rsidR="00712A4C" w:rsidRPr="00F30711" w:rsidRDefault="00712A4C" w:rsidP="00D36388">
      <w:pPr>
        <w:pStyle w:val="NormalWeb"/>
        <w:numPr>
          <w:ilvl w:val="0"/>
          <w:numId w:val="11"/>
        </w:numPr>
        <w:shd w:val="clear" w:color="auto" w:fill="FFFFFF"/>
        <w:tabs>
          <w:tab w:val="left" w:pos="0"/>
        </w:tabs>
        <w:spacing w:before="0" w:beforeAutospacing="0" w:after="0" w:afterAutospacing="0" w:line="360" w:lineRule="auto"/>
        <w:ind w:left="0" w:right="36" w:firstLine="0"/>
        <w:jc w:val="both"/>
        <w:rPr>
          <w:color w:val="0D0D0D"/>
        </w:rPr>
      </w:pPr>
      <w:r w:rsidRPr="00F30711">
        <w:rPr>
          <w:rStyle w:val="Strong"/>
          <w:color w:val="0D0D0D"/>
          <w:bdr w:val="single" w:sz="2" w:space="0" w:color="E3E3E3" w:frame="1"/>
        </w:rPr>
        <w:t>Union Bank PLC</w:t>
      </w:r>
      <w:r w:rsidRPr="00F30711">
        <w:rPr>
          <w:color w:val="0D0D0D"/>
        </w:rPr>
        <w:t>: Union Bank of Nigeria PLC, often referred to as Union Bank, is one of the oldest and most prominent commercial banks in Nigeria. Established in 1917, Union Bank has a significant presence in the Nigerian banking sector, offering a wide range of banking products and services to individuals, businesses, and government entities.</w:t>
      </w:r>
    </w:p>
    <w:p w:rsidR="00712A4C" w:rsidRPr="00F30711" w:rsidRDefault="00712A4C" w:rsidP="00D36388">
      <w:pPr>
        <w:pStyle w:val="NormalWeb"/>
        <w:numPr>
          <w:ilvl w:val="0"/>
          <w:numId w:val="11"/>
        </w:numPr>
        <w:shd w:val="clear" w:color="auto" w:fill="FFFFFF"/>
        <w:tabs>
          <w:tab w:val="left" w:pos="0"/>
        </w:tabs>
        <w:spacing w:before="0" w:beforeAutospacing="0" w:after="0" w:afterAutospacing="0" w:line="360" w:lineRule="auto"/>
        <w:ind w:left="0" w:right="36" w:firstLine="0"/>
        <w:jc w:val="both"/>
        <w:rPr>
          <w:color w:val="0D0D0D"/>
        </w:rPr>
      </w:pPr>
      <w:r w:rsidRPr="00F30711">
        <w:rPr>
          <w:rStyle w:val="Strong"/>
          <w:color w:val="0D0D0D"/>
          <w:bdr w:val="single" w:sz="2" w:space="0" w:color="E3E3E3" w:frame="1"/>
        </w:rPr>
        <w:t>Monetary Policy</w:t>
      </w:r>
      <w:r w:rsidRPr="00F30711">
        <w:rPr>
          <w:color w:val="0D0D0D"/>
        </w:rPr>
        <w:t>: Monetary policy refers to the macroeconomic policy implemented by a country's central bank to regulate the money supply, interest rates, and credit conditions in the economy. The primary objectives of monetary policy typically include price stability, full employment, and sustainable economic growth. In Nigeria, the Central Bank of Nigeria (CBN) is responsible for formulating and implementing monetary policy.</w:t>
      </w:r>
    </w:p>
    <w:p w:rsidR="00712A4C" w:rsidRDefault="00712A4C" w:rsidP="00224174">
      <w:pPr>
        <w:pStyle w:val="NormalWeb"/>
        <w:numPr>
          <w:ilvl w:val="0"/>
          <w:numId w:val="11"/>
        </w:numPr>
        <w:shd w:val="clear" w:color="auto" w:fill="FFFFFF"/>
        <w:tabs>
          <w:tab w:val="left" w:pos="0"/>
        </w:tabs>
        <w:spacing w:before="0" w:beforeAutospacing="0" w:after="0" w:afterAutospacing="0" w:line="360" w:lineRule="auto"/>
        <w:ind w:left="0" w:right="36" w:firstLine="0"/>
        <w:jc w:val="both"/>
        <w:rPr>
          <w:color w:val="0D0D0D"/>
        </w:rPr>
      </w:pPr>
      <w:r w:rsidRPr="00F30711">
        <w:rPr>
          <w:rStyle w:val="Strong"/>
          <w:color w:val="0D0D0D"/>
          <w:bdr w:val="single" w:sz="2" w:space="0" w:color="E3E3E3" w:frame="1"/>
        </w:rPr>
        <w:lastRenderedPageBreak/>
        <w:t>Interest Rates</w:t>
      </w:r>
      <w:r w:rsidRPr="00F30711">
        <w:rPr>
          <w:color w:val="0D0D0D"/>
        </w:rPr>
        <w:t>: Interest rates represent the cost of borrowing money or the return on investment for lending funds. Central banks use interest rates as a tool for monetary policy, adjusting them to influence borrowing and spending behavior in the economy. Changes in interest rates can impact the cost of credit for deposit money banks and their customers, thereby affectin</w:t>
      </w:r>
      <w:r w:rsidR="00224174">
        <w:rPr>
          <w:color w:val="0D0D0D"/>
        </w:rPr>
        <w:t>g lending and economic activity.</w:t>
      </w:r>
    </w:p>
    <w:p w:rsidR="00224174" w:rsidRPr="00224174" w:rsidRDefault="00224174" w:rsidP="00224174">
      <w:pPr>
        <w:pStyle w:val="NormalWeb"/>
        <w:shd w:val="clear" w:color="auto" w:fill="FFFFFF"/>
        <w:tabs>
          <w:tab w:val="left" w:pos="0"/>
        </w:tabs>
        <w:spacing w:before="0" w:beforeAutospacing="0" w:after="0" w:afterAutospacing="0" w:line="360" w:lineRule="auto"/>
        <w:ind w:right="36"/>
        <w:jc w:val="both"/>
        <w:rPr>
          <w:color w:val="0D0D0D"/>
        </w:rPr>
      </w:pPr>
    </w:p>
    <w:p w:rsidR="00712A4C" w:rsidRPr="00F30711" w:rsidRDefault="00712A4C" w:rsidP="00D36388">
      <w:pPr>
        <w:tabs>
          <w:tab w:val="left" w:pos="0"/>
        </w:tabs>
        <w:spacing w:after="160" w:line="360" w:lineRule="auto"/>
        <w:ind w:right="36"/>
        <w:rPr>
          <w:rFonts w:ascii="Times New Roman" w:hAnsi="Times New Roman" w:cs="Times New Roman"/>
          <w:b/>
          <w:sz w:val="24"/>
          <w:szCs w:val="24"/>
        </w:rPr>
      </w:pPr>
      <w:r w:rsidRPr="00F30711">
        <w:rPr>
          <w:rFonts w:ascii="Times New Roman" w:hAnsi="Times New Roman" w:cs="Times New Roman"/>
          <w:b/>
          <w:sz w:val="24"/>
          <w:szCs w:val="24"/>
        </w:rPr>
        <w:t>1.10</w:t>
      </w:r>
      <w:r w:rsidRPr="00F30711">
        <w:rPr>
          <w:rFonts w:ascii="Times New Roman" w:hAnsi="Times New Roman" w:cs="Times New Roman"/>
          <w:b/>
          <w:sz w:val="24"/>
          <w:szCs w:val="24"/>
        </w:rPr>
        <w:tab/>
        <w:t>Plan / Organization of the Study</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This project work comprises of five chapters, chapter one introduces the main topic of the project, it also comprises of the major objectives of the study, scope and limitation used in carrying out the study followed by the method used and plan of the study in the project.</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Chapter three comprises of the method and types of data employed, historical profile of the case study, population and sampling sources and application of data, research hypothesis.</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chapter also focuses attention on the methods of data analysis. </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Chapter four contains data analysis, findings, method of analysis and data presentation.</w:t>
      </w:r>
    </w:p>
    <w:p w:rsidR="00712A4C" w:rsidRPr="00F30711" w:rsidRDefault="00712A4C" w:rsidP="00D36388">
      <w:pPr>
        <w:tabs>
          <w:tab w:val="left" w:pos="0"/>
        </w:tabs>
        <w:spacing w:after="0" w:line="360" w:lineRule="auto"/>
        <w:ind w:right="36"/>
        <w:jc w:val="both"/>
        <w:rPr>
          <w:rStyle w:val="Strong"/>
          <w:rFonts w:ascii="Times New Roman" w:hAnsi="Times New Roman" w:cs="Times New Roman"/>
          <w:b w:val="0"/>
          <w:bCs w:val="0"/>
          <w:sz w:val="24"/>
          <w:szCs w:val="24"/>
        </w:rPr>
      </w:pPr>
      <w:r w:rsidRPr="00F30711">
        <w:rPr>
          <w:rFonts w:ascii="Times New Roman" w:hAnsi="Times New Roman" w:cs="Times New Roman"/>
          <w:sz w:val="24"/>
          <w:szCs w:val="24"/>
        </w:rPr>
        <w:t xml:space="preserve">Chapter five which is the last chapter in this project work contains observations in relation to the project topic. </w:t>
      </w:r>
      <w:proofErr w:type="gramStart"/>
      <w:r w:rsidRPr="00F30711">
        <w:rPr>
          <w:rFonts w:ascii="Times New Roman" w:hAnsi="Times New Roman" w:cs="Times New Roman"/>
          <w:sz w:val="24"/>
          <w:szCs w:val="24"/>
        </w:rPr>
        <w:t>The summary of the above four topics examined and explained.</w:t>
      </w:r>
      <w:proofErr w:type="gramEnd"/>
    </w:p>
    <w:p w:rsidR="00712A4C" w:rsidRPr="00F30711" w:rsidRDefault="00712A4C" w:rsidP="00D36388">
      <w:pPr>
        <w:tabs>
          <w:tab w:val="left" w:pos="0"/>
        </w:tabs>
        <w:spacing w:after="160" w:line="259" w:lineRule="auto"/>
        <w:ind w:right="36"/>
        <w:rPr>
          <w:rFonts w:ascii="Times New Roman" w:hAnsi="Times New Roman" w:cs="Times New Roman"/>
          <w:b/>
          <w:sz w:val="24"/>
          <w:szCs w:val="24"/>
        </w:rPr>
      </w:pPr>
      <w:r w:rsidRPr="00F30711">
        <w:rPr>
          <w:rFonts w:ascii="Times New Roman" w:hAnsi="Times New Roman" w:cs="Times New Roman"/>
          <w:b/>
          <w:sz w:val="24"/>
          <w:szCs w:val="24"/>
        </w:rPr>
        <w:br w:type="page"/>
      </w:r>
    </w:p>
    <w:p w:rsidR="00712A4C" w:rsidRPr="00F30711" w:rsidRDefault="00712A4C" w:rsidP="00D36388">
      <w:pPr>
        <w:tabs>
          <w:tab w:val="left" w:pos="0"/>
        </w:tabs>
        <w:autoSpaceDE w:val="0"/>
        <w:autoSpaceDN w:val="0"/>
        <w:adjustRightInd w:val="0"/>
        <w:spacing w:after="0" w:line="360" w:lineRule="auto"/>
        <w:ind w:right="36"/>
        <w:jc w:val="center"/>
        <w:rPr>
          <w:rFonts w:ascii="Times New Roman" w:hAnsi="Times New Roman" w:cs="Times New Roman"/>
          <w:sz w:val="24"/>
          <w:szCs w:val="24"/>
        </w:rPr>
      </w:pPr>
      <w:r w:rsidRPr="00F30711">
        <w:rPr>
          <w:rFonts w:ascii="Times New Roman" w:hAnsi="Times New Roman" w:cs="Times New Roman"/>
          <w:b/>
          <w:sz w:val="24"/>
          <w:szCs w:val="24"/>
        </w:rPr>
        <w:lastRenderedPageBreak/>
        <w:t>CHAPTERTWO</w:t>
      </w:r>
    </w:p>
    <w:p w:rsidR="00712A4C" w:rsidRPr="00F30711" w:rsidRDefault="00712A4C" w:rsidP="00D36388">
      <w:pPr>
        <w:tabs>
          <w:tab w:val="left" w:pos="0"/>
        </w:tabs>
        <w:autoSpaceDE w:val="0"/>
        <w:autoSpaceDN w:val="0"/>
        <w:adjustRightInd w:val="0"/>
        <w:spacing w:after="0" w:line="360" w:lineRule="auto"/>
        <w:ind w:right="36"/>
        <w:jc w:val="center"/>
        <w:rPr>
          <w:rFonts w:ascii="Times New Roman" w:hAnsi="Times New Roman" w:cs="Times New Roman"/>
          <w:b/>
          <w:sz w:val="24"/>
          <w:szCs w:val="24"/>
        </w:rPr>
      </w:pPr>
      <w:r w:rsidRPr="00F30711">
        <w:rPr>
          <w:rFonts w:ascii="Times New Roman" w:hAnsi="Times New Roman" w:cs="Times New Roman"/>
          <w:b/>
          <w:sz w:val="24"/>
          <w:szCs w:val="24"/>
        </w:rPr>
        <w:t>LITERATURE REVIEW AND CONCEPTUAL ISSUES</w:t>
      </w:r>
    </w:p>
    <w:p w:rsidR="00712A4C" w:rsidRPr="00F30711" w:rsidRDefault="00712A4C" w:rsidP="00224174">
      <w:pPr>
        <w:tabs>
          <w:tab w:val="left" w:pos="0"/>
        </w:tabs>
        <w:autoSpaceDE w:val="0"/>
        <w:autoSpaceDN w:val="0"/>
        <w:adjustRightInd w:val="0"/>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 xml:space="preserve">2.1. Conceptual </w:t>
      </w:r>
      <w:r w:rsidR="00224174" w:rsidRPr="00F30711">
        <w:rPr>
          <w:rFonts w:ascii="Times New Roman" w:hAnsi="Times New Roman" w:cs="Times New Roman"/>
          <w:b/>
          <w:sz w:val="24"/>
          <w:szCs w:val="24"/>
        </w:rPr>
        <w:t>Review</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Risk is the position where the actual return of an investment is different than expected return. Risk means the possibility of losing the original investment and the amount of interests accrued on it. Credit risk is the risk that a borrower defaults and does not honor its obligation to service debt. It can occur when the counterpart is unable to pay or cannot pay on time (</w:t>
      </w:r>
      <w:proofErr w:type="spellStart"/>
      <w:r w:rsidRPr="00F30711">
        <w:rPr>
          <w:rFonts w:ascii="Times New Roman" w:hAnsi="Times New Roman" w:cs="Times New Roman"/>
          <w:sz w:val="24"/>
          <w:szCs w:val="24"/>
        </w:rPr>
        <w:t>Gestel</w:t>
      </w:r>
      <w:proofErr w:type="spellEnd"/>
      <w:r w:rsidRPr="00F30711">
        <w:rPr>
          <w:rFonts w:ascii="Times New Roman" w:hAnsi="Times New Roman" w:cs="Times New Roman"/>
          <w:sz w:val="24"/>
          <w:szCs w:val="24"/>
        </w:rPr>
        <w:t xml:space="preserve"> and </w:t>
      </w:r>
      <w:proofErr w:type="spellStart"/>
      <w:r w:rsidRPr="00F30711">
        <w:rPr>
          <w:rFonts w:ascii="Times New Roman" w:hAnsi="Times New Roman" w:cs="Times New Roman"/>
          <w:sz w:val="24"/>
          <w:szCs w:val="24"/>
        </w:rPr>
        <w:t>Baesens</w:t>
      </w:r>
      <w:proofErr w:type="spellEnd"/>
      <w:r w:rsidRPr="00F30711">
        <w:rPr>
          <w:rFonts w:ascii="Times New Roman" w:hAnsi="Times New Roman" w:cs="Times New Roman"/>
          <w:sz w:val="24"/>
          <w:szCs w:val="24"/>
        </w:rPr>
        <w:t xml:space="preserve">, </w:t>
      </w:r>
      <w:r w:rsidR="009A4257">
        <w:rPr>
          <w:rFonts w:ascii="Times New Roman" w:hAnsi="Times New Roman" w:cs="Times New Roman"/>
          <w:sz w:val="24"/>
          <w:szCs w:val="24"/>
        </w:rPr>
        <w:t>2022</w:t>
      </w:r>
      <w:r w:rsidRPr="00F30711">
        <w:rPr>
          <w:rFonts w:ascii="Times New Roman" w:hAnsi="Times New Roman" w:cs="Times New Roman"/>
          <w:sz w:val="24"/>
          <w:szCs w:val="24"/>
        </w:rPr>
        <w:t xml:space="preserve">, p. 24). </w:t>
      </w:r>
      <w:proofErr w:type="spellStart"/>
      <w:r w:rsidRPr="00F30711">
        <w:rPr>
          <w:rFonts w:ascii="Times New Roman" w:hAnsi="Times New Roman" w:cs="Times New Roman"/>
          <w:sz w:val="24"/>
          <w:szCs w:val="24"/>
        </w:rPr>
        <w:t>Investopedia</w:t>
      </w:r>
      <w:proofErr w:type="spellEnd"/>
      <w:r w:rsidRPr="00F30711">
        <w:rPr>
          <w:rFonts w:ascii="Times New Roman" w:hAnsi="Times New Roman" w:cs="Times New Roman"/>
          <w:sz w:val="24"/>
          <w:szCs w:val="24"/>
        </w:rPr>
        <w:t xml:space="preserve"> indicates that credit risk is the risk of loss of principal or loss of a financial reward stemming from a borrower’s failure to repay a loan or otherwise meet a contractual obligation. Credit risk arises whenever a borrower is expecting to use future cash flows to pay a current debt. Investors are compensated for assuming credit risk by way of interest payments from the borrower or issuer of a debt obligation, and credit risk is closely tied to the potential return of an investment, the most notable being that the yields on bonds correlate strongly to their perceived credit risk (investopedia.com) as cited by Ali (</w:t>
      </w:r>
      <w:r w:rsidR="009A4257">
        <w:rPr>
          <w:rFonts w:ascii="Times New Roman" w:hAnsi="Times New Roman" w:cs="Times New Roman"/>
          <w:sz w:val="24"/>
          <w:szCs w:val="24"/>
        </w:rPr>
        <w:t>2021</w:t>
      </w:r>
      <w:r w:rsidRPr="00F30711">
        <w:rPr>
          <w:rFonts w:ascii="Times New Roman" w:hAnsi="Times New Roman" w:cs="Times New Roman"/>
          <w:sz w:val="24"/>
          <w:szCs w:val="24"/>
        </w:rPr>
        <w:t>). Credit risk refers to the probability of loss due to borrower’s failure to make payments on any type of debt. Credit risk management, meanwhile, is the practice of mitigating those losses by understanding the adequacy of both a bank’s capital and loan loss reserves at any given time – a process that has long been a challenge for financial institutions performances (sas.com) as cited by Ali (</w:t>
      </w:r>
      <w:r w:rsidR="009A4257">
        <w:rPr>
          <w:rFonts w:ascii="Times New Roman" w:hAnsi="Times New Roman" w:cs="Times New Roman"/>
          <w:sz w:val="24"/>
          <w:szCs w:val="24"/>
        </w:rPr>
        <w:t>2021</w:t>
      </w:r>
      <w:r w:rsidRPr="00F30711">
        <w:rPr>
          <w:rFonts w:ascii="Times New Roman" w:hAnsi="Times New Roman" w:cs="Times New Roman"/>
          <w:sz w:val="24"/>
          <w:szCs w:val="24"/>
        </w:rPr>
        <w:t>).</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Credit risk denotes to the risk that a borrower will default on any type of debt by failing to make required payments. The risk is primarily that of the lender and includes lost principal and interest, disruption to cash flows, and increased collection costs (bis.org). Effective management of credit risk is inextricable linked to the development of banking technology, which will enable to increase the speed of decision making and improve its performance simultaneously reduce the cost of controlling credit risk and at the same time. This requires a complete base of partners and contractors (</w:t>
      </w:r>
      <w:proofErr w:type="spellStart"/>
      <w:r w:rsidRPr="00F30711">
        <w:rPr>
          <w:rFonts w:ascii="Times New Roman" w:hAnsi="Times New Roman" w:cs="Times New Roman"/>
          <w:sz w:val="24"/>
          <w:szCs w:val="24"/>
        </w:rPr>
        <w:t>Lapteva</w:t>
      </w:r>
      <w:proofErr w:type="spellEnd"/>
      <w:r w:rsidRPr="00F30711">
        <w:rPr>
          <w:rFonts w:ascii="Times New Roman" w:hAnsi="Times New Roman" w:cs="Times New Roman"/>
          <w:sz w:val="24"/>
          <w:szCs w:val="24"/>
        </w:rPr>
        <w:t xml:space="preserve">, 2019).Credit risk is one of significant risks of banks by the nature of their activities. </w:t>
      </w:r>
      <w:r w:rsidRPr="00F30711">
        <w:rPr>
          <w:rFonts w:ascii="Times New Roman" w:hAnsi="Times New Roman" w:cs="Times New Roman"/>
          <w:sz w:val="24"/>
          <w:szCs w:val="24"/>
        </w:rPr>
        <w:lastRenderedPageBreak/>
        <w:t>Through effective management of credit risk exposure banks not only support the viability and profitability of their own business but also contribute to systemic stability and to an efficient allocation of capital in the economy (</w:t>
      </w:r>
      <w:proofErr w:type="spellStart"/>
      <w:r w:rsidRPr="00F30711">
        <w:rPr>
          <w:rFonts w:ascii="Times New Roman" w:hAnsi="Times New Roman" w:cs="Times New Roman"/>
          <w:sz w:val="24"/>
          <w:szCs w:val="24"/>
        </w:rPr>
        <w:t>Psillaki</w:t>
      </w:r>
      <w:proofErr w:type="spellEnd"/>
      <w:r w:rsidRPr="00F30711">
        <w:rPr>
          <w:rFonts w:ascii="Times New Roman" w:hAnsi="Times New Roman" w:cs="Times New Roman"/>
          <w:sz w:val="24"/>
          <w:szCs w:val="24"/>
        </w:rPr>
        <w:t xml:space="preserve">, </w:t>
      </w:r>
      <w:proofErr w:type="spellStart"/>
      <w:r w:rsidRPr="00F30711">
        <w:rPr>
          <w:rFonts w:ascii="Times New Roman" w:hAnsi="Times New Roman" w:cs="Times New Roman"/>
          <w:sz w:val="24"/>
          <w:szCs w:val="24"/>
        </w:rPr>
        <w:t>Tsolas</w:t>
      </w:r>
      <w:proofErr w:type="spellEnd"/>
      <w:r w:rsidRPr="00F30711">
        <w:rPr>
          <w:rFonts w:ascii="Times New Roman" w:hAnsi="Times New Roman" w:cs="Times New Roman"/>
          <w:sz w:val="24"/>
          <w:szCs w:val="24"/>
        </w:rPr>
        <w:t xml:space="preserve">, and </w:t>
      </w:r>
      <w:proofErr w:type="spellStart"/>
      <w:r w:rsidRPr="00F30711">
        <w:rPr>
          <w:rFonts w:ascii="Times New Roman" w:hAnsi="Times New Roman" w:cs="Times New Roman"/>
          <w:sz w:val="24"/>
          <w:szCs w:val="24"/>
        </w:rPr>
        <w:t>Margaritis</w:t>
      </w:r>
      <w:proofErr w:type="spellEnd"/>
      <w:r w:rsidRPr="00F30711">
        <w:rPr>
          <w:rFonts w:ascii="Times New Roman" w:hAnsi="Times New Roman" w:cs="Times New Roman"/>
          <w:sz w:val="24"/>
          <w:szCs w:val="24"/>
        </w:rPr>
        <w:t>, 2020, p. 873).“</w:t>
      </w:r>
      <w:proofErr w:type="gramStart"/>
      <w:r w:rsidRPr="00F30711">
        <w:rPr>
          <w:rFonts w:ascii="Times New Roman" w:hAnsi="Times New Roman" w:cs="Times New Roman"/>
          <w:sz w:val="24"/>
          <w:szCs w:val="24"/>
        </w:rPr>
        <w:t>The default of a small number of customers may result in a very large loss for the bank” (</w:t>
      </w:r>
      <w:proofErr w:type="spellStart"/>
      <w:r w:rsidRPr="00F30711">
        <w:rPr>
          <w:rFonts w:ascii="Times New Roman" w:hAnsi="Times New Roman" w:cs="Times New Roman"/>
          <w:sz w:val="24"/>
          <w:szCs w:val="24"/>
        </w:rPr>
        <w:t>Gestel</w:t>
      </w:r>
      <w:proofErr w:type="spellEnd"/>
      <w:r w:rsidRPr="00F30711">
        <w:rPr>
          <w:rFonts w:ascii="Times New Roman" w:hAnsi="Times New Roman" w:cs="Times New Roman"/>
          <w:sz w:val="24"/>
          <w:szCs w:val="24"/>
        </w:rPr>
        <w:t xml:space="preserve"> &amp; </w:t>
      </w:r>
      <w:proofErr w:type="spellStart"/>
      <w:r w:rsidRPr="00F30711">
        <w:rPr>
          <w:rFonts w:ascii="Times New Roman" w:hAnsi="Times New Roman" w:cs="Times New Roman"/>
          <w:sz w:val="24"/>
          <w:szCs w:val="24"/>
        </w:rPr>
        <w:t>Baesems</w:t>
      </w:r>
      <w:proofErr w:type="spellEnd"/>
      <w:r w:rsidRPr="00F30711">
        <w:rPr>
          <w:rFonts w:ascii="Times New Roman" w:hAnsi="Times New Roman" w:cs="Times New Roman"/>
          <w:sz w:val="24"/>
          <w:szCs w:val="24"/>
        </w:rPr>
        <w:t>, 2018, p. 24).</w:t>
      </w:r>
      <w:proofErr w:type="gramEnd"/>
      <w:r w:rsidRPr="00F30711">
        <w:rPr>
          <w:rFonts w:ascii="Times New Roman" w:hAnsi="Times New Roman" w:cs="Times New Roman"/>
          <w:sz w:val="24"/>
          <w:szCs w:val="24"/>
        </w:rPr>
        <w:t xml:space="preserve"> It has been identified by Basel Committee as a main source of risk in the early stage of Basel Accord. </w:t>
      </w:r>
      <w:proofErr w:type="spellStart"/>
      <w:r w:rsidRPr="00F30711">
        <w:rPr>
          <w:rFonts w:ascii="Times New Roman" w:hAnsi="Times New Roman" w:cs="Times New Roman"/>
          <w:color w:val="000000"/>
          <w:sz w:val="24"/>
          <w:szCs w:val="24"/>
        </w:rPr>
        <w:t>Nikolaidou</w:t>
      </w:r>
      <w:proofErr w:type="spellEnd"/>
      <w:r w:rsidRPr="00F30711">
        <w:rPr>
          <w:rFonts w:ascii="Times New Roman" w:hAnsi="Times New Roman" w:cs="Times New Roman"/>
          <w:color w:val="000000"/>
          <w:sz w:val="24"/>
          <w:szCs w:val="24"/>
        </w:rPr>
        <w:t xml:space="preserve"> &amp; </w:t>
      </w:r>
      <w:proofErr w:type="spellStart"/>
      <w:r w:rsidRPr="00F30711">
        <w:rPr>
          <w:rFonts w:ascii="Times New Roman" w:hAnsi="Times New Roman" w:cs="Times New Roman"/>
          <w:color w:val="000000"/>
          <w:sz w:val="24"/>
          <w:szCs w:val="24"/>
        </w:rPr>
        <w:t>Vogiazas</w:t>
      </w:r>
      <w:proofErr w:type="spellEnd"/>
      <w:r w:rsidRPr="00F30711">
        <w:rPr>
          <w:rFonts w:ascii="Times New Roman" w:hAnsi="Times New Roman" w:cs="Times New Roman"/>
          <w:color w:val="000000"/>
          <w:sz w:val="24"/>
          <w:szCs w:val="24"/>
        </w:rPr>
        <w:t xml:space="preserve"> (</w:t>
      </w:r>
      <w:r w:rsidR="009A4257">
        <w:rPr>
          <w:rFonts w:ascii="Times New Roman" w:hAnsi="Times New Roman" w:cs="Times New Roman"/>
          <w:color w:val="000000"/>
          <w:sz w:val="24"/>
          <w:szCs w:val="24"/>
        </w:rPr>
        <w:t>2022</w:t>
      </w:r>
      <w:r w:rsidRPr="00F30711">
        <w:rPr>
          <w:rFonts w:ascii="Times New Roman" w:hAnsi="Times New Roman" w:cs="Times New Roman"/>
          <w:color w:val="000000"/>
          <w:sz w:val="24"/>
          <w:szCs w:val="24"/>
        </w:rPr>
        <w:t xml:space="preserve">) define credit risk management as the combination of coordinated tasks and activities for controlling and directing risks confronted by an organization through the incorporation of key risk management tactics and processes in relation to the organization’s objectives. It is important to note that risk management practices are not developed and aimed to eliminate risks altogether but they aim at controlling opportunities and hazards that may result in risk (Frank et al., </w:t>
      </w:r>
      <w:r w:rsidR="009A4257">
        <w:rPr>
          <w:rFonts w:ascii="Times New Roman" w:hAnsi="Times New Roman" w:cs="Times New Roman"/>
          <w:color w:val="000000"/>
          <w:sz w:val="24"/>
          <w:szCs w:val="24"/>
        </w:rPr>
        <w:t>2021</w:t>
      </w:r>
      <w:r w:rsidRPr="00F30711">
        <w:rPr>
          <w:rFonts w:ascii="Times New Roman" w:hAnsi="Times New Roman" w:cs="Times New Roman"/>
          <w:color w:val="000000"/>
          <w:sz w:val="24"/>
          <w:szCs w:val="24"/>
        </w:rPr>
        <w:t>). Moreover, Ross et al. (</w:t>
      </w:r>
      <w:r w:rsidR="009A4257">
        <w:rPr>
          <w:rFonts w:ascii="Times New Roman" w:hAnsi="Times New Roman" w:cs="Times New Roman"/>
          <w:color w:val="000000"/>
          <w:sz w:val="24"/>
          <w:szCs w:val="24"/>
        </w:rPr>
        <w:t>2022</w:t>
      </w:r>
      <w:r w:rsidRPr="00F30711">
        <w:rPr>
          <w:rFonts w:ascii="Times New Roman" w:hAnsi="Times New Roman" w:cs="Times New Roman"/>
          <w:color w:val="000000"/>
          <w:sz w:val="24"/>
          <w:szCs w:val="24"/>
        </w:rPr>
        <w:t xml:space="preserve">) contend that risk management practices also ensure that financial institutions must have strong and rational framework for decision making by which firm’s objectives can be attained (Ross et al., 2018). </w:t>
      </w:r>
      <w:proofErr w:type="spellStart"/>
      <w:r w:rsidRPr="00F30711">
        <w:rPr>
          <w:rFonts w:ascii="Times New Roman" w:hAnsi="Times New Roman" w:cs="Times New Roman"/>
          <w:color w:val="000000"/>
          <w:sz w:val="24"/>
          <w:szCs w:val="24"/>
        </w:rPr>
        <w:t>García</w:t>
      </w:r>
      <w:proofErr w:type="spellEnd"/>
      <w:r w:rsidRPr="00F30711">
        <w:rPr>
          <w:rFonts w:ascii="Times New Roman" w:hAnsi="Times New Roman" w:cs="Times New Roman"/>
          <w:color w:val="000000"/>
          <w:sz w:val="24"/>
          <w:szCs w:val="24"/>
        </w:rPr>
        <w:t xml:space="preserve"> et al., (2013) on the other hand, note that effective credit risk management practices have never been successful to eliminate the human element in making decisions about controlling risk and improved its performances.</w:t>
      </w:r>
    </w:p>
    <w:p w:rsidR="00712A4C" w:rsidRPr="00F30711" w:rsidRDefault="00712A4C" w:rsidP="00224174">
      <w:pPr>
        <w:pStyle w:val="Pa10"/>
        <w:tabs>
          <w:tab w:val="left" w:pos="0"/>
        </w:tabs>
        <w:spacing w:before="240" w:line="360" w:lineRule="auto"/>
        <w:ind w:right="36"/>
        <w:jc w:val="both"/>
        <w:rPr>
          <w:color w:val="000000"/>
        </w:rPr>
      </w:pPr>
      <w:r w:rsidRPr="00F30711">
        <w:rPr>
          <w:color w:val="000000"/>
        </w:rPr>
        <w:t xml:space="preserve">Credit risk is basically the risk faced by investor to lose money from borrower who fails to make payments. This may result in default or default risk. Investors may lose interest and principal that can result in increased cost of collection and decreased cash flows. Previous studies have noted that high credit risk controls (CRC) result in low chances of defaults (Ross et al., 2018). Therefore, credit risk could be alleviated by utilizing danger-based evaluating, contracts, credit protection, tightening and broadening (Ross et al., 2018). </w:t>
      </w:r>
      <w:proofErr w:type="spellStart"/>
      <w:r w:rsidRPr="00F30711">
        <w:rPr>
          <w:color w:val="000000"/>
        </w:rPr>
        <w:t>Moti</w:t>
      </w:r>
      <w:proofErr w:type="spellEnd"/>
      <w:r w:rsidRPr="00F30711">
        <w:rPr>
          <w:color w:val="000000"/>
        </w:rPr>
        <w:t xml:space="preserve"> et al. (</w:t>
      </w:r>
      <w:r w:rsidR="009A4257">
        <w:rPr>
          <w:color w:val="000000"/>
        </w:rPr>
        <w:t>2023</w:t>
      </w:r>
      <w:r w:rsidRPr="00F30711">
        <w:rPr>
          <w:color w:val="000000"/>
        </w:rPr>
        <w:t xml:space="preserve">) argue that intelligent and effective management of credit lines is a key requirement for effective credit control. Furthermore, to minimize the risk of bad debt and over-reserving, banks ought to have greater insight into </w:t>
      </w:r>
      <w:r w:rsidRPr="00F30711">
        <w:rPr>
          <w:color w:val="000000"/>
        </w:rPr>
        <w:lastRenderedPageBreak/>
        <w:t>important factors like, customer financial strength, credit score history and changing payment patterns (</w:t>
      </w:r>
      <w:proofErr w:type="spellStart"/>
      <w:r w:rsidRPr="00F30711">
        <w:rPr>
          <w:color w:val="000000"/>
        </w:rPr>
        <w:t>Moti</w:t>
      </w:r>
      <w:proofErr w:type="spellEnd"/>
      <w:r w:rsidRPr="00F30711">
        <w:rPr>
          <w:color w:val="000000"/>
        </w:rPr>
        <w:t xml:space="preserve"> et al., </w:t>
      </w:r>
      <w:r w:rsidR="009A4257">
        <w:rPr>
          <w:color w:val="000000"/>
        </w:rPr>
        <w:t>2023</w:t>
      </w:r>
      <w:r w:rsidRPr="00F30711">
        <w:rPr>
          <w:color w:val="000000"/>
        </w:rPr>
        <w:t xml:space="preserve">). </w:t>
      </w:r>
    </w:p>
    <w:p w:rsidR="00712A4C" w:rsidRPr="00F30711" w:rsidRDefault="00712A4C" w:rsidP="00224174">
      <w:pPr>
        <w:pStyle w:val="Pa10"/>
        <w:tabs>
          <w:tab w:val="left" w:pos="0"/>
        </w:tabs>
        <w:spacing w:before="240" w:line="360" w:lineRule="auto"/>
        <w:ind w:right="36"/>
        <w:jc w:val="both"/>
        <w:rPr>
          <w:color w:val="000000"/>
        </w:rPr>
      </w:pPr>
      <w:r w:rsidRPr="00F30711">
        <w:rPr>
          <w:color w:val="000000"/>
        </w:rPr>
        <w:t>Loan portfolio is not only considered as a largest asset as well as pre-dominate source to generate revenue but one of the biggest risk sources for the financial institution’s soundness and safety as well (Richard et al., 2020). Hence credit risk management is considered to be one of the road maps for soundness and safety of the sector through prudent actions as well as monitoring and performance. Despite of the efforts made by the financial institutions number of problems increased significantly in both, emerging as well as matured economies of the world (Basel, 2014). Most important of all the risks associated to financial performance in institutions is weak credit risk management, being a threat for the banking sector (</w:t>
      </w:r>
      <w:proofErr w:type="spellStart"/>
      <w:r w:rsidRPr="00F30711">
        <w:rPr>
          <w:color w:val="000000"/>
        </w:rPr>
        <w:t>Chijoriga</w:t>
      </w:r>
      <w:proofErr w:type="spellEnd"/>
      <w:r w:rsidRPr="00F30711">
        <w:rPr>
          <w:color w:val="000000"/>
        </w:rPr>
        <w:t xml:space="preserve">, 2018). There should be systematic distribution of loans according to well established credit policies and procedures provided by (Schreiner, 2020). Well formulated loan policy is beneficial for institutional performance. Hence it helps organizations to follow the same for risk management as well as fulfilling regulatory requirements (Joana, 2020). Loan review is a part of policy and is crucial, helping management in problem identification on regular basis to check either loan officers are following the policy in true letter and spirit or not. The review policy is better implemented by commercial bank hence they were easily able to top up loans in no time through use of modern technology unlike institutions (Craig, </w:t>
      </w:r>
      <w:r w:rsidR="009A4257">
        <w:rPr>
          <w:color w:val="000000"/>
        </w:rPr>
        <w:t>2021</w:t>
      </w:r>
      <w:r w:rsidRPr="00F30711">
        <w:rPr>
          <w:color w:val="000000"/>
        </w:rPr>
        <w:t xml:space="preserve">). </w:t>
      </w:r>
    </w:p>
    <w:p w:rsidR="00712A4C" w:rsidRPr="00F30711" w:rsidRDefault="00712A4C" w:rsidP="00224174">
      <w:pPr>
        <w:tabs>
          <w:tab w:val="left" w:pos="0"/>
        </w:tabs>
        <w:autoSpaceDE w:val="0"/>
        <w:autoSpaceDN w:val="0"/>
        <w:adjustRightInd w:val="0"/>
        <w:spacing w:before="240" w:after="0" w:line="360" w:lineRule="auto"/>
        <w:ind w:right="36"/>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Loan appraisal is an application/request for funds, evaluated by financial institution. The aspects to be focused in appraisal includes: purpose of the client, need genuineness, repayment capacity of the borrower, quantum of loan and security. Loan appraisal plays important role to keep the loan losses to minimum level, hence if those officers appointed for loan appraisal are competent then there would be high chances of lending money to non-deserving customers (</w:t>
      </w:r>
      <w:proofErr w:type="spellStart"/>
      <w:r w:rsidR="00F30711">
        <w:rPr>
          <w:rFonts w:ascii="Times New Roman" w:hAnsi="Times New Roman" w:cs="Times New Roman"/>
          <w:color w:val="000000"/>
          <w:sz w:val="24"/>
          <w:szCs w:val="24"/>
        </w:rPr>
        <w:t>Boldizzoni</w:t>
      </w:r>
      <w:proofErr w:type="spellEnd"/>
      <w:r w:rsidR="00F30711">
        <w:rPr>
          <w:rFonts w:ascii="Times New Roman" w:hAnsi="Times New Roman" w:cs="Times New Roman"/>
          <w:color w:val="000000"/>
          <w:sz w:val="24"/>
          <w:szCs w:val="24"/>
        </w:rPr>
        <w:t>, 2019</w:t>
      </w:r>
      <w:r w:rsidRPr="00F30711">
        <w:rPr>
          <w:rFonts w:ascii="Times New Roman" w:hAnsi="Times New Roman" w:cs="Times New Roman"/>
          <w:color w:val="000000"/>
          <w:sz w:val="24"/>
          <w:szCs w:val="24"/>
        </w:rPr>
        <w:t xml:space="preserve">). Collection procedure is a systematic way required to recover the past due amount from clients within the lawful </w:t>
      </w:r>
      <w:r w:rsidRPr="00F30711">
        <w:rPr>
          <w:rFonts w:ascii="Times New Roman" w:hAnsi="Times New Roman" w:cs="Times New Roman"/>
          <w:color w:val="000000"/>
          <w:sz w:val="24"/>
          <w:szCs w:val="24"/>
        </w:rPr>
        <w:lastRenderedPageBreak/>
        <w:t>jurisdiction. The collection aspects may vary from institution but those should be complaint to existing laws such as third-party collection agencies may involve in a collection process. It does not just involve in collection procedure details provided by the institution but also the procedure in which the lawful collection takes place (</w:t>
      </w:r>
      <w:proofErr w:type="spellStart"/>
      <w:r w:rsidRPr="00F30711">
        <w:rPr>
          <w:rFonts w:ascii="Times New Roman" w:hAnsi="Times New Roman" w:cs="Times New Roman"/>
          <w:color w:val="000000"/>
          <w:sz w:val="24"/>
          <w:szCs w:val="24"/>
        </w:rPr>
        <w:t>Latifee</w:t>
      </w:r>
      <w:proofErr w:type="spellEnd"/>
      <w:r w:rsidRPr="00F30711">
        <w:rPr>
          <w:rFonts w:ascii="Times New Roman" w:hAnsi="Times New Roman" w:cs="Times New Roman"/>
          <w:color w:val="000000"/>
          <w:sz w:val="24"/>
          <w:szCs w:val="24"/>
        </w:rPr>
        <w:t xml:space="preserve">, </w:t>
      </w:r>
      <w:r w:rsidR="00CF5BF1">
        <w:rPr>
          <w:rFonts w:ascii="Times New Roman" w:hAnsi="Times New Roman" w:cs="Times New Roman"/>
          <w:color w:val="000000"/>
          <w:sz w:val="24"/>
          <w:szCs w:val="24"/>
        </w:rPr>
        <w:t>2023</w:t>
      </w:r>
      <w:r w:rsidRPr="00F30711">
        <w:rPr>
          <w:rFonts w:ascii="Times New Roman" w:hAnsi="Times New Roman" w:cs="Times New Roman"/>
          <w:color w:val="000000"/>
          <w:sz w:val="24"/>
          <w:szCs w:val="24"/>
        </w:rPr>
        <w:t>). Well administered collection is needed for better performance of the loan. If financial institutions do not follow well administered collection procedures, this would results in loan defaults (</w:t>
      </w:r>
      <w:proofErr w:type="spellStart"/>
      <w:r w:rsidR="00F30711">
        <w:rPr>
          <w:rFonts w:ascii="Times New Roman" w:hAnsi="Times New Roman" w:cs="Times New Roman"/>
          <w:color w:val="000000"/>
          <w:sz w:val="24"/>
          <w:szCs w:val="24"/>
        </w:rPr>
        <w:t>Boldizzoni</w:t>
      </w:r>
      <w:proofErr w:type="spellEnd"/>
      <w:r w:rsidR="00F30711">
        <w:rPr>
          <w:rFonts w:ascii="Times New Roman" w:hAnsi="Times New Roman" w:cs="Times New Roman"/>
          <w:color w:val="000000"/>
          <w:sz w:val="24"/>
          <w:szCs w:val="24"/>
        </w:rPr>
        <w:t xml:space="preserve">, </w:t>
      </w:r>
      <w:r w:rsidR="00CF5BF1">
        <w:rPr>
          <w:rFonts w:ascii="Times New Roman" w:hAnsi="Times New Roman" w:cs="Times New Roman"/>
          <w:color w:val="000000"/>
          <w:sz w:val="24"/>
          <w:szCs w:val="24"/>
        </w:rPr>
        <w:t>2019</w:t>
      </w:r>
      <w:r w:rsidRPr="00F30711">
        <w:rPr>
          <w:rFonts w:ascii="Times New Roman" w:hAnsi="Times New Roman" w:cs="Times New Roman"/>
          <w:color w:val="000000"/>
          <w:sz w:val="24"/>
          <w:szCs w:val="24"/>
        </w:rPr>
        <w:t>).</w:t>
      </w:r>
    </w:p>
    <w:p w:rsidR="00712A4C" w:rsidRPr="00F30711" w:rsidRDefault="00712A4C" w:rsidP="0070752E">
      <w:pPr>
        <w:tabs>
          <w:tab w:val="left" w:pos="0"/>
        </w:tabs>
        <w:autoSpaceDE w:val="0"/>
        <w:autoSpaceDN w:val="0"/>
        <w:adjustRightInd w:val="0"/>
        <w:spacing w:before="240" w:after="0" w:line="360" w:lineRule="auto"/>
        <w:ind w:right="36"/>
        <w:jc w:val="both"/>
        <w:rPr>
          <w:rFonts w:ascii="Times New Roman" w:hAnsi="Times New Roman" w:cs="Times New Roman"/>
          <w:b/>
          <w:bCs/>
          <w:sz w:val="24"/>
          <w:szCs w:val="24"/>
        </w:rPr>
      </w:pPr>
      <w:r w:rsidRPr="00F30711">
        <w:rPr>
          <w:rFonts w:ascii="Times New Roman" w:hAnsi="Times New Roman" w:cs="Times New Roman"/>
          <w:b/>
          <w:bCs/>
          <w:sz w:val="24"/>
          <w:szCs w:val="24"/>
        </w:rPr>
        <w:t>2.1.1.</w:t>
      </w:r>
      <w:r w:rsidRPr="00F30711">
        <w:rPr>
          <w:rFonts w:ascii="Times New Roman" w:hAnsi="Times New Roman" w:cs="Times New Roman"/>
          <w:b/>
          <w:bCs/>
          <w:sz w:val="24"/>
          <w:szCs w:val="24"/>
        </w:rPr>
        <w:tab/>
        <w:t xml:space="preserve">The Concept of </w:t>
      </w:r>
      <w:r w:rsidR="0070752E">
        <w:rPr>
          <w:rFonts w:ascii="Times New Roman" w:hAnsi="Times New Roman" w:cs="Times New Roman"/>
          <w:b/>
          <w:bCs/>
          <w:sz w:val="24"/>
          <w:szCs w:val="24"/>
        </w:rPr>
        <w:t xml:space="preserve">Credit </w:t>
      </w:r>
      <w:r w:rsidR="0070752E">
        <w:rPr>
          <w:rFonts w:ascii="Times New Roman" w:hAnsi="Times New Roman" w:cs="Times New Roman"/>
          <w:b/>
          <w:bCs/>
          <w:sz w:val="24"/>
          <w:szCs w:val="24"/>
        </w:rPr>
        <w:t>Risk</w:t>
      </w:r>
      <w:r w:rsidR="0070752E" w:rsidRPr="00F30711">
        <w:rPr>
          <w:rFonts w:ascii="Times New Roman" w:hAnsi="Times New Roman" w:cs="Times New Roman"/>
          <w:b/>
          <w:bCs/>
          <w:sz w:val="24"/>
          <w:szCs w:val="24"/>
        </w:rPr>
        <w:t xml:space="preserve"> </w:t>
      </w:r>
      <w:r w:rsidR="0070752E">
        <w:rPr>
          <w:rFonts w:ascii="Times New Roman" w:hAnsi="Times New Roman" w:cs="Times New Roman"/>
          <w:b/>
          <w:bCs/>
          <w:sz w:val="24"/>
          <w:szCs w:val="24"/>
        </w:rPr>
        <w:t xml:space="preserve">Management </w:t>
      </w:r>
      <w:r w:rsidRPr="00F30711">
        <w:rPr>
          <w:rFonts w:ascii="Times New Roman" w:hAnsi="Times New Roman" w:cs="Times New Roman"/>
          <w:b/>
          <w:bCs/>
          <w:sz w:val="24"/>
          <w:szCs w:val="24"/>
        </w:rPr>
        <w:t xml:space="preserve">and Performances </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Banks raise finances through collecting deposits from businesses and other institutions, households, and the government on the one hand and provide loans to households, businesses and other institutions, and the government through several different types of arrangements. Therefore, the crucial assets of banks are loans and bonds whilst major liabilities are customer deposits. In accordance with Cornett and Saunders (2020), balance sheet of a bank has loans representing the bulk amount of a bank’s assets; nevertheless, these loans come with risk. Where the bank makes bad loans to customers, the bank will be in serious problems if those loans are not repaid. Credit control is therefore concerned with rewards and risks that have to be objective through cautious and careful risk management, failure of which may possibly bring about legal action, economic loss or harm the banks’ name (Reserve Bank of Zimbabwe (RBZ) Guideline No. 1, 2016; as citied </w:t>
      </w:r>
      <w:proofErr w:type="spellStart"/>
      <w:r w:rsidRPr="00F30711">
        <w:rPr>
          <w:rFonts w:ascii="Times New Roman" w:hAnsi="Times New Roman" w:cs="Times New Roman"/>
          <w:sz w:val="24"/>
          <w:szCs w:val="24"/>
        </w:rPr>
        <w:t>inMavhiki</w:t>
      </w:r>
      <w:proofErr w:type="spellEnd"/>
      <w:r w:rsidRPr="00F30711">
        <w:rPr>
          <w:rFonts w:ascii="Times New Roman" w:hAnsi="Times New Roman" w:cs="Times New Roman"/>
          <w:sz w:val="24"/>
          <w:szCs w:val="24"/>
        </w:rPr>
        <w:t xml:space="preserve">, </w:t>
      </w:r>
      <w:proofErr w:type="spellStart"/>
      <w:r w:rsidRPr="00F30711">
        <w:rPr>
          <w:rFonts w:ascii="Times New Roman" w:hAnsi="Times New Roman" w:cs="Times New Roman"/>
          <w:sz w:val="24"/>
          <w:szCs w:val="24"/>
        </w:rPr>
        <w:t>Mapetere</w:t>
      </w:r>
      <w:proofErr w:type="spellEnd"/>
      <w:r w:rsidRPr="00F30711">
        <w:rPr>
          <w:rFonts w:ascii="Times New Roman" w:hAnsi="Times New Roman" w:cs="Times New Roman"/>
          <w:sz w:val="24"/>
          <w:szCs w:val="24"/>
        </w:rPr>
        <w:t>, &amp;</w:t>
      </w:r>
      <w:proofErr w:type="spellStart"/>
      <w:r w:rsidRPr="00F30711">
        <w:rPr>
          <w:rFonts w:ascii="Times New Roman" w:hAnsi="Times New Roman" w:cs="Times New Roman"/>
          <w:sz w:val="24"/>
          <w:szCs w:val="24"/>
        </w:rPr>
        <w:t>Mhonde</w:t>
      </w:r>
      <w:proofErr w:type="spellEnd"/>
      <w:r w:rsidRPr="00F30711">
        <w:rPr>
          <w:rFonts w:ascii="Times New Roman" w:hAnsi="Times New Roman" w:cs="Times New Roman"/>
          <w:sz w:val="24"/>
          <w:szCs w:val="24"/>
        </w:rPr>
        <w:t>, 2012).Bank credit is the borrowing facility made available to an individual by the bank in the form of a credit or loan. The fundamental expectation of the financial system is that when funds are loaned out, there should be reasonable anticipation of refund of the loans, plus interest. Credit risk comes up from uncertainty in a given counterparty to meet up with the obligation of honoring the terms and conditions of the credit arrangement (</w:t>
      </w:r>
      <w:proofErr w:type="spellStart"/>
      <w:r w:rsidRPr="00F30711">
        <w:rPr>
          <w:rFonts w:ascii="Times New Roman" w:hAnsi="Times New Roman" w:cs="Times New Roman"/>
          <w:sz w:val="24"/>
          <w:szCs w:val="24"/>
        </w:rPr>
        <w:t>Fatemi&amp;Foolad</w:t>
      </w:r>
      <w:proofErr w:type="spellEnd"/>
      <w:r w:rsidRPr="00F30711">
        <w:rPr>
          <w:rFonts w:ascii="Times New Roman" w:hAnsi="Times New Roman" w:cs="Times New Roman"/>
          <w:sz w:val="24"/>
          <w:szCs w:val="24"/>
        </w:rPr>
        <w:t xml:space="preserve">, 2016). It is the risk of loss originated by a debtor’s failure to pay a loan or line of credit. In essence, credit risk arises from uncertainty in counterparty’s </w:t>
      </w:r>
      <w:r w:rsidRPr="00F30711">
        <w:rPr>
          <w:rFonts w:ascii="Times New Roman" w:hAnsi="Times New Roman" w:cs="Times New Roman"/>
          <w:sz w:val="24"/>
          <w:szCs w:val="24"/>
        </w:rPr>
        <w:lastRenderedPageBreak/>
        <w:t>ability or willingness to meet its contractual obligations. Another scholar, Rene (</w:t>
      </w:r>
      <w:r w:rsidR="00F30711">
        <w:rPr>
          <w:rFonts w:ascii="Times New Roman" w:hAnsi="Times New Roman" w:cs="Times New Roman"/>
          <w:sz w:val="24"/>
          <w:szCs w:val="24"/>
        </w:rPr>
        <w:t>2021</w:t>
      </w:r>
      <w:r w:rsidRPr="00F30711">
        <w:rPr>
          <w:rFonts w:ascii="Times New Roman" w:hAnsi="Times New Roman" w:cs="Times New Roman"/>
          <w:sz w:val="24"/>
          <w:szCs w:val="24"/>
        </w:rPr>
        <w:t>) also included a decline in the credit standing of counterparty as part of credit risk.</w:t>
      </w:r>
    </w:p>
    <w:p w:rsidR="00712A4C" w:rsidRPr="00F30711" w:rsidRDefault="00712A4C" w:rsidP="00224174">
      <w:pPr>
        <w:tabs>
          <w:tab w:val="left" w:pos="0"/>
        </w:tabs>
        <w:autoSpaceDE w:val="0"/>
        <w:autoSpaceDN w:val="0"/>
        <w:adjustRightInd w:val="0"/>
        <w:spacing w:before="240"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In the same vein, Naomi (</w:t>
      </w:r>
      <w:r w:rsidR="00F30711">
        <w:rPr>
          <w:rFonts w:ascii="Times New Roman" w:hAnsi="Times New Roman" w:cs="Times New Roman"/>
          <w:sz w:val="24"/>
          <w:szCs w:val="24"/>
        </w:rPr>
        <w:t>2022</w:t>
      </w:r>
      <w:r w:rsidRPr="00F30711">
        <w:rPr>
          <w:rFonts w:ascii="Times New Roman" w:hAnsi="Times New Roman" w:cs="Times New Roman"/>
          <w:sz w:val="24"/>
          <w:szCs w:val="24"/>
        </w:rPr>
        <w:t>) argued that credit risk represents the potential variation in the net income from non-payment or delayed payment of credit facility granted to customers. The Global Risk Management Group 1999 in its report conceded that credit risk is the possibility that bank borrower will fail to meet obligation in accordance with the agreed terms. It added that, the effective management of credit risk is a critical component of a comprehensive approach to risk management and essential to the long-term success of any banking organization. Lending involves the creation and management of risk assets, and it is an important task of bank management. CRM covers the decision-making process, before the credit decision is made, and the follow-up of credit commitments, plus all monitoring and reporting processes (Miller, 2017). Risk is a condition in which there exists a quantifiable dispersion in the possible outcomes from any activity (The Chartered Institute of Management Accountants, 2018). In other words, it refers to the process by which all loans, advances, credit facilities, or accommodation granted by a bank to a customer are administered to ensure that the facilities run satisfactorily according to the terms governing them and are ultimately repaid on due date. Modern risk management is the management procedure devised to eliminate or minimize the adverse effects of possible financial loss by identifying all the potential sources of loss, measuring the financial consequences of a loss occurring, and using controls to minimize actual losses or their financial consequences (</w:t>
      </w:r>
      <w:proofErr w:type="spellStart"/>
      <w:r w:rsidRPr="00F30711">
        <w:rPr>
          <w:rFonts w:ascii="Times New Roman" w:hAnsi="Times New Roman" w:cs="Times New Roman"/>
          <w:sz w:val="24"/>
          <w:szCs w:val="24"/>
        </w:rPr>
        <w:t>Irukwu</w:t>
      </w:r>
      <w:proofErr w:type="spellEnd"/>
      <w:r w:rsidRPr="00F30711">
        <w:rPr>
          <w:rFonts w:ascii="Times New Roman" w:hAnsi="Times New Roman" w:cs="Times New Roman"/>
          <w:sz w:val="24"/>
          <w:szCs w:val="24"/>
        </w:rPr>
        <w:t xml:space="preserve">, 2017). Accordingly, the most important topic in the business world today is the management and control of risk. Every day, we learn about big-, small-, and medium-sized companies that have collapsed or gone into liquidation, because their management ignored the risks to which the organization was exposed due to the absence of an efficient risk management system. The effective management of credit risk is a critical component of a comprehensive approach to risk management and essential to the long-term success and good performance of any banking organization. </w:t>
      </w:r>
      <w:r w:rsidRPr="00F30711">
        <w:rPr>
          <w:rFonts w:ascii="Times New Roman" w:hAnsi="Times New Roman" w:cs="Times New Roman"/>
          <w:sz w:val="24"/>
          <w:szCs w:val="24"/>
        </w:rPr>
        <w:lastRenderedPageBreak/>
        <w:t>A major function of commercial banks is to deal in the credit market; they perform this function by mobilizing funds from surplus economic units and channeling the same to deficit units for productive activities. This implies that, commercial banks grant loans to customers from the public’s funds with the overall object of increasing profitability resulting from earnings. Now, because profitability is a function of earnings resulting from viable loans and advances, it follows that banks ought to effectively manage its credit risks in order to protect and enhance good performance.</w:t>
      </w:r>
    </w:p>
    <w:p w:rsidR="00712A4C" w:rsidRPr="00F30711" w:rsidRDefault="00712A4C" w:rsidP="00224174">
      <w:pPr>
        <w:tabs>
          <w:tab w:val="left" w:pos="0"/>
        </w:tabs>
        <w:autoSpaceDE w:val="0"/>
        <w:autoSpaceDN w:val="0"/>
        <w:adjustRightInd w:val="0"/>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2.1.2.</w:t>
      </w:r>
      <w:r w:rsidRPr="00F30711">
        <w:rPr>
          <w:rFonts w:ascii="Times New Roman" w:hAnsi="Times New Roman" w:cs="Times New Roman"/>
          <w:b/>
          <w:sz w:val="24"/>
          <w:szCs w:val="24"/>
        </w:rPr>
        <w:tab/>
        <w:t>Nine Elements of the Process of Portfolio Management</w:t>
      </w:r>
    </w:p>
    <w:p w:rsidR="00712A4C" w:rsidRPr="00F30711" w:rsidRDefault="00712A4C" w:rsidP="00D36388">
      <w:pPr>
        <w:pStyle w:val="Default"/>
        <w:tabs>
          <w:tab w:val="left" w:pos="0"/>
        </w:tabs>
        <w:spacing w:line="360" w:lineRule="auto"/>
        <w:ind w:right="36"/>
        <w:jc w:val="both"/>
      </w:pPr>
      <w:r w:rsidRPr="00F30711">
        <w:rPr>
          <w:b/>
          <w:bCs/>
        </w:rPr>
        <w:t xml:space="preserve">1. </w:t>
      </w:r>
      <w:r w:rsidRPr="00F30711">
        <w:t xml:space="preserve">Evaluation of the credit culture, </w:t>
      </w:r>
    </w:p>
    <w:p w:rsidR="00712A4C" w:rsidRPr="00F30711" w:rsidRDefault="00712A4C" w:rsidP="00D36388">
      <w:pPr>
        <w:pStyle w:val="Default"/>
        <w:tabs>
          <w:tab w:val="left" w:pos="0"/>
        </w:tabs>
        <w:spacing w:line="360" w:lineRule="auto"/>
        <w:ind w:right="36"/>
        <w:jc w:val="both"/>
      </w:pPr>
      <w:r w:rsidRPr="00F30711">
        <w:t xml:space="preserve">2. Objectives of the portfolio and risk tolerance limits, </w:t>
      </w:r>
    </w:p>
    <w:p w:rsidR="00712A4C" w:rsidRPr="00F30711" w:rsidRDefault="00712A4C" w:rsidP="00D36388">
      <w:pPr>
        <w:pStyle w:val="Default"/>
        <w:tabs>
          <w:tab w:val="left" w:pos="0"/>
        </w:tabs>
        <w:spacing w:line="360" w:lineRule="auto"/>
        <w:ind w:right="36"/>
        <w:jc w:val="both"/>
      </w:pPr>
      <w:r w:rsidRPr="00F30711">
        <w:t xml:space="preserve">3. Management of information systems, </w:t>
      </w:r>
    </w:p>
    <w:p w:rsidR="00712A4C" w:rsidRPr="00F30711" w:rsidRDefault="00712A4C" w:rsidP="00D36388">
      <w:pPr>
        <w:pStyle w:val="Default"/>
        <w:tabs>
          <w:tab w:val="left" w:pos="0"/>
        </w:tabs>
        <w:spacing w:line="360" w:lineRule="auto"/>
        <w:ind w:right="36"/>
        <w:jc w:val="both"/>
      </w:pPr>
      <w:r w:rsidRPr="00F30711">
        <w:t xml:space="preserve">4. Segmentation of portfolio and the diversification of risk objectives, </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5. Analysis of loans originated by other lenders,</w:t>
      </w:r>
    </w:p>
    <w:p w:rsidR="00712A4C" w:rsidRPr="00F30711" w:rsidRDefault="00712A4C" w:rsidP="00D36388">
      <w:pPr>
        <w:pStyle w:val="Default"/>
        <w:tabs>
          <w:tab w:val="left" w:pos="0"/>
        </w:tabs>
        <w:spacing w:line="360" w:lineRule="auto"/>
        <w:ind w:right="36"/>
        <w:jc w:val="both"/>
      </w:pPr>
      <w:r w:rsidRPr="00F30711">
        <w:t xml:space="preserve">6. Aggregate policy and underwriting exception systems, </w:t>
      </w:r>
    </w:p>
    <w:p w:rsidR="00712A4C" w:rsidRPr="00F30711" w:rsidRDefault="00712A4C" w:rsidP="00D36388">
      <w:pPr>
        <w:pStyle w:val="Default"/>
        <w:tabs>
          <w:tab w:val="left" w:pos="0"/>
        </w:tabs>
        <w:spacing w:line="360" w:lineRule="auto"/>
        <w:ind w:right="36"/>
        <w:jc w:val="both"/>
      </w:pPr>
      <w:r w:rsidRPr="00F30711">
        <w:t xml:space="preserve">7. Stress testing analysis of portfolios, </w:t>
      </w:r>
    </w:p>
    <w:p w:rsidR="00712A4C" w:rsidRPr="00F30711" w:rsidRDefault="00712A4C" w:rsidP="00D36388">
      <w:pPr>
        <w:pStyle w:val="Default"/>
        <w:tabs>
          <w:tab w:val="left" w:pos="0"/>
        </w:tabs>
        <w:spacing w:line="360" w:lineRule="auto"/>
        <w:ind w:right="36"/>
        <w:jc w:val="both"/>
      </w:pPr>
      <w:r w:rsidRPr="00F30711">
        <w:t xml:space="preserve">8. Autonomous and effectual control functions, </w:t>
      </w:r>
    </w:p>
    <w:p w:rsidR="00712A4C" w:rsidRPr="00F30711" w:rsidRDefault="00712A4C" w:rsidP="00D36388">
      <w:pPr>
        <w:pStyle w:val="Default"/>
        <w:tabs>
          <w:tab w:val="left" w:pos="0"/>
        </w:tabs>
        <w:spacing w:line="360" w:lineRule="auto"/>
        <w:ind w:right="36"/>
        <w:jc w:val="both"/>
      </w:pPr>
      <w:r w:rsidRPr="00F30711">
        <w:t xml:space="preserve">9. Analysis of portfolio risk/reward trade-offs </w:t>
      </w:r>
    </w:p>
    <w:p w:rsidR="00712A4C" w:rsidRPr="00F30711" w:rsidRDefault="00712A4C" w:rsidP="00224174">
      <w:pPr>
        <w:pStyle w:val="Default"/>
        <w:tabs>
          <w:tab w:val="left" w:pos="0"/>
        </w:tabs>
        <w:spacing w:before="240" w:line="360" w:lineRule="auto"/>
        <w:ind w:right="36"/>
        <w:jc w:val="both"/>
      </w:pPr>
      <w:r w:rsidRPr="00F30711">
        <w:t xml:space="preserve">Credit </w:t>
      </w:r>
      <w:proofErr w:type="gramStart"/>
      <w:r w:rsidRPr="00F30711">
        <w:t>control  starts</w:t>
      </w:r>
      <w:proofErr w:type="gramEnd"/>
      <w:r w:rsidRPr="00F30711">
        <w:t xml:space="preserve"> with a sale or the granting of a facility as in the case of a bank and does not stop until the full and final payment has been made. Technically a transaction cannot be termed as complete until full payment has been made. Good lending therefore ensures that the borrower follows the repayment plan set up for him in a timely and prompt manner </w:t>
      </w:r>
      <w:proofErr w:type="gramStart"/>
      <w:r w:rsidRPr="00F30711">
        <w:t>otherwise,</w:t>
      </w:r>
      <w:proofErr w:type="gramEnd"/>
      <w:r w:rsidRPr="00F30711">
        <w:t xml:space="preserve"> this eventually leads to the total loss of interest that the institution could have earned due to the opportunity cost of the loan, the risk involved and time value of money. Credit control is primarily concerned with the effective management of debtors as well as judicious financing of receivables. The objectives of credit control efficiency on the performance of money deposit bank can therefore be expressively stated as safeguarding the portfolio of the companies‟ </w:t>
      </w:r>
      <w:r w:rsidRPr="00F30711">
        <w:lastRenderedPageBreak/>
        <w:t xml:space="preserve">investments in debtors and maximizing operational cash flows. Policies and practices ought to be rigorously enforced for granting credit facilities to customers, collection of repayments that are due and limiting the high-risk factor of non-payments. </w:t>
      </w:r>
    </w:p>
    <w:p w:rsidR="00712A4C" w:rsidRPr="00F30711" w:rsidRDefault="00712A4C" w:rsidP="00224174">
      <w:pPr>
        <w:pStyle w:val="Default"/>
        <w:tabs>
          <w:tab w:val="left" w:pos="0"/>
        </w:tabs>
        <w:spacing w:before="240" w:line="360" w:lineRule="auto"/>
        <w:ind w:right="36"/>
        <w:jc w:val="both"/>
      </w:pPr>
      <w:r w:rsidRPr="00F30711">
        <w:rPr>
          <w:b/>
          <w:bCs/>
        </w:rPr>
        <w:t>2.1.2.1</w:t>
      </w:r>
      <w:r w:rsidRPr="00F30711">
        <w:rPr>
          <w:b/>
          <w:bCs/>
        </w:rPr>
        <w:tab/>
        <w:t xml:space="preserve"> Credit Culture </w:t>
      </w:r>
    </w:p>
    <w:p w:rsidR="00712A4C" w:rsidRPr="00F30711" w:rsidRDefault="00712A4C" w:rsidP="00D36388">
      <w:pPr>
        <w:pStyle w:val="Default"/>
        <w:tabs>
          <w:tab w:val="left" w:pos="0"/>
        </w:tabs>
        <w:spacing w:line="360" w:lineRule="auto"/>
        <w:ind w:right="36"/>
        <w:jc w:val="both"/>
      </w:pPr>
      <w:r w:rsidRPr="00F30711">
        <w:t xml:space="preserve">Credit culture, according to </w:t>
      </w:r>
      <w:proofErr w:type="spellStart"/>
      <w:r w:rsidRPr="00F30711">
        <w:t>Kamath</w:t>
      </w:r>
      <w:proofErr w:type="spellEnd"/>
      <w:r w:rsidRPr="00F30711">
        <w:t xml:space="preserve"> et al (2010) can be defined as a bank’s approach to all issues correlated to the administration of credit risk. He continued by stating that if it is to attain a healthy credit risk portfolio, it must be synchronized with the strategic direction and organizational culture of the financial institution. The culture must have the capacity to deliver the service required by the institution to meet the needs of its clients in a timely manner. It can only do this if it is in harmony with the overall strategic direction of the financial institution and is pioneered by the top echelon of the financial institution. Because the credit culture ought to maintain a balance between assuming new risks and imposing limits on the amount of risk at the same time, it is bound to run into all of kinds of resistance. Top management is the only source that can ensure that the culture not only supports appropriate credit standards, but also an excellent performance not to cause the bank to lose out on good business. </w:t>
      </w:r>
    </w:p>
    <w:p w:rsidR="00712A4C" w:rsidRPr="00F30711" w:rsidRDefault="00712A4C" w:rsidP="00224174">
      <w:pPr>
        <w:pStyle w:val="Default"/>
        <w:tabs>
          <w:tab w:val="left" w:pos="0"/>
        </w:tabs>
        <w:spacing w:before="240" w:line="360" w:lineRule="auto"/>
        <w:ind w:right="36"/>
        <w:jc w:val="both"/>
      </w:pPr>
      <w:r w:rsidRPr="00F30711">
        <w:t xml:space="preserve">Solid credit standards, according to Rouse (2018), will unavoidably cost the bank some business, which in retrospect would have been beneficial. However, when the decision is being contemplated on, hindsight is unavailable. Credit culture which is an integral part of credit control takes into consideration the fact that there is some business the bank has to be willing to lose and so it becomes imperative for an agreement to be sought and a consensus reached as to the yardstick to be applied in determining which business to do away with throughout the bank. This policy has to be established by management and should articulate the type and level of risk the bank is ready to accommodate and the return it expects from taking on stated risk levels, both at the customer and portfolio level. In the view of </w:t>
      </w:r>
      <w:proofErr w:type="spellStart"/>
      <w:r w:rsidRPr="00F30711">
        <w:t>Gallinger</w:t>
      </w:r>
      <w:proofErr w:type="spellEnd"/>
      <w:r w:rsidRPr="00F30711">
        <w:t xml:space="preserve"> and If lander (2012), credit standards translate the culture into actions. They should consider the terrain of the </w:t>
      </w:r>
      <w:r w:rsidRPr="00F30711">
        <w:lastRenderedPageBreak/>
        <w:t>bank’s operations, its arrangement and the character and the level of preparedness of staff involved in credit decisions. This enables an effective credit control system to be implemented buoyed by a strong culture that is able to convert policies into proven results.</w:t>
      </w:r>
    </w:p>
    <w:p w:rsidR="00712A4C" w:rsidRPr="00F30711" w:rsidRDefault="00712A4C" w:rsidP="00224174">
      <w:pPr>
        <w:pStyle w:val="Default"/>
        <w:tabs>
          <w:tab w:val="left" w:pos="0"/>
        </w:tabs>
        <w:spacing w:before="240" w:line="360" w:lineRule="auto"/>
        <w:ind w:right="36"/>
        <w:jc w:val="both"/>
      </w:pPr>
      <w:r w:rsidRPr="00F30711">
        <w:rPr>
          <w:b/>
          <w:bCs/>
        </w:rPr>
        <w:t xml:space="preserve">2.1.3. The Loan System </w:t>
      </w:r>
    </w:p>
    <w:p w:rsidR="00712A4C" w:rsidRPr="00F30711" w:rsidRDefault="00712A4C" w:rsidP="00D36388">
      <w:pPr>
        <w:pStyle w:val="Default"/>
        <w:tabs>
          <w:tab w:val="left" w:pos="0"/>
        </w:tabs>
        <w:spacing w:line="360" w:lineRule="auto"/>
        <w:ind w:right="36"/>
        <w:jc w:val="both"/>
      </w:pPr>
      <w:r w:rsidRPr="00F30711">
        <w:t xml:space="preserve">Before endorsing any credit facility, it behooves the bank to ensure that the debtor has a practical and viable proposal. However, the marketability of a loan proposition does not depend all together on the quantum of collateral provided by the borrower. The financial intermediary needs to establish the amount of credit risk latent in the credit proposal and within the boundaries of that risk, a decision has to be made whether to accept or reject the proposal. An effective credit control system provides the right framework for such decisions to be made </w:t>
      </w:r>
      <w:proofErr w:type="spellStart"/>
      <w:r w:rsidR="00F30711">
        <w:t>Puri</w:t>
      </w:r>
      <w:proofErr w:type="spellEnd"/>
      <w:r w:rsidR="00F30711">
        <w:t xml:space="preserve"> and </w:t>
      </w:r>
      <w:proofErr w:type="spellStart"/>
      <w:r w:rsidR="00F30711">
        <w:t>Poli</w:t>
      </w:r>
      <w:proofErr w:type="spellEnd"/>
      <w:r w:rsidR="00F30711">
        <w:t xml:space="preserve"> (2019)</w:t>
      </w:r>
      <w:r w:rsidRPr="00F30711">
        <w:t xml:space="preserve">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or a term loan that he or she seeks from the bank. The capacity to repay is built over the duration of the facility with the help of the bank loan. As the borrower’s business expands, incremental cash flows are generated from which the debt can be serviced and repaid as per agreement. Growth of business in the right direction supported by the bank credit drives the cash flow of the business upwards. It is the assessment of incremental cash flows which helps the lender to determine the repayment capacity of the borrower to meet loan obligations in a timely manner (</w:t>
      </w:r>
      <w:proofErr w:type="spellStart"/>
      <w:r w:rsidRPr="00F30711">
        <w:t>Poli</w:t>
      </w:r>
      <w:proofErr w:type="spellEnd"/>
      <w:r w:rsidRPr="00F30711">
        <w:t xml:space="preserve"> and </w:t>
      </w:r>
      <w:proofErr w:type="spellStart"/>
      <w:r w:rsidRPr="00F30711">
        <w:t>Puri</w:t>
      </w:r>
      <w:proofErr w:type="spellEnd"/>
      <w:r w:rsidRPr="00F30711">
        <w:t xml:space="preserve">, </w:t>
      </w:r>
      <w:r w:rsidR="00F30711">
        <w:t>2019</w:t>
      </w:r>
      <w:r w:rsidRPr="00F30711">
        <w:t xml:space="preserve">) Bank lending is premised on the assertion that the debtor has the willingness and capability to requite the loan at all stages in their business transactions with the bank. However, the capacity to pay back depends on future income streams and the disposition to repay has to be based on the pre-existent commitment that has been undoubtedly demonstrated by the borrower. It is a statement of faith because the </w:t>
      </w:r>
      <w:r w:rsidRPr="00F30711">
        <w:lastRenderedPageBreak/>
        <w:t xml:space="preserve">lender relies largely on the debtor’s adroitness and competence despite business downturns to at least guarantee future cash flows and ensure the flow of regular payments. The three conditions which should be in existence at the time the borrower seeks a loan from the bank to be able to strengthen for instance his line of business according to </w:t>
      </w:r>
      <w:proofErr w:type="spellStart"/>
      <w:r w:rsidRPr="00F30711">
        <w:t>Poli</w:t>
      </w:r>
      <w:proofErr w:type="spellEnd"/>
      <w:r w:rsidRPr="00F30711">
        <w:t xml:space="preserve"> and </w:t>
      </w:r>
      <w:proofErr w:type="spellStart"/>
      <w:r w:rsidRPr="00F30711">
        <w:t>Puri</w:t>
      </w:r>
      <w:proofErr w:type="spellEnd"/>
      <w:r w:rsidRPr="00F30711">
        <w:t xml:space="preserve"> (</w:t>
      </w:r>
      <w:r w:rsidR="00F30711">
        <w:t>2019</w:t>
      </w:r>
      <w:r w:rsidRPr="00F30711">
        <w:t xml:space="preserve">) are: i) Willingness or intention on the part of the borrower to repay the loan as per the agreement ii) The purpose for which the loan is requested or sought for by the borrower iii) The conditions which can set the trend for the future. The willingness or desire to pay back a facility granted is somewhat simple to establish for an existing borrower in practice. If a borrower happens to have a sound history of payment of loans including debt servicing, they are likely to continue making regular payments in the future as well. The only circumstance that could influence this pre-condition is an uncontainable event such as fire outbreak or a major infrastructural destruction. This condition is strenuous to judge for anyone, much less to talk of a new borrower, if he has no previous business experience or skill. </w:t>
      </w:r>
    </w:p>
    <w:p w:rsidR="00712A4C" w:rsidRPr="00F30711" w:rsidRDefault="00712A4C" w:rsidP="00224174">
      <w:pPr>
        <w:pStyle w:val="Default"/>
        <w:tabs>
          <w:tab w:val="left" w:pos="0"/>
        </w:tabs>
        <w:spacing w:before="240" w:line="360" w:lineRule="auto"/>
        <w:ind w:right="36"/>
        <w:jc w:val="both"/>
      </w:pPr>
      <w:r w:rsidRPr="00F30711">
        <w:t xml:space="preserve">The purpose for which the loan is sought should be carefully documented. The bank must make sure that the final application of the credit should be for the documented purpose only. The conditions which form the basis on which future trends can be mapped are the inherent business risks, performance history of the borrower in terms of financial positions/trends, credit referencing that shows past dealings with lenders and repayment records, and the experience and skills the borrower possesses in running his/her business </w:t>
      </w:r>
      <w:proofErr w:type="spellStart"/>
      <w:r w:rsidRPr="00F30711">
        <w:t>Poli</w:t>
      </w:r>
      <w:proofErr w:type="spellEnd"/>
      <w:r w:rsidRPr="00F30711">
        <w:t xml:space="preserve"> and </w:t>
      </w:r>
      <w:proofErr w:type="spellStart"/>
      <w:r w:rsidRPr="00F30711">
        <w:t>Puri</w:t>
      </w:r>
      <w:proofErr w:type="spellEnd"/>
      <w:r w:rsidRPr="00F30711">
        <w:t xml:space="preserve"> (</w:t>
      </w:r>
      <w:r w:rsidR="00F30711">
        <w:t>2019</w:t>
      </w:r>
      <w:r w:rsidRPr="00F30711">
        <w:t xml:space="preserve">). These factors are necessary in carrying out an effective appraisal of the customer and provide the basis for making well-informed decisions as regards the credit granting process. </w:t>
      </w:r>
    </w:p>
    <w:p w:rsidR="00712A4C" w:rsidRPr="00F30711" w:rsidRDefault="00712A4C" w:rsidP="00224174">
      <w:pPr>
        <w:pStyle w:val="Default"/>
        <w:tabs>
          <w:tab w:val="left" w:pos="0"/>
        </w:tabs>
        <w:spacing w:before="240" w:line="360" w:lineRule="auto"/>
        <w:ind w:right="36"/>
        <w:jc w:val="both"/>
      </w:pPr>
      <w:r w:rsidRPr="00F30711">
        <w:rPr>
          <w:b/>
          <w:bCs/>
        </w:rPr>
        <w:t xml:space="preserve">2.1.4. Principles of lending </w:t>
      </w:r>
    </w:p>
    <w:p w:rsidR="00712A4C" w:rsidRPr="00F30711" w:rsidRDefault="00712A4C" w:rsidP="00D36388">
      <w:pPr>
        <w:pStyle w:val="Default"/>
        <w:tabs>
          <w:tab w:val="left" w:pos="0"/>
        </w:tabs>
        <w:spacing w:line="360" w:lineRule="auto"/>
        <w:ind w:right="36"/>
        <w:jc w:val="both"/>
      </w:pPr>
      <w:proofErr w:type="spellStart"/>
      <w:r w:rsidRPr="00F30711">
        <w:t>Gaurav</w:t>
      </w:r>
      <w:proofErr w:type="spellEnd"/>
      <w:r w:rsidRPr="00F30711">
        <w:t xml:space="preserve"> (2010) pinpointed certain criteria which are universally adhered to by most financial institutions in appraising credit propositions as follows: </w:t>
      </w:r>
    </w:p>
    <w:p w:rsidR="00712A4C" w:rsidRPr="00F30711" w:rsidRDefault="00712A4C" w:rsidP="00D36388">
      <w:pPr>
        <w:pStyle w:val="Default"/>
        <w:numPr>
          <w:ilvl w:val="0"/>
          <w:numId w:val="8"/>
        </w:numPr>
        <w:tabs>
          <w:tab w:val="left" w:pos="0"/>
        </w:tabs>
        <w:spacing w:line="360" w:lineRule="auto"/>
        <w:ind w:left="0" w:right="36" w:firstLine="0"/>
        <w:jc w:val="both"/>
      </w:pPr>
      <w:r w:rsidRPr="00F30711">
        <w:lastRenderedPageBreak/>
        <w:t>Safety</w:t>
      </w:r>
      <w:r w:rsidRPr="00F30711">
        <w:rPr>
          <w:b/>
          <w:bCs/>
        </w:rPr>
        <w:t xml:space="preserve">: </w:t>
      </w:r>
      <w:r w:rsidRPr="00F30711">
        <w:t xml:space="preserve">The banker must guarantee that the amount granted by him reaches the legitimate debtor and is appropriated in a manner that will make it secure at the time of giving as well as remain so throughout the period, and subsequent to fulfilling a valuable need in the business where it is utilized, is reimbursed with premium. </w:t>
      </w:r>
    </w:p>
    <w:p w:rsidR="00712A4C" w:rsidRPr="00F30711" w:rsidRDefault="00712A4C" w:rsidP="00D36388">
      <w:pPr>
        <w:pStyle w:val="Default"/>
        <w:numPr>
          <w:ilvl w:val="0"/>
          <w:numId w:val="8"/>
        </w:numPr>
        <w:tabs>
          <w:tab w:val="left" w:pos="0"/>
        </w:tabs>
        <w:spacing w:line="360" w:lineRule="auto"/>
        <w:ind w:left="0" w:right="36" w:firstLine="0"/>
        <w:jc w:val="both"/>
      </w:pPr>
      <w:r w:rsidRPr="00F30711">
        <w:t xml:space="preserve">Liquidity: The debtor ought to be in the capacity to make payments within a feasible time frame after a notice of repayment is sent. This is termed as the grace period and failure to meet it usually attracts a penalty. </w:t>
      </w:r>
    </w:p>
    <w:p w:rsidR="00712A4C" w:rsidRPr="00F30711" w:rsidRDefault="00712A4C" w:rsidP="00D36388">
      <w:pPr>
        <w:pStyle w:val="Default"/>
        <w:numPr>
          <w:ilvl w:val="0"/>
          <w:numId w:val="8"/>
        </w:numPr>
        <w:tabs>
          <w:tab w:val="left" w:pos="0"/>
        </w:tabs>
        <w:spacing w:line="360" w:lineRule="auto"/>
        <w:ind w:left="0" w:right="36" w:firstLine="0"/>
        <w:jc w:val="both"/>
      </w:pPr>
      <w:r w:rsidRPr="00F30711">
        <w:t xml:space="preserve">Purpose; The objective ought to be monetarily compensating so that the cash stays secured as well as provide an ensured wellspring of monetary streams to meet reimbursement plans. </w:t>
      </w:r>
    </w:p>
    <w:p w:rsidR="00712A4C" w:rsidRPr="00F30711" w:rsidRDefault="00712A4C" w:rsidP="00D36388">
      <w:pPr>
        <w:pStyle w:val="Default"/>
        <w:numPr>
          <w:ilvl w:val="0"/>
          <w:numId w:val="8"/>
        </w:numPr>
        <w:tabs>
          <w:tab w:val="left" w:pos="0"/>
        </w:tabs>
        <w:spacing w:line="360" w:lineRule="auto"/>
        <w:ind w:left="0" w:right="36" w:firstLine="0"/>
        <w:jc w:val="both"/>
      </w:pPr>
      <w:r w:rsidRPr="00F30711">
        <w:t xml:space="preserve">Profitability: the bank should be able to obtain some reasonable profit from the loan </w:t>
      </w:r>
    </w:p>
    <w:p w:rsidR="00712A4C" w:rsidRPr="00F30711" w:rsidRDefault="00712A4C" w:rsidP="00D36388">
      <w:pPr>
        <w:pStyle w:val="Default"/>
        <w:numPr>
          <w:ilvl w:val="0"/>
          <w:numId w:val="8"/>
        </w:numPr>
        <w:tabs>
          <w:tab w:val="left" w:pos="0"/>
        </w:tabs>
        <w:spacing w:line="360" w:lineRule="auto"/>
        <w:ind w:left="0" w:right="36" w:firstLine="0"/>
        <w:jc w:val="both"/>
      </w:pPr>
      <w:r w:rsidRPr="00F30711">
        <w:t xml:space="preserve">Security; Security is considered as a protection or a coverage to fall back upon in the event of a crisis </w:t>
      </w:r>
    </w:p>
    <w:p w:rsidR="00712A4C" w:rsidRPr="00F30711" w:rsidRDefault="00712A4C" w:rsidP="00D36388">
      <w:pPr>
        <w:pStyle w:val="Default"/>
        <w:numPr>
          <w:ilvl w:val="0"/>
          <w:numId w:val="8"/>
        </w:numPr>
        <w:tabs>
          <w:tab w:val="left" w:pos="0"/>
        </w:tabs>
        <w:spacing w:line="360" w:lineRule="auto"/>
        <w:ind w:left="0" w:right="36" w:firstLine="0"/>
        <w:jc w:val="both"/>
      </w:pPr>
      <w:r w:rsidRPr="00F30711">
        <w:t xml:space="preserve">Spread; ensuring that advances are spread across a broader spectrum of economic activities. </w:t>
      </w:r>
    </w:p>
    <w:p w:rsidR="00712A4C" w:rsidRPr="00F30711" w:rsidRDefault="00712A4C" w:rsidP="00224174">
      <w:pPr>
        <w:pStyle w:val="Default"/>
        <w:tabs>
          <w:tab w:val="left" w:pos="0"/>
        </w:tabs>
        <w:spacing w:before="240" w:line="360" w:lineRule="auto"/>
        <w:ind w:right="36"/>
        <w:jc w:val="both"/>
      </w:pPr>
      <w:r w:rsidRPr="00F30711">
        <w:rPr>
          <w:b/>
          <w:bCs/>
        </w:rPr>
        <w:t xml:space="preserve">2.1.5 Credit appraisal techniques </w:t>
      </w:r>
    </w:p>
    <w:p w:rsidR="00712A4C" w:rsidRPr="00F30711" w:rsidRDefault="00712A4C" w:rsidP="00D36388">
      <w:pPr>
        <w:pStyle w:val="Default"/>
        <w:tabs>
          <w:tab w:val="left" w:pos="0"/>
        </w:tabs>
        <w:spacing w:line="360" w:lineRule="auto"/>
        <w:ind w:right="36"/>
        <w:jc w:val="both"/>
      </w:pPr>
      <w:r w:rsidRPr="00F30711">
        <w:t xml:space="preserve">Guidelines for Commercial Banks in Pakistan (2020) indicate that banks should as a matter of need operate within a sturdy and well accentuated criterion for new loan portfolios as well as the broadening of existing credit lines. Credit facilities should be expanded within targeted markets and as well as the ambits of the lending strategy of the institution. Before allowing a credit facility, the bank must carry out an assessment of risk profile of the customer/transaction. This may include: </w:t>
      </w:r>
    </w:p>
    <w:p w:rsidR="00712A4C" w:rsidRPr="00F30711" w:rsidRDefault="00712A4C" w:rsidP="00D36388">
      <w:pPr>
        <w:pStyle w:val="Default"/>
        <w:tabs>
          <w:tab w:val="left" w:pos="0"/>
        </w:tabs>
        <w:spacing w:line="360" w:lineRule="auto"/>
        <w:ind w:right="36"/>
        <w:jc w:val="both"/>
      </w:pPr>
      <w:r w:rsidRPr="00F30711">
        <w:rPr>
          <w:i/>
          <w:iCs/>
        </w:rPr>
        <w:t xml:space="preserve">a) </w:t>
      </w:r>
      <w:r w:rsidRPr="00F30711">
        <w:t xml:space="preserve">Credit analysis of the borrower’s industry, and macro-economic factors. </w:t>
      </w:r>
    </w:p>
    <w:p w:rsidR="00712A4C" w:rsidRPr="00F30711" w:rsidRDefault="00712A4C" w:rsidP="00D36388">
      <w:pPr>
        <w:pStyle w:val="Default"/>
        <w:tabs>
          <w:tab w:val="left" w:pos="0"/>
        </w:tabs>
        <w:spacing w:line="360" w:lineRule="auto"/>
        <w:ind w:right="36"/>
        <w:jc w:val="both"/>
      </w:pPr>
      <w:r w:rsidRPr="00F30711">
        <w:rPr>
          <w:i/>
          <w:iCs/>
        </w:rPr>
        <w:t xml:space="preserve">b) </w:t>
      </w:r>
      <w:r w:rsidRPr="00F30711">
        <w:t xml:space="preserve">The sole aim of the credit and source of repayment. </w:t>
      </w:r>
    </w:p>
    <w:p w:rsidR="00712A4C" w:rsidRPr="00F30711" w:rsidRDefault="00712A4C" w:rsidP="00D36388">
      <w:pPr>
        <w:pStyle w:val="Default"/>
        <w:tabs>
          <w:tab w:val="left" w:pos="0"/>
        </w:tabs>
        <w:spacing w:line="360" w:lineRule="auto"/>
        <w:ind w:right="36"/>
        <w:jc w:val="both"/>
      </w:pPr>
      <w:r w:rsidRPr="00F30711">
        <w:rPr>
          <w:i/>
          <w:iCs/>
        </w:rPr>
        <w:t xml:space="preserve">c) </w:t>
      </w:r>
      <w:r w:rsidRPr="00F30711">
        <w:t xml:space="preserve">The performance / repayment history of borrower. </w:t>
      </w:r>
    </w:p>
    <w:p w:rsidR="00712A4C" w:rsidRPr="00F30711" w:rsidRDefault="00712A4C" w:rsidP="00D36388">
      <w:pPr>
        <w:pStyle w:val="Default"/>
        <w:tabs>
          <w:tab w:val="left" w:pos="0"/>
        </w:tabs>
        <w:spacing w:line="360" w:lineRule="auto"/>
        <w:ind w:right="36"/>
        <w:jc w:val="both"/>
      </w:pPr>
      <w:r w:rsidRPr="00F30711">
        <w:rPr>
          <w:i/>
          <w:iCs/>
        </w:rPr>
        <w:t xml:space="preserve">d) </w:t>
      </w:r>
      <w:r w:rsidRPr="00F30711">
        <w:t xml:space="preserve">Assess/evaluate the repayment capability of debtor. </w:t>
      </w:r>
    </w:p>
    <w:p w:rsidR="00712A4C" w:rsidRPr="00F30711" w:rsidRDefault="00712A4C" w:rsidP="00D36388">
      <w:pPr>
        <w:pStyle w:val="Default"/>
        <w:tabs>
          <w:tab w:val="left" w:pos="0"/>
        </w:tabs>
        <w:spacing w:line="360" w:lineRule="auto"/>
        <w:ind w:right="36"/>
        <w:jc w:val="both"/>
      </w:pPr>
      <w:r w:rsidRPr="00F30711">
        <w:rPr>
          <w:i/>
          <w:iCs/>
        </w:rPr>
        <w:t xml:space="preserve">e) </w:t>
      </w:r>
      <w:r w:rsidRPr="00F30711">
        <w:t xml:space="preserve">The Proposed terms and conditions as well as covenants. </w:t>
      </w:r>
    </w:p>
    <w:p w:rsidR="00712A4C" w:rsidRPr="00F30711" w:rsidRDefault="00712A4C" w:rsidP="00D36388">
      <w:pPr>
        <w:pStyle w:val="Default"/>
        <w:tabs>
          <w:tab w:val="left" w:pos="0"/>
        </w:tabs>
        <w:spacing w:line="360" w:lineRule="auto"/>
        <w:ind w:right="36"/>
        <w:jc w:val="both"/>
      </w:pPr>
      <w:r w:rsidRPr="00F30711">
        <w:rPr>
          <w:i/>
          <w:iCs/>
        </w:rPr>
        <w:t xml:space="preserve">f) </w:t>
      </w:r>
      <w:r w:rsidRPr="00F30711">
        <w:t xml:space="preserve">Perfection and enforceability of collateral assignments </w:t>
      </w:r>
    </w:p>
    <w:p w:rsidR="00712A4C" w:rsidRPr="00F30711" w:rsidRDefault="00712A4C" w:rsidP="00D36388">
      <w:pPr>
        <w:pStyle w:val="Default"/>
        <w:tabs>
          <w:tab w:val="left" w:pos="0"/>
        </w:tabs>
        <w:spacing w:line="360" w:lineRule="auto"/>
        <w:ind w:right="36"/>
        <w:jc w:val="both"/>
      </w:pPr>
      <w:r w:rsidRPr="00F30711">
        <w:rPr>
          <w:i/>
          <w:iCs/>
        </w:rPr>
        <w:lastRenderedPageBreak/>
        <w:t xml:space="preserve">g) </w:t>
      </w:r>
      <w:r w:rsidRPr="00F30711">
        <w:t xml:space="preserve">Approval from appropriate authority </w:t>
      </w:r>
    </w:p>
    <w:p w:rsidR="00712A4C" w:rsidRPr="00F30711" w:rsidRDefault="00712A4C" w:rsidP="00D36388">
      <w:pPr>
        <w:pStyle w:val="Default"/>
        <w:tabs>
          <w:tab w:val="left" w:pos="0"/>
        </w:tabs>
        <w:spacing w:line="360" w:lineRule="auto"/>
        <w:ind w:right="36"/>
        <w:jc w:val="both"/>
      </w:pPr>
      <w:r w:rsidRPr="00F30711">
        <w:t xml:space="preserve">All these components aid in the easy identification of any inherent risks which can provide solid information that eventually facilitates the evaluation of the customer’s application as well as provide the necessary platform for an effective profiling of clients. Essentially, problems arise because lenders are not well informed about the peculiarities of would-be debtors, and so it becomes impracticable, for financial institutions to know which customers are good and which ones </w:t>
      </w:r>
      <w:proofErr w:type="gramStart"/>
      <w:r w:rsidRPr="00F30711">
        <w:t>are</w:t>
      </w:r>
      <w:proofErr w:type="gramEnd"/>
      <w:r w:rsidRPr="00F30711">
        <w:t xml:space="preserve"> not (Fraser, 2012). According to Ahmad (2022) there is no system that can provide a hundred percent protection against bad loans as situations can sometimes overturn the best credit strategies of borrowers. This implies that no amount of credit control measures put in place to forestall delinquencies can ensure a zero-default rate. However, they can aid in ensuring that defaults are brought to the barest minimum thereby leading to a healthy loan portfolio. </w:t>
      </w:r>
    </w:p>
    <w:p w:rsidR="00712A4C" w:rsidRPr="00F30711" w:rsidRDefault="00712A4C" w:rsidP="00224174">
      <w:pPr>
        <w:pStyle w:val="Default"/>
        <w:tabs>
          <w:tab w:val="left" w:pos="0"/>
        </w:tabs>
        <w:spacing w:before="240" w:line="360" w:lineRule="auto"/>
        <w:ind w:right="36"/>
        <w:jc w:val="both"/>
        <w:rPr>
          <w:b/>
          <w:bCs/>
        </w:rPr>
      </w:pPr>
      <w:r w:rsidRPr="00F30711">
        <w:rPr>
          <w:b/>
          <w:bCs/>
        </w:rPr>
        <w:t xml:space="preserve">2.1.6. Risk Associated with Lending </w:t>
      </w:r>
    </w:p>
    <w:p w:rsidR="00712A4C" w:rsidRPr="00F30711" w:rsidRDefault="00712A4C" w:rsidP="00D36388">
      <w:pPr>
        <w:pStyle w:val="Default"/>
        <w:tabs>
          <w:tab w:val="left" w:pos="0"/>
        </w:tabs>
        <w:spacing w:line="360" w:lineRule="auto"/>
        <w:ind w:right="36"/>
        <w:jc w:val="both"/>
      </w:pPr>
      <w:r w:rsidRPr="00F30711">
        <w:t>OCC (</w:t>
      </w:r>
      <w:r w:rsidR="00F30711">
        <w:t>2021</w:t>
      </w:r>
      <w:r w:rsidRPr="00F30711">
        <w:t xml:space="preserve">) identified elementary mechanisms of controlling credit risk as robust underwriting, extensive financial analysis, adequate appraisal techniques, credit documentation practices, and sound internal controls. These principles constitute a fundamental role in credit control as they help to ensure the sound management of credit portfolios in a manner that allows the financial institutions to maximize returns on loans granted as well as reduce economic losses from bad loans. Kay (2019) considers lending risk as the spreading of economic losses because of unforeseen changes in the credit nature of counterparty in an economic arrangement. He likewise views it as the likelihood of default or any kind of inability to maintain a money related understanding. Credit risk forms a major component of credit control and so it becomes part of the credit control process. When unexpected situations arise that affect the credit worthiness of counterparties, it eventually leads to losses that affect both parties which in this case is made up of the bank and the customer. Credit control therefore seeks to </w:t>
      </w:r>
      <w:r w:rsidRPr="00F30711">
        <w:lastRenderedPageBreak/>
        <w:t xml:space="preserve">provide strategies that can help limit such losses through the effective forecasting of such risks and the application of sound principles of credit control. </w:t>
      </w:r>
    </w:p>
    <w:p w:rsidR="00712A4C" w:rsidRPr="00F30711" w:rsidRDefault="00712A4C" w:rsidP="00224174">
      <w:pPr>
        <w:pStyle w:val="Default"/>
        <w:tabs>
          <w:tab w:val="left" w:pos="0"/>
        </w:tabs>
        <w:spacing w:before="240" w:line="360" w:lineRule="auto"/>
        <w:ind w:right="36"/>
        <w:jc w:val="both"/>
      </w:pPr>
      <w:r w:rsidRPr="00F30711">
        <w:rPr>
          <w:b/>
          <w:bCs/>
        </w:rPr>
        <w:t xml:space="preserve">2.1.7. Credit Risk Control </w:t>
      </w:r>
    </w:p>
    <w:p w:rsidR="00712A4C" w:rsidRPr="00F30711" w:rsidRDefault="00712A4C" w:rsidP="00D36388">
      <w:pPr>
        <w:pStyle w:val="Default"/>
        <w:tabs>
          <w:tab w:val="left" w:pos="0"/>
        </w:tabs>
        <w:spacing w:line="360" w:lineRule="auto"/>
        <w:ind w:right="36"/>
        <w:jc w:val="both"/>
      </w:pPr>
      <w:r w:rsidRPr="00F30711">
        <w:t xml:space="preserve">Credit risk is the probability that the return supposed to be earned on an investment or risky asset extended will depart from that, which was expected. Coyle (2020) characterizes credit risk as debts emerging from the unwillingness or failure of loan clients to meet their commitment of what is outstanding in full and on time. The major sources of credit risk include limitation in institutional capacities, unsuitable guidelines on loan management, high interest rates, lack of effective supervision of credit lines, unsuitable laws, low levels of capital &amp; liquidity, poor loan underwriting, reckless lending, poor credit appraisal, poor practices of lending, interference by government and the inability to enforce oversight responsibility over financial institutions by the central bank. To reduce these risks, it is fundamental for the money related framework to have; all round strongly funded banks, provision of financial services to an expansive range of clients, sharing of credit data about borrowers through credit reference departments, adjustment of premium rates, decrease in non-performing advances, building of higher levels of deposits gathered by banks and expansion of credit to prospective clients. Advance defaults and nonperforming credits should be lessened (Bank Supervision Annual Report, </w:t>
      </w:r>
      <w:r w:rsidR="00F30711">
        <w:t>2016</w:t>
      </w:r>
      <w:r w:rsidRPr="00F30711">
        <w:t xml:space="preserve">; Laker, 2017; Sandstorm, 2019). </w:t>
      </w:r>
    </w:p>
    <w:p w:rsidR="00712A4C" w:rsidRPr="00F30711" w:rsidRDefault="00712A4C" w:rsidP="00224174">
      <w:pPr>
        <w:pStyle w:val="Default"/>
        <w:tabs>
          <w:tab w:val="left" w:pos="0"/>
        </w:tabs>
        <w:spacing w:before="240" w:line="360" w:lineRule="auto"/>
        <w:ind w:right="36"/>
        <w:jc w:val="both"/>
      </w:pPr>
      <w:r w:rsidRPr="00F30711">
        <w:rPr>
          <w:b/>
          <w:bCs/>
        </w:rPr>
        <w:t>2.1.8 Addressing Risks Associated with Credit control on the Performance of Money Deposit Bank</w:t>
      </w:r>
    </w:p>
    <w:p w:rsidR="00712A4C" w:rsidRPr="00F30711" w:rsidRDefault="00712A4C" w:rsidP="00D36388">
      <w:pPr>
        <w:pStyle w:val="Default"/>
        <w:tabs>
          <w:tab w:val="left" w:pos="0"/>
        </w:tabs>
        <w:spacing w:line="360" w:lineRule="auto"/>
        <w:ind w:right="36"/>
        <w:jc w:val="both"/>
      </w:pPr>
      <w:r w:rsidRPr="00F30711">
        <w:t xml:space="preserve">The risks associated with granting loans can result in insolvency issues, which in a compelling condition can lead to a bank encountering serious money related emergencies, resulting in the wiping off of capital, indebtedness and could bring a financial institution to its knees. To distinguish and deal with the dangers connected with credit administration, the Basel Committee on Banking Supervision in its Publication No. 54 issued in September 2000 plotted the accompanying measures: </w:t>
      </w:r>
    </w:p>
    <w:p w:rsidR="00712A4C" w:rsidRPr="00F30711" w:rsidRDefault="00712A4C" w:rsidP="00224174">
      <w:pPr>
        <w:pStyle w:val="Default"/>
        <w:numPr>
          <w:ilvl w:val="0"/>
          <w:numId w:val="9"/>
        </w:numPr>
        <w:spacing w:line="360" w:lineRule="auto"/>
        <w:ind w:left="360" w:right="36" w:hanging="450"/>
        <w:jc w:val="both"/>
      </w:pPr>
      <w:r w:rsidRPr="00F30711">
        <w:lastRenderedPageBreak/>
        <w:t>Establishing a relevant credit risk environment to ensure good performance</w:t>
      </w:r>
    </w:p>
    <w:p w:rsidR="00712A4C" w:rsidRPr="00F30711" w:rsidRDefault="00712A4C" w:rsidP="00224174">
      <w:pPr>
        <w:pStyle w:val="Default"/>
        <w:numPr>
          <w:ilvl w:val="0"/>
          <w:numId w:val="9"/>
        </w:numPr>
        <w:spacing w:line="360" w:lineRule="auto"/>
        <w:ind w:left="360" w:right="36" w:hanging="450"/>
        <w:jc w:val="both"/>
      </w:pPr>
      <w:r w:rsidRPr="00F30711">
        <w:t xml:space="preserve">Operating under a safe credit delivery process </w:t>
      </w:r>
    </w:p>
    <w:p w:rsidR="00712A4C" w:rsidRPr="00F30711" w:rsidRDefault="00712A4C" w:rsidP="00224174">
      <w:pPr>
        <w:pStyle w:val="Default"/>
        <w:numPr>
          <w:ilvl w:val="0"/>
          <w:numId w:val="9"/>
        </w:numPr>
        <w:tabs>
          <w:tab w:val="left" w:pos="360"/>
        </w:tabs>
        <w:spacing w:line="360" w:lineRule="auto"/>
        <w:ind w:left="360" w:right="36" w:hanging="450"/>
        <w:jc w:val="both"/>
      </w:pPr>
      <w:r w:rsidRPr="00F30711">
        <w:t xml:space="preserve">Maintaining an appropriate credit administration, measurement and monitoring process; </w:t>
      </w:r>
    </w:p>
    <w:p w:rsidR="00712A4C" w:rsidRPr="00F30711" w:rsidRDefault="00712A4C" w:rsidP="00224174">
      <w:pPr>
        <w:pStyle w:val="ListParagraph"/>
        <w:numPr>
          <w:ilvl w:val="0"/>
          <w:numId w:val="9"/>
        </w:numPr>
        <w:autoSpaceDE w:val="0"/>
        <w:autoSpaceDN w:val="0"/>
        <w:adjustRightInd w:val="0"/>
        <w:spacing w:after="0" w:line="360" w:lineRule="auto"/>
        <w:ind w:left="360" w:right="36" w:hanging="450"/>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 xml:space="preserve">Ensuring adequate controls over credit risk </w:t>
      </w:r>
    </w:p>
    <w:p w:rsidR="00712A4C" w:rsidRPr="00F30711" w:rsidRDefault="00712A4C" w:rsidP="00224174">
      <w:pPr>
        <w:pStyle w:val="ListParagraph"/>
        <w:numPr>
          <w:ilvl w:val="0"/>
          <w:numId w:val="9"/>
        </w:numPr>
        <w:autoSpaceDE w:val="0"/>
        <w:autoSpaceDN w:val="0"/>
        <w:adjustRightInd w:val="0"/>
        <w:spacing w:after="0" w:line="360" w:lineRule="auto"/>
        <w:ind w:left="360" w:right="36" w:hanging="450"/>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 xml:space="preserve">The role of supervisors. </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The highlights of the measures raised by the Basel Committee on Banking Supervision (</w:t>
      </w:r>
      <w:r w:rsidR="00F30711">
        <w:rPr>
          <w:rFonts w:ascii="Times New Roman" w:hAnsi="Times New Roman" w:cs="Times New Roman"/>
          <w:color w:val="000000"/>
          <w:sz w:val="24"/>
          <w:szCs w:val="24"/>
        </w:rPr>
        <w:t>2022</w:t>
      </w:r>
      <w:r w:rsidRPr="00F30711">
        <w:rPr>
          <w:rFonts w:ascii="Times New Roman" w:hAnsi="Times New Roman" w:cs="Times New Roman"/>
          <w:color w:val="000000"/>
          <w:sz w:val="24"/>
          <w:szCs w:val="24"/>
        </w:rPr>
        <w:t xml:space="preserve">) as indicated above are as follows: </w:t>
      </w:r>
    </w:p>
    <w:p w:rsidR="00712A4C" w:rsidRPr="00F30711" w:rsidRDefault="00712A4C" w:rsidP="0070752E">
      <w:pPr>
        <w:tabs>
          <w:tab w:val="left" w:pos="0"/>
        </w:tabs>
        <w:autoSpaceDE w:val="0"/>
        <w:autoSpaceDN w:val="0"/>
        <w:adjustRightInd w:val="0"/>
        <w:spacing w:before="240" w:after="0" w:line="360" w:lineRule="auto"/>
        <w:ind w:right="36"/>
        <w:jc w:val="both"/>
        <w:rPr>
          <w:rFonts w:ascii="Times New Roman" w:hAnsi="Times New Roman" w:cs="Times New Roman"/>
          <w:color w:val="000000"/>
          <w:sz w:val="24"/>
          <w:szCs w:val="24"/>
        </w:rPr>
      </w:pPr>
      <w:r w:rsidRPr="00F30711">
        <w:rPr>
          <w:rFonts w:ascii="Times New Roman" w:hAnsi="Times New Roman" w:cs="Times New Roman"/>
          <w:b/>
          <w:bCs/>
          <w:color w:val="000000"/>
          <w:sz w:val="24"/>
          <w:szCs w:val="24"/>
        </w:rPr>
        <w:t>2.1.9. Establishing an Appropriate Credit Risk Environment to ensure good Performance</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color w:val="000000"/>
          <w:sz w:val="24"/>
          <w:szCs w:val="24"/>
        </w:rPr>
      </w:pPr>
      <w:r w:rsidRPr="00F30711">
        <w:rPr>
          <w:rFonts w:ascii="Times New Roman" w:hAnsi="Times New Roman" w:cs="Times New Roman"/>
          <w:color w:val="000000"/>
          <w:sz w:val="24"/>
          <w:szCs w:val="24"/>
        </w:rPr>
        <w:t xml:space="preserve">The Board of Directors ought to demonstrate the oversight supervision regarding endorsing and occasionally (in any event every year) critically appraise the credit hazard system and critical credit control strategies and controls of the bank. The outline ought to obviously reflect the bank's resilience for risk and the profit levels the firm expects for assuming different dimensions of risks involved in granting of loans. Top management must take responsibility for implementing the strategy for credit risk adopted by the Board and to develop policies and mechanisms to identify measure, monitor and control credit risk. These policies and procedures must be able to cope with the credit risk in all activities of the bank. Banks ought to distinguish and oversee credit exposures in all items and enterprise. Banks should guarantee that risks inherent in items and operations that are different to them are secured by adequate credit administration conventions and controls before they are presented or rolled out, and the proper endorsement sought for ahead of time from the Board or its suitable council. </w:t>
      </w:r>
      <w:proofErr w:type="gramStart"/>
      <w:r w:rsidRPr="00F30711">
        <w:rPr>
          <w:rFonts w:ascii="Times New Roman" w:hAnsi="Times New Roman" w:cs="Times New Roman"/>
          <w:color w:val="000000"/>
          <w:sz w:val="24"/>
          <w:szCs w:val="24"/>
        </w:rPr>
        <w:t>(Basel Committee on Banking Supervision, 2020).</w:t>
      </w:r>
      <w:proofErr w:type="gramEnd"/>
    </w:p>
    <w:p w:rsidR="00712A4C" w:rsidRPr="00F30711" w:rsidRDefault="00712A4C" w:rsidP="0070752E">
      <w:pPr>
        <w:tabs>
          <w:tab w:val="left" w:pos="0"/>
        </w:tabs>
        <w:autoSpaceDE w:val="0"/>
        <w:autoSpaceDN w:val="0"/>
        <w:adjustRightInd w:val="0"/>
        <w:spacing w:before="240" w:after="0" w:line="360" w:lineRule="auto"/>
        <w:ind w:right="36"/>
        <w:jc w:val="both"/>
        <w:rPr>
          <w:rFonts w:ascii="Times New Roman" w:hAnsi="Times New Roman" w:cs="Times New Roman"/>
          <w:color w:val="000000"/>
          <w:sz w:val="24"/>
          <w:szCs w:val="24"/>
        </w:rPr>
      </w:pPr>
      <w:r w:rsidRPr="00F30711">
        <w:rPr>
          <w:rFonts w:ascii="Times New Roman" w:hAnsi="Times New Roman" w:cs="Times New Roman"/>
          <w:b/>
          <w:bCs/>
          <w:color w:val="000000"/>
          <w:sz w:val="24"/>
          <w:szCs w:val="24"/>
        </w:rPr>
        <w:t xml:space="preserve">2.1.9.1. Operating Under </w:t>
      </w:r>
      <w:proofErr w:type="gramStart"/>
      <w:r w:rsidRPr="00F30711">
        <w:rPr>
          <w:rFonts w:ascii="Times New Roman" w:hAnsi="Times New Roman" w:cs="Times New Roman"/>
          <w:b/>
          <w:bCs/>
          <w:color w:val="000000"/>
          <w:sz w:val="24"/>
          <w:szCs w:val="24"/>
        </w:rPr>
        <w:t>A</w:t>
      </w:r>
      <w:proofErr w:type="gramEnd"/>
      <w:r w:rsidRPr="00F30711">
        <w:rPr>
          <w:rFonts w:ascii="Times New Roman" w:hAnsi="Times New Roman" w:cs="Times New Roman"/>
          <w:b/>
          <w:bCs/>
          <w:color w:val="000000"/>
          <w:sz w:val="24"/>
          <w:szCs w:val="24"/>
        </w:rPr>
        <w:t xml:space="preserve"> Sound Credit Granting Process </w:t>
      </w:r>
    </w:p>
    <w:p w:rsidR="00712A4C" w:rsidRPr="00F30711" w:rsidRDefault="00712A4C" w:rsidP="00D36388">
      <w:pPr>
        <w:pStyle w:val="Default"/>
        <w:tabs>
          <w:tab w:val="left" w:pos="0"/>
        </w:tabs>
        <w:spacing w:line="360" w:lineRule="auto"/>
        <w:ind w:right="36"/>
        <w:jc w:val="both"/>
      </w:pPr>
      <w:r w:rsidRPr="00F30711">
        <w:t xml:space="preserve">Banks must work within the ambient of a clear, well-laid out credit granting criteria. These criteria ought to give a reasonable distinguishing proof of the bank's biggest </w:t>
      </w:r>
      <w:r w:rsidRPr="00F30711">
        <w:lastRenderedPageBreak/>
        <w:t xml:space="preserve">business and a complete undertaking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 operational loan facilities. (Basel Committee on Banking Supervision, </w:t>
      </w:r>
      <w:r w:rsidR="00F30711">
        <w:t>2022</w:t>
      </w:r>
      <w:r w:rsidRPr="00F30711">
        <w:t xml:space="preserve">) </w:t>
      </w:r>
    </w:p>
    <w:p w:rsidR="00712A4C" w:rsidRPr="00F30711" w:rsidRDefault="00712A4C" w:rsidP="0070752E">
      <w:pPr>
        <w:pStyle w:val="Default"/>
        <w:tabs>
          <w:tab w:val="left" w:pos="0"/>
        </w:tabs>
        <w:spacing w:before="240" w:line="360" w:lineRule="auto"/>
        <w:ind w:right="36"/>
        <w:jc w:val="both"/>
      </w:pPr>
      <w:r w:rsidRPr="00F30711">
        <w:rPr>
          <w:b/>
          <w:bCs/>
        </w:rPr>
        <w:t xml:space="preserve">2.1.9.2 Maintaining Appropriate Credit Administration </w:t>
      </w:r>
      <w:proofErr w:type="gramStart"/>
      <w:r w:rsidRPr="00F30711">
        <w:rPr>
          <w:b/>
          <w:bCs/>
        </w:rPr>
        <w:t>Through</w:t>
      </w:r>
      <w:proofErr w:type="gramEnd"/>
      <w:r w:rsidRPr="00F30711">
        <w:rPr>
          <w:b/>
          <w:bCs/>
        </w:rPr>
        <w:t xml:space="preserve"> Measurement And Monitoring Process </w:t>
      </w:r>
    </w:p>
    <w:p w:rsidR="00712A4C" w:rsidRPr="00F30711" w:rsidRDefault="00712A4C" w:rsidP="00D36388">
      <w:pPr>
        <w:pStyle w:val="Default"/>
        <w:tabs>
          <w:tab w:val="left" w:pos="0"/>
        </w:tabs>
        <w:spacing w:line="360" w:lineRule="auto"/>
        <w:ind w:right="36"/>
        <w:jc w:val="both"/>
      </w:pPr>
      <w:r w:rsidRPr="00F30711">
        <w:t xml:space="preserve">According to </w:t>
      </w:r>
      <w:proofErr w:type="spellStart"/>
      <w:r w:rsidRPr="00F30711">
        <w:t>Signoriello</w:t>
      </w:r>
      <w:proofErr w:type="spellEnd"/>
      <w:r w:rsidRPr="00F30711">
        <w:t xml:space="preserve"> and Vincent (1991), this process comprises the following: </w:t>
      </w:r>
    </w:p>
    <w:p w:rsidR="00712A4C" w:rsidRPr="00F30711" w:rsidRDefault="00712A4C" w:rsidP="00D36388">
      <w:pPr>
        <w:pStyle w:val="Default"/>
        <w:tabs>
          <w:tab w:val="left" w:pos="0"/>
        </w:tabs>
        <w:spacing w:line="360" w:lineRule="auto"/>
        <w:ind w:right="36"/>
        <w:jc w:val="both"/>
        <w:rPr>
          <w:b/>
          <w:bCs/>
        </w:rPr>
      </w:pPr>
      <w:r w:rsidRPr="00F30711">
        <w:t>Banks should exercise oversight responsibility over the management of their different credit risk bearing portfolios and establish a mechanism that allows them to monitor conditions of insufficient credits, including determining the level of adequacy of reserves as well as provisions. Banks are urged to deploy a system that has the capacity to supervise the administration of credit through the internal use of a risk categorization mechanism. The rating system should be in consonance with the character, structure and intricacies of a bank’s operations. Banks should be able to develop a data framework and diagnostic methods that furnish administration with the capacity to quantify the credit hazards inbound in all on-and-off activities found on the firm’s statement of financial position. The administrative data framework deployed ought to have the capacity to give the fundamental data on the segments of the credit portfolio, including distinguishing varying concentration of risks. Banks must also design a system that is able to monitor the total composition and health of the credit portfolios and to be able to consider any potential future variations in economic conditions when appraising credits given to individuals and to able to carry out stress tests on inherent risks.</w:t>
      </w:r>
    </w:p>
    <w:p w:rsidR="00712A4C" w:rsidRPr="00F30711" w:rsidRDefault="00712A4C" w:rsidP="0070752E">
      <w:pPr>
        <w:pStyle w:val="Default"/>
        <w:tabs>
          <w:tab w:val="left" w:pos="0"/>
        </w:tabs>
        <w:spacing w:before="240" w:line="360" w:lineRule="auto"/>
        <w:ind w:right="36"/>
        <w:jc w:val="both"/>
      </w:pPr>
      <w:r w:rsidRPr="00F30711">
        <w:rPr>
          <w:b/>
          <w:bCs/>
        </w:rPr>
        <w:t xml:space="preserve">2.1.9.3 Ensuring Adequate Controls over Credit Risk </w:t>
      </w:r>
    </w:p>
    <w:p w:rsidR="00712A4C" w:rsidRPr="00F30711" w:rsidRDefault="00712A4C" w:rsidP="00D36388">
      <w:pPr>
        <w:pStyle w:val="Default"/>
        <w:tabs>
          <w:tab w:val="left" w:pos="0"/>
        </w:tabs>
        <w:spacing w:line="360" w:lineRule="auto"/>
        <w:ind w:right="36"/>
        <w:jc w:val="both"/>
      </w:pPr>
      <w:proofErr w:type="spellStart"/>
      <w:r w:rsidRPr="00F30711">
        <w:t>Signoriello</w:t>
      </w:r>
      <w:proofErr w:type="spellEnd"/>
      <w:r w:rsidRPr="00F30711">
        <w:t xml:space="preserve"> and Vincent J. (1991) stated that banks must have an autonomous framework that has the capacity to ensure a continuous evaluation of the firm's credit </w:t>
      </w:r>
      <w:r w:rsidRPr="00F30711">
        <w:lastRenderedPageBreak/>
        <w:t xml:space="preserve">administration procedure and the outcomes of such audits should be specifically reported to the Board and senior administration for the necessary action to be taken when necessary. The credit granting function of banks must be properly managed and the credit exposures constantly evaluated to ensure that they are within levels that agree with prudential standards and internal limits that have been laid down. Furthermore, they ought to have a mechanism in place for early detection and swift corrective action on retrograding loan portfolios, handling problems and other comparable situations. </w:t>
      </w:r>
    </w:p>
    <w:p w:rsidR="00712A4C" w:rsidRPr="00F30711" w:rsidRDefault="00712A4C" w:rsidP="0070752E">
      <w:pPr>
        <w:pStyle w:val="Default"/>
        <w:tabs>
          <w:tab w:val="left" w:pos="0"/>
        </w:tabs>
        <w:spacing w:before="240" w:line="360" w:lineRule="auto"/>
        <w:ind w:right="36"/>
        <w:jc w:val="both"/>
      </w:pPr>
      <w:r w:rsidRPr="00F30711">
        <w:rPr>
          <w:b/>
          <w:bCs/>
        </w:rPr>
        <w:t>2.1.9.4. Standards</w:t>
      </w:r>
    </w:p>
    <w:p w:rsidR="00712A4C" w:rsidRPr="00F30711" w:rsidRDefault="00712A4C" w:rsidP="00D36388">
      <w:pPr>
        <w:pStyle w:val="Default"/>
        <w:tabs>
          <w:tab w:val="left" w:pos="0"/>
        </w:tabs>
        <w:spacing w:line="360" w:lineRule="auto"/>
        <w:ind w:right="36"/>
        <w:jc w:val="both"/>
      </w:pPr>
      <w:r w:rsidRPr="00F30711">
        <w:t xml:space="preserve">These incorporate elements, for example, the profundity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custom-made to address individual issues of clients are all important in creating sustainable credit standards. Moreover, </w:t>
      </w:r>
      <w:proofErr w:type="spellStart"/>
      <w:r w:rsidRPr="00F30711">
        <w:t>Santomero</w:t>
      </w:r>
      <w:proofErr w:type="spellEnd"/>
      <w:r w:rsidRPr="00F30711">
        <w:t xml:space="preserve"> (2020) says “structuring facilities to protect the bank should be done in such a way and as far as possible that benefits eventually accrue to the client as well.” An installment plan for a term loan should be designed based on a customer’s cash flow. Setting standards additionally suggests the recognition of how far the sensibilities of customers will be adjusted against the bank's desire to shield it against debt exposures. Case in point, when a client's imperviousness to giving or enhancing security or giving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control. The point of monitoring according to Hester and Pierce (</w:t>
      </w:r>
      <w:r w:rsidR="00F30711">
        <w:t>2019</w:t>
      </w:r>
      <w:r w:rsidRPr="00F30711">
        <w:t xml:space="preserve">)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quo needs to be </w:t>
      </w:r>
      <w:r w:rsidRPr="00F30711">
        <w:lastRenderedPageBreak/>
        <w:t>kept at all times. They ought not be relaxed in great economic times or over-fixated in awful times. According to Dyer (</w:t>
      </w:r>
      <w:r w:rsidR="00F30711">
        <w:t>2019</w:t>
      </w:r>
      <w:r w:rsidRPr="00F30711">
        <w:t xml:space="preserve">), banks are confronted with a real dilemma in that if they decide to ignore the market forces and rigidly apply standards; they will avoid credit losses in the short term but will have to lose the good business and market share in the long term. This must be balanced against the need to meet shareholder aspirations. He further went on by stating that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its advantage. A strong credit culture can help establish the right symmetry. In the event that the bank truly comprehends its clients and has the right kind of association with them, Adams (2012) supposes it can decide when to buckle down on measures a little and when to stick to them, if conceivable, in the ambience of a solid client relationship to influence even the most troublesome of clients to see the bank's perspective. </w:t>
      </w:r>
    </w:p>
    <w:p w:rsidR="00712A4C" w:rsidRPr="00F30711" w:rsidRDefault="00712A4C" w:rsidP="0070752E">
      <w:pPr>
        <w:pStyle w:val="Default"/>
        <w:tabs>
          <w:tab w:val="left" w:pos="0"/>
        </w:tabs>
        <w:spacing w:before="240" w:line="360" w:lineRule="auto"/>
        <w:ind w:right="36"/>
        <w:jc w:val="both"/>
      </w:pPr>
      <w:r w:rsidRPr="00F30711">
        <w:t xml:space="preserve">Relationship banking according to </w:t>
      </w:r>
      <w:proofErr w:type="spellStart"/>
      <w:r w:rsidRPr="00F30711">
        <w:t>Hollensen</w:t>
      </w:r>
      <w:proofErr w:type="spellEnd"/>
      <w:r w:rsidRPr="00F30711">
        <w:t xml:space="preserve"> (2013) is a two ways affair and customers would expect some level of support when they are in need of it. If a financial institution wants to get something out of its target business during the period of economic turbulence, it must be willing to give to return the </w:t>
      </w:r>
      <w:proofErr w:type="spellStart"/>
      <w:r w:rsidRPr="00F30711">
        <w:t>favour</w:t>
      </w:r>
      <w:proofErr w:type="spellEnd"/>
      <w:r w:rsidRPr="00F30711">
        <w:t xml:space="preserve"> when the customer is in a less solid situation. This is because, the ability to offer financial aid to customers during bad times can help build a solid relationship which they tend to reciprocate by providing banks with a lot of cheap deposits during the good times. Rouse (2019) admonishes that relationship banking does not provide a complete solution to bad debts, but it is likely to lessen the incidence of losses during periods of recession. Credit control as a consequence allows for the right application of credit standards and helps to maintain that equilibrium between rigidly applying administrative procedures and relaxing them to suit the needs of different categories of customers as well as varied economic conditions. Credit control therefore incorporates the right credit standards that allow a </w:t>
      </w:r>
      <w:r w:rsidRPr="00F30711">
        <w:lastRenderedPageBreak/>
        <w:t xml:space="preserve">financial institution to be able to achieve its strategic objectives through the application of an effective and well-adapted credit regime capable of safeguarding the interests of the firm and at the same time meeting the needs of prospective loan clients. </w:t>
      </w:r>
    </w:p>
    <w:p w:rsidR="00712A4C" w:rsidRPr="00F30711" w:rsidRDefault="00712A4C" w:rsidP="0070752E">
      <w:pPr>
        <w:pStyle w:val="Default"/>
        <w:tabs>
          <w:tab w:val="left" w:pos="0"/>
        </w:tabs>
        <w:spacing w:before="240" w:line="360" w:lineRule="auto"/>
        <w:ind w:right="36"/>
        <w:jc w:val="both"/>
      </w:pPr>
      <w:r w:rsidRPr="00F30711">
        <w:rPr>
          <w:b/>
          <w:bCs/>
        </w:rPr>
        <w:t xml:space="preserve">2.1.9.5 Credit control Policy </w:t>
      </w:r>
    </w:p>
    <w:p w:rsidR="00712A4C" w:rsidRPr="00F30711" w:rsidRDefault="00712A4C" w:rsidP="00D36388">
      <w:pPr>
        <w:pStyle w:val="Default"/>
        <w:tabs>
          <w:tab w:val="left" w:pos="0"/>
        </w:tabs>
        <w:spacing w:line="360" w:lineRule="auto"/>
        <w:ind w:right="36"/>
        <w:jc w:val="both"/>
      </w:pPr>
      <w:r w:rsidRPr="00F30711">
        <w:t>It is defined as the tenets and systems set up by top administration that oversee the organization's credit division and investigates execution in the augmentation of credit benefits against set down procedures Jim Franklin (</w:t>
      </w:r>
      <w:r w:rsidR="00F30711">
        <w:t>2021</w:t>
      </w:r>
      <w:r w:rsidRPr="00F30711">
        <w:t xml:space="preserve">). It is essentially a situated composition of rules intended to minimize expenses connected with credit while expanding advantages from it (McNaughton, </w:t>
      </w:r>
      <w:r w:rsidR="00F30711">
        <w:t>2022</w:t>
      </w:r>
      <w:r w:rsidRPr="00F30711">
        <w:t xml:space="preserve">). Credit administration arrangements involve the credit strategies, credit measures and credit terms. This policy becomes the blueprint which guides the conduct and expectations of all employees entrusted with the responsibility of granting credit and also acts as a benchmark by which performance can be measured against standards set. </w:t>
      </w:r>
    </w:p>
    <w:p w:rsidR="00712A4C" w:rsidRPr="00F30711" w:rsidRDefault="00712A4C" w:rsidP="0070752E">
      <w:pPr>
        <w:pStyle w:val="Default"/>
        <w:tabs>
          <w:tab w:val="left" w:pos="0"/>
        </w:tabs>
        <w:spacing w:before="240" w:line="360" w:lineRule="auto"/>
        <w:ind w:right="36"/>
        <w:jc w:val="both"/>
      </w:pPr>
      <w:r w:rsidRPr="00F30711">
        <w:rPr>
          <w:b/>
          <w:bCs/>
        </w:rPr>
        <w:t xml:space="preserve">2.1.9.6. Credit Procedures </w:t>
      </w:r>
    </w:p>
    <w:p w:rsidR="00712A4C" w:rsidRPr="00F30711" w:rsidRDefault="00712A4C" w:rsidP="00D36388">
      <w:pPr>
        <w:pStyle w:val="Default"/>
        <w:tabs>
          <w:tab w:val="left" w:pos="0"/>
        </w:tabs>
        <w:spacing w:line="360" w:lineRule="auto"/>
        <w:ind w:right="36"/>
        <w:jc w:val="both"/>
      </w:pPr>
      <w:r w:rsidRPr="00F30711">
        <w:t>To accomplish the great objectives of credit administration strategy, Franklin (</w:t>
      </w:r>
      <w:r w:rsidR="00F30711">
        <w:t>2021</w:t>
      </w:r>
      <w:r w:rsidRPr="00F30711">
        <w:t xml:space="preserve">) instructed the endorsement and utilization of credit strategies. To Franklin, credit methods are particular routes in which top administration imposes expectations on the credit division to accomplish the credit administration policies. The credit systems incorporate guidelines on what information to be utilized for credit examination and investigation procedure, provide information regarding procedure, account supervision and cases needing administration's notice. Such credit gathering endeavors incorporate the utilization of reminders, adoption of insurance, the application of legal procedures, the factoring of debtors and final write-offs as highlighted underneath: </w:t>
      </w:r>
    </w:p>
    <w:p w:rsidR="00712A4C" w:rsidRPr="00F30711" w:rsidRDefault="00712A4C" w:rsidP="0070752E">
      <w:pPr>
        <w:pStyle w:val="Default"/>
        <w:tabs>
          <w:tab w:val="left" w:pos="0"/>
        </w:tabs>
        <w:spacing w:before="240" w:line="360" w:lineRule="auto"/>
        <w:ind w:right="36"/>
        <w:jc w:val="both"/>
      </w:pPr>
      <w:r w:rsidRPr="00F30711">
        <w:rPr>
          <w:b/>
          <w:bCs/>
        </w:rPr>
        <w:t xml:space="preserve">2.1.9.7. Reminders </w:t>
      </w:r>
    </w:p>
    <w:p w:rsidR="00712A4C" w:rsidRPr="00F30711" w:rsidRDefault="00712A4C" w:rsidP="00D36388">
      <w:pPr>
        <w:pStyle w:val="Default"/>
        <w:tabs>
          <w:tab w:val="left" w:pos="0"/>
        </w:tabs>
        <w:spacing w:line="360" w:lineRule="auto"/>
        <w:ind w:right="36"/>
        <w:jc w:val="both"/>
      </w:pPr>
      <w:r w:rsidRPr="00F30711">
        <w:t xml:space="preserve">It involves dispatching a request note informing the debtor of the payment owed, and if there is no reply, processes are gradually intensified through more stringent mechanisms </w:t>
      </w:r>
      <w:proofErr w:type="spellStart"/>
      <w:r w:rsidRPr="00F30711">
        <w:t>Pandey</w:t>
      </w:r>
      <w:proofErr w:type="spellEnd"/>
      <w:r w:rsidRPr="00F30711">
        <w:t xml:space="preserve"> (2018). </w:t>
      </w:r>
    </w:p>
    <w:p w:rsidR="00712A4C" w:rsidRPr="00F30711" w:rsidRDefault="00712A4C" w:rsidP="00D36388">
      <w:pPr>
        <w:pStyle w:val="Default"/>
        <w:tabs>
          <w:tab w:val="left" w:pos="0"/>
        </w:tabs>
        <w:spacing w:line="360" w:lineRule="auto"/>
        <w:ind w:right="36"/>
        <w:jc w:val="both"/>
      </w:pPr>
      <w:r w:rsidRPr="00F30711">
        <w:lastRenderedPageBreak/>
        <w:t>These other mechanisms include posting a letter of appeal to the client and if he fails to respond, then the customer is contacted by telephone or actually paying a visit to him or her as a way of creating awareness for the person and if it fails then the last resort will be gearing towards legal measures.</w:t>
      </w:r>
    </w:p>
    <w:p w:rsidR="00712A4C" w:rsidRPr="00F30711" w:rsidRDefault="00712A4C" w:rsidP="0070752E">
      <w:pPr>
        <w:pStyle w:val="Default"/>
        <w:tabs>
          <w:tab w:val="left" w:pos="0"/>
        </w:tabs>
        <w:spacing w:before="240" w:line="360" w:lineRule="auto"/>
        <w:ind w:right="36"/>
        <w:jc w:val="both"/>
      </w:pPr>
      <w:r w:rsidRPr="00F30711">
        <w:rPr>
          <w:b/>
          <w:bCs/>
        </w:rPr>
        <w:t xml:space="preserve">2.1.9.8. Insurance policy </w:t>
      </w:r>
    </w:p>
    <w:p w:rsidR="00712A4C" w:rsidRPr="00F30711" w:rsidRDefault="00712A4C" w:rsidP="00D36388">
      <w:pPr>
        <w:pStyle w:val="Default"/>
        <w:tabs>
          <w:tab w:val="left" w:pos="0"/>
        </w:tabs>
        <w:spacing w:line="360" w:lineRule="auto"/>
        <w:ind w:right="36"/>
        <w:jc w:val="both"/>
      </w:pPr>
      <w:r w:rsidRPr="00F30711">
        <w:t>This involves an entity seeking to provide coverage for every one of the obligations that are evaluated as non-performing. The firm ought to verify that every facility that has started to show signs of deterioration are completely guaranteed BPP (2019). Insurance agencies guarantee to repay the loan firm in the situation that the indebted person defaults on installment and as being what is indicated as the safety net, the provider will consent to such a course of action only when the financial organization has a viable credit administration framework established (</w:t>
      </w:r>
      <w:proofErr w:type="spellStart"/>
      <w:r w:rsidRPr="00F30711">
        <w:t>Kakuru</w:t>
      </w:r>
      <w:proofErr w:type="spellEnd"/>
      <w:r w:rsidRPr="00F30711">
        <w:t xml:space="preserve">, </w:t>
      </w:r>
      <w:r w:rsidR="00F30711">
        <w:t>2021</w:t>
      </w:r>
      <w:r w:rsidRPr="00F30711">
        <w:t xml:space="preserve">). </w:t>
      </w:r>
    </w:p>
    <w:p w:rsidR="00712A4C" w:rsidRPr="00F30711" w:rsidRDefault="00712A4C" w:rsidP="0070752E">
      <w:pPr>
        <w:pStyle w:val="Default"/>
        <w:tabs>
          <w:tab w:val="left" w:pos="0"/>
        </w:tabs>
        <w:spacing w:before="240" w:line="360" w:lineRule="auto"/>
        <w:ind w:right="36"/>
        <w:jc w:val="both"/>
      </w:pPr>
      <w:r w:rsidRPr="00F30711">
        <w:rPr>
          <w:b/>
          <w:bCs/>
        </w:rPr>
        <w:t xml:space="preserve">2.1.9.9. Factoring debtors </w:t>
      </w:r>
    </w:p>
    <w:p w:rsidR="00712A4C" w:rsidRPr="00F30711" w:rsidRDefault="00712A4C" w:rsidP="00D36388">
      <w:pPr>
        <w:pStyle w:val="Default"/>
        <w:tabs>
          <w:tab w:val="left" w:pos="0"/>
        </w:tabs>
        <w:spacing w:line="360" w:lineRule="auto"/>
        <w:ind w:right="36"/>
        <w:jc w:val="both"/>
      </w:pPr>
      <w:r w:rsidRPr="00F30711">
        <w:t xml:space="preserve">This comprises selling obligations to special financial organizations. The factoring of indebted individuals is a safety-oriented measure meant for defending the organization's cash against losses. This the credit firm does by obtaining ahead of time monies locked up with debtors from the factor through an agreement that is reached. This leads to the firm incurring lesser expenses included with disbursement of loans </w:t>
      </w:r>
      <w:proofErr w:type="spellStart"/>
      <w:r w:rsidRPr="00F30711">
        <w:t>Flouck</w:t>
      </w:r>
      <w:proofErr w:type="spellEnd"/>
      <w:r w:rsidRPr="00F30711">
        <w:t xml:space="preserve"> (</w:t>
      </w:r>
      <w:r w:rsidR="00F30711">
        <w:t>2022</w:t>
      </w:r>
      <w:r w:rsidRPr="00F30711">
        <w:t xml:space="preserve">). Along these lines, the leaser is relieved off the recovery and other managerial expenses incurred in non-performing assets and different exposures included in handling such advances. </w:t>
      </w:r>
    </w:p>
    <w:p w:rsidR="00712A4C" w:rsidRPr="00F30711" w:rsidRDefault="00712A4C" w:rsidP="0070752E">
      <w:pPr>
        <w:pStyle w:val="Default"/>
        <w:tabs>
          <w:tab w:val="left" w:pos="0"/>
        </w:tabs>
        <w:spacing w:before="240" w:line="360" w:lineRule="auto"/>
        <w:ind w:right="36"/>
        <w:jc w:val="both"/>
        <w:rPr>
          <w:b/>
          <w:bCs/>
        </w:rPr>
      </w:pPr>
      <w:r w:rsidRPr="00F30711">
        <w:rPr>
          <w:b/>
          <w:bCs/>
        </w:rPr>
        <w:t xml:space="preserve">2.1.9.10 </w:t>
      </w:r>
      <w:proofErr w:type="gramStart"/>
      <w:r w:rsidRPr="00F30711">
        <w:rPr>
          <w:b/>
          <w:bCs/>
        </w:rPr>
        <w:t>The</w:t>
      </w:r>
      <w:proofErr w:type="gramEnd"/>
      <w:r w:rsidRPr="00F30711">
        <w:rPr>
          <w:b/>
          <w:bCs/>
        </w:rPr>
        <w:t xml:space="preserve"> use of litigation </w:t>
      </w:r>
    </w:p>
    <w:p w:rsidR="00712A4C" w:rsidRPr="00F30711" w:rsidRDefault="00712A4C" w:rsidP="00D36388">
      <w:pPr>
        <w:pStyle w:val="Default"/>
        <w:tabs>
          <w:tab w:val="left" w:pos="0"/>
        </w:tabs>
        <w:spacing w:line="360" w:lineRule="auto"/>
        <w:ind w:right="36"/>
        <w:jc w:val="both"/>
      </w:pPr>
      <w:r w:rsidRPr="00F30711">
        <w:t>This includes the commencement of legal activity against the client who defaults in his installments. This emerges when the loan facility is established as an uncollectible obligation after a significant disruption in the reimbursement plan is noted bringing about undue postponements in collection efforts thus giving the idea that lawful measures may be obliged to enforce recovery (</w:t>
      </w:r>
      <w:proofErr w:type="spellStart"/>
      <w:r w:rsidRPr="00F30711">
        <w:t>Kasozi</w:t>
      </w:r>
      <w:proofErr w:type="spellEnd"/>
      <w:r w:rsidRPr="00F30711">
        <w:t xml:space="preserve"> 1998). This is turned to as the </w:t>
      </w:r>
      <w:r w:rsidRPr="00F30711">
        <w:lastRenderedPageBreak/>
        <w:t xml:space="preserve">last measure and all the more so where the firm’s association with the client has been mutually beneficial. </w:t>
      </w:r>
    </w:p>
    <w:p w:rsidR="00712A4C" w:rsidRPr="00F30711" w:rsidRDefault="00712A4C" w:rsidP="0070752E">
      <w:pPr>
        <w:pStyle w:val="Default"/>
        <w:tabs>
          <w:tab w:val="left" w:pos="0"/>
        </w:tabs>
        <w:spacing w:before="240" w:line="360" w:lineRule="auto"/>
        <w:ind w:right="36"/>
        <w:jc w:val="both"/>
        <w:rPr>
          <w:b/>
          <w:bCs/>
        </w:rPr>
      </w:pPr>
      <w:r w:rsidRPr="00F30711">
        <w:rPr>
          <w:b/>
          <w:bCs/>
        </w:rPr>
        <w:t xml:space="preserve">2.1.9.11. Final writes off </w:t>
      </w:r>
    </w:p>
    <w:p w:rsidR="00712A4C" w:rsidRPr="00F30711" w:rsidRDefault="00712A4C" w:rsidP="00D36388">
      <w:pPr>
        <w:pStyle w:val="Default"/>
        <w:tabs>
          <w:tab w:val="left" w:pos="0"/>
        </w:tabs>
        <w:spacing w:line="360" w:lineRule="auto"/>
        <w:ind w:right="36"/>
        <w:jc w:val="both"/>
      </w:pPr>
      <w:r w:rsidRPr="00F30711">
        <w:t xml:space="preserve">This is the place in the books of the organization where the obligation is confirmed as irretrievable and thus, it is cancelled off as bad debt. If loan obligations are classified to be non-performing to the point that they can't be collected, it is then better to expunge them from the accounting books to give them a genuine and reasonable representation of the organization's money related position (BPP, 2000). </w:t>
      </w:r>
    </w:p>
    <w:p w:rsidR="00712A4C" w:rsidRPr="00F30711" w:rsidRDefault="00712A4C" w:rsidP="0070752E">
      <w:pPr>
        <w:pStyle w:val="Default"/>
        <w:tabs>
          <w:tab w:val="left" w:pos="0"/>
        </w:tabs>
        <w:spacing w:before="240" w:line="360" w:lineRule="auto"/>
        <w:ind w:right="36"/>
        <w:jc w:val="both"/>
      </w:pPr>
      <w:r w:rsidRPr="00F30711">
        <w:rPr>
          <w:b/>
          <w:bCs/>
        </w:rPr>
        <w:t xml:space="preserve">2.1.10 Credit Control Variables </w:t>
      </w:r>
    </w:p>
    <w:p w:rsidR="00712A4C" w:rsidRPr="00F30711" w:rsidRDefault="00712A4C" w:rsidP="00D36388">
      <w:pPr>
        <w:pStyle w:val="Default"/>
        <w:tabs>
          <w:tab w:val="left" w:pos="0"/>
        </w:tabs>
        <w:spacing w:line="360" w:lineRule="auto"/>
        <w:ind w:right="36"/>
        <w:jc w:val="both"/>
      </w:pPr>
      <w:r w:rsidRPr="00F30711">
        <w:t xml:space="preserve">Key Credit Control Variables include; </w:t>
      </w:r>
    </w:p>
    <w:p w:rsidR="00712A4C" w:rsidRPr="00F30711" w:rsidRDefault="00712A4C" w:rsidP="00D36388">
      <w:pPr>
        <w:pStyle w:val="Default"/>
        <w:tabs>
          <w:tab w:val="left" w:pos="0"/>
        </w:tabs>
        <w:spacing w:line="360" w:lineRule="auto"/>
        <w:ind w:right="36"/>
        <w:jc w:val="both"/>
      </w:pPr>
      <w:r w:rsidRPr="00F30711">
        <w:rPr>
          <w:b/>
          <w:bCs/>
        </w:rPr>
        <w:t xml:space="preserve">Client Appraisal </w:t>
      </w:r>
    </w:p>
    <w:p w:rsidR="00712A4C" w:rsidRPr="00F30711" w:rsidRDefault="00712A4C" w:rsidP="00D36388">
      <w:pPr>
        <w:pStyle w:val="Default"/>
        <w:tabs>
          <w:tab w:val="left" w:pos="0"/>
        </w:tabs>
        <w:spacing w:line="360" w:lineRule="auto"/>
        <w:ind w:right="36"/>
        <w:jc w:val="both"/>
      </w:pPr>
      <w:r w:rsidRPr="00F30711">
        <w:t>The initial phase in restricting the risk involved in granting a loan facility includes screening customers to guarantee that they have the readiness and capacity to reimburse the advance. A lot of financial institutions tend to utilize the 5Cs model of credit also known as credit standards to appraise a customer as a potential borrower (</w:t>
      </w:r>
      <w:proofErr w:type="spellStart"/>
      <w:r w:rsidRPr="00F30711">
        <w:t>Abedi</w:t>
      </w:r>
      <w:proofErr w:type="spellEnd"/>
      <w:r w:rsidRPr="00F30711">
        <w:t xml:space="preserve">, 2000). The 5Cs act as a guide for financial institutions to improve loan portfolio, as they get to know their customers better. These 5Cs are: character, capacity, collateral, capital and condition. </w:t>
      </w:r>
    </w:p>
    <w:p w:rsidR="00712A4C" w:rsidRPr="00F30711" w:rsidRDefault="00712A4C" w:rsidP="00D36388">
      <w:pPr>
        <w:pStyle w:val="Default"/>
        <w:tabs>
          <w:tab w:val="left" w:pos="0"/>
        </w:tabs>
        <w:spacing w:line="360" w:lineRule="auto"/>
        <w:ind w:right="36"/>
        <w:jc w:val="both"/>
      </w:pPr>
      <w:r w:rsidRPr="00F30711">
        <w:rPr>
          <w:b/>
          <w:bCs/>
        </w:rPr>
        <w:t xml:space="preserve">Character </w:t>
      </w:r>
    </w:p>
    <w:p w:rsidR="00712A4C" w:rsidRPr="00F30711" w:rsidRDefault="00712A4C" w:rsidP="00D36388">
      <w:pPr>
        <w:pStyle w:val="Default"/>
        <w:tabs>
          <w:tab w:val="left" w:pos="0"/>
        </w:tabs>
        <w:spacing w:line="360" w:lineRule="auto"/>
        <w:ind w:right="36"/>
        <w:jc w:val="both"/>
      </w:pPr>
      <w:r w:rsidRPr="00F30711">
        <w:t xml:space="preserve">This assesses the client's qualities in order to examine the willingness of the prospective client to meet the credit commitments. </w:t>
      </w:r>
      <w:proofErr w:type="spellStart"/>
      <w:r w:rsidRPr="00F30711">
        <w:t>Kakuru</w:t>
      </w:r>
      <w:proofErr w:type="spellEnd"/>
      <w:r w:rsidRPr="00F30711">
        <w:t xml:space="preserve"> (2020) highlighted the accompanying variables to consider when investigating applicant's character. This is carried out by factoring the client's savings conduct from the bank records, the level of training, mental status, occupation dependability, contact, connection to government offices and the past dealings with bank. The borrower who seeks to be a loan beneficiary of cash endowed to the bank by its depositors must be very honest-someone who will keep their word and who can be trusted. </w:t>
      </w:r>
    </w:p>
    <w:p w:rsidR="00712A4C" w:rsidRPr="00F30711" w:rsidRDefault="00712A4C" w:rsidP="00D36388">
      <w:pPr>
        <w:pStyle w:val="Default"/>
        <w:tabs>
          <w:tab w:val="left" w:pos="0"/>
        </w:tabs>
        <w:spacing w:line="360" w:lineRule="auto"/>
        <w:ind w:right="36"/>
        <w:jc w:val="both"/>
      </w:pPr>
      <w:r w:rsidRPr="00F30711">
        <w:lastRenderedPageBreak/>
        <w:t xml:space="preserve">Current trends in technology allow for credit investigation to be carried out helping to not just uncover past impressive and awful conduct in reimbursement of advances and handling of obligations but will likewise uncover the degree of a man's acquisition of credit limit. The higher the building up of a person’s credit profile, the higher the response of the person to changes in interest rates or individual circumstances. </w:t>
      </w:r>
    </w:p>
    <w:p w:rsidR="00712A4C" w:rsidRPr="00F30711" w:rsidRDefault="00712A4C" w:rsidP="00D36388">
      <w:pPr>
        <w:pStyle w:val="Default"/>
        <w:tabs>
          <w:tab w:val="left" w:pos="0"/>
        </w:tabs>
        <w:spacing w:line="360" w:lineRule="auto"/>
        <w:ind w:right="36"/>
        <w:jc w:val="both"/>
      </w:pPr>
      <w:r w:rsidRPr="00F30711">
        <w:rPr>
          <w:b/>
          <w:bCs/>
        </w:rPr>
        <w:t xml:space="preserve">Capacity </w:t>
      </w:r>
    </w:p>
    <w:p w:rsidR="00712A4C" w:rsidRPr="00F30711" w:rsidRDefault="00712A4C" w:rsidP="00D36388">
      <w:pPr>
        <w:pStyle w:val="Default"/>
        <w:tabs>
          <w:tab w:val="left" w:pos="0"/>
        </w:tabs>
        <w:spacing w:line="360" w:lineRule="auto"/>
        <w:ind w:right="36"/>
        <w:jc w:val="both"/>
      </w:pPr>
      <w:r w:rsidRPr="00F30711">
        <w:t xml:space="preserve">This assesses the client's capacity to pay the obligation when given in the obliged time period. This is fundamental particularly for business, regardless of whether advances are included. This is determined by assessing the estimation of client's capital and resource offered as guarantee against the advance. The borrower must be, in any event, capable, if not a specialist at their employment or in their calling and should be able to produce strong evidence to support the viability or otherwise of the business. </w:t>
      </w:r>
    </w:p>
    <w:p w:rsidR="00712A4C" w:rsidRPr="00F30711" w:rsidRDefault="00712A4C" w:rsidP="00D36388">
      <w:pPr>
        <w:pStyle w:val="Default"/>
        <w:tabs>
          <w:tab w:val="left" w:pos="0"/>
        </w:tabs>
        <w:spacing w:line="360" w:lineRule="auto"/>
        <w:ind w:right="36"/>
        <w:jc w:val="both"/>
      </w:pPr>
      <w:r w:rsidRPr="00F30711">
        <w:rPr>
          <w:b/>
          <w:bCs/>
        </w:rPr>
        <w:t xml:space="preserve">Capital </w:t>
      </w:r>
    </w:p>
    <w:p w:rsidR="00712A4C" w:rsidRPr="00F30711" w:rsidRDefault="00712A4C" w:rsidP="00D36388">
      <w:pPr>
        <w:pStyle w:val="Default"/>
        <w:tabs>
          <w:tab w:val="left" w:pos="0"/>
        </w:tabs>
        <w:spacing w:line="360" w:lineRule="auto"/>
        <w:ind w:right="36"/>
        <w:jc w:val="both"/>
      </w:pPr>
      <w:r w:rsidRPr="00F30711">
        <w:t xml:space="preserve">This alludes to the general state of the </w:t>
      </w:r>
      <w:proofErr w:type="spellStart"/>
      <w:r w:rsidRPr="00F30711">
        <w:t>organisation</w:t>
      </w:r>
      <w:proofErr w:type="spellEnd"/>
      <w:r w:rsidRPr="00F30711">
        <w:t xml:space="preserve">. “This is ascertained by the analysis of the financial statements with special emphasis on the risks and the debt-equity ratios and also evaluating the customer’s firm working capital positions” according to </w:t>
      </w:r>
      <w:proofErr w:type="spellStart"/>
      <w:r w:rsidRPr="00F30711">
        <w:t>Floucks</w:t>
      </w:r>
      <w:proofErr w:type="spellEnd"/>
      <w:r w:rsidRPr="00F30711">
        <w:t xml:space="preserve"> (2020). The budgetary supervisor can likewise survey the accounting report to discover how much the proprietor has put into the business as his own stake (BPP, 2020). A decent dependable guideline would be that a bank would not wish to put in more cash than the borrower. </w:t>
      </w:r>
    </w:p>
    <w:p w:rsidR="00712A4C" w:rsidRPr="00F30711" w:rsidRDefault="00712A4C" w:rsidP="00D36388">
      <w:pPr>
        <w:pStyle w:val="Default"/>
        <w:tabs>
          <w:tab w:val="left" w:pos="0"/>
        </w:tabs>
        <w:spacing w:line="360" w:lineRule="auto"/>
        <w:ind w:right="36"/>
        <w:jc w:val="both"/>
      </w:pPr>
      <w:r w:rsidRPr="00F30711">
        <w:rPr>
          <w:b/>
          <w:bCs/>
        </w:rPr>
        <w:t xml:space="preserve">Collateral </w:t>
      </w:r>
    </w:p>
    <w:p w:rsidR="00712A4C" w:rsidRPr="00F30711" w:rsidRDefault="00712A4C" w:rsidP="00D36388">
      <w:pPr>
        <w:pStyle w:val="Default"/>
        <w:tabs>
          <w:tab w:val="left" w:pos="0"/>
        </w:tabs>
        <w:spacing w:line="360" w:lineRule="auto"/>
        <w:ind w:right="36"/>
        <w:jc w:val="both"/>
      </w:pPr>
      <w:r w:rsidRPr="00F30711">
        <w:t>This alludes to properties like lands, houses, business and private bequests or whatever other property of quality offered as security of the estimation of the credit given out to the borrower (</w:t>
      </w:r>
      <w:proofErr w:type="spellStart"/>
      <w:r w:rsidRPr="00F30711">
        <w:t>Kakuru</w:t>
      </w:r>
      <w:proofErr w:type="spellEnd"/>
      <w:r w:rsidRPr="00F30711">
        <w:t xml:space="preserve">, 2020). It is obtained by a lender as a claim on the borrower and on the asset that is secured, and provides a recourse that is available to a bank should the terms of the loan be breached by the borrower. The collateral ought to be secure, readily merchantable and that its quality ought to have the capacity to meet the </w:t>
      </w:r>
      <w:r w:rsidRPr="00F30711">
        <w:lastRenderedPageBreak/>
        <w:t xml:space="preserve">obligation when sold off in the event that the borrower defaults in payment (Van Horne, 2017). </w:t>
      </w:r>
    </w:p>
    <w:p w:rsidR="00712A4C" w:rsidRPr="00F30711" w:rsidRDefault="00712A4C" w:rsidP="00D36388">
      <w:pPr>
        <w:pStyle w:val="Default"/>
        <w:tabs>
          <w:tab w:val="left" w:pos="0"/>
        </w:tabs>
        <w:spacing w:line="360" w:lineRule="auto"/>
        <w:ind w:right="36"/>
        <w:jc w:val="both"/>
      </w:pPr>
      <w:r w:rsidRPr="00F30711">
        <w:rPr>
          <w:b/>
          <w:bCs/>
        </w:rPr>
        <w:t xml:space="preserve">Conditions </w:t>
      </w:r>
    </w:p>
    <w:p w:rsidR="00712A4C" w:rsidRPr="00F30711" w:rsidRDefault="00712A4C" w:rsidP="00D36388">
      <w:pPr>
        <w:pStyle w:val="Default"/>
        <w:tabs>
          <w:tab w:val="left" w:pos="0"/>
        </w:tabs>
        <w:spacing w:line="360" w:lineRule="auto"/>
        <w:ind w:right="36"/>
        <w:jc w:val="both"/>
      </w:pPr>
      <w:proofErr w:type="gramStart"/>
      <w:r w:rsidRPr="00F30711">
        <w:t>This point to the predominant monetary and economic environment which may influence or be a hindrance to the borrower's capacity to pay the obligation and which may turn out to be unbeneficial to the creditor firm.</w:t>
      </w:r>
      <w:proofErr w:type="gramEnd"/>
      <w:r w:rsidRPr="00F30711">
        <w:t xml:space="preserve"> Case in point, under inflationary inclinations, it is inappropriate to extend credit as the leaser is certain to incur forfeiture on the lent sum if not getting lower returns. The credit officer ought to carve a sensible judgment in regards to the possibilities of default and appraise the likelihood of losses under such conditions </w:t>
      </w:r>
      <w:proofErr w:type="spellStart"/>
      <w:r w:rsidRPr="00F30711">
        <w:t>Pandey</w:t>
      </w:r>
      <w:proofErr w:type="spellEnd"/>
      <w:r w:rsidRPr="00F30711">
        <w:t xml:space="preserve"> (2018). It is critical that the credit guidelines are situated based on individual applications, calling to attention the importance of gathering credit data, credit investigation and credit limits </w:t>
      </w:r>
      <w:proofErr w:type="spellStart"/>
      <w:r w:rsidRPr="00F30711">
        <w:t>AgDM</w:t>
      </w:r>
      <w:proofErr w:type="spellEnd"/>
      <w:r w:rsidRPr="00F30711">
        <w:t xml:space="preserve"> (2011 redesign). </w:t>
      </w:r>
    </w:p>
    <w:p w:rsidR="00712A4C" w:rsidRPr="00F30711" w:rsidRDefault="00712A4C" w:rsidP="0070752E">
      <w:pPr>
        <w:tabs>
          <w:tab w:val="left" w:pos="0"/>
        </w:tabs>
        <w:autoSpaceDE w:val="0"/>
        <w:autoSpaceDN w:val="0"/>
        <w:adjustRightInd w:val="0"/>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2.2.</w:t>
      </w:r>
      <w:r w:rsidRPr="00F30711">
        <w:rPr>
          <w:rFonts w:ascii="Times New Roman" w:hAnsi="Times New Roman" w:cs="Times New Roman"/>
          <w:b/>
          <w:sz w:val="24"/>
          <w:szCs w:val="24"/>
        </w:rPr>
        <w:tab/>
        <w:t>Theoretical Review</w:t>
      </w:r>
    </w:p>
    <w:p w:rsidR="00712A4C" w:rsidRPr="00F30711" w:rsidRDefault="00712A4C" w:rsidP="00D36388">
      <w:pPr>
        <w:pStyle w:val="Default"/>
        <w:tabs>
          <w:tab w:val="left" w:pos="0"/>
        </w:tabs>
        <w:spacing w:line="360" w:lineRule="auto"/>
        <w:ind w:right="36"/>
        <w:jc w:val="both"/>
      </w:pPr>
      <w:r w:rsidRPr="00F30711">
        <w:rPr>
          <w:b/>
          <w:bCs/>
        </w:rPr>
        <w:t>2.2.1.</w:t>
      </w:r>
      <w:r w:rsidRPr="00F30711">
        <w:rPr>
          <w:b/>
          <w:bCs/>
        </w:rPr>
        <w:tab/>
        <w:t xml:space="preserve">Asymmetric Information Theory </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Information asymmetry refers to a situation where business owners or manager know more about the prospects for, and risks facing their business, than do lenders (PWHC, 2019) cited in </w:t>
      </w:r>
      <w:proofErr w:type="spellStart"/>
      <w:r w:rsidRPr="00F30711">
        <w:rPr>
          <w:rFonts w:ascii="Times New Roman" w:hAnsi="Times New Roman" w:cs="Times New Roman"/>
          <w:sz w:val="24"/>
          <w:szCs w:val="24"/>
        </w:rPr>
        <w:t>Eppy.I</w:t>
      </w:r>
      <w:proofErr w:type="spellEnd"/>
      <w:r w:rsidRPr="00F30711">
        <w:rPr>
          <w:rFonts w:ascii="Times New Roman" w:hAnsi="Times New Roman" w:cs="Times New Roman"/>
          <w:sz w:val="24"/>
          <w:szCs w:val="24"/>
        </w:rPr>
        <w:t xml:space="preserve"> (2019). It describes a condition in which all parties involved in an undertaking do not know relevant information. In a debt market, information asymmetry arises when a borrower who takes a loan usually has better information about the potential risks and returns associated with investment projects for which the funds are earmarked. The lender on the other hand does not have sufficient information concerning the borrower (Edwards and Turnbull, 2019). </w:t>
      </w:r>
      <w:proofErr w:type="spellStart"/>
      <w:r w:rsidRPr="00F30711">
        <w:rPr>
          <w:rFonts w:ascii="Times New Roman" w:hAnsi="Times New Roman" w:cs="Times New Roman"/>
          <w:sz w:val="24"/>
          <w:szCs w:val="24"/>
        </w:rPr>
        <w:t>Binks</w:t>
      </w:r>
      <w:proofErr w:type="spellEnd"/>
      <w:r w:rsidRPr="00F30711">
        <w:rPr>
          <w:rFonts w:ascii="Times New Roman" w:hAnsi="Times New Roman" w:cs="Times New Roman"/>
          <w:sz w:val="24"/>
          <w:szCs w:val="24"/>
        </w:rPr>
        <w:t xml:space="preserve"> et al (2019) point out that perceived information asymmetry poses two problems for the banks, moral hazard (monitoring entrepreneurial behavior) and adverse selection (making errors in lending decisions). Banks will find it difficult to overcome these problems because it is not economical to devote resources to appraisal and monitoring where lending is for relatively small amounts. This is because data needed to screen credit applications and to monitor borrowers are not freely available to banks. Bankers face a situation of </w:t>
      </w:r>
      <w:r w:rsidRPr="00F30711">
        <w:rPr>
          <w:rFonts w:ascii="Times New Roman" w:hAnsi="Times New Roman" w:cs="Times New Roman"/>
          <w:sz w:val="24"/>
          <w:szCs w:val="24"/>
        </w:rPr>
        <w:lastRenderedPageBreak/>
        <w:t>information asymmetry when assessing lending applications (</w:t>
      </w:r>
      <w:proofErr w:type="spellStart"/>
      <w:r w:rsidRPr="00F30711">
        <w:rPr>
          <w:rFonts w:ascii="Times New Roman" w:hAnsi="Times New Roman" w:cs="Times New Roman"/>
          <w:sz w:val="24"/>
          <w:szCs w:val="24"/>
        </w:rPr>
        <w:t>Binks</w:t>
      </w:r>
      <w:proofErr w:type="spellEnd"/>
      <w:r w:rsidRPr="00F30711">
        <w:rPr>
          <w:rFonts w:ascii="Times New Roman" w:hAnsi="Times New Roman" w:cs="Times New Roman"/>
          <w:sz w:val="24"/>
          <w:szCs w:val="24"/>
        </w:rPr>
        <w:t xml:space="preserve"> and </w:t>
      </w:r>
      <w:proofErr w:type="spellStart"/>
      <w:r w:rsidRPr="00F30711">
        <w:rPr>
          <w:rFonts w:ascii="Times New Roman" w:hAnsi="Times New Roman" w:cs="Times New Roman"/>
          <w:sz w:val="24"/>
          <w:szCs w:val="24"/>
        </w:rPr>
        <w:t>Ennew</w:t>
      </w:r>
      <w:proofErr w:type="spellEnd"/>
      <w:r w:rsidRPr="00F30711">
        <w:rPr>
          <w:rFonts w:ascii="Times New Roman" w:hAnsi="Times New Roman" w:cs="Times New Roman"/>
          <w:sz w:val="24"/>
          <w:szCs w:val="24"/>
        </w:rPr>
        <w:t>, 1996, 2019). The information required to assess the competence and commitment of the entrepreneur, and the prospects of the business is either not available, uneconomic to obtain or difficult to interpret. This creates two types of risks for the Banker (</w:t>
      </w:r>
      <w:proofErr w:type="spellStart"/>
      <w:r w:rsidRPr="00F30711">
        <w:rPr>
          <w:rFonts w:ascii="Times New Roman" w:hAnsi="Times New Roman" w:cs="Times New Roman"/>
          <w:sz w:val="24"/>
          <w:szCs w:val="24"/>
        </w:rPr>
        <w:t>Deakins</w:t>
      </w:r>
      <w:proofErr w:type="spellEnd"/>
      <w:r w:rsidRPr="00F30711">
        <w:rPr>
          <w:rFonts w:ascii="Times New Roman" w:hAnsi="Times New Roman" w:cs="Times New Roman"/>
          <w:sz w:val="24"/>
          <w:szCs w:val="24"/>
        </w:rPr>
        <w:t>, 1999).</w:t>
      </w:r>
    </w:p>
    <w:p w:rsidR="00712A4C" w:rsidRPr="00F30711" w:rsidRDefault="00712A4C" w:rsidP="00D36388">
      <w:pPr>
        <w:pStyle w:val="Default"/>
        <w:tabs>
          <w:tab w:val="left" w:pos="0"/>
        </w:tabs>
        <w:spacing w:line="360" w:lineRule="auto"/>
        <w:ind w:right="36"/>
        <w:jc w:val="both"/>
      </w:pPr>
      <w:r w:rsidRPr="00F30711">
        <w:t xml:space="preserve">The risk of adverse selection which occurs when banks lend to businesses which subsequently fail </w:t>
      </w:r>
      <w:r w:rsidRPr="00F30711">
        <w:rPr>
          <w:i/>
          <w:iCs/>
        </w:rPr>
        <w:t xml:space="preserve">(type II error), </w:t>
      </w:r>
      <w:r w:rsidRPr="00F30711">
        <w:t xml:space="preserve">or when they do not lend to businesses which go on to become" successful, or have the potential to do so </w:t>
      </w:r>
      <w:r w:rsidRPr="00F30711">
        <w:rPr>
          <w:i/>
          <w:iCs/>
        </w:rPr>
        <w:t xml:space="preserve">(type I error) </w:t>
      </w:r>
      <w:r w:rsidRPr="00F30711">
        <w:t xml:space="preserve">Altman (2019). </w:t>
      </w:r>
    </w:p>
    <w:p w:rsidR="00712A4C" w:rsidRPr="00F30711" w:rsidRDefault="00712A4C" w:rsidP="00D36388">
      <w:pPr>
        <w:pStyle w:val="Default"/>
        <w:tabs>
          <w:tab w:val="left" w:pos="0"/>
        </w:tabs>
        <w:spacing w:line="360" w:lineRule="auto"/>
        <w:ind w:right="36"/>
        <w:jc w:val="both"/>
      </w:pPr>
      <w:r w:rsidRPr="00F30711">
        <w:rPr>
          <w:b/>
          <w:bCs/>
        </w:rPr>
        <w:t xml:space="preserve">2.2.2 Transactions Costs Theory </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ECO developed by Schwartz (2019), this theory conjectures that suppliers may have an advantage over traditional lenders in checking the real financial situation or the credit worthiness of their clients. Suppliers also have a better ability to monitor and force repayment of the credit. All these superiorities may give suppliers a cost advantage when compared with financial institutions. Three sources of cost advantage were classified by Petersen and </w:t>
      </w:r>
      <w:proofErr w:type="spellStart"/>
      <w:r w:rsidRPr="00F30711">
        <w:rPr>
          <w:rFonts w:ascii="Times New Roman" w:hAnsi="Times New Roman" w:cs="Times New Roman"/>
          <w:sz w:val="24"/>
          <w:szCs w:val="24"/>
        </w:rPr>
        <w:t>Rajan</w:t>
      </w:r>
      <w:proofErr w:type="spellEnd"/>
      <w:r w:rsidRPr="00F30711">
        <w:rPr>
          <w:rFonts w:ascii="Times New Roman" w:hAnsi="Times New Roman" w:cs="Times New Roman"/>
          <w:sz w:val="24"/>
          <w:szCs w:val="24"/>
        </w:rPr>
        <w:t xml:space="preserve"> (2019) as follows: information acquisition, controlling the buyer and salvaging value from existing assets. The ECO source of cost advantage can be explained by the fact that sellers can get information about buyers faster and at lower cost because it is obtained in the normal course of business. That is, the frequency and the amount of the buyer’s orders give suppliers an idea of the client’s situation; the buyer’s rejection of discounts for early payment may serve to alert the supplier of a weakening in the credit-worthiness of the buyer, and sellers usually visit customers more often than financial institutions do.</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However, for the purpose of this research work, both Asymmetry Information Theory and Transactions Costs Theory will be adopted because it gives adequate information needed for the customers and allow both the lenders better ability to monitor and force repayment of the credit.</w:t>
      </w:r>
    </w:p>
    <w:p w:rsidR="0070752E" w:rsidRDefault="0070752E" w:rsidP="00D36388">
      <w:pPr>
        <w:tabs>
          <w:tab w:val="left" w:pos="0"/>
        </w:tabs>
        <w:autoSpaceDE w:val="0"/>
        <w:autoSpaceDN w:val="0"/>
        <w:adjustRightInd w:val="0"/>
        <w:spacing w:after="0" w:line="360" w:lineRule="auto"/>
        <w:ind w:right="36"/>
        <w:jc w:val="both"/>
        <w:rPr>
          <w:rFonts w:ascii="Times New Roman" w:hAnsi="Times New Roman" w:cs="Times New Roman"/>
          <w:b/>
          <w:sz w:val="24"/>
          <w:szCs w:val="24"/>
        </w:rPr>
      </w:pPr>
    </w:p>
    <w:p w:rsidR="0070752E" w:rsidRDefault="0070752E" w:rsidP="00D36388">
      <w:pPr>
        <w:tabs>
          <w:tab w:val="left" w:pos="0"/>
        </w:tabs>
        <w:autoSpaceDE w:val="0"/>
        <w:autoSpaceDN w:val="0"/>
        <w:adjustRightInd w:val="0"/>
        <w:spacing w:after="0" w:line="360" w:lineRule="auto"/>
        <w:ind w:right="36"/>
        <w:jc w:val="both"/>
        <w:rPr>
          <w:rFonts w:ascii="Times New Roman" w:hAnsi="Times New Roman" w:cs="Times New Roman"/>
          <w:b/>
          <w:sz w:val="24"/>
          <w:szCs w:val="24"/>
        </w:rPr>
      </w:pPr>
    </w:p>
    <w:p w:rsidR="00F30711"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lastRenderedPageBreak/>
        <w:t>2.3.</w:t>
      </w:r>
      <w:r w:rsidRPr="00F30711">
        <w:rPr>
          <w:rFonts w:ascii="Times New Roman" w:hAnsi="Times New Roman" w:cs="Times New Roman"/>
          <w:b/>
          <w:sz w:val="24"/>
          <w:szCs w:val="24"/>
        </w:rPr>
        <w:tab/>
        <w:t xml:space="preserve">Empirical Review </w:t>
      </w:r>
    </w:p>
    <w:p w:rsidR="00F30711" w:rsidRPr="00F30711" w:rsidRDefault="00F30711" w:rsidP="00D36388">
      <w:pPr>
        <w:tabs>
          <w:tab w:val="left" w:pos="0"/>
        </w:tabs>
        <w:autoSpaceDE w:val="0"/>
        <w:autoSpaceDN w:val="0"/>
        <w:adjustRightInd w:val="0"/>
        <w:spacing w:after="0" w:line="360" w:lineRule="auto"/>
        <w:ind w:right="36"/>
        <w:jc w:val="both"/>
        <w:rPr>
          <w:rFonts w:ascii="Times New Roman" w:hAnsi="Times New Roman" w:cs="Times New Roman"/>
          <w:b/>
          <w:sz w:val="24"/>
          <w:szCs w:val="24"/>
        </w:rPr>
      </w:pPr>
      <w:r w:rsidRPr="00F30711">
        <w:rPr>
          <w:rFonts w:ascii="Times New Roman" w:hAnsi="Times New Roman" w:cs="Times New Roman"/>
          <w:bCs/>
          <w:sz w:val="24"/>
          <w:szCs w:val="24"/>
        </w:rPr>
        <w:t xml:space="preserve">Credit control policies, such as liquidity ratios and reserve requirements, significantly influence deposit money banks’ (DMBs) liquidity positions. Studies by </w:t>
      </w:r>
      <w:proofErr w:type="spellStart"/>
      <w:r w:rsidRPr="00F30711">
        <w:rPr>
          <w:rFonts w:ascii="Times New Roman" w:hAnsi="Times New Roman" w:cs="Times New Roman"/>
          <w:bCs/>
          <w:sz w:val="24"/>
          <w:szCs w:val="24"/>
        </w:rPr>
        <w:t>Okpara</w:t>
      </w:r>
      <w:proofErr w:type="spellEnd"/>
      <w:r w:rsidRPr="00F30711">
        <w:rPr>
          <w:rFonts w:ascii="Times New Roman" w:hAnsi="Times New Roman" w:cs="Times New Roman"/>
          <w:bCs/>
          <w:sz w:val="24"/>
          <w:szCs w:val="24"/>
        </w:rPr>
        <w:t xml:space="preserve"> and </w:t>
      </w:r>
      <w:proofErr w:type="spellStart"/>
      <w:r w:rsidRPr="00F30711">
        <w:rPr>
          <w:rFonts w:ascii="Times New Roman" w:hAnsi="Times New Roman" w:cs="Times New Roman"/>
          <w:bCs/>
          <w:sz w:val="24"/>
          <w:szCs w:val="24"/>
        </w:rPr>
        <w:t>Uwubanmwen</w:t>
      </w:r>
      <w:proofErr w:type="spellEnd"/>
      <w:r w:rsidRPr="00F30711">
        <w:rPr>
          <w:rFonts w:ascii="Times New Roman" w:hAnsi="Times New Roman" w:cs="Times New Roman"/>
          <w:bCs/>
          <w:sz w:val="24"/>
          <w:szCs w:val="24"/>
        </w:rPr>
        <w:t xml:space="preserve"> (2020) and </w:t>
      </w:r>
      <w:proofErr w:type="spellStart"/>
      <w:r w:rsidRPr="00F30711">
        <w:rPr>
          <w:rFonts w:ascii="Times New Roman" w:hAnsi="Times New Roman" w:cs="Times New Roman"/>
          <w:bCs/>
          <w:sz w:val="24"/>
          <w:szCs w:val="24"/>
        </w:rPr>
        <w:t>Uremadu</w:t>
      </w:r>
      <w:proofErr w:type="spellEnd"/>
      <w:r w:rsidRPr="00F30711">
        <w:rPr>
          <w:rFonts w:ascii="Times New Roman" w:hAnsi="Times New Roman" w:cs="Times New Roman"/>
          <w:bCs/>
          <w:sz w:val="24"/>
          <w:szCs w:val="24"/>
        </w:rPr>
        <w:t xml:space="preserve"> (2019) reveal that the Central Bank of Nigeria’s (CBN) liquidity ratio adjustments during 2016–2021 forced DMBs, including Union Bank, to maintain higher cash reserves, reducing their lending capacity. This aligns with findings by </w:t>
      </w:r>
      <w:proofErr w:type="spellStart"/>
      <w:r w:rsidRPr="00F30711">
        <w:rPr>
          <w:rFonts w:ascii="Times New Roman" w:hAnsi="Times New Roman" w:cs="Times New Roman"/>
          <w:bCs/>
          <w:sz w:val="24"/>
          <w:szCs w:val="24"/>
        </w:rPr>
        <w:t>Nwankwo</w:t>
      </w:r>
      <w:proofErr w:type="spellEnd"/>
      <w:r w:rsidRPr="00F30711">
        <w:rPr>
          <w:rFonts w:ascii="Times New Roman" w:hAnsi="Times New Roman" w:cs="Times New Roman"/>
          <w:bCs/>
          <w:sz w:val="24"/>
          <w:szCs w:val="24"/>
        </w:rPr>
        <w:t xml:space="preserve"> and </w:t>
      </w:r>
      <w:proofErr w:type="spellStart"/>
      <w:r w:rsidRPr="00F30711">
        <w:rPr>
          <w:rFonts w:ascii="Times New Roman" w:hAnsi="Times New Roman" w:cs="Times New Roman"/>
          <w:bCs/>
          <w:sz w:val="24"/>
          <w:szCs w:val="24"/>
        </w:rPr>
        <w:t>Okafor</w:t>
      </w:r>
      <w:proofErr w:type="spellEnd"/>
      <w:r w:rsidRPr="00F30711">
        <w:rPr>
          <w:rFonts w:ascii="Times New Roman" w:hAnsi="Times New Roman" w:cs="Times New Roman"/>
          <w:bCs/>
          <w:sz w:val="24"/>
          <w:szCs w:val="24"/>
        </w:rPr>
        <w:t xml:space="preserve"> (2022), who observed that Union Bank’s liquidity coverage ratio increased by 15% post-2018 CBN directives, limiting its short-term credit expansion. Such measures, while enhancing stability, often strain profitability due to reduced interest income from loans (CBN, 2021; </w:t>
      </w:r>
      <w:proofErr w:type="spellStart"/>
      <w:r w:rsidRPr="00F30711">
        <w:rPr>
          <w:rFonts w:ascii="Times New Roman" w:hAnsi="Times New Roman" w:cs="Times New Roman"/>
          <w:bCs/>
          <w:sz w:val="24"/>
          <w:szCs w:val="24"/>
        </w:rPr>
        <w:t>Ujuwa</w:t>
      </w:r>
      <w:proofErr w:type="spellEnd"/>
      <w:r w:rsidRPr="00F30711">
        <w:rPr>
          <w:rFonts w:ascii="Times New Roman" w:hAnsi="Times New Roman" w:cs="Times New Roman"/>
          <w:bCs/>
          <w:sz w:val="24"/>
          <w:szCs w:val="24"/>
        </w:rPr>
        <w:t xml:space="preserve"> &amp; </w:t>
      </w:r>
      <w:proofErr w:type="spellStart"/>
      <w:r w:rsidRPr="00F30711">
        <w:rPr>
          <w:rFonts w:ascii="Times New Roman" w:hAnsi="Times New Roman" w:cs="Times New Roman"/>
          <w:bCs/>
          <w:sz w:val="24"/>
          <w:szCs w:val="24"/>
        </w:rPr>
        <w:t>Appah</w:t>
      </w:r>
      <w:proofErr w:type="spellEnd"/>
      <w:r w:rsidRPr="00F30711">
        <w:rPr>
          <w:rFonts w:ascii="Times New Roman" w:hAnsi="Times New Roman" w:cs="Times New Roman"/>
          <w:bCs/>
          <w:sz w:val="24"/>
          <w:szCs w:val="24"/>
        </w:rPr>
        <w:t>, 2023).</w:t>
      </w:r>
    </w:p>
    <w:p w:rsidR="00F30711" w:rsidRPr="00F30711" w:rsidRDefault="00F30711" w:rsidP="0070752E">
      <w:pPr>
        <w:pStyle w:val="Default"/>
        <w:tabs>
          <w:tab w:val="left" w:pos="0"/>
        </w:tabs>
        <w:spacing w:before="240" w:line="360" w:lineRule="auto"/>
        <w:ind w:right="36"/>
        <w:jc w:val="both"/>
        <w:rPr>
          <w:bCs/>
        </w:rPr>
      </w:pPr>
      <w:r w:rsidRPr="00F30711">
        <w:rPr>
          <w:bCs/>
        </w:rPr>
        <w:t xml:space="preserve">Credit control mechanisms, particularly interest rate caps and credit limits, have directly affected DMBs’ profitability. </w:t>
      </w:r>
      <w:proofErr w:type="spellStart"/>
      <w:r w:rsidRPr="00F30711">
        <w:rPr>
          <w:bCs/>
        </w:rPr>
        <w:t>Udeh</w:t>
      </w:r>
      <w:proofErr w:type="spellEnd"/>
      <w:r w:rsidRPr="00F30711">
        <w:rPr>
          <w:bCs/>
        </w:rPr>
        <w:t xml:space="preserve"> et al. (2021) found that Union Bank’s net interest margin declined by 12% between 2019 and 2021 following CBN’s directive to cap lending rates at 18%. Similarly, </w:t>
      </w:r>
      <w:proofErr w:type="spellStart"/>
      <w:r w:rsidRPr="00F30711">
        <w:rPr>
          <w:bCs/>
        </w:rPr>
        <w:t>Nwosa</w:t>
      </w:r>
      <w:proofErr w:type="spellEnd"/>
      <w:r w:rsidRPr="00F30711">
        <w:rPr>
          <w:bCs/>
        </w:rPr>
        <w:t xml:space="preserve"> and </w:t>
      </w:r>
      <w:proofErr w:type="spellStart"/>
      <w:r w:rsidRPr="00F30711">
        <w:rPr>
          <w:bCs/>
        </w:rPr>
        <w:t>Oyefabi</w:t>
      </w:r>
      <w:proofErr w:type="spellEnd"/>
      <w:r w:rsidRPr="00F30711">
        <w:rPr>
          <w:bCs/>
        </w:rPr>
        <w:t xml:space="preserve"> (2021) attributed the 20% drop in Union Bank’s return on assets (ROA) during 2017–2019 to stringent loan loss provisioning requirements. These policies, intended to curb systemic risk, inadvertently constrained earnings growth, as corroborated by </w:t>
      </w:r>
      <w:proofErr w:type="spellStart"/>
      <w:r w:rsidRPr="00F30711">
        <w:rPr>
          <w:bCs/>
        </w:rPr>
        <w:t>Okorie</w:t>
      </w:r>
      <w:proofErr w:type="spellEnd"/>
      <w:r w:rsidRPr="00F30711">
        <w:rPr>
          <w:bCs/>
        </w:rPr>
        <w:t xml:space="preserve"> (2022), who linked Union Bank’s reduced credit disbursement to lower revenue generation.</w:t>
      </w:r>
    </w:p>
    <w:p w:rsidR="00F30711" w:rsidRPr="00F30711" w:rsidRDefault="00F30711" w:rsidP="0070752E">
      <w:pPr>
        <w:pStyle w:val="Default"/>
        <w:tabs>
          <w:tab w:val="left" w:pos="0"/>
        </w:tabs>
        <w:spacing w:before="240" w:line="360" w:lineRule="auto"/>
        <w:ind w:right="36"/>
        <w:jc w:val="both"/>
        <w:rPr>
          <w:bCs/>
        </w:rPr>
      </w:pPr>
      <w:r w:rsidRPr="00F30711">
        <w:rPr>
          <w:bCs/>
        </w:rPr>
        <w:t xml:space="preserve">Credit control policies have reshaped risk profiles in Nigerian DMBs. </w:t>
      </w:r>
      <w:proofErr w:type="spellStart"/>
      <w:r w:rsidRPr="00F30711">
        <w:rPr>
          <w:bCs/>
        </w:rPr>
        <w:t>Akinleye</w:t>
      </w:r>
      <w:proofErr w:type="spellEnd"/>
      <w:r w:rsidRPr="00F30711">
        <w:rPr>
          <w:bCs/>
        </w:rPr>
        <w:t xml:space="preserve"> et al. (2022) noted that Union Bank’s non-performing loan (NPL) ratio decreased from 9.8% (2018) to 6.2% (2021) after the CBN enforced stricter credit appraisal standards. However, </w:t>
      </w:r>
      <w:proofErr w:type="spellStart"/>
      <w:r w:rsidRPr="00F30711">
        <w:rPr>
          <w:bCs/>
        </w:rPr>
        <w:t>Okafor</w:t>
      </w:r>
      <w:proofErr w:type="spellEnd"/>
      <w:r w:rsidRPr="00F30711">
        <w:rPr>
          <w:bCs/>
        </w:rPr>
        <w:t xml:space="preserve"> and </w:t>
      </w:r>
      <w:proofErr w:type="spellStart"/>
      <w:r w:rsidRPr="00F30711">
        <w:rPr>
          <w:bCs/>
        </w:rPr>
        <w:t>Eze</w:t>
      </w:r>
      <w:proofErr w:type="spellEnd"/>
      <w:r w:rsidRPr="00F30711">
        <w:rPr>
          <w:bCs/>
        </w:rPr>
        <w:t xml:space="preserve"> (2021) argue that over-tightening increased refinancing risks, as seen in Union Bank’s SME portfolio, where defaults rose by 8% in 2020 due to liquidity crunches. These dual effects highlight the trade-off between risk mitigation and credit accessibility, as emphasized by </w:t>
      </w:r>
      <w:proofErr w:type="spellStart"/>
      <w:r w:rsidRPr="00F30711">
        <w:rPr>
          <w:bCs/>
        </w:rPr>
        <w:t>Uremadu</w:t>
      </w:r>
      <w:proofErr w:type="spellEnd"/>
      <w:r w:rsidRPr="00F30711">
        <w:rPr>
          <w:bCs/>
        </w:rPr>
        <w:t xml:space="preserve"> and Obi (2023) in their analysis of post-pandemic credit dynamics.</w:t>
      </w:r>
    </w:p>
    <w:p w:rsidR="00F30711" w:rsidRPr="00F30711" w:rsidRDefault="00F30711" w:rsidP="00D36388">
      <w:pPr>
        <w:pStyle w:val="Default"/>
        <w:tabs>
          <w:tab w:val="left" w:pos="0"/>
        </w:tabs>
        <w:spacing w:line="360" w:lineRule="auto"/>
        <w:ind w:right="36"/>
        <w:jc w:val="both"/>
        <w:rPr>
          <w:bCs/>
        </w:rPr>
      </w:pPr>
      <w:r w:rsidRPr="00F30711">
        <w:rPr>
          <w:bCs/>
        </w:rPr>
        <w:lastRenderedPageBreak/>
        <w:t xml:space="preserve">The CBN’s credit control frameworks, including </w:t>
      </w:r>
      <w:proofErr w:type="spellStart"/>
      <w:r w:rsidRPr="00F30711">
        <w:rPr>
          <w:bCs/>
        </w:rPr>
        <w:t>sectoral</w:t>
      </w:r>
      <w:proofErr w:type="spellEnd"/>
      <w:r w:rsidRPr="00F30711">
        <w:rPr>
          <w:bCs/>
        </w:rPr>
        <w:t xml:space="preserve"> lending quotas and loan-to-deposit ratio (LDR) regulations, have stunted loan growth in DMBs. </w:t>
      </w:r>
      <w:proofErr w:type="spellStart"/>
      <w:r w:rsidRPr="00F30711">
        <w:rPr>
          <w:bCs/>
        </w:rPr>
        <w:t>Akinleye</w:t>
      </w:r>
      <w:proofErr w:type="spellEnd"/>
      <w:r w:rsidRPr="00F30711">
        <w:rPr>
          <w:bCs/>
        </w:rPr>
        <w:t xml:space="preserve"> and </w:t>
      </w:r>
      <w:proofErr w:type="spellStart"/>
      <w:r w:rsidRPr="00F30711">
        <w:rPr>
          <w:bCs/>
        </w:rPr>
        <w:t>Olatunji</w:t>
      </w:r>
      <w:proofErr w:type="spellEnd"/>
      <w:r w:rsidRPr="00F30711">
        <w:rPr>
          <w:bCs/>
        </w:rPr>
        <w:t xml:space="preserve"> (2023) found a negative correlation (r = -0.45) between LDR ceilings and loan </w:t>
      </w:r>
      <w:proofErr w:type="spellStart"/>
      <w:r w:rsidRPr="00F30711">
        <w:rPr>
          <w:bCs/>
        </w:rPr>
        <w:t>disbursments</w:t>
      </w:r>
      <w:proofErr w:type="spellEnd"/>
      <w:r w:rsidRPr="00F30711">
        <w:rPr>
          <w:bCs/>
        </w:rPr>
        <w:t xml:space="preserve"> in Union Bank during 2019–2022. Similarly, </w:t>
      </w:r>
      <w:proofErr w:type="spellStart"/>
      <w:r w:rsidRPr="00F30711">
        <w:rPr>
          <w:bCs/>
        </w:rPr>
        <w:t>Nwankwo</w:t>
      </w:r>
      <w:proofErr w:type="spellEnd"/>
      <w:r w:rsidRPr="00F30711">
        <w:rPr>
          <w:bCs/>
        </w:rPr>
        <w:t xml:space="preserve"> and </w:t>
      </w:r>
      <w:proofErr w:type="spellStart"/>
      <w:r w:rsidRPr="00F30711">
        <w:rPr>
          <w:bCs/>
        </w:rPr>
        <w:t>Uwakwe</w:t>
      </w:r>
      <w:proofErr w:type="spellEnd"/>
      <w:r w:rsidRPr="00F30711">
        <w:rPr>
          <w:bCs/>
        </w:rPr>
        <w:t xml:space="preserve"> (2022) documented a 22% decline in Union Bank’s agricultural lending post-2020, attributed to CBN’s moratorium on non-collateralized loans. These constraints, while curbing speculative lending, have hindered financial inclusion targets, as highlighted by </w:t>
      </w:r>
      <w:proofErr w:type="spellStart"/>
      <w:r w:rsidRPr="00F30711">
        <w:rPr>
          <w:bCs/>
        </w:rPr>
        <w:t>Okafor</w:t>
      </w:r>
      <w:proofErr w:type="spellEnd"/>
      <w:r w:rsidRPr="00F30711">
        <w:rPr>
          <w:bCs/>
        </w:rPr>
        <w:t xml:space="preserve"> et al. (2023) in their critique of Nigeria’s monetary policy duality.</w:t>
      </w:r>
    </w:p>
    <w:p w:rsidR="00F30711" w:rsidRPr="00F30711" w:rsidRDefault="00F30711" w:rsidP="0070752E">
      <w:pPr>
        <w:pStyle w:val="Default"/>
        <w:tabs>
          <w:tab w:val="left" w:pos="0"/>
        </w:tabs>
        <w:spacing w:before="240" w:line="360" w:lineRule="auto"/>
        <w:ind w:right="36"/>
        <w:jc w:val="both"/>
        <w:rPr>
          <w:bCs/>
        </w:rPr>
      </w:pPr>
      <w:r w:rsidRPr="00F30711">
        <w:rPr>
          <w:bCs/>
        </w:rPr>
        <w:t xml:space="preserve">Credit control policies have compelled DMBs to bolster capital buffers. </w:t>
      </w:r>
      <w:proofErr w:type="spellStart"/>
      <w:r w:rsidRPr="00F30711">
        <w:rPr>
          <w:bCs/>
        </w:rPr>
        <w:t>Uduka</w:t>
      </w:r>
      <w:proofErr w:type="spellEnd"/>
      <w:r w:rsidRPr="00F30711">
        <w:rPr>
          <w:bCs/>
        </w:rPr>
        <w:t xml:space="preserve"> et al. (2023) reported that Union Bank’s capital adequacy ratio (CAR) rose from 14.5% (2018) to 18.7% (2021) following CBN’s Basel III implementation. However, </w:t>
      </w:r>
      <w:proofErr w:type="spellStart"/>
      <w:r w:rsidRPr="00F30711">
        <w:rPr>
          <w:bCs/>
        </w:rPr>
        <w:t>Adebisi</w:t>
      </w:r>
      <w:proofErr w:type="spellEnd"/>
      <w:r w:rsidRPr="00F30711">
        <w:rPr>
          <w:bCs/>
        </w:rPr>
        <w:t xml:space="preserve"> and </w:t>
      </w:r>
      <w:proofErr w:type="spellStart"/>
      <w:r w:rsidRPr="00F30711">
        <w:rPr>
          <w:bCs/>
        </w:rPr>
        <w:t>Onakoya</w:t>
      </w:r>
      <w:proofErr w:type="spellEnd"/>
      <w:r w:rsidRPr="00F30711">
        <w:rPr>
          <w:bCs/>
        </w:rPr>
        <w:t xml:space="preserve"> (2021) argue that excessive capital retention stifled dividend payouts and shareholder returns, with Union Bank’s dividend yield dropping to 3.2% in 2021—the lowest in a decade. This aligns with CBN (2022) directives mandating countercyclical buffers, which, while enhancing solvency, reduced short-term liquidity for expansion.</w:t>
      </w:r>
    </w:p>
    <w:p w:rsidR="00F30711" w:rsidRPr="00F30711" w:rsidRDefault="00F30711" w:rsidP="0070752E">
      <w:pPr>
        <w:pStyle w:val="Default"/>
        <w:tabs>
          <w:tab w:val="left" w:pos="0"/>
        </w:tabs>
        <w:spacing w:before="240" w:line="360" w:lineRule="auto"/>
        <w:ind w:right="36"/>
        <w:jc w:val="both"/>
        <w:rPr>
          <w:bCs/>
        </w:rPr>
      </w:pPr>
      <w:r w:rsidRPr="00F30711">
        <w:rPr>
          <w:bCs/>
        </w:rPr>
        <w:t xml:space="preserve">The CBN’s credit allocation policies, such as the Anchor Borrowers’ </w:t>
      </w:r>
      <w:proofErr w:type="spellStart"/>
      <w:r w:rsidRPr="00F30711">
        <w:rPr>
          <w:bCs/>
        </w:rPr>
        <w:t>Programme</w:t>
      </w:r>
      <w:proofErr w:type="spellEnd"/>
      <w:r w:rsidRPr="00F30711">
        <w:rPr>
          <w:bCs/>
        </w:rPr>
        <w:t xml:space="preserve"> (ABP), have redirected DMBs’ credit flows toward priority sectors. </w:t>
      </w:r>
      <w:proofErr w:type="spellStart"/>
      <w:r w:rsidRPr="00F30711">
        <w:rPr>
          <w:bCs/>
        </w:rPr>
        <w:t>Olalere</w:t>
      </w:r>
      <w:proofErr w:type="spellEnd"/>
      <w:r w:rsidRPr="00F30711">
        <w:rPr>
          <w:bCs/>
        </w:rPr>
        <w:t xml:space="preserve"> and </w:t>
      </w:r>
      <w:proofErr w:type="spellStart"/>
      <w:r w:rsidRPr="00F30711">
        <w:rPr>
          <w:bCs/>
        </w:rPr>
        <w:t>Ogunlana</w:t>
      </w:r>
      <w:proofErr w:type="spellEnd"/>
      <w:r w:rsidRPr="00F30711">
        <w:rPr>
          <w:bCs/>
        </w:rPr>
        <w:t xml:space="preserve"> (2023) found that Union Bank’s agricultural credit portfolio grew by 18% in 2022 under ABP, boosting GDP contributions from agriculture (2.1% to 3.8%). However, </w:t>
      </w:r>
      <w:proofErr w:type="spellStart"/>
      <w:r w:rsidRPr="00F30711">
        <w:rPr>
          <w:bCs/>
        </w:rPr>
        <w:t>Uremadu</w:t>
      </w:r>
      <w:proofErr w:type="spellEnd"/>
      <w:r w:rsidRPr="00F30711">
        <w:rPr>
          <w:bCs/>
        </w:rPr>
        <w:t xml:space="preserve"> (2020) notes that rigid </w:t>
      </w:r>
      <w:proofErr w:type="spellStart"/>
      <w:r w:rsidRPr="00F30711">
        <w:rPr>
          <w:bCs/>
        </w:rPr>
        <w:t>sectoral</w:t>
      </w:r>
      <w:proofErr w:type="spellEnd"/>
      <w:r w:rsidRPr="00F30711">
        <w:rPr>
          <w:bCs/>
        </w:rPr>
        <w:t xml:space="preserve"> quotas diverted funds from high-yield sectors like manufacturing, where Union Bank’s credit exposure fell by 10% </w:t>
      </w:r>
      <w:proofErr w:type="gramStart"/>
      <w:r w:rsidRPr="00F30711">
        <w:rPr>
          <w:bCs/>
        </w:rPr>
        <w:t>between 2019–2021</w:t>
      </w:r>
      <w:proofErr w:type="gramEnd"/>
      <w:r w:rsidRPr="00F30711">
        <w:rPr>
          <w:bCs/>
        </w:rPr>
        <w:t xml:space="preserve">. This misallocation, per </w:t>
      </w:r>
      <w:proofErr w:type="spellStart"/>
      <w:r w:rsidRPr="00F30711">
        <w:rPr>
          <w:bCs/>
        </w:rPr>
        <w:t>Nwankwo</w:t>
      </w:r>
      <w:proofErr w:type="spellEnd"/>
      <w:r w:rsidRPr="00F30711">
        <w:rPr>
          <w:bCs/>
        </w:rPr>
        <w:t xml:space="preserve"> and </w:t>
      </w:r>
      <w:proofErr w:type="spellStart"/>
      <w:r w:rsidRPr="00F30711">
        <w:rPr>
          <w:bCs/>
        </w:rPr>
        <w:t>Uwakwe</w:t>
      </w:r>
      <w:proofErr w:type="spellEnd"/>
      <w:r w:rsidRPr="00F30711">
        <w:rPr>
          <w:bCs/>
        </w:rPr>
        <w:t xml:space="preserve"> (2022), highlights inefficiencies in policy-driven credit distribution.</w:t>
      </w:r>
    </w:p>
    <w:p w:rsidR="00F30711" w:rsidRPr="00F30711" w:rsidRDefault="00F30711" w:rsidP="0070752E">
      <w:pPr>
        <w:pStyle w:val="Default"/>
        <w:tabs>
          <w:tab w:val="left" w:pos="0"/>
        </w:tabs>
        <w:spacing w:before="240" w:line="360" w:lineRule="auto"/>
        <w:ind w:right="36"/>
        <w:jc w:val="both"/>
        <w:rPr>
          <w:bCs/>
        </w:rPr>
      </w:pPr>
      <w:r w:rsidRPr="00F30711">
        <w:rPr>
          <w:bCs/>
        </w:rPr>
        <w:t xml:space="preserve">Stringent credit control has paradoxically increased NPLs in some DMBs. </w:t>
      </w:r>
      <w:proofErr w:type="spellStart"/>
      <w:r w:rsidRPr="00F30711">
        <w:rPr>
          <w:bCs/>
        </w:rPr>
        <w:t>Udegbunam</w:t>
      </w:r>
      <w:proofErr w:type="spellEnd"/>
      <w:r w:rsidRPr="00F30711">
        <w:rPr>
          <w:bCs/>
        </w:rPr>
        <w:t xml:space="preserve"> and </w:t>
      </w:r>
      <w:proofErr w:type="spellStart"/>
      <w:r w:rsidRPr="00F30711">
        <w:rPr>
          <w:bCs/>
        </w:rPr>
        <w:t>Otuma</w:t>
      </w:r>
      <w:proofErr w:type="spellEnd"/>
      <w:r w:rsidRPr="00F30711">
        <w:rPr>
          <w:bCs/>
        </w:rPr>
        <w:t xml:space="preserve"> (2022) found that Union Bank’s NPL ratio spiked to 7.5% in 2020 due to borrower defaults amid tightened liquidity. Conversely, </w:t>
      </w:r>
      <w:proofErr w:type="spellStart"/>
      <w:r w:rsidRPr="00F30711">
        <w:rPr>
          <w:bCs/>
        </w:rPr>
        <w:t>Adebisi</w:t>
      </w:r>
      <w:proofErr w:type="spellEnd"/>
      <w:r w:rsidRPr="00F30711">
        <w:rPr>
          <w:bCs/>
        </w:rPr>
        <w:t xml:space="preserve"> and </w:t>
      </w:r>
      <w:proofErr w:type="spellStart"/>
      <w:r w:rsidRPr="00F30711">
        <w:rPr>
          <w:bCs/>
        </w:rPr>
        <w:t>Onakoya</w:t>
      </w:r>
      <w:proofErr w:type="spellEnd"/>
      <w:r w:rsidRPr="00F30711">
        <w:rPr>
          <w:bCs/>
        </w:rPr>
        <w:t xml:space="preserve"> (2021) attribute a 2021 decline in NPLs (to 5.8%) to enhanced credit screening under CBN </w:t>
      </w:r>
      <w:r w:rsidRPr="00F30711">
        <w:rPr>
          <w:bCs/>
        </w:rPr>
        <w:lastRenderedPageBreak/>
        <w:t xml:space="preserve">guidelines. These conflicting trends underscore the double-edged nature of credit control, as noted by </w:t>
      </w:r>
      <w:proofErr w:type="spellStart"/>
      <w:r w:rsidRPr="00F30711">
        <w:rPr>
          <w:bCs/>
        </w:rPr>
        <w:t>Okafor</w:t>
      </w:r>
      <w:proofErr w:type="spellEnd"/>
      <w:r w:rsidRPr="00F30711">
        <w:rPr>
          <w:bCs/>
        </w:rPr>
        <w:t xml:space="preserve"> and </w:t>
      </w:r>
      <w:proofErr w:type="spellStart"/>
      <w:r w:rsidRPr="00F30711">
        <w:rPr>
          <w:bCs/>
        </w:rPr>
        <w:t>Eze</w:t>
      </w:r>
      <w:proofErr w:type="spellEnd"/>
      <w:r w:rsidRPr="00F30711">
        <w:rPr>
          <w:bCs/>
        </w:rPr>
        <w:t xml:space="preserve"> (2021), who argue that regulatory compliance costs often outweigh benefits for small DMBs.</w:t>
      </w:r>
    </w:p>
    <w:p w:rsidR="00712A4C" w:rsidRPr="00EE0AA0" w:rsidRDefault="00F30711" w:rsidP="0070752E">
      <w:pPr>
        <w:pStyle w:val="Default"/>
        <w:tabs>
          <w:tab w:val="left" w:pos="0"/>
        </w:tabs>
        <w:spacing w:before="240" w:line="360" w:lineRule="auto"/>
        <w:ind w:right="36"/>
        <w:jc w:val="both"/>
        <w:rPr>
          <w:bCs/>
        </w:rPr>
      </w:pPr>
      <w:r w:rsidRPr="00F30711">
        <w:rPr>
          <w:bCs/>
        </w:rPr>
        <w:t xml:space="preserve">Credit control policies have accelerated digital adoption in DMBs to offset operational costs. </w:t>
      </w:r>
      <w:proofErr w:type="spellStart"/>
      <w:r w:rsidRPr="00F30711">
        <w:rPr>
          <w:bCs/>
        </w:rPr>
        <w:t>Ujuwa</w:t>
      </w:r>
      <w:proofErr w:type="spellEnd"/>
      <w:r w:rsidRPr="00F30711">
        <w:rPr>
          <w:bCs/>
        </w:rPr>
        <w:t xml:space="preserve"> et al. (2023) observed that Union Bank’s investment in digital lending platforms (e.g., QR codes and AI-driven credit scoring) improved cost-efficiency, reducing overheads by 15% in 2022. Similarly, </w:t>
      </w:r>
      <w:proofErr w:type="spellStart"/>
      <w:r w:rsidRPr="00F30711">
        <w:rPr>
          <w:bCs/>
        </w:rPr>
        <w:t>Okafor</w:t>
      </w:r>
      <w:proofErr w:type="spellEnd"/>
      <w:r w:rsidRPr="00F30711">
        <w:rPr>
          <w:bCs/>
        </w:rPr>
        <w:t xml:space="preserve"> and </w:t>
      </w:r>
      <w:proofErr w:type="spellStart"/>
      <w:r w:rsidRPr="00F30711">
        <w:rPr>
          <w:bCs/>
        </w:rPr>
        <w:t>Udeh</w:t>
      </w:r>
      <w:proofErr w:type="spellEnd"/>
      <w:r w:rsidRPr="00F30711">
        <w:rPr>
          <w:bCs/>
        </w:rPr>
        <w:t xml:space="preserve"> (2022) link Union Bank’s 2021 cost-to-income ratio decline (from 48% to 42%) to automation driven by CBN’s digital banking guidelines. However, initial implementation costs strained profitability, as highlighted by </w:t>
      </w:r>
      <w:proofErr w:type="spellStart"/>
      <w:r w:rsidRPr="00F30711">
        <w:rPr>
          <w:bCs/>
        </w:rPr>
        <w:t>Nwankwo</w:t>
      </w:r>
      <w:proofErr w:type="spellEnd"/>
      <w:r w:rsidRPr="00F30711">
        <w:rPr>
          <w:bCs/>
        </w:rPr>
        <w:t xml:space="preserve"> et al. (2023) in their analysis of Nig</w:t>
      </w:r>
      <w:r w:rsidR="00EE0AA0">
        <w:rPr>
          <w:bCs/>
        </w:rPr>
        <w:t>eria’s digital banking reforms.</w:t>
      </w:r>
    </w:p>
    <w:p w:rsidR="00712A4C" w:rsidRPr="00F30711" w:rsidRDefault="00712A4C" w:rsidP="0070752E">
      <w:pPr>
        <w:pStyle w:val="Default"/>
        <w:tabs>
          <w:tab w:val="left" w:pos="0"/>
        </w:tabs>
        <w:spacing w:before="240" w:line="360" w:lineRule="auto"/>
        <w:ind w:right="36"/>
        <w:jc w:val="both"/>
      </w:pPr>
      <w:r w:rsidRPr="00F30711">
        <w:rPr>
          <w:b/>
          <w:bCs/>
        </w:rPr>
        <w:t xml:space="preserve">2.5 Overview of Literature and Research Gap. </w:t>
      </w:r>
    </w:p>
    <w:p w:rsidR="00712A4C" w:rsidRPr="00F30711" w:rsidRDefault="00712A4C" w:rsidP="00D36388">
      <w:pPr>
        <w:pStyle w:val="ListParagraph"/>
        <w:tabs>
          <w:tab w:val="left" w:pos="0"/>
        </w:tabs>
        <w:spacing w:after="0" w:line="360" w:lineRule="auto"/>
        <w:ind w:left="0" w:right="36"/>
        <w:jc w:val="both"/>
        <w:rPr>
          <w:rFonts w:ascii="Times New Roman" w:hAnsi="Times New Roman" w:cs="Times New Roman"/>
          <w:sz w:val="24"/>
          <w:szCs w:val="24"/>
        </w:rPr>
      </w:pPr>
      <w:r w:rsidRPr="00F30711">
        <w:rPr>
          <w:rFonts w:ascii="Times New Roman" w:hAnsi="Times New Roman" w:cs="Times New Roman"/>
          <w:sz w:val="24"/>
          <w:szCs w:val="24"/>
        </w:rPr>
        <w:t>Often much emphasis has been laid on credit risk management, non-performing loan, credit risk efficiency, liquidity position etc. However, little if any has considered credit control efficiency on performance money deposit banks in Nigeria. This research work seeks to use this gap by empirically assessing credit control efficiency on the performance money deposit banks in Nigeria.</w:t>
      </w:r>
    </w:p>
    <w:p w:rsidR="00712A4C" w:rsidRPr="00F30711" w:rsidRDefault="00712A4C" w:rsidP="00D36388">
      <w:pPr>
        <w:tabs>
          <w:tab w:val="left" w:pos="0"/>
        </w:tabs>
        <w:spacing w:after="160" w:line="259" w:lineRule="auto"/>
        <w:ind w:right="36"/>
        <w:rPr>
          <w:rFonts w:ascii="Times New Roman" w:hAnsi="Times New Roman" w:cs="Times New Roman"/>
          <w:b/>
          <w:bCs/>
          <w:sz w:val="24"/>
          <w:szCs w:val="24"/>
        </w:rPr>
      </w:pPr>
      <w:r w:rsidRPr="00F30711">
        <w:rPr>
          <w:rFonts w:ascii="Times New Roman" w:hAnsi="Times New Roman" w:cs="Times New Roman"/>
          <w:b/>
          <w:bCs/>
          <w:sz w:val="24"/>
          <w:szCs w:val="24"/>
        </w:rPr>
        <w:br w:type="page"/>
      </w:r>
    </w:p>
    <w:p w:rsidR="00712A4C" w:rsidRPr="00F30711" w:rsidRDefault="00712A4C" w:rsidP="00D36388">
      <w:pPr>
        <w:tabs>
          <w:tab w:val="left" w:pos="0"/>
        </w:tabs>
        <w:autoSpaceDE w:val="0"/>
        <w:autoSpaceDN w:val="0"/>
        <w:adjustRightInd w:val="0"/>
        <w:spacing w:after="0" w:line="360" w:lineRule="auto"/>
        <w:ind w:right="36"/>
        <w:jc w:val="center"/>
        <w:rPr>
          <w:rFonts w:ascii="Times New Roman" w:hAnsi="Times New Roman" w:cs="Times New Roman"/>
          <w:b/>
          <w:sz w:val="24"/>
          <w:szCs w:val="24"/>
        </w:rPr>
      </w:pPr>
      <w:r w:rsidRPr="00F30711">
        <w:rPr>
          <w:rFonts w:ascii="Times New Roman" w:hAnsi="Times New Roman" w:cs="Times New Roman"/>
          <w:b/>
          <w:bCs/>
          <w:sz w:val="24"/>
          <w:szCs w:val="24"/>
        </w:rPr>
        <w:lastRenderedPageBreak/>
        <w:t>CHAPTER THREE</w:t>
      </w:r>
    </w:p>
    <w:p w:rsidR="00712A4C" w:rsidRPr="00F30711" w:rsidRDefault="00712A4C" w:rsidP="00D36388">
      <w:pPr>
        <w:tabs>
          <w:tab w:val="left" w:pos="0"/>
        </w:tabs>
        <w:autoSpaceDE w:val="0"/>
        <w:autoSpaceDN w:val="0"/>
        <w:adjustRightInd w:val="0"/>
        <w:spacing w:after="0" w:line="360" w:lineRule="auto"/>
        <w:ind w:right="36"/>
        <w:jc w:val="center"/>
        <w:rPr>
          <w:rFonts w:ascii="Times New Roman" w:hAnsi="Times New Roman" w:cs="Times New Roman"/>
          <w:b/>
          <w:bCs/>
          <w:sz w:val="24"/>
          <w:szCs w:val="24"/>
        </w:rPr>
      </w:pPr>
      <w:r w:rsidRPr="00F30711">
        <w:rPr>
          <w:rFonts w:ascii="Times New Roman" w:hAnsi="Times New Roman" w:cs="Times New Roman"/>
          <w:b/>
          <w:bCs/>
          <w:sz w:val="24"/>
          <w:szCs w:val="24"/>
        </w:rPr>
        <w:t>RESEARCH METHODOLOGY</w:t>
      </w:r>
    </w:p>
    <w:p w:rsidR="00712A4C" w:rsidRPr="00F30711" w:rsidRDefault="00712A4C" w:rsidP="0070752E">
      <w:pPr>
        <w:tabs>
          <w:tab w:val="left" w:pos="0"/>
        </w:tabs>
        <w:autoSpaceDE w:val="0"/>
        <w:autoSpaceDN w:val="0"/>
        <w:adjustRightInd w:val="0"/>
        <w:spacing w:before="240" w:after="0" w:line="360" w:lineRule="auto"/>
        <w:ind w:right="36"/>
        <w:jc w:val="both"/>
        <w:rPr>
          <w:rFonts w:ascii="Times New Roman" w:hAnsi="Times New Roman" w:cs="Times New Roman"/>
          <w:b/>
          <w:bCs/>
          <w:sz w:val="24"/>
          <w:szCs w:val="24"/>
        </w:rPr>
      </w:pPr>
      <w:r w:rsidRPr="00F30711">
        <w:rPr>
          <w:rFonts w:ascii="Times New Roman" w:hAnsi="Times New Roman" w:cs="Times New Roman"/>
          <w:b/>
          <w:bCs/>
          <w:sz w:val="24"/>
          <w:szCs w:val="24"/>
        </w:rPr>
        <w:t>3.0 Introduction</w:t>
      </w:r>
    </w:p>
    <w:p w:rsidR="00712A4C" w:rsidRPr="00F30711" w:rsidRDefault="00712A4C" w:rsidP="00D36388">
      <w:pPr>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Research refers to the structured enquiry which utilizes acceptable scientific methodology to solve problems and create new knowledge that is generally acceptable. Research methodology has been defined as a systematic way to solve research problem. Methodology consists of systematic observation, classification and interpretation of the study findings. This section discusses the methodology of the study, population of the study, sampling procedures and sample size, data collection methods and data analysis methods. </w:t>
      </w:r>
      <w:proofErr w:type="gramStart"/>
      <w:r w:rsidRPr="00F30711">
        <w:rPr>
          <w:rFonts w:ascii="Times New Roman" w:hAnsi="Times New Roman" w:cs="Times New Roman"/>
          <w:sz w:val="24"/>
          <w:szCs w:val="24"/>
        </w:rPr>
        <w:t>Kothari, (2019).</w:t>
      </w:r>
      <w:proofErr w:type="gramEnd"/>
    </w:p>
    <w:p w:rsidR="00712A4C" w:rsidRPr="00F30711" w:rsidRDefault="00712A4C" w:rsidP="0070752E">
      <w:pPr>
        <w:tabs>
          <w:tab w:val="left" w:pos="0"/>
        </w:tabs>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3.1 Research Design</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research design to be adopted in this research work is the descriptive survey research design which involves the usage of self-designed questionnaire in the collection of data. Under the survey research design, primary data will be used in order to assess credit control efficiency on the performance of money deposit banks in Nigeria. The design was chosen because it enables the researcher to collect data without manipulation of any variables of interest in the study. The design also provides opportunity for equal chance of participation in the study for respondents.   </w:t>
      </w:r>
    </w:p>
    <w:p w:rsidR="00712A4C" w:rsidRPr="00F30711" w:rsidRDefault="00712A4C" w:rsidP="0070752E">
      <w:pPr>
        <w:tabs>
          <w:tab w:val="left" w:pos="0"/>
        </w:tabs>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 xml:space="preserve">3.2 Population </w:t>
      </w:r>
      <w:r w:rsidR="0070752E" w:rsidRPr="00F30711">
        <w:rPr>
          <w:rFonts w:ascii="Times New Roman" w:hAnsi="Times New Roman" w:cs="Times New Roman"/>
          <w:b/>
          <w:sz w:val="24"/>
          <w:szCs w:val="24"/>
        </w:rPr>
        <w:t xml:space="preserve">of </w:t>
      </w:r>
      <w:r w:rsidRPr="00F30711">
        <w:rPr>
          <w:rFonts w:ascii="Times New Roman" w:hAnsi="Times New Roman" w:cs="Times New Roman"/>
          <w:b/>
          <w:sz w:val="24"/>
          <w:szCs w:val="24"/>
        </w:rPr>
        <w:t>Study</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Population of this research work covered the staff of Union bank plc. </w:t>
      </w:r>
      <w:proofErr w:type="gramStart"/>
      <w:r w:rsidRPr="00F30711">
        <w:rPr>
          <w:rFonts w:ascii="Times New Roman" w:hAnsi="Times New Roman" w:cs="Times New Roman"/>
          <w:sz w:val="24"/>
          <w:szCs w:val="24"/>
        </w:rPr>
        <w:t>in</w:t>
      </w:r>
      <w:proofErr w:type="gramEnd"/>
      <w:r w:rsidRPr="00F30711">
        <w:rPr>
          <w:rFonts w:ascii="Times New Roman" w:hAnsi="Times New Roman" w:cs="Times New Roman"/>
          <w:sz w:val="24"/>
          <w:szCs w:val="24"/>
        </w:rPr>
        <w:t xml:space="preserve"> Ilorin metropolis. The total population of Union bank staff of 59.</w:t>
      </w:r>
    </w:p>
    <w:p w:rsidR="00712A4C" w:rsidRPr="00F30711" w:rsidRDefault="00712A4C" w:rsidP="0070752E">
      <w:pPr>
        <w:tabs>
          <w:tab w:val="left" w:pos="0"/>
        </w:tabs>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3.3.</w:t>
      </w:r>
      <w:r w:rsidRPr="00F30711">
        <w:rPr>
          <w:rFonts w:ascii="Times New Roman" w:hAnsi="Times New Roman" w:cs="Times New Roman"/>
          <w:b/>
          <w:sz w:val="24"/>
          <w:szCs w:val="24"/>
        </w:rPr>
        <w:tab/>
        <w:t xml:space="preserve"> Sources </w:t>
      </w:r>
      <w:r w:rsidR="0070752E" w:rsidRPr="00F30711">
        <w:rPr>
          <w:rFonts w:ascii="Times New Roman" w:hAnsi="Times New Roman" w:cs="Times New Roman"/>
          <w:b/>
          <w:sz w:val="24"/>
          <w:szCs w:val="24"/>
        </w:rPr>
        <w:t xml:space="preserve">of </w:t>
      </w:r>
      <w:r w:rsidRPr="00F30711">
        <w:rPr>
          <w:rFonts w:ascii="Times New Roman" w:hAnsi="Times New Roman" w:cs="Times New Roman"/>
          <w:b/>
          <w:sz w:val="24"/>
          <w:szCs w:val="24"/>
        </w:rPr>
        <w:t>Data Collection</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Basically, the source of data collection used in this study is primary and secondary. The primary source involves the use of questionnaire. The secondary sources are by means of research journals, published work in the library as well as newspaper and articles. </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lastRenderedPageBreak/>
        <w:t>The researcher adopted questionnaire in collecting relevant information for the study. The questions asked in the questionnaire were accompanied by multiple choice answers from which the respondents were asked to pick one.</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main reason for using this method of collecting data is to enable the researcher believe that this method will provide the necessary information as well as the ease with which the method will facilitate data collection. This will ensure balance and comprehensive information reliable enough for conclusion to be drawn.</w:t>
      </w:r>
    </w:p>
    <w:p w:rsidR="00712A4C" w:rsidRPr="00F30711" w:rsidRDefault="00712A4C" w:rsidP="0070752E">
      <w:pPr>
        <w:tabs>
          <w:tab w:val="left" w:pos="0"/>
        </w:tabs>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3.4. Research Instrument</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research instrument used as main source of information for this research work titled an assessment of credit control efficiency on the performance of money deposit banks in Nigeria was structured questionnaire based on a five-point psychometric </w:t>
      </w:r>
      <w:proofErr w:type="spellStart"/>
      <w:r w:rsidRPr="00F30711">
        <w:rPr>
          <w:rFonts w:ascii="Times New Roman" w:hAnsi="Times New Roman" w:cs="Times New Roman"/>
          <w:sz w:val="24"/>
          <w:szCs w:val="24"/>
        </w:rPr>
        <w:t>Likert</w:t>
      </w:r>
      <w:proofErr w:type="spellEnd"/>
      <w:r w:rsidRPr="00F30711">
        <w:rPr>
          <w:rFonts w:ascii="Times New Roman" w:hAnsi="Times New Roman" w:cs="Times New Roman"/>
          <w:sz w:val="24"/>
          <w:szCs w:val="24"/>
        </w:rPr>
        <w:t xml:space="preserve"> scale.</w:t>
      </w:r>
    </w:p>
    <w:p w:rsidR="00712A4C" w:rsidRPr="00F30711" w:rsidRDefault="00712A4C" w:rsidP="0070752E">
      <w:pPr>
        <w:tabs>
          <w:tab w:val="left" w:pos="0"/>
        </w:tabs>
        <w:spacing w:before="240"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According to </w:t>
      </w:r>
      <w:proofErr w:type="spellStart"/>
      <w:r w:rsidRPr="00F30711">
        <w:rPr>
          <w:rFonts w:ascii="Times New Roman" w:hAnsi="Times New Roman" w:cs="Times New Roman"/>
          <w:sz w:val="24"/>
          <w:szCs w:val="24"/>
        </w:rPr>
        <w:t>Olorunfemi</w:t>
      </w:r>
      <w:proofErr w:type="spellEnd"/>
      <w:r w:rsidRPr="00F30711">
        <w:rPr>
          <w:rFonts w:ascii="Times New Roman" w:hAnsi="Times New Roman" w:cs="Times New Roman"/>
          <w:sz w:val="24"/>
          <w:szCs w:val="24"/>
        </w:rPr>
        <w:t xml:space="preserve"> (2019), questionnaire is a sequence of questions designed to collect data on a specified subject, usually from respondents.</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1. Section 1: This contains the respondents’ bio-data i.e. general information about the respondents and respondents’ organization seeking the demographic characteristics of the respondents.</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sidRPr="00F30711">
        <w:rPr>
          <w:rFonts w:ascii="Times New Roman" w:hAnsi="Times New Roman" w:cs="Times New Roman"/>
          <w:sz w:val="24"/>
          <w:szCs w:val="24"/>
        </w:rPr>
        <w:t>Likert</w:t>
      </w:r>
      <w:proofErr w:type="spellEnd"/>
      <w:r w:rsidRPr="00F30711">
        <w:rPr>
          <w:rFonts w:ascii="Times New Roman" w:hAnsi="Times New Roman" w:cs="Times New Roman"/>
          <w:sz w:val="24"/>
          <w:szCs w:val="24"/>
        </w:rPr>
        <w:t xml:space="preserve"> Scale questionnaire;</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5</w:t>
      </w:r>
      <w:r w:rsidRPr="00F30711">
        <w:rPr>
          <w:rFonts w:ascii="Times New Roman" w:hAnsi="Times New Roman" w:cs="Times New Roman"/>
          <w:sz w:val="24"/>
          <w:szCs w:val="24"/>
        </w:rPr>
        <w:tab/>
      </w:r>
      <w:r w:rsidRPr="00F30711">
        <w:rPr>
          <w:rFonts w:ascii="Times New Roman" w:hAnsi="Times New Roman" w:cs="Times New Roman"/>
          <w:sz w:val="24"/>
          <w:szCs w:val="24"/>
        </w:rPr>
        <w:tab/>
        <w:t>-</w:t>
      </w:r>
      <w:r w:rsidRPr="00F30711">
        <w:rPr>
          <w:rFonts w:ascii="Times New Roman" w:hAnsi="Times New Roman" w:cs="Times New Roman"/>
          <w:sz w:val="24"/>
          <w:szCs w:val="24"/>
        </w:rPr>
        <w:tab/>
        <w:t>Strongly Agreed (SA)</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4</w:t>
      </w:r>
      <w:r w:rsidRPr="00F30711">
        <w:rPr>
          <w:rFonts w:ascii="Times New Roman" w:hAnsi="Times New Roman" w:cs="Times New Roman"/>
          <w:sz w:val="24"/>
          <w:szCs w:val="24"/>
        </w:rPr>
        <w:tab/>
      </w:r>
      <w:r w:rsidRPr="00F30711">
        <w:rPr>
          <w:rFonts w:ascii="Times New Roman" w:hAnsi="Times New Roman" w:cs="Times New Roman"/>
          <w:sz w:val="24"/>
          <w:szCs w:val="24"/>
        </w:rPr>
        <w:tab/>
        <w:t>-</w:t>
      </w:r>
      <w:r w:rsidRPr="00F30711">
        <w:rPr>
          <w:rFonts w:ascii="Times New Roman" w:hAnsi="Times New Roman" w:cs="Times New Roman"/>
          <w:sz w:val="24"/>
          <w:szCs w:val="24"/>
        </w:rPr>
        <w:tab/>
        <w:t>Agreed (A)</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lastRenderedPageBreak/>
        <w:t>3</w:t>
      </w:r>
      <w:r w:rsidRPr="00F30711">
        <w:rPr>
          <w:rFonts w:ascii="Times New Roman" w:hAnsi="Times New Roman" w:cs="Times New Roman"/>
          <w:sz w:val="24"/>
          <w:szCs w:val="24"/>
        </w:rPr>
        <w:tab/>
      </w:r>
      <w:r w:rsidRPr="00F30711">
        <w:rPr>
          <w:rFonts w:ascii="Times New Roman" w:hAnsi="Times New Roman" w:cs="Times New Roman"/>
          <w:sz w:val="24"/>
          <w:szCs w:val="24"/>
        </w:rPr>
        <w:tab/>
        <w:t>-</w:t>
      </w:r>
      <w:r w:rsidRPr="00F30711">
        <w:rPr>
          <w:rFonts w:ascii="Times New Roman" w:hAnsi="Times New Roman" w:cs="Times New Roman"/>
          <w:sz w:val="24"/>
          <w:szCs w:val="24"/>
        </w:rPr>
        <w:tab/>
        <w:t>Indifference (I)</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2</w:t>
      </w:r>
      <w:r w:rsidRPr="00F30711">
        <w:rPr>
          <w:rFonts w:ascii="Times New Roman" w:hAnsi="Times New Roman" w:cs="Times New Roman"/>
          <w:sz w:val="24"/>
          <w:szCs w:val="24"/>
        </w:rPr>
        <w:tab/>
      </w:r>
      <w:r w:rsidRPr="00F30711">
        <w:rPr>
          <w:rFonts w:ascii="Times New Roman" w:hAnsi="Times New Roman" w:cs="Times New Roman"/>
          <w:sz w:val="24"/>
          <w:szCs w:val="24"/>
        </w:rPr>
        <w:tab/>
        <w:t>-</w:t>
      </w:r>
      <w:r w:rsidRPr="00F30711">
        <w:rPr>
          <w:rFonts w:ascii="Times New Roman" w:hAnsi="Times New Roman" w:cs="Times New Roman"/>
          <w:sz w:val="24"/>
          <w:szCs w:val="24"/>
        </w:rPr>
        <w:tab/>
        <w:t>Disagreed (D)</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1   </w:t>
      </w:r>
      <w:r w:rsidR="0070752E">
        <w:rPr>
          <w:rFonts w:ascii="Times New Roman" w:hAnsi="Times New Roman" w:cs="Times New Roman"/>
          <w:sz w:val="24"/>
          <w:szCs w:val="24"/>
        </w:rPr>
        <w:tab/>
      </w:r>
      <w:r w:rsidR="0070752E">
        <w:rPr>
          <w:rFonts w:ascii="Times New Roman" w:hAnsi="Times New Roman" w:cs="Times New Roman"/>
          <w:sz w:val="24"/>
          <w:szCs w:val="24"/>
        </w:rPr>
        <w:tab/>
      </w:r>
      <w:r w:rsidRPr="00F30711">
        <w:rPr>
          <w:rFonts w:ascii="Times New Roman" w:hAnsi="Times New Roman" w:cs="Times New Roman"/>
          <w:sz w:val="24"/>
          <w:szCs w:val="24"/>
        </w:rPr>
        <w:t xml:space="preserve"> -         Strongly Disagreed (SD)</w:t>
      </w:r>
    </w:p>
    <w:p w:rsidR="00712A4C" w:rsidRPr="00F30711" w:rsidRDefault="00712A4C" w:rsidP="00D36388">
      <w:pPr>
        <w:tabs>
          <w:tab w:val="left" w:pos="0"/>
        </w:tabs>
        <w:spacing w:after="0" w:line="360" w:lineRule="auto"/>
        <w:ind w:right="36"/>
        <w:jc w:val="both"/>
        <w:rPr>
          <w:rFonts w:ascii="Times New Roman" w:hAnsi="Times New Roman" w:cs="Times New Roman"/>
          <w:b/>
          <w:sz w:val="24"/>
          <w:szCs w:val="24"/>
        </w:rPr>
      </w:pPr>
    </w:p>
    <w:p w:rsidR="00712A4C" w:rsidRPr="00F30711" w:rsidRDefault="00712A4C" w:rsidP="00D36388">
      <w:pPr>
        <w:tabs>
          <w:tab w:val="left" w:pos="0"/>
        </w:tabs>
        <w:spacing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 xml:space="preserve">3.4.1 Procedure </w:t>
      </w:r>
      <w:r w:rsidR="0070752E" w:rsidRPr="00F30711">
        <w:rPr>
          <w:rFonts w:ascii="Times New Roman" w:hAnsi="Times New Roman" w:cs="Times New Roman"/>
          <w:b/>
          <w:sz w:val="24"/>
          <w:szCs w:val="24"/>
        </w:rPr>
        <w:t xml:space="preserve">for </w:t>
      </w:r>
      <w:r w:rsidRPr="00F30711">
        <w:rPr>
          <w:rFonts w:ascii="Times New Roman" w:hAnsi="Times New Roman" w:cs="Times New Roman"/>
          <w:b/>
          <w:sz w:val="24"/>
          <w:szCs w:val="24"/>
        </w:rPr>
        <w:t xml:space="preserve">Administration </w:t>
      </w:r>
      <w:proofErr w:type="gramStart"/>
      <w:r w:rsidRPr="00F30711">
        <w:rPr>
          <w:rFonts w:ascii="Times New Roman" w:hAnsi="Times New Roman" w:cs="Times New Roman"/>
          <w:b/>
          <w:sz w:val="24"/>
          <w:szCs w:val="24"/>
        </w:rPr>
        <w:t>Of</w:t>
      </w:r>
      <w:proofErr w:type="gramEnd"/>
      <w:r w:rsidRPr="00F30711">
        <w:rPr>
          <w:rFonts w:ascii="Times New Roman" w:hAnsi="Times New Roman" w:cs="Times New Roman"/>
          <w:b/>
          <w:sz w:val="24"/>
          <w:szCs w:val="24"/>
        </w:rPr>
        <w:t xml:space="preserve"> Research Instrument</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set of questionnaires were personally administered by the researcher. The respondents were asked not to indicate their names on the questionnaires so as to make the responses anonymous. The researcher interpreted all aspects of the questionnaire to the respondents. The respondents were assured of confidentiality of information to be supplied. </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questionnaires were administered on staff of Union bank plc. Few personal interviews will also be conducted to reach a wider conclusion of the research instrument used in this research work.</w:t>
      </w:r>
    </w:p>
    <w:p w:rsidR="00712A4C" w:rsidRPr="00F30711" w:rsidRDefault="00712A4C" w:rsidP="0070752E">
      <w:pPr>
        <w:tabs>
          <w:tab w:val="left" w:pos="0"/>
          <w:tab w:val="left" w:pos="5741"/>
        </w:tabs>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 xml:space="preserve">3.4.2 Validity </w:t>
      </w:r>
      <w:r w:rsidR="0070752E" w:rsidRPr="00F30711">
        <w:rPr>
          <w:rFonts w:ascii="Times New Roman" w:hAnsi="Times New Roman" w:cs="Times New Roman"/>
          <w:b/>
          <w:sz w:val="24"/>
          <w:szCs w:val="24"/>
        </w:rPr>
        <w:t xml:space="preserve">of the </w:t>
      </w:r>
      <w:r w:rsidRPr="00F30711">
        <w:rPr>
          <w:rFonts w:ascii="Times New Roman" w:hAnsi="Times New Roman" w:cs="Times New Roman"/>
          <w:b/>
          <w:sz w:val="24"/>
          <w:szCs w:val="24"/>
        </w:rPr>
        <w:t>Instrument</w:t>
      </w:r>
      <w:r w:rsidRPr="00F30711">
        <w:rPr>
          <w:rFonts w:ascii="Times New Roman" w:hAnsi="Times New Roman" w:cs="Times New Roman"/>
          <w:b/>
          <w:sz w:val="24"/>
          <w:szCs w:val="24"/>
        </w:rPr>
        <w:tab/>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proofErr w:type="spellStart"/>
      <w:r w:rsidRPr="00F30711">
        <w:rPr>
          <w:rFonts w:ascii="Times New Roman" w:hAnsi="Times New Roman" w:cs="Times New Roman"/>
          <w:sz w:val="24"/>
          <w:szCs w:val="24"/>
        </w:rPr>
        <w:t>Nworgu</w:t>
      </w:r>
      <w:proofErr w:type="spellEnd"/>
      <w:r w:rsidRPr="00F30711">
        <w:rPr>
          <w:rFonts w:ascii="Times New Roman" w:hAnsi="Times New Roman" w:cs="Times New Roman"/>
          <w:sz w:val="24"/>
          <w:szCs w:val="24"/>
        </w:rPr>
        <w:t xml:space="preserve"> (2018) contended that after the items in a questionnaire have been written, it is mandatory to subject the questionnaire to validation process.</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He maintained that in this way the items can be reviewed in terms of their clarity, the appropriateness of the language and expressions, the suitability of each item with references to the research question. It is expected to answer the adequacy of the quantity of items in the questionnaire.</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In respect of this he says; after the items have been written, the next crucial step is to subject the questionnaire to a validation process. This is an extremely important exercise that cannot be skipped in the development of an instrument.</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questionnaires were being validated by the investigator’s project supervisor and some of his colleagues. Each of them was given a copy of questionnaire for critical review and were finally ratified and approved by the investigator’s   project supervisor.</w:t>
      </w:r>
    </w:p>
    <w:p w:rsidR="00712A4C" w:rsidRPr="0070752E" w:rsidRDefault="00712A4C" w:rsidP="0070752E">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Although, the responses of the respondents may be bias, the questionnaire would still be able to capture the needed information based on the respondents’ opinion. To allow </w:t>
      </w:r>
      <w:r w:rsidRPr="00F30711">
        <w:rPr>
          <w:rFonts w:ascii="Times New Roman" w:hAnsi="Times New Roman" w:cs="Times New Roman"/>
          <w:sz w:val="24"/>
          <w:szCs w:val="24"/>
        </w:rPr>
        <w:lastRenderedPageBreak/>
        <w:t>for the elements of bias that may be contained in the responses, 1% level of significance would be allowed in the data testing. This will take care of error, bias etc. that ma</w:t>
      </w:r>
      <w:r w:rsidR="0070752E">
        <w:rPr>
          <w:rFonts w:ascii="Times New Roman" w:hAnsi="Times New Roman" w:cs="Times New Roman"/>
          <w:sz w:val="24"/>
          <w:szCs w:val="24"/>
        </w:rPr>
        <w:t>y be in the data collected.</w:t>
      </w:r>
    </w:p>
    <w:p w:rsidR="00712A4C" w:rsidRPr="00F30711" w:rsidRDefault="00712A4C" w:rsidP="0070752E">
      <w:pPr>
        <w:tabs>
          <w:tab w:val="left" w:pos="0"/>
        </w:tabs>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 xml:space="preserve">3.4.3 Reliability </w:t>
      </w:r>
      <w:r w:rsidR="0070752E" w:rsidRPr="00F30711">
        <w:rPr>
          <w:rFonts w:ascii="Times New Roman" w:hAnsi="Times New Roman" w:cs="Times New Roman"/>
          <w:b/>
          <w:sz w:val="24"/>
          <w:szCs w:val="24"/>
        </w:rPr>
        <w:t xml:space="preserve">of the </w:t>
      </w:r>
      <w:r w:rsidRPr="00F30711">
        <w:rPr>
          <w:rFonts w:ascii="Times New Roman" w:hAnsi="Times New Roman" w:cs="Times New Roman"/>
          <w:b/>
          <w:sz w:val="24"/>
          <w:szCs w:val="24"/>
        </w:rPr>
        <w:t>Instrument</w:t>
      </w:r>
    </w:p>
    <w:p w:rsidR="00712A4C" w:rsidRPr="00F30711" w:rsidRDefault="00712A4C" w:rsidP="0070752E">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Reliability is referred to as the degree to which the instrument consistently measures what it intends to measure (</w:t>
      </w:r>
      <w:proofErr w:type="spellStart"/>
      <w:r w:rsidRPr="00F30711">
        <w:rPr>
          <w:rFonts w:ascii="Times New Roman" w:hAnsi="Times New Roman" w:cs="Times New Roman"/>
          <w:sz w:val="24"/>
          <w:szCs w:val="24"/>
        </w:rPr>
        <w:t>Ojo</w:t>
      </w:r>
      <w:proofErr w:type="spellEnd"/>
      <w:r w:rsidRPr="00F30711">
        <w:rPr>
          <w:rFonts w:ascii="Times New Roman" w:hAnsi="Times New Roman" w:cs="Times New Roman"/>
          <w:sz w:val="24"/>
          <w:szCs w:val="24"/>
        </w:rPr>
        <w:t xml:space="preserve">, </w:t>
      </w:r>
      <w:r w:rsidR="006A65ED">
        <w:rPr>
          <w:rFonts w:ascii="Times New Roman" w:hAnsi="Times New Roman" w:cs="Times New Roman"/>
          <w:sz w:val="24"/>
          <w:szCs w:val="24"/>
        </w:rPr>
        <w:t>2019</w:t>
      </w:r>
      <w:r w:rsidRPr="00F30711">
        <w:rPr>
          <w:rFonts w:ascii="Times New Roman" w:hAnsi="Times New Roman" w:cs="Times New Roman"/>
          <w:sz w:val="24"/>
          <w:szCs w:val="24"/>
        </w:rPr>
        <w:t>). His responds to this research study indicated that the questionnaire was well structured to achieve the purpose of the research thereby meeting the test of reliability. The reliability of the research instrument would be tested through test-re-test reliability. In this method the same measuring instruments is used to take separate measurement on the same research population or sample at different times. The higher the correlation between the two measurements, the higher the reliabilit</w:t>
      </w:r>
      <w:r w:rsidR="0070752E">
        <w:rPr>
          <w:rFonts w:ascii="Times New Roman" w:hAnsi="Times New Roman" w:cs="Times New Roman"/>
          <w:sz w:val="24"/>
          <w:szCs w:val="24"/>
        </w:rPr>
        <w:t>y of the measuring instruments.</w:t>
      </w:r>
    </w:p>
    <w:p w:rsidR="00712A4C" w:rsidRPr="00F30711" w:rsidRDefault="00712A4C" w:rsidP="0070752E">
      <w:pPr>
        <w:tabs>
          <w:tab w:val="left" w:pos="0"/>
        </w:tabs>
        <w:spacing w:before="240"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 xml:space="preserve">3.5. Method </w:t>
      </w:r>
      <w:r w:rsidR="0070752E" w:rsidRPr="00F30711">
        <w:rPr>
          <w:rFonts w:ascii="Times New Roman" w:hAnsi="Times New Roman" w:cs="Times New Roman"/>
          <w:b/>
          <w:sz w:val="24"/>
          <w:szCs w:val="24"/>
        </w:rPr>
        <w:t xml:space="preserve">of </w:t>
      </w:r>
      <w:r w:rsidRPr="00F30711">
        <w:rPr>
          <w:rFonts w:ascii="Times New Roman" w:hAnsi="Times New Roman" w:cs="Times New Roman"/>
          <w:b/>
          <w:sz w:val="24"/>
          <w:szCs w:val="24"/>
        </w:rPr>
        <w:t>Data Analysis</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bCs/>
          <w:sz w:val="24"/>
          <w:szCs w:val="24"/>
        </w:rPr>
        <w:t>Data Analysis</w:t>
      </w:r>
      <w:r w:rsidRPr="00F30711">
        <w:rPr>
          <w:rFonts w:ascii="Times New Roman" w:hAnsi="Times New Roman" w:cs="Times New Roman"/>
          <w:sz w:val="24"/>
          <w:szCs w:val="24"/>
        </w:rPr>
        <w:t xml:space="preserve">: For the purpose of </w:t>
      </w:r>
      <w:proofErr w:type="spellStart"/>
      <w:r w:rsidRPr="00F30711">
        <w:rPr>
          <w:rFonts w:ascii="Times New Roman" w:hAnsi="Times New Roman" w:cs="Times New Roman"/>
          <w:sz w:val="24"/>
          <w:szCs w:val="24"/>
        </w:rPr>
        <w:t>analysing</w:t>
      </w:r>
      <w:proofErr w:type="spellEnd"/>
      <w:r w:rsidRPr="00F30711">
        <w:rPr>
          <w:rFonts w:ascii="Times New Roman" w:hAnsi="Times New Roman" w:cs="Times New Roman"/>
          <w:sz w:val="24"/>
          <w:szCs w:val="24"/>
        </w:rPr>
        <w:t xml:space="preserve"> the data obtained from questionnaire that well administered, descriptive and inferential statistics will be employed. The parametric statistical test, regression, will be employed to test the formulated hypothesis using Statistical Package for Social Sciences SPSS data analysis package.</w:t>
      </w:r>
    </w:p>
    <w:p w:rsidR="00712A4C" w:rsidRPr="00F30711" w:rsidRDefault="00712A4C" w:rsidP="00D36388">
      <w:pPr>
        <w:tabs>
          <w:tab w:val="left" w:pos="0"/>
        </w:tabs>
        <w:spacing w:after="0" w:line="360" w:lineRule="auto"/>
        <w:ind w:right="36"/>
        <w:jc w:val="both"/>
        <w:rPr>
          <w:rFonts w:ascii="Times New Roman" w:hAnsi="Times New Roman" w:cs="Times New Roman"/>
          <w:b/>
          <w:sz w:val="24"/>
          <w:szCs w:val="24"/>
        </w:rPr>
      </w:pPr>
      <w:r w:rsidRPr="00F30711">
        <w:rPr>
          <w:rFonts w:ascii="Times New Roman" w:hAnsi="Times New Roman" w:cs="Times New Roman"/>
          <w:b/>
          <w:sz w:val="24"/>
          <w:szCs w:val="24"/>
        </w:rPr>
        <w:t xml:space="preserve">3.7 Limitation </w:t>
      </w:r>
      <w:r w:rsidR="0070752E" w:rsidRPr="00F30711">
        <w:rPr>
          <w:rFonts w:ascii="Times New Roman" w:hAnsi="Times New Roman" w:cs="Times New Roman"/>
          <w:b/>
          <w:sz w:val="24"/>
          <w:szCs w:val="24"/>
        </w:rPr>
        <w:t xml:space="preserve">of </w:t>
      </w:r>
      <w:r w:rsidRPr="00F30711">
        <w:rPr>
          <w:rFonts w:ascii="Times New Roman" w:hAnsi="Times New Roman" w:cs="Times New Roman"/>
          <w:b/>
          <w:sz w:val="24"/>
          <w:szCs w:val="24"/>
        </w:rPr>
        <w:t>Methodology</w:t>
      </w:r>
    </w:p>
    <w:p w:rsidR="00712A4C" w:rsidRPr="00F30711" w:rsidRDefault="00712A4C" w:rsidP="00D36388">
      <w:pPr>
        <w:tabs>
          <w:tab w:val="left" w:pos="0"/>
        </w:tabs>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study would be carried out with the intention of assessing credit control efficiency on the performance of money deposit banks in Nigeria. This does not imply that the methodology is not with its constraints. A major constraint arises due to the heavy dependence place on the questionnaire as well as the inherent limitations of the statistical techniques used. </w:t>
      </w:r>
    </w:p>
    <w:p w:rsidR="00712A4C" w:rsidRPr="006A65ED" w:rsidRDefault="00712A4C" w:rsidP="00D36388">
      <w:pPr>
        <w:tabs>
          <w:tab w:val="left" w:pos="0"/>
        </w:tabs>
        <w:spacing w:after="160" w:line="360" w:lineRule="auto"/>
        <w:ind w:right="36"/>
        <w:jc w:val="center"/>
        <w:rPr>
          <w:rFonts w:ascii="Times New Roman" w:hAnsi="Times New Roman" w:cs="Times New Roman"/>
          <w:sz w:val="24"/>
          <w:szCs w:val="24"/>
        </w:rPr>
      </w:pPr>
      <w:r w:rsidRPr="006A65ED">
        <w:rPr>
          <w:rFonts w:ascii="Times New Roman" w:hAnsi="Times New Roman" w:cs="Times New Roman"/>
          <w:b/>
          <w:bCs/>
          <w:sz w:val="24"/>
          <w:szCs w:val="24"/>
        </w:rPr>
        <w:br w:type="page"/>
      </w:r>
      <w:r w:rsidRPr="006A65ED">
        <w:rPr>
          <w:rFonts w:ascii="Times New Roman" w:hAnsi="Times New Roman" w:cs="Times New Roman"/>
          <w:b/>
          <w:bCs/>
          <w:sz w:val="24"/>
          <w:szCs w:val="24"/>
        </w:rPr>
        <w:lastRenderedPageBreak/>
        <w:t>CHAPTER FOUR</w:t>
      </w:r>
    </w:p>
    <w:p w:rsidR="00712A4C" w:rsidRPr="00F30711" w:rsidRDefault="00712A4C" w:rsidP="00D36388">
      <w:pPr>
        <w:pStyle w:val="Default"/>
        <w:tabs>
          <w:tab w:val="left" w:pos="0"/>
        </w:tabs>
        <w:spacing w:line="360" w:lineRule="auto"/>
        <w:ind w:right="36"/>
        <w:jc w:val="center"/>
      </w:pPr>
      <w:r w:rsidRPr="00F30711">
        <w:rPr>
          <w:b/>
          <w:bCs/>
        </w:rPr>
        <w:t>DATA ANALYSIS, RESULTS AND DISCUSSION</w:t>
      </w:r>
    </w:p>
    <w:p w:rsidR="00712A4C" w:rsidRPr="00F30711" w:rsidRDefault="00712A4C" w:rsidP="00D36388">
      <w:pPr>
        <w:pStyle w:val="Default"/>
        <w:tabs>
          <w:tab w:val="left" w:pos="0"/>
        </w:tabs>
        <w:spacing w:line="360" w:lineRule="auto"/>
        <w:ind w:right="36"/>
      </w:pPr>
      <w:r w:rsidRPr="00F30711">
        <w:rPr>
          <w:b/>
          <w:bCs/>
        </w:rPr>
        <w:t xml:space="preserve">4.1 Introduction </w:t>
      </w:r>
    </w:p>
    <w:p w:rsidR="00712A4C" w:rsidRPr="00F30711" w:rsidRDefault="00712A4C" w:rsidP="00D36388">
      <w:pPr>
        <w:pStyle w:val="ListParagraph"/>
        <w:tabs>
          <w:tab w:val="left" w:pos="0"/>
        </w:tabs>
        <w:spacing w:after="0" w:line="360" w:lineRule="auto"/>
        <w:ind w:left="0" w:right="36"/>
        <w:jc w:val="both"/>
        <w:rPr>
          <w:rFonts w:ascii="Times New Roman" w:hAnsi="Times New Roman" w:cs="Times New Roman"/>
          <w:sz w:val="24"/>
          <w:szCs w:val="24"/>
        </w:rPr>
      </w:pPr>
      <w:r w:rsidRPr="00F30711">
        <w:rPr>
          <w:rFonts w:ascii="Times New Roman" w:hAnsi="Times New Roman" w:cs="Times New Roman"/>
          <w:sz w:val="24"/>
          <w:szCs w:val="24"/>
        </w:rPr>
        <w:t>This chapter discusses the interpretation and presentation of the findings obtained from the field on the effect of credit control on the financial performance of assessment of credit control efficiency in money deposit banks in Ilorin. Descriptive and inferential statistics were used to discuss the findings of the study. The study targeted a population size of 59 respondents from which 53 filled in and returned the questionnaires making a response rate of 90.9%. This response rate was satisfactory to make conclusions for the study.</w:t>
      </w:r>
    </w:p>
    <w:p w:rsidR="00712A4C" w:rsidRPr="00F30711" w:rsidRDefault="00712A4C" w:rsidP="00D36388">
      <w:pPr>
        <w:tabs>
          <w:tab w:val="left" w:pos="0"/>
        </w:tabs>
        <w:spacing w:after="0" w:line="360" w:lineRule="auto"/>
        <w:ind w:right="36"/>
        <w:jc w:val="both"/>
        <w:rPr>
          <w:rFonts w:ascii="Times New Roman" w:hAnsi="Times New Roman" w:cs="Times New Roman"/>
          <w:b/>
          <w:bCs/>
          <w:sz w:val="24"/>
          <w:szCs w:val="24"/>
        </w:rPr>
      </w:pPr>
      <w:r w:rsidRPr="00F30711">
        <w:rPr>
          <w:rFonts w:ascii="Times New Roman" w:hAnsi="Times New Roman" w:cs="Times New Roman"/>
          <w:b/>
          <w:bCs/>
          <w:sz w:val="24"/>
          <w:szCs w:val="24"/>
        </w:rPr>
        <w:t>4.2.</w:t>
      </w:r>
      <w:r w:rsidRPr="00F30711">
        <w:rPr>
          <w:rFonts w:ascii="Times New Roman" w:hAnsi="Times New Roman" w:cs="Times New Roman"/>
          <w:b/>
          <w:bCs/>
          <w:sz w:val="24"/>
          <w:szCs w:val="24"/>
        </w:rPr>
        <w:tab/>
      </w:r>
      <w:r w:rsidR="006A65ED" w:rsidRPr="00F30711">
        <w:rPr>
          <w:rFonts w:ascii="Times New Roman" w:hAnsi="Times New Roman" w:cs="Times New Roman"/>
          <w:b/>
          <w:bCs/>
          <w:sz w:val="24"/>
          <w:szCs w:val="24"/>
        </w:rPr>
        <w:t xml:space="preserve">Presentation </w:t>
      </w:r>
      <w:r w:rsidR="0070752E" w:rsidRPr="00F30711">
        <w:rPr>
          <w:rFonts w:ascii="Times New Roman" w:hAnsi="Times New Roman" w:cs="Times New Roman"/>
          <w:b/>
          <w:bCs/>
          <w:sz w:val="24"/>
          <w:szCs w:val="24"/>
        </w:rPr>
        <w:t xml:space="preserve">of </w:t>
      </w:r>
      <w:r w:rsidR="006A65ED" w:rsidRPr="00F30711">
        <w:rPr>
          <w:rFonts w:ascii="Times New Roman" w:hAnsi="Times New Roman" w:cs="Times New Roman"/>
          <w:b/>
          <w:bCs/>
          <w:sz w:val="24"/>
          <w:szCs w:val="24"/>
        </w:rPr>
        <w:t>Statistical Data</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b/>
          <w:bCs/>
          <w:sz w:val="24"/>
          <w:szCs w:val="24"/>
        </w:rPr>
      </w:pPr>
      <w:r w:rsidRPr="00F30711">
        <w:rPr>
          <w:rFonts w:ascii="Times New Roman" w:hAnsi="Times New Roman" w:cs="Times New Roman"/>
          <w:b/>
          <w:bCs/>
          <w:sz w:val="24"/>
          <w:szCs w:val="24"/>
        </w:rPr>
        <w:t>Table 4.2.1: Level of agreement on client appraisal in Union bank</w:t>
      </w:r>
    </w:p>
    <w:tbl>
      <w:tblPr>
        <w:tblStyle w:val="TableGrid"/>
        <w:tblW w:w="0" w:type="auto"/>
        <w:tblLook w:val="04A0" w:firstRow="1" w:lastRow="0" w:firstColumn="1" w:lastColumn="0" w:noHBand="0" w:noVBand="1"/>
      </w:tblPr>
      <w:tblGrid>
        <w:gridCol w:w="2988"/>
        <w:gridCol w:w="810"/>
        <w:gridCol w:w="630"/>
        <w:gridCol w:w="810"/>
        <w:gridCol w:w="720"/>
        <w:gridCol w:w="720"/>
        <w:gridCol w:w="720"/>
        <w:gridCol w:w="738"/>
      </w:tblGrid>
      <w:tr w:rsidR="00712A4C" w:rsidRPr="00F30711" w:rsidTr="00F30711">
        <w:trPr>
          <w:trHeight w:val="2024"/>
        </w:trPr>
        <w:tc>
          <w:tcPr>
            <w:tcW w:w="298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Statement</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D3D739" wp14:editId="34F456DC">
                      <wp:simplePos x="0" y="0"/>
                      <wp:positionH relativeFrom="column">
                        <wp:posOffset>-13335</wp:posOffset>
                      </wp:positionH>
                      <wp:positionV relativeFrom="paragraph">
                        <wp:posOffset>106680</wp:posOffset>
                      </wp:positionV>
                      <wp:extent cx="480695" cy="114871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388" w:rsidRDefault="00D36388" w:rsidP="00712A4C">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05pt;margin-top:8.4pt;width:37.85pt;height:9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" stroked="f">
                      <v:textbox style="layout-flow:vertical;mso-layout-flow-alt:bottom-to-top">
                        <w:txbxContent>
                          <w:p w:rsidR="00D36388" w:rsidRDefault="00D36388" w:rsidP="00712A4C">
                            <w:r>
                              <w:t>Strongly agree</w:t>
                            </w:r>
                          </w:p>
                        </w:txbxContent>
                      </v:textbox>
                    </v:shape>
                  </w:pict>
                </mc:Fallback>
              </mc:AlternateConten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CB515C2" wp14:editId="6A10732A">
                      <wp:simplePos x="0" y="0"/>
                      <wp:positionH relativeFrom="column">
                        <wp:posOffset>-12065</wp:posOffset>
                      </wp:positionH>
                      <wp:positionV relativeFrom="paragraph">
                        <wp:posOffset>106680</wp:posOffset>
                      </wp:positionV>
                      <wp:extent cx="480695" cy="11487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388" w:rsidRDefault="00D36388" w:rsidP="00712A4C">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95pt;margin-top:8.4pt;width:37.85pt;height:9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" stroked="f">
                      <v:textbox style="layout-flow:vertical;mso-layout-flow-alt:bottom-to-top">
                        <w:txbxContent>
                          <w:p w:rsidR="00D36388" w:rsidRDefault="00D36388" w:rsidP="00712A4C">
                            <w:r>
                              <w:t>Agree</w:t>
                            </w:r>
                          </w:p>
                        </w:txbxContent>
                      </v:textbox>
                    </v:shape>
                  </w:pict>
                </mc:Fallback>
              </mc:AlternateConten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41EFB3C" wp14:editId="0398F2A2">
                      <wp:simplePos x="0" y="0"/>
                      <wp:positionH relativeFrom="column">
                        <wp:posOffset>-10160</wp:posOffset>
                      </wp:positionH>
                      <wp:positionV relativeFrom="paragraph">
                        <wp:posOffset>106680</wp:posOffset>
                      </wp:positionV>
                      <wp:extent cx="480695" cy="114871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388" w:rsidRDefault="00D36388" w:rsidP="00712A4C">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8pt;margin-top:8.4pt;width:37.85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3ZhgIAABs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" stroked="f">
                      <v:textbox style="layout-flow:vertical;mso-layout-flow-alt:bottom-to-top">
                        <w:txbxContent>
                          <w:p w:rsidR="00D36388" w:rsidRDefault="00D36388" w:rsidP="00712A4C">
                            <w:r>
                              <w:t xml:space="preserve">Neutral </w:t>
                            </w:r>
                          </w:p>
                        </w:txbxContent>
                      </v:textbox>
                    </v:shape>
                  </w:pict>
                </mc:Fallback>
              </mc:AlternateConten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A0EF6B" wp14:editId="420DA90C">
                      <wp:simplePos x="0" y="0"/>
                      <wp:positionH relativeFrom="column">
                        <wp:posOffset>26670</wp:posOffset>
                      </wp:positionH>
                      <wp:positionV relativeFrom="paragraph">
                        <wp:posOffset>48260</wp:posOffset>
                      </wp:positionV>
                      <wp:extent cx="480695" cy="11487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388" w:rsidRDefault="00D36388" w:rsidP="00712A4C">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2.1pt;margin-top:3.8pt;width:37.85pt;height: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CyhgIAABs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" stroked="f">
                      <v:textbox style="layout-flow:vertical;mso-layout-flow-alt:bottom-to-top">
                        <w:txbxContent>
                          <w:p w:rsidR="00D36388" w:rsidRDefault="00D36388" w:rsidP="00712A4C">
                            <w:r>
                              <w:t>Disagree</w:t>
                            </w:r>
                          </w:p>
                        </w:txbxContent>
                      </v:textbox>
                    </v:shape>
                  </w:pict>
                </mc:Fallback>
              </mc:AlternateConten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11B0EA6" wp14:editId="260DAF41">
                      <wp:simplePos x="0" y="0"/>
                      <wp:positionH relativeFrom="column">
                        <wp:posOffset>28575</wp:posOffset>
                      </wp:positionH>
                      <wp:positionV relativeFrom="paragraph">
                        <wp:posOffset>48260</wp:posOffset>
                      </wp:positionV>
                      <wp:extent cx="480695" cy="11487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388" w:rsidRDefault="00D36388" w:rsidP="00712A4C">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2.25pt;margin-top:3.8pt;width:37.85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" stroked="f">
                      <v:textbox style="layout-flow:vertical;mso-layout-flow-alt:bottom-to-top">
                        <w:txbxContent>
                          <w:p w:rsidR="00D36388" w:rsidRDefault="00D36388" w:rsidP="00712A4C">
                            <w:r>
                              <w:t>Strongly disagree</w:t>
                            </w:r>
                          </w:p>
                        </w:txbxContent>
                      </v:textbox>
                    </v:shape>
                  </w:pict>
                </mc:Fallback>
              </mc:AlternateConten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60905E2" wp14:editId="5333B4EC">
                      <wp:simplePos x="0" y="0"/>
                      <wp:positionH relativeFrom="column">
                        <wp:posOffset>-27940</wp:posOffset>
                      </wp:positionH>
                      <wp:positionV relativeFrom="paragraph">
                        <wp:posOffset>48260</wp:posOffset>
                      </wp:positionV>
                      <wp:extent cx="480695" cy="11487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388" w:rsidRDefault="00D36388" w:rsidP="00712A4C">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2.2pt;margin-top:3.8pt;width:37.8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" stroked="f">
                      <v:textbox style="layout-flow:vertical;mso-layout-flow-alt:bottom-to-top">
                        <w:txbxContent>
                          <w:p w:rsidR="00D36388" w:rsidRDefault="00D36388" w:rsidP="00712A4C">
                            <w:r>
                              <w:t xml:space="preserve">Mean </w:t>
                            </w:r>
                          </w:p>
                        </w:txbxContent>
                      </v:textbox>
                    </v:shape>
                  </w:pict>
                </mc:Fallback>
              </mc:AlternateContent>
            </w:r>
          </w:p>
        </w:tc>
        <w:tc>
          <w:tcPr>
            <w:tcW w:w="73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1B0AB76" wp14:editId="71AE8CA8">
                      <wp:simplePos x="0" y="0"/>
                      <wp:positionH relativeFrom="column">
                        <wp:posOffset>8890</wp:posOffset>
                      </wp:positionH>
                      <wp:positionV relativeFrom="paragraph">
                        <wp:posOffset>48260</wp:posOffset>
                      </wp:positionV>
                      <wp:extent cx="480695" cy="1148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388" w:rsidRDefault="00D36388" w:rsidP="00712A4C">
                                  <w:proofErr w:type="spellStart"/>
                                  <w:proofErr w:type="gramStart"/>
                                  <w:r>
                                    <w:t>Std</w:t>
                                  </w:r>
                                  <w:proofErr w:type="spellEnd"/>
                                  <w:proofErr w:type="gramEnd"/>
                                  <w: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7pt;margin-top:3.8pt;width:37.85pt;height: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" stroked="f">
                      <v:textbox style="layout-flow:vertical;mso-layout-flow-alt:bottom-to-top">
                        <w:txbxContent>
                          <w:p w:rsidR="00D36388" w:rsidRDefault="00D36388" w:rsidP="00712A4C">
                            <w:proofErr w:type="spellStart"/>
                            <w:proofErr w:type="gramStart"/>
                            <w:r>
                              <w:t>Std</w:t>
                            </w:r>
                            <w:proofErr w:type="spellEnd"/>
                            <w:proofErr w:type="gramEnd"/>
                            <w:r>
                              <w:t xml:space="preserve"> deviation</w:t>
                            </w:r>
                          </w:p>
                        </w:txbxContent>
                      </v:textbox>
                    </v:shape>
                  </w:pict>
                </mc:Fallback>
              </mc:AlternateContent>
            </w:r>
          </w:p>
        </w:tc>
      </w:tr>
      <w:tr w:rsidR="00712A4C" w:rsidRPr="00F30711" w:rsidTr="00F30711">
        <w:tc>
          <w:tcPr>
            <w:tcW w:w="298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 xml:space="preserve">Client appraisal is a viable strategy for credit control </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20</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30</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1.70</w:t>
            </w:r>
          </w:p>
        </w:tc>
        <w:tc>
          <w:tcPr>
            <w:tcW w:w="73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0.26</w:t>
            </w:r>
          </w:p>
        </w:tc>
      </w:tr>
      <w:tr w:rsidR="00712A4C" w:rsidRPr="00F30711" w:rsidTr="00F30711">
        <w:tc>
          <w:tcPr>
            <w:tcW w:w="298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Union bank have competent personnel for carrying out client appraisal</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16</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33</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4</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1.77</w:t>
            </w:r>
          </w:p>
        </w:tc>
        <w:tc>
          <w:tcPr>
            <w:tcW w:w="73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0.27</w:t>
            </w:r>
          </w:p>
        </w:tc>
      </w:tr>
      <w:tr w:rsidR="00712A4C" w:rsidRPr="00F30711" w:rsidTr="00F30711">
        <w:tc>
          <w:tcPr>
            <w:tcW w:w="298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Client appraisal considers the character of the customers seeking credit facilities</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15</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31</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4</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1.75</w:t>
            </w:r>
          </w:p>
        </w:tc>
        <w:tc>
          <w:tcPr>
            <w:tcW w:w="73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0.29</w:t>
            </w:r>
          </w:p>
        </w:tc>
      </w:tr>
      <w:tr w:rsidR="00712A4C" w:rsidRPr="00F30711" w:rsidTr="00F30711">
        <w:tc>
          <w:tcPr>
            <w:tcW w:w="298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Aspects of collateral are considered while appraising clients</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18</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32</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1.72</w:t>
            </w:r>
          </w:p>
        </w:tc>
        <w:tc>
          <w:tcPr>
            <w:tcW w:w="73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0.27</w:t>
            </w:r>
          </w:p>
        </w:tc>
      </w:tr>
      <w:tr w:rsidR="00712A4C" w:rsidRPr="00F30711" w:rsidTr="00F30711">
        <w:tc>
          <w:tcPr>
            <w:tcW w:w="298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Failure to assess customers capacity to repay results in loan defaults</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16</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35</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1.74</w:t>
            </w:r>
          </w:p>
        </w:tc>
        <w:tc>
          <w:tcPr>
            <w:tcW w:w="73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0.29</w:t>
            </w:r>
          </w:p>
        </w:tc>
      </w:tr>
    </w:tbl>
    <w:p w:rsidR="00712A4C" w:rsidRPr="00F30711"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Pr>
          <w:rFonts w:ascii="Times New Roman" w:hAnsi="Times New Roman" w:cs="Times New Roman"/>
          <w:sz w:val="24"/>
          <w:szCs w:val="24"/>
        </w:rPr>
        <w:t>Source: Author Survey, 2025</w:t>
      </w:r>
    </w:p>
    <w:p w:rsidR="00712A4C" w:rsidRPr="00F30711" w:rsidRDefault="00712A4C" w:rsidP="00D36388">
      <w:pPr>
        <w:pStyle w:val="ListParagraph"/>
        <w:tabs>
          <w:tab w:val="left" w:pos="0"/>
        </w:tabs>
        <w:spacing w:after="0" w:line="360" w:lineRule="auto"/>
        <w:ind w:left="0" w:right="36"/>
        <w:jc w:val="both"/>
        <w:rPr>
          <w:rFonts w:ascii="Times New Roman" w:hAnsi="Times New Roman" w:cs="Times New Roman"/>
          <w:sz w:val="24"/>
          <w:szCs w:val="24"/>
        </w:rPr>
      </w:pPr>
      <w:r w:rsidRPr="00F30711">
        <w:rPr>
          <w:rFonts w:ascii="Times New Roman" w:hAnsi="Times New Roman" w:cs="Times New Roman"/>
          <w:sz w:val="24"/>
          <w:szCs w:val="24"/>
        </w:rPr>
        <w:lastRenderedPageBreak/>
        <w:t>The study sought to establish the level at which respondents agreed or disagreed with the above statements relating to client appraisal in Union bank, from the findings majority of them respondents agreed that Client appraisal is a viable strategy for credit control  as shown by a mean of 1.70, Aspects of collateral are considered while appraising clients as shown by a mean of 1.72.Failure to assess customers capacity to repay results in loan defaults as shown by a mean of 1.74, Client appraisal considers the character of the customers seeking credit facilities as shown by a mean of 1.75 and that the Union bank have carrying out client appraisal as shown by a mean of 1.77.</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b/>
          <w:bCs/>
          <w:sz w:val="24"/>
          <w:szCs w:val="24"/>
        </w:rPr>
      </w:pPr>
      <w:r w:rsidRPr="00F30711">
        <w:rPr>
          <w:rFonts w:ascii="Times New Roman" w:hAnsi="Times New Roman" w:cs="Times New Roman"/>
          <w:b/>
          <w:bCs/>
          <w:sz w:val="24"/>
          <w:szCs w:val="24"/>
        </w:rPr>
        <w:t>4.2.2 Credit Risk Controls</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 xml:space="preserve">Table 4.2.2: Extent to which Union bank use credit risk control in Credit control </w:t>
      </w:r>
    </w:p>
    <w:tbl>
      <w:tblPr>
        <w:tblW w:w="6840" w:type="dxa"/>
        <w:tblInd w:w="10" w:type="dxa"/>
        <w:tblLayout w:type="fixed"/>
        <w:tblCellMar>
          <w:left w:w="0" w:type="dxa"/>
          <w:right w:w="0" w:type="dxa"/>
        </w:tblCellMar>
        <w:tblLook w:val="0000" w:firstRow="0" w:lastRow="0" w:firstColumn="0" w:lastColumn="0" w:noHBand="0" w:noVBand="0"/>
      </w:tblPr>
      <w:tblGrid>
        <w:gridCol w:w="2250"/>
        <w:gridCol w:w="2160"/>
        <w:gridCol w:w="2430"/>
      </w:tblGrid>
      <w:tr w:rsidR="00712A4C" w:rsidRPr="00F30711" w:rsidTr="00F30711">
        <w:trPr>
          <w:trHeight w:val="283"/>
        </w:trPr>
        <w:tc>
          <w:tcPr>
            <w:tcW w:w="2250" w:type="dxa"/>
            <w:tcBorders>
              <w:top w:val="single" w:sz="8" w:space="0" w:color="auto"/>
              <w:left w:val="single" w:sz="8" w:space="0" w:color="auto"/>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Number of clients</w:t>
            </w:r>
          </w:p>
        </w:tc>
        <w:tc>
          <w:tcPr>
            <w:tcW w:w="2160" w:type="dxa"/>
            <w:tcBorders>
              <w:top w:val="single" w:sz="8" w:space="0" w:color="auto"/>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Frequency</w:t>
            </w:r>
          </w:p>
        </w:tc>
        <w:tc>
          <w:tcPr>
            <w:tcW w:w="2430" w:type="dxa"/>
            <w:tcBorders>
              <w:top w:val="single" w:sz="8" w:space="0" w:color="auto"/>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Percentage</w:t>
            </w:r>
          </w:p>
        </w:tc>
      </w:tr>
      <w:tr w:rsidR="00712A4C" w:rsidRPr="00F30711" w:rsidTr="00F30711">
        <w:trPr>
          <w:trHeight w:val="140"/>
        </w:trPr>
        <w:tc>
          <w:tcPr>
            <w:tcW w:w="2250" w:type="dxa"/>
            <w:tcBorders>
              <w:top w:val="nil"/>
              <w:left w:val="single" w:sz="8" w:space="0" w:color="auto"/>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60"/>
        </w:trPr>
        <w:tc>
          <w:tcPr>
            <w:tcW w:w="2250" w:type="dxa"/>
            <w:tcBorders>
              <w:top w:val="nil"/>
              <w:left w:val="single" w:sz="8" w:space="0" w:color="auto"/>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Very great extent</w:t>
            </w:r>
          </w:p>
        </w:tc>
        <w:tc>
          <w:tcPr>
            <w:tcW w:w="216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15</w:t>
            </w:r>
          </w:p>
        </w:tc>
        <w:tc>
          <w:tcPr>
            <w:tcW w:w="243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28.3</w:t>
            </w:r>
          </w:p>
        </w:tc>
      </w:tr>
      <w:tr w:rsidR="00712A4C" w:rsidRPr="00F30711" w:rsidTr="00F30711">
        <w:trPr>
          <w:trHeight w:val="144"/>
        </w:trPr>
        <w:tc>
          <w:tcPr>
            <w:tcW w:w="2250" w:type="dxa"/>
            <w:tcBorders>
              <w:top w:val="nil"/>
              <w:left w:val="single" w:sz="8" w:space="0" w:color="auto"/>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2250" w:type="dxa"/>
            <w:tcBorders>
              <w:top w:val="nil"/>
              <w:left w:val="single" w:sz="8" w:space="0" w:color="auto"/>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Great extent</w:t>
            </w:r>
          </w:p>
        </w:tc>
        <w:tc>
          <w:tcPr>
            <w:tcW w:w="216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30</w:t>
            </w:r>
          </w:p>
        </w:tc>
        <w:tc>
          <w:tcPr>
            <w:tcW w:w="243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56.6</w:t>
            </w:r>
          </w:p>
        </w:tc>
      </w:tr>
      <w:tr w:rsidR="00712A4C" w:rsidRPr="00F30711" w:rsidTr="00F30711">
        <w:trPr>
          <w:trHeight w:val="147"/>
        </w:trPr>
        <w:tc>
          <w:tcPr>
            <w:tcW w:w="2250" w:type="dxa"/>
            <w:tcBorders>
              <w:top w:val="nil"/>
              <w:left w:val="single" w:sz="8" w:space="0" w:color="auto"/>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2250" w:type="dxa"/>
            <w:tcBorders>
              <w:top w:val="nil"/>
              <w:left w:val="single" w:sz="8" w:space="0" w:color="auto"/>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Moderate extent</w:t>
            </w:r>
          </w:p>
        </w:tc>
        <w:tc>
          <w:tcPr>
            <w:tcW w:w="216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8</w:t>
            </w:r>
          </w:p>
        </w:tc>
        <w:tc>
          <w:tcPr>
            <w:tcW w:w="243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15.1</w:t>
            </w:r>
          </w:p>
        </w:tc>
      </w:tr>
      <w:tr w:rsidR="00712A4C" w:rsidRPr="00F30711" w:rsidTr="00F30711">
        <w:trPr>
          <w:trHeight w:val="144"/>
        </w:trPr>
        <w:tc>
          <w:tcPr>
            <w:tcW w:w="2250" w:type="dxa"/>
            <w:tcBorders>
              <w:top w:val="nil"/>
              <w:left w:val="single" w:sz="8" w:space="0" w:color="auto"/>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65"/>
        </w:trPr>
        <w:tc>
          <w:tcPr>
            <w:tcW w:w="2250" w:type="dxa"/>
            <w:tcBorders>
              <w:top w:val="nil"/>
              <w:left w:val="single" w:sz="8" w:space="0" w:color="auto"/>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Total</w:t>
            </w:r>
          </w:p>
        </w:tc>
        <w:tc>
          <w:tcPr>
            <w:tcW w:w="216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b/>
                <w:bCs/>
                <w:w w:val="99"/>
                <w:sz w:val="24"/>
                <w:szCs w:val="24"/>
              </w:rPr>
              <w:t>53</w:t>
            </w:r>
          </w:p>
        </w:tc>
        <w:tc>
          <w:tcPr>
            <w:tcW w:w="243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b/>
                <w:bCs/>
                <w:w w:val="99"/>
                <w:sz w:val="24"/>
                <w:szCs w:val="24"/>
              </w:rPr>
              <w:t>100</w:t>
            </w:r>
          </w:p>
        </w:tc>
      </w:tr>
      <w:tr w:rsidR="00712A4C" w:rsidRPr="00F30711" w:rsidTr="00F30711">
        <w:trPr>
          <w:trHeight w:val="140"/>
        </w:trPr>
        <w:tc>
          <w:tcPr>
            <w:tcW w:w="2250" w:type="dxa"/>
            <w:tcBorders>
              <w:top w:val="nil"/>
              <w:left w:val="single" w:sz="8" w:space="0" w:color="auto"/>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bl>
    <w:p w:rsidR="00712A4C" w:rsidRPr="00F30711"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Pr>
          <w:rFonts w:ascii="Times New Roman" w:hAnsi="Times New Roman" w:cs="Times New Roman"/>
          <w:sz w:val="24"/>
          <w:szCs w:val="24"/>
        </w:rPr>
        <w:t>Source: Author Survey, 2025</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study sought to determine the extent to which ECO used credit risk control in Credit </w:t>
      </w:r>
      <w:proofErr w:type="gramStart"/>
      <w:r w:rsidRPr="00F30711">
        <w:rPr>
          <w:rFonts w:ascii="Times New Roman" w:hAnsi="Times New Roman" w:cs="Times New Roman"/>
          <w:sz w:val="24"/>
          <w:szCs w:val="24"/>
        </w:rPr>
        <w:t>control ,</w:t>
      </w:r>
      <w:proofErr w:type="gramEnd"/>
      <w:r w:rsidRPr="00F30711">
        <w:rPr>
          <w:rFonts w:ascii="Times New Roman" w:hAnsi="Times New Roman" w:cs="Times New Roman"/>
          <w:sz w:val="24"/>
          <w:szCs w:val="24"/>
        </w:rPr>
        <w:t xml:space="preserve"> from the findings 56.6 % of the respondents indicated to a great extent, 28.3 % of the respondents indicated to a very great extent whereas 15.1% of the respondents indicated to a moderate extent, this implies that ECO used credit risk control in Credit control  to a great extent.</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b/>
          <w:sz w:val="24"/>
          <w:szCs w:val="24"/>
        </w:rPr>
      </w:pPr>
    </w:p>
    <w:p w:rsidR="006A65ED"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b/>
          <w:sz w:val="24"/>
          <w:szCs w:val="24"/>
        </w:rPr>
      </w:pPr>
    </w:p>
    <w:p w:rsidR="006A65ED"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b/>
          <w:sz w:val="24"/>
          <w:szCs w:val="24"/>
        </w:rPr>
      </w:pPr>
    </w:p>
    <w:p w:rsidR="006A65ED"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b/>
          <w:sz w:val="24"/>
          <w:szCs w:val="24"/>
        </w:rPr>
      </w:pPr>
    </w:p>
    <w:p w:rsidR="006A65ED"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b/>
          <w:sz w:val="24"/>
          <w:szCs w:val="24"/>
        </w:rPr>
      </w:pPr>
    </w:p>
    <w:p w:rsidR="00712A4C" w:rsidRPr="0070752E" w:rsidRDefault="00712A4C" w:rsidP="0070752E">
      <w:pPr>
        <w:widowControl w:val="0"/>
        <w:tabs>
          <w:tab w:val="left" w:pos="0"/>
        </w:tabs>
        <w:autoSpaceDE w:val="0"/>
        <w:autoSpaceDN w:val="0"/>
        <w:adjustRightInd w:val="0"/>
        <w:spacing w:after="0" w:line="360" w:lineRule="auto"/>
        <w:ind w:right="36"/>
        <w:rPr>
          <w:rFonts w:ascii="Times New Roman" w:hAnsi="Times New Roman" w:cs="Times New Roman"/>
          <w:b/>
          <w:sz w:val="24"/>
          <w:szCs w:val="24"/>
        </w:rPr>
      </w:pPr>
      <w:proofErr w:type="gramStart"/>
      <w:r w:rsidRPr="00F30711">
        <w:rPr>
          <w:rFonts w:ascii="Times New Roman" w:hAnsi="Times New Roman" w:cs="Times New Roman"/>
          <w:b/>
          <w:sz w:val="24"/>
          <w:szCs w:val="24"/>
        </w:rPr>
        <w:lastRenderedPageBreak/>
        <w:t>Table 4.2.3.</w:t>
      </w:r>
      <w:proofErr w:type="gramEnd"/>
      <w:r w:rsidRPr="00F30711">
        <w:rPr>
          <w:rFonts w:ascii="Times New Roman" w:hAnsi="Times New Roman" w:cs="Times New Roman"/>
          <w:b/>
          <w:sz w:val="24"/>
          <w:szCs w:val="24"/>
        </w:rPr>
        <w:tab/>
        <w:t xml:space="preserve">Level of agreement on credit </w:t>
      </w:r>
      <w:r w:rsidR="0070752E">
        <w:rPr>
          <w:rFonts w:ascii="Times New Roman" w:hAnsi="Times New Roman" w:cs="Times New Roman"/>
          <w:b/>
          <w:sz w:val="24"/>
          <w:szCs w:val="24"/>
        </w:rPr>
        <w:t>risk control in Union bank</w:t>
      </w:r>
      <w:r w:rsidRPr="00F3071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DAB6D60" wp14:editId="148FF26A">
                <wp:simplePos x="0" y="0"/>
                <wp:positionH relativeFrom="column">
                  <wp:posOffset>3622675</wp:posOffset>
                </wp:positionH>
                <wp:positionV relativeFrom="paragraph">
                  <wp:posOffset>32385</wp:posOffset>
                </wp:positionV>
                <wp:extent cx="480695" cy="908685"/>
                <wp:effectExtent l="1270" t="3175" r="381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CE2B1C" w:rsidRDefault="00D36388" w:rsidP="00712A4C">
                            <w:pPr>
                              <w:rPr>
                                <w:sz w:val="16"/>
                                <w:szCs w:val="16"/>
                              </w:rPr>
                            </w:pPr>
                            <w:r w:rsidRPr="00CE2B1C">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285.25pt;margin-top:2.55pt;width:37.85pt;height:7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" filled="f" stroked="f">
                <v:textbox style="layout-flow:vertical;mso-layout-flow-alt:bottom-to-top">
                  <w:txbxContent>
                    <w:p w:rsidR="00D36388" w:rsidRPr="00CE2B1C" w:rsidRDefault="00D36388" w:rsidP="00712A4C">
                      <w:pPr>
                        <w:rPr>
                          <w:sz w:val="16"/>
                          <w:szCs w:val="16"/>
                        </w:rPr>
                      </w:pPr>
                      <w:r w:rsidRPr="00CE2B1C">
                        <w:rPr>
                          <w:sz w:val="16"/>
                          <w:szCs w:val="16"/>
                        </w:rPr>
                        <w:t>Strongly disagree</w:t>
                      </w:r>
                    </w:p>
                  </w:txbxContent>
                </v:textbox>
              </v:shape>
            </w:pict>
          </mc:Fallback>
        </mc:AlternateContent>
      </w:r>
      <w:r w:rsidRPr="00F3071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1538D9E" wp14:editId="2D6CE0AF">
                <wp:simplePos x="0" y="0"/>
                <wp:positionH relativeFrom="column">
                  <wp:posOffset>1541145</wp:posOffset>
                </wp:positionH>
                <wp:positionV relativeFrom="paragraph">
                  <wp:posOffset>116840</wp:posOffset>
                </wp:positionV>
                <wp:extent cx="492125" cy="784225"/>
                <wp:effectExtent l="0" t="1905"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CE2B1C" w:rsidRDefault="00D36388" w:rsidP="00712A4C">
                            <w:pPr>
                              <w:rPr>
                                <w:sz w:val="16"/>
                                <w:szCs w:val="16"/>
                              </w:rPr>
                            </w:pPr>
                            <w:r w:rsidRPr="00CE2B1C">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121.35pt;margin-top:9.2pt;width:38.75pt;height:6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" filled="f" stroked="f">
                <v:textbox style="layout-flow:vertical;mso-layout-flow-alt:bottom-to-top">
                  <w:txbxContent>
                    <w:p w:rsidR="00D36388" w:rsidRPr="00CE2B1C" w:rsidRDefault="00D36388" w:rsidP="00712A4C">
                      <w:pPr>
                        <w:rPr>
                          <w:sz w:val="16"/>
                          <w:szCs w:val="16"/>
                        </w:rPr>
                      </w:pPr>
                      <w:r w:rsidRPr="00CE2B1C">
                        <w:rPr>
                          <w:sz w:val="16"/>
                          <w:szCs w:val="16"/>
                        </w:rPr>
                        <w:t>Strongly agree</w:t>
                      </w:r>
                    </w:p>
                  </w:txbxContent>
                </v:textbox>
              </v:shape>
            </w:pict>
          </mc:Fallback>
        </mc:AlternateContent>
      </w:r>
    </w:p>
    <w:tbl>
      <w:tblPr>
        <w:tblStyle w:val="TableGrid"/>
        <w:tblW w:w="0" w:type="auto"/>
        <w:tblLook w:val="04A0" w:firstRow="1" w:lastRow="0" w:firstColumn="1" w:lastColumn="0" w:noHBand="0" w:noVBand="1"/>
      </w:tblPr>
      <w:tblGrid>
        <w:gridCol w:w="2448"/>
        <w:gridCol w:w="630"/>
        <w:gridCol w:w="990"/>
        <w:gridCol w:w="810"/>
        <w:gridCol w:w="810"/>
        <w:gridCol w:w="900"/>
        <w:gridCol w:w="720"/>
        <w:gridCol w:w="828"/>
      </w:tblGrid>
      <w:tr w:rsidR="00712A4C" w:rsidRPr="00F30711" w:rsidTr="00F30711">
        <w:trPr>
          <w:trHeight w:val="1232"/>
        </w:trPr>
        <w:tc>
          <w:tcPr>
            <w:tcW w:w="244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Statement</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p>
        </w:tc>
        <w:tc>
          <w:tcPr>
            <w:tcW w:w="99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08E858F" wp14:editId="16A68C81">
                      <wp:simplePos x="0" y="0"/>
                      <wp:positionH relativeFrom="column">
                        <wp:posOffset>78740</wp:posOffset>
                      </wp:positionH>
                      <wp:positionV relativeFrom="paragraph">
                        <wp:posOffset>180975</wp:posOffset>
                      </wp:positionV>
                      <wp:extent cx="322580" cy="487680"/>
                      <wp:effectExtent l="2540" t="4445"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CE2B1C" w:rsidRDefault="00D36388" w:rsidP="00712A4C">
                                  <w:pPr>
                                    <w:rPr>
                                      <w:sz w:val="16"/>
                                      <w:szCs w:val="16"/>
                                    </w:rPr>
                                  </w:pPr>
                                  <w:r w:rsidRPr="00CE2B1C">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6.2pt;margin-top:14.25pt;width:25.4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" filled="f" stroked="f">
                      <v:textbox style="layout-flow:vertical;mso-layout-flow-alt:bottom-to-top">
                        <w:txbxContent>
                          <w:p w:rsidR="00D36388" w:rsidRPr="00CE2B1C" w:rsidRDefault="00D36388" w:rsidP="00712A4C">
                            <w:pPr>
                              <w:rPr>
                                <w:sz w:val="16"/>
                                <w:szCs w:val="16"/>
                              </w:rPr>
                            </w:pPr>
                            <w:r w:rsidRPr="00CE2B1C">
                              <w:rPr>
                                <w:sz w:val="16"/>
                                <w:szCs w:val="16"/>
                              </w:rPr>
                              <w:t>Agree</w:t>
                            </w:r>
                          </w:p>
                        </w:txbxContent>
                      </v:textbox>
                    </v:shape>
                  </w:pict>
                </mc:Fallback>
              </mc:AlternateConten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68E444" wp14:editId="6909CF68">
                      <wp:simplePos x="0" y="0"/>
                      <wp:positionH relativeFrom="column">
                        <wp:posOffset>26670</wp:posOffset>
                      </wp:positionH>
                      <wp:positionV relativeFrom="paragraph">
                        <wp:posOffset>228600</wp:posOffset>
                      </wp:positionV>
                      <wp:extent cx="301625" cy="440055"/>
                      <wp:effectExtent l="0" t="4445"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CE2B1C" w:rsidRDefault="00D36388" w:rsidP="00712A4C">
                                  <w:pPr>
                                    <w:rPr>
                                      <w:sz w:val="16"/>
                                      <w:szCs w:val="16"/>
                                    </w:rPr>
                                  </w:pPr>
                                  <w:r w:rsidRPr="00CE2B1C">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2.1pt;margin-top:18pt;width:23.7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" filled="f" stroked="f">
                      <v:textbox style="layout-flow:vertical;mso-layout-flow-alt:bottom-to-top">
                        <w:txbxContent>
                          <w:p w:rsidR="00D36388" w:rsidRPr="00CE2B1C" w:rsidRDefault="00D36388" w:rsidP="00712A4C">
                            <w:pPr>
                              <w:rPr>
                                <w:sz w:val="16"/>
                                <w:szCs w:val="16"/>
                              </w:rPr>
                            </w:pPr>
                            <w:r w:rsidRPr="00CE2B1C">
                              <w:rPr>
                                <w:sz w:val="16"/>
                                <w:szCs w:val="16"/>
                              </w:rPr>
                              <w:t xml:space="preserve">Neutral </w:t>
                            </w:r>
                          </w:p>
                        </w:txbxContent>
                      </v:textbox>
                    </v:shape>
                  </w:pict>
                </mc:Fallback>
              </mc:AlternateConten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866A64B" wp14:editId="55065918">
                      <wp:simplePos x="0" y="0"/>
                      <wp:positionH relativeFrom="column">
                        <wp:posOffset>-68580</wp:posOffset>
                      </wp:positionH>
                      <wp:positionV relativeFrom="paragraph">
                        <wp:posOffset>48260</wp:posOffset>
                      </wp:positionV>
                      <wp:extent cx="480695" cy="6451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CE2B1C" w:rsidRDefault="00D36388" w:rsidP="00712A4C">
                                  <w:pPr>
                                    <w:rPr>
                                      <w:sz w:val="16"/>
                                      <w:szCs w:val="16"/>
                                    </w:rPr>
                                  </w:pPr>
                                  <w:r w:rsidRPr="00CE2B1C">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5.4pt;margin-top:3.8pt;width:37.85pt;height:5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" filled="f" stroked="f">
                      <v:textbox style="layout-flow:vertical;mso-layout-flow-alt:bottom-to-top">
                        <w:txbxContent>
                          <w:p w:rsidR="00D36388" w:rsidRPr="00CE2B1C" w:rsidRDefault="00D36388" w:rsidP="00712A4C">
                            <w:pPr>
                              <w:rPr>
                                <w:sz w:val="16"/>
                                <w:szCs w:val="16"/>
                              </w:rPr>
                            </w:pPr>
                            <w:r w:rsidRPr="00CE2B1C">
                              <w:rPr>
                                <w:sz w:val="16"/>
                                <w:szCs w:val="16"/>
                              </w:rPr>
                              <w:t>Disagree</w:t>
                            </w:r>
                          </w:p>
                        </w:txbxContent>
                      </v:textbox>
                    </v:shape>
                  </w:pict>
                </mc:Fallback>
              </mc:AlternateContent>
            </w:r>
          </w:p>
        </w:tc>
        <w:tc>
          <w:tcPr>
            <w:tcW w:w="90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F94E35B" wp14:editId="3DE2FAA4">
                      <wp:simplePos x="0" y="0"/>
                      <wp:positionH relativeFrom="column">
                        <wp:posOffset>491490</wp:posOffset>
                      </wp:positionH>
                      <wp:positionV relativeFrom="paragraph">
                        <wp:posOffset>180975</wp:posOffset>
                      </wp:positionV>
                      <wp:extent cx="480695" cy="512445"/>
                      <wp:effectExtent l="0" t="444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CE2B1C" w:rsidRDefault="00D36388" w:rsidP="00712A4C">
                                  <w:pPr>
                                    <w:rPr>
                                      <w:sz w:val="16"/>
                                      <w:szCs w:val="16"/>
                                    </w:rPr>
                                  </w:pPr>
                                  <w:r w:rsidRPr="00CE2B1C">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8.7pt;margin-top:14.25pt;width:37.8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" filled="f" stroked="f">
                      <v:textbox style="layout-flow:vertical;mso-layout-flow-alt:bottom-to-top">
                        <w:txbxContent>
                          <w:p w:rsidR="00D36388" w:rsidRPr="00CE2B1C" w:rsidRDefault="00D36388" w:rsidP="00712A4C">
                            <w:pPr>
                              <w:rPr>
                                <w:sz w:val="16"/>
                                <w:szCs w:val="16"/>
                              </w:rPr>
                            </w:pPr>
                            <w:r w:rsidRPr="00CE2B1C">
                              <w:rPr>
                                <w:sz w:val="16"/>
                                <w:szCs w:val="16"/>
                              </w:rPr>
                              <w:t xml:space="preserve">Mean </w:t>
                            </w:r>
                          </w:p>
                        </w:txbxContent>
                      </v:textbox>
                    </v:shape>
                  </w:pict>
                </mc:Fallback>
              </mc:AlternateConten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p>
        </w:tc>
        <w:tc>
          <w:tcPr>
            <w:tcW w:w="82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7B644A9" wp14:editId="3674F47E">
                      <wp:simplePos x="0" y="0"/>
                      <wp:positionH relativeFrom="column">
                        <wp:posOffset>-56515</wp:posOffset>
                      </wp:positionH>
                      <wp:positionV relativeFrom="paragraph">
                        <wp:posOffset>64135</wp:posOffset>
                      </wp:positionV>
                      <wp:extent cx="480695" cy="703580"/>
                      <wp:effectExtent l="635" t="1905"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CE2B1C" w:rsidRDefault="00D36388" w:rsidP="00712A4C">
                                  <w:pPr>
                                    <w:rPr>
                                      <w:sz w:val="16"/>
                                      <w:szCs w:val="16"/>
                                    </w:rPr>
                                  </w:pPr>
                                  <w:proofErr w:type="spellStart"/>
                                  <w:proofErr w:type="gramStart"/>
                                  <w:r w:rsidRPr="00CE2B1C">
                                    <w:rPr>
                                      <w:sz w:val="16"/>
                                      <w:szCs w:val="16"/>
                                    </w:rPr>
                                    <w:t>Std</w:t>
                                  </w:r>
                                  <w:proofErr w:type="spellEnd"/>
                                  <w:proofErr w:type="gramEnd"/>
                                  <w:r w:rsidRPr="00CE2B1C">
                                    <w:rPr>
                                      <w:sz w:val="16"/>
                                      <w:szCs w:val="16"/>
                                    </w:rP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4.45pt;margin-top:5.05pt;width:37.85pt;height: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sRuwIAAMU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" filled="f" stroked="f">
                      <v:textbox style="layout-flow:vertical;mso-layout-flow-alt:bottom-to-top">
                        <w:txbxContent>
                          <w:p w:rsidR="00D36388" w:rsidRPr="00CE2B1C" w:rsidRDefault="00D36388" w:rsidP="00712A4C">
                            <w:pPr>
                              <w:rPr>
                                <w:sz w:val="16"/>
                                <w:szCs w:val="16"/>
                              </w:rPr>
                            </w:pPr>
                            <w:proofErr w:type="spellStart"/>
                            <w:proofErr w:type="gramStart"/>
                            <w:r w:rsidRPr="00CE2B1C">
                              <w:rPr>
                                <w:sz w:val="16"/>
                                <w:szCs w:val="16"/>
                              </w:rPr>
                              <w:t>Std</w:t>
                            </w:r>
                            <w:proofErr w:type="spellEnd"/>
                            <w:proofErr w:type="gramEnd"/>
                            <w:r w:rsidRPr="00CE2B1C">
                              <w:rPr>
                                <w:sz w:val="16"/>
                                <w:szCs w:val="16"/>
                              </w:rPr>
                              <w:t xml:space="preserve"> deviation</w:t>
                            </w:r>
                          </w:p>
                        </w:txbxContent>
                      </v:textbox>
                    </v:shape>
                  </w:pict>
                </mc:Fallback>
              </mc:AlternateContent>
            </w:r>
          </w:p>
        </w:tc>
      </w:tr>
      <w:tr w:rsidR="00712A4C" w:rsidRPr="00F30711" w:rsidTr="00F30711">
        <w:tc>
          <w:tcPr>
            <w:tcW w:w="244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 xml:space="preserve">Imposing loan size limits is a viable strategy in credit control </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22</w:t>
            </w:r>
          </w:p>
        </w:tc>
        <w:tc>
          <w:tcPr>
            <w:tcW w:w="99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28</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90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1.64</w:t>
            </w:r>
          </w:p>
        </w:tc>
        <w:tc>
          <w:tcPr>
            <w:tcW w:w="82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0.25</w:t>
            </w:r>
          </w:p>
        </w:tc>
      </w:tr>
      <w:tr w:rsidR="00712A4C" w:rsidRPr="00F30711" w:rsidTr="00F30711">
        <w:tc>
          <w:tcPr>
            <w:tcW w:w="244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The use of credit checks on regular</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w:t>
            </w:r>
          </w:p>
        </w:tc>
        <w:tc>
          <w:tcPr>
            <w:tcW w:w="99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30</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6</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90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1.79</w:t>
            </w:r>
          </w:p>
        </w:tc>
        <w:tc>
          <w:tcPr>
            <w:tcW w:w="82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0.24</w:t>
            </w:r>
          </w:p>
        </w:tc>
      </w:tr>
      <w:tr w:rsidR="00712A4C" w:rsidRPr="00F30711" w:rsidTr="00F30711">
        <w:tc>
          <w:tcPr>
            <w:tcW w:w="244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Flexible repayment periods improve loan repayment</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14</w:t>
            </w:r>
          </w:p>
        </w:tc>
        <w:tc>
          <w:tcPr>
            <w:tcW w:w="99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30</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5</w:t>
            </w:r>
          </w:p>
        </w:tc>
        <w:tc>
          <w:tcPr>
            <w:tcW w:w="90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1.77</w:t>
            </w:r>
          </w:p>
        </w:tc>
        <w:tc>
          <w:tcPr>
            <w:tcW w:w="82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0.30</w:t>
            </w:r>
          </w:p>
        </w:tc>
      </w:tr>
      <w:tr w:rsidR="00712A4C" w:rsidRPr="00F30711" w:rsidTr="00F30711">
        <w:tc>
          <w:tcPr>
            <w:tcW w:w="244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Penalty for late payment enhances customers commitment to loan repayment</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20</w:t>
            </w:r>
          </w:p>
        </w:tc>
        <w:tc>
          <w:tcPr>
            <w:tcW w:w="99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28</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90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1.64</w:t>
            </w:r>
          </w:p>
        </w:tc>
        <w:tc>
          <w:tcPr>
            <w:tcW w:w="82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0.28</w:t>
            </w:r>
          </w:p>
        </w:tc>
      </w:tr>
      <w:tr w:rsidR="00712A4C" w:rsidRPr="00F30711" w:rsidTr="00F30711">
        <w:tc>
          <w:tcPr>
            <w:tcW w:w="244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The use of customer credit application forms</w:t>
            </w:r>
          </w:p>
        </w:tc>
        <w:tc>
          <w:tcPr>
            <w:tcW w:w="63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18</w:t>
            </w:r>
          </w:p>
        </w:tc>
        <w:tc>
          <w:tcPr>
            <w:tcW w:w="99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30</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81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90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720"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1.66</w:t>
            </w:r>
          </w:p>
        </w:tc>
        <w:tc>
          <w:tcPr>
            <w:tcW w:w="828" w:type="dxa"/>
          </w:tcPr>
          <w:p w:rsidR="00712A4C" w:rsidRPr="00F30711" w:rsidRDefault="00712A4C" w:rsidP="0070752E">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0.30</w:t>
            </w:r>
          </w:p>
        </w:tc>
      </w:tr>
    </w:tbl>
    <w:p w:rsidR="00712A4C" w:rsidRPr="00F30711" w:rsidRDefault="006A65ED"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Pr>
          <w:rFonts w:ascii="Times New Roman" w:hAnsi="Times New Roman" w:cs="Times New Roman"/>
          <w:sz w:val="24"/>
          <w:szCs w:val="24"/>
        </w:rPr>
        <w:t>Source: Author Survey, 2025</w:t>
      </w:r>
    </w:p>
    <w:p w:rsidR="006A65ED" w:rsidRPr="00F30711" w:rsidRDefault="00712A4C" w:rsidP="0070752E">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study sought to establish the level at which respondents agreed or disagreed with the above statement relating to credit risk control in Union bank, from the findings, the study established that majority of the respondents strongly agreed that interest rates charged affect performance of loans in the Union bank as shown by a mean of 1.28, Credit committees involvement in making decisions regarding loans are essential in reducing default/credit risk as shown by a mean 1.40 other agreed that, The use of credit checks on regular basis enhances credit control  performance, Penalty for late payment enhances customers commitment to loan repayment as shown by a mean 1.64 in each case, The use of customer credit application forms improves monitoring and credit control  which has a positive effect on performance on money deposit bank, as shown by a mean 1.66, Flexible repayment periods improve loan repayment as shown by a mean 1.77, and that the use of credit checks on regular basis enhances credit </w:t>
      </w:r>
      <w:r w:rsidRPr="00F30711">
        <w:rPr>
          <w:rFonts w:ascii="Times New Roman" w:hAnsi="Times New Roman" w:cs="Times New Roman"/>
          <w:sz w:val="24"/>
          <w:szCs w:val="24"/>
        </w:rPr>
        <w:lastRenderedPageBreak/>
        <w:t>control  as shown by a mean 1.79.</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4.2.4 Collection Policy</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 xml:space="preserve">Table 4.3: Extent to which Union bank use collection policy in Credit control </w:t>
      </w:r>
    </w:p>
    <w:tbl>
      <w:tblPr>
        <w:tblW w:w="0" w:type="auto"/>
        <w:tblInd w:w="10" w:type="dxa"/>
        <w:tblLayout w:type="fixed"/>
        <w:tblCellMar>
          <w:left w:w="0" w:type="dxa"/>
          <w:right w:w="0" w:type="dxa"/>
        </w:tblCellMar>
        <w:tblLook w:val="0000" w:firstRow="0" w:lastRow="0" w:firstColumn="0" w:lastColumn="0" w:noHBand="0" w:noVBand="0"/>
      </w:tblPr>
      <w:tblGrid>
        <w:gridCol w:w="3160"/>
        <w:gridCol w:w="2500"/>
        <w:gridCol w:w="2260"/>
      </w:tblGrid>
      <w:tr w:rsidR="00712A4C" w:rsidRPr="00F30711" w:rsidTr="00F30711">
        <w:trPr>
          <w:trHeight w:val="283"/>
        </w:trPr>
        <w:tc>
          <w:tcPr>
            <w:tcW w:w="3160" w:type="dxa"/>
            <w:tcBorders>
              <w:top w:val="single" w:sz="8" w:space="0" w:color="auto"/>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Number of clients</w:t>
            </w:r>
          </w:p>
        </w:tc>
        <w:tc>
          <w:tcPr>
            <w:tcW w:w="250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Frequency</w:t>
            </w:r>
          </w:p>
        </w:tc>
        <w:tc>
          <w:tcPr>
            <w:tcW w:w="226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Percentage</w:t>
            </w:r>
          </w:p>
        </w:tc>
      </w:tr>
      <w:tr w:rsidR="00712A4C" w:rsidRPr="00F30711" w:rsidTr="00F30711">
        <w:trPr>
          <w:trHeight w:val="140"/>
        </w:trPr>
        <w:tc>
          <w:tcPr>
            <w:tcW w:w="316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60"/>
        </w:trPr>
        <w:tc>
          <w:tcPr>
            <w:tcW w:w="31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Very great extent</w:t>
            </w:r>
          </w:p>
        </w:tc>
        <w:tc>
          <w:tcPr>
            <w:tcW w:w="25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18</w:t>
            </w:r>
          </w:p>
        </w:tc>
        <w:tc>
          <w:tcPr>
            <w:tcW w:w="2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34.0</w:t>
            </w:r>
          </w:p>
        </w:tc>
      </w:tr>
      <w:tr w:rsidR="00712A4C" w:rsidRPr="00F30711" w:rsidTr="00F30711">
        <w:trPr>
          <w:trHeight w:val="144"/>
        </w:trPr>
        <w:tc>
          <w:tcPr>
            <w:tcW w:w="316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31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Great extent</w:t>
            </w:r>
          </w:p>
        </w:tc>
        <w:tc>
          <w:tcPr>
            <w:tcW w:w="25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32</w:t>
            </w:r>
          </w:p>
        </w:tc>
        <w:tc>
          <w:tcPr>
            <w:tcW w:w="2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60.4</w:t>
            </w:r>
          </w:p>
        </w:tc>
      </w:tr>
      <w:tr w:rsidR="00712A4C" w:rsidRPr="00F30711" w:rsidTr="00F30711">
        <w:trPr>
          <w:trHeight w:val="147"/>
        </w:trPr>
        <w:tc>
          <w:tcPr>
            <w:tcW w:w="316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31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Moderate extent</w:t>
            </w:r>
          </w:p>
        </w:tc>
        <w:tc>
          <w:tcPr>
            <w:tcW w:w="25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3</w:t>
            </w:r>
          </w:p>
        </w:tc>
        <w:tc>
          <w:tcPr>
            <w:tcW w:w="2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5.7</w:t>
            </w:r>
          </w:p>
        </w:tc>
      </w:tr>
      <w:tr w:rsidR="00712A4C" w:rsidRPr="00F30711" w:rsidTr="00F30711">
        <w:trPr>
          <w:trHeight w:val="144"/>
        </w:trPr>
        <w:tc>
          <w:tcPr>
            <w:tcW w:w="316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63"/>
        </w:trPr>
        <w:tc>
          <w:tcPr>
            <w:tcW w:w="31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b/>
                <w:bCs/>
                <w:sz w:val="24"/>
                <w:szCs w:val="24"/>
              </w:rPr>
              <w:t>Total</w:t>
            </w:r>
          </w:p>
        </w:tc>
        <w:tc>
          <w:tcPr>
            <w:tcW w:w="25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b/>
                <w:bCs/>
                <w:w w:val="99"/>
                <w:sz w:val="24"/>
                <w:szCs w:val="24"/>
              </w:rPr>
              <w:t>53</w:t>
            </w:r>
          </w:p>
        </w:tc>
        <w:tc>
          <w:tcPr>
            <w:tcW w:w="2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b/>
                <w:bCs/>
                <w:w w:val="99"/>
                <w:sz w:val="24"/>
                <w:szCs w:val="24"/>
              </w:rPr>
              <w:t>100</w:t>
            </w:r>
          </w:p>
        </w:tc>
      </w:tr>
      <w:tr w:rsidR="00712A4C" w:rsidRPr="00F30711" w:rsidTr="00F30711">
        <w:trPr>
          <w:trHeight w:val="142"/>
        </w:trPr>
        <w:tc>
          <w:tcPr>
            <w:tcW w:w="316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bl>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3600" behindDoc="1" locked="0" layoutInCell="0" allowOverlap="1" wp14:anchorId="6B5EEC5E" wp14:editId="339EBAF9">
                <wp:simplePos x="0" y="0"/>
                <wp:positionH relativeFrom="column">
                  <wp:posOffset>5778500</wp:posOffset>
                </wp:positionH>
                <wp:positionV relativeFrom="paragraph">
                  <wp:posOffset>-8890</wp:posOffset>
                </wp:positionV>
                <wp:extent cx="12065"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FNcw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" o:allowincell="f" fillcolor="black" stroked="f"/>
            </w:pict>
          </mc:Fallback>
        </mc:AlternateContent>
      </w:r>
      <w:r w:rsidR="006A65ED">
        <w:rPr>
          <w:rFonts w:ascii="Times New Roman" w:hAnsi="Times New Roman" w:cs="Times New Roman"/>
          <w:sz w:val="24"/>
          <w:szCs w:val="24"/>
        </w:rPr>
        <w:t>Source: Author Survey, 2025</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sought to determine the extent to which Union bank use collection policy in Credit control, from the findings 60.4 % of the respondents indicated to a great extent, 34.0% of the respondents indicated to a very great extent whereas 5.7% of the respondents indicated to a moderate extent, this implies that Union bank use collection policy in Credit control to a great extent.</w:t>
      </w:r>
    </w:p>
    <w:p w:rsidR="0070752E" w:rsidRDefault="0070752E">
      <w:pPr>
        <w:rPr>
          <w:rFonts w:ascii="Times New Roman" w:hAnsi="Times New Roman" w:cs="Times New Roman"/>
          <w:b/>
          <w:bCs/>
          <w:sz w:val="24"/>
          <w:szCs w:val="24"/>
        </w:rPr>
      </w:pPr>
      <w:r>
        <w:rPr>
          <w:rFonts w:ascii="Times New Roman" w:hAnsi="Times New Roman" w:cs="Times New Roman"/>
          <w:b/>
          <w:bCs/>
          <w:sz w:val="24"/>
          <w:szCs w:val="24"/>
        </w:rPr>
        <w:br w:type="page"/>
      </w:r>
    </w:p>
    <w:p w:rsidR="00712A4C" w:rsidRPr="00F30711" w:rsidRDefault="00712A4C" w:rsidP="00D36388">
      <w:pPr>
        <w:tabs>
          <w:tab w:val="left" w:pos="0"/>
        </w:tabs>
        <w:spacing w:after="160" w:line="259" w:lineRule="auto"/>
        <w:ind w:right="36"/>
        <w:rPr>
          <w:rFonts w:ascii="Times New Roman" w:hAnsi="Times New Roman" w:cs="Times New Roman"/>
          <w:b/>
          <w:bCs/>
          <w:sz w:val="24"/>
          <w:szCs w:val="24"/>
        </w:rPr>
      </w:pPr>
      <w:r w:rsidRPr="00F30711">
        <w:rPr>
          <w:rFonts w:ascii="Times New Roman" w:hAnsi="Times New Roman" w:cs="Times New Roman"/>
          <w:noProof/>
          <w:sz w:val="24"/>
          <w:szCs w:val="24"/>
        </w:rPr>
        <w:lastRenderedPageBreak/>
        <mc:AlternateContent>
          <mc:Choice Requires="wps">
            <w:drawing>
              <wp:anchor distT="0" distB="0" distL="114300" distR="114300" simplePos="0" relativeHeight="251674624" behindDoc="0" locked="0" layoutInCell="1" allowOverlap="1" wp14:anchorId="6B77C0CA" wp14:editId="6C2BF985">
                <wp:simplePos x="0" y="0"/>
                <wp:positionH relativeFrom="column">
                  <wp:posOffset>3184525</wp:posOffset>
                </wp:positionH>
                <wp:positionV relativeFrom="paragraph">
                  <wp:posOffset>169545</wp:posOffset>
                </wp:positionV>
                <wp:extent cx="480695" cy="519430"/>
                <wp:effectExtent l="1270" t="1270" r="381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DB2920" w:rsidRDefault="00D36388" w:rsidP="00712A4C">
                            <w:pPr>
                              <w:rPr>
                                <w:sz w:val="16"/>
                                <w:szCs w:val="16"/>
                              </w:rPr>
                            </w:pPr>
                            <w:r w:rsidRPr="00DB2920">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margin-left:250.75pt;margin-top:13.35pt;width:37.8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" filled="f" stroked="f">
                <v:textbox style="layout-flow:vertical;mso-layout-flow-alt:bottom-to-top">
                  <w:txbxContent>
                    <w:p w:rsidR="00D36388" w:rsidRPr="00DB2920" w:rsidRDefault="00D36388" w:rsidP="00712A4C">
                      <w:pPr>
                        <w:rPr>
                          <w:sz w:val="16"/>
                          <w:szCs w:val="16"/>
                        </w:rPr>
                      </w:pPr>
                      <w:r w:rsidRPr="00DB2920">
                        <w:rPr>
                          <w:sz w:val="16"/>
                          <w:szCs w:val="16"/>
                        </w:rPr>
                        <w:t>Disagree</w:t>
                      </w:r>
                    </w:p>
                  </w:txbxContent>
                </v:textbox>
              </v:shape>
            </w:pict>
          </mc:Fallback>
        </mc:AlternateContent>
      </w:r>
      <w:r w:rsidRPr="00F30711">
        <w:rPr>
          <w:rFonts w:ascii="Times New Roman" w:hAnsi="Times New Roman" w:cs="Times New Roman"/>
          <w:b/>
          <w:bCs/>
          <w:sz w:val="24"/>
          <w:szCs w:val="24"/>
        </w:rPr>
        <w:t>Table 4.4: Level of agreement on collection policy of Union bank</w:t>
      </w:r>
    </w:p>
    <w:tbl>
      <w:tblPr>
        <w:tblStyle w:val="TableGrid"/>
        <w:tblW w:w="0" w:type="auto"/>
        <w:tblLook w:val="04A0" w:firstRow="1" w:lastRow="0" w:firstColumn="1" w:lastColumn="0" w:noHBand="0" w:noVBand="1"/>
      </w:tblPr>
      <w:tblGrid>
        <w:gridCol w:w="2718"/>
        <w:gridCol w:w="900"/>
        <w:gridCol w:w="810"/>
        <w:gridCol w:w="720"/>
        <w:gridCol w:w="720"/>
        <w:gridCol w:w="720"/>
        <w:gridCol w:w="732"/>
        <w:gridCol w:w="828"/>
      </w:tblGrid>
      <w:tr w:rsidR="00712A4C" w:rsidRPr="00F30711" w:rsidTr="00F30711">
        <w:trPr>
          <w:trHeight w:val="1070"/>
        </w:trPr>
        <w:tc>
          <w:tcPr>
            <w:tcW w:w="271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Statement</w:t>
            </w:r>
          </w:p>
        </w:tc>
        <w:tc>
          <w:tcPr>
            <w:tcW w:w="90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E105222" wp14:editId="032BD512">
                      <wp:simplePos x="0" y="0"/>
                      <wp:positionH relativeFrom="column">
                        <wp:posOffset>-13335</wp:posOffset>
                      </wp:positionH>
                      <wp:positionV relativeFrom="paragraph">
                        <wp:posOffset>106680</wp:posOffset>
                      </wp:positionV>
                      <wp:extent cx="480695" cy="495300"/>
                      <wp:effectExtent l="0"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DB2920" w:rsidRDefault="00D36388" w:rsidP="00712A4C">
                                  <w:pPr>
                                    <w:rPr>
                                      <w:sz w:val="16"/>
                                      <w:szCs w:val="16"/>
                                    </w:rPr>
                                  </w:pPr>
                                  <w:r w:rsidRPr="00DB2920">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margin-left:-1.05pt;margin-top:8.4pt;width:37.8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Tfug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" filled="f" stroked="f">
                      <v:textbox style="layout-flow:vertical;mso-layout-flow-alt:bottom-to-top">
                        <w:txbxContent>
                          <w:p w:rsidR="00D36388" w:rsidRPr="00DB2920" w:rsidRDefault="00D36388" w:rsidP="00712A4C">
                            <w:pPr>
                              <w:rPr>
                                <w:sz w:val="16"/>
                                <w:szCs w:val="16"/>
                              </w:rPr>
                            </w:pPr>
                            <w:r w:rsidRPr="00DB2920">
                              <w:rPr>
                                <w:sz w:val="16"/>
                                <w:szCs w:val="16"/>
                              </w:rPr>
                              <w:t>Strongly agree</w:t>
                            </w:r>
                          </w:p>
                        </w:txbxContent>
                      </v:textbox>
                    </v:shape>
                  </w:pict>
                </mc:Fallback>
              </mc:AlternateContent>
            </w:r>
          </w:p>
        </w:tc>
        <w:tc>
          <w:tcPr>
            <w:tcW w:w="81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399CA9D" wp14:editId="7DFEAFEB">
                      <wp:simplePos x="0" y="0"/>
                      <wp:positionH relativeFrom="column">
                        <wp:posOffset>-12065</wp:posOffset>
                      </wp:positionH>
                      <wp:positionV relativeFrom="paragraph">
                        <wp:posOffset>106680</wp:posOffset>
                      </wp:positionV>
                      <wp:extent cx="480695" cy="495300"/>
                      <wp:effectExtent l="0" t="63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DB2920" w:rsidRDefault="00D36388" w:rsidP="00712A4C">
                                  <w:pPr>
                                    <w:rPr>
                                      <w:sz w:val="16"/>
                                      <w:szCs w:val="16"/>
                                    </w:rPr>
                                  </w:pPr>
                                  <w:r w:rsidRPr="00DB2920">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95pt;margin-top:8.4pt;width:37.8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rSugIAAMM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" filled="f" stroked="f">
                      <v:textbox style="layout-flow:vertical;mso-layout-flow-alt:bottom-to-top">
                        <w:txbxContent>
                          <w:p w:rsidR="00D36388" w:rsidRPr="00DB2920" w:rsidRDefault="00D36388" w:rsidP="00712A4C">
                            <w:pPr>
                              <w:rPr>
                                <w:sz w:val="16"/>
                                <w:szCs w:val="16"/>
                              </w:rPr>
                            </w:pPr>
                            <w:r w:rsidRPr="00DB2920">
                              <w:rPr>
                                <w:sz w:val="16"/>
                                <w:szCs w:val="16"/>
                              </w:rPr>
                              <w:t>Agree</w:t>
                            </w:r>
                          </w:p>
                        </w:txbxContent>
                      </v:textbox>
                    </v:shape>
                  </w:pict>
                </mc:Fallback>
              </mc:AlternateConten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EAFB4C5" wp14:editId="25B6C0B6">
                      <wp:simplePos x="0" y="0"/>
                      <wp:positionH relativeFrom="column">
                        <wp:posOffset>-10160</wp:posOffset>
                      </wp:positionH>
                      <wp:positionV relativeFrom="paragraph">
                        <wp:posOffset>106680</wp:posOffset>
                      </wp:positionV>
                      <wp:extent cx="480695" cy="495300"/>
                      <wp:effectExtent l="0" t="63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DB2920" w:rsidRDefault="00D36388" w:rsidP="00712A4C">
                                  <w:pPr>
                                    <w:rPr>
                                      <w:sz w:val="16"/>
                                      <w:szCs w:val="16"/>
                                    </w:rPr>
                                  </w:pPr>
                                  <w:r w:rsidRPr="00DB2920">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8pt;margin-top:8.4pt;width:37.8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ZXug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" filled="f" stroked="f">
                      <v:textbox style="layout-flow:vertical;mso-layout-flow-alt:bottom-to-top">
                        <w:txbxContent>
                          <w:p w:rsidR="00D36388" w:rsidRPr="00DB2920" w:rsidRDefault="00D36388" w:rsidP="00712A4C">
                            <w:pPr>
                              <w:rPr>
                                <w:sz w:val="16"/>
                                <w:szCs w:val="16"/>
                              </w:rPr>
                            </w:pPr>
                            <w:r w:rsidRPr="00DB2920">
                              <w:rPr>
                                <w:sz w:val="16"/>
                                <w:szCs w:val="16"/>
                              </w:rPr>
                              <w:t xml:space="preserve">Neutral </w:t>
                            </w:r>
                          </w:p>
                        </w:txbxContent>
                      </v:textbox>
                    </v:shape>
                  </w:pict>
                </mc:Fallback>
              </mc:AlternateConten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F0BC31B" wp14:editId="3148DD78">
                      <wp:simplePos x="0" y="0"/>
                      <wp:positionH relativeFrom="column">
                        <wp:posOffset>-60960</wp:posOffset>
                      </wp:positionH>
                      <wp:positionV relativeFrom="paragraph">
                        <wp:posOffset>48260</wp:posOffset>
                      </wp:positionV>
                      <wp:extent cx="490220" cy="5537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DB2920" w:rsidRDefault="00D36388" w:rsidP="00712A4C">
                                  <w:pPr>
                                    <w:rPr>
                                      <w:sz w:val="16"/>
                                      <w:szCs w:val="16"/>
                                    </w:rPr>
                                  </w:pPr>
                                  <w:r w:rsidRPr="00DB2920">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margin-left:-4.8pt;margin-top:3.8pt;width:38.6pt;height:4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" filled="f" stroked="f">
                      <v:textbox style="layout-flow:vertical;mso-layout-flow-alt:bottom-to-top">
                        <w:txbxContent>
                          <w:p w:rsidR="00D36388" w:rsidRPr="00DB2920" w:rsidRDefault="00D36388" w:rsidP="00712A4C">
                            <w:pPr>
                              <w:rPr>
                                <w:sz w:val="16"/>
                                <w:szCs w:val="16"/>
                              </w:rPr>
                            </w:pPr>
                            <w:r w:rsidRPr="00DB2920">
                              <w:rPr>
                                <w:sz w:val="16"/>
                                <w:szCs w:val="16"/>
                              </w:rPr>
                              <w:t>Strongly disagree</w:t>
                            </w:r>
                          </w:p>
                        </w:txbxContent>
                      </v:textbox>
                    </v:shape>
                  </w:pict>
                </mc:Fallback>
              </mc:AlternateConten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3650568" wp14:editId="658D4530">
                      <wp:simplePos x="0" y="0"/>
                      <wp:positionH relativeFrom="column">
                        <wp:posOffset>-27940</wp:posOffset>
                      </wp:positionH>
                      <wp:positionV relativeFrom="paragraph">
                        <wp:posOffset>48260</wp:posOffset>
                      </wp:positionV>
                      <wp:extent cx="330200" cy="553720"/>
                      <wp:effectExtent l="635"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DB2920" w:rsidRDefault="00D36388" w:rsidP="00712A4C">
                                  <w:pPr>
                                    <w:rPr>
                                      <w:sz w:val="16"/>
                                      <w:szCs w:val="16"/>
                                    </w:rPr>
                                  </w:pPr>
                                  <w:r w:rsidRPr="00DB2920">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2.2pt;margin-top:3.8pt;width:26pt;height:4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" filled="f" stroked="f">
                      <v:textbox style="layout-flow:vertical;mso-layout-flow-alt:bottom-to-top">
                        <w:txbxContent>
                          <w:p w:rsidR="00D36388" w:rsidRPr="00DB2920" w:rsidRDefault="00D36388" w:rsidP="00712A4C">
                            <w:pPr>
                              <w:rPr>
                                <w:sz w:val="16"/>
                                <w:szCs w:val="16"/>
                              </w:rPr>
                            </w:pPr>
                            <w:r w:rsidRPr="00DB2920">
                              <w:rPr>
                                <w:sz w:val="16"/>
                                <w:szCs w:val="16"/>
                              </w:rPr>
                              <w:t xml:space="preserve">Mean </w:t>
                            </w:r>
                          </w:p>
                        </w:txbxContent>
                      </v:textbox>
                    </v:shape>
                  </w:pict>
                </mc:Fallback>
              </mc:AlternateContent>
            </w:r>
          </w:p>
        </w:tc>
        <w:tc>
          <w:tcPr>
            <w:tcW w:w="82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7A43D8B" wp14:editId="72D9E80B">
                      <wp:simplePos x="0" y="0"/>
                      <wp:positionH relativeFrom="column">
                        <wp:posOffset>8890</wp:posOffset>
                      </wp:positionH>
                      <wp:positionV relativeFrom="paragraph">
                        <wp:posOffset>48260</wp:posOffset>
                      </wp:positionV>
                      <wp:extent cx="361315" cy="64198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88" w:rsidRPr="00DB2920" w:rsidRDefault="00D36388" w:rsidP="00712A4C">
                                  <w:pPr>
                                    <w:rPr>
                                      <w:sz w:val="16"/>
                                      <w:szCs w:val="16"/>
                                    </w:rPr>
                                  </w:pPr>
                                  <w:proofErr w:type="spellStart"/>
                                  <w:proofErr w:type="gramStart"/>
                                  <w:r w:rsidRPr="00DB2920">
                                    <w:rPr>
                                      <w:sz w:val="16"/>
                                      <w:szCs w:val="16"/>
                                    </w:rPr>
                                    <w:t>Std</w:t>
                                  </w:r>
                                  <w:proofErr w:type="spellEnd"/>
                                  <w:proofErr w:type="gramEnd"/>
                                  <w:r w:rsidRPr="00DB2920">
                                    <w:rPr>
                                      <w:sz w:val="16"/>
                                      <w:szCs w:val="16"/>
                                    </w:rP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6" type="#_x0000_t202" style="position:absolute;margin-left:.7pt;margin-top:3.8pt;width:28.45pt;height:5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" filled="f" stroked="f">
                      <v:textbox style="layout-flow:vertical;mso-layout-flow-alt:bottom-to-top">
                        <w:txbxContent>
                          <w:p w:rsidR="00D36388" w:rsidRPr="00DB2920" w:rsidRDefault="00D36388" w:rsidP="00712A4C">
                            <w:pPr>
                              <w:rPr>
                                <w:sz w:val="16"/>
                                <w:szCs w:val="16"/>
                              </w:rPr>
                            </w:pPr>
                            <w:proofErr w:type="spellStart"/>
                            <w:proofErr w:type="gramStart"/>
                            <w:r w:rsidRPr="00DB2920">
                              <w:rPr>
                                <w:sz w:val="16"/>
                                <w:szCs w:val="16"/>
                              </w:rPr>
                              <w:t>Std</w:t>
                            </w:r>
                            <w:proofErr w:type="spellEnd"/>
                            <w:proofErr w:type="gramEnd"/>
                            <w:r w:rsidRPr="00DB2920">
                              <w:rPr>
                                <w:sz w:val="16"/>
                                <w:szCs w:val="16"/>
                              </w:rPr>
                              <w:t xml:space="preserve"> deviation</w:t>
                            </w:r>
                          </w:p>
                        </w:txbxContent>
                      </v:textbox>
                    </v:shape>
                  </w:pict>
                </mc:Fallback>
              </mc:AlternateContent>
            </w:r>
          </w:p>
        </w:tc>
      </w:tr>
      <w:tr w:rsidR="00712A4C" w:rsidRPr="00F30711" w:rsidTr="00F30711">
        <w:tc>
          <w:tcPr>
            <w:tcW w:w="271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 xml:space="preserve">Available collection policies have assisted towards effective credit </w:t>
            </w:r>
            <w:proofErr w:type="spellStart"/>
            <w:r w:rsidRPr="00F30711">
              <w:rPr>
                <w:rFonts w:ascii="Times New Roman" w:hAnsi="Times New Roman" w:cs="Times New Roman"/>
                <w:sz w:val="24"/>
                <w:szCs w:val="24"/>
              </w:rPr>
              <w:t>mgt</w:t>
            </w:r>
            <w:proofErr w:type="spellEnd"/>
          </w:p>
        </w:tc>
        <w:tc>
          <w:tcPr>
            <w:tcW w:w="90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12</w:t>
            </w:r>
          </w:p>
        </w:tc>
        <w:tc>
          <w:tcPr>
            <w:tcW w:w="81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25</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6</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5</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5</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1.89</w:t>
            </w:r>
          </w:p>
        </w:tc>
        <w:tc>
          <w:tcPr>
            <w:tcW w:w="82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0.27</w:t>
            </w:r>
          </w:p>
        </w:tc>
      </w:tr>
      <w:tr w:rsidR="00712A4C" w:rsidRPr="00F30711" w:rsidTr="00F30711">
        <w:tc>
          <w:tcPr>
            <w:tcW w:w="271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 xml:space="preserve">Formulation of collection policies have been a challenge in credit control </w:t>
            </w:r>
          </w:p>
        </w:tc>
        <w:tc>
          <w:tcPr>
            <w:tcW w:w="90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36</w:t>
            </w:r>
          </w:p>
        </w:tc>
        <w:tc>
          <w:tcPr>
            <w:tcW w:w="81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7</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1.45.</w:t>
            </w:r>
          </w:p>
        </w:tc>
        <w:tc>
          <w:tcPr>
            <w:tcW w:w="82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028</w:t>
            </w:r>
          </w:p>
        </w:tc>
      </w:tr>
      <w:tr w:rsidR="00712A4C" w:rsidRPr="00F30711" w:rsidTr="00F30711">
        <w:tc>
          <w:tcPr>
            <w:tcW w:w="271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Enforcement of guarantee policies provides chance for loan recovery in case of loan defaults</w:t>
            </w:r>
          </w:p>
        </w:tc>
        <w:tc>
          <w:tcPr>
            <w:tcW w:w="90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33</w:t>
            </w:r>
          </w:p>
        </w:tc>
        <w:tc>
          <w:tcPr>
            <w:tcW w:w="81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5</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1.57</w:t>
            </w:r>
          </w:p>
        </w:tc>
        <w:tc>
          <w:tcPr>
            <w:tcW w:w="82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0.25</w:t>
            </w:r>
          </w:p>
        </w:tc>
      </w:tr>
      <w:tr w:rsidR="00712A4C" w:rsidRPr="00F30711" w:rsidTr="00F30711">
        <w:tc>
          <w:tcPr>
            <w:tcW w:w="271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Staff incentives are effective in improving recovery of delinquent loans</w:t>
            </w:r>
          </w:p>
        </w:tc>
        <w:tc>
          <w:tcPr>
            <w:tcW w:w="90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22</w:t>
            </w:r>
          </w:p>
        </w:tc>
        <w:tc>
          <w:tcPr>
            <w:tcW w:w="81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1.60</w:t>
            </w:r>
          </w:p>
        </w:tc>
        <w:tc>
          <w:tcPr>
            <w:tcW w:w="82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0.27</w:t>
            </w:r>
          </w:p>
        </w:tc>
      </w:tr>
      <w:tr w:rsidR="00712A4C" w:rsidRPr="00F30711" w:rsidTr="00F30711">
        <w:tc>
          <w:tcPr>
            <w:tcW w:w="271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 xml:space="preserve">Regular reviews have been done on collection policies to improve state of credit </w:t>
            </w:r>
            <w:proofErr w:type="gramStart"/>
            <w:r w:rsidRPr="00F30711">
              <w:rPr>
                <w:rFonts w:ascii="Times New Roman" w:hAnsi="Times New Roman" w:cs="Times New Roman"/>
                <w:sz w:val="24"/>
                <w:szCs w:val="24"/>
              </w:rPr>
              <w:t>control .</w:t>
            </w:r>
            <w:proofErr w:type="gramEnd"/>
          </w:p>
        </w:tc>
        <w:tc>
          <w:tcPr>
            <w:tcW w:w="90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15</w:t>
            </w:r>
          </w:p>
        </w:tc>
        <w:tc>
          <w:tcPr>
            <w:tcW w:w="81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2</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1.77</w:t>
            </w:r>
          </w:p>
        </w:tc>
        <w:tc>
          <w:tcPr>
            <w:tcW w:w="82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0.28</w:t>
            </w:r>
          </w:p>
        </w:tc>
      </w:tr>
      <w:tr w:rsidR="00712A4C" w:rsidRPr="00F30711" w:rsidTr="00F30711">
        <w:tc>
          <w:tcPr>
            <w:tcW w:w="271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A stringent policy is more effective in debt recovery than a lenient policy</w:t>
            </w:r>
          </w:p>
        </w:tc>
        <w:tc>
          <w:tcPr>
            <w:tcW w:w="90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17</w:t>
            </w:r>
          </w:p>
        </w:tc>
        <w:tc>
          <w:tcPr>
            <w:tcW w:w="81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36</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w:t>
            </w:r>
          </w:p>
        </w:tc>
        <w:tc>
          <w:tcPr>
            <w:tcW w:w="720"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1.68</w:t>
            </w:r>
          </w:p>
        </w:tc>
        <w:tc>
          <w:tcPr>
            <w:tcW w:w="828" w:type="dxa"/>
          </w:tcPr>
          <w:p w:rsidR="00712A4C" w:rsidRPr="00F30711" w:rsidRDefault="00712A4C" w:rsidP="00D36388">
            <w:pPr>
              <w:widowControl w:val="0"/>
              <w:tabs>
                <w:tab w:val="left" w:pos="0"/>
              </w:tabs>
              <w:autoSpaceDE w:val="0"/>
              <w:autoSpaceDN w:val="0"/>
              <w:adjustRightInd w:val="0"/>
              <w:ind w:right="36"/>
              <w:rPr>
                <w:rFonts w:ascii="Times New Roman" w:hAnsi="Times New Roman" w:cs="Times New Roman"/>
                <w:sz w:val="24"/>
                <w:szCs w:val="24"/>
              </w:rPr>
            </w:pPr>
            <w:r w:rsidRPr="00F30711">
              <w:rPr>
                <w:rFonts w:ascii="Times New Roman" w:hAnsi="Times New Roman" w:cs="Times New Roman"/>
                <w:sz w:val="24"/>
                <w:szCs w:val="24"/>
              </w:rPr>
              <w:t>0.30</w:t>
            </w:r>
          </w:p>
        </w:tc>
      </w:tr>
    </w:tbl>
    <w:p w:rsidR="00712A4C" w:rsidRPr="00F30711"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Pr>
          <w:rFonts w:ascii="Times New Roman" w:hAnsi="Times New Roman" w:cs="Times New Roman"/>
          <w:sz w:val="24"/>
          <w:szCs w:val="24"/>
        </w:rPr>
        <w:t>Source: Author Survey, 2025</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The study sought to establish the level at which respondents agreed or disagreed with the above statements relating to collection policy of Union bank. From the findings majority of the respondents strongly agreed that formulation of collection policies have been a challenge in credit control  as shown by a mean of 1.45 others agreed that enforcement of guarantee policies provided chances for loan recovery in case of loan defaults as shown by a mean of 1.57 , staff incentives are effective in improving recovery of delinquent loans as shown by a mean of 1.60, a stringent policy is more </w:t>
      </w:r>
      <w:r w:rsidRPr="00F30711">
        <w:rPr>
          <w:rFonts w:ascii="Times New Roman" w:hAnsi="Times New Roman" w:cs="Times New Roman"/>
          <w:sz w:val="24"/>
          <w:szCs w:val="24"/>
        </w:rPr>
        <w:lastRenderedPageBreak/>
        <w:t xml:space="preserve">effective in debt recovery than a lenient policy as shown by a mean of 1.68. Regular reviews have been done on collection policies to improve state of credit </w:t>
      </w:r>
      <w:proofErr w:type="gramStart"/>
      <w:r w:rsidRPr="00F30711">
        <w:rPr>
          <w:rFonts w:ascii="Times New Roman" w:hAnsi="Times New Roman" w:cs="Times New Roman"/>
          <w:sz w:val="24"/>
          <w:szCs w:val="24"/>
        </w:rPr>
        <w:t>control  as</w:t>
      </w:r>
      <w:proofErr w:type="gramEnd"/>
      <w:r w:rsidRPr="00F30711">
        <w:rPr>
          <w:rFonts w:ascii="Times New Roman" w:hAnsi="Times New Roman" w:cs="Times New Roman"/>
          <w:sz w:val="24"/>
          <w:szCs w:val="24"/>
        </w:rPr>
        <w:t xml:space="preserve"> shown by a mean of 1.77, and available collection policies have assisted towards effective credit control  as shown by a mean of 1.89.</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4.2.5 Regression Analysis</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Table 4.10: Model Summary</w:t>
      </w:r>
    </w:p>
    <w:tbl>
      <w:tblPr>
        <w:tblW w:w="9170" w:type="dxa"/>
        <w:tblInd w:w="110" w:type="dxa"/>
        <w:tblLayout w:type="fixed"/>
        <w:tblCellMar>
          <w:left w:w="0" w:type="dxa"/>
          <w:right w:w="0" w:type="dxa"/>
        </w:tblCellMar>
        <w:tblLook w:val="0000" w:firstRow="0" w:lastRow="0" w:firstColumn="0" w:lastColumn="0" w:noHBand="0" w:noVBand="0"/>
      </w:tblPr>
      <w:tblGrid>
        <w:gridCol w:w="1070"/>
        <w:gridCol w:w="1350"/>
        <w:gridCol w:w="270"/>
        <w:gridCol w:w="1210"/>
        <w:gridCol w:w="1440"/>
        <w:gridCol w:w="320"/>
        <w:gridCol w:w="1440"/>
        <w:gridCol w:w="630"/>
        <w:gridCol w:w="1440"/>
      </w:tblGrid>
      <w:tr w:rsidR="00712A4C" w:rsidRPr="00F30711" w:rsidTr="009B58AC">
        <w:trPr>
          <w:gridAfter w:val="1"/>
          <w:wAfter w:w="1440" w:type="dxa"/>
          <w:trHeight w:val="297"/>
        </w:trPr>
        <w:tc>
          <w:tcPr>
            <w:tcW w:w="1070" w:type="dxa"/>
            <w:tcBorders>
              <w:top w:val="single" w:sz="8" w:space="0" w:color="auto"/>
              <w:left w:val="single" w:sz="8" w:space="0" w:color="auto"/>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Model</w:t>
            </w:r>
          </w:p>
        </w:tc>
        <w:tc>
          <w:tcPr>
            <w:tcW w:w="1350" w:type="dxa"/>
            <w:tcBorders>
              <w:top w:val="single" w:sz="8" w:space="0" w:color="auto"/>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R</w:t>
            </w:r>
          </w:p>
        </w:tc>
        <w:tc>
          <w:tcPr>
            <w:tcW w:w="1480" w:type="dxa"/>
            <w:gridSpan w:val="2"/>
            <w:tcBorders>
              <w:top w:val="single" w:sz="8" w:space="0" w:color="auto"/>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R Square</w:t>
            </w:r>
          </w:p>
        </w:tc>
        <w:tc>
          <w:tcPr>
            <w:tcW w:w="1760" w:type="dxa"/>
            <w:gridSpan w:val="2"/>
            <w:tcBorders>
              <w:top w:val="single" w:sz="8" w:space="0" w:color="auto"/>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Adjusted R Square</w:t>
            </w:r>
          </w:p>
        </w:tc>
        <w:tc>
          <w:tcPr>
            <w:tcW w:w="2070" w:type="dxa"/>
            <w:gridSpan w:val="2"/>
            <w:tcBorders>
              <w:top w:val="single" w:sz="8" w:space="0" w:color="auto"/>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Std. Error of the Estimate</w:t>
            </w:r>
          </w:p>
        </w:tc>
      </w:tr>
      <w:tr w:rsidR="00712A4C" w:rsidRPr="00F30711" w:rsidTr="009B58AC">
        <w:trPr>
          <w:gridAfter w:val="1"/>
          <w:wAfter w:w="1440" w:type="dxa"/>
          <w:trHeight w:val="314"/>
        </w:trPr>
        <w:tc>
          <w:tcPr>
            <w:tcW w:w="1070" w:type="dxa"/>
            <w:tcBorders>
              <w:top w:val="nil"/>
              <w:left w:val="single" w:sz="8" w:space="0" w:color="auto"/>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480" w:type="dxa"/>
            <w:gridSpan w:val="2"/>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760" w:type="dxa"/>
            <w:gridSpan w:val="2"/>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070" w:type="dxa"/>
            <w:gridSpan w:val="2"/>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9B58AC">
        <w:trPr>
          <w:gridAfter w:val="1"/>
          <w:wAfter w:w="1440" w:type="dxa"/>
          <w:trHeight w:val="271"/>
        </w:trPr>
        <w:tc>
          <w:tcPr>
            <w:tcW w:w="1070" w:type="dxa"/>
            <w:tcBorders>
              <w:top w:val="nil"/>
              <w:left w:val="single" w:sz="8" w:space="0" w:color="auto"/>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1350" w:type="dxa"/>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.892(a)</w:t>
            </w:r>
          </w:p>
        </w:tc>
        <w:tc>
          <w:tcPr>
            <w:tcW w:w="1480" w:type="dxa"/>
            <w:gridSpan w:val="2"/>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.796</w:t>
            </w:r>
          </w:p>
        </w:tc>
        <w:tc>
          <w:tcPr>
            <w:tcW w:w="1760" w:type="dxa"/>
            <w:gridSpan w:val="2"/>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.761</w:t>
            </w:r>
          </w:p>
        </w:tc>
        <w:tc>
          <w:tcPr>
            <w:tcW w:w="2070" w:type="dxa"/>
            <w:gridSpan w:val="2"/>
            <w:tcBorders>
              <w:top w:val="nil"/>
              <w:left w:val="nil"/>
              <w:bottom w:val="nil"/>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.2467</w:t>
            </w:r>
          </w:p>
        </w:tc>
      </w:tr>
      <w:tr w:rsidR="00712A4C" w:rsidRPr="00F30711" w:rsidTr="009B58AC">
        <w:trPr>
          <w:gridAfter w:val="1"/>
          <w:wAfter w:w="1440" w:type="dxa"/>
          <w:trHeight w:val="315"/>
        </w:trPr>
        <w:tc>
          <w:tcPr>
            <w:tcW w:w="1070" w:type="dxa"/>
            <w:tcBorders>
              <w:top w:val="nil"/>
              <w:left w:val="single" w:sz="8" w:space="0" w:color="auto"/>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480" w:type="dxa"/>
            <w:gridSpan w:val="2"/>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760" w:type="dxa"/>
            <w:gridSpan w:val="2"/>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070" w:type="dxa"/>
            <w:gridSpan w:val="2"/>
            <w:tcBorders>
              <w:top w:val="nil"/>
              <w:left w:val="nil"/>
              <w:bottom w:val="single" w:sz="8" w:space="0" w:color="auto"/>
              <w:right w:val="single" w:sz="8" w:space="0" w:color="auto"/>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9B58AC">
        <w:trPr>
          <w:trHeight w:val="268"/>
        </w:trPr>
        <w:tc>
          <w:tcPr>
            <w:tcW w:w="2690" w:type="dxa"/>
            <w:gridSpan w:val="3"/>
            <w:tcBorders>
              <w:top w:val="nil"/>
              <w:left w:val="nil"/>
              <w:bottom w:val="nil"/>
              <w:right w:val="nil"/>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 xml:space="preserve">Source: Research Findings, </w:t>
            </w:r>
          </w:p>
        </w:tc>
        <w:tc>
          <w:tcPr>
            <w:tcW w:w="2650" w:type="dxa"/>
            <w:gridSpan w:val="2"/>
            <w:tcBorders>
              <w:top w:val="nil"/>
              <w:left w:val="nil"/>
              <w:bottom w:val="nil"/>
              <w:right w:val="nil"/>
            </w:tcBorders>
            <w:vAlign w:val="bottom"/>
          </w:tcPr>
          <w:p w:rsidR="00712A4C" w:rsidRPr="00F30711" w:rsidRDefault="009B58A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Pr>
                <w:rFonts w:ascii="Times New Roman" w:hAnsi="Times New Roman" w:cs="Times New Roman"/>
                <w:sz w:val="24"/>
                <w:szCs w:val="24"/>
              </w:rPr>
              <w:t>, 2025</w:t>
            </w:r>
            <w:r w:rsidR="00712A4C" w:rsidRPr="00F30711">
              <w:rPr>
                <w:rFonts w:ascii="Times New Roman" w:hAnsi="Times New Roman" w:cs="Times New Roman"/>
                <w:sz w:val="24"/>
                <w:szCs w:val="24"/>
              </w:rPr>
              <w:t>.</w:t>
            </w:r>
          </w:p>
        </w:tc>
        <w:tc>
          <w:tcPr>
            <w:tcW w:w="1760" w:type="dxa"/>
            <w:gridSpan w:val="2"/>
            <w:tcBorders>
              <w:top w:val="nil"/>
              <w:left w:val="nil"/>
              <w:bottom w:val="nil"/>
              <w:right w:val="nil"/>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070" w:type="dxa"/>
            <w:gridSpan w:val="2"/>
            <w:tcBorders>
              <w:top w:val="nil"/>
              <w:left w:val="nil"/>
              <w:bottom w:val="nil"/>
              <w:right w:val="nil"/>
            </w:tcBorders>
            <w:vAlign w:val="bottom"/>
          </w:tcPr>
          <w:p w:rsidR="00712A4C" w:rsidRPr="00F30711" w:rsidRDefault="00712A4C" w:rsidP="0070752E">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bl>
    <w:p w:rsidR="00712A4C" w:rsidRPr="00F30711" w:rsidRDefault="00712A4C" w:rsidP="00D36388">
      <w:pPr>
        <w:widowControl w:val="0"/>
        <w:tabs>
          <w:tab w:val="left" w:pos="0"/>
        </w:tabs>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14:anchorId="2CA7D33A" wp14:editId="3D5F1AD5">
                <wp:simplePos x="0" y="0"/>
                <wp:positionH relativeFrom="column">
                  <wp:posOffset>1702435</wp:posOffset>
                </wp:positionH>
                <wp:positionV relativeFrom="paragraph">
                  <wp:posOffset>-560070</wp:posOffset>
                </wp:positionV>
                <wp:extent cx="12700" cy="12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4.05pt;margin-top:-44.1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" o:allowincell="f" fillcolor="black" stroked="f"/>
            </w:pict>
          </mc:Fallback>
        </mc:AlternateContent>
      </w:r>
      <w:r w:rsidRPr="00F30711">
        <w:rPr>
          <w:rFonts w:ascii="Times New Roman" w:hAnsi="Times New Roman" w:cs="Times New Roman"/>
          <w:noProof/>
          <w:sz w:val="24"/>
          <w:szCs w:val="24"/>
        </w:rPr>
        <mc:AlternateContent>
          <mc:Choice Requires="wps">
            <w:drawing>
              <wp:anchor distT="0" distB="0" distL="114300" distR="114300" simplePos="0" relativeHeight="251682816" behindDoc="1" locked="0" layoutInCell="0" allowOverlap="1" wp14:anchorId="04953127" wp14:editId="6A8B5B7D">
                <wp:simplePos x="0" y="0"/>
                <wp:positionH relativeFrom="column">
                  <wp:posOffset>2527935</wp:posOffset>
                </wp:positionH>
                <wp:positionV relativeFrom="paragraph">
                  <wp:posOffset>-560070</wp:posOffset>
                </wp:positionV>
                <wp:extent cx="13335" cy="12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9.05pt;margin-top:-44.1pt;width:1.0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GtdQIAAPg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" o:allowincell="f" fillcolor="black" stroked="f"/>
            </w:pict>
          </mc:Fallback>
        </mc:AlternateContent>
      </w:r>
      <w:r w:rsidRPr="00F30711">
        <w:rPr>
          <w:rFonts w:ascii="Times New Roman" w:hAnsi="Times New Roman" w:cs="Times New Roman"/>
          <w:noProof/>
          <w:sz w:val="24"/>
          <w:szCs w:val="24"/>
        </w:rPr>
        <mc:AlternateContent>
          <mc:Choice Requires="wps">
            <w:drawing>
              <wp:anchor distT="0" distB="0" distL="114300" distR="114300" simplePos="0" relativeHeight="251683840" behindDoc="1" locked="0" layoutInCell="0" allowOverlap="1" wp14:anchorId="7F41BEB2" wp14:editId="183DAF46">
                <wp:simplePos x="0" y="0"/>
                <wp:positionH relativeFrom="column">
                  <wp:posOffset>3912235</wp:posOffset>
                </wp:positionH>
                <wp:positionV relativeFrom="paragraph">
                  <wp:posOffset>-560070</wp:posOffset>
                </wp:positionV>
                <wp:extent cx="13335" cy="12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08.05pt;margin-top:-44.1pt;width:1.0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" o:allowincell="f" fillcolor="black" stroked="f"/>
            </w:pict>
          </mc:Fallback>
        </mc:AlternateContent>
      </w:r>
      <w:r w:rsidRPr="00F30711">
        <w:rPr>
          <w:rFonts w:ascii="Times New Roman" w:hAnsi="Times New Roman" w:cs="Times New Roman"/>
          <w:sz w:val="24"/>
          <w:szCs w:val="24"/>
        </w:rPr>
        <w:t>Adjusted R squared is coefficient of determination which tells us the variation in the dependent variable due to changes in the independent variable, from the findings in the above table the value of adjusted R squared was 0.761 an indication that there was variation of 76.1% on financial performance of Union bank due to changes in client appraisal, credit risk control and collection policy at 95% confidence interval. This shows that 76.1% changes in financial performance of Union bank could be accounted for by client appraisal, credit risk control and collection policy. R is the correlation coefficient which shows the relationship between the study variables, from the findings shown in the table above there was a strong positive relationship between the study variables as shown by 0.892.</w:t>
      </w:r>
    </w:p>
    <w:p w:rsidR="00712A4C" w:rsidRPr="00F30711" w:rsidRDefault="00712A4C" w:rsidP="00D36388">
      <w:pPr>
        <w:tabs>
          <w:tab w:val="left" w:pos="0"/>
        </w:tabs>
        <w:spacing w:after="160" w:line="259" w:lineRule="auto"/>
        <w:ind w:right="36"/>
        <w:rPr>
          <w:rFonts w:ascii="Times New Roman" w:hAnsi="Times New Roman" w:cs="Times New Roman"/>
          <w:sz w:val="24"/>
          <w:szCs w:val="24"/>
        </w:rPr>
      </w:pPr>
      <w:r w:rsidRPr="00F30711">
        <w:rPr>
          <w:rFonts w:ascii="Times New Roman" w:hAnsi="Times New Roman" w:cs="Times New Roman"/>
          <w:b/>
          <w:bCs/>
          <w:sz w:val="24"/>
          <w:szCs w:val="24"/>
        </w:rPr>
        <w:t>Table 4.11: ANOVA</w:t>
      </w:r>
    </w:p>
    <w:tbl>
      <w:tblPr>
        <w:tblW w:w="7740" w:type="dxa"/>
        <w:tblInd w:w="1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712A4C" w:rsidRPr="00F30711" w:rsidTr="00F30711">
        <w:trPr>
          <w:trHeight w:val="278"/>
        </w:trPr>
        <w:tc>
          <w:tcPr>
            <w:tcW w:w="1020" w:type="dxa"/>
            <w:tcBorders>
              <w:top w:val="single" w:sz="8" w:space="0" w:color="auto"/>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Model</w:t>
            </w:r>
          </w:p>
        </w:tc>
        <w:tc>
          <w:tcPr>
            <w:tcW w:w="123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Sum of Squares</w:t>
            </w:r>
          </w:p>
        </w:tc>
        <w:tc>
          <w:tcPr>
            <w:tcW w:w="72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roofErr w:type="spellStart"/>
            <w:r w:rsidRPr="00F30711">
              <w:rPr>
                <w:rFonts w:ascii="Times New Roman" w:hAnsi="Times New Roman" w:cs="Times New Roman"/>
                <w:sz w:val="24"/>
                <w:szCs w:val="24"/>
              </w:rPr>
              <w:t>df</w:t>
            </w:r>
            <w:proofErr w:type="spellEnd"/>
          </w:p>
        </w:tc>
        <w:tc>
          <w:tcPr>
            <w:tcW w:w="153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Mean Square</w:t>
            </w:r>
          </w:p>
        </w:tc>
        <w:tc>
          <w:tcPr>
            <w:tcW w:w="90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F</w:t>
            </w:r>
          </w:p>
        </w:tc>
        <w:tc>
          <w:tcPr>
            <w:tcW w:w="117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Sig.</w:t>
            </w:r>
          </w:p>
        </w:tc>
      </w:tr>
      <w:tr w:rsidR="00712A4C" w:rsidRPr="00F30711" w:rsidTr="00F30711">
        <w:trPr>
          <w:trHeight w:val="147"/>
        </w:trPr>
        <w:tc>
          <w:tcPr>
            <w:tcW w:w="102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102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123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Regression</w:t>
            </w:r>
          </w:p>
        </w:tc>
        <w:tc>
          <w:tcPr>
            <w:tcW w:w="117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0.896</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4</w:t>
            </w:r>
          </w:p>
        </w:tc>
        <w:tc>
          <w:tcPr>
            <w:tcW w:w="153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.224</w:t>
            </w: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2.213</w:t>
            </w:r>
          </w:p>
        </w:tc>
        <w:tc>
          <w:tcPr>
            <w:tcW w:w="117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.012(a)</w:t>
            </w:r>
          </w:p>
        </w:tc>
      </w:tr>
      <w:tr w:rsidR="00712A4C" w:rsidRPr="00F30711" w:rsidTr="00F30711">
        <w:trPr>
          <w:trHeight w:val="147"/>
        </w:trPr>
        <w:tc>
          <w:tcPr>
            <w:tcW w:w="102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102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Residual</w:t>
            </w:r>
          </w:p>
        </w:tc>
        <w:tc>
          <w:tcPr>
            <w:tcW w:w="117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5.184</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48</w:t>
            </w:r>
          </w:p>
        </w:tc>
        <w:tc>
          <w:tcPr>
            <w:tcW w:w="153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.108</w:t>
            </w: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144"/>
        </w:trPr>
        <w:tc>
          <w:tcPr>
            <w:tcW w:w="102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102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Total</w:t>
            </w:r>
          </w:p>
        </w:tc>
        <w:tc>
          <w:tcPr>
            <w:tcW w:w="117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6.08</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52</w:t>
            </w:r>
          </w:p>
        </w:tc>
        <w:tc>
          <w:tcPr>
            <w:tcW w:w="153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147"/>
        </w:trPr>
        <w:tc>
          <w:tcPr>
            <w:tcW w:w="102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3420" w:type="dxa"/>
            <w:gridSpan w:val="3"/>
            <w:tcBorders>
              <w:top w:val="nil"/>
              <w:left w:val="nil"/>
              <w:bottom w:val="nil"/>
              <w:right w:val="nil"/>
            </w:tcBorders>
            <w:vAlign w:val="bottom"/>
          </w:tcPr>
          <w:p w:rsidR="00712A4C" w:rsidRPr="00F30711" w:rsidRDefault="006A65ED"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Pr>
                <w:rFonts w:ascii="Times New Roman" w:hAnsi="Times New Roman" w:cs="Times New Roman"/>
                <w:sz w:val="24"/>
                <w:szCs w:val="24"/>
              </w:rPr>
              <w:t>Source: Author Survey, 2025</w:t>
            </w:r>
          </w:p>
        </w:tc>
        <w:tc>
          <w:tcPr>
            <w:tcW w:w="72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5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17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bl>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lastRenderedPageBreak/>
        <w:t xml:space="preserve">From the ANOVA statistics in table above, the processed data, which is the population parameters, had a significance level of 0.012 which shows that the data is ideal for making a conclusion on the population’s parameter as the value of significance (p-value ) is less than 5%. The calculated value was greater than the critical value (1.699 &lt; 2.213) an indication that client appraisal, credit risk control and collection policy significantly influence financial performance of Union bank in Nigeria. The significance value was less than 0.05 </w:t>
      </w:r>
      <w:proofErr w:type="gramStart"/>
      <w:r w:rsidRPr="00F30711">
        <w:rPr>
          <w:rFonts w:ascii="Times New Roman" w:hAnsi="Times New Roman" w:cs="Times New Roman"/>
          <w:sz w:val="24"/>
          <w:szCs w:val="24"/>
        </w:rPr>
        <w:t>an</w:t>
      </w:r>
      <w:proofErr w:type="gramEnd"/>
      <w:r w:rsidRPr="00F30711">
        <w:rPr>
          <w:rFonts w:ascii="Times New Roman" w:hAnsi="Times New Roman" w:cs="Times New Roman"/>
          <w:sz w:val="24"/>
          <w:szCs w:val="24"/>
        </w:rPr>
        <w:t xml:space="preserve"> indication that the model was statistically significant.</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Table 4.2.7: Coefficients</w:t>
      </w:r>
    </w:p>
    <w:tbl>
      <w:tblPr>
        <w:tblW w:w="9330" w:type="dxa"/>
        <w:tblInd w:w="10" w:type="dxa"/>
        <w:tblLayout w:type="fixed"/>
        <w:tblCellMar>
          <w:left w:w="0" w:type="dxa"/>
          <w:right w:w="0" w:type="dxa"/>
        </w:tblCellMar>
        <w:tblLook w:val="0000" w:firstRow="0" w:lastRow="0" w:firstColumn="0" w:lastColumn="0" w:noHBand="0" w:noVBand="0"/>
      </w:tblPr>
      <w:tblGrid>
        <w:gridCol w:w="860"/>
        <w:gridCol w:w="1660"/>
        <w:gridCol w:w="810"/>
        <w:gridCol w:w="990"/>
        <w:gridCol w:w="1260"/>
        <w:gridCol w:w="720"/>
        <w:gridCol w:w="900"/>
        <w:gridCol w:w="2130"/>
      </w:tblGrid>
      <w:tr w:rsidR="00712A4C" w:rsidRPr="00F30711" w:rsidTr="00F30711">
        <w:trPr>
          <w:trHeight w:val="278"/>
        </w:trPr>
        <w:tc>
          <w:tcPr>
            <w:tcW w:w="860" w:type="dxa"/>
            <w:tcBorders>
              <w:top w:val="single" w:sz="8" w:space="0" w:color="auto"/>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Mode</w:t>
            </w:r>
          </w:p>
        </w:tc>
        <w:tc>
          <w:tcPr>
            <w:tcW w:w="166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800" w:type="dxa"/>
            <w:gridSpan w:val="2"/>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Unstandardized</w:t>
            </w:r>
          </w:p>
        </w:tc>
        <w:tc>
          <w:tcPr>
            <w:tcW w:w="126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8"/>
                <w:sz w:val="24"/>
                <w:szCs w:val="24"/>
              </w:rPr>
              <w:t>Standardized</w:t>
            </w:r>
          </w:p>
        </w:tc>
        <w:tc>
          <w:tcPr>
            <w:tcW w:w="72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sz w:val="24"/>
                <w:szCs w:val="24"/>
              </w:rPr>
              <w:t>t</w:t>
            </w:r>
          </w:p>
        </w:tc>
        <w:tc>
          <w:tcPr>
            <w:tcW w:w="900" w:type="dxa"/>
            <w:tcBorders>
              <w:top w:val="single" w:sz="8" w:space="0" w:color="auto"/>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Sig.</w:t>
            </w: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317"/>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L</w:t>
            </w:r>
          </w:p>
        </w:tc>
        <w:tc>
          <w:tcPr>
            <w:tcW w:w="16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800" w:type="dxa"/>
            <w:gridSpan w:val="2"/>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8"/>
                <w:sz w:val="24"/>
                <w:szCs w:val="24"/>
              </w:rPr>
              <w:t>Coefficients</w:t>
            </w:r>
          </w:p>
        </w:tc>
        <w:tc>
          <w:tcPr>
            <w:tcW w:w="1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8"/>
                <w:sz w:val="24"/>
                <w:szCs w:val="24"/>
              </w:rPr>
              <w:t>Coefficients</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51"/>
        </w:trPr>
        <w:tc>
          <w:tcPr>
            <w:tcW w:w="86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810" w:type="dxa"/>
            <w:tcBorders>
              <w:top w:val="nil"/>
              <w:left w:val="nil"/>
              <w:bottom w:val="single" w:sz="8" w:space="0" w:color="auto"/>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81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B</w:t>
            </w:r>
          </w:p>
        </w:tc>
        <w:tc>
          <w:tcPr>
            <w:tcW w:w="99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Std. Error</w:t>
            </w:r>
          </w:p>
        </w:tc>
        <w:tc>
          <w:tcPr>
            <w:tcW w:w="1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Beta</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144"/>
        </w:trPr>
        <w:tc>
          <w:tcPr>
            <w:tcW w:w="860" w:type="dxa"/>
            <w:vMerge w:val="restart"/>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1</w:t>
            </w:r>
          </w:p>
        </w:tc>
        <w:tc>
          <w:tcPr>
            <w:tcW w:w="16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60"/>
        </w:trPr>
        <w:tc>
          <w:tcPr>
            <w:tcW w:w="860" w:type="dxa"/>
            <w:vMerge/>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Constant</w:t>
            </w:r>
          </w:p>
        </w:tc>
        <w:tc>
          <w:tcPr>
            <w:tcW w:w="81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.218</w:t>
            </w:r>
          </w:p>
        </w:tc>
        <w:tc>
          <w:tcPr>
            <w:tcW w:w="99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.141</w:t>
            </w:r>
          </w:p>
        </w:tc>
        <w:tc>
          <w:tcPr>
            <w:tcW w:w="1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1.608</w:t>
            </w: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.039</w:t>
            </w: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144"/>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Client Appraisal</w:t>
            </w:r>
          </w:p>
        </w:tc>
        <w:tc>
          <w:tcPr>
            <w:tcW w:w="81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.239</w:t>
            </w:r>
          </w:p>
        </w:tc>
        <w:tc>
          <w:tcPr>
            <w:tcW w:w="99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.165</w:t>
            </w:r>
          </w:p>
        </w:tc>
        <w:tc>
          <w:tcPr>
            <w:tcW w:w="1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.205</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1.653</w:t>
            </w: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.029</w:t>
            </w: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147"/>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Credit risk controls</w:t>
            </w:r>
          </w:p>
        </w:tc>
        <w:tc>
          <w:tcPr>
            <w:tcW w:w="81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.392</w:t>
            </w:r>
          </w:p>
        </w:tc>
        <w:tc>
          <w:tcPr>
            <w:tcW w:w="99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.271</w:t>
            </w:r>
          </w:p>
        </w:tc>
        <w:tc>
          <w:tcPr>
            <w:tcW w:w="1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.027</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1.087</w:t>
            </w: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.032</w:t>
            </w: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144"/>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258"/>
        </w:trPr>
        <w:tc>
          <w:tcPr>
            <w:tcW w:w="860" w:type="dxa"/>
            <w:tcBorders>
              <w:top w:val="nil"/>
              <w:left w:val="single" w:sz="8" w:space="0" w:color="auto"/>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Collection policy</w:t>
            </w:r>
          </w:p>
        </w:tc>
        <w:tc>
          <w:tcPr>
            <w:tcW w:w="81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.284</w:t>
            </w:r>
          </w:p>
        </w:tc>
        <w:tc>
          <w:tcPr>
            <w:tcW w:w="99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.157</w:t>
            </w:r>
          </w:p>
        </w:tc>
        <w:tc>
          <w:tcPr>
            <w:tcW w:w="126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.413</w:t>
            </w:r>
          </w:p>
        </w:tc>
        <w:tc>
          <w:tcPr>
            <w:tcW w:w="72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jc w:val="center"/>
              <w:rPr>
                <w:rFonts w:ascii="Times New Roman" w:hAnsi="Times New Roman" w:cs="Times New Roman"/>
                <w:sz w:val="24"/>
                <w:szCs w:val="24"/>
              </w:rPr>
            </w:pPr>
            <w:r w:rsidRPr="00F30711">
              <w:rPr>
                <w:rFonts w:ascii="Times New Roman" w:hAnsi="Times New Roman" w:cs="Times New Roman"/>
                <w:w w:val="99"/>
                <w:sz w:val="24"/>
                <w:szCs w:val="24"/>
              </w:rPr>
              <w:t>1.852</w:t>
            </w:r>
          </w:p>
        </w:tc>
        <w:tc>
          <w:tcPr>
            <w:tcW w:w="900" w:type="dxa"/>
            <w:tcBorders>
              <w:top w:val="nil"/>
              <w:left w:val="nil"/>
              <w:bottom w:val="nil"/>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F30711">
              <w:rPr>
                <w:rFonts w:ascii="Times New Roman" w:hAnsi="Times New Roman" w:cs="Times New Roman"/>
                <w:sz w:val="24"/>
                <w:szCs w:val="24"/>
              </w:rPr>
              <w:t>.012</w:t>
            </w: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r w:rsidR="00712A4C" w:rsidRPr="00F30711" w:rsidTr="00F30711">
        <w:trPr>
          <w:trHeight w:val="147"/>
        </w:trPr>
        <w:tc>
          <w:tcPr>
            <w:tcW w:w="860" w:type="dxa"/>
            <w:tcBorders>
              <w:top w:val="nil"/>
              <w:left w:val="single" w:sz="8" w:space="0" w:color="auto"/>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c>
          <w:tcPr>
            <w:tcW w:w="2130" w:type="dxa"/>
            <w:tcBorders>
              <w:top w:val="nil"/>
              <w:left w:val="nil"/>
              <w:bottom w:val="nil"/>
              <w:right w:val="nil"/>
            </w:tcBorders>
            <w:vAlign w:val="bottom"/>
          </w:tcPr>
          <w:p w:rsidR="00712A4C" w:rsidRPr="00F30711" w:rsidRDefault="00712A4C" w:rsidP="00D36388">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tc>
      </w:tr>
    </w:tbl>
    <w:p w:rsidR="00712A4C" w:rsidRPr="00F30711" w:rsidRDefault="006A65ED"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Pr>
          <w:rFonts w:ascii="Times New Roman" w:hAnsi="Times New Roman" w:cs="Times New Roman"/>
          <w:sz w:val="24"/>
          <w:szCs w:val="24"/>
        </w:rPr>
        <w:t>Source: Author Survey, 2025</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From the data in the above table the established regression equation was Y = 0.218 + 0.239X</w:t>
      </w:r>
      <w:r w:rsidRPr="00F30711">
        <w:rPr>
          <w:rFonts w:ascii="Times New Roman" w:hAnsi="Times New Roman" w:cs="Times New Roman"/>
          <w:sz w:val="24"/>
          <w:szCs w:val="24"/>
          <w:vertAlign w:val="subscript"/>
        </w:rPr>
        <w:t>1</w:t>
      </w:r>
      <w:r w:rsidRPr="00F30711">
        <w:rPr>
          <w:rFonts w:ascii="Times New Roman" w:hAnsi="Times New Roman" w:cs="Times New Roman"/>
          <w:sz w:val="24"/>
          <w:szCs w:val="24"/>
        </w:rPr>
        <w:t xml:space="preserve"> + 0.392 X</w:t>
      </w:r>
      <w:r w:rsidRPr="00F30711">
        <w:rPr>
          <w:rFonts w:ascii="Times New Roman" w:hAnsi="Times New Roman" w:cs="Times New Roman"/>
          <w:sz w:val="24"/>
          <w:szCs w:val="24"/>
          <w:vertAlign w:val="subscript"/>
        </w:rPr>
        <w:t>2</w:t>
      </w:r>
      <w:r w:rsidRPr="00F30711">
        <w:rPr>
          <w:rFonts w:ascii="Times New Roman" w:hAnsi="Times New Roman" w:cs="Times New Roman"/>
          <w:sz w:val="24"/>
          <w:szCs w:val="24"/>
        </w:rPr>
        <w:t xml:space="preserve"> + 0.284X</w:t>
      </w:r>
      <w:r w:rsidRPr="00F30711">
        <w:rPr>
          <w:rFonts w:ascii="Times New Roman" w:hAnsi="Times New Roman" w:cs="Times New Roman"/>
          <w:sz w:val="24"/>
          <w:szCs w:val="24"/>
          <w:vertAlign w:val="subscript"/>
        </w:rPr>
        <w:t>3</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From the above regression equation it was revealed that holding client appraisal , credit risk control and collection policy to a constant zero , financial performance of Union bank would be 0.218 , a unit increase in client appraisal would lead to increase in performance of Union bank  by a factor of 0.239, a unit increase in credit risk control would lead to increase in performance of Union bank by a factor of 0.392 and also unit </w:t>
      </w:r>
      <w:r w:rsidRPr="00F30711">
        <w:rPr>
          <w:rFonts w:ascii="Times New Roman" w:hAnsi="Times New Roman" w:cs="Times New Roman"/>
          <w:sz w:val="24"/>
          <w:szCs w:val="24"/>
        </w:rPr>
        <w:lastRenderedPageBreak/>
        <w:t>increase in collection policy would lead to increase in performance of Union bank by a factor of 0.284.</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also found that all the p-values were less that 0.05 an indication that all the variables were statistically significant in influencing financial performance of Union bank in Nigeria.</w:t>
      </w:r>
    </w:p>
    <w:p w:rsidR="00712A4C" w:rsidRPr="00F30711" w:rsidRDefault="00712A4C" w:rsidP="009B58AC">
      <w:pPr>
        <w:widowControl w:val="0"/>
        <w:tabs>
          <w:tab w:val="left" w:pos="0"/>
        </w:tabs>
        <w:autoSpaceDE w:val="0"/>
        <w:autoSpaceDN w:val="0"/>
        <w:adjustRightInd w:val="0"/>
        <w:spacing w:before="240"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4.3 Interpretation of Findings</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From the findings as shown in Table 4.10, the value of adjusted R squared was 0.761 </w:t>
      </w:r>
      <w:proofErr w:type="gramStart"/>
      <w:r w:rsidRPr="00F30711">
        <w:rPr>
          <w:rFonts w:ascii="Times New Roman" w:hAnsi="Times New Roman" w:cs="Times New Roman"/>
          <w:sz w:val="24"/>
          <w:szCs w:val="24"/>
        </w:rPr>
        <w:t>an</w:t>
      </w:r>
      <w:proofErr w:type="gramEnd"/>
      <w:r w:rsidRPr="00F30711">
        <w:rPr>
          <w:rFonts w:ascii="Times New Roman" w:hAnsi="Times New Roman" w:cs="Times New Roman"/>
          <w:sz w:val="24"/>
          <w:szCs w:val="24"/>
        </w:rPr>
        <w:t xml:space="preserve"> indication that there was variation of 76.1% on financial performance of Union bank due to changes in client appraisal, credit risk control and collection policy at 95% confidence interval. R is the correlation coefficient which shows the relationship between the study variables, there was a strong positive relationship between the study variables as shown by 0.892.</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From research finding as shown on Table 4.11, the calculated value was greater than the critical value (1.699 &lt; 2.213) an indication that client appraisal, credit risk control and collection policy significantly influence financial performance of Union bank in Nigeria. The significance value was of 0.012 which was less than 0.05 </w:t>
      </w:r>
      <w:proofErr w:type="gramStart"/>
      <w:r w:rsidRPr="00F30711">
        <w:rPr>
          <w:rFonts w:ascii="Times New Roman" w:hAnsi="Times New Roman" w:cs="Times New Roman"/>
          <w:sz w:val="24"/>
          <w:szCs w:val="24"/>
        </w:rPr>
        <w:t>an</w:t>
      </w:r>
      <w:proofErr w:type="gramEnd"/>
      <w:r w:rsidRPr="00F30711">
        <w:rPr>
          <w:rFonts w:ascii="Times New Roman" w:hAnsi="Times New Roman" w:cs="Times New Roman"/>
          <w:sz w:val="24"/>
          <w:szCs w:val="24"/>
        </w:rPr>
        <w:t xml:space="preserve"> indication that the model was statistically significant.</w:t>
      </w:r>
    </w:p>
    <w:p w:rsidR="00712A4C" w:rsidRPr="00F30711" w:rsidRDefault="00712A4C" w:rsidP="00D36388">
      <w:pPr>
        <w:tabs>
          <w:tab w:val="left" w:pos="0"/>
        </w:tabs>
        <w:spacing w:after="160" w:line="360" w:lineRule="auto"/>
        <w:ind w:right="36"/>
        <w:rPr>
          <w:rFonts w:ascii="Times New Roman" w:hAnsi="Times New Roman" w:cs="Times New Roman"/>
          <w:b/>
          <w:bCs/>
          <w:sz w:val="24"/>
          <w:szCs w:val="24"/>
        </w:rPr>
      </w:pPr>
      <w:r w:rsidRPr="00F30711">
        <w:rPr>
          <w:rFonts w:ascii="Times New Roman" w:hAnsi="Times New Roman" w:cs="Times New Roman"/>
          <w:b/>
          <w:bCs/>
          <w:sz w:val="24"/>
          <w:szCs w:val="24"/>
        </w:rPr>
        <w:br w:type="page"/>
      </w:r>
    </w:p>
    <w:p w:rsidR="00712A4C" w:rsidRPr="00F30711" w:rsidRDefault="00712A4C" w:rsidP="00D36388">
      <w:pPr>
        <w:widowControl w:val="0"/>
        <w:tabs>
          <w:tab w:val="left" w:pos="0"/>
        </w:tabs>
        <w:autoSpaceDE w:val="0"/>
        <w:autoSpaceDN w:val="0"/>
        <w:adjustRightInd w:val="0"/>
        <w:spacing w:after="0" w:line="360" w:lineRule="auto"/>
        <w:ind w:right="36"/>
        <w:jc w:val="center"/>
        <w:rPr>
          <w:rFonts w:ascii="Times New Roman" w:hAnsi="Times New Roman" w:cs="Times New Roman"/>
          <w:sz w:val="24"/>
          <w:szCs w:val="24"/>
        </w:rPr>
      </w:pPr>
      <w:r w:rsidRPr="00F30711">
        <w:rPr>
          <w:rFonts w:ascii="Times New Roman" w:hAnsi="Times New Roman" w:cs="Times New Roman"/>
          <w:b/>
          <w:bCs/>
          <w:sz w:val="24"/>
          <w:szCs w:val="24"/>
        </w:rPr>
        <w:lastRenderedPageBreak/>
        <w:t>CHAPTER FIVE</w:t>
      </w:r>
    </w:p>
    <w:p w:rsidR="00712A4C" w:rsidRPr="00F30711" w:rsidRDefault="00712A4C" w:rsidP="00D36388">
      <w:pPr>
        <w:widowControl w:val="0"/>
        <w:tabs>
          <w:tab w:val="left" w:pos="0"/>
        </w:tabs>
        <w:autoSpaceDE w:val="0"/>
        <w:autoSpaceDN w:val="0"/>
        <w:adjustRightInd w:val="0"/>
        <w:spacing w:after="0" w:line="360" w:lineRule="auto"/>
        <w:ind w:right="36"/>
        <w:jc w:val="center"/>
        <w:rPr>
          <w:rFonts w:ascii="Times New Roman" w:hAnsi="Times New Roman" w:cs="Times New Roman"/>
          <w:sz w:val="24"/>
          <w:szCs w:val="24"/>
        </w:rPr>
      </w:pPr>
      <w:r w:rsidRPr="00F30711">
        <w:rPr>
          <w:rFonts w:ascii="Times New Roman" w:hAnsi="Times New Roman" w:cs="Times New Roman"/>
          <w:b/>
          <w:bCs/>
          <w:sz w:val="24"/>
          <w:szCs w:val="24"/>
        </w:rPr>
        <w:t>SUMMARY, CONCLUSION AND RECOMMENDATIONS</w:t>
      </w:r>
    </w:p>
    <w:p w:rsidR="00712A4C" w:rsidRPr="00F30711" w:rsidRDefault="00712A4C" w:rsidP="009B58AC">
      <w:pPr>
        <w:widowControl w:val="0"/>
        <w:tabs>
          <w:tab w:val="left" w:pos="0"/>
        </w:tabs>
        <w:autoSpaceDE w:val="0"/>
        <w:autoSpaceDN w:val="0"/>
        <w:adjustRightInd w:val="0"/>
        <w:spacing w:before="240"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5.1 Introduction</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This chapter presents the discussion of key data findings, conclusion drawn from the findings highlighted and recommendations made there-to. The conclusions and recommendations drawn were focused on addressing the objective of the study. The researcher had researched on assessment of credit control efficiency in money deposit banks</w:t>
      </w:r>
    </w:p>
    <w:p w:rsidR="00712A4C" w:rsidRPr="00F30711" w:rsidRDefault="00712A4C" w:rsidP="009B58AC">
      <w:pPr>
        <w:widowControl w:val="0"/>
        <w:tabs>
          <w:tab w:val="left" w:pos="0"/>
        </w:tabs>
        <w:autoSpaceDE w:val="0"/>
        <w:autoSpaceDN w:val="0"/>
        <w:adjustRightInd w:val="0"/>
        <w:spacing w:before="240"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5.2 Summary</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revealed that Union bank use client appraisal in Credit control to a great extent. Further it established that client appraisal is a viable strategy for credit, Aspects of collateral are considered while appraising clients, failure to assess customer’s capacity to repay results in loan defaults, client appraisal considers the character of the customers seeking credit facilities and that Union bank have competent personnel for carrying out client appraisal.</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established that Union bank use credit risk control in Credit control to a great extent. The study further established that interest rates charged affects performance of loans in the Union bank, Credit committees involvement in making decisions regarding loans are essential in reducing default/credit risk, the use of credit checks on regular basis enhances credit control , Penalty for late payment enhances customers commitment to loan repayment, the use of customer credit application forms improves monitoring and credit control , flexible repayment periods improve loan repayment and finally that the use of credit checks on regular basis enhances credit control .</w:t>
      </w:r>
    </w:p>
    <w:p w:rsidR="00712A4C" w:rsidRPr="00F30711" w:rsidRDefault="00712A4C" w:rsidP="009B58AC">
      <w:pPr>
        <w:widowControl w:val="0"/>
        <w:tabs>
          <w:tab w:val="left" w:pos="0"/>
        </w:tabs>
        <w:autoSpaceDE w:val="0"/>
        <w:autoSpaceDN w:val="0"/>
        <w:adjustRightInd w:val="0"/>
        <w:spacing w:before="240"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5.3 Conclusion</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 xml:space="preserve">From the findings, the study found that client appraisal; credit risk control and collection policy had effect on financial performance of Union bank. The study established that there was strong relationship between financial performance of Union </w:t>
      </w:r>
      <w:r w:rsidRPr="00F30711">
        <w:rPr>
          <w:rFonts w:ascii="Times New Roman" w:hAnsi="Times New Roman" w:cs="Times New Roman"/>
          <w:sz w:val="24"/>
          <w:szCs w:val="24"/>
        </w:rPr>
        <w:lastRenderedPageBreak/>
        <w:t>bank and client appraisal, credit risk control and collection policy.</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revealed that a unit increase in client appraisal would lead to increase in financial performance of Union bank; this is an indication that there was positive association between client appraisal and financial performance of Union bank, an increase in credit risk control would lead to increase in financial performance of Union bank in Nigeria, which shows that there was positive relationship between financial performance of Union bank and credit risk control and a unit increase in collection policy would lead to increase in performance; this is an indication that there was a positive relationship between financial performance of Union bank and collection policy. Client appraisal, credit risk control and collection policy significantly influence financial performance of Union bank Nigeria.</w:t>
      </w:r>
    </w:p>
    <w:p w:rsidR="00712A4C" w:rsidRPr="00F30711" w:rsidRDefault="00712A4C" w:rsidP="009B58AC">
      <w:pPr>
        <w:widowControl w:val="0"/>
        <w:tabs>
          <w:tab w:val="left" w:pos="0"/>
        </w:tabs>
        <w:autoSpaceDE w:val="0"/>
        <w:autoSpaceDN w:val="0"/>
        <w:adjustRightInd w:val="0"/>
        <w:spacing w:before="240"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 xml:space="preserve">5.4. Policy Recommendations </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recommends that Union bank should enhance their collection policy by adapting a more stringent policy to a lenient policy for effective debt recovery.</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also recommends that there is need for Union bank to enhance their client appraisal techniques so as to improve their financial performance. Through client appraisal techniques, the Union bank will be able to know credit worth clients and thus reduce their non-performing loans.</w:t>
      </w:r>
    </w:p>
    <w:p w:rsidR="00712A4C" w:rsidRPr="00F30711" w:rsidRDefault="00712A4C" w:rsidP="00D36388">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There is also need for Union bank to enhance their credit risk control this will help in decreasing default levels as well as their non-performing loans. This will help in improving their financial performance.</w:t>
      </w:r>
    </w:p>
    <w:p w:rsidR="00712A4C" w:rsidRPr="00F30711" w:rsidRDefault="00712A4C" w:rsidP="00D36388">
      <w:pPr>
        <w:widowControl w:val="0"/>
        <w:tabs>
          <w:tab w:val="left" w:pos="0"/>
        </w:tabs>
        <w:autoSpaceDE w:val="0"/>
        <w:autoSpaceDN w:val="0"/>
        <w:adjustRightInd w:val="0"/>
        <w:spacing w:after="0" w:line="360" w:lineRule="auto"/>
        <w:ind w:right="36"/>
        <w:rPr>
          <w:rFonts w:ascii="Times New Roman" w:hAnsi="Times New Roman" w:cs="Times New Roman"/>
          <w:sz w:val="24"/>
          <w:szCs w:val="24"/>
        </w:rPr>
      </w:pPr>
      <w:r w:rsidRPr="00F30711">
        <w:rPr>
          <w:rFonts w:ascii="Times New Roman" w:hAnsi="Times New Roman" w:cs="Times New Roman"/>
          <w:b/>
          <w:bCs/>
          <w:sz w:val="24"/>
          <w:szCs w:val="24"/>
        </w:rPr>
        <w:t>5.5 Areas for further Research</w:t>
      </w:r>
    </w:p>
    <w:p w:rsidR="00712A4C" w:rsidRPr="009B58AC" w:rsidRDefault="00712A4C" w:rsidP="009B58AC">
      <w:pPr>
        <w:widowControl w:val="0"/>
        <w:tabs>
          <w:tab w:val="left" w:pos="0"/>
        </w:tabs>
        <w:overflowPunct w:val="0"/>
        <w:autoSpaceDE w:val="0"/>
        <w:autoSpaceDN w:val="0"/>
        <w:adjustRightInd w:val="0"/>
        <w:spacing w:after="0" w:line="360" w:lineRule="auto"/>
        <w:ind w:right="36"/>
        <w:jc w:val="both"/>
        <w:rPr>
          <w:rFonts w:ascii="Times New Roman" w:hAnsi="Times New Roman" w:cs="Times New Roman"/>
          <w:sz w:val="24"/>
          <w:szCs w:val="24"/>
        </w:rPr>
      </w:pPr>
      <w:r w:rsidRPr="00F30711">
        <w:rPr>
          <w:rFonts w:ascii="Times New Roman" w:hAnsi="Times New Roman" w:cs="Times New Roman"/>
          <w:sz w:val="24"/>
          <w:szCs w:val="24"/>
        </w:rPr>
        <w:t>The study sought to determine the effect of credit control on the financial performance of banking sector in Nigeria. Further research is recommended on the effect of Credit Reference Bureaus on loan performance in banking institutions in Nigeria. Further research should also be done on the relationship between credit control and nonperforming loans on banking Institutions in Nigeria and on the reasons for loan default in banking organizations from the clients’ perspective</w:t>
      </w:r>
      <w:r w:rsidR="009B58AC">
        <w:rPr>
          <w:rFonts w:ascii="Times New Roman" w:hAnsi="Times New Roman" w:cs="Times New Roman"/>
          <w:sz w:val="24"/>
          <w:szCs w:val="24"/>
        </w:rPr>
        <w:t>.</w:t>
      </w:r>
    </w:p>
    <w:p w:rsidR="00712A4C" w:rsidRPr="00F30711" w:rsidRDefault="00712A4C" w:rsidP="009B58AC">
      <w:pPr>
        <w:widowControl w:val="0"/>
        <w:tabs>
          <w:tab w:val="left" w:pos="0"/>
        </w:tabs>
        <w:autoSpaceDE w:val="0"/>
        <w:autoSpaceDN w:val="0"/>
        <w:adjustRightInd w:val="0"/>
        <w:spacing w:before="240" w:after="0" w:line="240" w:lineRule="auto"/>
        <w:ind w:right="43"/>
        <w:jc w:val="center"/>
        <w:rPr>
          <w:rFonts w:ascii="Times New Roman" w:hAnsi="Times New Roman" w:cs="Times New Roman"/>
          <w:sz w:val="24"/>
          <w:szCs w:val="24"/>
        </w:rPr>
      </w:pPr>
      <w:r w:rsidRPr="00F30711">
        <w:rPr>
          <w:rFonts w:ascii="Times New Roman" w:hAnsi="Times New Roman" w:cs="Times New Roman"/>
          <w:b/>
          <w:bCs/>
          <w:sz w:val="24"/>
          <w:szCs w:val="24"/>
        </w:rPr>
        <w:lastRenderedPageBreak/>
        <w:t>REFERENCES</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Arnold, G. (2003). </w:t>
      </w:r>
      <w:proofErr w:type="gramStart"/>
      <w:r w:rsidRPr="00F30711">
        <w:rPr>
          <w:rFonts w:ascii="Times New Roman" w:hAnsi="Times New Roman" w:cs="Times New Roman"/>
          <w:i/>
          <w:iCs/>
          <w:sz w:val="24"/>
          <w:szCs w:val="24"/>
        </w:rPr>
        <w:t>Corporate Financial Management</w:t>
      </w:r>
      <w:r w:rsidRPr="00F30711">
        <w:rPr>
          <w:rFonts w:ascii="Times New Roman" w:hAnsi="Times New Roman" w:cs="Times New Roman"/>
          <w:sz w:val="24"/>
          <w:szCs w:val="24"/>
        </w:rPr>
        <w:t>.</w:t>
      </w:r>
      <w:proofErr w:type="gramEnd"/>
      <w:r w:rsidRPr="00F30711">
        <w:rPr>
          <w:rFonts w:ascii="Times New Roman" w:hAnsi="Times New Roman" w:cs="Times New Roman"/>
          <w:sz w:val="24"/>
          <w:szCs w:val="24"/>
        </w:rPr>
        <w:t xml:space="preserve"> New Jersey: Prentice Hall. </w:t>
      </w:r>
      <w:proofErr w:type="spellStart"/>
      <w:r w:rsidRPr="00F30711">
        <w:rPr>
          <w:rFonts w:ascii="Times New Roman" w:hAnsi="Times New Roman" w:cs="Times New Roman"/>
          <w:sz w:val="24"/>
          <w:szCs w:val="24"/>
        </w:rPr>
        <w:t>Balduino</w:t>
      </w:r>
      <w:proofErr w:type="spellEnd"/>
      <w:r w:rsidRPr="00F30711">
        <w:rPr>
          <w:rFonts w:ascii="Times New Roman" w:hAnsi="Times New Roman" w:cs="Times New Roman"/>
          <w:sz w:val="24"/>
          <w:szCs w:val="24"/>
        </w:rPr>
        <w:t xml:space="preserve">, W.F. (2000). Risk Is In. [On-line]. Available </w:t>
      </w:r>
      <w:hyperlink r:id="rId10" w:history="1">
        <w:r w:rsidRPr="00F30711">
          <w:rPr>
            <w:rFonts w:ascii="Times New Roman" w:hAnsi="Times New Roman" w:cs="Times New Roman"/>
            <w:sz w:val="24"/>
            <w:szCs w:val="24"/>
            <w:u w:val="single"/>
          </w:rPr>
          <w:t>http://www.dnb.com(22/10/07</w:t>
        </w:r>
      </w:hyperlink>
      <w:r w:rsidRPr="00F30711">
        <w:rPr>
          <w:rFonts w:ascii="Times New Roman" w:hAnsi="Times New Roman" w:cs="Times New Roman"/>
          <w:sz w:val="24"/>
          <w:szCs w:val="24"/>
          <w:u w:val="single"/>
        </w:rPr>
        <w:t>)</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color w:val="253628"/>
          <w:sz w:val="24"/>
          <w:szCs w:val="24"/>
        </w:rPr>
      </w:pPr>
      <w:proofErr w:type="spellStart"/>
      <w:proofErr w:type="gramStart"/>
      <w:r w:rsidRPr="00F30711">
        <w:rPr>
          <w:rFonts w:ascii="Times New Roman" w:hAnsi="Times New Roman" w:cs="Times New Roman"/>
          <w:color w:val="253628"/>
          <w:sz w:val="24"/>
          <w:szCs w:val="24"/>
        </w:rPr>
        <w:t>A</w:t>
      </w:r>
      <w:r w:rsidR="009B58AC">
        <w:rPr>
          <w:rFonts w:ascii="Times New Roman" w:hAnsi="Times New Roman" w:cs="Times New Roman"/>
          <w:color w:val="253628"/>
          <w:sz w:val="24"/>
          <w:szCs w:val="24"/>
        </w:rPr>
        <w:t>hmeed</w:t>
      </w:r>
      <w:proofErr w:type="spellEnd"/>
      <w:r w:rsidR="009B58AC">
        <w:rPr>
          <w:rFonts w:ascii="Times New Roman" w:hAnsi="Times New Roman" w:cs="Times New Roman"/>
          <w:color w:val="253628"/>
          <w:sz w:val="24"/>
          <w:szCs w:val="24"/>
        </w:rPr>
        <w:t xml:space="preserve"> (2020) credit protection.</w:t>
      </w:r>
      <w:proofErr w:type="gramEnd"/>
      <w:r w:rsidR="009B58AC">
        <w:rPr>
          <w:rFonts w:ascii="Times New Roman" w:hAnsi="Times New Roman" w:cs="Times New Roman"/>
          <w:color w:val="253628"/>
          <w:sz w:val="24"/>
          <w:szCs w:val="24"/>
        </w:rPr>
        <w:t xml:space="preserve"> </w:t>
      </w:r>
      <w:proofErr w:type="spellStart"/>
      <w:proofErr w:type="gramStart"/>
      <w:r w:rsidRPr="00F30711">
        <w:rPr>
          <w:rFonts w:ascii="Times New Roman" w:hAnsi="Times New Roman" w:cs="Times New Roman"/>
          <w:color w:val="253628"/>
          <w:sz w:val="24"/>
          <w:szCs w:val="24"/>
        </w:rPr>
        <w:t>Arora</w:t>
      </w:r>
      <w:proofErr w:type="spellEnd"/>
      <w:r w:rsidRPr="00F30711">
        <w:rPr>
          <w:rFonts w:ascii="Times New Roman" w:hAnsi="Times New Roman" w:cs="Times New Roman"/>
          <w:color w:val="253628"/>
          <w:sz w:val="24"/>
          <w:szCs w:val="24"/>
        </w:rPr>
        <w:t xml:space="preserve"> and Kumar, (2014) ris</w:t>
      </w:r>
      <w:r w:rsidR="009B58AC">
        <w:rPr>
          <w:rFonts w:ascii="Times New Roman" w:hAnsi="Times New Roman" w:cs="Times New Roman"/>
          <w:color w:val="253628"/>
          <w:sz w:val="24"/>
          <w:szCs w:val="24"/>
        </w:rPr>
        <w:t>k management in banking sector.</w:t>
      </w:r>
      <w:proofErr w:type="gramEnd"/>
      <w:r w:rsidR="009B58AC">
        <w:rPr>
          <w:rFonts w:ascii="Times New Roman" w:hAnsi="Times New Roman" w:cs="Times New Roman"/>
          <w:color w:val="253628"/>
          <w:sz w:val="24"/>
          <w:szCs w:val="24"/>
        </w:rPr>
        <w:t xml:space="preserve"> </w:t>
      </w:r>
      <w:r w:rsidRPr="00F30711">
        <w:rPr>
          <w:rFonts w:ascii="Times New Roman" w:hAnsi="Times New Roman" w:cs="Times New Roman"/>
          <w:color w:val="253628"/>
          <w:sz w:val="24"/>
          <w:szCs w:val="24"/>
        </w:rPr>
        <w:t xml:space="preserve">Ali (2015) credit risk investopedia.com </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color w:val="253628"/>
          <w:sz w:val="24"/>
          <w:szCs w:val="24"/>
        </w:rPr>
        <w:t>Bi</w:t>
      </w:r>
      <w:r w:rsidRPr="00F30711">
        <w:rPr>
          <w:rFonts w:ascii="Times New Roman" w:hAnsi="Times New Roman" w:cs="Times New Roman"/>
          <w:color w:val="081A0E"/>
          <w:sz w:val="24"/>
          <w:szCs w:val="24"/>
        </w:rPr>
        <w:t>nks</w:t>
      </w:r>
      <w:proofErr w:type="spellEnd"/>
      <w:r w:rsidRPr="00F30711">
        <w:rPr>
          <w:rFonts w:ascii="Times New Roman" w:hAnsi="Times New Roman" w:cs="Times New Roman"/>
          <w:color w:val="253628"/>
          <w:sz w:val="24"/>
          <w:szCs w:val="24"/>
        </w:rPr>
        <w:t xml:space="preserve">, </w:t>
      </w:r>
      <w:proofErr w:type="spellStart"/>
      <w:r w:rsidRPr="00F30711">
        <w:rPr>
          <w:rFonts w:ascii="Times New Roman" w:hAnsi="Times New Roman" w:cs="Times New Roman"/>
          <w:color w:val="081A0E"/>
          <w:sz w:val="24"/>
          <w:szCs w:val="24"/>
        </w:rPr>
        <w:t>M.R</w:t>
      </w:r>
      <w:r w:rsidRPr="00F30711">
        <w:rPr>
          <w:rFonts w:ascii="Times New Roman" w:hAnsi="Times New Roman" w:cs="Times New Roman"/>
          <w:sz w:val="24"/>
          <w:szCs w:val="24"/>
        </w:rPr>
        <w:t>.</w:t>
      </w:r>
      <w:r w:rsidRPr="00F30711">
        <w:rPr>
          <w:rFonts w:ascii="Times New Roman" w:hAnsi="Times New Roman" w:cs="Times New Roman"/>
          <w:color w:val="081A0E"/>
          <w:sz w:val="24"/>
          <w:szCs w:val="24"/>
        </w:rPr>
        <w:t>andEnnew</w:t>
      </w:r>
      <w:proofErr w:type="spellEnd"/>
      <w:r w:rsidRPr="00F30711">
        <w:rPr>
          <w:rFonts w:ascii="Times New Roman" w:hAnsi="Times New Roman" w:cs="Times New Roman"/>
          <w:color w:val="081A0E"/>
          <w:sz w:val="24"/>
          <w:szCs w:val="24"/>
        </w:rPr>
        <w:t>, C.T</w:t>
      </w:r>
      <w:proofErr w:type="gramStart"/>
      <w:r w:rsidRPr="00F30711">
        <w:rPr>
          <w:rFonts w:ascii="Times New Roman" w:hAnsi="Times New Roman" w:cs="Times New Roman"/>
          <w:color w:val="000700"/>
          <w:sz w:val="24"/>
          <w:szCs w:val="24"/>
        </w:rPr>
        <w:t>.</w:t>
      </w:r>
      <w:r w:rsidRPr="00F30711">
        <w:rPr>
          <w:rFonts w:ascii="Times New Roman" w:hAnsi="Times New Roman" w:cs="Times New Roman"/>
          <w:color w:val="081A0E"/>
          <w:sz w:val="24"/>
          <w:szCs w:val="24"/>
        </w:rPr>
        <w:t>(</w:t>
      </w:r>
      <w:proofErr w:type="gramEnd"/>
      <w:r w:rsidRPr="00F30711">
        <w:rPr>
          <w:rFonts w:ascii="Times New Roman" w:hAnsi="Times New Roman" w:cs="Times New Roman"/>
          <w:color w:val="081A0E"/>
          <w:sz w:val="24"/>
          <w:szCs w:val="24"/>
        </w:rPr>
        <w:t>2019)</w:t>
      </w:r>
      <w:r w:rsidRPr="00F30711">
        <w:rPr>
          <w:rFonts w:ascii="Times New Roman" w:hAnsi="Times New Roman" w:cs="Times New Roman"/>
          <w:color w:val="253628"/>
          <w:sz w:val="24"/>
          <w:szCs w:val="24"/>
        </w:rPr>
        <w:t xml:space="preserve"> "</w:t>
      </w:r>
      <w:r w:rsidRPr="00F30711">
        <w:rPr>
          <w:rFonts w:ascii="Times New Roman" w:hAnsi="Times New Roman" w:cs="Times New Roman"/>
          <w:color w:val="081A0E"/>
          <w:sz w:val="24"/>
          <w:szCs w:val="24"/>
        </w:rPr>
        <w:t xml:space="preserve">Information asymmetries and the provision of </w:t>
      </w:r>
      <w:proofErr w:type="spellStart"/>
      <w:r w:rsidRPr="00F30711">
        <w:rPr>
          <w:rFonts w:ascii="Times New Roman" w:hAnsi="Times New Roman" w:cs="Times New Roman"/>
          <w:color w:val="081A0E"/>
          <w:sz w:val="24"/>
          <w:szCs w:val="24"/>
        </w:rPr>
        <w:t>financeto</w:t>
      </w:r>
      <w:r w:rsidRPr="00F30711">
        <w:rPr>
          <w:rFonts w:ascii="Times New Roman" w:hAnsi="Times New Roman" w:cs="Times New Roman"/>
          <w:color w:val="253628"/>
          <w:sz w:val="24"/>
          <w:szCs w:val="24"/>
        </w:rPr>
        <w:t>s</w:t>
      </w:r>
      <w:r w:rsidRPr="00F30711">
        <w:rPr>
          <w:rFonts w:ascii="Times New Roman" w:hAnsi="Times New Roman" w:cs="Times New Roman"/>
          <w:color w:val="081A0E"/>
          <w:sz w:val="24"/>
          <w:szCs w:val="24"/>
        </w:rPr>
        <w:t>mall</w:t>
      </w:r>
      <w:r w:rsidRPr="00F30711">
        <w:rPr>
          <w:rFonts w:ascii="Times New Roman" w:hAnsi="Times New Roman" w:cs="Times New Roman"/>
          <w:color w:val="253628"/>
          <w:sz w:val="24"/>
          <w:szCs w:val="24"/>
        </w:rPr>
        <w:t>f</w:t>
      </w:r>
      <w:r w:rsidRPr="00F30711">
        <w:rPr>
          <w:rFonts w:ascii="Times New Roman" w:hAnsi="Times New Roman" w:cs="Times New Roman"/>
          <w:color w:val="081A0E"/>
          <w:sz w:val="24"/>
          <w:szCs w:val="24"/>
        </w:rPr>
        <w:t>irm</w:t>
      </w:r>
      <w:r w:rsidRPr="00F30711">
        <w:rPr>
          <w:rFonts w:ascii="Times New Roman" w:hAnsi="Times New Roman" w:cs="Times New Roman"/>
          <w:color w:val="253628"/>
          <w:sz w:val="24"/>
          <w:szCs w:val="24"/>
        </w:rPr>
        <w:t>s"</w:t>
      </w:r>
      <w:r w:rsidRPr="00F30711">
        <w:rPr>
          <w:rFonts w:ascii="Times New Roman" w:hAnsi="Times New Roman" w:cs="Times New Roman"/>
          <w:i/>
          <w:iCs/>
          <w:color w:val="081A0E"/>
          <w:sz w:val="24"/>
          <w:szCs w:val="24"/>
        </w:rPr>
        <w:t>Int</w:t>
      </w:r>
      <w:r w:rsidRPr="00F30711">
        <w:rPr>
          <w:rFonts w:ascii="Times New Roman" w:hAnsi="Times New Roman" w:cs="Times New Roman"/>
          <w:i/>
          <w:iCs/>
          <w:color w:val="253628"/>
          <w:sz w:val="24"/>
          <w:szCs w:val="24"/>
        </w:rPr>
        <w:t>e</w:t>
      </w:r>
      <w:r w:rsidRPr="00F30711">
        <w:rPr>
          <w:rFonts w:ascii="Times New Roman" w:hAnsi="Times New Roman" w:cs="Times New Roman"/>
          <w:i/>
          <w:iCs/>
          <w:color w:val="081A0E"/>
          <w:sz w:val="24"/>
          <w:szCs w:val="24"/>
        </w:rPr>
        <w:t>rnational</w:t>
      </w:r>
      <w:proofErr w:type="spellEnd"/>
      <w:r w:rsidRPr="00F30711">
        <w:rPr>
          <w:rFonts w:ascii="Times New Roman" w:hAnsi="Times New Roman" w:cs="Times New Roman"/>
          <w:i/>
          <w:iCs/>
          <w:color w:val="081A0E"/>
          <w:sz w:val="24"/>
          <w:szCs w:val="24"/>
        </w:rPr>
        <w:t xml:space="preserve"> Small Bu</w:t>
      </w:r>
      <w:r w:rsidRPr="00F30711">
        <w:rPr>
          <w:rFonts w:ascii="Times New Roman" w:hAnsi="Times New Roman" w:cs="Times New Roman"/>
          <w:i/>
          <w:iCs/>
          <w:color w:val="253628"/>
          <w:sz w:val="24"/>
          <w:szCs w:val="24"/>
        </w:rPr>
        <w:t>s</w:t>
      </w:r>
      <w:r w:rsidRPr="00F30711">
        <w:rPr>
          <w:rFonts w:ascii="Times New Roman" w:hAnsi="Times New Roman" w:cs="Times New Roman"/>
          <w:i/>
          <w:iCs/>
          <w:color w:val="081A0E"/>
          <w:sz w:val="24"/>
          <w:szCs w:val="24"/>
        </w:rPr>
        <w:t>ine</w:t>
      </w:r>
      <w:r w:rsidRPr="00F30711">
        <w:rPr>
          <w:rFonts w:ascii="Times New Roman" w:hAnsi="Times New Roman" w:cs="Times New Roman"/>
          <w:i/>
          <w:iCs/>
          <w:color w:val="253628"/>
          <w:sz w:val="24"/>
          <w:szCs w:val="24"/>
        </w:rPr>
        <w:t>s</w:t>
      </w:r>
      <w:r w:rsidRPr="00F30711">
        <w:rPr>
          <w:rFonts w:ascii="Times New Roman" w:hAnsi="Times New Roman" w:cs="Times New Roman"/>
          <w:i/>
          <w:iCs/>
          <w:color w:val="081A0E"/>
          <w:sz w:val="24"/>
          <w:szCs w:val="24"/>
        </w:rPr>
        <w:t>s Journal</w:t>
      </w:r>
      <w:r w:rsidRPr="00F30711">
        <w:rPr>
          <w:rFonts w:ascii="Times New Roman" w:hAnsi="Times New Roman" w:cs="Times New Roman"/>
          <w:color w:val="081A0E"/>
          <w:sz w:val="24"/>
          <w:szCs w:val="24"/>
        </w:rPr>
        <w:t xml:space="preserve"> 11</w:t>
      </w:r>
      <w:r w:rsidRPr="00F30711">
        <w:rPr>
          <w:rFonts w:ascii="Times New Roman" w:hAnsi="Times New Roman" w:cs="Times New Roman"/>
          <w:color w:val="253628"/>
          <w:sz w:val="24"/>
          <w:szCs w:val="24"/>
        </w:rPr>
        <w:t>,</w:t>
      </w:r>
      <w:r w:rsidRPr="00F30711">
        <w:rPr>
          <w:rFonts w:ascii="Times New Roman" w:hAnsi="Times New Roman" w:cs="Times New Roman"/>
          <w:color w:val="081A0E"/>
          <w:sz w:val="24"/>
          <w:szCs w:val="24"/>
        </w:rPr>
        <w:t xml:space="preserve"> No</w:t>
      </w:r>
      <w:r w:rsidRPr="00F30711">
        <w:rPr>
          <w:rFonts w:ascii="Times New Roman" w:hAnsi="Times New Roman" w:cs="Times New Roman"/>
          <w:color w:val="4C584B"/>
          <w:sz w:val="24"/>
          <w:szCs w:val="24"/>
        </w:rPr>
        <w:t>.</w:t>
      </w:r>
      <w:r w:rsidRPr="00F30711">
        <w:rPr>
          <w:rFonts w:ascii="Times New Roman" w:hAnsi="Times New Roman" w:cs="Times New Roman"/>
          <w:color w:val="081A0E"/>
          <w:sz w:val="24"/>
          <w:szCs w:val="24"/>
        </w:rPr>
        <w:t>1 pp</w:t>
      </w:r>
      <w:r w:rsidRPr="00F30711">
        <w:rPr>
          <w:rFonts w:ascii="Times New Roman" w:hAnsi="Times New Roman" w:cs="Times New Roman"/>
          <w:color w:val="253628"/>
          <w:sz w:val="24"/>
          <w:szCs w:val="24"/>
        </w:rPr>
        <w:t>3</w:t>
      </w:r>
      <w:r w:rsidRPr="00F30711">
        <w:rPr>
          <w:rFonts w:ascii="Times New Roman" w:hAnsi="Times New Roman" w:cs="Times New Roman"/>
          <w:color w:val="081A0E"/>
          <w:sz w:val="24"/>
          <w:szCs w:val="24"/>
        </w:rPr>
        <w:t>5-46</w:t>
      </w:r>
      <w:r w:rsidRPr="00F30711">
        <w:rPr>
          <w:rFonts w:ascii="Times New Roman" w:hAnsi="Times New Roman" w:cs="Times New Roman"/>
          <w:color w:val="253628"/>
          <w:sz w:val="24"/>
          <w:szCs w:val="24"/>
        </w:rPr>
        <w:t>.</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color w:val="253628"/>
          <w:sz w:val="24"/>
          <w:szCs w:val="24"/>
        </w:rPr>
      </w:pPr>
      <w:r w:rsidRPr="00F30711">
        <w:rPr>
          <w:rFonts w:ascii="Times New Roman" w:hAnsi="Times New Roman" w:cs="Times New Roman"/>
          <w:color w:val="253628"/>
          <w:sz w:val="24"/>
          <w:szCs w:val="24"/>
        </w:rPr>
        <w:t xml:space="preserve">Berger and De young (2019) poor credit control  </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color w:val="253628"/>
          <w:sz w:val="24"/>
          <w:szCs w:val="24"/>
        </w:rPr>
        <w:t>Bi</w:t>
      </w:r>
      <w:r w:rsidRPr="00F30711">
        <w:rPr>
          <w:rFonts w:ascii="Times New Roman" w:hAnsi="Times New Roman" w:cs="Times New Roman"/>
          <w:color w:val="081A0E"/>
          <w:sz w:val="24"/>
          <w:szCs w:val="24"/>
        </w:rPr>
        <w:t>nks</w:t>
      </w:r>
      <w:proofErr w:type="spellEnd"/>
      <w:r w:rsidRPr="00F30711">
        <w:rPr>
          <w:rFonts w:ascii="Times New Roman" w:hAnsi="Times New Roman" w:cs="Times New Roman"/>
          <w:color w:val="253628"/>
          <w:sz w:val="24"/>
          <w:szCs w:val="24"/>
        </w:rPr>
        <w:t xml:space="preserve">, </w:t>
      </w:r>
      <w:r w:rsidRPr="00F30711">
        <w:rPr>
          <w:rFonts w:ascii="Times New Roman" w:hAnsi="Times New Roman" w:cs="Times New Roman"/>
          <w:color w:val="081A0E"/>
          <w:sz w:val="24"/>
          <w:szCs w:val="24"/>
        </w:rPr>
        <w:t xml:space="preserve">M., and </w:t>
      </w:r>
      <w:proofErr w:type="spellStart"/>
      <w:r w:rsidRPr="00F30711">
        <w:rPr>
          <w:rFonts w:ascii="Times New Roman" w:hAnsi="Times New Roman" w:cs="Times New Roman"/>
          <w:color w:val="081A0E"/>
          <w:sz w:val="24"/>
          <w:szCs w:val="24"/>
        </w:rPr>
        <w:t>En</w:t>
      </w:r>
      <w:r w:rsidRPr="00F30711">
        <w:rPr>
          <w:rFonts w:ascii="Times New Roman" w:hAnsi="Times New Roman" w:cs="Times New Roman"/>
          <w:color w:val="000700"/>
          <w:sz w:val="24"/>
          <w:szCs w:val="24"/>
        </w:rPr>
        <w:t>n</w:t>
      </w:r>
      <w:r w:rsidRPr="00F30711">
        <w:rPr>
          <w:rFonts w:ascii="Times New Roman" w:hAnsi="Times New Roman" w:cs="Times New Roman"/>
          <w:color w:val="081A0E"/>
          <w:sz w:val="24"/>
          <w:szCs w:val="24"/>
        </w:rPr>
        <w:t>ew</w:t>
      </w:r>
      <w:proofErr w:type="spellEnd"/>
      <w:r w:rsidRPr="00F30711">
        <w:rPr>
          <w:rFonts w:ascii="Times New Roman" w:hAnsi="Times New Roman" w:cs="Times New Roman"/>
          <w:color w:val="081A0E"/>
          <w:sz w:val="24"/>
          <w:szCs w:val="24"/>
        </w:rPr>
        <w:t>, T</w:t>
      </w:r>
      <w:proofErr w:type="gramStart"/>
      <w:r w:rsidRPr="00F30711">
        <w:rPr>
          <w:rFonts w:ascii="Times New Roman" w:hAnsi="Times New Roman" w:cs="Times New Roman"/>
          <w:color w:val="000700"/>
          <w:sz w:val="24"/>
          <w:szCs w:val="24"/>
        </w:rPr>
        <w:t>.</w:t>
      </w:r>
      <w:r w:rsidRPr="00F30711">
        <w:rPr>
          <w:rFonts w:ascii="Times New Roman" w:hAnsi="Times New Roman" w:cs="Times New Roman"/>
          <w:color w:val="081A0E"/>
          <w:sz w:val="24"/>
          <w:szCs w:val="24"/>
        </w:rPr>
        <w:t>(</w:t>
      </w:r>
      <w:proofErr w:type="gramEnd"/>
      <w:r w:rsidRPr="00F30711">
        <w:rPr>
          <w:rFonts w:ascii="Times New Roman" w:hAnsi="Times New Roman" w:cs="Times New Roman"/>
          <w:color w:val="081A0E"/>
          <w:sz w:val="24"/>
          <w:szCs w:val="24"/>
        </w:rPr>
        <w:t>2020). Financing small firms</w:t>
      </w:r>
      <w:r w:rsidRPr="00F30711">
        <w:rPr>
          <w:rFonts w:ascii="Times New Roman" w:hAnsi="Times New Roman" w:cs="Times New Roman"/>
          <w:color w:val="253628"/>
          <w:sz w:val="24"/>
          <w:szCs w:val="24"/>
        </w:rPr>
        <w:t xml:space="preserve">, </w:t>
      </w:r>
      <w:r w:rsidRPr="00F30711">
        <w:rPr>
          <w:rFonts w:ascii="Times New Roman" w:hAnsi="Times New Roman" w:cs="Times New Roman"/>
          <w:color w:val="081A0E"/>
          <w:sz w:val="24"/>
          <w:szCs w:val="24"/>
        </w:rPr>
        <w:t>small bus</w:t>
      </w:r>
      <w:r w:rsidRPr="00F30711">
        <w:rPr>
          <w:rFonts w:ascii="Times New Roman" w:hAnsi="Times New Roman" w:cs="Times New Roman"/>
          <w:color w:val="253628"/>
          <w:sz w:val="24"/>
          <w:szCs w:val="24"/>
        </w:rPr>
        <w:t>i</w:t>
      </w:r>
      <w:r w:rsidRPr="00F30711">
        <w:rPr>
          <w:rFonts w:ascii="Times New Roman" w:hAnsi="Times New Roman" w:cs="Times New Roman"/>
          <w:color w:val="081A0E"/>
          <w:sz w:val="24"/>
          <w:szCs w:val="24"/>
        </w:rPr>
        <w:t>ness and entrepreneur</w:t>
      </w:r>
      <w:r w:rsidRPr="00F30711">
        <w:rPr>
          <w:rFonts w:ascii="Times New Roman" w:hAnsi="Times New Roman" w:cs="Times New Roman"/>
          <w:color w:val="4C584B"/>
          <w:sz w:val="24"/>
          <w:szCs w:val="24"/>
        </w:rPr>
        <w:t>,</w:t>
      </w:r>
      <w:r w:rsidRPr="00F30711">
        <w:rPr>
          <w:rFonts w:ascii="Times New Roman" w:hAnsi="Times New Roman" w:cs="Times New Roman"/>
          <w:color w:val="253628"/>
          <w:sz w:val="24"/>
          <w:szCs w:val="24"/>
        </w:rPr>
        <w:t xml:space="preserve"> 2</w:t>
      </w:r>
      <w:r w:rsidRPr="00F30711">
        <w:rPr>
          <w:rFonts w:ascii="Times New Roman" w:hAnsi="Times New Roman" w:cs="Times New Roman"/>
          <w:color w:val="253628"/>
          <w:sz w:val="24"/>
          <w:szCs w:val="24"/>
          <w:vertAlign w:val="superscript"/>
        </w:rPr>
        <w:t>nd</w:t>
      </w:r>
      <w:r w:rsidRPr="00F30711">
        <w:rPr>
          <w:rFonts w:ascii="Times New Roman" w:hAnsi="Times New Roman" w:cs="Times New Roman"/>
          <w:color w:val="253628"/>
          <w:sz w:val="24"/>
          <w:szCs w:val="24"/>
        </w:rPr>
        <w:t xml:space="preserve"> edition</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color w:val="253628"/>
          <w:sz w:val="24"/>
          <w:szCs w:val="24"/>
        </w:rPr>
        <w:t>Bi</w:t>
      </w:r>
      <w:r w:rsidRPr="00F30711">
        <w:rPr>
          <w:rFonts w:ascii="Times New Roman" w:hAnsi="Times New Roman" w:cs="Times New Roman"/>
          <w:sz w:val="24"/>
          <w:szCs w:val="24"/>
        </w:rPr>
        <w:t>nk</w:t>
      </w:r>
      <w:r w:rsidRPr="00F30711">
        <w:rPr>
          <w:rFonts w:ascii="Times New Roman" w:hAnsi="Times New Roman" w:cs="Times New Roman"/>
          <w:color w:val="253628"/>
          <w:sz w:val="24"/>
          <w:szCs w:val="24"/>
        </w:rPr>
        <w:t>s</w:t>
      </w:r>
      <w:proofErr w:type="spellEnd"/>
      <w:r w:rsidRPr="00F30711">
        <w:rPr>
          <w:rFonts w:ascii="Times New Roman" w:hAnsi="Times New Roman" w:cs="Times New Roman"/>
          <w:color w:val="253628"/>
          <w:sz w:val="24"/>
          <w:szCs w:val="24"/>
        </w:rPr>
        <w:t xml:space="preserve">, </w:t>
      </w:r>
      <w:r w:rsidRPr="00F30711">
        <w:rPr>
          <w:rFonts w:ascii="Times New Roman" w:hAnsi="Times New Roman" w:cs="Times New Roman"/>
          <w:sz w:val="24"/>
          <w:szCs w:val="24"/>
        </w:rPr>
        <w:t xml:space="preserve">M., </w:t>
      </w:r>
      <w:proofErr w:type="spellStart"/>
      <w:r w:rsidRPr="00F30711">
        <w:rPr>
          <w:rFonts w:ascii="Times New Roman" w:hAnsi="Times New Roman" w:cs="Times New Roman"/>
          <w:sz w:val="24"/>
          <w:szCs w:val="24"/>
        </w:rPr>
        <w:t>an</w:t>
      </w:r>
      <w:r w:rsidRPr="00F30711">
        <w:rPr>
          <w:rFonts w:ascii="Times New Roman" w:hAnsi="Times New Roman" w:cs="Times New Roman"/>
          <w:color w:val="000700"/>
          <w:sz w:val="24"/>
          <w:szCs w:val="24"/>
        </w:rPr>
        <w:t>d</w:t>
      </w:r>
      <w:r w:rsidRPr="00F30711">
        <w:rPr>
          <w:rFonts w:ascii="Times New Roman" w:hAnsi="Times New Roman" w:cs="Times New Roman"/>
          <w:sz w:val="24"/>
          <w:szCs w:val="24"/>
        </w:rPr>
        <w:t>Ennew</w:t>
      </w:r>
      <w:proofErr w:type="spellEnd"/>
      <w:r w:rsidRPr="00F30711">
        <w:rPr>
          <w:rFonts w:ascii="Times New Roman" w:hAnsi="Times New Roman" w:cs="Times New Roman"/>
          <w:sz w:val="24"/>
          <w:szCs w:val="24"/>
        </w:rPr>
        <w:t>, T. (2019) Small business and relationship b</w:t>
      </w:r>
      <w:r w:rsidRPr="00F30711">
        <w:rPr>
          <w:rFonts w:ascii="Times New Roman" w:hAnsi="Times New Roman" w:cs="Times New Roman"/>
          <w:color w:val="253628"/>
          <w:sz w:val="24"/>
          <w:szCs w:val="24"/>
        </w:rPr>
        <w:t>a</w:t>
      </w:r>
      <w:r w:rsidRPr="00F30711">
        <w:rPr>
          <w:rFonts w:ascii="Times New Roman" w:hAnsi="Times New Roman" w:cs="Times New Roman"/>
          <w:sz w:val="24"/>
          <w:szCs w:val="24"/>
        </w:rPr>
        <w:t>nking: the impact o</w:t>
      </w:r>
      <w:r w:rsidRPr="00F30711">
        <w:rPr>
          <w:rFonts w:ascii="Times New Roman" w:hAnsi="Times New Roman" w:cs="Times New Roman"/>
          <w:color w:val="253628"/>
          <w:sz w:val="24"/>
          <w:szCs w:val="24"/>
        </w:rPr>
        <w:t>f pa</w:t>
      </w:r>
      <w:r w:rsidRPr="00F30711">
        <w:rPr>
          <w:rFonts w:ascii="Times New Roman" w:hAnsi="Times New Roman" w:cs="Times New Roman"/>
          <w:sz w:val="24"/>
          <w:szCs w:val="24"/>
        </w:rPr>
        <w:t>r</w:t>
      </w:r>
      <w:r w:rsidRPr="00F30711">
        <w:rPr>
          <w:rFonts w:ascii="Times New Roman" w:hAnsi="Times New Roman" w:cs="Times New Roman"/>
          <w:color w:val="253628"/>
          <w:sz w:val="24"/>
          <w:szCs w:val="24"/>
        </w:rPr>
        <w:t>t</w:t>
      </w:r>
      <w:r w:rsidRPr="00F30711">
        <w:rPr>
          <w:rFonts w:ascii="Times New Roman" w:hAnsi="Times New Roman" w:cs="Times New Roman"/>
          <w:sz w:val="24"/>
          <w:szCs w:val="24"/>
        </w:rPr>
        <w:t>icipati</w:t>
      </w:r>
      <w:r w:rsidRPr="00F30711">
        <w:rPr>
          <w:rFonts w:ascii="Times New Roman" w:hAnsi="Times New Roman" w:cs="Times New Roman"/>
          <w:color w:val="253628"/>
          <w:sz w:val="24"/>
          <w:szCs w:val="24"/>
        </w:rPr>
        <w:t xml:space="preserve">ve </w:t>
      </w:r>
      <w:proofErr w:type="spellStart"/>
      <w:r w:rsidRPr="00F30711">
        <w:rPr>
          <w:rFonts w:ascii="Times New Roman" w:hAnsi="Times New Roman" w:cs="Times New Roman"/>
          <w:sz w:val="24"/>
          <w:szCs w:val="24"/>
        </w:rPr>
        <w:t>beha</w:t>
      </w:r>
      <w:r w:rsidRPr="00F30711">
        <w:rPr>
          <w:rFonts w:ascii="Times New Roman" w:hAnsi="Times New Roman" w:cs="Times New Roman"/>
          <w:color w:val="253628"/>
          <w:sz w:val="24"/>
          <w:szCs w:val="24"/>
        </w:rPr>
        <w:t>v</w:t>
      </w:r>
      <w:r w:rsidRPr="00F30711">
        <w:rPr>
          <w:rFonts w:ascii="Times New Roman" w:hAnsi="Times New Roman" w:cs="Times New Roman"/>
          <w:sz w:val="24"/>
          <w:szCs w:val="24"/>
        </w:rPr>
        <w:t>ior</w:t>
      </w:r>
      <w:proofErr w:type="gramStart"/>
      <w:r w:rsidRPr="00F30711">
        <w:rPr>
          <w:rFonts w:ascii="Times New Roman" w:hAnsi="Times New Roman" w:cs="Times New Roman"/>
          <w:color w:val="4C584B"/>
          <w:sz w:val="24"/>
          <w:szCs w:val="24"/>
        </w:rPr>
        <w:t>,</w:t>
      </w:r>
      <w:r w:rsidRPr="00F30711">
        <w:rPr>
          <w:rFonts w:ascii="Times New Roman" w:hAnsi="Times New Roman" w:cs="Times New Roman"/>
          <w:sz w:val="24"/>
          <w:szCs w:val="24"/>
        </w:rPr>
        <w:t>entrepreneur</w:t>
      </w:r>
      <w:r w:rsidRPr="00F30711">
        <w:rPr>
          <w:rFonts w:ascii="Times New Roman" w:hAnsi="Times New Roman" w:cs="Times New Roman"/>
          <w:color w:val="253628"/>
          <w:sz w:val="24"/>
          <w:szCs w:val="24"/>
        </w:rPr>
        <w:t>s</w:t>
      </w:r>
      <w:r w:rsidRPr="00F30711">
        <w:rPr>
          <w:rFonts w:ascii="Times New Roman" w:hAnsi="Times New Roman" w:cs="Times New Roman"/>
          <w:sz w:val="24"/>
          <w:szCs w:val="24"/>
        </w:rPr>
        <w:t>hip</w:t>
      </w:r>
      <w:proofErr w:type="spellEnd"/>
      <w:proofErr w:type="gramEnd"/>
      <w:r w:rsidRPr="00F30711">
        <w:rPr>
          <w:rFonts w:ascii="Times New Roman" w:hAnsi="Times New Roman" w:cs="Times New Roman"/>
          <w:color w:val="253628"/>
          <w:sz w:val="24"/>
          <w:szCs w:val="24"/>
        </w:rPr>
        <w:t xml:space="preserve">; </w:t>
      </w:r>
      <w:r w:rsidRPr="00F30711">
        <w:rPr>
          <w:rFonts w:ascii="Times New Roman" w:hAnsi="Times New Roman" w:cs="Times New Roman"/>
          <w:i/>
          <w:iCs/>
          <w:sz w:val="24"/>
          <w:szCs w:val="24"/>
        </w:rPr>
        <w:t>Theory and practic</w:t>
      </w:r>
      <w:r w:rsidRPr="00F30711">
        <w:rPr>
          <w:rFonts w:ascii="Times New Roman" w:hAnsi="Times New Roman" w:cs="Times New Roman"/>
          <w:i/>
          <w:iCs/>
          <w:color w:val="253628"/>
          <w:sz w:val="24"/>
          <w:szCs w:val="24"/>
        </w:rPr>
        <w:t>e v</w:t>
      </w:r>
      <w:r w:rsidRPr="00F30711">
        <w:rPr>
          <w:rFonts w:ascii="Times New Roman" w:hAnsi="Times New Roman" w:cs="Times New Roman"/>
          <w:i/>
          <w:iCs/>
          <w:sz w:val="24"/>
          <w:szCs w:val="24"/>
        </w:rPr>
        <w:t>ol</w:t>
      </w:r>
      <w:r w:rsidRPr="00F30711">
        <w:rPr>
          <w:rFonts w:ascii="Times New Roman" w:hAnsi="Times New Roman" w:cs="Times New Roman"/>
          <w:sz w:val="24"/>
          <w:szCs w:val="24"/>
        </w:rPr>
        <w:t>. 21</w:t>
      </w:r>
      <w:r w:rsidRPr="00F30711">
        <w:rPr>
          <w:rFonts w:ascii="Times New Roman" w:hAnsi="Times New Roman" w:cs="Times New Roman"/>
          <w:color w:val="4C584B"/>
          <w:sz w:val="24"/>
          <w:szCs w:val="24"/>
        </w:rPr>
        <w:t>,</w:t>
      </w:r>
      <w:r w:rsidRPr="00F30711">
        <w:rPr>
          <w:rFonts w:ascii="Times New Roman" w:hAnsi="Times New Roman" w:cs="Times New Roman"/>
          <w:sz w:val="24"/>
          <w:szCs w:val="24"/>
        </w:rPr>
        <w:t xml:space="preserve">No.4 </w:t>
      </w:r>
      <w:proofErr w:type="spellStart"/>
      <w:r w:rsidRPr="00F30711">
        <w:rPr>
          <w:rFonts w:ascii="Times New Roman" w:hAnsi="Times New Roman" w:cs="Times New Roman"/>
          <w:sz w:val="24"/>
          <w:szCs w:val="24"/>
        </w:rPr>
        <w:t>pp</w:t>
      </w:r>
      <w:proofErr w:type="spellEnd"/>
      <w:r w:rsidRPr="00F30711">
        <w:rPr>
          <w:rFonts w:ascii="Times New Roman" w:hAnsi="Times New Roman" w:cs="Times New Roman"/>
          <w:sz w:val="24"/>
          <w:szCs w:val="24"/>
        </w:rPr>
        <w:t xml:space="preserve"> 83-9</w:t>
      </w:r>
      <w:r w:rsidRPr="00F30711">
        <w:rPr>
          <w:rFonts w:ascii="Times New Roman" w:hAnsi="Times New Roman" w:cs="Times New Roman"/>
          <w:color w:val="253628"/>
          <w:sz w:val="24"/>
          <w:szCs w:val="24"/>
        </w:rPr>
        <w:t>2</w:t>
      </w:r>
      <w:r w:rsidRPr="00F30711">
        <w:rPr>
          <w:rFonts w:ascii="Times New Roman" w:hAnsi="Times New Roman" w:cs="Times New Roman"/>
          <w:color w:val="4C584B"/>
          <w:sz w:val="24"/>
          <w:szCs w:val="24"/>
        </w:rPr>
        <w:t>.</w:t>
      </w:r>
      <w:r w:rsidRPr="00F30711">
        <w:rPr>
          <w:rFonts w:ascii="Times New Roman" w:hAnsi="Times New Roman" w:cs="Times New Roman"/>
          <w:color w:val="253628"/>
          <w:sz w:val="24"/>
          <w:szCs w:val="24"/>
        </w:rPr>
        <w:t>E</w:t>
      </w:r>
      <w:r w:rsidRPr="00F30711">
        <w:rPr>
          <w:rFonts w:ascii="Times New Roman" w:hAnsi="Times New Roman" w:cs="Times New Roman"/>
          <w:sz w:val="24"/>
          <w:szCs w:val="24"/>
        </w:rPr>
        <w:t>d Macmillan</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Florida: The Dryden press. </w:t>
      </w:r>
      <w:proofErr w:type="gramStart"/>
      <w:r w:rsidRPr="00F30711">
        <w:rPr>
          <w:rFonts w:ascii="Times New Roman" w:hAnsi="Times New Roman" w:cs="Times New Roman"/>
          <w:sz w:val="24"/>
          <w:szCs w:val="24"/>
        </w:rPr>
        <w:t>Central Bank of Kenya [Online].</w:t>
      </w:r>
      <w:proofErr w:type="gramEnd"/>
      <w:r w:rsidRPr="00F30711">
        <w:rPr>
          <w:rFonts w:ascii="Times New Roman" w:hAnsi="Times New Roman" w:cs="Times New Roman"/>
          <w:sz w:val="24"/>
          <w:szCs w:val="24"/>
        </w:rPr>
        <w:t xml:space="preserve"> Available </w:t>
      </w:r>
      <w:hyperlink r:id="rId11" w:history="1">
        <w:r w:rsidRPr="00F30711">
          <w:rPr>
            <w:rStyle w:val="Hyperlink"/>
            <w:rFonts w:ascii="Times New Roman" w:hAnsi="Times New Roman" w:cs="Times New Roman"/>
            <w:sz w:val="24"/>
            <w:szCs w:val="24"/>
          </w:rPr>
          <w:t>http://www.centralbank.go.ke/</w:t>
        </w:r>
      </w:hyperlink>
      <w:r w:rsidRPr="00F30711">
        <w:rPr>
          <w:rFonts w:ascii="Times New Roman" w:hAnsi="Times New Roman" w:cs="Times New Roman"/>
          <w:sz w:val="24"/>
          <w:szCs w:val="24"/>
        </w:rPr>
        <w:t>Basel commit on banking supervision</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CGAP (2020) [Online].Measuring results of micro finance programs “program and operations Assessment report No. 10, USAID, Washington. D.C</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CGAP (2020</w:t>
      </w:r>
      <w:proofErr w:type="gramStart"/>
      <w:r w:rsidRPr="00F30711">
        <w:rPr>
          <w:rFonts w:ascii="Times New Roman" w:hAnsi="Times New Roman" w:cs="Times New Roman"/>
          <w:sz w:val="24"/>
          <w:szCs w:val="24"/>
        </w:rPr>
        <w:t>)[</w:t>
      </w:r>
      <w:proofErr w:type="gramEnd"/>
      <w:r w:rsidRPr="00F30711">
        <w:rPr>
          <w:rFonts w:ascii="Times New Roman" w:hAnsi="Times New Roman" w:cs="Times New Roman"/>
          <w:sz w:val="24"/>
          <w:szCs w:val="24"/>
        </w:rPr>
        <w:t>Online]. Measuring results of micro finance Institutions Available http://www.cgap.org</w:t>
      </w:r>
    </w:p>
    <w:p w:rsidR="00712A4C" w:rsidRPr="00F30711" w:rsidRDefault="00712A4C" w:rsidP="009B58AC">
      <w:pPr>
        <w:widowControl w:val="0"/>
        <w:tabs>
          <w:tab w:val="left" w:pos="450"/>
        </w:tabs>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color w:val="404F41"/>
          <w:sz w:val="24"/>
          <w:szCs w:val="24"/>
        </w:rPr>
        <w:t>E</w:t>
      </w:r>
      <w:r w:rsidRPr="00F30711">
        <w:rPr>
          <w:rFonts w:ascii="Times New Roman" w:hAnsi="Times New Roman" w:cs="Times New Roman"/>
          <w:color w:val="0B1D11"/>
          <w:sz w:val="24"/>
          <w:szCs w:val="24"/>
        </w:rPr>
        <w:t>d</w:t>
      </w:r>
      <w:r w:rsidRPr="00F30711">
        <w:rPr>
          <w:rFonts w:ascii="Times New Roman" w:hAnsi="Times New Roman" w:cs="Times New Roman"/>
          <w:color w:val="233426"/>
          <w:sz w:val="24"/>
          <w:szCs w:val="24"/>
        </w:rPr>
        <w:t>w</w:t>
      </w:r>
      <w:r w:rsidRPr="00F30711">
        <w:rPr>
          <w:rFonts w:ascii="Times New Roman" w:hAnsi="Times New Roman" w:cs="Times New Roman"/>
          <w:color w:val="0B1D11"/>
          <w:sz w:val="24"/>
          <w:szCs w:val="24"/>
        </w:rPr>
        <w:t>ards</w:t>
      </w:r>
      <w:proofErr w:type="gramStart"/>
      <w:r w:rsidRPr="00F30711">
        <w:rPr>
          <w:rFonts w:ascii="Times New Roman" w:hAnsi="Times New Roman" w:cs="Times New Roman"/>
          <w:color w:val="0B1D11"/>
          <w:sz w:val="24"/>
          <w:szCs w:val="24"/>
        </w:rPr>
        <w:t>,</w:t>
      </w:r>
      <w:r w:rsidRPr="00F30711">
        <w:rPr>
          <w:rFonts w:ascii="Times New Roman" w:hAnsi="Times New Roman" w:cs="Times New Roman"/>
          <w:color w:val="000700"/>
          <w:sz w:val="24"/>
          <w:szCs w:val="24"/>
        </w:rPr>
        <w:t>P</w:t>
      </w:r>
      <w:proofErr w:type="spellEnd"/>
      <w:proofErr w:type="gramEnd"/>
      <w:r w:rsidRPr="00F30711">
        <w:rPr>
          <w:rFonts w:ascii="Times New Roman" w:hAnsi="Times New Roman" w:cs="Times New Roman"/>
          <w:color w:val="000700"/>
          <w:sz w:val="24"/>
          <w:szCs w:val="24"/>
        </w:rPr>
        <w:t xml:space="preserve">. </w:t>
      </w:r>
      <w:proofErr w:type="spellStart"/>
      <w:r w:rsidRPr="00F30711">
        <w:rPr>
          <w:rFonts w:ascii="Times New Roman" w:hAnsi="Times New Roman" w:cs="Times New Roman"/>
          <w:color w:val="000700"/>
          <w:sz w:val="24"/>
          <w:szCs w:val="24"/>
        </w:rPr>
        <w:t>and</w:t>
      </w:r>
      <w:r w:rsidRPr="00F30711">
        <w:rPr>
          <w:rFonts w:ascii="Times New Roman" w:hAnsi="Times New Roman" w:cs="Times New Roman"/>
          <w:color w:val="0B1D11"/>
          <w:sz w:val="24"/>
          <w:szCs w:val="24"/>
        </w:rPr>
        <w:t>T</w:t>
      </w:r>
      <w:r w:rsidRPr="00F30711">
        <w:rPr>
          <w:rFonts w:ascii="Times New Roman" w:hAnsi="Times New Roman" w:cs="Times New Roman"/>
          <w:color w:val="000700"/>
          <w:sz w:val="24"/>
          <w:szCs w:val="24"/>
        </w:rPr>
        <w:t>urnbull</w:t>
      </w:r>
      <w:proofErr w:type="spellEnd"/>
      <w:r w:rsidRPr="00F30711">
        <w:rPr>
          <w:rFonts w:ascii="Times New Roman" w:hAnsi="Times New Roman" w:cs="Times New Roman"/>
          <w:color w:val="0B1D11"/>
          <w:sz w:val="24"/>
          <w:szCs w:val="24"/>
        </w:rPr>
        <w:t>(</w:t>
      </w:r>
      <w:r w:rsidRPr="00F30711">
        <w:rPr>
          <w:rFonts w:ascii="Times New Roman" w:hAnsi="Times New Roman" w:cs="Times New Roman"/>
          <w:color w:val="000700"/>
          <w:sz w:val="24"/>
          <w:szCs w:val="24"/>
        </w:rPr>
        <w:t>2019</w:t>
      </w:r>
      <w:r w:rsidRPr="00F30711">
        <w:rPr>
          <w:rFonts w:ascii="Times New Roman" w:hAnsi="Times New Roman" w:cs="Times New Roman"/>
          <w:color w:val="0B1D11"/>
          <w:sz w:val="24"/>
          <w:szCs w:val="24"/>
        </w:rPr>
        <w:t>)</w:t>
      </w:r>
      <w:r w:rsidRPr="00F30711">
        <w:rPr>
          <w:rFonts w:ascii="Times New Roman" w:hAnsi="Times New Roman" w:cs="Times New Roman"/>
          <w:color w:val="000700"/>
          <w:sz w:val="24"/>
          <w:szCs w:val="24"/>
        </w:rPr>
        <w:t>.</w:t>
      </w:r>
      <w:r w:rsidRPr="00F30711">
        <w:rPr>
          <w:rFonts w:ascii="Times New Roman" w:hAnsi="Times New Roman" w:cs="Times New Roman"/>
          <w:color w:val="0B1D11"/>
          <w:sz w:val="24"/>
          <w:szCs w:val="24"/>
        </w:rPr>
        <w:t>Finance for small and medium sized enterpri</w:t>
      </w:r>
      <w:r w:rsidRPr="00F30711">
        <w:rPr>
          <w:rFonts w:ascii="Times New Roman" w:hAnsi="Times New Roman" w:cs="Times New Roman"/>
          <w:color w:val="233426"/>
          <w:sz w:val="24"/>
          <w:szCs w:val="24"/>
        </w:rPr>
        <w:t>s</w:t>
      </w:r>
      <w:r w:rsidRPr="00F30711">
        <w:rPr>
          <w:rFonts w:ascii="Times New Roman" w:hAnsi="Times New Roman" w:cs="Times New Roman"/>
          <w:color w:val="0B1D11"/>
          <w:sz w:val="24"/>
          <w:szCs w:val="24"/>
        </w:rPr>
        <w:t>e</w:t>
      </w:r>
      <w:r w:rsidRPr="00F30711">
        <w:rPr>
          <w:rFonts w:ascii="Times New Roman" w:hAnsi="Times New Roman" w:cs="Times New Roman"/>
          <w:color w:val="233426"/>
          <w:sz w:val="24"/>
          <w:szCs w:val="24"/>
        </w:rPr>
        <w:t>s</w:t>
      </w:r>
      <w:r w:rsidRPr="00F30711">
        <w:rPr>
          <w:rFonts w:ascii="Times New Roman" w:hAnsi="Times New Roman" w:cs="Times New Roman"/>
          <w:color w:val="0B1D11"/>
          <w:sz w:val="24"/>
          <w:szCs w:val="24"/>
        </w:rPr>
        <w:t>.</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gramStart"/>
      <w:r w:rsidRPr="00F30711">
        <w:rPr>
          <w:rFonts w:ascii="Times New Roman" w:hAnsi="Times New Roman" w:cs="Times New Roman"/>
          <w:color w:val="0B1D11"/>
          <w:sz w:val="24"/>
          <w:szCs w:val="24"/>
        </w:rPr>
        <w:t>Information and th</w:t>
      </w:r>
      <w:r w:rsidRPr="00F30711">
        <w:rPr>
          <w:rFonts w:ascii="Times New Roman" w:hAnsi="Times New Roman" w:cs="Times New Roman"/>
          <w:color w:val="233426"/>
          <w:sz w:val="24"/>
          <w:szCs w:val="24"/>
        </w:rPr>
        <w:t>e</w:t>
      </w:r>
      <w:r w:rsidRPr="00F30711">
        <w:rPr>
          <w:rFonts w:ascii="Times New Roman" w:hAnsi="Times New Roman" w:cs="Times New Roman"/>
          <w:color w:val="0B1D11"/>
          <w:sz w:val="24"/>
          <w:szCs w:val="24"/>
        </w:rPr>
        <w:t xml:space="preserve"> income </w:t>
      </w:r>
      <w:proofErr w:type="spellStart"/>
      <w:r w:rsidRPr="00F30711">
        <w:rPr>
          <w:rFonts w:ascii="Times New Roman" w:hAnsi="Times New Roman" w:cs="Times New Roman"/>
          <w:color w:val="0B1D11"/>
          <w:sz w:val="24"/>
          <w:szCs w:val="24"/>
        </w:rPr>
        <w:t>g</w:t>
      </w:r>
      <w:r w:rsidRPr="00F30711">
        <w:rPr>
          <w:rFonts w:ascii="Times New Roman" w:hAnsi="Times New Roman" w:cs="Times New Roman"/>
          <w:color w:val="233426"/>
          <w:sz w:val="24"/>
          <w:szCs w:val="24"/>
        </w:rPr>
        <w:t>ea</w:t>
      </w:r>
      <w:r w:rsidRPr="00F30711">
        <w:rPr>
          <w:rFonts w:ascii="Times New Roman" w:hAnsi="Times New Roman" w:cs="Times New Roman"/>
          <w:color w:val="0B1D11"/>
          <w:sz w:val="24"/>
          <w:szCs w:val="24"/>
        </w:rPr>
        <w:t>rin</w:t>
      </w:r>
      <w:r w:rsidRPr="00F30711">
        <w:rPr>
          <w:rFonts w:ascii="Times New Roman" w:hAnsi="Times New Roman" w:cs="Times New Roman"/>
          <w:color w:val="233426"/>
          <w:sz w:val="24"/>
          <w:szCs w:val="24"/>
        </w:rPr>
        <w:t>g</w:t>
      </w:r>
      <w:r w:rsidRPr="00F30711">
        <w:rPr>
          <w:rFonts w:ascii="Times New Roman" w:hAnsi="Times New Roman" w:cs="Times New Roman"/>
          <w:color w:val="0B1D11"/>
          <w:sz w:val="24"/>
          <w:szCs w:val="24"/>
        </w:rPr>
        <w:t>chall</w:t>
      </w:r>
      <w:r w:rsidRPr="00F30711">
        <w:rPr>
          <w:rFonts w:ascii="Times New Roman" w:hAnsi="Times New Roman" w:cs="Times New Roman"/>
          <w:color w:val="233426"/>
          <w:sz w:val="24"/>
          <w:szCs w:val="24"/>
        </w:rPr>
        <w:t>e</w:t>
      </w:r>
      <w:r w:rsidRPr="00F30711">
        <w:rPr>
          <w:rFonts w:ascii="Times New Roman" w:hAnsi="Times New Roman" w:cs="Times New Roman"/>
          <w:color w:val="0B1D11"/>
          <w:sz w:val="24"/>
          <w:szCs w:val="24"/>
        </w:rPr>
        <w:t>nge</w:t>
      </w:r>
      <w:r w:rsidRPr="00F30711">
        <w:rPr>
          <w:rFonts w:ascii="Times New Roman" w:hAnsi="Times New Roman" w:cs="Times New Roman"/>
          <w:color w:val="233426"/>
          <w:sz w:val="24"/>
          <w:szCs w:val="24"/>
        </w:rPr>
        <w:t>.</w:t>
      </w:r>
      <w:r w:rsidRPr="00F30711">
        <w:rPr>
          <w:rFonts w:ascii="Times New Roman" w:hAnsi="Times New Roman" w:cs="Times New Roman"/>
          <w:i/>
          <w:iCs/>
          <w:color w:val="0B1D11"/>
          <w:sz w:val="24"/>
          <w:szCs w:val="24"/>
        </w:rPr>
        <w:t>International</w:t>
      </w:r>
      <w:proofErr w:type="spellEnd"/>
      <w:r w:rsidRPr="00F30711">
        <w:rPr>
          <w:rFonts w:ascii="Times New Roman" w:hAnsi="Times New Roman" w:cs="Times New Roman"/>
          <w:i/>
          <w:iCs/>
          <w:color w:val="0B1D11"/>
          <w:sz w:val="24"/>
          <w:szCs w:val="24"/>
        </w:rPr>
        <w:t xml:space="preserve"> Journal of marketin</w:t>
      </w:r>
      <w:r w:rsidRPr="00F30711">
        <w:rPr>
          <w:rFonts w:ascii="Times New Roman" w:hAnsi="Times New Roman" w:cs="Times New Roman"/>
          <w:i/>
          <w:iCs/>
          <w:color w:val="233426"/>
          <w:sz w:val="24"/>
          <w:szCs w:val="24"/>
        </w:rPr>
        <w:t>g</w:t>
      </w:r>
      <w:r w:rsidRPr="00F30711">
        <w:rPr>
          <w:rFonts w:ascii="Times New Roman" w:hAnsi="Times New Roman" w:cs="Times New Roman"/>
          <w:color w:val="233426"/>
          <w:sz w:val="24"/>
          <w:szCs w:val="24"/>
        </w:rPr>
        <w:t>vol</w:t>
      </w:r>
      <w:r w:rsidRPr="00F30711">
        <w:rPr>
          <w:rFonts w:ascii="Times New Roman" w:hAnsi="Times New Roman" w:cs="Times New Roman"/>
          <w:sz w:val="24"/>
          <w:szCs w:val="24"/>
        </w:rPr>
        <w:t>.</w:t>
      </w:r>
      <w:r w:rsidRPr="00F30711">
        <w:rPr>
          <w:rFonts w:ascii="Times New Roman" w:hAnsi="Times New Roman" w:cs="Times New Roman"/>
          <w:color w:val="233426"/>
          <w:sz w:val="24"/>
          <w:szCs w:val="24"/>
        </w:rPr>
        <w:t>12</w:t>
      </w:r>
      <w:r w:rsidRPr="00F30711">
        <w:rPr>
          <w:rFonts w:ascii="Times New Roman" w:hAnsi="Times New Roman" w:cs="Times New Roman"/>
          <w:color w:val="0B1D11"/>
          <w:sz w:val="24"/>
          <w:szCs w:val="24"/>
        </w:rPr>
        <w:t xml:space="preserve"> </w:t>
      </w:r>
      <w:r w:rsidRPr="00F30711">
        <w:rPr>
          <w:rFonts w:ascii="Times New Roman" w:hAnsi="Times New Roman" w:cs="Times New Roman"/>
          <w:color w:val="0B1D11"/>
          <w:sz w:val="24"/>
          <w:szCs w:val="24"/>
        </w:rPr>
        <w:lastRenderedPageBreak/>
        <w:t>no</w:t>
      </w:r>
      <w:r w:rsidRPr="00F30711">
        <w:rPr>
          <w:rFonts w:ascii="Times New Roman" w:hAnsi="Times New Roman" w:cs="Times New Roman"/>
          <w:color w:val="404F41"/>
          <w:sz w:val="24"/>
          <w:szCs w:val="24"/>
        </w:rPr>
        <w:t>.</w:t>
      </w:r>
      <w:r w:rsidRPr="00F30711">
        <w:rPr>
          <w:rFonts w:ascii="Times New Roman" w:hAnsi="Times New Roman" w:cs="Times New Roman"/>
          <w:color w:val="233426"/>
          <w:sz w:val="24"/>
          <w:szCs w:val="24"/>
        </w:rPr>
        <w:t>6</w:t>
      </w:r>
      <w:r w:rsidRPr="00F30711">
        <w:rPr>
          <w:rFonts w:ascii="Times New Roman" w:hAnsi="Times New Roman" w:cs="Times New Roman"/>
          <w:color w:val="404F41"/>
          <w:sz w:val="24"/>
          <w:szCs w:val="24"/>
        </w:rPr>
        <w:t>.</w:t>
      </w:r>
      <w:r w:rsidRPr="00F30711">
        <w:rPr>
          <w:rFonts w:ascii="Times New Roman" w:hAnsi="Times New Roman" w:cs="Times New Roman"/>
          <w:color w:val="0B1D11"/>
          <w:sz w:val="24"/>
          <w:szCs w:val="24"/>
        </w:rPr>
        <w:t>Pp.3-9</w:t>
      </w:r>
      <w:r w:rsidRPr="00F30711">
        <w:rPr>
          <w:rFonts w:ascii="Times New Roman" w:hAnsi="Times New Roman" w:cs="Times New Roman"/>
          <w:color w:val="233426"/>
          <w:sz w:val="24"/>
          <w:szCs w:val="24"/>
        </w:rPr>
        <w:t>.</w:t>
      </w:r>
      <w:proofErr w:type="gramEnd"/>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color w:val="0B1D11"/>
          <w:sz w:val="24"/>
          <w:szCs w:val="24"/>
        </w:rPr>
        <w:t>Eppy</w:t>
      </w:r>
      <w:proofErr w:type="spellEnd"/>
      <w:r w:rsidRPr="00F30711">
        <w:rPr>
          <w:rFonts w:ascii="Times New Roman" w:hAnsi="Times New Roman" w:cs="Times New Roman"/>
          <w:sz w:val="24"/>
          <w:szCs w:val="24"/>
        </w:rPr>
        <w:t>, I. (2019</w:t>
      </w:r>
      <w:proofErr w:type="gramStart"/>
      <w:r w:rsidRPr="00F30711">
        <w:rPr>
          <w:rFonts w:ascii="Times New Roman" w:hAnsi="Times New Roman" w:cs="Times New Roman"/>
          <w:sz w:val="24"/>
          <w:szCs w:val="24"/>
        </w:rPr>
        <w:t>)</w:t>
      </w:r>
      <w:r w:rsidRPr="00F30711">
        <w:rPr>
          <w:rFonts w:ascii="Times New Roman" w:hAnsi="Times New Roman" w:cs="Times New Roman"/>
          <w:i/>
          <w:iCs/>
          <w:sz w:val="24"/>
          <w:szCs w:val="24"/>
        </w:rPr>
        <w:t>Perceived</w:t>
      </w:r>
      <w:proofErr w:type="gramEnd"/>
      <w:r w:rsidRPr="00F30711">
        <w:rPr>
          <w:rFonts w:ascii="Times New Roman" w:hAnsi="Times New Roman" w:cs="Times New Roman"/>
          <w:i/>
          <w:iCs/>
          <w:sz w:val="24"/>
          <w:szCs w:val="24"/>
        </w:rPr>
        <w:t xml:space="preserve"> Information Asymmetry, Bank lending Approaches and </w:t>
      </w:r>
      <w:proofErr w:type="spellStart"/>
      <w:r w:rsidRPr="00F30711">
        <w:rPr>
          <w:rFonts w:ascii="Times New Roman" w:hAnsi="Times New Roman" w:cs="Times New Roman"/>
          <w:i/>
          <w:iCs/>
          <w:sz w:val="24"/>
          <w:szCs w:val="24"/>
        </w:rPr>
        <w:t>BankCredit</w:t>
      </w:r>
      <w:proofErr w:type="spellEnd"/>
      <w:r w:rsidRPr="00F30711">
        <w:rPr>
          <w:rFonts w:ascii="Times New Roman" w:hAnsi="Times New Roman" w:cs="Times New Roman"/>
          <w:i/>
          <w:iCs/>
          <w:sz w:val="24"/>
          <w:szCs w:val="24"/>
        </w:rPr>
        <w:t xml:space="preserve"> Accessibility by </w:t>
      </w:r>
      <w:proofErr w:type="spellStart"/>
      <w:r w:rsidRPr="00F30711">
        <w:rPr>
          <w:rFonts w:ascii="Times New Roman" w:hAnsi="Times New Roman" w:cs="Times New Roman"/>
          <w:i/>
          <w:iCs/>
          <w:sz w:val="24"/>
          <w:szCs w:val="24"/>
        </w:rPr>
        <w:t>Smes</w:t>
      </w:r>
      <w:proofErr w:type="spellEnd"/>
      <w:r w:rsidRPr="00F30711">
        <w:rPr>
          <w:rFonts w:ascii="Times New Roman" w:hAnsi="Times New Roman" w:cs="Times New Roman"/>
          <w:i/>
          <w:iCs/>
          <w:sz w:val="24"/>
          <w:szCs w:val="24"/>
        </w:rPr>
        <w:t xml:space="preserve"> in Uganda (</w:t>
      </w:r>
      <w:r w:rsidRPr="00F30711">
        <w:rPr>
          <w:rFonts w:ascii="Times New Roman" w:hAnsi="Times New Roman" w:cs="Times New Roman"/>
          <w:sz w:val="24"/>
          <w:szCs w:val="24"/>
        </w:rPr>
        <w:t xml:space="preserve">Unpublished thesis) </w:t>
      </w:r>
      <w:proofErr w:type="spellStart"/>
      <w:r w:rsidRPr="00F30711">
        <w:rPr>
          <w:rFonts w:ascii="Times New Roman" w:hAnsi="Times New Roman" w:cs="Times New Roman"/>
          <w:sz w:val="24"/>
          <w:szCs w:val="24"/>
        </w:rPr>
        <w:t>Makerere</w:t>
      </w:r>
      <w:proofErr w:type="spellEnd"/>
      <w:r w:rsidRPr="00F30711">
        <w:rPr>
          <w:rFonts w:ascii="Times New Roman" w:hAnsi="Times New Roman" w:cs="Times New Roman"/>
          <w:sz w:val="24"/>
          <w:szCs w:val="24"/>
        </w:rPr>
        <w:t xml:space="preserve"> University</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Grover</w:t>
      </w:r>
      <w:proofErr w:type="gramStart"/>
      <w:r w:rsidRPr="00F30711">
        <w:rPr>
          <w:rFonts w:ascii="Times New Roman" w:hAnsi="Times New Roman" w:cs="Times New Roman"/>
          <w:sz w:val="24"/>
          <w:szCs w:val="24"/>
        </w:rPr>
        <w:t>,P</w:t>
      </w:r>
      <w:proofErr w:type="spellEnd"/>
      <w:proofErr w:type="gramEnd"/>
      <w:r w:rsidRPr="00F30711">
        <w:rPr>
          <w:rFonts w:ascii="Times New Roman" w:hAnsi="Times New Roman" w:cs="Times New Roman"/>
          <w:sz w:val="24"/>
          <w:szCs w:val="24"/>
        </w:rPr>
        <w:t xml:space="preserve">.(2019). Managing Credit: </w:t>
      </w:r>
      <w:r w:rsidRPr="00F30711">
        <w:rPr>
          <w:rFonts w:ascii="Times New Roman" w:hAnsi="Times New Roman" w:cs="Times New Roman"/>
          <w:i/>
          <w:iCs/>
          <w:sz w:val="24"/>
          <w:szCs w:val="24"/>
        </w:rPr>
        <w:t>Is your Credit Policy Profitable</w:t>
      </w:r>
      <w:proofErr w:type="gramStart"/>
      <w:r w:rsidRPr="00F30711">
        <w:rPr>
          <w:rFonts w:ascii="Times New Roman" w:hAnsi="Times New Roman" w:cs="Times New Roman"/>
          <w:sz w:val="24"/>
          <w:szCs w:val="24"/>
        </w:rPr>
        <w:t>?[</w:t>
      </w:r>
      <w:proofErr w:type="gramEnd"/>
      <w:r w:rsidRPr="00F30711">
        <w:rPr>
          <w:rFonts w:ascii="Times New Roman" w:hAnsi="Times New Roman" w:cs="Times New Roman"/>
          <w:sz w:val="24"/>
          <w:szCs w:val="24"/>
        </w:rPr>
        <w:t>On-line]. Available http://www.creditguru.com (22/10/07)</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Hulme</w:t>
      </w:r>
      <w:proofErr w:type="spellEnd"/>
      <w:r w:rsidRPr="00F30711">
        <w:rPr>
          <w:rFonts w:ascii="Times New Roman" w:hAnsi="Times New Roman" w:cs="Times New Roman"/>
          <w:sz w:val="24"/>
          <w:szCs w:val="24"/>
        </w:rPr>
        <w:t xml:space="preserve">, D. and P. Mosley (2020), </w:t>
      </w:r>
      <w:r w:rsidRPr="00F30711">
        <w:rPr>
          <w:rFonts w:ascii="Times New Roman" w:hAnsi="Times New Roman" w:cs="Times New Roman"/>
          <w:i/>
          <w:iCs/>
          <w:sz w:val="24"/>
          <w:szCs w:val="24"/>
        </w:rPr>
        <w:t>Finance Against Poverty</w:t>
      </w:r>
      <w:r w:rsidRPr="00F30711">
        <w:rPr>
          <w:rFonts w:ascii="Times New Roman" w:hAnsi="Times New Roman" w:cs="Times New Roman"/>
          <w:sz w:val="24"/>
          <w:szCs w:val="24"/>
        </w:rPr>
        <w:t xml:space="preserve">, Volume 1 and 2, </w:t>
      </w:r>
      <w:proofErr w:type="spellStart"/>
      <w:r w:rsidRPr="00F30711">
        <w:rPr>
          <w:rFonts w:ascii="Times New Roman" w:hAnsi="Times New Roman" w:cs="Times New Roman"/>
          <w:sz w:val="24"/>
          <w:szCs w:val="24"/>
        </w:rPr>
        <w:t>Routledge</w:t>
      </w:r>
      <w:proofErr w:type="spellEnd"/>
      <w:r w:rsidRPr="00F30711">
        <w:rPr>
          <w:rFonts w:ascii="Times New Roman" w:hAnsi="Times New Roman" w:cs="Times New Roman"/>
          <w:sz w:val="24"/>
          <w:szCs w:val="24"/>
        </w:rPr>
        <w:t>, London</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Inkumbi</w:t>
      </w:r>
      <w:proofErr w:type="gramStart"/>
      <w:r w:rsidRPr="00F30711">
        <w:rPr>
          <w:rFonts w:ascii="Times New Roman" w:hAnsi="Times New Roman" w:cs="Times New Roman"/>
          <w:sz w:val="24"/>
          <w:szCs w:val="24"/>
        </w:rPr>
        <w:t>,M</w:t>
      </w:r>
      <w:proofErr w:type="spellEnd"/>
      <w:proofErr w:type="gramEnd"/>
      <w:r w:rsidRPr="00F30711">
        <w:rPr>
          <w:rFonts w:ascii="Times New Roman" w:hAnsi="Times New Roman" w:cs="Times New Roman"/>
          <w:sz w:val="24"/>
          <w:szCs w:val="24"/>
        </w:rPr>
        <w:t xml:space="preserve">(2020) </w:t>
      </w:r>
      <w:r w:rsidRPr="00F30711">
        <w:rPr>
          <w:rFonts w:ascii="Times New Roman" w:hAnsi="Times New Roman" w:cs="Times New Roman"/>
          <w:i/>
          <w:iCs/>
          <w:sz w:val="24"/>
          <w:szCs w:val="24"/>
        </w:rPr>
        <w:t>Beyond the 5Cs of Lending</w:t>
      </w:r>
      <w:r w:rsidRPr="00F30711">
        <w:rPr>
          <w:rFonts w:ascii="Times New Roman" w:hAnsi="Times New Roman" w:cs="Times New Roman"/>
          <w:sz w:val="24"/>
          <w:szCs w:val="24"/>
        </w:rPr>
        <w:t xml:space="preserve">(online)-Available </w:t>
      </w:r>
      <w:hyperlink r:id="rId12" w:history="1">
        <w:r w:rsidRPr="00F30711">
          <w:rPr>
            <w:rFonts w:ascii="Times New Roman" w:hAnsi="Times New Roman" w:cs="Times New Roman"/>
            <w:color w:val="0000FF"/>
            <w:sz w:val="24"/>
            <w:szCs w:val="24"/>
            <w:u w:val="single"/>
          </w:rPr>
          <w:t xml:space="preserve"> http://www.dbn.com(05/07/2013</w:t>
        </w:r>
      </w:hyperlink>
      <w:r w:rsidRPr="00F30711">
        <w:rPr>
          <w:rFonts w:ascii="Times New Roman" w:hAnsi="Times New Roman" w:cs="Times New Roman"/>
          <w:color w:val="0000FF"/>
          <w:sz w:val="24"/>
          <w:szCs w:val="24"/>
          <w:u w:val="single"/>
        </w:rPr>
        <w:t>)</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Li and </w:t>
      </w:r>
      <w:proofErr w:type="spellStart"/>
      <w:r w:rsidRPr="00F30711">
        <w:rPr>
          <w:rFonts w:ascii="Times New Roman" w:hAnsi="Times New Roman" w:cs="Times New Roman"/>
          <w:sz w:val="24"/>
          <w:szCs w:val="24"/>
        </w:rPr>
        <w:t>Zou</w:t>
      </w:r>
      <w:proofErr w:type="spellEnd"/>
      <w:r w:rsidRPr="00F30711">
        <w:rPr>
          <w:rFonts w:ascii="Times New Roman" w:hAnsi="Times New Roman" w:cs="Times New Roman"/>
          <w:sz w:val="24"/>
          <w:szCs w:val="24"/>
        </w:rPr>
        <w:t xml:space="preserve"> (2014).The importance of credit risk management in banks.</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MC </w:t>
      </w:r>
      <w:proofErr w:type="spellStart"/>
      <w:r w:rsidRPr="00F30711">
        <w:rPr>
          <w:rFonts w:ascii="Times New Roman" w:hAnsi="Times New Roman" w:cs="Times New Roman"/>
          <w:sz w:val="24"/>
          <w:szCs w:val="24"/>
        </w:rPr>
        <w:t>Naughton</w:t>
      </w:r>
      <w:proofErr w:type="spellEnd"/>
      <w:r w:rsidRPr="00F30711">
        <w:rPr>
          <w:rFonts w:ascii="Times New Roman" w:hAnsi="Times New Roman" w:cs="Times New Roman"/>
          <w:sz w:val="24"/>
          <w:szCs w:val="24"/>
        </w:rPr>
        <w:t xml:space="preserve"> (2020) credit administration management </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Meyer, R. L. (2019), "</w:t>
      </w:r>
      <w:r w:rsidRPr="00F30711">
        <w:rPr>
          <w:rFonts w:ascii="Times New Roman" w:hAnsi="Times New Roman" w:cs="Times New Roman"/>
          <w:i/>
          <w:iCs/>
          <w:sz w:val="24"/>
          <w:szCs w:val="24"/>
        </w:rPr>
        <w:t>Track Record of Financial Institutions in Assisting the Poor in Asia</w:t>
      </w:r>
      <w:r w:rsidRPr="00F30711">
        <w:rPr>
          <w:rFonts w:ascii="Times New Roman" w:hAnsi="Times New Roman" w:cs="Times New Roman"/>
          <w:sz w:val="24"/>
          <w:szCs w:val="24"/>
        </w:rPr>
        <w:t>" ADB Institute Research Paper, No 49, December 2019</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Mavhiki</w:t>
      </w:r>
      <w:proofErr w:type="spellEnd"/>
      <w:r w:rsidRPr="00F30711">
        <w:rPr>
          <w:rFonts w:ascii="Times New Roman" w:hAnsi="Times New Roman" w:cs="Times New Roman"/>
          <w:sz w:val="24"/>
          <w:szCs w:val="24"/>
        </w:rPr>
        <w:t xml:space="preserve">, </w:t>
      </w:r>
      <w:proofErr w:type="spellStart"/>
      <w:r w:rsidRPr="00F30711">
        <w:rPr>
          <w:rFonts w:ascii="Times New Roman" w:hAnsi="Times New Roman" w:cs="Times New Roman"/>
          <w:sz w:val="24"/>
          <w:szCs w:val="24"/>
        </w:rPr>
        <w:t>Mapetere</w:t>
      </w:r>
      <w:proofErr w:type="spellEnd"/>
      <w:r w:rsidRPr="00F30711">
        <w:rPr>
          <w:rFonts w:ascii="Times New Roman" w:hAnsi="Times New Roman" w:cs="Times New Roman"/>
          <w:sz w:val="24"/>
          <w:szCs w:val="24"/>
        </w:rPr>
        <w:t xml:space="preserve"> and </w:t>
      </w:r>
      <w:proofErr w:type="spellStart"/>
      <w:r w:rsidRPr="00F30711">
        <w:rPr>
          <w:rFonts w:ascii="Times New Roman" w:hAnsi="Times New Roman" w:cs="Times New Roman"/>
          <w:sz w:val="24"/>
          <w:szCs w:val="24"/>
        </w:rPr>
        <w:t>Mhonde</w:t>
      </w:r>
      <w:proofErr w:type="spellEnd"/>
      <w:r w:rsidRPr="00F30711">
        <w:rPr>
          <w:rFonts w:ascii="Times New Roman" w:hAnsi="Times New Roman" w:cs="Times New Roman"/>
          <w:sz w:val="24"/>
          <w:szCs w:val="24"/>
        </w:rPr>
        <w:t xml:space="preserve"> (2012) bank credit facility. </w:t>
      </w:r>
      <w:proofErr w:type="gramStart"/>
      <w:r w:rsidRPr="00F30711">
        <w:rPr>
          <w:rFonts w:ascii="Times New Roman" w:hAnsi="Times New Roman" w:cs="Times New Roman"/>
          <w:sz w:val="24"/>
          <w:szCs w:val="24"/>
        </w:rPr>
        <w:t>(Reserve bank of Zimbabwe (RB2) guideline No1, (2006).</w:t>
      </w:r>
      <w:proofErr w:type="gramEnd"/>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Mhonde</w:t>
      </w:r>
      <w:proofErr w:type="spellEnd"/>
      <w:r w:rsidRPr="00F30711">
        <w:rPr>
          <w:rFonts w:ascii="Times New Roman" w:hAnsi="Times New Roman" w:cs="Times New Roman"/>
          <w:sz w:val="24"/>
          <w:szCs w:val="24"/>
        </w:rPr>
        <w:t xml:space="preserve">, </w:t>
      </w:r>
      <w:proofErr w:type="spellStart"/>
      <w:r w:rsidRPr="00F30711">
        <w:rPr>
          <w:rFonts w:ascii="Times New Roman" w:hAnsi="Times New Roman" w:cs="Times New Roman"/>
          <w:sz w:val="24"/>
          <w:szCs w:val="24"/>
        </w:rPr>
        <w:t>Sok</w:t>
      </w:r>
      <w:proofErr w:type="spellEnd"/>
      <w:r w:rsidRPr="00F30711">
        <w:rPr>
          <w:rFonts w:ascii="Times New Roman" w:hAnsi="Times New Roman" w:cs="Times New Roman"/>
          <w:sz w:val="24"/>
          <w:szCs w:val="24"/>
        </w:rPr>
        <w:t xml:space="preserve"> gee and Hassan (2012) investigation relationship between non-performing loan and banking efficiency</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proofErr w:type="gramStart"/>
      <w:r w:rsidRPr="00F30711">
        <w:rPr>
          <w:rFonts w:ascii="Times New Roman" w:hAnsi="Times New Roman" w:cs="Times New Roman"/>
          <w:sz w:val="24"/>
          <w:szCs w:val="24"/>
        </w:rPr>
        <w:t>Nworgu</w:t>
      </w:r>
      <w:proofErr w:type="spellEnd"/>
      <w:r w:rsidRPr="00F30711">
        <w:rPr>
          <w:rFonts w:ascii="Times New Roman" w:hAnsi="Times New Roman" w:cs="Times New Roman"/>
          <w:sz w:val="24"/>
          <w:szCs w:val="24"/>
        </w:rPr>
        <w:t>, (2018).</w:t>
      </w:r>
      <w:proofErr w:type="gramEnd"/>
      <w:r w:rsidRPr="00F30711">
        <w:rPr>
          <w:rFonts w:ascii="Times New Roman" w:hAnsi="Times New Roman" w:cs="Times New Roman"/>
          <w:sz w:val="24"/>
          <w:szCs w:val="24"/>
        </w:rPr>
        <w:t xml:space="preserve"> Subjected question to validation process</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Navajas</w:t>
      </w:r>
      <w:proofErr w:type="spellEnd"/>
      <w:r w:rsidRPr="00F30711">
        <w:rPr>
          <w:rFonts w:ascii="Times New Roman" w:hAnsi="Times New Roman" w:cs="Times New Roman"/>
          <w:sz w:val="24"/>
          <w:szCs w:val="24"/>
        </w:rPr>
        <w:t>, S., M. Schreiner, R. L. Meyer, C. Gonzalez-Vega and J. Rodriguez-</w:t>
      </w:r>
      <w:proofErr w:type="spellStart"/>
      <w:r w:rsidRPr="00F30711">
        <w:rPr>
          <w:rFonts w:ascii="Times New Roman" w:hAnsi="Times New Roman" w:cs="Times New Roman"/>
          <w:sz w:val="24"/>
          <w:szCs w:val="24"/>
        </w:rPr>
        <w:t>Mez</w:t>
      </w:r>
      <w:proofErr w:type="spellEnd"/>
      <w:r w:rsidRPr="00F30711">
        <w:rPr>
          <w:rFonts w:ascii="Times New Roman" w:hAnsi="Times New Roman" w:cs="Times New Roman"/>
          <w:sz w:val="24"/>
          <w:szCs w:val="24"/>
        </w:rPr>
        <w:t xml:space="preserve"> (2000), "</w:t>
      </w:r>
      <w:r w:rsidRPr="00F30711">
        <w:rPr>
          <w:rFonts w:ascii="Times New Roman" w:hAnsi="Times New Roman" w:cs="Times New Roman"/>
          <w:i/>
          <w:iCs/>
          <w:sz w:val="24"/>
          <w:szCs w:val="24"/>
        </w:rPr>
        <w:t>Micro credit and the Poorest of the Poor</w:t>
      </w:r>
      <w:r w:rsidRPr="00F30711">
        <w:rPr>
          <w:rFonts w:ascii="Times New Roman" w:hAnsi="Times New Roman" w:cs="Times New Roman"/>
          <w:sz w:val="24"/>
          <w:szCs w:val="24"/>
        </w:rPr>
        <w:t>: Theory and Evidence from</w:t>
      </w:r>
    </w:p>
    <w:p w:rsidR="00712A4C" w:rsidRPr="00F30711" w:rsidRDefault="00712A4C" w:rsidP="009B58AC">
      <w:pPr>
        <w:widowControl w:val="0"/>
        <w:tabs>
          <w:tab w:val="left" w:pos="450"/>
        </w:tabs>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lastRenderedPageBreak/>
        <w:t xml:space="preserve">Bolivia", World Development, Vol. 28, No. 2, </w:t>
      </w:r>
      <w:proofErr w:type="spellStart"/>
      <w:r w:rsidRPr="00F30711">
        <w:rPr>
          <w:rFonts w:ascii="Times New Roman" w:hAnsi="Times New Roman" w:cs="Times New Roman"/>
          <w:sz w:val="24"/>
          <w:szCs w:val="24"/>
        </w:rPr>
        <w:t>pp</w:t>
      </w:r>
      <w:proofErr w:type="spellEnd"/>
      <w:r w:rsidRPr="00F30711">
        <w:rPr>
          <w:rFonts w:ascii="Times New Roman" w:hAnsi="Times New Roman" w:cs="Times New Roman"/>
          <w:sz w:val="24"/>
          <w:szCs w:val="24"/>
        </w:rPr>
        <w:t xml:space="preserve"> 333-346, Elsevier Science Ltd</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Nelson, L. (2019). </w:t>
      </w:r>
      <w:r w:rsidRPr="00F30711">
        <w:rPr>
          <w:rFonts w:ascii="Times New Roman" w:hAnsi="Times New Roman" w:cs="Times New Roman"/>
          <w:i/>
          <w:iCs/>
          <w:sz w:val="24"/>
          <w:szCs w:val="24"/>
        </w:rPr>
        <w:t>Solving Credit Problem</w:t>
      </w:r>
      <w:proofErr w:type="gramStart"/>
      <w:r w:rsidRPr="00F30711">
        <w:rPr>
          <w:rFonts w:ascii="Times New Roman" w:hAnsi="Times New Roman" w:cs="Times New Roman"/>
          <w:sz w:val="24"/>
          <w:szCs w:val="24"/>
        </w:rPr>
        <w:t>.[</w:t>
      </w:r>
      <w:proofErr w:type="gramEnd"/>
      <w:r w:rsidRPr="00F30711">
        <w:rPr>
          <w:rFonts w:ascii="Times New Roman" w:hAnsi="Times New Roman" w:cs="Times New Roman"/>
          <w:sz w:val="24"/>
          <w:szCs w:val="24"/>
        </w:rPr>
        <w:t>On-line]. Available http://www.cfo.com (23/04/12)</w:t>
      </w:r>
    </w:p>
    <w:p w:rsidR="00712A4C" w:rsidRPr="00F30711" w:rsidRDefault="00712A4C" w:rsidP="009B58AC">
      <w:pPr>
        <w:widowControl w:val="0"/>
        <w:tabs>
          <w:tab w:val="left" w:pos="450"/>
        </w:tabs>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Olorun</w:t>
      </w:r>
      <w:proofErr w:type="spellEnd"/>
      <w:r w:rsidRPr="00F30711">
        <w:rPr>
          <w:rFonts w:ascii="Times New Roman" w:hAnsi="Times New Roman" w:cs="Times New Roman"/>
          <w:sz w:val="24"/>
          <w:szCs w:val="24"/>
        </w:rPr>
        <w:t xml:space="preserve"> Femi, (2019) questionnaire designed</w:t>
      </w:r>
    </w:p>
    <w:p w:rsidR="00712A4C" w:rsidRPr="00F30711" w:rsidRDefault="00712A4C" w:rsidP="009B58AC">
      <w:pPr>
        <w:widowControl w:val="0"/>
        <w:tabs>
          <w:tab w:val="left" w:pos="450"/>
        </w:tabs>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Ojo</w:t>
      </w:r>
      <w:proofErr w:type="spellEnd"/>
      <w:r w:rsidRPr="00F30711">
        <w:rPr>
          <w:rFonts w:ascii="Times New Roman" w:hAnsi="Times New Roman" w:cs="Times New Roman"/>
          <w:sz w:val="24"/>
          <w:szCs w:val="24"/>
        </w:rPr>
        <w:t>, (2013) rehabilitee of data instrument</w:t>
      </w:r>
    </w:p>
    <w:p w:rsidR="00712A4C" w:rsidRPr="00F30711" w:rsidRDefault="00712A4C" w:rsidP="009B58AC">
      <w:pPr>
        <w:widowControl w:val="0"/>
        <w:tabs>
          <w:tab w:val="left" w:pos="450"/>
        </w:tabs>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Omino</w:t>
      </w:r>
      <w:proofErr w:type="gramStart"/>
      <w:r w:rsidRPr="00F30711">
        <w:rPr>
          <w:rFonts w:ascii="Times New Roman" w:hAnsi="Times New Roman" w:cs="Times New Roman"/>
          <w:sz w:val="24"/>
          <w:szCs w:val="24"/>
        </w:rPr>
        <w:t>,G</w:t>
      </w:r>
      <w:proofErr w:type="spellEnd"/>
      <w:proofErr w:type="gramEnd"/>
      <w:r w:rsidRPr="00F30711">
        <w:rPr>
          <w:rFonts w:ascii="Times New Roman" w:hAnsi="Times New Roman" w:cs="Times New Roman"/>
          <w:sz w:val="24"/>
          <w:szCs w:val="24"/>
        </w:rPr>
        <w:t>.(2019).</w:t>
      </w:r>
      <w:r w:rsidRPr="00F30711">
        <w:rPr>
          <w:rFonts w:ascii="Times New Roman" w:hAnsi="Times New Roman" w:cs="Times New Roman"/>
          <w:i/>
          <w:iCs/>
          <w:sz w:val="24"/>
          <w:szCs w:val="24"/>
        </w:rPr>
        <w:t>Essays on Regulation and Supervision</w:t>
      </w:r>
      <w:r w:rsidRPr="00F30711">
        <w:rPr>
          <w:rFonts w:ascii="Times New Roman" w:hAnsi="Times New Roman" w:cs="Times New Roman"/>
          <w:sz w:val="24"/>
          <w:szCs w:val="24"/>
        </w:rPr>
        <w:t xml:space="preserve"> [On-line].Available http://www.microfinancegateway.org</w:t>
      </w:r>
    </w:p>
    <w:p w:rsidR="00712A4C" w:rsidRPr="00F30711" w:rsidRDefault="00712A4C" w:rsidP="009B58AC">
      <w:pPr>
        <w:widowControl w:val="0"/>
        <w:tabs>
          <w:tab w:val="left" w:pos="450"/>
        </w:tabs>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Otero, M. and E. </w:t>
      </w:r>
      <w:proofErr w:type="spellStart"/>
      <w:r w:rsidRPr="00F30711">
        <w:rPr>
          <w:rFonts w:ascii="Times New Roman" w:hAnsi="Times New Roman" w:cs="Times New Roman"/>
          <w:sz w:val="24"/>
          <w:szCs w:val="24"/>
        </w:rPr>
        <w:t>Rhyne</w:t>
      </w:r>
      <w:proofErr w:type="spellEnd"/>
      <w:r w:rsidRPr="00F30711">
        <w:rPr>
          <w:rFonts w:ascii="Times New Roman" w:hAnsi="Times New Roman" w:cs="Times New Roman"/>
          <w:sz w:val="24"/>
          <w:szCs w:val="24"/>
        </w:rPr>
        <w:t xml:space="preserve"> (2019), </w:t>
      </w:r>
      <w:r w:rsidRPr="00F30711">
        <w:rPr>
          <w:rFonts w:ascii="Times New Roman" w:hAnsi="Times New Roman" w:cs="Times New Roman"/>
          <w:i/>
          <w:iCs/>
          <w:sz w:val="24"/>
          <w:szCs w:val="24"/>
        </w:rPr>
        <w:t xml:space="preserve">The New World of Micro enterprise </w:t>
      </w:r>
      <w:proofErr w:type="spellStart"/>
      <w:r w:rsidRPr="00F30711">
        <w:rPr>
          <w:rFonts w:ascii="Times New Roman" w:hAnsi="Times New Roman" w:cs="Times New Roman"/>
          <w:i/>
          <w:iCs/>
          <w:sz w:val="24"/>
          <w:szCs w:val="24"/>
        </w:rPr>
        <w:t>Finance</w:t>
      </w:r>
      <w:proofErr w:type="gramStart"/>
      <w:r w:rsidRPr="00F30711">
        <w:rPr>
          <w:rFonts w:ascii="Times New Roman" w:hAnsi="Times New Roman" w:cs="Times New Roman"/>
          <w:i/>
          <w:iCs/>
          <w:sz w:val="24"/>
          <w:szCs w:val="24"/>
        </w:rPr>
        <w:t>,</w:t>
      </w:r>
      <w:r w:rsidRPr="00F30711">
        <w:rPr>
          <w:rFonts w:ascii="Times New Roman" w:hAnsi="Times New Roman" w:cs="Times New Roman"/>
          <w:sz w:val="24"/>
          <w:szCs w:val="24"/>
        </w:rPr>
        <w:t>Hartford</w:t>
      </w:r>
      <w:proofErr w:type="spellEnd"/>
      <w:proofErr w:type="gramEnd"/>
      <w:r w:rsidRPr="00F30711">
        <w:rPr>
          <w:rFonts w:ascii="Times New Roman" w:hAnsi="Times New Roman" w:cs="Times New Roman"/>
          <w:sz w:val="24"/>
          <w:szCs w:val="24"/>
        </w:rPr>
        <w:t xml:space="preserve">, </w:t>
      </w:r>
      <w:proofErr w:type="spellStart"/>
      <w:r w:rsidRPr="00F30711">
        <w:rPr>
          <w:rFonts w:ascii="Times New Roman" w:hAnsi="Times New Roman" w:cs="Times New Roman"/>
          <w:sz w:val="24"/>
          <w:szCs w:val="24"/>
        </w:rPr>
        <w:t>Kumarian</w:t>
      </w:r>
      <w:proofErr w:type="spellEnd"/>
      <w:r w:rsidRPr="00F30711">
        <w:rPr>
          <w:rFonts w:ascii="Times New Roman" w:hAnsi="Times New Roman" w:cs="Times New Roman"/>
          <w:sz w:val="24"/>
          <w:szCs w:val="24"/>
        </w:rPr>
        <w:t xml:space="preserve"> Press.</w:t>
      </w:r>
    </w:p>
    <w:p w:rsidR="00712A4C" w:rsidRPr="00F30711" w:rsidRDefault="00712A4C" w:rsidP="009B58AC">
      <w:pPr>
        <w:widowControl w:val="0"/>
        <w:tabs>
          <w:tab w:val="left" w:pos="450"/>
        </w:tabs>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proofErr w:type="gramStart"/>
      <w:r w:rsidRPr="00F30711">
        <w:rPr>
          <w:rFonts w:ascii="Times New Roman" w:hAnsi="Times New Roman" w:cs="Times New Roman"/>
          <w:sz w:val="24"/>
          <w:szCs w:val="24"/>
        </w:rPr>
        <w:t>Pandey</w:t>
      </w:r>
      <w:proofErr w:type="spellEnd"/>
      <w:r w:rsidRPr="00F30711">
        <w:rPr>
          <w:rFonts w:ascii="Times New Roman" w:hAnsi="Times New Roman" w:cs="Times New Roman"/>
          <w:sz w:val="24"/>
          <w:szCs w:val="24"/>
        </w:rPr>
        <w:t>, I. M. (2018).</w:t>
      </w:r>
      <w:r w:rsidRPr="00F30711">
        <w:rPr>
          <w:rFonts w:ascii="Times New Roman" w:hAnsi="Times New Roman" w:cs="Times New Roman"/>
          <w:i/>
          <w:iCs/>
          <w:sz w:val="24"/>
          <w:szCs w:val="24"/>
        </w:rPr>
        <w:t xml:space="preserve">Financial </w:t>
      </w:r>
      <w:proofErr w:type="spellStart"/>
      <w:r w:rsidRPr="00F30711">
        <w:rPr>
          <w:rFonts w:ascii="Times New Roman" w:hAnsi="Times New Roman" w:cs="Times New Roman"/>
          <w:i/>
          <w:iCs/>
          <w:sz w:val="24"/>
          <w:szCs w:val="24"/>
        </w:rPr>
        <w:t>Management</w:t>
      </w:r>
      <w:r w:rsidRPr="00F30711">
        <w:rPr>
          <w:rFonts w:ascii="Times New Roman" w:hAnsi="Times New Roman" w:cs="Times New Roman"/>
          <w:sz w:val="24"/>
          <w:szCs w:val="24"/>
        </w:rPr>
        <w:t>.Vikas</w:t>
      </w:r>
      <w:proofErr w:type="spellEnd"/>
      <w:r w:rsidRPr="00F30711">
        <w:rPr>
          <w:rFonts w:ascii="Times New Roman" w:hAnsi="Times New Roman" w:cs="Times New Roman"/>
          <w:sz w:val="24"/>
          <w:szCs w:val="24"/>
        </w:rPr>
        <w:t xml:space="preserve"> publishing House PVT Ltd.</w:t>
      </w:r>
      <w:proofErr w:type="gramEnd"/>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Pandey</w:t>
      </w:r>
      <w:proofErr w:type="spellEnd"/>
      <w:r w:rsidRPr="00F30711">
        <w:rPr>
          <w:rFonts w:ascii="Times New Roman" w:hAnsi="Times New Roman" w:cs="Times New Roman"/>
          <w:sz w:val="24"/>
          <w:szCs w:val="24"/>
        </w:rPr>
        <w:t xml:space="preserve">, I. M. (2018),” </w:t>
      </w:r>
      <w:r w:rsidRPr="00F30711">
        <w:rPr>
          <w:rFonts w:ascii="Times New Roman" w:hAnsi="Times New Roman" w:cs="Times New Roman"/>
          <w:i/>
          <w:iCs/>
          <w:sz w:val="24"/>
          <w:szCs w:val="24"/>
        </w:rPr>
        <w:t xml:space="preserve">Financial </w:t>
      </w:r>
      <w:proofErr w:type="gramStart"/>
      <w:r w:rsidRPr="00F30711">
        <w:rPr>
          <w:rFonts w:ascii="Times New Roman" w:hAnsi="Times New Roman" w:cs="Times New Roman"/>
          <w:i/>
          <w:iCs/>
          <w:sz w:val="24"/>
          <w:szCs w:val="24"/>
        </w:rPr>
        <w:t>Management</w:t>
      </w:r>
      <w:r w:rsidRPr="00F30711">
        <w:rPr>
          <w:rFonts w:ascii="Times New Roman" w:hAnsi="Times New Roman" w:cs="Times New Roman"/>
          <w:sz w:val="24"/>
          <w:szCs w:val="24"/>
        </w:rPr>
        <w:t xml:space="preserve"> .”</w:t>
      </w:r>
      <w:proofErr w:type="spellStart"/>
      <w:proofErr w:type="gramEnd"/>
      <w:r w:rsidRPr="00F30711">
        <w:rPr>
          <w:rFonts w:ascii="Times New Roman" w:hAnsi="Times New Roman" w:cs="Times New Roman"/>
          <w:sz w:val="24"/>
          <w:szCs w:val="24"/>
        </w:rPr>
        <w:t>Vikas</w:t>
      </w:r>
      <w:proofErr w:type="spellEnd"/>
      <w:r w:rsidRPr="00F30711">
        <w:rPr>
          <w:rFonts w:ascii="Times New Roman" w:hAnsi="Times New Roman" w:cs="Times New Roman"/>
          <w:sz w:val="24"/>
          <w:szCs w:val="24"/>
        </w:rPr>
        <w:t xml:space="preserve"> Publishing House (PVT) Ltd, New </w:t>
      </w:r>
      <w:proofErr w:type="spellStart"/>
      <w:r w:rsidRPr="00F30711">
        <w:rPr>
          <w:rFonts w:ascii="Times New Roman" w:hAnsi="Times New Roman" w:cs="Times New Roman"/>
          <w:sz w:val="24"/>
          <w:szCs w:val="24"/>
        </w:rPr>
        <w:t>DelhiPang</w:t>
      </w:r>
      <w:proofErr w:type="spellEnd"/>
      <w:r w:rsidRPr="00F30711">
        <w:rPr>
          <w:rFonts w:ascii="Times New Roman" w:hAnsi="Times New Roman" w:cs="Times New Roman"/>
          <w:sz w:val="24"/>
          <w:szCs w:val="24"/>
        </w:rPr>
        <w:t xml:space="preserve">, J., Banking in Malaysia. </w:t>
      </w:r>
      <w:proofErr w:type="gramStart"/>
      <w:r w:rsidRPr="00F30711">
        <w:rPr>
          <w:rFonts w:ascii="Times New Roman" w:hAnsi="Times New Roman" w:cs="Times New Roman"/>
          <w:sz w:val="24"/>
          <w:szCs w:val="24"/>
        </w:rPr>
        <w:t>Longman, 2020.</w:t>
      </w:r>
      <w:proofErr w:type="gramEnd"/>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Pyle, D (2019). </w:t>
      </w:r>
      <w:proofErr w:type="gramStart"/>
      <w:r w:rsidRPr="00F30711">
        <w:rPr>
          <w:rFonts w:ascii="Times New Roman" w:hAnsi="Times New Roman" w:cs="Times New Roman"/>
          <w:i/>
          <w:iCs/>
          <w:sz w:val="24"/>
          <w:szCs w:val="24"/>
        </w:rPr>
        <w:t xml:space="preserve">Bank Risk Management </w:t>
      </w:r>
      <w:proofErr w:type="spellStart"/>
      <w:r w:rsidRPr="00F30711">
        <w:rPr>
          <w:rFonts w:ascii="Times New Roman" w:hAnsi="Times New Roman" w:cs="Times New Roman"/>
          <w:i/>
          <w:iCs/>
          <w:sz w:val="24"/>
          <w:szCs w:val="24"/>
        </w:rPr>
        <w:t>Theory</w:t>
      </w:r>
      <w:r w:rsidRPr="00F30711">
        <w:rPr>
          <w:rFonts w:ascii="Times New Roman" w:hAnsi="Times New Roman" w:cs="Times New Roman"/>
          <w:sz w:val="24"/>
          <w:szCs w:val="24"/>
        </w:rPr>
        <w:t>.Conference</w:t>
      </w:r>
      <w:proofErr w:type="spellEnd"/>
      <w:r w:rsidRPr="00F30711">
        <w:rPr>
          <w:rFonts w:ascii="Times New Roman" w:hAnsi="Times New Roman" w:cs="Times New Roman"/>
          <w:sz w:val="24"/>
          <w:szCs w:val="24"/>
        </w:rPr>
        <w:t xml:space="preserve"> on Risk Management and Deregulation in Banking.</w:t>
      </w:r>
      <w:proofErr w:type="gramEnd"/>
      <w:r w:rsidRPr="00F30711">
        <w:rPr>
          <w:rFonts w:ascii="Times New Roman" w:hAnsi="Times New Roman" w:cs="Times New Roman"/>
          <w:sz w:val="24"/>
          <w:szCs w:val="24"/>
        </w:rPr>
        <w:t xml:space="preserve"> Jerusalem</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Schwartz, (2019) theory over traditional cancers</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spellStart"/>
      <w:r w:rsidRPr="00F30711">
        <w:rPr>
          <w:rFonts w:ascii="Times New Roman" w:hAnsi="Times New Roman" w:cs="Times New Roman"/>
          <w:sz w:val="24"/>
          <w:szCs w:val="24"/>
        </w:rPr>
        <w:t>Scheufler</w:t>
      </w:r>
      <w:proofErr w:type="spellEnd"/>
      <w:r w:rsidRPr="00F30711">
        <w:rPr>
          <w:rFonts w:ascii="Times New Roman" w:hAnsi="Times New Roman" w:cs="Times New Roman"/>
          <w:sz w:val="24"/>
          <w:szCs w:val="24"/>
        </w:rPr>
        <w:t xml:space="preserve">, B. (2019). </w:t>
      </w:r>
      <w:r w:rsidRPr="00F30711">
        <w:rPr>
          <w:rFonts w:ascii="Times New Roman" w:hAnsi="Times New Roman" w:cs="Times New Roman"/>
          <w:i/>
          <w:iCs/>
          <w:sz w:val="24"/>
          <w:szCs w:val="24"/>
        </w:rPr>
        <w:t>Five Risks You Can Target with Best Practices</w:t>
      </w:r>
      <w:r w:rsidRPr="00F30711">
        <w:rPr>
          <w:rFonts w:ascii="Times New Roman" w:hAnsi="Times New Roman" w:cs="Times New Roman"/>
          <w:sz w:val="24"/>
          <w:szCs w:val="24"/>
        </w:rPr>
        <w:t>. [On-line].Available http://www.dnb.com (19/05/13)</w:t>
      </w:r>
    </w:p>
    <w:p w:rsidR="00712A4C"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r w:rsidRPr="00F30711">
        <w:rPr>
          <w:rFonts w:ascii="Times New Roman" w:hAnsi="Times New Roman" w:cs="Times New Roman"/>
          <w:sz w:val="24"/>
          <w:szCs w:val="24"/>
        </w:rPr>
        <w:t xml:space="preserve">Sufi and </w:t>
      </w:r>
      <w:proofErr w:type="spellStart"/>
      <w:r w:rsidRPr="00F30711">
        <w:rPr>
          <w:rFonts w:ascii="Times New Roman" w:hAnsi="Times New Roman" w:cs="Times New Roman"/>
          <w:sz w:val="24"/>
          <w:szCs w:val="24"/>
        </w:rPr>
        <w:t>Sanusi</w:t>
      </w:r>
      <w:proofErr w:type="spellEnd"/>
      <w:r w:rsidRPr="00F30711">
        <w:rPr>
          <w:rFonts w:ascii="Times New Roman" w:hAnsi="Times New Roman" w:cs="Times New Roman"/>
          <w:sz w:val="24"/>
          <w:szCs w:val="24"/>
        </w:rPr>
        <w:t xml:space="preserve"> (2019) elevated credit risk management. </w:t>
      </w:r>
    </w:p>
    <w:p w:rsidR="00D30FB6" w:rsidRPr="00F30711" w:rsidRDefault="00712A4C" w:rsidP="009B58AC">
      <w:pPr>
        <w:widowControl w:val="0"/>
        <w:tabs>
          <w:tab w:val="left" w:pos="450"/>
        </w:tabs>
        <w:overflowPunct w:val="0"/>
        <w:autoSpaceDE w:val="0"/>
        <w:autoSpaceDN w:val="0"/>
        <w:adjustRightInd w:val="0"/>
        <w:spacing w:before="240" w:after="0" w:line="360" w:lineRule="auto"/>
        <w:ind w:left="630" w:right="43" w:hanging="630"/>
        <w:jc w:val="both"/>
        <w:rPr>
          <w:rFonts w:ascii="Times New Roman" w:hAnsi="Times New Roman" w:cs="Times New Roman"/>
          <w:sz w:val="24"/>
          <w:szCs w:val="24"/>
        </w:rPr>
      </w:pPr>
      <w:proofErr w:type="gramStart"/>
      <w:r w:rsidRPr="00F30711">
        <w:rPr>
          <w:rFonts w:ascii="Times New Roman" w:hAnsi="Times New Roman" w:cs="Times New Roman"/>
          <w:sz w:val="24"/>
          <w:szCs w:val="24"/>
        </w:rPr>
        <w:t xml:space="preserve">The Seep Network and Alternative Credit Technologies (2019) </w:t>
      </w:r>
      <w:r w:rsidRPr="00F30711">
        <w:rPr>
          <w:rFonts w:ascii="Times New Roman" w:hAnsi="Times New Roman" w:cs="Times New Roman"/>
          <w:i/>
          <w:iCs/>
          <w:sz w:val="24"/>
          <w:szCs w:val="24"/>
        </w:rPr>
        <w:t xml:space="preserve">Measuring Performance </w:t>
      </w:r>
      <w:proofErr w:type="spellStart"/>
      <w:r w:rsidRPr="00F30711">
        <w:rPr>
          <w:rFonts w:ascii="Times New Roman" w:hAnsi="Times New Roman" w:cs="Times New Roman"/>
          <w:i/>
          <w:iCs/>
          <w:sz w:val="24"/>
          <w:szCs w:val="24"/>
        </w:rPr>
        <w:t>ofMicrofinance</w:t>
      </w:r>
      <w:proofErr w:type="spellEnd"/>
      <w:r w:rsidRPr="00F30711">
        <w:rPr>
          <w:rFonts w:ascii="Times New Roman" w:hAnsi="Times New Roman" w:cs="Times New Roman"/>
          <w:i/>
          <w:iCs/>
          <w:sz w:val="24"/>
          <w:szCs w:val="24"/>
        </w:rPr>
        <w:t xml:space="preserve"> Institutions</w:t>
      </w:r>
      <w:r w:rsidRPr="00F30711">
        <w:rPr>
          <w:rFonts w:ascii="Times New Roman" w:hAnsi="Times New Roman" w:cs="Times New Roman"/>
          <w:sz w:val="24"/>
          <w:szCs w:val="24"/>
        </w:rPr>
        <w:t>.</w:t>
      </w:r>
      <w:proofErr w:type="gramEnd"/>
      <w:r w:rsidRPr="00F30711">
        <w:rPr>
          <w:rFonts w:ascii="Times New Roman" w:hAnsi="Times New Roman" w:cs="Times New Roman"/>
          <w:sz w:val="24"/>
          <w:szCs w:val="24"/>
        </w:rPr>
        <w:t xml:space="preserve"> A Framework for Reporting Analysis and </w:t>
      </w:r>
      <w:proofErr w:type="spellStart"/>
      <w:r w:rsidRPr="00F30711">
        <w:rPr>
          <w:rFonts w:ascii="Times New Roman" w:hAnsi="Times New Roman" w:cs="Times New Roman"/>
          <w:sz w:val="24"/>
          <w:szCs w:val="24"/>
        </w:rPr>
        <w:t>Monitoring</w:t>
      </w:r>
      <w:proofErr w:type="gramStart"/>
      <w:r w:rsidRPr="00F30711">
        <w:rPr>
          <w:rFonts w:ascii="Times New Roman" w:hAnsi="Times New Roman" w:cs="Times New Roman"/>
          <w:sz w:val="24"/>
          <w:szCs w:val="24"/>
        </w:rPr>
        <w:t>,Washingto</w:t>
      </w:r>
      <w:proofErr w:type="spellEnd"/>
      <w:proofErr w:type="gramEnd"/>
      <w:r w:rsidRPr="00F30711">
        <w:rPr>
          <w:rFonts w:ascii="Times New Roman" w:hAnsi="Times New Roman" w:cs="Times New Roman"/>
          <w:sz w:val="24"/>
          <w:szCs w:val="24"/>
        </w:rPr>
        <w:t xml:space="preserve"> D.C, USA.</w:t>
      </w:r>
    </w:p>
    <w:sectPr w:rsidR="00D30FB6" w:rsidRPr="00F30711" w:rsidSect="00D36388">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CF" w:rsidRDefault="009E47CF" w:rsidP="006A65ED">
      <w:pPr>
        <w:spacing w:after="0" w:line="240" w:lineRule="auto"/>
      </w:pPr>
      <w:r>
        <w:separator/>
      </w:r>
    </w:p>
  </w:endnote>
  <w:endnote w:type="continuationSeparator" w:id="0">
    <w:p w:rsidR="009E47CF" w:rsidRDefault="009E47CF" w:rsidP="006A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019522"/>
      <w:docPartObj>
        <w:docPartGallery w:val="Page Numbers (Bottom of Page)"/>
        <w:docPartUnique/>
      </w:docPartObj>
    </w:sdtPr>
    <w:sdtEndPr>
      <w:rPr>
        <w:noProof/>
      </w:rPr>
    </w:sdtEndPr>
    <w:sdtContent>
      <w:p w:rsidR="00D36388" w:rsidRDefault="00D36388">
        <w:pPr>
          <w:pStyle w:val="Footer"/>
          <w:jc w:val="center"/>
        </w:pPr>
        <w:r>
          <w:fldChar w:fldCharType="begin"/>
        </w:r>
        <w:r>
          <w:instrText xml:space="preserve"> PAGE   \* MERGEFORMAT </w:instrText>
        </w:r>
        <w:r>
          <w:fldChar w:fldCharType="separate"/>
        </w:r>
        <w:r w:rsidR="00184BE7">
          <w:rPr>
            <w:noProof/>
          </w:rPr>
          <w:t>1</w:t>
        </w:r>
        <w:r>
          <w:rPr>
            <w:noProof/>
          </w:rPr>
          <w:fldChar w:fldCharType="end"/>
        </w:r>
      </w:p>
    </w:sdtContent>
  </w:sdt>
  <w:p w:rsidR="00D36388" w:rsidRDefault="00D36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CF" w:rsidRDefault="009E47CF" w:rsidP="006A65ED">
      <w:pPr>
        <w:spacing w:after="0" w:line="240" w:lineRule="auto"/>
      </w:pPr>
      <w:r>
        <w:separator/>
      </w:r>
    </w:p>
  </w:footnote>
  <w:footnote w:type="continuationSeparator" w:id="0">
    <w:p w:rsidR="009E47CF" w:rsidRDefault="009E47CF" w:rsidP="006A6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5F8"/>
    <w:multiLevelType w:val="multilevel"/>
    <w:tmpl w:val="1FD2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B0343"/>
    <w:multiLevelType w:val="multilevel"/>
    <w:tmpl w:val="7C30C5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1B1022"/>
    <w:multiLevelType w:val="hybridMultilevel"/>
    <w:tmpl w:val="4FFCF3F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93D77"/>
    <w:multiLevelType w:val="hybridMultilevel"/>
    <w:tmpl w:val="75B8925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1113E7"/>
    <w:multiLevelType w:val="hybridMultilevel"/>
    <w:tmpl w:val="912609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A0259"/>
    <w:multiLevelType w:val="multilevel"/>
    <w:tmpl w:val="828A8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D247F12"/>
    <w:multiLevelType w:val="hybridMultilevel"/>
    <w:tmpl w:val="B00AE4AA"/>
    <w:lvl w:ilvl="0" w:tplc="8348C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D0F24CC"/>
    <w:multiLevelType w:val="hybridMultilevel"/>
    <w:tmpl w:val="A5EA7A5C"/>
    <w:lvl w:ilvl="0" w:tplc="EA566FD4">
      <w:start w:val="1"/>
      <w:numFmt w:val="low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99EEE264">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41494887"/>
    <w:multiLevelType w:val="hybridMultilevel"/>
    <w:tmpl w:val="4874DF44"/>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FB51D2C"/>
    <w:multiLevelType w:val="hybridMultilevel"/>
    <w:tmpl w:val="38E864CC"/>
    <w:lvl w:ilvl="0" w:tplc="0409001B">
      <w:start w:val="1"/>
      <w:numFmt w:val="lowerRoman"/>
      <w:lvlText w:val="%1."/>
      <w:lvlJc w:val="right"/>
      <w:pPr>
        <w:ind w:left="1440" w:hanging="360"/>
      </w:pPr>
    </w:lvl>
    <w:lvl w:ilvl="1" w:tplc="41EC84B8">
      <w:start w:val="1"/>
      <w:numFmt w:val="lowerLetter"/>
      <w:lvlText w:val="(%2)"/>
      <w:lvlJc w:val="left"/>
      <w:pPr>
        <w:ind w:left="2910" w:hanging="111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5B199C"/>
    <w:multiLevelType w:val="hybridMultilevel"/>
    <w:tmpl w:val="36A26B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707A8D"/>
    <w:multiLevelType w:val="multilevel"/>
    <w:tmpl w:val="009811A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54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970" w:hanging="1440"/>
      </w:pPr>
      <w:rPr>
        <w:rFonts w:hint="default"/>
      </w:rPr>
    </w:lvl>
    <w:lvl w:ilvl="8">
      <w:start w:val="1"/>
      <w:numFmt w:val="decimal"/>
      <w:lvlText w:val="%1.%2.%3.%4.%5.%6.%7.%8.%9"/>
      <w:lvlJc w:val="left"/>
      <w:pPr>
        <w:ind w:left="-3240" w:hanging="1800"/>
      </w:pPr>
      <w:rPr>
        <w:rFonts w:hint="default"/>
      </w:rPr>
    </w:lvl>
  </w:abstractNum>
  <w:abstractNum w:abstractNumId="1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72864E49"/>
    <w:multiLevelType w:val="hybridMultilevel"/>
    <w:tmpl w:val="E5186D1A"/>
    <w:lvl w:ilvl="0" w:tplc="E25A43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7"/>
  </w:num>
  <w:num w:numId="4">
    <w:abstractNumId w:val="2"/>
  </w:num>
  <w:num w:numId="5">
    <w:abstractNumId w:val="4"/>
  </w:num>
  <w:num w:numId="6">
    <w:abstractNumId w:val="13"/>
  </w:num>
  <w:num w:numId="7">
    <w:abstractNumId w:val="8"/>
  </w:num>
  <w:num w:numId="8">
    <w:abstractNumId w:val="14"/>
  </w:num>
  <w:num w:numId="9">
    <w:abstractNumId w:val="10"/>
  </w:num>
  <w:num w:numId="10">
    <w:abstractNumId w:val="0"/>
  </w:num>
  <w:num w:numId="11">
    <w:abstractNumId w:val="3"/>
  </w:num>
  <w:num w:numId="12">
    <w:abstractNumId w:val="9"/>
  </w:num>
  <w:num w:numId="13">
    <w:abstractNumId w:val="15"/>
  </w:num>
  <w:num w:numId="14">
    <w:abstractNumId w:val="1"/>
  </w:num>
  <w:num w:numId="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4C"/>
    <w:rsid w:val="000134D0"/>
    <w:rsid w:val="0007042E"/>
    <w:rsid w:val="00184BE7"/>
    <w:rsid w:val="00224174"/>
    <w:rsid w:val="002A3046"/>
    <w:rsid w:val="004D0019"/>
    <w:rsid w:val="00626C4A"/>
    <w:rsid w:val="00685F8C"/>
    <w:rsid w:val="006A65ED"/>
    <w:rsid w:val="0070752E"/>
    <w:rsid w:val="00712A4C"/>
    <w:rsid w:val="008320A7"/>
    <w:rsid w:val="0089704C"/>
    <w:rsid w:val="009A4257"/>
    <w:rsid w:val="009B58AC"/>
    <w:rsid w:val="009E47CF"/>
    <w:rsid w:val="00CF59EE"/>
    <w:rsid w:val="00CF5BF1"/>
    <w:rsid w:val="00D30FB6"/>
    <w:rsid w:val="00D36388"/>
    <w:rsid w:val="00E07FD0"/>
    <w:rsid w:val="00EE0AA0"/>
    <w:rsid w:val="00F30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4C"/>
    <w:pPr>
      <w:ind w:left="720"/>
      <w:contextualSpacing/>
    </w:pPr>
  </w:style>
  <w:style w:type="paragraph" w:customStyle="1" w:styleId="Default">
    <w:name w:val="Default"/>
    <w:rsid w:val="00712A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712A4C"/>
    <w:pPr>
      <w:spacing w:line="201" w:lineRule="atLeast"/>
    </w:pPr>
    <w:rPr>
      <w:color w:val="auto"/>
    </w:rPr>
  </w:style>
  <w:style w:type="paragraph" w:styleId="Header">
    <w:name w:val="header"/>
    <w:basedOn w:val="Normal"/>
    <w:link w:val="HeaderChar"/>
    <w:uiPriority w:val="99"/>
    <w:unhideWhenUsed/>
    <w:rsid w:val="00712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A4C"/>
  </w:style>
  <w:style w:type="paragraph" w:styleId="Footer">
    <w:name w:val="footer"/>
    <w:basedOn w:val="Normal"/>
    <w:link w:val="FooterChar"/>
    <w:uiPriority w:val="99"/>
    <w:unhideWhenUsed/>
    <w:rsid w:val="00712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A4C"/>
  </w:style>
  <w:style w:type="table" w:styleId="TableGrid">
    <w:name w:val="Table Grid"/>
    <w:basedOn w:val="TableNormal"/>
    <w:uiPriority w:val="59"/>
    <w:rsid w:val="0071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A4C"/>
    <w:rPr>
      <w:rFonts w:ascii="Tahoma" w:hAnsi="Tahoma" w:cs="Tahoma"/>
      <w:sz w:val="16"/>
      <w:szCs w:val="16"/>
    </w:rPr>
  </w:style>
  <w:style w:type="character" w:styleId="Hyperlink">
    <w:name w:val="Hyperlink"/>
    <w:basedOn w:val="DefaultParagraphFont"/>
    <w:uiPriority w:val="99"/>
    <w:unhideWhenUsed/>
    <w:rsid w:val="00712A4C"/>
    <w:rPr>
      <w:color w:val="0000FF" w:themeColor="hyperlink"/>
      <w:u w:val="single"/>
    </w:rPr>
  </w:style>
  <w:style w:type="paragraph" w:styleId="NormalWeb">
    <w:name w:val="Normal (Web)"/>
    <w:basedOn w:val="Normal"/>
    <w:uiPriority w:val="99"/>
    <w:unhideWhenUsed/>
    <w:rsid w:val="00712A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A4C"/>
    <w:rPr>
      <w:b/>
      <w:bCs/>
    </w:rPr>
  </w:style>
  <w:style w:type="paragraph" w:styleId="NoSpacing">
    <w:name w:val="No Spacing"/>
    <w:uiPriority w:val="1"/>
    <w:qFormat/>
    <w:rsid w:val="00712A4C"/>
    <w:pPr>
      <w:spacing w:after="0" w:line="240" w:lineRule="auto"/>
    </w:pPr>
    <w:rPr>
      <w:lang w:val="en-GB"/>
    </w:rPr>
  </w:style>
  <w:style w:type="character" w:styleId="Emphasis">
    <w:name w:val="Emphasis"/>
    <w:basedOn w:val="DefaultParagraphFont"/>
    <w:uiPriority w:val="20"/>
    <w:qFormat/>
    <w:rsid w:val="00D363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4C"/>
    <w:pPr>
      <w:ind w:left="720"/>
      <w:contextualSpacing/>
    </w:pPr>
  </w:style>
  <w:style w:type="paragraph" w:customStyle="1" w:styleId="Default">
    <w:name w:val="Default"/>
    <w:rsid w:val="00712A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712A4C"/>
    <w:pPr>
      <w:spacing w:line="201" w:lineRule="atLeast"/>
    </w:pPr>
    <w:rPr>
      <w:color w:val="auto"/>
    </w:rPr>
  </w:style>
  <w:style w:type="paragraph" w:styleId="Header">
    <w:name w:val="header"/>
    <w:basedOn w:val="Normal"/>
    <w:link w:val="HeaderChar"/>
    <w:uiPriority w:val="99"/>
    <w:unhideWhenUsed/>
    <w:rsid w:val="00712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A4C"/>
  </w:style>
  <w:style w:type="paragraph" w:styleId="Footer">
    <w:name w:val="footer"/>
    <w:basedOn w:val="Normal"/>
    <w:link w:val="FooterChar"/>
    <w:uiPriority w:val="99"/>
    <w:unhideWhenUsed/>
    <w:rsid w:val="00712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A4C"/>
  </w:style>
  <w:style w:type="table" w:styleId="TableGrid">
    <w:name w:val="Table Grid"/>
    <w:basedOn w:val="TableNormal"/>
    <w:uiPriority w:val="59"/>
    <w:rsid w:val="0071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A4C"/>
    <w:rPr>
      <w:rFonts w:ascii="Tahoma" w:hAnsi="Tahoma" w:cs="Tahoma"/>
      <w:sz w:val="16"/>
      <w:szCs w:val="16"/>
    </w:rPr>
  </w:style>
  <w:style w:type="character" w:styleId="Hyperlink">
    <w:name w:val="Hyperlink"/>
    <w:basedOn w:val="DefaultParagraphFont"/>
    <w:uiPriority w:val="99"/>
    <w:unhideWhenUsed/>
    <w:rsid w:val="00712A4C"/>
    <w:rPr>
      <w:color w:val="0000FF" w:themeColor="hyperlink"/>
      <w:u w:val="single"/>
    </w:rPr>
  </w:style>
  <w:style w:type="paragraph" w:styleId="NormalWeb">
    <w:name w:val="Normal (Web)"/>
    <w:basedOn w:val="Normal"/>
    <w:uiPriority w:val="99"/>
    <w:unhideWhenUsed/>
    <w:rsid w:val="00712A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A4C"/>
    <w:rPr>
      <w:b/>
      <w:bCs/>
    </w:rPr>
  </w:style>
  <w:style w:type="paragraph" w:styleId="NoSpacing">
    <w:name w:val="No Spacing"/>
    <w:uiPriority w:val="1"/>
    <w:qFormat/>
    <w:rsid w:val="00712A4C"/>
    <w:pPr>
      <w:spacing w:after="0" w:line="240" w:lineRule="auto"/>
    </w:pPr>
    <w:rPr>
      <w:lang w:val="en-GB"/>
    </w:rPr>
  </w:style>
  <w:style w:type="character" w:styleId="Emphasis">
    <w:name w:val="Emphasis"/>
    <w:basedOn w:val="DefaultParagraphFont"/>
    <w:uiPriority w:val="20"/>
    <w:qFormat/>
    <w:rsid w:val="00D36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2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bn.com(05/07/2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ralbank.go.ke/" TargetMode="External"/><Relationship Id="rId5" Type="http://schemas.openxmlformats.org/officeDocument/2006/relationships/settings" Target="settings.xml"/><Relationship Id="rId10" Type="http://schemas.openxmlformats.org/officeDocument/2006/relationships/hyperlink" Target="http://www.dnb.com(22/10/0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8DA1-0B07-4F6D-9184-20B56211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14231</Words>
  <Characters>81120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cp:lastPrinted>2025-05-14T10:14:00Z</cp:lastPrinted>
  <dcterms:created xsi:type="dcterms:W3CDTF">2025-06-03T11:33:00Z</dcterms:created>
  <dcterms:modified xsi:type="dcterms:W3CDTF">2025-06-03T11:40:00Z</dcterms:modified>
</cp:coreProperties>
</file>