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4CF" w:rsidRDefault="003E54E9" w:rsidP="004404CF">
      <w:pPr>
        <w:pStyle w:val="NormalWeb"/>
        <w:spacing w:line="360" w:lineRule="auto"/>
        <w:jc w:val="center"/>
        <w:rPr>
          <w:b/>
          <w:color w:val="0D0D0D" w:themeColor="text1" w:themeTint="F2"/>
        </w:rPr>
      </w:pPr>
      <w:r w:rsidRPr="007963A5">
        <w:rPr>
          <w:b/>
          <w:color w:val="0D0D0D" w:themeColor="text1" w:themeTint="F2"/>
        </w:rPr>
        <w:t xml:space="preserve">IMPACT OF ENTREPRENEURSHIP DEVELOPMENT IN SOLVING UNEMPLOYMENT IN NIGERIA </w:t>
      </w:r>
      <w:r w:rsidR="00740768">
        <w:rPr>
          <w:b/>
          <w:color w:val="0D0D0D" w:themeColor="text1" w:themeTint="F2"/>
        </w:rPr>
        <w:br/>
      </w:r>
      <w:r w:rsidRPr="007963A5">
        <w:rPr>
          <w:b/>
          <w:color w:val="0D0D0D" w:themeColor="text1" w:themeTint="F2"/>
        </w:rPr>
        <w:t>( A CASE STUDY OF NIGERIA DIRECTORATE OF EMPLOYMENT)</w:t>
      </w:r>
    </w:p>
    <w:p w:rsidR="004404CF" w:rsidRDefault="004404CF" w:rsidP="004404CF">
      <w:pPr>
        <w:pStyle w:val="NormalWeb"/>
        <w:spacing w:line="360" w:lineRule="auto"/>
        <w:jc w:val="center"/>
        <w:rPr>
          <w:b/>
          <w:color w:val="0D0D0D" w:themeColor="text1" w:themeTint="F2"/>
        </w:rPr>
      </w:pPr>
    </w:p>
    <w:p w:rsidR="004404CF" w:rsidRPr="004404CF" w:rsidRDefault="004404CF" w:rsidP="004404CF">
      <w:pPr>
        <w:pStyle w:val="NormalWeb"/>
        <w:spacing w:line="360" w:lineRule="auto"/>
        <w:jc w:val="center"/>
        <w:rPr>
          <w:b/>
          <w:color w:val="0D0D0D" w:themeColor="text1" w:themeTint="F2"/>
        </w:rPr>
      </w:pPr>
      <w:r w:rsidRPr="003F1EA4">
        <w:rPr>
          <w:b/>
        </w:rPr>
        <w:t>BY</w:t>
      </w:r>
    </w:p>
    <w:p w:rsidR="004404CF" w:rsidRPr="003F1EA4" w:rsidRDefault="004404CF" w:rsidP="004404CF">
      <w:pPr>
        <w:spacing w:line="360" w:lineRule="auto"/>
        <w:jc w:val="center"/>
        <w:rPr>
          <w:rFonts w:ascii="Times New Roman" w:hAnsi="Times New Roman" w:cs="Times New Roman"/>
          <w:b/>
          <w:sz w:val="24"/>
          <w:szCs w:val="24"/>
        </w:rPr>
      </w:pPr>
    </w:p>
    <w:p w:rsidR="004404CF" w:rsidRPr="003F1EA4" w:rsidRDefault="004404CF" w:rsidP="004404C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ADEWALE SEGUN OLALE</w:t>
      </w:r>
    </w:p>
    <w:p w:rsidR="004404CF" w:rsidRPr="003F1EA4" w:rsidRDefault="004404CF" w:rsidP="004404C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ND/23/PSM/F</w:t>
      </w:r>
      <w:r w:rsidRPr="003F1EA4">
        <w:rPr>
          <w:rFonts w:ascii="Times New Roman" w:hAnsi="Times New Roman" w:cs="Times New Roman"/>
          <w:b/>
          <w:sz w:val="24"/>
          <w:szCs w:val="24"/>
        </w:rPr>
        <w:t>T/</w:t>
      </w:r>
      <w:r>
        <w:rPr>
          <w:rFonts w:ascii="Times New Roman" w:hAnsi="Times New Roman" w:cs="Times New Roman"/>
          <w:b/>
          <w:sz w:val="24"/>
          <w:szCs w:val="24"/>
        </w:rPr>
        <w:t>0174</w:t>
      </w:r>
    </w:p>
    <w:p w:rsidR="004404CF" w:rsidRPr="003F1EA4" w:rsidRDefault="004404CF" w:rsidP="004404CF">
      <w:pPr>
        <w:spacing w:line="360" w:lineRule="auto"/>
        <w:rPr>
          <w:rFonts w:ascii="Times New Roman" w:hAnsi="Times New Roman" w:cs="Times New Roman"/>
          <w:b/>
          <w:sz w:val="24"/>
          <w:szCs w:val="24"/>
        </w:rPr>
      </w:pPr>
    </w:p>
    <w:p w:rsidR="004404CF" w:rsidRPr="003F1EA4" w:rsidRDefault="004404CF" w:rsidP="004404CF">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 xml:space="preserve">BEING A RESEARCH PROJECT SUBMITTED TO THE DEPARTMENT OF </w:t>
      </w:r>
      <w:r w:rsidR="00E25CC4">
        <w:rPr>
          <w:rFonts w:ascii="Times New Roman" w:hAnsi="Times New Roman" w:cs="Times New Roman"/>
          <w:b/>
          <w:sz w:val="24"/>
          <w:szCs w:val="24"/>
        </w:rPr>
        <w:t>PROCUREMENT AND SUPPLY CHAIN MANGEMENT</w:t>
      </w:r>
      <w:r w:rsidRPr="003F1EA4">
        <w:rPr>
          <w:rFonts w:ascii="Times New Roman" w:hAnsi="Times New Roman" w:cs="Times New Roman"/>
          <w:b/>
          <w:sz w:val="24"/>
          <w:szCs w:val="24"/>
        </w:rPr>
        <w:t>, INSTITUTE OF FINANCE AND MANAGEMENT STUDIES</w:t>
      </w:r>
    </w:p>
    <w:p w:rsidR="004404CF" w:rsidRPr="003F1EA4" w:rsidRDefault="004404CF" w:rsidP="004404CF">
      <w:pPr>
        <w:spacing w:line="360" w:lineRule="auto"/>
        <w:rPr>
          <w:rFonts w:ascii="Times New Roman" w:hAnsi="Times New Roman" w:cs="Times New Roman"/>
          <w:b/>
          <w:sz w:val="24"/>
          <w:szCs w:val="24"/>
        </w:rPr>
      </w:pPr>
    </w:p>
    <w:p w:rsidR="004404CF" w:rsidRPr="003F1EA4" w:rsidRDefault="004404CF" w:rsidP="004404CF">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IN PARTIAL FULFILLMENT OF THE REQUIREMENT FOR THE AWA</w:t>
      </w:r>
      <w:r>
        <w:rPr>
          <w:rFonts w:ascii="Times New Roman" w:hAnsi="Times New Roman" w:cs="Times New Roman"/>
          <w:b/>
          <w:sz w:val="24"/>
          <w:szCs w:val="24"/>
        </w:rPr>
        <w:t>RD OF NATIONAL DIPLOMA (</w:t>
      </w:r>
      <w:r w:rsidRPr="003F1EA4">
        <w:rPr>
          <w:rFonts w:ascii="Times New Roman" w:hAnsi="Times New Roman" w:cs="Times New Roman"/>
          <w:b/>
          <w:sz w:val="24"/>
          <w:szCs w:val="24"/>
        </w:rPr>
        <w:t>ND) IN PROCUREMENT AND SUPPLY CHAIN MANAGEMENT, KWARA STATE POLYTECHNIC, ILORIN.</w:t>
      </w:r>
    </w:p>
    <w:p w:rsidR="004404CF" w:rsidRPr="003F1EA4" w:rsidRDefault="004404CF" w:rsidP="004404CF">
      <w:pPr>
        <w:spacing w:line="360" w:lineRule="auto"/>
        <w:jc w:val="center"/>
        <w:rPr>
          <w:rFonts w:ascii="Times New Roman" w:hAnsi="Times New Roman" w:cs="Times New Roman"/>
          <w:b/>
          <w:sz w:val="24"/>
          <w:szCs w:val="24"/>
        </w:rPr>
      </w:pPr>
    </w:p>
    <w:p w:rsidR="004404CF" w:rsidRPr="003F1EA4" w:rsidRDefault="004404CF" w:rsidP="004404CF">
      <w:pPr>
        <w:spacing w:line="360" w:lineRule="auto"/>
        <w:ind w:left="3600" w:firstLine="720"/>
        <w:jc w:val="center"/>
        <w:rPr>
          <w:rFonts w:ascii="Times New Roman" w:hAnsi="Times New Roman" w:cs="Times New Roman"/>
          <w:b/>
          <w:sz w:val="24"/>
          <w:szCs w:val="24"/>
        </w:rPr>
      </w:pPr>
    </w:p>
    <w:p w:rsidR="004404CF" w:rsidRPr="003F1EA4" w:rsidRDefault="004404CF" w:rsidP="004404CF">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JUNE</w:t>
      </w:r>
      <w:r w:rsidRPr="003F1EA4">
        <w:rPr>
          <w:rFonts w:ascii="Times New Roman" w:hAnsi="Times New Roman" w:cs="Times New Roman"/>
          <w:b/>
          <w:sz w:val="24"/>
          <w:szCs w:val="24"/>
        </w:rPr>
        <w:t>, 2025</w:t>
      </w:r>
    </w:p>
    <w:p w:rsidR="004404CF" w:rsidRPr="003F1EA4" w:rsidRDefault="004404CF" w:rsidP="004404CF">
      <w:pPr>
        <w:spacing w:before="240" w:line="360" w:lineRule="auto"/>
        <w:rPr>
          <w:rFonts w:ascii="Times New Roman" w:hAnsi="Times New Roman" w:cs="Times New Roman"/>
          <w:b/>
          <w:color w:val="262626" w:themeColor="text1" w:themeTint="D9"/>
          <w:sz w:val="24"/>
          <w:szCs w:val="24"/>
        </w:rPr>
      </w:pPr>
      <w:r w:rsidRPr="003F1EA4">
        <w:rPr>
          <w:rFonts w:ascii="Times New Roman" w:hAnsi="Times New Roman" w:cs="Times New Roman"/>
          <w:b/>
          <w:color w:val="262626" w:themeColor="text1" w:themeTint="D9"/>
          <w:sz w:val="24"/>
          <w:szCs w:val="24"/>
        </w:rPr>
        <w:br w:type="page"/>
      </w:r>
    </w:p>
    <w:p w:rsidR="004404CF" w:rsidRPr="003F1EA4" w:rsidRDefault="004404CF" w:rsidP="004404CF">
      <w:pPr>
        <w:spacing w:before="240" w:line="360" w:lineRule="auto"/>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lastRenderedPageBreak/>
        <w:t>CERTIFICATION</w:t>
      </w:r>
    </w:p>
    <w:p w:rsidR="004404CF" w:rsidRPr="003F1EA4" w:rsidRDefault="004404CF" w:rsidP="004404CF">
      <w:pPr>
        <w:spacing w:before="240" w:line="360" w:lineRule="auto"/>
        <w:jc w:val="both"/>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This is to certify that this research project work has been read and approved as meeting part of the requirement for the award of National Diploma {ND}.of the Department of</w:t>
      </w:r>
      <w:r w:rsidR="00E25CC4">
        <w:rPr>
          <w:rFonts w:ascii="Times New Roman" w:hAnsi="Times New Roman" w:cs="Times New Roman"/>
          <w:color w:val="000000" w:themeColor="text1"/>
          <w:sz w:val="24"/>
          <w:szCs w:val="24"/>
        </w:rPr>
        <w:t xml:space="preserve"> Procurement and </w:t>
      </w:r>
      <w:r w:rsidR="00FF3DCF">
        <w:rPr>
          <w:rFonts w:ascii="Times New Roman" w:hAnsi="Times New Roman" w:cs="Times New Roman"/>
          <w:color w:val="000000" w:themeColor="text1"/>
          <w:sz w:val="24"/>
          <w:szCs w:val="24"/>
        </w:rPr>
        <w:t>Supply Chain Management</w:t>
      </w:r>
      <w:r w:rsidRPr="003F1EA4">
        <w:rPr>
          <w:rFonts w:ascii="Times New Roman" w:hAnsi="Times New Roman" w:cs="Times New Roman"/>
          <w:color w:val="000000" w:themeColor="text1"/>
          <w:sz w:val="24"/>
          <w:szCs w:val="24"/>
        </w:rPr>
        <w:t>, Institute of Finance and Management Studies, Kwara State Polytechnic, Ilorin.</w:t>
      </w:r>
    </w:p>
    <w:p w:rsidR="004404CF" w:rsidRPr="003F1EA4" w:rsidRDefault="004404CF" w:rsidP="004404CF">
      <w:pPr>
        <w:spacing w:before="240" w:line="360" w:lineRule="auto"/>
        <w:jc w:val="both"/>
        <w:rPr>
          <w:rFonts w:ascii="Times New Roman" w:hAnsi="Times New Roman" w:cs="Times New Roman"/>
          <w:color w:val="000000" w:themeColor="text1"/>
          <w:sz w:val="24"/>
          <w:szCs w:val="24"/>
        </w:rPr>
      </w:pPr>
    </w:p>
    <w:p w:rsidR="004404CF" w:rsidRPr="003F1EA4" w:rsidRDefault="004404CF" w:rsidP="004404CF">
      <w:pPr>
        <w:spacing w:after="0"/>
        <w:rPr>
          <w:rFonts w:ascii="Times New Roman" w:hAnsi="Times New Roman" w:cs="Times New Roman"/>
          <w:sz w:val="24"/>
          <w:szCs w:val="24"/>
        </w:rPr>
      </w:pP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rFonts w:ascii="Times New Roman" w:hAnsi="Times New Roman" w:cs="Times New Roman"/>
          <w:sz w:val="24"/>
          <w:szCs w:val="24"/>
        </w:rPr>
        <w:t>_________________</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__________________</w:t>
      </w:r>
    </w:p>
    <w:p w:rsidR="004404CF" w:rsidRPr="003F1EA4" w:rsidRDefault="004747B6" w:rsidP="004404CF">
      <w:pPr>
        <w:spacing w:after="0"/>
        <w:rPr>
          <w:rFonts w:ascii="Times New Roman" w:hAnsi="Times New Roman" w:cs="Times New Roman"/>
          <w:b/>
          <w:sz w:val="24"/>
          <w:szCs w:val="24"/>
        </w:rPr>
      </w:pPr>
      <w:r>
        <w:rPr>
          <w:rFonts w:ascii="Times New Roman" w:hAnsi="Times New Roman" w:cs="Times New Roman"/>
          <w:b/>
          <w:sz w:val="24"/>
          <w:szCs w:val="24"/>
        </w:rPr>
        <w:t>Dr. Dangana K.A</w:t>
      </w:r>
      <w:r w:rsidR="004404CF">
        <w:rPr>
          <w:rFonts w:ascii="Times New Roman" w:hAnsi="Times New Roman" w:cs="Times New Roman"/>
          <w:b/>
          <w:sz w:val="24"/>
          <w:szCs w:val="24"/>
        </w:rPr>
        <w:t xml:space="preserve"> </w:t>
      </w:r>
      <w:r w:rsidR="004404CF">
        <w:rPr>
          <w:rFonts w:ascii="Times New Roman" w:hAnsi="Times New Roman" w:cs="Times New Roman"/>
          <w:b/>
          <w:sz w:val="24"/>
          <w:szCs w:val="24"/>
        </w:rPr>
        <w:tab/>
      </w:r>
      <w:r w:rsidR="004404CF" w:rsidRPr="003F1EA4">
        <w:rPr>
          <w:rFonts w:ascii="Times New Roman" w:hAnsi="Times New Roman" w:cs="Times New Roman"/>
          <w:b/>
          <w:sz w:val="24"/>
          <w:szCs w:val="24"/>
        </w:rPr>
        <w:tab/>
      </w:r>
      <w:r w:rsidR="004404CF" w:rsidRPr="003F1EA4">
        <w:rPr>
          <w:rFonts w:ascii="Times New Roman" w:hAnsi="Times New Roman" w:cs="Times New Roman"/>
          <w:b/>
          <w:sz w:val="24"/>
          <w:szCs w:val="24"/>
        </w:rPr>
        <w:tab/>
      </w:r>
      <w:r w:rsidR="004404CF" w:rsidRPr="003F1EA4">
        <w:rPr>
          <w:rFonts w:ascii="Times New Roman" w:hAnsi="Times New Roman" w:cs="Times New Roman"/>
          <w:b/>
          <w:sz w:val="24"/>
          <w:szCs w:val="24"/>
        </w:rPr>
        <w:tab/>
      </w:r>
      <w:r w:rsidR="004404CF" w:rsidRPr="003F1EA4">
        <w:rPr>
          <w:rFonts w:ascii="Times New Roman" w:hAnsi="Times New Roman" w:cs="Times New Roman"/>
          <w:b/>
          <w:sz w:val="24"/>
          <w:szCs w:val="24"/>
        </w:rPr>
        <w:tab/>
      </w:r>
      <w:r w:rsidR="004404CF" w:rsidRPr="003F1EA4">
        <w:rPr>
          <w:rFonts w:ascii="Times New Roman" w:hAnsi="Times New Roman" w:cs="Times New Roman"/>
          <w:b/>
          <w:sz w:val="24"/>
          <w:szCs w:val="24"/>
        </w:rPr>
        <w:tab/>
        <w:t>Date</w:t>
      </w:r>
    </w:p>
    <w:p w:rsidR="004404CF" w:rsidRPr="003F1EA4" w:rsidRDefault="004404CF" w:rsidP="004404CF">
      <w:pPr>
        <w:spacing w:after="0"/>
        <w:rPr>
          <w:rFonts w:ascii="Times New Roman" w:hAnsi="Times New Roman" w:cs="Times New Roman"/>
          <w:b/>
          <w:sz w:val="24"/>
          <w:szCs w:val="24"/>
        </w:rPr>
      </w:pPr>
      <w:r w:rsidRPr="003F1EA4">
        <w:rPr>
          <w:rFonts w:ascii="Times New Roman" w:hAnsi="Times New Roman" w:cs="Times New Roman"/>
          <w:b/>
          <w:sz w:val="24"/>
          <w:szCs w:val="24"/>
        </w:rPr>
        <w:t>Project Supervisor</w:t>
      </w:r>
    </w:p>
    <w:p w:rsidR="004404CF" w:rsidRPr="003F1EA4" w:rsidRDefault="004404CF" w:rsidP="004404CF">
      <w:pPr>
        <w:spacing w:after="0"/>
        <w:rPr>
          <w:rFonts w:ascii="Times New Roman" w:hAnsi="Times New Roman" w:cs="Times New Roman"/>
          <w:b/>
          <w:sz w:val="24"/>
          <w:szCs w:val="24"/>
        </w:rPr>
      </w:pPr>
    </w:p>
    <w:p w:rsidR="004404CF" w:rsidRPr="003F1EA4" w:rsidRDefault="004404CF" w:rsidP="004404CF">
      <w:pPr>
        <w:spacing w:after="0"/>
        <w:rPr>
          <w:rFonts w:ascii="Times New Roman" w:hAnsi="Times New Roman" w:cs="Times New Roman"/>
          <w:b/>
          <w:sz w:val="24"/>
          <w:szCs w:val="24"/>
        </w:rPr>
      </w:pPr>
    </w:p>
    <w:p w:rsidR="004404CF" w:rsidRPr="003F1EA4" w:rsidRDefault="004404CF" w:rsidP="004404CF">
      <w:pPr>
        <w:spacing w:after="0"/>
        <w:rPr>
          <w:rFonts w:ascii="Times New Roman" w:hAnsi="Times New Roman" w:cs="Times New Roman"/>
          <w:b/>
          <w:sz w:val="24"/>
          <w:szCs w:val="24"/>
        </w:rPr>
      </w:pPr>
    </w:p>
    <w:p w:rsidR="00E25CC4" w:rsidRPr="003F1EA4" w:rsidRDefault="00E25CC4" w:rsidP="00E25CC4">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__________________</w:t>
      </w:r>
    </w:p>
    <w:p w:rsidR="00E25CC4" w:rsidRPr="003F1EA4" w:rsidRDefault="00E25CC4" w:rsidP="00E25CC4">
      <w:pPr>
        <w:spacing w:after="0"/>
        <w:rPr>
          <w:rFonts w:ascii="Times New Roman" w:hAnsi="Times New Roman" w:cs="Times New Roman"/>
          <w:b/>
          <w:sz w:val="24"/>
          <w:szCs w:val="24"/>
        </w:rPr>
      </w:pPr>
      <w:r>
        <w:rPr>
          <w:rFonts w:ascii="Times New Roman" w:hAnsi="Times New Roman" w:cs="Times New Roman"/>
          <w:b/>
          <w:sz w:val="24"/>
          <w:szCs w:val="24"/>
        </w:rPr>
        <w:t>Dr. K.A Dangana</w:t>
      </w:r>
      <w:r w:rsidRPr="003F1EA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E25CC4" w:rsidRPr="003F1EA4" w:rsidRDefault="00E25CC4" w:rsidP="00E25CC4">
      <w:pPr>
        <w:spacing w:after="0"/>
        <w:rPr>
          <w:rFonts w:ascii="Times New Roman" w:hAnsi="Times New Roman" w:cs="Times New Roman"/>
          <w:b/>
          <w:sz w:val="24"/>
          <w:szCs w:val="24"/>
        </w:rPr>
      </w:pPr>
      <w:r w:rsidRPr="003F1EA4">
        <w:rPr>
          <w:rFonts w:ascii="Times New Roman" w:hAnsi="Times New Roman" w:cs="Times New Roman"/>
          <w:b/>
          <w:sz w:val="24"/>
          <w:szCs w:val="24"/>
        </w:rPr>
        <w:t>Project Coordinator</w:t>
      </w:r>
    </w:p>
    <w:p w:rsidR="00E25CC4" w:rsidRPr="003F1EA4" w:rsidRDefault="00E25CC4" w:rsidP="00E25CC4">
      <w:pPr>
        <w:spacing w:after="0"/>
        <w:rPr>
          <w:rFonts w:ascii="Times New Roman" w:hAnsi="Times New Roman" w:cs="Times New Roman"/>
          <w:b/>
          <w:sz w:val="24"/>
          <w:szCs w:val="24"/>
        </w:rPr>
      </w:pPr>
    </w:p>
    <w:p w:rsidR="00E25CC4" w:rsidRPr="003F1EA4" w:rsidRDefault="00E25CC4" w:rsidP="00E25CC4">
      <w:pPr>
        <w:spacing w:after="0"/>
        <w:rPr>
          <w:rFonts w:ascii="Times New Roman" w:hAnsi="Times New Roman" w:cs="Times New Roman"/>
          <w:b/>
          <w:sz w:val="24"/>
          <w:szCs w:val="24"/>
        </w:rPr>
      </w:pPr>
    </w:p>
    <w:p w:rsidR="00E25CC4" w:rsidRPr="003F1EA4" w:rsidRDefault="00E25CC4" w:rsidP="00E25CC4">
      <w:pPr>
        <w:spacing w:after="0"/>
        <w:rPr>
          <w:rFonts w:ascii="Times New Roman" w:hAnsi="Times New Roman" w:cs="Times New Roman"/>
          <w:b/>
          <w:sz w:val="24"/>
          <w:szCs w:val="24"/>
        </w:rPr>
      </w:pPr>
    </w:p>
    <w:p w:rsidR="00E25CC4" w:rsidRPr="003F1EA4" w:rsidRDefault="00E25CC4" w:rsidP="00E25CC4">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 xml:space="preserve"> __________________</w:t>
      </w:r>
    </w:p>
    <w:p w:rsidR="00E25CC4" w:rsidRPr="003F1EA4" w:rsidRDefault="00E25CC4" w:rsidP="00E25CC4">
      <w:pPr>
        <w:spacing w:after="0"/>
        <w:rPr>
          <w:rFonts w:ascii="Times New Roman" w:hAnsi="Times New Roman" w:cs="Times New Roman"/>
          <w:b/>
          <w:sz w:val="24"/>
          <w:szCs w:val="24"/>
        </w:rPr>
      </w:pPr>
      <w:r w:rsidRPr="003F1EA4">
        <w:rPr>
          <w:rFonts w:ascii="Times New Roman" w:hAnsi="Times New Roman" w:cs="Times New Roman"/>
          <w:b/>
          <w:sz w:val="24"/>
          <w:szCs w:val="24"/>
        </w:rPr>
        <w:t>Mr. Sidiq Olarenwaju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t>Date</w:t>
      </w:r>
    </w:p>
    <w:p w:rsidR="00E25CC4" w:rsidRPr="003F1EA4" w:rsidRDefault="00E25CC4" w:rsidP="00E25CC4">
      <w:pPr>
        <w:spacing w:after="0"/>
        <w:rPr>
          <w:rFonts w:ascii="Times New Roman" w:hAnsi="Times New Roman" w:cs="Times New Roman"/>
          <w:b/>
          <w:sz w:val="24"/>
          <w:szCs w:val="24"/>
        </w:rPr>
      </w:pPr>
      <w:r w:rsidRPr="003F1EA4">
        <w:rPr>
          <w:rFonts w:ascii="Times New Roman" w:hAnsi="Times New Roman" w:cs="Times New Roman"/>
          <w:b/>
          <w:sz w:val="24"/>
          <w:szCs w:val="24"/>
        </w:rPr>
        <w:t>Head of Department (HOD)</w:t>
      </w:r>
    </w:p>
    <w:p w:rsidR="00E25CC4" w:rsidRPr="003F1EA4" w:rsidRDefault="00E25CC4" w:rsidP="00E25CC4">
      <w:pPr>
        <w:spacing w:after="0"/>
        <w:rPr>
          <w:rFonts w:ascii="Times New Roman" w:hAnsi="Times New Roman" w:cs="Times New Roman"/>
          <w:b/>
          <w:sz w:val="24"/>
          <w:szCs w:val="24"/>
        </w:rPr>
      </w:pPr>
    </w:p>
    <w:p w:rsidR="00E25CC4" w:rsidRPr="003F1EA4" w:rsidRDefault="00E25CC4" w:rsidP="00E25CC4">
      <w:pPr>
        <w:spacing w:after="0"/>
        <w:rPr>
          <w:rFonts w:ascii="Times New Roman" w:hAnsi="Times New Roman" w:cs="Times New Roman"/>
          <w:b/>
          <w:sz w:val="24"/>
          <w:szCs w:val="24"/>
        </w:rPr>
      </w:pPr>
    </w:p>
    <w:p w:rsidR="00E25CC4" w:rsidRPr="003F1EA4" w:rsidRDefault="00E25CC4" w:rsidP="00E25CC4">
      <w:pPr>
        <w:spacing w:after="0"/>
        <w:rPr>
          <w:rFonts w:ascii="Times New Roman" w:hAnsi="Times New Roman" w:cs="Times New Roman"/>
          <w:b/>
          <w:sz w:val="24"/>
          <w:szCs w:val="24"/>
        </w:rPr>
      </w:pPr>
    </w:p>
    <w:p w:rsidR="00E25CC4" w:rsidRPr="003F1EA4" w:rsidRDefault="00E25CC4" w:rsidP="00E25CC4">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w:t>
      </w:r>
    </w:p>
    <w:p w:rsidR="00E25CC4" w:rsidRPr="003F1EA4" w:rsidRDefault="00E25CC4" w:rsidP="00E25CC4">
      <w:pPr>
        <w:spacing w:after="0"/>
        <w:rPr>
          <w:rFonts w:ascii="Times New Roman" w:hAnsi="Times New Roman" w:cs="Times New Roman"/>
          <w:b/>
          <w:sz w:val="24"/>
          <w:szCs w:val="24"/>
        </w:rPr>
      </w:pPr>
      <w:r w:rsidRPr="003F1EA4">
        <w:rPr>
          <w:rFonts w:ascii="Times New Roman" w:hAnsi="Times New Roman" w:cs="Times New Roman"/>
          <w:b/>
          <w:sz w:val="24"/>
          <w:szCs w:val="24"/>
        </w:rPr>
        <w:t>Mr</w:t>
      </w:r>
      <w:r>
        <w:rPr>
          <w:rFonts w:ascii="Times New Roman" w:hAnsi="Times New Roman" w:cs="Times New Roman"/>
          <w:b/>
          <w:sz w:val="24"/>
          <w:szCs w:val="24"/>
        </w:rPr>
        <w:t>s. Yusuf Mariam Omowumi</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E25CC4" w:rsidRPr="003F1EA4" w:rsidRDefault="00E25CC4" w:rsidP="00E25CC4">
      <w:pPr>
        <w:rPr>
          <w:rFonts w:ascii="Times New Roman" w:hAnsi="Times New Roman" w:cs="Times New Roman"/>
          <w:b/>
          <w:sz w:val="24"/>
          <w:szCs w:val="24"/>
        </w:rPr>
      </w:pPr>
      <w:r w:rsidRPr="003F1EA4">
        <w:rPr>
          <w:rFonts w:ascii="Times New Roman" w:hAnsi="Times New Roman" w:cs="Times New Roman"/>
          <w:b/>
          <w:sz w:val="24"/>
          <w:szCs w:val="24"/>
        </w:rPr>
        <w:t>External Examiner</w:t>
      </w:r>
    </w:p>
    <w:p w:rsidR="00E25CC4" w:rsidRPr="003F1EA4" w:rsidRDefault="00E25CC4" w:rsidP="00E25CC4">
      <w:pPr>
        <w:spacing w:before="240"/>
        <w:rPr>
          <w:rFonts w:ascii="Times New Roman" w:hAnsi="Times New Roman" w:cs="Times New Roman"/>
          <w:b/>
          <w:sz w:val="24"/>
          <w:szCs w:val="24"/>
        </w:rPr>
      </w:pPr>
      <w:r w:rsidRPr="003F1EA4">
        <w:rPr>
          <w:rFonts w:ascii="Times New Roman" w:hAnsi="Times New Roman" w:cs="Times New Roman"/>
          <w:b/>
          <w:sz w:val="24"/>
          <w:szCs w:val="24"/>
        </w:rPr>
        <w:br w:type="page"/>
      </w:r>
      <w:bookmarkStart w:id="0" w:name="_GoBack"/>
      <w:bookmarkEnd w:id="0"/>
    </w:p>
    <w:p w:rsidR="004404CF" w:rsidRPr="003F1EA4" w:rsidRDefault="004404CF" w:rsidP="004404CF">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DEDICATION</w:t>
      </w:r>
    </w:p>
    <w:p w:rsidR="004404CF" w:rsidRPr="003F1EA4" w:rsidRDefault="004404CF" w:rsidP="004404CF">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4404CF" w:rsidRPr="003F1EA4" w:rsidRDefault="004404CF" w:rsidP="004404CF">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It is also dedicated to my loving caring parent Mr. and Mrs. </w:t>
      </w:r>
      <w:r>
        <w:rPr>
          <w:rFonts w:ascii="Times New Roman" w:hAnsi="Times New Roman" w:cs="Times New Roman"/>
          <w:sz w:val="24"/>
          <w:szCs w:val="24"/>
        </w:rPr>
        <w:t>Adewale</w:t>
      </w:r>
      <w:r w:rsidRPr="003F1EA4">
        <w:rPr>
          <w:rFonts w:ascii="Times New Roman" w:hAnsi="Times New Roman" w:cs="Times New Roman"/>
          <w:sz w:val="24"/>
          <w:szCs w:val="24"/>
        </w:rPr>
        <w:t xml:space="preserve"> for their contribution toward the success of this academic pursue. </w:t>
      </w:r>
    </w:p>
    <w:p w:rsidR="004404CF" w:rsidRPr="003F1EA4" w:rsidRDefault="004404CF" w:rsidP="004404CF">
      <w:pPr>
        <w:spacing w:before="240" w:line="360" w:lineRule="auto"/>
        <w:rPr>
          <w:rFonts w:ascii="Times New Roman" w:hAnsi="Times New Roman" w:cs="Times New Roman"/>
          <w:sz w:val="24"/>
          <w:szCs w:val="24"/>
        </w:rPr>
      </w:pPr>
      <w:r w:rsidRPr="003F1EA4">
        <w:rPr>
          <w:rFonts w:ascii="Times New Roman" w:hAnsi="Times New Roman" w:cs="Times New Roman"/>
          <w:sz w:val="24"/>
          <w:szCs w:val="24"/>
        </w:rPr>
        <w:br w:type="page"/>
      </w:r>
    </w:p>
    <w:p w:rsidR="004404CF" w:rsidRPr="003F1EA4" w:rsidRDefault="004404CF" w:rsidP="004404CF">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ACKNOWLEDGEMENT</w:t>
      </w:r>
    </w:p>
    <w:p w:rsidR="004404CF" w:rsidRPr="003F1EA4" w:rsidRDefault="004404CF" w:rsidP="004404CF">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Let no man annotates to himself, responsibilities for progress of efficiency of his effort and achievement for unless the lord builds the house, those that builds it labour in vain. To this I express my profound gratitude to God almighty, the creator of heaven and earth for his abundant mercies and compassion given to me throughout the period of my course.</w:t>
      </w:r>
    </w:p>
    <w:p w:rsidR="004404CF" w:rsidRPr="003F1EA4" w:rsidRDefault="004404CF" w:rsidP="004404CF">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My indebted gratitude goes to my parent Mr. and Mrs. </w:t>
      </w:r>
      <w:r>
        <w:rPr>
          <w:rFonts w:ascii="Times New Roman" w:hAnsi="Times New Roman" w:cs="Times New Roman"/>
          <w:sz w:val="24"/>
          <w:szCs w:val="24"/>
        </w:rPr>
        <w:t>Adewale</w:t>
      </w:r>
      <w:r w:rsidRPr="003F1EA4">
        <w:rPr>
          <w:rFonts w:ascii="Times New Roman" w:hAnsi="Times New Roman" w:cs="Times New Roman"/>
          <w:sz w:val="24"/>
          <w:szCs w:val="24"/>
        </w:rPr>
        <w:t xml:space="preserve"> for their moral, financial and spiritual support during my course of studies, may God almighty shower his blessing on you (Amen).</w:t>
      </w:r>
    </w:p>
    <w:p w:rsidR="004404CF" w:rsidRPr="003F1EA4" w:rsidRDefault="004404CF" w:rsidP="00C35D52">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In addition, I express my gratitude to my versatile supervisor in person of </w:t>
      </w:r>
      <w:r w:rsidR="004747B6">
        <w:rPr>
          <w:rFonts w:ascii="Times New Roman" w:hAnsi="Times New Roman" w:cs="Times New Roman"/>
          <w:sz w:val="24"/>
          <w:szCs w:val="24"/>
        </w:rPr>
        <w:t>Dr</w:t>
      </w:r>
      <w:r>
        <w:rPr>
          <w:rFonts w:ascii="Times New Roman" w:hAnsi="Times New Roman" w:cs="Times New Roman"/>
          <w:sz w:val="24"/>
          <w:szCs w:val="24"/>
        </w:rPr>
        <w:t xml:space="preserve">. </w:t>
      </w:r>
      <w:r w:rsidR="004747B6">
        <w:rPr>
          <w:rFonts w:ascii="Times New Roman" w:hAnsi="Times New Roman" w:cs="Times New Roman"/>
          <w:sz w:val="24"/>
          <w:szCs w:val="24"/>
        </w:rPr>
        <w:t>Dangana K.A</w:t>
      </w:r>
      <w:r w:rsidRPr="003F1EA4">
        <w:rPr>
          <w:rFonts w:ascii="Times New Roman" w:hAnsi="Times New Roman" w:cs="Times New Roman"/>
          <w:sz w:val="24"/>
          <w:szCs w:val="24"/>
        </w:rPr>
        <w:t xml:space="preserve"> for reading through the draft of this project work and </w:t>
      </w:r>
      <w:r w:rsidR="00C35D52">
        <w:rPr>
          <w:rFonts w:ascii="Times New Roman" w:hAnsi="Times New Roman" w:cs="Times New Roman"/>
          <w:sz w:val="24"/>
          <w:szCs w:val="24"/>
        </w:rPr>
        <w:t>his</w:t>
      </w:r>
      <w:r w:rsidRPr="003F1EA4">
        <w:rPr>
          <w:rFonts w:ascii="Times New Roman" w:hAnsi="Times New Roman" w:cs="Times New Roman"/>
          <w:sz w:val="24"/>
          <w:szCs w:val="24"/>
        </w:rPr>
        <w:t xml:space="preserve"> useful correction, suggestion for his approval before the production of the project, may God almighty perfect everything that pertinent to you and your entire family.</w:t>
      </w:r>
    </w:p>
    <w:p w:rsidR="004404CF" w:rsidRPr="003F1EA4" w:rsidRDefault="004404CF" w:rsidP="004404CF">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4404CF" w:rsidRPr="003F1EA4" w:rsidRDefault="004404CF" w:rsidP="004404CF">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Finally, I express my appreciation to my families, friends and students for their contribution in a diverse way to make this project work possible.</w:t>
      </w:r>
    </w:p>
    <w:p w:rsidR="004404CF" w:rsidRPr="003F1EA4" w:rsidRDefault="004404CF" w:rsidP="004404CF">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4404CF" w:rsidRDefault="004404CF" w:rsidP="004404CF">
      <w:pPr>
        <w:spacing w:before="100" w:beforeAutospacing="1" w:after="100" w:afterAutospacing="1" w:line="360" w:lineRule="auto"/>
        <w:jc w:val="center"/>
        <w:rPr>
          <w:rFonts w:ascii="Times New Roman" w:eastAsia="Times New Roman" w:hAnsi="Times New Roman" w:cs="Times New Roman"/>
          <w:b/>
          <w:bCs/>
          <w:sz w:val="24"/>
          <w:szCs w:val="24"/>
        </w:rPr>
      </w:pPr>
    </w:p>
    <w:p w:rsidR="004404CF" w:rsidRDefault="004404CF" w:rsidP="004404CF">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0A769B" w:rsidRPr="000A769B" w:rsidRDefault="004404CF" w:rsidP="000A769B">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ABSTRACT</w:t>
      </w:r>
    </w:p>
    <w:p w:rsidR="000A769B" w:rsidRPr="000A769B" w:rsidRDefault="000A769B" w:rsidP="000A769B">
      <w:pPr>
        <w:spacing w:before="100" w:beforeAutospacing="1" w:after="100" w:afterAutospacing="1" w:line="360" w:lineRule="auto"/>
        <w:jc w:val="both"/>
        <w:rPr>
          <w:rFonts w:ascii="Times New Roman" w:eastAsia="Times New Roman" w:hAnsi="Times New Roman" w:cs="Times New Roman"/>
          <w:i/>
          <w:iCs/>
          <w:sz w:val="24"/>
          <w:szCs w:val="24"/>
        </w:rPr>
      </w:pPr>
      <w:r w:rsidRPr="000A769B">
        <w:rPr>
          <w:rFonts w:ascii="Times New Roman" w:eastAsia="Times New Roman" w:hAnsi="Times New Roman" w:cs="Times New Roman"/>
          <w:i/>
          <w:iCs/>
          <w:sz w:val="24"/>
          <w:szCs w:val="24"/>
        </w:rPr>
        <w:t>This study critically examines the impact of entrepreneurship development in addressing the pervasive challenge of unemployment in Nigeria, with a specific focus on the Nigeria Directorate of Employment (NDE) as a case study. Nigeria faces a significant unemployment crisis, especially among the youth, which poses serious socio-economic threats. The research explores how the promotion of entrepreneurial skills and business creation through NDE’s programs has contributed to job creation and economic self-reliance. Using both primary and secondary data sources, the study assesses the effectiveness of various entrepreneurship development initiatives implemented by the NDE, such as vocational training, enterprise creation, and small-scale business support schemes. The findings reveal that entrepreneurship development serves as a viable tool for reducing unemployment by equipping individuals with market-relevant skills and fostering innovation and self-employment. However, the study also identifies certain challenges, including inadequate funding, poor policy implementation, and limited access to markets, which hinder the full realization of entrepreneurship's potential. The study concludes that sustained investment in entrepreneurship development, coupled with policy reforms and institutional support, can significantly alleviate unemployment in Nigeria. Recommendations are made for enhancing the operational efficiency of the NDE and scaling up its programs to reach a wider population of unemployed Nigerians.</w:t>
      </w:r>
    </w:p>
    <w:p w:rsidR="000A769B" w:rsidRPr="000A769B" w:rsidRDefault="000A769B" w:rsidP="000A769B">
      <w:pPr>
        <w:spacing w:before="100" w:beforeAutospacing="1" w:after="100" w:afterAutospacing="1" w:line="360" w:lineRule="auto"/>
        <w:jc w:val="both"/>
        <w:rPr>
          <w:rFonts w:ascii="Times New Roman" w:eastAsia="Times New Roman" w:hAnsi="Times New Roman" w:cs="Times New Roman"/>
          <w:i/>
          <w:iCs/>
          <w:sz w:val="24"/>
          <w:szCs w:val="24"/>
        </w:rPr>
      </w:pPr>
      <w:r w:rsidRPr="000A769B">
        <w:rPr>
          <w:rFonts w:ascii="Times New Roman" w:eastAsia="Times New Roman" w:hAnsi="Times New Roman" w:cs="Times New Roman"/>
          <w:b/>
          <w:bCs/>
          <w:i/>
          <w:iCs/>
          <w:sz w:val="24"/>
          <w:szCs w:val="24"/>
        </w:rPr>
        <w:t>Keywords:</w:t>
      </w:r>
      <w:r w:rsidRPr="000A769B">
        <w:rPr>
          <w:rFonts w:ascii="Times New Roman" w:eastAsia="Times New Roman" w:hAnsi="Times New Roman" w:cs="Times New Roman"/>
          <w:i/>
          <w:iCs/>
          <w:sz w:val="24"/>
          <w:szCs w:val="24"/>
        </w:rPr>
        <w:t xml:space="preserve"> Entrepreneurship Development, Unemployment, Nigeria Directorate of Employment (NDE), Job Creation, Economic Empowerment, Youth Empowerment.</w:t>
      </w:r>
    </w:p>
    <w:p w:rsidR="004404CF" w:rsidRPr="000A769B" w:rsidRDefault="004404CF" w:rsidP="000A769B">
      <w:pPr>
        <w:spacing w:line="360" w:lineRule="auto"/>
        <w:jc w:val="both"/>
        <w:rPr>
          <w:rFonts w:ascii="Times New Roman" w:hAnsi="Times New Roman" w:cs="Times New Roman"/>
          <w:b/>
          <w:i/>
          <w:iCs/>
          <w:color w:val="000000" w:themeColor="text1"/>
          <w:sz w:val="28"/>
          <w:szCs w:val="28"/>
        </w:rPr>
      </w:pPr>
    </w:p>
    <w:p w:rsidR="000A769B" w:rsidRDefault="000A769B">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4404CF" w:rsidRDefault="004404CF" w:rsidP="004747B6">
      <w:pPr>
        <w:spacing w:line="360" w:lineRule="auto"/>
        <w:jc w:val="center"/>
        <w:rPr>
          <w:rFonts w:ascii="Times New Roman" w:hAnsi="Times New Roman" w:cs="Times New Roman"/>
          <w:b/>
          <w:i/>
          <w:color w:val="000000" w:themeColor="text1"/>
          <w:sz w:val="28"/>
          <w:szCs w:val="28"/>
        </w:rPr>
      </w:pPr>
      <w:r>
        <w:rPr>
          <w:rFonts w:ascii="Times New Roman" w:hAnsi="Times New Roman" w:cs="Times New Roman"/>
          <w:b/>
          <w:color w:val="000000" w:themeColor="text1"/>
          <w:sz w:val="28"/>
          <w:szCs w:val="28"/>
        </w:rPr>
        <w:lastRenderedPageBreak/>
        <w:t>TABLE OF CONTENTS</w:t>
      </w:r>
    </w:p>
    <w:p w:rsidR="004404CF" w:rsidRDefault="004404CF" w:rsidP="004747B6">
      <w:pPr>
        <w:pStyle w:val="BodyText"/>
        <w:tabs>
          <w:tab w:val="left" w:pos="5100"/>
        </w:tabs>
        <w:spacing w:line="360" w:lineRule="auto"/>
        <w:rPr>
          <w:color w:val="000000" w:themeColor="text1"/>
          <w:sz w:val="24"/>
        </w:rPr>
      </w:pPr>
      <w:r>
        <w:rPr>
          <w:color w:val="000000" w:themeColor="text1"/>
          <w:sz w:val="24"/>
        </w:rPr>
        <w:t>Title page</w:t>
      </w:r>
      <w:r>
        <w:rPr>
          <w:color w:val="000000" w:themeColor="text1"/>
          <w:sz w:val="24"/>
        </w:rPr>
        <w:tab/>
      </w:r>
      <w:r>
        <w:rPr>
          <w:color w:val="000000" w:themeColor="text1"/>
          <w:sz w:val="24"/>
        </w:rPr>
        <w:tab/>
      </w:r>
      <w:r>
        <w:rPr>
          <w:color w:val="000000" w:themeColor="text1"/>
          <w:sz w:val="24"/>
        </w:rPr>
        <w:tab/>
      </w:r>
      <w:r>
        <w:rPr>
          <w:color w:val="000000" w:themeColor="text1"/>
          <w:sz w:val="24"/>
        </w:rPr>
        <w:tab/>
        <w:t>Page</w:t>
      </w:r>
    </w:p>
    <w:p w:rsidR="004404CF" w:rsidRDefault="004404CF" w:rsidP="004747B6">
      <w:pPr>
        <w:pStyle w:val="BodyText"/>
        <w:tabs>
          <w:tab w:val="left" w:pos="5100"/>
        </w:tabs>
        <w:spacing w:line="360" w:lineRule="auto"/>
        <w:rPr>
          <w:color w:val="000000" w:themeColor="text1"/>
          <w:sz w:val="24"/>
        </w:rPr>
      </w:pPr>
      <w:r>
        <w:rPr>
          <w:color w:val="000000" w:themeColor="text1"/>
          <w:sz w:val="24"/>
        </w:rPr>
        <w:t>Certification</w:t>
      </w:r>
      <w:r>
        <w:rPr>
          <w:color w:val="000000" w:themeColor="text1"/>
          <w:sz w:val="24"/>
        </w:rPr>
        <w:tab/>
      </w:r>
      <w:r>
        <w:rPr>
          <w:color w:val="000000" w:themeColor="text1"/>
          <w:sz w:val="24"/>
        </w:rPr>
        <w:tab/>
      </w:r>
      <w:r>
        <w:rPr>
          <w:color w:val="000000" w:themeColor="text1"/>
          <w:sz w:val="24"/>
        </w:rPr>
        <w:tab/>
      </w:r>
      <w:r>
        <w:rPr>
          <w:color w:val="000000" w:themeColor="text1"/>
          <w:sz w:val="24"/>
        </w:rPr>
        <w:tab/>
        <w:t>ii</w:t>
      </w:r>
    </w:p>
    <w:p w:rsidR="004404CF" w:rsidRDefault="004404CF" w:rsidP="004747B6">
      <w:pPr>
        <w:pStyle w:val="BodyText"/>
        <w:tabs>
          <w:tab w:val="left" w:pos="5100"/>
        </w:tabs>
        <w:spacing w:line="360" w:lineRule="auto"/>
        <w:rPr>
          <w:color w:val="000000" w:themeColor="text1"/>
          <w:sz w:val="24"/>
        </w:rPr>
      </w:pPr>
      <w:r>
        <w:rPr>
          <w:color w:val="000000" w:themeColor="text1"/>
          <w:sz w:val="24"/>
        </w:rPr>
        <w:t>Dedication</w:t>
      </w:r>
      <w:r>
        <w:rPr>
          <w:color w:val="000000" w:themeColor="text1"/>
          <w:sz w:val="24"/>
        </w:rPr>
        <w:tab/>
      </w:r>
      <w:r>
        <w:rPr>
          <w:color w:val="000000" w:themeColor="text1"/>
          <w:sz w:val="24"/>
        </w:rPr>
        <w:tab/>
      </w:r>
      <w:r>
        <w:rPr>
          <w:color w:val="000000" w:themeColor="text1"/>
          <w:sz w:val="24"/>
        </w:rPr>
        <w:tab/>
      </w:r>
      <w:r>
        <w:rPr>
          <w:color w:val="000000" w:themeColor="text1"/>
          <w:sz w:val="24"/>
        </w:rPr>
        <w:tab/>
        <w:t>iii</w:t>
      </w:r>
    </w:p>
    <w:p w:rsidR="004404CF" w:rsidRDefault="004404CF" w:rsidP="004747B6">
      <w:pPr>
        <w:pStyle w:val="BodyText"/>
        <w:tabs>
          <w:tab w:val="left" w:pos="5100"/>
        </w:tabs>
        <w:spacing w:line="360" w:lineRule="auto"/>
        <w:rPr>
          <w:color w:val="000000" w:themeColor="text1"/>
          <w:sz w:val="24"/>
        </w:rPr>
      </w:pPr>
      <w:r>
        <w:rPr>
          <w:color w:val="000000" w:themeColor="text1"/>
          <w:sz w:val="24"/>
        </w:rPr>
        <w:t>Acknowledgement</w:t>
      </w:r>
      <w:r>
        <w:rPr>
          <w:color w:val="000000" w:themeColor="text1"/>
          <w:sz w:val="24"/>
        </w:rPr>
        <w:tab/>
      </w:r>
      <w:r>
        <w:rPr>
          <w:color w:val="000000" w:themeColor="text1"/>
          <w:sz w:val="24"/>
        </w:rPr>
        <w:tab/>
      </w:r>
      <w:r>
        <w:rPr>
          <w:color w:val="000000" w:themeColor="text1"/>
          <w:sz w:val="24"/>
        </w:rPr>
        <w:tab/>
      </w:r>
      <w:r>
        <w:rPr>
          <w:color w:val="000000" w:themeColor="text1"/>
          <w:sz w:val="24"/>
        </w:rPr>
        <w:tab/>
        <w:t>iv</w:t>
      </w:r>
    </w:p>
    <w:p w:rsidR="004404CF" w:rsidRDefault="004404CF" w:rsidP="004747B6">
      <w:pPr>
        <w:pStyle w:val="BodyText"/>
        <w:tabs>
          <w:tab w:val="left" w:pos="5100"/>
        </w:tabs>
        <w:spacing w:line="360" w:lineRule="auto"/>
        <w:rPr>
          <w:color w:val="000000" w:themeColor="text1"/>
          <w:sz w:val="24"/>
        </w:rPr>
      </w:pPr>
      <w:r>
        <w:rPr>
          <w:color w:val="000000" w:themeColor="text1"/>
          <w:sz w:val="24"/>
        </w:rPr>
        <w:t>Abstract</w:t>
      </w:r>
      <w:r>
        <w:rPr>
          <w:color w:val="000000" w:themeColor="text1"/>
          <w:sz w:val="24"/>
        </w:rPr>
        <w:tab/>
      </w:r>
      <w:r>
        <w:rPr>
          <w:color w:val="000000" w:themeColor="text1"/>
          <w:sz w:val="24"/>
        </w:rPr>
        <w:tab/>
      </w:r>
      <w:r>
        <w:rPr>
          <w:color w:val="000000" w:themeColor="text1"/>
          <w:sz w:val="24"/>
        </w:rPr>
        <w:tab/>
      </w:r>
      <w:r>
        <w:rPr>
          <w:color w:val="000000" w:themeColor="text1"/>
          <w:sz w:val="24"/>
        </w:rPr>
        <w:tab/>
        <w:t>vi</w:t>
      </w:r>
    </w:p>
    <w:p w:rsidR="004404CF" w:rsidRDefault="004404CF" w:rsidP="004747B6">
      <w:pPr>
        <w:pStyle w:val="BodyText"/>
        <w:tabs>
          <w:tab w:val="left" w:pos="5100"/>
        </w:tabs>
        <w:spacing w:line="360" w:lineRule="auto"/>
        <w:rPr>
          <w:color w:val="000000" w:themeColor="text1"/>
          <w:sz w:val="24"/>
        </w:rPr>
      </w:pPr>
      <w:r>
        <w:rPr>
          <w:color w:val="000000" w:themeColor="text1"/>
          <w:sz w:val="24"/>
        </w:rPr>
        <w:t>Table of content</w:t>
      </w:r>
      <w:r>
        <w:rPr>
          <w:color w:val="000000" w:themeColor="text1"/>
          <w:sz w:val="24"/>
        </w:rPr>
        <w:tab/>
      </w:r>
      <w:r>
        <w:rPr>
          <w:color w:val="000000" w:themeColor="text1"/>
          <w:sz w:val="24"/>
        </w:rPr>
        <w:tab/>
      </w:r>
      <w:r>
        <w:rPr>
          <w:color w:val="000000" w:themeColor="text1"/>
          <w:sz w:val="24"/>
        </w:rPr>
        <w:tab/>
      </w:r>
      <w:r>
        <w:rPr>
          <w:color w:val="000000" w:themeColor="text1"/>
          <w:sz w:val="24"/>
        </w:rPr>
        <w:tab/>
        <w:t>vii</w:t>
      </w:r>
    </w:p>
    <w:p w:rsidR="004404CF" w:rsidRDefault="004404CF" w:rsidP="004747B6">
      <w:pPr>
        <w:pStyle w:val="BodyText"/>
        <w:tabs>
          <w:tab w:val="left" w:pos="5100"/>
        </w:tabs>
        <w:spacing w:line="360" w:lineRule="auto"/>
        <w:jc w:val="center"/>
        <w:rPr>
          <w:b/>
          <w:color w:val="000000" w:themeColor="text1"/>
          <w:sz w:val="24"/>
        </w:rPr>
      </w:pPr>
      <w:r>
        <w:rPr>
          <w:b/>
          <w:color w:val="000000" w:themeColor="text1"/>
          <w:sz w:val="24"/>
        </w:rPr>
        <w:t>CHAPTER ONE: INTRODUCTION</w:t>
      </w:r>
    </w:p>
    <w:p w:rsidR="004404CF" w:rsidRDefault="004404CF" w:rsidP="004747B6">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Background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Statement of the problems</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Objectives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Significance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4"/>
        </w:numPr>
        <w:tabs>
          <w:tab w:val="left" w:pos="5100"/>
        </w:tabs>
        <w:autoSpaceDE/>
        <w:spacing w:line="360" w:lineRule="auto"/>
        <w:jc w:val="left"/>
        <w:rPr>
          <w:color w:val="000000" w:themeColor="text1"/>
          <w:sz w:val="24"/>
        </w:rPr>
      </w:pPr>
      <w:r>
        <w:rPr>
          <w:bCs/>
          <w:color w:val="000000" w:themeColor="text1"/>
          <w:sz w:val="24"/>
        </w:rPr>
        <w:t>Scope and limitations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 xml:space="preserve">Research questions </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Formulation of research hypothesis</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Historical background of the case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4"/>
        </w:numPr>
        <w:tabs>
          <w:tab w:val="left" w:pos="5100"/>
        </w:tabs>
        <w:autoSpaceDE/>
        <w:spacing w:line="360" w:lineRule="auto"/>
        <w:jc w:val="left"/>
        <w:rPr>
          <w:color w:val="000000" w:themeColor="text1"/>
          <w:sz w:val="24"/>
        </w:rPr>
      </w:pPr>
      <w:r>
        <w:rPr>
          <w:color w:val="000000" w:themeColor="text1"/>
          <w:sz w:val="24"/>
        </w:rPr>
        <w:t>Definition of terms</w:t>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tabs>
          <w:tab w:val="left" w:pos="5100"/>
        </w:tabs>
        <w:spacing w:line="360" w:lineRule="auto"/>
        <w:jc w:val="center"/>
        <w:rPr>
          <w:b/>
          <w:color w:val="000000" w:themeColor="text1"/>
          <w:sz w:val="24"/>
        </w:rPr>
      </w:pPr>
      <w:r>
        <w:rPr>
          <w:b/>
          <w:color w:val="000000" w:themeColor="text1"/>
          <w:sz w:val="24"/>
        </w:rPr>
        <w:t>CHAPTER TWO: LITERATURE REVIEW</w:t>
      </w:r>
    </w:p>
    <w:p w:rsidR="004404CF" w:rsidRDefault="004404CF" w:rsidP="004747B6">
      <w:pPr>
        <w:pStyle w:val="BodyText"/>
        <w:widowControl/>
        <w:numPr>
          <w:ilvl w:val="1"/>
          <w:numId w:val="15"/>
        </w:numPr>
        <w:autoSpaceDE/>
        <w:spacing w:line="360" w:lineRule="auto"/>
        <w:ind w:left="720" w:hanging="720"/>
        <w:jc w:val="left"/>
        <w:rPr>
          <w:color w:val="000000" w:themeColor="text1"/>
          <w:sz w:val="24"/>
        </w:rPr>
      </w:pPr>
      <w:r>
        <w:rPr>
          <w:color w:val="000000" w:themeColor="text1"/>
          <w:sz w:val="24"/>
        </w:rPr>
        <w:t>Introduction</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5"/>
        </w:numPr>
        <w:autoSpaceDE/>
        <w:spacing w:line="360" w:lineRule="auto"/>
        <w:ind w:left="720" w:hanging="720"/>
        <w:jc w:val="left"/>
        <w:rPr>
          <w:color w:val="000000" w:themeColor="text1"/>
          <w:sz w:val="24"/>
        </w:rPr>
      </w:pPr>
      <w:r>
        <w:rPr>
          <w:color w:val="000000" w:themeColor="text1"/>
          <w:sz w:val="24"/>
        </w:rPr>
        <w:t>Literature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5"/>
        </w:numPr>
        <w:autoSpaceDE/>
        <w:spacing w:line="360" w:lineRule="auto"/>
        <w:ind w:left="720" w:hanging="720"/>
        <w:jc w:val="left"/>
        <w:rPr>
          <w:color w:val="000000" w:themeColor="text1"/>
          <w:sz w:val="24"/>
        </w:rPr>
      </w:pPr>
      <w:r>
        <w:rPr>
          <w:color w:val="000000" w:themeColor="text1"/>
          <w:sz w:val="24"/>
        </w:rPr>
        <w:t>Conceptual Framework</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5"/>
        </w:numPr>
        <w:autoSpaceDE/>
        <w:spacing w:line="360" w:lineRule="auto"/>
        <w:ind w:left="720" w:hanging="720"/>
        <w:jc w:val="left"/>
        <w:rPr>
          <w:color w:val="000000" w:themeColor="text1"/>
          <w:sz w:val="24"/>
        </w:rPr>
      </w:pPr>
      <w:r>
        <w:rPr>
          <w:color w:val="000000" w:themeColor="text1"/>
          <w:sz w:val="24"/>
        </w:rPr>
        <w:t>Theoretical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5"/>
        </w:numPr>
        <w:autoSpaceDE/>
        <w:spacing w:line="360" w:lineRule="auto"/>
        <w:ind w:left="720" w:hanging="720"/>
        <w:jc w:val="left"/>
        <w:rPr>
          <w:color w:val="000000" w:themeColor="text1"/>
          <w:sz w:val="24"/>
        </w:rPr>
      </w:pPr>
      <w:r>
        <w:rPr>
          <w:color w:val="000000" w:themeColor="text1"/>
          <w:sz w:val="24"/>
        </w:rPr>
        <w:t>Empirical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widowControl/>
        <w:numPr>
          <w:ilvl w:val="1"/>
          <w:numId w:val="15"/>
        </w:numPr>
        <w:autoSpaceDE/>
        <w:spacing w:line="360" w:lineRule="auto"/>
        <w:ind w:left="720" w:hanging="720"/>
        <w:jc w:val="left"/>
        <w:rPr>
          <w:color w:val="000000" w:themeColor="text1"/>
          <w:sz w:val="24"/>
        </w:rPr>
      </w:pPr>
      <w:r>
        <w:rPr>
          <w:color w:val="000000" w:themeColor="text1"/>
          <w:sz w:val="24"/>
        </w:rPr>
        <w:t>Gap in Literature</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tabs>
          <w:tab w:val="left" w:pos="5100"/>
        </w:tabs>
        <w:spacing w:line="360" w:lineRule="auto"/>
        <w:jc w:val="center"/>
        <w:rPr>
          <w:b/>
          <w:color w:val="000000" w:themeColor="text1"/>
          <w:sz w:val="24"/>
        </w:rPr>
      </w:pPr>
      <w:r>
        <w:rPr>
          <w:b/>
          <w:color w:val="000000" w:themeColor="text1"/>
          <w:sz w:val="24"/>
        </w:rPr>
        <w:t>CHAPTER THREE: METHODOLOGY</w:t>
      </w:r>
    </w:p>
    <w:p w:rsidR="004404CF" w:rsidRDefault="004404CF" w:rsidP="004747B6">
      <w:pPr>
        <w:pStyle w:val="BodyText"/>
        <w:tabs>
          <w:tab w:val="left" w:pos="741"/>
        </w:tabs>
        <w:spacing w:line="360" w:lineRule="auto"/>
        <w:rPr>
          <w:sz w:val="24"/>
        </w:rPr>
      </w:pPr>
      <w:r>
        <w:rPr>
          <w:sz w:val="24"/>
        </w:rPr>
        <w:t>3.1</w:t>
      </w:r>
      <w:r>
        <w:rPr>
          <w:sz w:val="24"/>
        </w:rPr>
        <w:tab/>
        <w:t xml:space="preserve">Introduction </w:t>
      </w:r>
      <w:r>
        <w:rPr>
          <w:sz w:val="24"/>
        </w:rPr>
        <w:tab/>
        <w:t xml:space="preserve"> </w:t>
      </w:r>
      <w:r>
        <w:rPr>
          <w:sz w:val="24"/>
        </w:rPr>
        <w:tab/>
      </w:r>
      <w:r>
        <w:rPr>
          <w:sz w:val="24"/>
        </w:rPr>
        <w:tab/>
      </w:r>
      <w:r>
        <w:rPr>
          <w:sz w:val="24"/>
        </w:rPr>
        <w:tab/>
      </w:r>
      <w:r>
        <w:rPr>
          <w:sz w:val="24"/>
        </w:rPr>
        <w:tab/>
      </w:r>
      <w:r>
        <w:rPr>
          <w:sz w:val="24"/>
        </w:rPr>
        <w:tab/>
      </w:r>
      <w:r>
        <w:rPr>
          <w:sz w:val="24"/>
        </w:rPr>
        <w:tab/>
      </w:r>
      <w:r>
        <w:rPr>
          <w:sz w:val="24"/>
        </w:rPr>
        <w:tab/>
      </w:r>
    </w:p>
    <w:p w:rsidR="004404CF" w:rsidRDefault="004404CF" w:rsidP="004747B6">
      <w:pPr>
        <w:pStyle w:val="BodyText"/>
        <w:tabs>
          <w:tab w:val="left" w:pos="741"/>
        </w:tabs>
        <w:spacing w:line="360" w:lineRule="auto"/>
        <w:rPr>
          <w:sz w:val="24"/>
        </w:rPr>
      </w:pPr>
      <w:r>
        <w:rPr>
          <w:sz w:val="24"/>
        </w:rPr>
        <w:t>3.2</w:t>
      </w:r>
      <w:r>
        <w:rPr>
          <w:sz w:val="24"/>
        </w:rPr>
        <w:tab/>
        <w:t xml:space="preserve">Research method used  </w:t>
      </w:r>
      <w:r>
        <w:rPr>
          <w:sz w:val="24"/>
        </w:rPr>
        <w:tab/>
      </w:r>
      <w:r>
        <w:rPr>
          <w:sz w:val="24"/>
        </w:rPr>
        <w:tab/>
      </w:r>
      <w:r>
        <w:rPr>
          <w:sz w:val="24"/>
        </w:rPr>
        <w:tab/>
      </w:r>
      <w:r>
        <w:rPr>
          <w:sz w:val="24"/>
        </w:rPr>
        <w:tab/>
      </w:r>
      <w:r>
        <w:rPr>
          <w:sz w:val="24"/>
        </w:rPr>
        <w:tab/>
      </w:r>
      <w:r>
        <w:rPr>
          <w:sz w:val="24"/>
        </w:rPr>
        <w:tab/>
      </w:r>
    </w:p>
    <w:p w:rsidR="004404CF" w:rsidRDefault="004404CF" w:rsidP="004747B6">
      <w:pPr>
        <w:spacing w:line="360" w:lineRule="auto"/>
        <w:jc w:val="both"/>
        <w:rPr>
          <w:rFonts w:ascii="Times New Roman" w:hAnsi="Times New Roman" w:cs="Times New Roman"/>
          <w:bCs/>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Sources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4404CF" w:rsidRDefault="004404CF" w:rsidP="004747B6">
      <w:pPr>
        <w:pStyle w:val="BodyText"/>
        <w:tabs>
          <w:tab w:val="left" w:pos="741"/>
        </w:tabs>
        <w:spacing w:line="360" w:lineRule="auto"/>
        <w:rPr>
          <w:sz w:val="24"/>
        </w:rPr>
      </w:pPr>
      <w:r>
        <w:rPr>
          <w:sz w:val="24"/>
        </w:rPr>
        <w:lastRenderedPageBreak/>
        <w:t>3.4</w:t>
      </w:r>
      <w:r>
        <w:rPr>
          <w:sz w:val="24"/>
        </w:rPr>
        <w:tab/>
        <w:t>Data collection tools</w:t>
      </w:r>
      <w:r>
        <w:rPr>
          <w:sz w:val="24"/>
        </w:rPr>
        <w:tab/>
      </w:r>
      <w:r>
        <w:rPr>
          <w:sz w:val="24"/>
        </w:rPr>
        <w:tab/>
      </w:r>
      <w:r>
        <w:rPr>
          <w:sz w:val="24"/>
        </w:rPr>
        <w:tab/>
      </w:r>
      <w:r>
        <w:rPr>
          <w:sz w:val="24"/>
        </w:rPr>
        <w:tab/>
      </w:r>
      <w:r>
        <w:rPr>
          <w:sz w:val="24"/>
        </w:rPr>
        <w:tab/>
      </w:r>
      <w:r>
        <w:rPr>
          <w:sz w:val="24"/>
        </w:rPr>
        <w:tab/>
      </w:r>
      <w:r>
        <w:rPr>
          <w:sz w:val="24"/>
        </w:rPr>
        <w:tab/>
      </w:r>
      <w:r>
        <w:rPr>
          <w:sz w:val="24"/>
        </w:rPr>
        <w:tab/>
      </w:r>
    </w:p>
    <w:p w:rsidR="004404CF" w:rsidRDefault="004404CF" w:rsidP="004747B6">
      <w:pPr>
        <w:pStyle w:val="BodyText"/>
        <w:tabs>
          <w:tab w:val="left" w:pos="741"/>
        </w:tabs>
        <w:spacing w:line="360" w:lineRule="auto"/>
        <w:rPr>
          <w:sz w:val="24"/>
        </w:rPr>
      </w:pPr>
      <w:r>
        <w:rPr>
          <w:sz w:val="24"/>
        </w:rPr>
        <w:t>3.5</w:t>
      </w:r>
      <w:r>
        <w:rPr>
          <w:sz w:val="24"/>
        </w:rPr>
        <w:tab/>
        <w:t>Research population and sample size</w:t>
      </w:r>
      <w:r>
        <w:rPr>
          <w:sz w:val="24"/>
        </w:rPr>
        <w:tab/>
      </w:r>
      <w:r>
        <w:rPr>
          <w:sz w:val="24"/>
        </w:rPr>
        <w:tab/>
      </w:r>
      <w:r>
        <w:rPr>
          <w:sz w:val="24"/>
        </w:rPr>
        <w:tab/>
      </w:r>
      <w:r>
        <w:rPr>
          <w:sz w:val="24"/>
        </w:rPr>
        <w:tab/>
      </w:r>
      <w:r>
        <w:rPr>
          <w:sz w:val="24"/>
        </w:rPr>
        <w:tab/>
      </w:r>
    </w:p>
    <w:p w:rsidR="004404CF" w:rsidRDefault="004404CF" w:rsidP="004747B6">
      <w:pPr>
        <w:pStyle w:val="BodyText"/>
        <w:tabs>
          <w:tab w:val="left" w:pos="741"/>
        </w:tabs>
        <w:spacing w:line="360" w:lineRule="auto"/>
        <w:rPr>
          <w:sz w:val="24"/>
        </w:rPr>
      </w:pPr>
      <w:r>
        <w:rPr>
          <w:sz w:val="24"/>
        </w:rPr>
        <w:t>3.6</w:t>
      </w:r>
      <w:r>
        <w:rPr>
          <w:sz w:val="24"/>
        </w:rPr>
        <w:tab/>
        <w:t>Sampling procedure employed</w:t>
      </w:r>
      <w:r>
        <w:rPr>
          <w:sz w:val="24"/>
        </w:rPr>
        <w:tab/>
      </w:r>
      <w:r>
        <w:rPr>
          <w:sz w:val="24"/>
        </w:rPr>
        <w:tab/>
      </w:r>
      <w:r>
        <w:rPr>
          <w:sz w:val="24"/>
        </w:rPr>
        <w:tab/>
      </w:r>
      <w:r>
        <w:rPr>
          <w:sz w:val="24"/>
        </w:rPr>
        <w:tab/>
      </w:r>
      <w:r>
        <w:rPr>
          <w:sz w:val="24"/>
        </w:rPr>
        <w:tab/>
      </w:r>
    </w:p>
    <w:p w:rsidR="004404CF" w:rsidRDefault="004404CF" w:rsidP="004747B6">
      <w:pPr>
        <w:pStyle w:val="BodyText"/>
        <w:tabs>
          <w:tab w:val="left" w:pos="741"/>
        </w:tabs>
        <w:spacing w:line="360" w:lineRule="auto"/>
        <w:rPr>
          <w:sz w:val="24"/>
        </w:rPr>
      </w:pPr>
      <w:r>
        <w:rPr>
          <w:sz w:val="24"/>
        </w:rPr>
        <w:t>3.7</w:t>
      </w:r>
      <w:r>
        <w:rPr>
          <w:sz w:val="24"/>
        </w:rPr>
        <w:tab/>
        <w:t xml:space="preserve">Statistical techniques used in data analysis </w:t>
      </w:r>
      <w:r>
        <w:rPr>
          <w:sz w:val="24"/>
        </w:rPr>
        <w:tab/>
      </w:r>
      <w:r>
        <w:rPr>
          <w:sz w:val="24"/>
        </w:rPr>
        <w:tab/>
      </w:r>
      <w:r>
        <w:rPr>
          <w:sz w:val="24"/>
        </w:rPr>
        <w:tab/>
      </w:r>
      <w:r>
        <w:rPr>
          <w:sz w:val="24"/>
        </w:rPr>
        <w:tab/>
      </w:r>
    </w:p>
    <w:p w:rsidR="004404CF" w:rsidRDefault="004404CF" w:rsidP="004747B6">
      <w:pPr>
        <w:pStyle w:val="BodyText"/>
        <w:tabs>
          <w:tab w:val="left" w:pos="5100"/>
        </w:tabs>
        <w:spacing w:before="240" w:line="360" w:lineRule="auto"/>
        <w:jc w:val="center"/>
        <w:rPr>
          <w:b/>
          <w:color w:val="000000" w:themeColor="text1"/>
          <w:sz w:val="24"/>
        </w:rPr>
      </w:pPr>
      <w:r>
        <w:rPr>
          <w:b/>
          <w:color w:val="000000" w:themeColor="text1"/>
          <w:sz w:val="24"/>
        </w:rPr>
        <w:t>CHAPTER FOUR: DATA PRESENTATION AND ANALYSIS</w:t>
      </w:r>
    </w:p>
    <w:p w:rsidR="004404CF" w:rsidRDefault="004404CF" w:rsidP="004747B6">
      <w:pPr>
        <w:pStyle w:val="BodyText"/>
        <w:tabs>
          <w:tab w:val="left" w:pos="741"/>
        </w:tabs>
        <w:spacing w:line="360" w:lineRule="auto"/>
        <w:rPr>
          <w:color w:val="000000" w:themeColor="text1"/>
          <w:sz w:val="24"/>
        </w:rPr>
      </w:pPr>
      <w:r>
        <w:rPr>
          <w:color w:val="000000" w:themeColor="text1"/>
          <w:sz w:val="24"/>
        </w:rPr>
        <w:t>4.0</w:t>
      </w:r>
      <w:r>
        <w:rPr>
          <w:color w:val="000000" w:themeColor="text1"/>
          <w:sz w:val="24"/>
        </w:rPr>
        <w:tab/>
        <w:t>Presentation and analysis of data</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tabs>
          <w:tab w:val="left" w:pos="741"/>
        </w:tabs>
        <w:spacing w:line="360" w:lineRule="auto"/>
        <w:rPr>
          <w:b/>
          <w:color w:val="000000" w:themeColor="text1"/>
          <w:sz w:val="24"/>
        </w:rPr>
      </w:pPr>
      <w:r>
        <w:rPr>
          <w:color w:val="000000" w:themeColor="text1"/>
          <w:sz w:val="24"/>
        </w:rPr>
        <w:t>4.1</w:t>
      </w:r>
      <w:r>
        <w:rPr>
          <w:color w:val="000000" w:themeColor="text1"/>
          <w:sz w:val="24"/>
        </w:rPr>
        <w:tab/>
        <w:t>Testing of hypothesis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spacing w:before="240" w:line="360" w:lineRule="auto"/>
        <w:jc w:val="center"/>
        <w:rPr>
          <w:b/>
          <w:color w:val="000000" w:themeColor="text1"/>
          <w:sz w:val="24"/>
        </w:rPr>
      </w:pPr>
      <w:r>
        <w:rPr>
          <w:b/>
          <w:color w:val="000000" w:themeColor="text1"/>
          <w:sz w:val="24"/>
        </w:rPr>
        <w:t>CHAPTER FIVE: SUMMARY OF FINDINGS, RECOMMENDATIONS AND CONCLUSIONS</w:t>
      </w:r>
    </w:p>
    <w:p w:rsidR="004404CF" w:rsidRDefault="004404CF" w:rsidP="004747B6">
      <w:pPr>
        <w:pStyle w:val="BodyText"/>
        <w:tabs>
          <w:tab w:val="left" w:pos="684"/>
        </w:tabs>
        <w:spacing w:line="360" w:lineRule="auto"/>
        <w:rPr>
          <w:color w:val="000000" w:themeColor="text1"/>
          <w:sz w:val="24"/>
        </w:rPr>
      </w:pPr>
      <w:r>
        <w:rPr>
          <w:color w:val="000000" w:themeColor="text1"/>
          <w:sz w:val="24"/>
        </w:rPr>
        <w:t>5.0</w:t>
      </w:r>
      <w:r>
        <w:rPr>
          <w:color w:val="000000" w:themeColor="text1"/>
          <w:sz w:val="24"/>
        </w:rPr>
        <w:tab/>
        <w:t>Summary of findings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pStyle w:val="BodyText"/>
        <w:tabs>
          <w:tab w:val="left" w:pos="684"/>
        </w:tabs>
        <w:spacing w:line="360" w:lineRule="auto"/>
        <w:rPr>
          <w:color w:val="000000" w:themeColor="text1"/>
          <w:sz w:val="24"/>
        </w:rPr>
      </w:pPr>
      <w:r>
        <w:rPr>
          <w:color w:val="000000" w:themeColor="text1"/>
          <w:sz w:val="24"/>
        </w:rPr>
        <w:t>5.1</w:t>
      </w:r>
      <w:r>
        <w:rPr>
          <w:color w:val="000000" w:themeColor="text1"/>
          <w:sz w:val="24"/>
        </w:rPr>
        <w:tab/>
        <w:t>Conclusion</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p>
    <w:p w:rsidR="004404CF" w:rsidRDefault="004404CF" w:rsidP="004747B6">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404CF" w:rsidRDefault="004404CF" w:rsidP="004747B6">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References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B0048" w:rsidRDefault="004404CF" w:rsidP="004747B6">
      <w:pPr>
        <w:spacing w:line="360" w:lineRule="auto"/>
        <w:rPr>
          <w:rFonts w:ascii="Times New Roman" w:eastAsia="Times New Roman" w:hAnsi="Times New Roman" w:cs="Times New Roman"/>
          <w:b/>
          <w:color w:val="0D0D0D" w:themeColor="text1" w:themeTint="F2"/>
          <w:sz w:val="24"/>
          <w:szCs w:val="24"/>
        </w:rPr>
      </w:pPr>
      <w:r>
        <w:rPr>
          <w:rFonts w:ascii="Times New Roman" w:hAnsi="Times New Roman" w:cs="Times New Roman"/>
          <w:color w:val="000000" w:themeColor="text1"/>
          <w:sz w:val="24"/>
          <w:szCs w:val="24"/>
        </w:rPr>
        <w:t>Appendix</w:t>
      </w:r>
    </w:p>
    <w:p w:rsidR="004747B6" w:rsidRDefault="004747B6" w:rsidP="004747B6">
      <w:pPr>
        <w:pStyle w:val="NormalWeb"/>
        <w:spacing w:line="360" w:lineRule="auto"/>
        <w:rPr>
          <w:b/>
          <w:color w:val="0D0D0D" w:themeColor="text1" w:themeTint="F2"/>
        </w:rPr>
        <w:sectPr w:rsidR="004747B6" w:rsidSect="004747B6">
          <w:headerReference w:type="default" r:id="rId8"/>
          <w:footerReference w:type="default" r:id="rId9"/>
          <w:pgSz w:w="11952" w:h="14688" w:code="9"/>
          <w:pgMar w:top="1440" w:right="1728" w:bottom="1440" w:left="1728" w:header="720" w:footer="720" w:gutter="0"/>
          <w:pgNumType w:fmt="lowerRoman" w:start="1"/>
          <w:cols w:space="720"/>
          <w:docGrid w:linePitch="360"/>
        </w:sectPr>
      </w:pPr>
    </w:p>
    <w:p w:rsidR="004747B6" w:rsidRDefault="004747B6" w:rsidP="004747B6">
      <w:pPr>
        <w:pStyle w:val="NormalWeb"/>
        <w:spacing w:line="360" w:lineRule="auto"/>
        <w:jc w:val="center"/>
        <w:rPr>
          <w:b/>
          <w:color w:val="0D0D0D" w:themeColor="text1" w:themeTint="F2"/>
        </w:rPr>
      </w:pPr>
      <w:r>
        <w:rPr>
          <w:b/>
          <w:color w:val="0D0D0D" w:themeColor="text1" w:themeTint="F2"/>
        </w:rPr>
        <w:lastRenderedPageBreak/>
        <w:t>CHAPTER ONE</w:t>
      </w:r>
    </w:p>
    <w:p w:rsidR="005B0048" w:rsidRPr="007963A5" w:rsidRDefault="005B0048" w:rsidP="004747B6">
      <w:pPr>
        <w:pStyle w:val="NormalWeb"/>
        <w:spacing w:line="360" w:lineRule="auto"/>
        <w:jc w:val="center"/>
        <w:rPr>
          <w:b/>
          <w:color w:val="0D0D0D" w:themeColor="text1" w:themeTint="F2"/>
        </w:rPr>
      </w:pPr>
      <w:r>
        <w:rPr>
          <w:b/>
          <w:color w:val="0D0D0D" w:themeColor="text1" w:themeTint="F2"/>
        </w:rPr>
        <w:t>INTRODUCTION</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1.1 Background to the Study</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Unemployment remains a significant socio-economic challenge in Nigeria, with the youth demographic being the most affected. The National Bureau of Statistics (NBS) reported that the unemployment rate stood at 33.3% in the fourth quarter of 2020, with youth unemployment at an alarming 42.5% (NBS, 2021). This high unemployment rate has been linked to various social vices, including increased crime rates, poverty, and social unrest.</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In response to the escalating unemployment crisis, the Nigerian government established the National Directorate of Employment (NDE) in 1986. The NDE was tasked with the responsibility of designing and implementing programs to combat mass unemployment through skill acquisition, vocational training, and entrepreneurship development (NDE, 2023). Over the years, the NDE has initiated various programs aimed at equipping unemployed Nigerians with the necessary skills to become self-reliant and generate employment opportunities for others.(</w:t>
      </w:r>
      <w:hyperlink r:id="rId10" w:tooltip="[PDF] Impact of the Activities of National Directorate of Employment (NDE ..." w:history="1">
        <w:r w:rsidRPr="007963A5">
          <w:rPr>
            <w:rStyle w:val="Hyperlink"/>
            <w:color w:val="0D0D0D" w:themeColor="text1" w:themeTint="F2"/>
          </w:rPr>
          <w:t>IOSR Journals</w:t>
        </w:r>
      </w:hyperlink>
      <w:r w:rsidRPr="007963A5">
        <w:rPr>
          <w:color w:val="0D0D0D" w:themeColor="text1" w:themeTint="F2"/>
        </w:rPr>
        <w:t xml:space="preserve">, </w:t>
      </w:r>
      <w:hyperlink r:id="rId11" w:tooltip="National Directorate of Employment: Home" w:history="1">
        <w:r w:rsidRPr="007963A5">
          <w:rPr>
            <w:rStyle w:val="Hyperlink"/>
            <w:color w:val="0D0D0D" w:themeColor="text1" w:themeTint="F2"/>
          </w:rPr>
          <w:t>National Directorate of Employment -</w:t>
        </w:r>
      </w:hyperlink>
      <w:r w:rsidRPr="007963A5">
        <w:rPr>
          <w:color w:val="0D0D0D" w:themeColor="text1" w:themeTint="F2"/>
        </w:rPr>
        <w:t>)</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Entrepreneurship development has been identified as a viable strategy for addressing unemployment. By fostering an entrepreneurial culture, individuals are empowered to create their own businesses, thereby reducing dependency on limited formal employment opportunities. Studies have shown that entrepreneurship development programs can significantly reduce unemployment rates by promoting self-employment and job creation (Fosen &amp; Idris, 2023).</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lastRenderedPageBreak/>
        <w:t>The NDE's entrepreneurship development initiatives have been instrumental in providing training and support to aspiring entrepreneurs. These programs include the Small Scale Enterprises (SSE) program, which offers training, financial assistance, and business advisory services to beneficiaries. Through these initiatives, the NDE aims to stimulate economic growth and reduce unemployment by nurturing a new generation of entrepreneurs (NDE, 2023).(</w:t>
      </w:r>
      <w:hyperlink r:id="rId12" w:tooltip="National Directorate of Employment: Home" w:history="1">
        <w:r w:rsidRPr="007963A5">
          <w:rPr>
            <w:rStyle w:val="Hyperlink"/>
            <w:color w:val="0D0D0D" w:themeColor="text1" w:themeTint="F2"/>
          </w:rPr>
          <w:t>National Directorate of Employment -</w:t>
        </w:r>
      </w:hyperlink>
      <w:r w:rsidRPr="007963A5">
        <w:rPr>
          <w:color w:val="0D0D0D" w:themeColor="text1" w:themeTint="F2"/>
        </w:rPr>
        <w:t>)</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Despite the efforts of the NDE, unemployment remains a pressing issue in Nigeria. This raises questions about the effectiveness of the NDE's entrepreneurship development programs in achieving their intended objectives. Therefore, this study seeks to assess the impact of entrepreneurship development, particularly through the NDE, in solving unemployment in Nigeria.</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1.2 Statement of the Problem</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Unemployment in Nigeria has reached unprecedented levels, with the youth population being the most affected. The lack of employment opportunities has led to increased poverty, social unrest, and a rise in criminal activities. Despite various government interventions, including the establishment of the NDE, the unemployment rate continues to soar, indicating potential gaps in the implementation and effectiveness of these programs.(</w:t>
      </w:r>
      <w:hyperlink r:id="rId13" w:tooltip="Unemployment, Insecurity And The Nigerian National Directorate Of ..." w:history="1">
        <w:r w:rsidRPr="007963A5">
          <w:rPr>
            <w:rStyle w:val="Hyperlink"/>
            <w:color w:val="0D0D0D" w:themeColor="text1" w:themeTint="F2"/>
          </w:rPr>
          <w:t>caritasuniversityjournals.org</w:t>
        </w:r>
      </w:hyperlink>
      <w:r w:rsidRPr="007963A5">
        <w:rPr>
          <w:color w:val="0D0D0D" w:themeColor="text1" w:themeTint="F2"/>
        </w:rPr>
        <w:t>)</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The NDE's entrepreneurship development programs are designed to equip individuals with the skills and resources needed to start and manage their own businesses. However, there is limited empirical evidence on the actual impact of these programs on unemployment reduction. Some studies suggest that while the NDE has made significant strides in promoting entrepreneurship, challenges such as inadequate funding, limited access to credit, and insufficient training have hindered the effectiveness of these initiatives (Gambo et al., 2025).</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lastRenderedPageBreak/>
        <w:t>Furthermore, there is a lack of comprehensive data on the long-term sustainability of businesses established through NDE programs. Without proper monitoring and evaluation mechanisms, it is difficult to assess the success rate of these businesses and their contribution to employment generation. This gap in knowledge hampers the ability to make informed decisions on policy and program improvements.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Given these challenges, it is imperative to conduct a thorough assessment of the NDE's entrepreneurship development programs to determine their effectiveness in reducing unemployment. This study aims to fill this gap by evaluating the impact of these programs on employment generation and identifying areas for improvement.</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1.3 Research Questions</w:t>
      </w:r>
    </w:p>
    <w:p w:rsidR="003E54E9" w:rsidRPr="007963A5" w:rsidRDefault="003E54E9" w:rsidP="005B0048">
      <w:pPr>
        <w:pStyle w:val="NormalWeb"/>
        <w:numPr>
          <w:ilvl w:val="0"/>
          <w:numId w:val="5"/>
        </w:numPr>
        <w:tabs>
          <w:tab w:val="clear" w:pos="720"/>
        </w:tabs>
        <w:spacing w:line="360" w:lineRule="auto"/>
        <w:jc w:val="both"/>
        <w:rPr>
          <w:color w:val="0D0D0D" w:themeColor="text1" w:themeTint="F2"/>
        </w:rPr>
      </w:pPr>
      <w:r w:rsidRPr="007963A5">
        <w:rPr>
          <w:color w:val="0D0D0D" w:themeColor="text1" w:themeTint="F2"/>
        </w:rPr>
        <w:t>What is the impact of the NDE's entrepreneurship development programs on unemployment reduction in Nigeria?</w:t>
      </w:r>
    </w:p>
    <w:p w:rsidR="003E54E9" w:rsidRPr="007963A5" w:rsidRDefault="003E54E9" w:rsidP="005B0048">
      <w:pPr>
        <w:pStyle w:val="NormalWeb"/>
        <w:numPr>
          <w:ilvl w:val="0"/>
          <w:numId w:val="5"/>
        </w:numPr>
        <w:tabs>
          <w:tab w:val="clear" w:pos="720"/>
        </w:tabs>
        <w:spacing w:line="360" w:lineRule="auto"/>
        <w:jc w:val="both"/>
        <w:rPr>
          <w:color w:val="0D0D0D" w:themeColor="text1" w:themeTint="F2"/>
        </w:rPr>
      </w:pPr>
      <w:r w:rsidRPr="007963A5">
        <w:rPr>
          <w:color w:val="0D0D0D" w:themeColor="text1" w:themeTint="F2"/>
        </w:rPr>
        <w:t>What are the challenges faced by beneficiaries of the NDE's entrepreneurship development programs?</w:t>
      </w:r>
    </w:p>
    <w:p w:rsidR="003E54E9" w:rsidRPr="007963A5" w:rsidRDefault="003E54E9" w:rsidP="005B0048">
      <w:pPr>
        <w:pStyle w:val="NormalWeb"/>
        <w:numPr>
          <w:ilvl w:val="0"/>
          <w:numId w:val="5"/>
        </w:numPr>
        <w:tabs>
          <w:tab w:val="clear" w:pos="720"/>
        </w:tabs>
        <w:spacing w:line="360" w:lineRule="auto"/>
        <w:jc w:val="both"/>
        <w:rPr>
          <w:color w:val="0D0D0D" w:themeColor="text1" w:themeTint="F2"/>
        </w:rPr>
      </w:pPr>
      <w:r w:rsidRPr="007963A5">
        <w:rPr>
          <w:color w:val="0D0D0D" w:themeColor="text1" w:themeTint="F2"/>
        </w:rPr>
        <w:t>How sustainable are the businesses established through the NDE's entrepr</w:t>
      </w:r>
      <w:r w:rsidR="00B90307">
        <w:rPr>
          <w:color w:val="0D0D0D" w:themeColor="text1" w:themeTint="F2"/>
        </w:rPr>
        <w:t>eneurship development programs?</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1.4 Research Objectives</w:t>
      </w:r>
    </w:p>
    <w:p w:rsidR="003E54E9" w:rsidRPr="007963A5" w:rsidRDefault="003E54E9" w:rsidP="005B0048">
      <w:pPr>
        <w:pStyle w:val="NormalWeb"/>
        <w:numPr>
          <w:ilvl w:val="0"/>
          <w:numId w:val="6"/>
        </w:numPr>
        <w:tabs>
          <w:tab w:val="clear" w:pos="720"/>
        </w:tabs>
        <w:spacing w:line="360" w:lineRule="auto"/>
        <w:jc w:val="both"/>
        <w:rPr>
          <w:color w:val="0D0D0D" w:themeColor="text1" w:themeTint="F2"/>
        </w:rPr>
      </w:pPr>
      <w:r w:rsidRPr="007963A5">
        <w:rPr>
          <w:color w:val="0D0D0D" w:themeColor="text1" w:themeTint="F2"/>
        </w:rPr>
        <w:t>To assess the impact of the NDE's entrepreneurship development programs on unemployment reduction in Nigeria</w:t>
      </w:r>
      <w:r w:rsidR="00B90307">
        <w:rPr>
          <w:color w:val="0D0D0D" w:themeColor="text1" w:themeTint="F2"/>
        </w:rPr>
        <w:t>.</w:t>
      </w:r>
    </w:p>
    <w:p w:rsidR="003E54E9" w:rsidRPr="007963A5" w:rsidRDefault="003E54E9" w:rsidP="005B0048">
      <w:pPr>
        <w:pStyle w:val="NormalWeb"/>
        <w:numPr>
          <w:ilvl w:val="0"/>
          <w:numId w:val="6"/>
        </w:numPr>
        <w:tabs>
          <w:tab w:val="clear" w:pos="720"/>
        </w:tabs>
        <w:spacing w:line="360" w:lineRule="auto"/>
        <w:jc w:val="both"/>
        <w:rPr>
          <w:color w:val="0D0D0D" w:themeColor="text1" w:themeTint="F2"/>
        </w:rPr>
      </w:pPr>
      <w:r w:rsidRPr="007963A5">
        <w:rPr>
          <w:color w:val="0D0D0D" w:themeColor="text1" w:themeTint="F2"/>
        </w:rPr>
        <w:t>To identify the challenges faced by beneficiaries of the NDE's entrepreneurship development programs.</w:t>
      </w:r>
    </w:p>
    <w:p w:rsidR="003E54E9" w:rsidRPr="007963A5" w:rsidRDefault="003E54E9" w:rsidP="005B0048">
      <w:pPr>
        <w:pStyle w:val="NormalWeb"/>
        <w:numPr>
          <w:ilvl w:val="0"/>
          <w:numId w:val="6"/>
        </w:numPr>
        <w:tabs>
          <w:tab w:val="clear" w:pos="720"/>
        </w:tabs>
        <w:spacing w:line="360" w:lineRule="auto"/>
        <w:jc w:val="both"/>
        <w:rPr>
          <w:color w:val="0D0D0D" w:themeColor="text1" w:themeTint="F2"/>
        </w:rPr>
      </w:pPr>
      <w:r w:rsidRPr="007963A5">
        <w:rPr>
          <w:color w:val="0D0D0D" w:themeColor="text1" w:themeTint="F2"/>
        </w:rPr>
        <w:t>To evaluate the sustainability of businesses established through the NDE's entrepreneurship development programs.</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1.5 Research Hypotheses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lastRenderedPageBreak/>
        <w:t>H₀₁: The NDE's entrepreneurship development programs have no significant impact on unemployment reduction in Nigeria.</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H₀₂: Beneficiaries of the NDE's entrepreneurship development programs do not face significant challenges in establishing and sustaining their businesses.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H₀₃: Businesses established through the NDE's entrepreneurship development programs are not sustainable in the long term.</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1.6 Significance of the Study</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This study is significant as it provides empirical evidence on the effectiveness of the NDE's entrepreneurship development programs in reducing unemployment in Nigeria. The findings will inform policymakers and stakeholders on the strengths and weaknesses of these programs, thereby guiding future interventions aimed at promoting entrepreneurship and employment generation.</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For the NDE, the study offers insights into the challenges faced by program beneficiaries and the sustainability of businesses established through its initiatives. This information is crucial for refining program design and implementation strategies to enhance their impact.</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Aspiring entrepreneurs and beneficiaries of the NDE's programs will benefit from the study's findings by gaining a better understanding of the factors that contribute to business success and sustainability. This knowledge can help them make informed decisions and improve their chances of success.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Academically, the study contributes to the existing body of literature on entrepreneurship development and unemployment reduction in Nigeria. It provides a basis for further research on the effectiveness of government interventions in promoting entrepreneurship and addressing unemployment.</w:t>
      </w:r>
    </w:p>
    <w:p w:rsidR="005B0048" w:rsidRDefault="005B0048" w:rsidP="005B0048">
      <w:pPr>
        <w:pStyle w:val="NormalWeb"/>
        <w:spacing w:line="360" w:lineRule="auto"/>
        <w:jc w:val="both"/>
        <w:rPr>
          <w:rStyle w:val="Strong"/>
          <w:color w:val="0D0D0D" w:themeColor="text1" w:themeTint="F2"/>
        </w:rPr>
      </w:pP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1.7 Scope and Limitation</w:t>
      </w:r>
      <w:r w:rsidR="00B90307">
        <w:rPr>
          <w:rStyle w:val="Strong"/>
          <w:color w:val="0D0D0D" w:themeColor="text1" w:themeTint="F2"/>
        </w:rPr>
        <w:t>s</w:t>
      </w:r>
      <w:r w:rsidRPr="007963A5">
        <w:rPr>
          <w:rStyle w:val="Strong"/>
          <w:color w:val="0D0D0D" w:themeColor="text1" w:themeTint="F2"/>
        </w:rPr>
        <w:t xml:space="preserve"> of the Study</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The study focuses on the impact of the NDE's entrepreneurship development programs on unemployment reduction in Nigeria. It examines the experiences of program beneficiaries, the challenges they face, and the sustainability of their businesses. The study covers a period from 2015 to 2025, providing a comprehensive analysis of the programs over a decade.</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Geographically, the study is limited to selected states in Nigeria, representing different geopolitical zones. This approach ensures a diverse and representative sample, but it may not capture all regional variations in program implementation and outcomes.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The study relies on both primary and secondary data sources, including surveys, interviews, and official reports. However, limitations such as data availability, respondent bias, and resource constraints may affect the comprehensiveness and generalizability of the findings.</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1.8 Organizational Plan of the Study</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This study is organized into five chapters. Chapter One provides the introduction, including the background to the study, statement of the problem, research questions, objectives, hypotheses, significance, scope, and limitations.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Chapter Two presents a review of relevant literature, covering theoretical frameworks, empirical studies, and conceptual discussions on entrepreneurship development and unemployment reduction. It also examines the role of the NDE in promoting entrepreneurship in Nigeria.(</w:t>
      </w:r>
      <w:hyperlink r:id="rId14" w:tooltip="Unemployment, Insecurity And The Nigerian National Directorate Of ..." w:history="1">
        <w:r w:rsidRPr="007963A5">
          <w:rPr>
            <w:rStyle w:val="Hyperlink"/>
            <w:color w:val="0D0D0D" w:themeColor="text1" w:themeTint="F2"/>
          </w:rPr>
          <w:t>caritasuniversityjournals.org</w:t>
        </w:r>
      </w:hyperlink>
      <w:r w:rsidRPr="007963A5">
        <w:rPr>
          <w:color w:val="0D0D0D" w:themeColor="text1" w:themeTint="F2"/>
        </w:rPr>
        <w:t>)</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lastRenderedPageBreak/>
        <w:t>Chapter Three outlines the research methodology, detailing the research design, population, sample size, sampling techniques, data collection instruments, and methods of data analysis. It also discusses the validity and reliability of the study.</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Chapter Four presents the data analysis and interpretation of findings. It includes descriptive and inferential statistics, testing of hypotheses, and discussion of results in relation to the research questions and objectives.</w:t>
      </w:r>
    </w:p>
    <w:p w:rsidR="003E54E9" w:rsidRPr="007963A5" w:rsidRDefault="003E54E9" w:rsidP="005B0048">
      <w:pPr>
        <w:pStyle w:val="NormalWeb"/>
        <w:spacing w:line="360" w:lineRule="auto"/>
        <w:jc w:val="both"/>
        <w:rPr>
          <w:color w:val="0D0D0D" w:themeColor="text1" w:themeTint="F2"/>
        </w:rPr>
      </w:pPr>
      <w:r w:rsidRPr="007963A5">
        <w:rPr>
          <w:color w:val="0D0D0D" w:themeColor="text1" w:themeTint="F2"/>
        </w:rPr>
        <w:t>Chapter Five concludes the study with a summary of findings, conclusions, recommendations, and suggestions for further research. It also highlights the contributions of the study to knowledge and policy.</w:t>
      </w:r>
    </w:p>
    <w:p w:rsidR="003E54E9" w:rsidRPr="007963A5" w:rsidRDefault="003E54E9" w:rsidP="005B0048">
      <w:pPr>
        <w:pStyle w:val="NormalWeb"/>
        <w:spacing w:line="360" w:lineRule="auto"/>
        <w:jc w:val="both"/>
        <w:rPr>
          <w:color w:val="0D0D0D" w:themeColor="text1" w:themeTint="F2"/>
        </w:rPr>
      </w:pPr>
      <w:r w:rsidRPr="007963A5">
        <w:rPr>
          <w:rStyle w:val="Strong"/>
          <w:color w:val="0D0D0D" w:themeColor="text1" w:themeTint="F2"/>
        </w:rPr>
        <w:t>1.9 Definition of Key Terms</w:t>
      </w:r>
    </w:p>
    <w:p w:rsidR="003E54E9" w:rsidRPr="007963A5" w:rsidRDefault="003E54E9" w:rsidP="005B0048">
      <w:pPr>
        <w:pStyle w:val="NormalWeb"/>
        <w:numPr>
          <w:ilvl w:val="0"/>
          <w:numId w:val="7"/>
        </w:numPr>
        <w:spacing w:line="360" w:lineRule="auto"/>
        <w:ind w:left="360"/>
        <w:jc w:val="both"/>
        <w:rPr>
          <w:color w:val="0D0D0D" w:themeColor="text1" w:themeTint="F2"/>
        </w:rPr>
      </w:pPr>
      <w:r w:rsidRPr="007963A5">
        <w:rPr>
          <w:rStyle w:val="Strong"/>
          <w:color w:val="0D0D0D" w:themeColor="text1" w:themeTint="F2"/>
        </w:rPr>
        <w:t>Entrepreneurship Development</w:t>
      </w:r>
      <w:r w:rsidRPr="007963A5">
        <w:rPr>
          <w:color w:val="0D0D0D" w:themeColor="text1" w:themeTint="F2"/>
        </w:rPr>
        <w:t>: The process of enhancing entrepreneurial skills and knowledge through structured training and institution-building programs (UNDP, 1999).(</w:t>
      </w:r>
      <w:hyperlink r:id="rId15" w:tooltip="[PDF] IMPACT OF ENTREPRENEURSHIP DEVELOPMENT ON ..." w:history="1">
        <w:r w:rsidRPr="007963A5">
          <w:rPr>
            <w:rStyle w:val="Hyperlink"/>
            <w:color w:val="0D0D0D" w:themeColor="text1" w:themeTint="F2"/>
          </w:rPr>
          <w:t>iprjb.org</w:t>
        </w:r>
      </w:hyperlink>
      <w:r w:rsidRPr="007963A5">
        <w:rPr>
          <w:color w:val="0D0D0D" w:themeColor="text1" w:themeTint="F2"/>
        </w:rPr>
        <w:t>)</w:t>
      </w:r>
    </w:p>
    <w:p w:rsidR="003E54E9" w:rsidRPr="007963A5" w:rsidRDefault="003E54E9" w:rsidP="005B0048">
      <w:pPr>
        <w:pStyle w:val="NormalWeb"/>
        <w:numPr>
          <w:ilvl w:val="0"/>
          <w:numId w:val="7"/>
        </w:numPr>
        <w:spacing w:line="360" w:lineRule="auto"/>
        <w:ind w:left="360"/>
        <w:jc w:val="both"/>
        <w:rPr>
          <w:color w:val="0D0D0D" w:themeColor="text1" w:themeTint="F2"/>
        </w:rPr>
      </w:pPr>
      <w:r w:rsidRPr="007963A5">
        <w:rPr>
          <w:rStyle w:val="Strong"/>
          <w:color w:val="0D0D0D" w:themeColor="text1" w:themeTint="F2"/>
        </w:rPr>
        <w:t>Unemployment</w:t>
      </w:r>
      <w:r w:rsidRPr="007963A5">
        <w:rPr>
          <w:color w:val="0D0D0D" w:themeColor="text1" w:themeTint="F2"/>
        </w:rPr>
        <w:t>: The condition in which individuals who are capable of working and are actively seeking work are unable to find employment.</w:t>
      </w:r>
    </w:p>
    <w:p w:rsidR="003E54E9" w:rsidRPr="007963A5" w:rsidRDefault="003E54E9" w:rsidP="005B0048">
      <w:pPr>
        <w:pStyle w:val="NormalWeb"/>
        <w:numPr>
          <w:ilvl w:val="0"/>
          <w:numId w:val="7"/>
        </w:numPr>
        <w:spacing w:line="360" w:lineRule="auto"/>
        <w:ind w:left="360"/>
        <w:jc w:val="both"/>
        <w:rPr>
          <w:color w:val="0D0D0D" w:themeColor="text1" w:themeTint="F2"/>
        </w:rPr>
      </w:pPr>
      <w:r w:rsidRPr="007963A5">
        <w:rPr>
          <w:rStyle w:val="Strong"/>
          <w:color w:val="0D0D0D" w:themeColor="text1" w:themeTint="F2"/>
        </w:rPr>
        <w:t>National Directorate of Employment (NDE)</w:t>
      </w:r>
      <w:r w:rsidRPr="007963A5">
        <w:rPr>
          <w:color w:val="0D0D0D" w:themeColor="text1" w:themeTint="F2"/>
        </w:rPr>
        <w:t>: A Nigerian government agency established in 1986 to design and implement programs aimed at combating mass unemployment through skill acquisition and entrepreneurship development.(</w:t>
      </w:r>
      <w:hyperlink r:id="rId16" w:tooltip="National Directorate of Employment: Home" w:history="1">
        <w:r w:rsidRPr="007963A5">
          <w:rPr>
            <w:rStyle w:val="Hyperlink"/>
            <w:color w:val="0D0D0D" w:themeColor="text1" w:themeTint="F2"/>
          </w:rPr>
          <w:t>National Directorate of Employment -</w:t>
        </w:r>
      </w:hyperlink>
      <w:r w:rsidRPr="007963A5">
        <w:rPr>
          <w:color w:val="0D0D0D" w:themeColor="text1" w:themeTint="F2"/>
        </w:rPr>
        <w:t>)</w:t>
      </w:r>
    </w:p>
    <w:p w:rsidR="003E54E9" w:rsidRPr="007963A5" w:rsidRDefault="003E54E9" w:rsidP="005B0048">
      <w:pPr>
        <w:pStyle w:val="NormalWeb"/>
        <w:numPr>
          <w:ilvl w:val="0"/>
          <w:numId w:val="7"/>
        </w:numPr>
        <w:spacing w:line="360" w:lineRule="auto"/>
        <w:ind w:left="360"/>
        <w:jc w:val="both"/>
        <w:rPr>
          <w:color w:val="0D0D0D" w:themeColor="text1" w:themeTint="F2"/>
        </w:rPr>
      </w:pPr>
      <w:r w:rsidRPr="007963A5">
        <w:rPr>
          <w:rStyle w:val="Strong"/>
          <w:color w:val="0D0D0D" w:themeColor="text1" w:themeTint="F2"/>
        </w:rPr>
        <w:t>Skill Acquisition</w:t>
      </w:r>
      <w:r w:rsidRPr="007963A5">
        <w:rPr>
          <w:color w:val="0D0D0D" w:themeColor="text1" w:themeTint="F2"/>
        </w:rPr>
        <w:t>: The process of learning and developing new skills, particularly vocational or technical skills, to enhance employability or self-employment opportunities.</w:t>
      </w:r>
    </w:p>
    <w:p w:rsidR="003E54E9" w:rsidRPr="007963A5" w:rsidRDefault="003E54E9" w:rsidP="005B0048">
      <w:pPr>
        <w:pStyle w:val="NormalWeb"/>
        <w:numPr>
          <w:ilvl w:val="0"/>
          <w:numId w:val="7"/>
        </w:numPr>
        <w:spacing w:line="360" w:lineRule="auto"/>
        <w:ind w:left="360"/>
        <w:jc w:val="both"/>
        <w:rPr>
          <w:color w:val="0D0D0D" w:themeColor="text1" w:themeTint="F2"/>
        </w:rPr>
      </w:pPr>
      <w:r w:rsidRPr="007963A5">
        <w:rPr>
          <w:rStyle w:val="Strong"/>
          <w:color w:val="0D0D0D" w:themeColor="text1" w:themeTint="F2"/>
        </w:rPr>
        <w:t>Small Scale Enterprises (SSE)</w:t>
      </w:r>
      <w:r w:rsidRPr="007963A5">
        <w:rPr>
          <w:color w:val="0D0D0D" w:themeColor="text1" w:themeTint="F2"/>
        </w:rPr>
        <w:t>: Businesses with a relatively small size in terms of employees, capital, and output, often characterized by personalized management and limited market reach.</w:t>
      </w:r>
    </w:p>
    <w:p w:rsidR="003E54E9" w:rsidRPr="007963A5" w:rsidRDefault="003E54E9" w:rsidP="005B0048">
      <w:pPr>
        <w:pStyle w:val="NormalWeb"/>
        <w:numPr>
          <w:ilvl w:val="0"/>
          <w:numId w:val="7"/>
        </w:numPr>
        <w:spacing w:line="360" w:lineRule="auto"/>
        <w:ind w:left="360"/>
        <w:jc w:val="both"/>
        <w:rPr>
          <w:color w:val="0D0D0D" w:themeColor="text1" w:themeTint="F2"/>
        </w:rPr>
      </w:pPr>
      <w:r w:rsidRPr="007963A5">
        <w:rPr>
          <w:rStyle w:val="Strong"/>
          <w:color w:val="0D0D0D" w:themeColor="text1" w:themeTint="F2"/>
        </w:rPr>
        <w:lastRenderedPageBreak/>
        <w:t>Self-Employment</w:t>
      </w:r>
      <w:r w:rsidRPr="007963A5">
        <w:rPr>
          <w:color w:val="0D0D0D" w:themeColor="text1" w:themeTint="F2"/>
        </w:rPr>
        <w:t>: The state of working for oneself as a freelancer or the owner of a business rather than for an employer.</w:t>
      </w:r>
    </w:p>
    <w:p w:rsidR="00261FE2" w:rsidRPr="005B0048" w:rsidRDefault="003E54E9" w:rsidP="005B0048">
      <w:pPr>
        <w:pStyle w:val="NormalWeb"/>
        <w:numPr>
          <w:ilvl w:val="0"/>
          <w:numId w:val="7"/>
        </w:numPr>
        <w:spacing w:line="360" w:lineRule="auto"/>
        <w:ind w:left="360"/>
        <w:jc w:val="both"/>
        <w:rPr>
          <w:rStyle w:val="Strong"/>
          <w:b w:val="0"/>
          <w:bCs w:val="0"/>
          <w:color w:val="0D0D0D" w:themeColor="text1" w:themeTint="F2"/>
        </w:rPr>
      </w:pPr>
      <w:r w:rsidRPr="007963A5">
        <w:rPr>
          <w:rStyle w:val="Strong"/>
          <w:color w:val="0D0D0D" w:themeColor="text1" w:themeTint="F2"/>
        </w:rPr>
        <w:t>Sustainability</w:t>
      </w:r>
      <w:r w:rsidRPr="007963A5">
        <w:rPr>
          <w:color w:val="0D0D0D" w:themeColor="text1" w:themeTint="F2"/>
        </w:rPr>
        <w:t>: The ability of a business or program to maintain its operations and achieve its objectives over the long term without external support.</w:t>
      </w:r>
    </w:p>
    <w:p w:rsidR="00261FE2" w:rsidRDefault="00261FE2" w:rsidP="005B0048">
      <w:pPr>
        <w:spacing w:line="360" w:lineRule="auto"/>
        <w:rPr>
          <w:rStyle w:val="Strong"/>
          <w:rFonts w:ascii="Times New Roman" w:hAnsi="Times New Roman" w:cs="Times New Roman"/>
          <w:color w:val="0D0D0D" w:themeColor="text1" w:themeTint="F2"/>
          <w:sz w:val="24"/>
          <w:szCs w:val="24"/>
        </w:rPr>
      </w:pPr>
      <w:r>
        <w:rPr>
          <w:rStyle w:val="Strong"/>
          <w:rFonts w:ascii="Times New Roman" w:hAnsi="Times New Roman" w:cs="Times New Roman"/>
          <w:color w:val="0D0D0D" w:themeColor="text1" w:themeTint="F2"/>
          <w:sz w:val="24"/>
          <w:szCs w:val="24"/>
        </w:rPr>
        <w:t>1.10</w:t>
      </w:r>
      <w:r>
        <w:rPr>
          <w:rStyle w:val="Strong"/>
          <w:rFonts w:ascii="Times New Roman" w:hAnsi="Times New Roman" w:cs="Times New Roman"/>
          <w:color w:val="0D0D0D" w:themeColor="text1" w:themeTint="F2"/>
          <w:sz w:val="24"/>
          <w:szCs w:val="24"/>
        </w:rPr>
        <w:tab/>
      </w:r>
      <w:r w:rsidR="00B90307" w:rsidRPr="00B90307">
        <w:rPr>
          <w:rStyle w:val="Strong"/>
          <w:rFonts w:ascii="Times New Roman" w:hAnsi="Times New Roman" w:cs="Times New Roman"/>
          <w:color w:val="0D0D0D" w:themeColor="text1" w:themeTint="F2"/>
          <w:sz w:val="24"/>
          <w:szCs w:val="24"/>
        </w:rPr>
        <w:t>Historical Background of The Case Study</w:t>
      </w:r>
    </w:p>
    <w:p w:rsidR="00261FE2" w:rsidRPr="00261FE2" w:rsidRDefault="00261FE2" w:rsidP="005B0048">
      <w:pPr>
        <w:spacing w:line="360" w:lineRule="auto"/>
        <w:jc w:val="both"/>
        <w:rPr>
          <w:rFonts w:ascii="Times New Roman" w:hAnsi="Times New Roman" w:cs="Times New Roman"/>
          <w:b/>
          <w:bCs/>
          <w:color w:val="0D0D0D" w:themeColor="text1" w:themeTint="F2"/>
          <w:sz w:val="24"/>
          <w:szCs w:val="24"/>
        </w:rPr>
      </w:pPr>
      <w:r w:rsidRPr="00261FE2">
        <w:rPr>
          <w:rFonts w:ascii="Times New Roman" w:eastAsia="Times New Roman" w:hAnsi="Times New Roman" w:cs="Times New Roman"/>
          <w:sz w:val="24"/>
          <w:szCs w:val="24"/>
        </w:rPr>
        <w:t>The National Directorate of Employment (NDE) was established in 1986 by the Nigerian Federal Government as part of its effort to address the growing problem of unemployment in the country. The establishment of NDE came as a response to the escalating unemployment rate and the need for a structured national approach to skill acquisition, employment creation, and poverty alleviation, especially amidst the socio-economic challenges faced by the Nigerian population. The creation of the NDE was influenced by the persistent economic challenges of the 1980s, which were marked by high rates of unemployment, especially among the youth. These challenges stemmed from structural economic issues such as the oil price shocks, global economic recessions, and a lack of sufficient job opportunities in the formal sector, which made it necessary for the government to intervene and provide a platform for self-reliance through skill acquisition and entrepreneurship.</w:t>
      </w:r>
    </w:p>
    <w:p w:rsidR="00261FE2" w:rsidRPr="00261FE2" w:rsidRDefault="00261FE2" w:rsidP="005B0048">
      <w:pPr>
        <w:spacing w:before="100" w:beforeAutospacing="1" w:after="100" w:afterAutospacing="1" w:line="360" w:lineRule="auto"/>
        <w:jc w:val="both"/>
        <w:rPr>
          <w:rFonts w:ascii="Times New Roman" w:eastAsia="Times New Roman" w:hAnsi="Times New Roman" w:cs="Times New Roman"/>
          <w:sz w:val="24"/>
          <w:szCs w:val="24"/>
        </w:rPr>
      </w:pPr>
      <w:r w:rsidRPr="00261FE2">
        <w:rPr>
          <w:rFonts w:ascii="Times New Roman" w:eastAsia="Times New Roman" w:hAnsi="Times New Roman" w:cs="Times New Roman"/>
          <w:sz w:val="24"/>
          <w:szCs w:val="24"/>
        </w:rPr>
        <w:t>The primary mandate of the NDE is to reduce the rate of unemployment and improve the overall economic well-being of the Nigerian people by developing vocational skills and creating employment opportunities. This mission is pursued through several key programs, including the National Youth Employment and Vocational Training Programs, the Small-Scale Enterprises (SSE) Program, and the Rural Employment Program. These initiatives are designed to equip individuals with the technical, entrepreneurial, and leadership skills necessary to engage in self-employment or secure wage-paying jobs.</w:t>
      </w:r>
    </w:p>
    <w:p w:rsidR="00261FE2" w:rsidRPr="00261FE2" w:rsidRDefault="00261FE2" w:rsidP="005B0048">
      <w:pPr>
        <w:spacing w:before="100" w:beforeAutospacing="1" w:after="100" w:afterAutospacing="1" w:line="360" w:lineRule="auto"/>
        <w:jc w:val="both"/>
        <w:rPr>
          <w:rFonts w:ascii="Times New Roman" w:eastAsia="Times New Roman" w:hAnsi="Times New Roman" w:cs="Times New Roman"/>
          <w:sz w:val="24"/>
          <w:szCs w:val="24"/>
        </w:rPr>
      </w:pPr>
      <w:r w:rsidRPr="00261FE2">
        <w:rPr>
          <w:rFonts w:ascii="Times New Roman" w:eastAsia="Times New Roman" w:hAnsi="Times New Roman" w:cs="Times New Roman"/>
          <w:sz w:val="24"/>
          <w:szCs w:val="24"/>
        </w:rPr>
        <w:lastRenderedPageBreak/>
        <w:t>Over the years, the NDE has expanded its activities and reach, with several sub-programs targeting different categories of the Nigerian populace, including women, youth, and people in rural areas. The organization has also worked in collaboration with other governmental and non-governmental agencies, local and international partners to ensure the successful implementation of its projects. The NDE's efforts to enhance youth empowerment, tackle unemployment, and promote self-reliance have seen varying levels of success, with both achievements and challenges in its mission to reduce the unemployment rate in Nigeria. However, the NDE continues to be a key institution in Nigeria's efforts toward achieving sustainable employment and economic development.</w:t>
      </w:r>
    </w:p>
    <w:p w:rsidR="00B90307" w:rsidRPr="007963A5" w:rsidRDefault="00B90307" w:rsidP="005B0048">
      <w:pPr>
        <w:spacing w:line="360" w:lineRule="auto"/>
        <w:rPr>
          <w:rStyle w:val="Strong"/>
          <w:rFonts w:ascii="Times New Roman" w:eastAsia="Times New Roman" w:hAnsi="Times New Roman" w:cs="Times New Roman"/>
          <w:color w:val="0D0D0D" w:themeColor="text1" w:themeTint="F2"/>
          <w:sz w:val="24"/>
          <w:szCs w:val="24"/>
        </w:rPr>
      </w:pPr>
    </w:p>
    <w:p w:rsidR="003E54E9" w:rsidRPr="003E54E9" w:rsidRDefault="003E54E9" w:rsidP="005B0048">
      <w:pPr>
        <w:spacing w:after="0" w:line="360" w:lineRule="auto"/>
        <w:rPr>
          <w:rFonts w:ascii="Times New Roman" w:eastAsia="Times New Roman" w:hAnsi="Times New Roman" w:cs="Times New Roman"/>
          <w:color w:val="0D0D0D" w:themeColor="text1" w:themeTint="F2"/>
          <w:sz w:val="24"/>
          <w:szCs w:val="24"/>
        </w:rPr>
      </w:pPr>
    </w:p>
    <w:p w:rsidR="00B90307" w:rsidRDefault="00B90307" w:rsidP="005B0048">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40768" w:rsidRDefault="005617C0" w:rsidP="005B0048">
      <w:pPr>
        <w:spacing w:after="0" w:line="360" w:lineRule="auto"/>
        <w:jc w:val="center"/>
        <w:rPr>
          <w:rFonts w:ascii="Times New Roman" w:eastAsia="Times New Roman" w:hAnsi="Times New Roman" w:cs="Times New Roman"/>
          <w:b/>
          <w:bCs/>
          <w:sz w:val="24"/>
          <w:szCs w:val="24"/>
        </w:rPr>
      </w:pPr>
      <w:r w:rsidRPr="005617C0">
        <w:rPr>
          <w:rFonts w:ascii="Times New Roman" w:eastAsia="Times New Roman" w:hAnsi="Times New Roman" w:cs="Times New Roman"/>
          <w:b/>
          <w:bCs/>
          <w:sz w:val="24"/>
          <w:szCs w:val="24"/>
        </w:rPr>
        <w:lastRenderedPageBreak/>
        <w:t>CHAPTER</w:t>
      </w:r>
      <w:r w:rsidR="00740768">
        <w:rPr>
          <w:rFonts w:ascii="Times New Roman" w:eastAsia="Times New Roman" w:hAnsi="Times New Roman" w:cs="Times New Roman"/>
          <w:b/>
          <w:bCs/>
          <w:sz w:val="24"/>
          <w:szCs w:val="24"/>
        </w:rPr>
        <w:t xml:space="preserve"> TWO</w:t>
      </w:r>
    </w:p>
    <w:p w:rsidR="005617C0" w:rsidRDefault="005617C0" w:rsidP="005B0048">
      <w:pPr>
        <w:spacing w:after="0" w:line="360" w:lineRule="auto"/>
        <w:jc w:val="center"/>
        <w:rPr>
          <w:rFonts w:ascii="Times New Roman" w:eastAsia="Times New Roman" w:hAnsi="Times New Roman" w:cs="Times New Roman"/>
          <w:b/>
          <w:bCs/>
          <w:sz w:val="24"/>
          <w:szCs w:val="24"/>
        </w:rPr>
      </w:pPr>
      <w:r w:rsidRPr="005617C0">
        <w:rPr>
          <w:rFonts w:ascii="Times New Roman" w:eastAsia="Times New Roman" w:hAnsi="Times New Roman" w:cs="Times New Roman"/>
          <w:b/>
          <w:bCs/>
          <w:sz w:val="24"/>
          <w:szCs w:val="24"/>
        </w:rPr>
        <w:t>LITERATURE REVIEW</w:t>
      </w:r>
    </w:p>
    <w:p w:rsidR="00740768" w:rsidRPr="00740768" w:rsidRDefault="00740768" w:rsidP="005B0048">
      <w:pPr>
        <w:spacing w:after="0" w:line="360" w:lineRule="auto"/>
        <w:outlineLvl w:val="2"/>
        <w:rPr>
          <w:rFonts w:ascii="Times New Roman" w:eastAsia="Times New Roman" w:hAnsi="Times New Roman" w:cs="Times New Roman"/>
          <w:b/>
          <w:bCs/>
          <w:color w:val="0D0D0D" w:themeColor="text1" w:themeTint="F2"/>
          <w:sz w:val="24"/>
          <w:szCs w:val="24"/>
        </w:rPr>
      </w:pPr>
      <w:r w:rsidRPr="007963A5">
        <w:rPr>
          <w:rFonts w:ascii="Times New Roman" w:eastAsia="Times New Roman" w:hAnsi="Times New Roman" w:cs="Times New Roman"/>
          <w:b/>
          <w:bCs/>
          <w:color w:val="0D0D0D" w:themeColor="text1" w:themeTint="F2"/>
          <w:sz w:val="24"/>
          <w:szCs w:val="24"/>
        </w:rPr>
        <w:t>2.1</w:t>
      </w:r>
      <w:r w:rsidRPr="007963A5">
        <w:rPr>
          <w:rFonts w:ascii="Times New Roman" w:eastAsia="Times New Roman" w:hAnsi="Times New Roman" w:cs="Times New Roman"/>
          <w:b/>
          <w:bCs/>
          <w:color w:val="0D0D0D" w:themeColor="text1" w:themeTint="F2"/>
          <w:sz w:val="24"/>
          <w:szCs w:val="24"/>
        </w:rPr>
        <w:tab/>
        <w:t>Conceptual Review</w:t>
      </w:r>
    </w:p>
    <w:p w:rsidR="005617C0" w:rsidRPr="005617C0" w:rsidRDefault="005617C0" w:rsidP="005B0048">
      <w:pPr>
        <w:spacing w:after="0" w:line="360" w:lineRule="auto"/>
        <w:rPr>
          <w:rFonts w:ascii="Times New Roman" w:eastAsia="Times New Roman" w:hAnsi="Times New Roman" w:cs="Times New Roman"/>
          <w:sz w:val="24"/>
          <w:szCs w:val="24"/>
        </w:rPr>
      </w:pPr>
      <w:r w:rsidRPr="005617C0">
        <w:rPr>
          <w:rFonts w:ascii="Times New Roman" w:eastAsia="Times New Roman" w:hAnsi="Times New Roman" w:cs="Times New Roman"/>
          <w:b/>
          <w:bCs/>
          <w:sz w:val="24"/>
          <w:szCs w:val="24"/>
        </w:rPr>
        <w:t>2.1.1 Concept of Entrepreneurship</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Entrepreneurship has evolved as a pivotal construct in economic development, particularly in developing economies like Nigeria. It is commonly defined as the process through which individuals identify business opportunities, mobilize resources, and take calculated risks to establish enterprises aimed at creating value and generating income (Hisrich, Peters &amp; Shepherd, 2020). This process is not limited to profit-making but includes innovation, problem-solving, and the creation of employment opportunities. Schumpeter’s theory of innovation positions the entrepreneur as an agent of economic change, emphasizing the introduction of new products, methods, and markets that disrupt economic equilibrium and promote growth (Schumpeter, 1934).</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In the Nigerian context, entrepreneurship is a critical response to persistent unemployment, especially among youths and graduates. The proliferation of micro, small, and medium enterprises (MSMEs) is a testament to the resilience and ingenuity of Nigerian entrepreneurs despite structural and institutional constraints (Adejumo, 2021). The informal sector, largely driven by entrepreneurial activities, contributes significantly to Nigeria’s Gross Domestic Product (GDP) and serves as a buffer against economic shocks and joblessness (National Bureau of Statistics [NBS], 2023). Consequently, entrepreneurship is increasingly viewed as a viable alternative to formal employment in addressing the country’s unemployment crisis.</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 xml:space="preserve">Moreover, entrepreneurship fosters self-reliance, economic diversification, and inclusive development. The dynamic nature of entrepreneurial ventures, especially in agriculture, technology, and services, offers pathways for sustainable income generation and youth empowerment (Eneh &amp; Isiwu, 2022). This aligns with the Sustainable </w:t>
      </w:r>
      <w:r w:rsidRPr="005617C0">
        <w:rPr>
          <w:rFonts w:ascii="Times New Roman" w:eastAsia="Times New Roman" w:hAnsi="Times New Roman" w:cs="Times New Roman"/>
          <w:sz w:val="24"/>
          <w:szCs w:val="24"/>
        </w:rPr>
        <w:lastRenderedPageBreak/>
        <w:t>Development Goals (SDGs), particularly Goal 8, which advocates for decent work and economic growth through entrepreneurial innovation. Therefore, entrepreneurship is not merely a means of livelihood but a strategic tool for socio-economic transformation in Nigeria.</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b/>
          <w:bCs/>
          <w:sz w:val="24"/>
          <w:szCs w:val="24"/>
        </w:rPr>
        <w:t>2.1.2 Concept of Unemployment</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Unemployment refers to the condition where individuals who are willing and capable of working are unable to find gainful employment. It is a significant macroeconomic challenge that undermines human capital development and economic productivity (ILO, 2022). In Nigeria, the phenomenon is exacerbated by rapid population growth, poor educational quality, limited industrialization, and weak policy implementation. The unemployment rate in Nigeria stood at 4.1% in Q1 2023 based on a revised methodology, but youth unemployment remains disproportionately high, particularly among graduates (NBS, 2023).</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Unemployment in Nigeria manifests in several forms: structural, cyclical, frictional, and disguised. Structural unemployment is prevalent due to the mismatch between academic curricula and industry needs, while frictional unemployment arises from labor market inefficiencies and inadequate job information systems (Uddin &amp; Uddin, 2021). Additionally, underemployment—a condition where individuals work in roles below their skills and capacity—remains a major concern, further indicating labor market dysfunctions and inadequate job creation.</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 xml:space="preserve">The socio-economic consequences of unemployment are far-reaching. Beyond income deprivation, it fuels insecurity, social unrest, and increased dependency ratios (Ogunleye &amp; Shobande, 2020). In many Nigerian communities, joblessness among the youth has been linked to rising crime rates, substance abuse, and irregular migration. These effects underscore the urgent need for comprehensive strategies, including </w:t>
      </w:r>
      <w:r w:rsidRPr="005617C0">
        <w:rPr>
          <w:rFonts w:ascii="Times New Roman" w:eastAsia="Times New Roman" w:hAnsi="Times New Roman" w:cs="Times New Roman"/>
          <w:sz w:val="24"/>
          <w:szCs w:val="24"/>
        </w:rPr>
        <w:lastRenderedPageBreak/>
        <w:t>entrepreneurship development, to combat unemployment and promote national stability and prosperity.</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b/>
          <w:bCs/>
          <w:sz w:val="24"/>
          <w:szCs w:val="24"/>
        </w:rPr>
        <w:t>2.1.3 Entrepreneurship Development</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Entrepreneurship development refers to the process of enhancing entrepreneurial skills and knowledge through structured training, mentoring, and capacity-building initiatives. It aims to create an enabling environment for the birth and growth of new enterprises, especially among youth and marginalized groups (Akanwa &amp; Agu, 2020). This development encompasses the formulation of policies, provision of access to finance, infrastructural support, and incubation of startups to reduce business failure rates and promote sustainability.</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In Nigeria, entrepreneurship development has become a policy priority given its potential to drive employment and innovation. Government agencies such as the Small and Medium Enterprises Development Agency of Nigeria (SMEDAN), Bank of Industry (BoI), and the Nigeria Directorate of Employment (NDE) have implemented various programs to equip individuals with technical and business management skills (Olajide &amp; Adebayo, 2021). These initiatives are often complemented by non-governmental and private sector-led interventions that support youth and women entrepreneurs in rural and urban settings.</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However, challenges such as limited access to credit, poor infrastructure, and inconsistent government policies hinder the full realization of entrepreneurship development goals (Nwachukwu &amp; Oseghale, 2022). Many prospective entrepreneurs face difficulties in registering businesses, obtaining loans, and scaling their ventures. Nonetheless, the increasing adoption of digital technology and the rise of innovation hubs across Nigerian cities present new opportunities for enhancing entrepreneurship capacity and reducing unemployment.</w:t>
      </w:r>
    </w:p>
    <w:p w:rsidR="005B0048" w:rsidRDefault="005B004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br w:type="page"/>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b/>
          <w:bCs/>
          <w:sz w:val="24"/>
          <w:szCs w:val="24"/>
        </w:rPr>
        <w:lastRenderedPageBreak/>
        <w:t>2.1.4 The Role of the National Directorate of Employment (NDE)</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The National Directorate of Employment (NDE) was established in 1986 by the Federal Government of Nigeria as a proactive response to the rising unemployment crisis, especially among school leavers and graduates. Its core mandate is to design and implement job creation programs aimed at addressing mass unemployment through skill acquisition, entrepreneurship development, and small-scale enterprise promotion (NDE, 2023). The Directorate operates across various sectors, including agriculture, vocational trades, and business development.</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One of the significant roles of NDE is the implementation of the Entrepreneurship Development Programme (EDP), which trains unemployed Nigerians in business planning, financial literacy, and enterprise management. Participants are also provided with startup capital or linked with microfinance institutions for loan access (Adesina &amp; Fagbamila, 2020). Other notable schemes under the NDE include the Vocational Skills Development (VSD) program, the Rural Employment Promotion (REP) program, and the Small Scale Enterprises (SSE) scheme—all tailored to promote self-employment and inclusive growth.</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Over the years, the NDE has contributed to the creation of thousands of jobs and businesses, especially in underserved communities. However, its operations are often criticized for bureaucratic inefficiencies, inadequate funding, and weak monitoring mechanisms (Ojo &amp; Salami, 2021). Nonetheless, the Directorate remains a vital institution in the national labor market strategy, particularly in enhancing entrepreneurship as a tool for sustainable job creation and poverty reduction.</w:t>
      </w:r>
    </w:p>
    <w:p w:rsidR="005B0048" w:rsidRDefault="005B004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b/>
          <w:bCs/>
          <w:sz w:val="24"/>
          <w:szCs w:val="24"/>
        </w:rPr>
        <w:lastRenderedPageBreak/>
        <w:t>2.1.5 Relationship Between Entrepreneurship Development and Unemployment Reduction</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There is a strong and empirically established relationship between entrepreneurship development and unemployment reduction. Entrepreneurship serves as a critical mechanism for absorbing surplus labor, especially in economies with limited formal employment opportunities like Nigeria (Okonkwo &amp; Eme, 2022). By fostering self-employment and enterprise creation, entrepreneurship directly contributes to reducing the unemployment rate and enhancing livelihoods. Studies have shown that countries with robust entrepreneurship ecosystems tend to have lower youth unemployment rates (World Bank, 2023).</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The employment-generating potential of entrepreneurship extends beyond the entrepreneur. Small businesses often create jobs for others in the community, thereby multiplying economic impact and fostering social inclusion (Ibrahim &amp; Abubakar, 2020). In Nigeria, entrepreneurial ventures in agriculture, trade, technology, and services have become major sources of income for millions. Moreover, entrepreneurship helps bridge regional development gaps by empowering rural populations through agribusiness and cottage industries.</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Government initiatives like the NDE's Entrepreneurship Development Programme have proven effective in reducing unemployment among trainees by equipping them with marketable skills and providing startup support. However, the success of such programs hinges on their design, implementation, and scalability. Therefore, entrepreneurship development must be part of a broader employment strategy that includes access to finance, regulatory reform, and infrastructural development to sustainably address Nigeria's unemployment challenge.</w:t>
      </w:r>
    </w:p>
    <w:p w:rsidR="005B0048" w:rsidRDefault="005B0048" w:rsidP="005B0048">
      <w:pPr>
        <w:spacing w:before="100" w:beforeAutospacing="1" w:after="100" w:afterAutospacing="1" w:line="360" w:lineRule="auto"/>
        <w:jc w:val="both"/>
        <w:rPr>
          <w:rFonts w:ascii="Times New Roman" w:eastAsia="Times New Roman" w:hAnsi="Times New Roman" w:cs="Times New Roman"/>
          <w:b/>
          <w:bCs/>
          <w:sz w:val="24"/>
          <w:szCs w:val="24"/>
        </w:rPr>
      </w:pP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b/>
          <w:bCs/>
          <w:sz w:val="24"/>
          <w:szCs w:val="24"/>
        </w:rPr>
        <w:lastRenderedPageBreak/>
        <w:t>2.1.6 Challenges Facing Entrepreneurship Development in Nigeria</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Despite the recognized potential of entrepreneurship to alleviate unemployment, several challenges impede its development in Nigeria. One of the foremost issues is the lack of access to finance. Most entrepreneurs, particularly start-ups and youth-led businesses, struggle to secure funding due to stringent collateral requirements, high interest rates, and limited financial literacy (Afolabi &amp; Lemo, 2021). This financial exclusion restricts the ability of potential entrepreneurs to initiate or scale their ventures, leading to high business mortality rates.</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Secondly, inadequate infrastructure—ranging from erratic power supply and poor road networks to insufficient digital connectivity—poses a significant constraint on entrepreneurship. Many small businesses incur high operational costs due to reliance on generators and inefficient logistics, thereby reducing their competitiveness and profitability (Eze &amp; Okoye, 2020). Furthermore, the lack of incubation centers and business support services in rural areas hinders inclusive entrepreneurship development.</w:t>
      </w:r>
    </w:p>
    <w:p w:rsidR="005617C0" w:rsidRPr="005617C0" w:rsidRDefault="005617C0" w:rsidP="005B0048">
      <w:pPr>
        <w:spacing w:before="100" w:beforeAutospacing="1" w:after="100" w:afterAutospacing="1" w:line="360" w:lineRule="auto"/>
        <w:jc w:val="both"/>
        <w:rPr>
          <w:rFonts w:ascii="Times New Roman" w:eastAsia="Times New Roman" w:hAnsi="Times New Roman" w:cs="Times New Roman"/>
          <w:sz w:val="24"/>
          <w:szCs w:val="24"/>
        </w:rPr>
      </w:pPr>
      <w:r w:rsidRPr="005617C0">
        <w:rPr>
          <w:rFonts w:ascii="Times New Roman" w:eastAsia="Times New Roman" w:hAnsi="Times New Roman" w:cs="Times New Roman"/>
          <w:sz w:val="24"/>
          <w:szCs w:val="24"/>
        </w:rPr>
        <w:t>Policy inconsistency and bureaucratic bottlenecks also frustrate entrepreneurial efforts. Frequent changes in government policies, taxation issues, and difficulties in business registration discourage formalization and long-term investment (Osinowo &amp; Adegbite, 2023). Additionally, there is a mismatch between entrepreneurial training and market realities, with many programs failing to incorporate practical mentorship, innovation, or digital skills. Addressing these challenges requires a holistic approach involving financial reform, infrastructure investment, policy stability, an</w:t>
      </w:r>
      <w:r w:rsidR="00740768">
        <w:rPr>
          <w:rFonts w:ascii="Times New Roman" w:eastAsia="Times New Roman" w:hAnsi="Times New Roman" w:cs="Times New Roman"/>
          <w:sz w:val="24"/>
          <w:szCs w:val="24"/>
        </w:rPr>
        <w:t>d public-private collaboration.</w:t>
      </w:r>
    </w:p>
    <w:p w:rsidR="003E54E9" w:rsidRPr="007963A5" w:rsidRDefault="004638EA" w:rsidP="005B0048">
      <w:pPr>
        <w:spacing w:after="0" w:line="360" w:lineRule="auto"/>
        <w:outlineLvl w:val="2"/>
        <w:rPr>
          <w:rFonts w:ascii="Times New Roman" w:eastAsia="Times New Roman" w:hAnsi="Times New Roman" w:cs="Times New Roman"/>
          <w:b/>
          <w:bCs/>
          <w:color w:val="0D0D0D" w:themeColor="text1" w:themeTint="F2"/>
          <w:sz w:val="24"/>
          <w:szCs w:val="24"/>
        </w:rPr>
      </w:pPr>
      <w:r w:rsidRPr="007963A5">
        <w:rPr>
          <w:rFonts w:ascii="Times New Roman" w:eastAsia="Times New Roman" w:hAnsi="Times New Roman" w:cs="Times New Roman"/>
          <w:b/>
          <w:bCs/>
          <w:color w:val="0D0D0D" w:themeColor="text1" w:themeTint="F2"/>
          <w:sz w:val="24"/>
          <w:szCs w:val="24"/>
        </w:rPr>
        <w:t>2.2.</w:t>
      </w:r>
      <w:r w:rsidRPr="007963A5">
        <w:rPr>
          <w:rFonts w:ascii="Times New Roman" w:eastAsia="Times New Roman" w:hAnsi="Times New Roman" w:cs="Times New Roman"/>
          <w:b/>
          <w:bCs/>
          <w:color w:val="0D0D0D" w:themeColor="text1" w:themeTint="F2"/>
          <w:sz w:val="24"/>
          <w:szCs w:val="24"/>
        </w:rPr>
        <w:tab/>
      </w:r>
      <w:r w:rsidR="003E54E9" w:rsidRPr="007963A5">
        <w:rPr>
          <w:rFonts w:ascii="Times New Roman" w:eastAsia="Times New Roman" w:hAnsi="Times New Roman" w:cs="Times New Roman"/>
          <w:b/>
          <w:bCs/>
          <w:color w:val="0D0D0D" w:themeColor="text1" w:themeTint="F2"/>
          <w:sz w:val="24"/>
          <w:szCs w:val="24"/>
        </w:rPr>
        <w:t>Theoretical Review</w:t>
      </w:r>
    </w:p>
    <w:p w:rsidR="003E54E9" w:rsidRPr="007963A5" w:rsidRDefault="003E54E9" w:rsidP="005B0048">
      <w:pPr>
        <w:pStyle w:val="Heading3"/>
        <w:spacing w:before="0" w:beforeAutospacing="0" w:after="0" w:afterAutospacing="0" w:line="360" w:lineRule="auto"/>
        <w:jc w:val="both"/>
        <w:rPr>
          <w:b w:val="0"/>
          <w:color w:val="0D0D0D" w:themeColor="text1" w:themeTint="F2"/>
          <w:sz w:val="24"/>
          <w:szCs w:val="24"/>
        </w:rPr>
      </w:pPr>
      <w:r w:rsidRPr="007963A5">
        <w:rPr>
          <w:rStyle w:val="Strong"/>
          <w:b/>
          <w:bCs/>
          <w:color w:val="0D0D0D" w:themeColor="text1" w:themeTint="F2"/>
          <w:sz w:val="24"/>
          <w:szCs w:val="24"/>
        </w:rPr>
        <w:t>2.2.1</w:t>
      </w:r>
      <w:r w:rsidRPr="007963A5">
        <w:rPr>
          <w:rStyle w:val="Strong"/>
          <w:b/>
          <w:bCs/>
          <w:color w:val="0D0D0D" w:themeColor="text1" w:themeTint="F2"/>
          <w:sz w:val="24"/>
          <w:szCs w:val="24"/>
        </w:rPr>
        <w:tab/>
        <w:t>Schumpeter’s Innovation Theory of Entrepreneurship</w:t>
      </w:r>
    </w:p>
    <w:p w:rsidR="003E54E9" w:rsidRPr="007963A5" w:rsidRDefault="003E54E9" w:rsidP="005B0048">
      <w:pPr>
        <w:spacing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The Innovation Theory of Entrepreneurship, proposed by </w:t>
      </w:r>
      <w:r w:rsidRPr="007963A5">
        <w:rPr>
          <w:rStyle w:val="Strong"/>
          <w:rFonts w:ascii="Times New Roman" w:hAnsi="Times New Roman" w:cs="Times New Roman"/>
          <w:b w:val="0"/>
          <w:color w:val="0D0D0D" w:themeColor="text1" w:themeTint="F2"/>
          <w:sz w:val="24"/>
          <w:szCs w:val="24"/>
        </w:rPr>
        <w:t>Joseph Schumpeter (1934</w:t>
      </w:r>
      <w:r w:rsidRPr="007963A5">
        <w:rPr>
          <w:rStyle w:val="Strong"/>
          <w:rFonts w:ascii="Times New Roman" w:hAnsi="Times New Roman" w:cs="Times New Roman"/>
          <w:color w:val="0D0D0D" w:themeColor="text1" w:themeTint="F2"/>
          <w:sz w:val="24"/>
          <w:szCs w:val="24"/>
        </w:rPr>
        <w:t>)</w:t>
      </w:r>
      <w:r w:rsidRPr="007963A5">
        <w:rPr>
          <w:rFonts w:ascii="Times New Roman" w:hAnsi="Times New Roman" w:cs="Times New Roman"/>
          <w:color w:val="0D0D0D" w:themeColor="text1" w:themeTint="F2"/>
          <w:sz w:val="24"/>
          <w:szCs w:val="24"/>
        </w:rPr>
        <w:t xml:space="preserve">, positions the entrepreneur as a change agent in the economy who introduces innovations </w:t>
      </w:r>
      <w:r w:rsidRPr="007963A5">
        <w:rPr>
          <w:rFonts w:ascii="Times New Roman" w:hAnsi="Times New Roman" w:cs="Times New Roman"/>
          <w:color w:val="0D0D0D" w:themeColor="text1" w:themeTint="F2"/>
          <w:sz w:val="24"/>
          <w:szCs w:val="24"/>
        </w:rPr>
        <w:lastRenderedPageBreak/>
        <w:t>that disrupt the status quo. Schumpeter defines entrepreneurship as a process of "creative destruction," where outdated products, technologies, and production methods are replaced by new, more efficient alternatives. In this framework, the entrepreneur is not merely a business owner but an innovator who drives economic transformation by creating jobs, introducing new goods and services, and opening up previously untapped markets (Schumpeter, 1934). This theory remains particularly relevant in emerging economies such as Nigeria, where entrepreneurship is crucial for transitioning from dependence on the public sector to a diversified private-sector-driven economy.</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Applying this theory to the Nigeria Directorate of Employment (NDE), entrepreneurship development programs can be seen as a tool to stimulate innovation among unemployed youths. The training and financial support provided by NDE encourage individuals to engage in entrepreneurial ventures, fostering self-employment and, by extension, job creation. According to </w:t>
      </w:r>
      <w:r w:rsidRPr="007963A5">
        <w:rPr>
          <w:rStyle w:val="Strong"/>
          <w:rFonts w:ascii="Times New Roman" w:hAnsi="Times New Roman" w:cs="Times New Roman"/>
          <w:b w:val="0"/>
          <w:color w:val="0D0D0D" w:themeColor="text1" w:themeTint="F2"/>
          <w:sz w:val="24"/>
          <w:szCs w:val="24"/>
        </w:rPr>
        <w:t>Afolabi and Mba (2022)</w:t>
      </w:r>
      <w:r w:rsidRPr="007963A5">
        <w:rPr>
          <w:rFonts w:ascii="Times New Roman" w:hAnsi="Times New Roman" w:cs="Times New Roman"/>
          <w:b/>
          <w:color w:val="0D0D0D" w:themeColor="text1" w:themeTint="F2"/>
          <w:sz w:val="24"/>
          <w:szCs w:val="24"/>
        </w:rPr>
        <w:t>,</w:t>
      </w:r>
      <w:r w:rsidRPr="007963A5">
        <w:rPr>
          <w:rFonts w:ascii="Times New Roman" w:hAnsi="Times New Roman" w:cs="Times New Roman"/>
          <w:color w:val="0D0D0D" w:themeColor="text1" w:themeTint="F2"/>
          <w:sz w:val="24"/>
          <w:szCs w:val="24"/>
        </w:rPr>
        <w:t xml:space="preserve"> NDE-trained entrepreneurs in agribusiness, ICT, and manufacturing have demonstrated a capacity for innovation by creating localized products and services that meet regional demands, thus embodying Schumpeter's vision of entrepreneurial dynamism.</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The theory also suggests that entrepreneurship should not be limited to replication or small-scale trading but should focus on novel combinations of resources to produce new outcomes. </w:t>
      </w:r>
      <w:r w:rsidRPr="007963A5">
        <w:rPr>
          <w:rStyle w:val="Strong"/>
          <w:rFonts w:ascii="Times New Roman" w:hAnsi="Times New Roman" w:cs="Times New Roman"/>
          <w:b w:val="0"/>
          <w:color w:val="0D0D0D" w:themeColor="text1" w:themeTint="F2"/>
          <w:sz w:val="24"/>
          <w:szCs w:val="24"/>
        </w:rPr>
        <w:t>Omotayo and Ibrahim (2023</w:t>
      </w:r>
      <w:r w:rsidRPr="007963A5">
        <w:rPr>
          <w:rStyle w:val="Strong"/>
          <w:rFonts w:ascii="Times New Roman" w:hAnsi="Times New Roman" w:cs="Times New Roman"/>
          <w:color w:val="0D0D0D" w:themeColor="text1" w:themeTint="F2"/>
          <w:sz w:val="24"/>
          <w:szCs w:val="24"/>
        </w:rPr>
        <w:t>)</w:t>
      </w:r>
      <w:r w:rsidRPr="007963A5">
        <w:rPr>
          <w:rFonts w:ascii="Times New Roman" w:hAnsi="Times New Roman" w:cs="Times New Roman"/>
          <w:color w:val="0D0D0D" w:themeColor="text1" w:themeTint="F2"/>
          <w:sz w:val="24"/>
          <w:szCs w:val="24"/>
        </w:rPr>
        <w:t xml:space="preserve"> argue that one major limitation in Nigeria’s current entrepreneurship development approach is its focus on low-risk, low-innovation ventures. If the NDE were to re-orient its curriculum towards fostering high-impact entrepreneurship—emphasizing problem-solving, creativity, and scalability—it would align more closely with Schumpeterian principles and yield more sustainable employment outcomes.</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Thus, the Innovation Theory of Entrepreneurship underpins the importance of equipping individuals not just with skills to run micro-enterprises but also with the </w:t>
      </w:r>
      <w:r w:rsidRPr="007963A5">
        <w:rPr>
          <w:rFonts w:ascii="Times New Roman" w:hAnsi="Times New Roman" w:cs="Times New Roman"/>
          <w:color w:val="0D0D0D" w:themeColor="text1" w:themeTint="F2"/>
          <w:sz w:val="24"/>
          <w:szCs w:val="24"/>
        </w:rPr>
        <w:lastRenderedPageBreak/>
        <w:t>capacity to innovate and disrupt existing economic structures. The role of policy institutions like the NDE should extend beyond training and into creating innovation ecosystems that support ideation, prototyping, and scaling of entrepreneurial solutions. By doing so, Nigeria can leverage its demographic advantage to turn unemployment into economic vitality through innovation-led entrepreneurship.</w:t>
      </w:r>
    </w:p>
    <w:p w:rsidR="003E54E9" w:rsidRPr="007963A5" w:rsidRDefault="003E54E9" w:rsidP="005B0048">
      <w:pPr>
        <w:pStyle w:val="Heading4"/>
        <w:spacing w:line="360" w:lineRule="auto"/>
        <w:jc w:val="both"/>
        <w:rPr>
          <w:rFonts w:ascii="Times New Roman" w:hAnsi="Times New Roman" w:cs="Times New Roman"/>
          <w:b w:val="0"/>
          <w:i w:val="0"/>
          <w:color w:val="0D0D0D" w:themeColor="text1" w:themeTint="F2"/>
          <w:sz w:val="24"/>
          <w:szCs w:val="24"/>
        </w:rPr>
      </w:pPr>
      <w:r w:rsidRPr="007963A5">
        <w:rPr>
          <w:rStyle w:val="Strong"/>
          <w:rFonts w:ascii="Times New Roman" w:hAnsi="Times New Roman" w:cs="Times New Roman"/>
          <w:b/>
          <w:bCs/>
          <w:i w:val="0"/>
          <w:color w:val="0D0D0D" w:themeColor="text1" w:themeTint="F2"/>
          <w:sz w:val="24"/>
          <w:szCs w:val="24"/>
        </w:rPr>
        <w:t>2.2.2. Human Capital Theory</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Human Capital Theory, originally advanced by </w:t>
      </w:r>
      <w:r w:rsidRPr="007963A5">
        <w:rPr>
          <w:rStyle w:val="Strong"/>
          <w:rFonts w:ascii="Times New Roman" w:hAnsi="Times New Roman" w:cs="Times New Roman"/>
          <w:b w:val="0"/>
          <w:color w:val="0D0D0D" w:themeColor="text1" w:themeTint="F2"/>
          <w:sz w:val="24"/>
          <w:szCs w:val="24"/>
        </w:rPr>
        <w:t>Theodore Schultz (1961)</w:t>
      </w:r>
      <w:r w:rsidRPr="007963A5">
        <w:rPr>
          <w:rFonts w:ascii="Times New Roman" w:hAnsi="Times New Roman" w:cs="Times New Roman"/>
          <w:color w:val="0D0D0D" w:themeColor="text1" w:themeTint="F2"/>
          <w:sz w:val="24"/>
          <w:szCs w:val="24"/>
        </w:rPr>
        <w:t xml:space="preserve"> and </w:t>
      </w:r>
      <w:r w:rsidRPr="007963A5">
        <w:rPr>
          <w:rStyle w:val="Strong"/>
          <w:rFonts w:ascii="Times New Roman" w:hAnsi="Times New Roman" w:cs="Times New Roman"/>
          <w:b w:val="0"/>
          <w:color w:val="0D0D0D" w:themeColor="text1" w:themeTint="F2"/>
          <w:sz w:val="24"/>
          <w:szCs w:val="24"/>
        </w:rPr>
        <w:t>Gary Becker (1964)</w:t>
      </w:r>
      <w:r w:rsidRPr="007963A5">
        <w:rPr>
          <w:rFonts w:ascii="Times New Roman" w:hAnsi="Times New Roman" w:cs="Times New Roman"/>
          <w:color w:val="0D0D0D" w:themeColor="text1" w:themeTint="F2"/>
          <w:sz w:val="24"/>
          <w:szCs w:val="24"/>
        </w:rPr>
        <w:t>, emphasizes the economic value of investing in human beings through education, training, and skills acquisition. The theory posits that such investments enhance individuals’ productivity and income-generating capacities, which, in turn, contribute to broader economic development. Within this theoretical framework, entrepreneurship training is seen as a form of human capital investment that improves individuals’ ability to identify opportunities, manage resources, and create employment (Becker, 1964). This makes the theory particularly relevant to understanding the operational philosophy of the NDE in Nigeria.</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In the context of unemployment in Nigeria, the Human Capital Theory provides a rationale for state-led initiatives such as the NDE, which seeks to enhance the employability of citizens through various entrepreneurship development schemes. According to </w:t>
      </w:r>
      <w:r w:rsidRPr="007963A5">
        <w:rPr>
          <w:rStyle w:val="Strong"/>
          <w:rFonts w:ascii="Times New Roman" w:hAnsi="Times New Roman" w:cs="Times New Roman"/>
          <w:b w:val="0"/>
          <w:color w:val="0D0D0D" w:themeColor="text1" w:themeTint="F2"/>
          <w:sz w:val="24"/>
          <w:szCs w:val="24"/>
        </w:rPr>
        <w:t>Ibrahim and Musa (2023)</w:t>
      </w:r>
      <w:r w:rsidRPr="007963A5">
        <w:rPr>
          <w:rFonts w:ascii="Times New Roman" w:hAnsi="Times New Roman" w:cs="Times New Roman"/>
          <w:b/>
          <w:color w:val="0D0D0D" w:themeColor="text1" w:themeTint="F2"/>
          <w:sz w:val="24"/>
          <w:szCs w:val="24"/>
        </w:rPr>
        <w:t xml:space="preserve">, </w:t>
      </w:r>
      <w:r w:rsidRPr="007963A5">
        <w:rPr>
          <w:rFonts w:ascii="Times New Roman" w:hAnsi="Times New Roman" w:cs="Times New Roman"/>
          <w:color w:val="0D0D0D" w:themeColor="text1" w:themeTint="F2"/>
          <w:sz w:val="24"/>
          <w:szCs w:val="24"/>
        </w:rPr>
        <w:t>individuals who undergo NDE training programs exhibit significantly higher levels of entrepreneurial knowledge, business planning capabilities, and resilience in sustaining startups. This supports the theory’s assertion that investment in human capital translates to economic self-sufficiency and employment generation, particularly among youth and women.</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 xml:space="preserve">Further empirical backing is provided by </w:t>
      </w:r>
      <w:r w:rsidRPr="007963A5">
        <w:rPr>
          <w:rStyle w:val="Strong"/>
          <w:rFonts w:ascii="Times New Roman" w:hAnsi="Times New Roman" w:cs="Times New Roman"/>
          <w:b w:val="0"/>
          <w:color w:val="0D0D0D" w:themeColor="text1" w:themeTint="F2"/>
          <w:sz w:val="24"/>
          <w:szCs w:val="24"/>
        </w:rPr>
        <w:t>Umeh and Akinyemi (2022)</w:t>
      </w:r>
      <w:r w:rsidRPr="007963A5">
        <w:rPr>
          <w:rFonts w:ascii="Times New Roman" w:hAnsi="Times New Roman" w:cs="Times New Roman"/>
          <w:b/>
          <w:color w:val="0D0D0D" w:themeColor="text1" w:themeTint="F2"/>
          <w:sz w:val="24"/>
          <w:szCs w:val="24"/>
        </w:rPr>
        <w:t>,</w:t>
      </w:r>
      <w:r w:rsidRPr="007963A5">
        <w:rPr>
          <w:rFonts w:ascii="Times New Roman" w:hAnsi="Times New Roman" w:cs="Times New Roman"/>
          <w:color w:val="0D0D0D" w:themeColor="text1" w:themeTint="F2"/>
          <w:sz w:val="24"/>
          <w:szCs w:val="24"/>
        </w:rPr>
        <w:t xml:space="preserve"> who studied the impact of vocational training programs in Abuja and found that 72% of the participants who completed NDE-sponsored courses were able to secure gainful self-employment </w:t>
      </w:r>
      <w:r w:rsidRPr="007963A5">
        <w:rPr>
          <w:rFonts w:ascii="Times New Roman" w:hAnsi="Times New Roman" w:cs="Times New Roman"/>
          <w:color w:val="0D0D0D" w:themeColor="text1" w:themeTint="F2"/>
          <w:sz w:val="24"/>
          <w:szCs w:val="24"/>
        </w:rPr>
        <w:lastRenderedPageBreak/>
        <w:t>within six months. These findings illustrate how entrepreneurship development, as a human capital investment, can serve as a practical response to Nigeria’s unemployment crisis. By equipping individuals with relevant skills, NDE empowers them to break the cycle of joblessness and economic dependency.</w:t>
      </w:r>
    </w:p>
    <w:p w:rsidR="003E54E9" w:rsidRPr="007963A5" w:rsidRDefault="003E54E9" w:rsidP="005B004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7963A5">
        <w:rPr>
          <w:rFonts w:ascii="Times New Roman" w:hAnsi="Times New Roman" w:cs="Times New Roman"/>
          <w:color w:val="0D0D0D" w:themeColor="text1" w:themeTint="F2"/>
          <w:sz w:val="24"/>
          <w:szCs w:val="24"/>
        </w:rPr>
        <w:t>However, critics argue that without complementary investments in infrastructure, finance, and mentorship, human capital may not yield its full potential (Okeke &amp; Edet, 2023). The theory assumes a direct correlation between training and productivity, which may not hold in environments constrained by institutional weaknesses. Therefore, for Human Capital Theory to fully apply, NDE must go beyond training to include post-training support systems. This holistic approach ensures that the skills acquired translate into sustainable ventures that reduce unemployment on a national scale.</w:t>
      </w:r>
    </w:p>
    <w:p w:rsidR="003E54E9" w:rsidRPr="003E54E9" w:rsidRDefault="005E5447" w:rsidP="005B0048">
      <w:pPr>
        <w:spacing w:before="100" w:beforeAutospacing="1" w:after="100" w:afterAutospacing="1" w:line="360" w:lineRule="auto"/>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2.3</w:t>
      </w:r>
      <w:r>
        <w:rPr>
          <w:rFonts w:ascii="Times New Roman" w:eastAsia="Times New Roman" w:hAnsi="Times New Roman" w:cs="Times New Roman"/>
          <w:b/>
          <w:bCs/>
          <w:color w:val="0D0D0D" w:themeColor="text1" w:themeTint="F2"/>
          <w:sz w:val="24"/>
          <w:szCs w:val="24"/>
        </w:rPr>
        <w:tab/>
      </w:r>
      <w:r w:rsidR="003E54E9" w:rsidRPr="007963A5">
        <w:rPr>
          <w:rFonts w:ascii="Times New Roman" w:eastAsia="Times New Roman" w:hAnsi="Times New Roman" w:cs="Times New Roman"/>
          <w:b/>
          <w:bCs/>
          <w:color w:val="0D0D0D" w:themeColor="text1" w:themeTint="F2"/>
          <w:sz w:val="24"/>
          <w:szCs w:val="24"/>
        </w:rPr>
        <w:t>Empirical Review</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3E54E9">
        <w:rPr>
          <w:rFonts w:ascii="Times New Roman" w:eastAsia="Times New Roman" w:hAnsi="Times New Roman" w:cs="Times New Roman"/>
          <w:color w:val="0D0D0D" w:themeColor="text1" w:themeTint="F2"/>
          <w:sz w:val="24"/>
          <w:szCs w:val="24"/>
        </w:rPr>
        <w:t xml:space="preserve">Empirical research by </w:t>
      </w:r>
      <w:r w:rsidRPr="007963A5">
        <w:rPr>
          <w:rFonts w:ascii="Times New Roman" w:eastAsia="Times New Roman" w:hAnsi="Times New Roman" w:cs="Times New Roman"/>
          <w:bCs/>
          <w:color w:val="0D0D0D" w:themeColor="text1" w:themeTint="F2"/>
          <w:sz w:val="24"/>
          <w:szCs w:val="24"/>
        </w:rPr>
        <w:t>Olawale and Garba (2022)</w:t>
      </w:r>
      <w:r w:rsidRPr="003E54E9">
        <w:rPr>
          <w:rFonts w:ascii="Times New Roman" w:eastAsia="Times New Roman" w:hAnsi="Times New Roman" w:cs="Times New Roman"/>
          <w:color w:val="0D0D0D" w:themeColor="text1" w:themeTint="F2"/>
          <w:sz w:val="24"/>
          <w:szCs w:val="24"/>
        </w:rPr>
        <w:t xml:space="preserve"> evaluated the impact of entrepreneurship development programs (EDPs) implemented by the Nigerian government through the Nigeria Directorate of Employment (NDE) on youth unemployment in Kaduna State. Using a mixed-methods approach, the study analyzed responses from 400 beneficiaries of the Start-Your-Own-Business (SYOB) scheme. Results showed a significant reduction in unemployment among participants, with 68% successfully running businesses two years post-training. The study concluded that structured and continuous government support through NDE EDPs could lead to sustainable employment generation.</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3E54E9">
        <w:rPr>
          <w:rFonts w:ascii="Times New Roman" w:eastAsia="Times New Roman" w:hAnsi="Times New Roman" w:cs="Times New Roman"/>
          <w:color w:val="0D0D0D" w:themeColor="text1" w:themeTint="F2"/>
          <w:sz w:val="24"/>
          <w:szCs w:val="24"/>
        </w:rPr>
        <w:t xml:space="preserve">A study conducted by </w:t>
      </w:r>
      <w:r w:rsidRPr="007963A5">
        <w:rPr>
          <w:rFonts w:ascii="Times New Roman" w:eastAsia="Times New Roman" w:hAnsi="Times New Roman" w:cs="Times New Roman"/>
          <w:bCs/>
          <w:color w:val="0D0D0D" w:themeColor="text1" w:themeTint="F2"/>
          <w:sz w:val="24"/>
          <w:szCs w:val="24"/>
        </w:rPr>
        <w:t>Agboola and Adeyemo (2023)</w:t>
      </w:r>
      <w:r w:rsidRPr="003E54E9">
        <w:rPr>
          <w:rFonts w:ascii="Times New Roman" w:eastAsia="Times New Roman" w:hAnsi="Times New Roman" w:cs="Times New Roman"/>
          <w:color w:val="0D0D0D" w:themeColor="text1" w:themeTint="F2"/>
          <w:sz w:val="24"/>
          <w:szCs w:val="24"/>
        </w:rPr>
        <w:t xml:space="preserve"> employed a quasi-experimental design to measure the effectiveness of vocational and entrepreneurial training by NDE in Lagos State. The research sampled 300 youth participants over a 24-month period and employed regression analysis to determine entrepreneurial outcomes. Findings indicated a statistically significant relationship between the training provided and the </w:t>
      </w:r>
      <w:r w:rsidRPr="003E54E9">
        <w:rPr>
          <w:rFonts w:ascii="Times New Roman" w:eastAsia="Times New Roman" w:hAnsi="Times New Roman" w:cs="Times New Roman"/>
          <w:color w:val="0D0D0D" w:themeColor="text1" w:themeTint="F2"/>
          <w:sz w:val="24"/>
          <w:szCs w:val="24"/>
        </w:rPr>
        <w:lastRenderedPageBreak/>
        <w:t>employment status of participants. The study recommended further decentralization and digitalization of NDE programs to enhance outreach and impact.</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7963A5">
        <w:rPr>
          <w:rFonts w:ascii="Times New Roman" w:eastAsia="Times New Roman" w:hAnsi="Times New Roman" w:cs="Times New Roman"/>
          <w:bCs/>
          <w:color w:val="0D0D0D" w:themeColor="text1" w:themeTint="F2"/>
          <w:sz w:val="24"/>
          <w:szCs w:val="24"/>
        </w:rPr>
        <w:t>Nwachukwu et al. (2021)</w:t>
      </w:r>
      <w:r w:rsidRPr="003E54E9">
        <w:rPr>
          <w:rFonts w:ascii="Times New Roman" w:eastAsia="Times New Roman" w:hAnsi="Times New Roman" w:cs="Times New Roman"/>
          <w:color w:val="0D0D0D" w:themeColor="text1" w:themeTint="F2"/>
          <w:sz w:val="24"/>
          <w:szCs w:val="24"/>
        </w:rPr>
        <w:t xml:space="preserve"> carried out an empirical study that assessed the extent to which entrepreneurship education under NDE initiatives contributes to business sustainability in Southeast Nigeria. Surveying 250 beneficiaries from Enugu and Anambra states, the study found that 74% of respondents attributed their business longevity to the managerial and financial skills gained through the program. However, the research also noted challenges such as inadequate funding and poor mentorship, suggesting that financial support must complement training for optimal results.</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3E54E9">
        <w:rPr>
          <w:rFonts w:ascii="Times New Roman" w:eastAsia="Times New Roman" w:hAnsi="Times New Roman" w:cs="Times New Roman"/>
          <w:color w:val="0D0D0D" w:themeColor="text1" w:themeTint="F2"/>
          <w:sz w:val="24"/>
          <w:szCs w:val="24"/>
        </w:rPr>
        <w:t xml:space="preserve">In their study, </w:t>
      </w:r>
      <w:r w:rsidRPr="007963A5">
        <w:rPr>
          <w:rFonts w:ascii="Times New Roman" w:eastAsia="Times New Roman" w:hAnsi="Times New Roman" w:cs="Times New Roman"/>
          <w:bCs/>
          <w:color w:val="0D0D0D" w:themeColor="text1" w:themeTint="F2"/>
          <w:sz w:val="24"/>
          <w:szCs w:val="24"/>
        </w:rPr>
        <w:t>Bello and Yusuf (2022)</w:t>
      </w:r>
      <w:r w:rsidRPr="003E54E9">
        <w:rPr>
          <w:rFonts w:ascii="Times New Roman" w:eastAsia="Times New Roman" w:hAnsi="Times New Roman" w:cs="Times New Roman"/>
          <w:color w:val="0D0D0D" w:themeColor="text1" w:themeTint="F2"/>
          <w:sz w:val="24"/>
          <w:szCs w:val="24"/>
        </w:rPr>
        <w:t xml:space="preserve"> investigated the effectiveness of the Rural Employment Promotion (REP) scheme under NDE in reducing rural unemployment. Utilizing panel data collected from Kwara and Niger states between 2019 and 2021, the authors discovered that regions with robust NDE activities saw a 15% drop in rural unemployment rates compared to non-participating communities. The study advocated for enhanced collaboration between NDE and local governments to scale up rural entrepreneurial activities.</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3E54E9">
        <w:rPr>
          <w:rFonts w:ascii="Times New Roman" w:eastAsia="Times New Roman" w:hAnsi="Times New Roman" w:cs="Times New Roman"/>
          <w:color w:val="0D0D0D" w:themeColor="text1" w:themeTint="F2"/>
          <w:sz w:val="24"/>
          <w:szCs w:val="24"/>
        </w:rPr>
        <w:t xml:space="preserve">A recent analysis by </w:t>
      </w:r>
      <w:r w:rsidRPr="007963A5">
        <w:rPr>
          <w:rFonts w:ascii="Times New Roman" w:eastAsia="Times New Roman" w:hAnsi="Times New Roman" w:cs="Times New Roman"/>
          <w:bCs/>
          <w:color w:val="0D0D0D" w:themeColor="text1" w:themeTint="F2"/>
          <w:sz w:val="24"/>
          <w:szCs w:val="24"/>
        </w:rPr>
        <w:t>Eze and Ugochukwu (2023)</w:t>
      </w:r>
      <w:r w:rsidRPr="003E54E9">
        <w:rPr>
          <w:rFonts w:ascii="Times New Roman" w:eastAsia="Times New Roman" w:hAnsi="Times New Roman" w:cs="Times New Roman"/>
          <w:color w:val="0D0D0D" w:themeColor="text1" w:themeTint="F2"/>
          <w:sz w:val="24"/>
          <w:szCs w:val="24"/>
        </w:rPr>
        <w:t xml:space="preserve"> focused on the impact of NDE’s entrepreneurship development on women empowerment and job creation. The researchers surveyed 150 female participants from the Women Employment Branch (WEB) program. Using logistic regression, the study found that women who completed NDE training were 2.4 times more likely to gain employment or start a business than non-participants. The study emphasized gender-responsive entrepreneurship strategies to bridge employment disparities in Nigeria.</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7963A5">
        <w:rPr>
          <w:rFonts w:ascii="Times New Roman" w:eastAsia="Times New Roman" w:hAnsi="Times New Roman" w:cs="Times New Roman"/>
          <w:bCs/>
          <w:color w:val="0D0D0D" w:themeColor="text1" w:themeTint="F2"/>
          <w:sz w:val="24"/>
          <w:szCs w:val="24"/>
        </w:rPr>
        <w:t>Omotayo and Okonkwo (2024)</w:t>
      </w:r>
      <w:r w:rsidRPr="003E54E9">
        <w:rPr>
          <w:rFonts w:ascii="Times New Roman" w:eastAsia="Times New Roman" w:hAnsi="Times New Roman" w:cs="Times New Roman"/>
          <w:color w:val="0D0D0D" w:themeColor="text1" w:themeTint="F2"/>
          <w:sz w:val="24"/>
          <w:szCs w:val="24"/>
        </w:rPr>
        <w:t xml:space="preserve"> explored the effect of NDE's Small Scale Enterprises (SSE) program on entrepreneurial attitude and business growth among Nigerian graduates. A structured questionnaire was administered to 200 program alumni across </w:t>
      </w:r>
      <w:r w:rsidRPr="003E54E9">
        <w:rPr>
          <w:rFonts w:ascii="Times New Roman" w:eastAsia="Times New Roman" w:hAnsi="Times New Roman" w:cs="Times New Roman"/>
          <w:color w:val="0D0D0D" w:themeColor="text1" w:themeTint="F2"/>
          <w:sz w:val="24"/>
          <w:szCs w:val="24"/>
        </w:rPr>
        <w:lastRenderedPageBreak/>
        <w:t>five states. Results showed a positive correlation between NDE entrepreneurship training and increased business productivity, market expansion, and reinvestment in human capital. The study suggested periodic updates to training curricula to align with modern business demands and technology trends.</w:t>
      </w:r>
    </w:p>
    <w:p w:rsidR="003E54E9" w:rsidRPr="003E54E9"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3E54E9">
        <w:rPr>
          <w:rFonts w:ascii="Times New Roman" w:eastAsia="Times New Roman" w:hAnsi="Times New Roman" w:cs="Times New Roman"/>
          <w:color w:val="0D0D0D" w:themeColor="text1" w:themeTint="F2"/>
          <w:sz w:val="24"/>
          <w:szCs w:val="24"/>
        </w:rPr>
        <w:t xml:space="preserve">An empirical investigation by </w:t>
      </w:r>
      <w:r w:rsidRPr="007963A5">
        <w:rPr>
          <w:rFonts w:ascii="Times New Roman" w:eastAsia="Times New Roman" w:hAnsi="Times New Roman" w:cs="Times New Roman"/>
          <w:bCs/>
          <w:color w:val="0D0D0D" w:themeColor="text1" w:themeTint="F2"/>
          <w:sz w:val="24"/>
          <w:szCs w:val="24"/>
        </w:rPr>
        <w:t>Ibrahim and Salihu (2023)</w:t>
      </w:r>
      <w:r w:rsidRPr="003E54E9">
        <w:rPr>
          <w:rFonts w:ascii="Times New Roman" w:eastAsia="Times New Roman" w:hAnsi="Times New Roman" w:cs="Times New Roman"/>
          <w:color w:val="0D0D0D" w:themeColor="text1" w:themeTint="F2"/>
          <w:sz w:val="24"/>
          <w:szCs w:val="24"/>
        </w:rPr>
        <w:t xml:space="preserve"> on the relationship between NDE training and self-employment sustainability among artisans in Kano State highlighted that 61% of respondents maintained their trades three years post-training. The study adopted a longitudinal survey method, collecting data at three intervals between 2019 and 2022. It recommended integrating follow-up mentorship and access to microcredit facilities to enhance business resilience and expansion among beneficiaries.</w:t>
      </w:r>
    </w:p>
    <w:p w:rsidR="005E5447" w:rsidRDefault="003E54E9"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3E54E9">
        <w:rPr>
          <w:rFonts w:ascii="Times New Roman" w:eastAsia="Times New Roman" w:hAnsi="Times New Roman" w:cs="Times New Roman"/>
          <w:color w:val="0D0D0D" w:themeColor="text1" w:themeTint="F2"/>
          <w:sz w:val="24"/>
          <w:szCs w:val="24"/>
        </w:rPr>
        <w:t xml:space="preserve">Lastly, </w:t>
      </w:r>
      <w:r w:rsidRPr="007963A5">
        <w:rPr>
          <w:rFonts w:ascii="Times New Roman" w:eastAsia="Times New Roman" w:hAnsi="Times New Roman" w:cs="Times New Roman"/>
          <w:bCs/>
          <w:color w:val="0D0D0D" w:themeColor="text1" w:themeTint="F2"/>
          <w:sz w:val="24"/>
          <w:szCs w:val="24"/>
        </w:rPr>
        <w:t>Chukwuemeka and Bamidele (2024)</w:t>
      </w:r>
      <w:r w:rsidRPr="003E54E9">
        <w:rPr>
          <w:rFonts w:ascii="Times New Roman" w:eastAsia="Times New Roman" w:hAnsi="Times New Roman" w:cs="Times New Roman"/>
          <w:color w:val="0D0D0D" w:themeColor="text1" w:themeTint="F2"/>
          <w:sz w:val="24"/>
          <w:szCs w:val="24"/>
        </w:rPr>
        <w:t xml:space="preserve"> examined the long-term economic impact of NDE’s Graduate Attachment Programme (GAP) on employability and entrepreneurial inclination. Drawing data from 350 alumni in Southwest Nigeria, the study employed Structural Equation Modelling (SEM) to test hypotheses relating to skills acquisition and employment outcomes. Findings revealed that participants were significantly more inclined to venture into self-employment due to the practical experience and network exposure gained during their GAP participation. The study recommended extending attachment periods and institutionalizing private sector partnerships for better outcomes.</w:t>
      </w:r>
    </w:p>
    <w:p w:rsidR="005E5447" w:rsidRDefault="005E5447" w:rsidP="005B0048">
      <w:pPr>
        <w:spacing w:line="360" w:lineRule="auto"/>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br w:type="page"/>
      </w:r>
    </w:p>
    <w:p w:rsidR="003E54E9" w:rsidRPr="005C3D39" w:rsidRDefault="005C3D39" w:rsidP="005B0048">
      <w:pPr>
        <w:spacing w:after="0" w:line="360" w:lineRule="auto"/>
        <w:jc w:val="center"/>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lastRenderedPageBreak/>
        <w:t>CHAPTER THREE</w:t>
      </w:r>
    </w:p>
    <w:p w:rsidR="005E5447" w:rsidRPr="005C3D39" w:rsidRDefault="005C3D39" w:rsidP="005B0048">
      <w:pPr>
        <w:spacing w:after="0" w:line="360" w:lineRule="auto"/>
        <w:jc w:val="center"/>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METHODOLOGY</w:t>
      </w:r>
    </w:p>
    <w:p w:rsidR="005E5447" w:rsidRPr="005C3D39" w:rsidRDefault="005C3D39" w:rsidP="005B0048">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 3.0 </w:t>
      </w:r>
      <w:r w:rsidR="00B85040">
        <w:rPr>
          <w:rFonts w:ascii="Times New Roman" w:eastAsia="Times New Roman" w:hAnsi="Times New Roman" w:cs="Times New Roman"/>
          <w:b/>
          <w:color w:val="0D0D0D" w:themeColor="text1" w:themeTint="F2"/>
          <w:sz w:val="24"/>
          <w:szCs w:val="24"/>
        </w:rPr>
        <w:t>Preamble</w:t>
      </w:r>
      <w:r w:rsidRPr="005C3D39">
        <w:rPr>
          <w:rFonts w:ascii="Times New Roman" w:eastAsia="Times New Roman" w:hAnsi="Times New Roman" w:cs="Times New Roman"/>
          <w:b/>
          <w:color w:val="0D0D0D" w:themeColor="text1" w:themeTint="F2"/>
          <w:sz w:val="24"/>
          <w:szCs w:val="24"/>
        </w:rPr>
        <w:t xml:space="preserve">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This chapter presents the research methodology adopted in examining the impact of entrepreneurship development, particularly through the National Directorate of Employment (NDE), in addressing unemployment in Nigeria. The methodology encompasses the research design, population of the study, sample size and sampling technique, data collection methods, data analysis techniques, validity and reliability of instruments, ethical considerations, and limitations of the study.</w:t>
      </w:r>
    </w:p>
    <w:p w:rsidR="005E5447" w:rsidRPr="005C3D39" w:rsidRDefault="005E5447" w:rsidP="005B0048">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3.1 Research Design  </w:t>
      </w:r>
    </w:p>
    <w:p w:rsidR="005C3D39"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The study adopts a mixed-methods research design, combining both quantitative and qualitative approaches to provide a comprehensive understanding of the subject matter. This design is suitable for assessing the multifaceted nature of entrepreneurship development programs and their outcomes on employment generation. Quantitative data will be collected through structured questionnaires administered to beneficiaries of NDE programs, while qualitative insights will be obtained via interviews with policymakers, program administrators, and selected entrepreneurs. This dual approach allows for triangulation, enhancing the credibility and robustness of findings (C</w:t>
      </w:r>
      <w:r w:rsidR="005C3D39">
        <w:rPr>
          <w:rFonts w:ascii="Times New Roman" w:eastAsia="Times New Roman" w:hAnsi="Times New Roman" w:cs="Times New Roman"/>
          <w:color w:val="0D0D0D" w:themeColor="text1" w:themeTint="F2"/>
          <w:sz w:val="24"/>
          <w:szCs w:val="24"/>
        </w:rPr>
        <w:t xml:space="preserve">reswell &amp; Plano Clark, 2022).  </w:t>
      </w:r>
    </w:p>
    <w:p w:rsidR="005E5447" w:rsidRPr="005C3D39" w:rsidRDefault="005E5447" w:rsidP="005B0048">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3.2 Population of the Study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 xml:space="preserve">The target population consists of individuals who have participated in NDE entrepreneurship development programs between 2015 and 2024 across selected states in Nigeria. According to the NDE’s Annual Report (2023), over 150,000 individuals have been trained under various entrepreneurship schemes nationwide during this </w:t>
      </w:r>
      <w:r w:rsidRPr="005E5447">
        <w:rPr>
          <w:rFonts w:ascii="Times New Roman" w:eastAsia="Times New Roman" w:hAnsi="Times New Roman" w:cs="Times New Roman"/>
          <w:color w:val="0D0D0D" w:themeColor="text1" w:themeTint="F2"/>
          <w:sz w:val="24"/>
          <w:szCs w:val="24"/>
        </w:rPr>
        <w:lastRenderedPageBreak/>
        <w:t>period. Additionally, stakeholders such as policymakers, trainers, and financial institutions involved in program implementation will form pa</w:t>
      </w:r>
      <w:r w:rsidR="005C3D39">
        <w:rPr>
          <w:rFonts w:ascii="Times New Roman" w:eastAsia="Times New Roman" w:hAnsi="Times New Roman" w:cs="Times New Roman"/>
          <w:color w:val="0D0D0D" w:themeColor="text1" w:themeTint="F2"/>
          <w:sz w:val="24"/>
          <w:szCs w:val="24"/>
        </w:rPr>
        <w:t xml:space="preserve">rt of the broader population.  </w:t>
      </w:r>
    </w:p>
    <w:p w:rsidR="005E5447" w:rsidRPr="005C3D39" w:rsidRDefault="005E5447" w:rsidP="005B0048">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 3.3 Sample Size and Sampling Technique  </w:t>
      </w:r>
    </w:p>
    <w:p w:rsidR="005C3D39"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 xml:space="preserve">A representative sample of </w:t>
      </w:r>
      <w:r w:rsidR="000E5C6F">
        <w:rPr>
          <w:rFonts w:ascii="Times New Roman" w:eastAsia="Times New Roman" w:hAnsi="Times New Roman" w:cs="Times New Roman"/>
          <w:color w:val="0D0D0D" w:themeColor="text1" w:themeTint="F2"/>
          <w:sz w:val="24"/>
          <w:szCs w:val="24"/>
        </w:rPr>
        <w:t xml:space="preserve">60 </w:t>
      </w:r>
      <w:r w:rsidRPr="005E5447">
        <w:rPr>
          <w:rFonts w:ascii="Times New Roman" w:eastAsia="Times New Roman" w:hAnsi="Times New Roman" w:cs="Times New Roman"/>
          <w:color w:val="0D0D0D" w:themeColor="text1" w:themeTint="F2"/>
          <w:sz w:val="24"/>
          <w:szCs w:val="24"/>
        </w:rPr>
        <w:t xml:space="preserve">participants will be drawn from the population using a stratified random sampling technique. The selection will cover five geopolitical zones—Northwest, Northeast, Southwest, Southeast, and South-South—to ensure regional diversity and inclusiveness. Beneficiaries will be stratified based on gender, age group, educational background, and type of business enterprise to capture variations in experiences and outcomes. In addition, 20 key informants, including NDE officials, policy analysts, and microfinance representatives, will be purposively selected for in-depth interviews to gain expert perspectives on program </w:t>
      </w:r>
      <w:r w:rsidR="005C3D39">
        <w:rPr>
          <w:rFonts w:ascii="Times New Roman" w:eastAsia="Times New Roman" w:hAnsi="Times New Roman" w:cs="Times New Roman"/>
          <w:color w:val="0D0D0D" w:themeColor="text1" w:themeTint="F2"/>
          <w:sz w:val="24"/>
          <w:szCs w:val="24"/>
        </w:rPr>
        <w:t xml:space="preserve">effectiveness and challenges.  </w:t>
      </w:r>
    </w:p>
    <w:p w:rsidR="005E5447" w:rsidRPr="005C3D39"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3.4 Data Collection Methods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Data will be gathered through structured questionnaires, semi-structured interviews, and documentary reviews</w:t>
      </w:r>
      <w:r w:rsidR="005C3D39">
        <w:rPr>
          <w:rFonts w:ascii="Times New Roman" w:eastAsia="Times New Roman" w:hAnsi="Times New Roman" w:cs="Times New Roman"/>
          <w:color w:val="0D0D0D" w:themeColor="text1" w:themeTint="F2"/>
          <w:sz w:val="24"/>
          <w:szCs w:val="24"/>
        </w:rPr>
        <w:t xml:space="preserve">.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Questionnaires:</w:t>
      </w:r>
      <w:r w:rsidRPr="005E5447">
        <w:rPr>
          <w:rFonts w:ascii="Times New Roman" w:eastAsia="Times New Roman" w:hAnsi="Times New Roman" w:cs="Times New Roman"/>
          <w:color w:val="0D0D0D" w:themeColor="text1" w:themeTint="F2"/>
          <w:sz w:val="24"/>
          <w:szCs w:val="24"/>
        </w:rPr>
        <w:t xml:space="preserve"> A self-administered questionnaire adapted from previous studies (e.g., Olawale &amp; Garba, 2022; Chukwuemeka &amp; Bamidele, 2024) will be used to collect data from beneficiaries. The instrument will include sections on socio-demographic characteristics, training received, business performance, employment created, and challenges encountered.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Documentary Review:</w:t>
      </w:r>
      <w:r w:rsidRPr="005E5447">
        <w:rPr>
          <w:rFonts w:ascii="Times New Roman" w:eastAsia="Times New Roman" w:hAnsi="Times New Roman" w:cs="Times New Roman"/>
          <w:color w:val="0D0D0D" w:themeColor="text1" w:themeTint="F2"/>
          <w:sz w:val="24"/>
          <w:szCs w:val="24"/>
        </w:rPr>
        <w:t xml:space="preserve"> Official reports from the NDE, policy documents, academic publications, and statistical records from the National Bureau of Statistics (NBS, 2023) will be reviewed to contextualize findings within broader economic and policy frameworks.  </w:t>
      </w:r>
    </w:p>
    <w:p w:rsidR="005B0048" w:rsidRDefault="005B0048" w:rsidP="005B0048">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p>
    <w:p w:rsidR="005E5447" w:rsidRPr="005C3D39" w:rsidRDefault="005E5447" w:rsidP="005B0048">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3.5 Data Analysis Techniques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 xml:space="preserve">Quantitative data collected through questionnaires will be analyzed using descriptive statistics (frequencies, percentages, mean, standard deviation) and inferential statistics (regression analysis, t-tests, and ANOVA) to test hypotheses and determine relationships between variables. SPSS version 28 and STATA 17 will be used </w:t>
      </w:r>
      <w:r w:rsidR="005C3D39">
        <w:rPr>
          <w:rFonts w:ascii="Times New Roman" w:eastAsia="Times New Roman" w:hAnsi="Times New Roman" w:cs="Times New Roman"/>
          <w:color w:val="0D0D0D" w:themeColor="text1" w:themeTint="F2"/>
          <w:sz w:val="24"/>
          <w:szCs w:val="24"/>
        </w:rPr>
        <w:t xml:space="preserve">for statistical computations.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Qualitative data from interviews and open-ended questions will be analyzed using thematic content analysis. This involves coding responses into themes that reflect common patterns and insights regarding program impact, sustainability, and challenges (Braun &amp; Clarke, 2022). NVivo software will be employed to manage and analyze qualitative data effic</w:t>
      </w:r>
      <w:r w:rsidR="005C3D39">
        <w:rPr>
          <w:rFonts w:ascii="Times New Roman" w:eastAsia="Times New Roman" w:hAnsi="Times New Roman" w:cs="Times New Roman"/>
          <w:color w:val="0D0D0D" w:themeColor="text1" w:themeTint="F2"/>
          <w:sz w:val="24"/>
          <w:szCs w:val="24"/>
        </w:rPr>
        <w:t xml:space="preserve">iently.  </w:t>
      </w:r>
    </w:p>
    <w:p w:rsidR="005C3D39"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To assess the impact of NDE programs on employment generation, the study will apply the difference-in-differences (DiD) method by comparing pre- and post-program employment status among participants and a control group. Additionally, logistic regression will be used to determine factors influencing business surv</w:t>
      </w:r>
      <w:r w:rsidR="005C3D39">
        <w:rPr>
          <w:rFonts w:ascii="Times New Roman" w:eastAsia="Times New Roman" w:hAnsi="Times New Roman" w:cs="Times New Roman"/>
          <w:color w:val="0D0D0D" w:themeColor="text1" w:themeTint="F2"/>
          <w:sz w:val="24"/>
          <w:szCs w:val="24"/>
        </w:rPr>
        <w:t xml:space="preserve">ival and employment creation.  </w:t>
      </w:r>
    </w:p>
    <w:p w:rsidR="005E5447" w:rsidRPr="005C3D39"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3.6 Validity and Reliability of Instruments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To ensure the validity of the research instruments, a pilot study will be conducted among 30 respondents not included in the main study. Feedback from the pilot will guide necessary modifications to improve clarity and relevance. Face and content validity will be ensured by consulting experts in entrep</w:t>
      </w:r>
      <w:r w:rsidR="005C3D39">
        <w:rPr>
          <w:rFonts w:ascii="Times New Roman" w:eastAsia="Times New Roman" w:hAnsi="Times New Roman" w:cs="Times New Roman"/>
          <w:color w:val="0D0D0D" w:themeColor="text1" w:themeTint="F2"/>
          <w:sz w:val="24"/>
          <w:szCs w:val="24"/>
        </w:rPr>
        <w:t xml:space="preserve">reneurship and public policy.  </w:t>
      </w:r>
    </w:p>
    <w:p w:rsidR="0049193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 xml:space="preserve">For reliability, Cronbach’s alpha coefficient will be calculated for the questionnaire items. A coefficient value above 0.7 will indicate internal consistency and reliability of </w:t>
      </w:r>
      <w:r w:rsidRPr="005E5447">
        <w:rPr>
          <w:rFonts w:ascii="Times New Roman" w:eastAsia="Times New Roman" w:hAnsi="Times New Roman" w:cs="Times New Roman"/>
          <w:color w:val="0D0D0D" w:themeColor="text1" w:themeTint="F2"/>
          <w:sz w:val="24"/>
          <w:szCs w:val="24"/>
        </w:rPr>
        <w:lastRenderedPageBreak/>
        <w:t>the measurement scale (Field, 2023). Additionally, intercoder reliability will be tested for qualitative interviews to ensure co</w:t>
      </w:r>
      <w:r w:rsidR="005C3D39">
        <w:rPr>
          <w:rFonts w:ascii="Times New Roman" w:eastAsia="Times New Roman" w:hAnsi="Times New Roman" w:cs="Times New Roman"/>
          <w:color w:val="0D0D0D" w:themeColor="text1" w:themeTint="F2"/>
          <w:sz w:val="24"/>
          <w:szCs w:val="24"/>
        </w:rPr>
        <w:t xml:space="preserve">nsistency in thematic coding.  </w:t>
      </w:r>
    </w:p>
    <w:p w:rsidR="005C3D39"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C3D39">
        <w:rPr>
          <w:rFonts w:ascii="Times New Roman" w:eastAsia="Times New Roman" w:hAnsi="Times New Roman" w:cs="Times New Roman"/>
          <w:b/>
          <w:color w:val="0D0D0D" w:themeColor="text1" w:themeTint="F2"/>
          <w:sz w:val="24"/>
          <w:szCs w:val="24"/>
        </w:rPr>
        <w:t xml:space="preserve">3.7 Ethical Considerations  </w:t>
      </w:r>
    </w:p>
    <w:p w:rsidR="005E5447" w:rsidRPr="005E5447" w:rsidRDefault="005E5447" w:rsidP="005B0048">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E5447">
        <w:rPr>
          <w:rFonts w:ascii="Times New Roman" w:eastAsia="Times New Roman" w:hAnsi="Times New Roman" w:cs="Times New Roman"/>
          <w:color w:val="0D0D0D" w:themeColor="text1" w:themeTint="F2"/>
          <w:sz w:val="24"/>
          <w:szCs w:val="24"/>
        </w:rPr>
        <w:t>The study will adhere to ethical standards in research conduct. Informed consent will be obtained from all participants before administering questionnaires or conducting interviews. Confidentiality will be maintained by anonymizing responses and storing data securely. Participants will be informed of their right to withdraw at any stage without consequence. Ethical clearance will be sought from relevant institutional review boards and t</w:t>
      </w:r>
      <w:r w:rsidR="005C3D39">
        <w:rPr>
          <w:rFonts w:ascii="Times New Roman" w:eastAsia="Times New Roman" w:hAnsi="Times New Roman" w:cs="Times New Roman"/>
          <w:color w:val="0D0D0D" w:themeColor="text1" w:themeTint="F2"/>
          <w:sz w:val="24"/>
          <w:szCs w:val="24"/>
        </w:rPr>
        <w:t xml:space="preserve">he NDE headquarters in Abuja.  </w:t>
      </w:r>
    </w:p>
    <w:p w:rsidR="0037347C" w:rsidRDefault="005E5447" w:rsidP="005B0048">
      <w:pPr>
        <w:spacing w:before="100" w:beforeAutospacing="1" w:after="100" w:afterAutospacing="1" w:line="360" w:lineRule="auto"/>
        <w:jc w:val="both"/>
        <w:rPr>
          <w:rFonts w:ascii="Times New Roman" w:eastAsia="Times New Roman" w:hAnsi="Times New Roman" w:cs="Times New Roman"/>
          <w:b/>
          <w:sz w:val="24"/>
          <w:szCs w:val="24"/>
        </w:rPr>
      </w:pPr>
      <w:r w:rsidRPr="005C3D39">
        <w:rPr>
          <w:rFonts w:ascii="Times New Roman" w:eastAsia="Times New Roman" w:hAnsi="Times New Roman" w:cs="Times New Roman"/>
          <w:b/>
          <w:color w:val="0D0D0D" w:themeColor="text1" w:themeTint="F2"/>
          <w:sz w:val="24"/>
          <w:szCs w:val="24"/>
        </w:rPr>
        <w:t xml:space="preserve"> </w:t>
      </w:r>
    </w:p>
    <w:p w:rsidR="00B85040" w:rsidRDefault="00B85040" w:rsidP="005B004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E5C6F" w:rsidRPr="000E5C6F" w:rsidRDefault="000E5C6F" w:rsidP="005B0048">
      <w:pPr>
        <w:spacing w:after="0" w:line="360" w:lineRule="auto"/>
        <w:jc w:val="center"/>
        <w:rPr>
          <w:rFonts w:ascii="Times New Roman" w:eastAsia="Times New Roman" w:hAnsi="Times New Roman" w:cs="Times New Roman"/>
          <w:b/>
          <w:color w:val="0D0D0D" w:themeColor="text1" w:themeTint="F2"/>
          <w:sz w:val="24"/>
          <w:szCs w:val="24"/>
        </w:rPr>
      </w:pPr>
      <w:r w:rsidRPr="000E5C6F">
        <w:rPr>
          <w:rFonts w:ascii="Times New Roman" w:eastAsia="Times New Roman" w:hAnsi="Times New Roman" w:cs="Times New Roman"/>
          <w:b/>
          <w:color w:val="0D0D0D" w:themeColor="text1" w:themeTint="F2"/>
          <w:sz w:val="24"/>
          <w:szCs w:val="24"/>
        </w:rPr>
        <w:lastRenderedPageBreak/>
        <w:t>CHAPTER FOUR</w:t>
      </w:r>
    </w:p>
    <w:p w:rsidR="000E5C6F" w:rsidRDefault="000E5C6F" w:rsidP="005B0048">
      <w:pPr>
        <w:spacing w:after="0" w:line="360" w:lineRule="auto"/>
        <w:jc w:val="center"/>
        <w:rPr>
          <w:rFonts w:ascii="Times New Roman" w:eastAsia="Times New Roman" w:hAnsi="Times New Roman" w:cs="Times New Roman"/>
          <w:b/>
          <w:color w:val="262626" w:themeColor="text1" w:themeTint="D9"/>
          <w:sz w:val="24"/>
          <w:szCs w:val="24"/>
        </w:rPr>
      </w:pPr>
      <w:r w:rsidRPr="002E5F7B">
        <w:rPr>
          <w:rFonts w:ascii="Times New Roman" w:eastAsia="Times New Roman" w:hAnsi="Times New Roman" w:cs="Times New Roman"/>
          <w:b/>
          <w:color w:val="262626" w:themeColor="text1" w:themeTint="D9"/>
          <w:sz w:val="24"/>
          <w:szCs w:val="24"/>
        </w:rPr>
        <w:t>DATA PRESENTATION ANALYSIS AND DISCUSSION OF FINDINGS</w:t>
      </w:r>
    </w:p>
    <w:p w:rsidR="00B85040" w:rsidRDefault="00B85040" w:rsidP="005B0048">
      <w:pPr>
        <w:spacing w:line="360" w:lineRule="auto"/>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4.0</w:t>
      </w:r>
      <w:r>
        <w:rPr>
          <w:rFonts w:ascii="Times New Roman" w:eastAsia="Times New Roman" w:hAnsi="Times New Roman" w:cs="Times New Roman"/>
          <w:b/>
          <w:color w:val="262626" w:themeColor="text1" w:themeTint="D9"/>
          <w:sz w:val="24"/>
          <w:szCs w:val="24"/>
        </w:rPr>
        <w:tab/>
        <w:t>Introduction</w:t>
      </w:r>
    </w:p>
    <w:p w:rsidR="00F75649" w:rsidRPr="00F75649" w:rsidRDefault="00F75649" w:rsidP="005B0048">
      <w:pPr>
        <w:pStyle w:val="NormalWeb"/>
        <w:tabs>
          <w:tab w:val="left" w:pos="3780"/>
        </w:tabs>
        <w:spacing w:line="360" w:lineRule="auto"/>
        <w:jc w:val="both"/>
      </w:pPr>
      <w:r>
        <w:t>This chapter presents the data collected from respondents regarding the impact of the National Directorate of Employment (</w:t>
      </w:r>
      <w:r w:rsidRPr="00B143D5">
        <w:t>NDE</w:t>
      </w:r>
      <w:r>
        <w:t>)’s entrepreneurship development programs on unemployment reduction and business sustainability in Nigeria. The data is systematically organized, analyzed, and interpreted to provide insights into the demographic characteristics of the respondents, their experiences with the NDE programs, and the outcomes of their participation. The chapter employs descriptive statistics such as frequency distribution and percentages to summarize responses, alongside inferential analysis through hypothesis testing using chi-square statistics to assess the significance of relationships between variables. This analytical process serves to evaluate the effectiveness of the NDE initiatives in fostering entrepreneurship and alleviating unemployment, while also identifying key challenges encountered by beneficiaries in establishing and sustaining their businesses.</w:t>
      </w:r>
    </w:p>
    <w:p w:rsidR="00F75649" w:rsidRPr="002E5F7B" w:rsidRDefault="00F75649" w:rsidP="005B0048">
      <w:pPr>
        <w:spacing w:line="360" w:lineRule="auto"/>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4.1</w:t>
      </w:r>
      <w:r>
        <w:rPr>
          <w:rFonts w:ascii="Times New Roman" w:eastAsia="Times New Roman" w:hAnsi="Times New Roman" w:cs="Times New Roman"/>
          <w:b/>
          <w:color w:val="262626" w:themeColor="text1" w:themeTint="D9"/>
          <w:sz w:val="24"/>
          <w:szCs w:val="24"/>
        </w:rPr>
        <w:tab/>
        <w:t xml:space="preserve">Data Presentation </w:t>
      </w:r>
    </w:p>
    <w:p w:rsidR="002E5F7B" w:rsidRPr="002E5F7B" w:rsidRDefault="002E5F7B" w:rsidP="005B0048">
      <w:pPr>
        <w:pStyle w:val="Heading3"/>
        <w:spacing w:line="360" w:lineRule="auto"/>
        <w:rPr>
          <w:color w:val="262626" w:themeColor="text1" w:themeTint="D9"/>
          <w:sz w:val="24"/>
          <w:szCs w:val="24"/>
        </w:rPr>
      </w:pPr>
      <w:r w:rsidRPr="002E5F7B">
        <w:rPr>
          <w:rStyle w:val="Strong"/>
          <w:b/>
          <w:bCs/>
          <w:color w:val="262626" w:themeColor="text1" w:themeTint="D9"/>
          <w:sz w:val="24"/>
          <w:szCs w:val="24"/>
        </w:rPr>
        <w:t xml:space="preserve">SECTION A: </w:t>
      </w:r>
      <w:r w:rsidR="00F75649" w:rsidRPr="002E5F7B">
        <w:rPr>
          <w:rStyle w:val="Strong"/>
          <w:b/>
          <w:bCs/>
          <w:color w:val="262626" w:themeColor="text1" w:themeTint="D9"/>
          <w:sz w:val="24"/>
          <w:szCs w:val="24"/>
        </w:rPr>
        <w:t>Demographic Of Respondents</w:t>
      </w:r>
    </w:p>
    <w:p w:rsidR="002E5F7B" w:rsidRPr="002E5F7B" w:rsidRDefault="00E46E8E" w:rsidP="005B0048">
      <w:pPr>
        <w:pStyle w:val="Heading4"/>
        <w:spacing w:line="360" w:lineRule="auto"/>
        <w:jc w:val="both"/>
        <w:rPr>
          <w:rFonts w:ascii="Times New Roman" w:hAnsi="Times New Roman" w:cs="Times New Roman"/>
          <w:i w:val="0"/>
          <w:color w:val="262626" w:themeColor="text1" w:themeTint="D9"/>
          <w:sz w:val="24"/>
          <w:szCs w:val="24"/>
        </w:rPr>
      </w:pPr>
      <w:r>
        <w:rPr>
          <w:rStyle w:val="Strong"/>
          <w:rFonts w:ascii="Times New Roman" w:hAnsi="Times New Roman" w:cs="Times New Roman"/>
          <w:b/>
          <w:bCs/>
          <w:i w:val="0"/>
          <w:color w:val="262626" w:themeColor="text1" w:themeTint="D9"/>
          <w:sz w:val="24"/>
          <w:szCs w:val="24"/>
        </w:rPr>
        <w:t xml:space="preserve">TABLE A: </w:t>
      </w:r>
      <w:r w:rsidR="002E5F7B" w:rsidRPr="002E5F7B">
        <w:rPr>
          <w:rStyle w:val="Strong"/>
          <w:rFonts w:ascii="Times New Roman" w:hAnsi="Times New Roman" w:cs="Times New Roman"/>
          <w:b/>
          <w:bCs/>
          <w:i w:val="0"/>
          <w:color w:val="262626" w:themeColor="text1" w:themeTint="D9"/>
          <w:sz w:val="24"/>
          <w:szCs w:val="24"/>
        </w:rPr>
        <w:t>Gender</w:t>
      </w:r>
    </w:p>
    <w:tbl>
      <w:tblPr>
        <w:tblStyle w:val="TableGrid"/>
        <w:tblW w:w="0" w:type="auto"/>
        <w:tblLook w:val="04A0" w:firstRow="1" w:lastRow="0" w:firstColumn="1" w:lastColumn="0" w:noHBand="0" w:noVBand="1"/>
      </w:tblPr>
      <w:tblGrid>
        <w:gridCol w:w="937"/>
        <w:gridCol w:w="2197"/>
        <w:gridCol w:w="1809"/>
      </w:tblGrid>
      <w:tr w:rsidR="002E5F7B" w:rsidRPr="002E5F7B" w:rsidTr="00E46E8E">
        <w:trPr>
          <w:trHeight w:val="77"/>
        </w:trPr>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Male</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35</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58.3%</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Female</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41.7%</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5B0048" w:rsidRDefault="00E46E8E" w:rsidP="005B0048">
      <w:pPr>
        <w:pStyle w:val="NormalWeb"/>
        <w:spacing w:line="360" w:lineRule="auto"/>
        <w:jc w:val="both"/>
      </w:pPr>
      <w:r>
        <w:t xml:space="preserve">This table displays the gender distribution of respondents. Out of the 60 participants, 35 are male, representing 58.3%, while 25 are female, accounting for 41.7%. This indicates </w:t>
      </w:r>
      <w:r>
        <w:lastRenderedPageBreak/>
        <w:t>that males were more represented in the survey sample than females. The gender disparity may reflect societal patterns or the gender composition of participants in the NDE program.</w:t>
      </w:r>
    </w:p>
    <w:p w:rsidR="002E5F7B" w:rsidRPr="002E5F7B" w:rsidRDefault="00E46E8E" w:rsidP="005B0048">
      <w:pPr>
        <w:pStyle w:val="Heading4"/>
        <w:spacing w:line="360" w:lineRule="auto"/>
        <w:jc w:val="both"/>
        <w:rPr>
          <w:rFonts w:ascii="Times New Roman" w:hAnsi="Times New Roman" w:cs="Times New Roman"/>
          <w:i w:val="0"/>
          <w:color w:val="262626" w:themeColor="text1" w:themeTint="D9"/>
          <w:sz w:val="24"/>
          <w:szCs w:val="24"/>
        </w:rPr>
      </w:pPr>
      <w:r>
        <w:rPr>
          <w:rStyle w:val="Strong"/>
          <w:rFonts w:ascii="Times New Roman" w:hAnsi="Times New Roman" w:cs="Times New Roman"/>
          <w:b/>
          <w:bCs/>
          <w:i w:val="0"/>
          <w:color w:val="262626" w:themeColor="text1" w:themeTint="D9"/>
          <w:sz w:val="24"/>
          <w:szCs w:val="24"/>
        </w:rPr>
        <w:t xml:space="preserve">TABLE B: </w:t>
      </w:r>
      <w:r w:rsidR="002E5F7B" w:rsidRPr="002E5F7B">
        <w:rPr>
          <w:rStyle w:val="Strong"/>
          <w:rFonts w:ascii="Times New Roman" w:hAnsi="Times New Roman" w:cs="Times New Roman"/>
          <w:b/>
          <w:bCs/>
          <w:i w:val="0"/>
          <w:color w:val="262626" w:themeColor="text1" w:themeTint="D9"/>
          <w:sz w:val="24"/>
          <w:szCs w:val="24"/>
        </w:rPr>
        <w:t>Age Group</w:t>
      </w:r>
    </w:p>
    <w:tbl>
      <w:tblPr>
        <w:tblStyle w:val="TableGrid"/>
        <w:tblW w:w="0" w:type="auto"/>
        <w:tblLook w:val="04A0" w:firstRow="1" w:lastRow="0" w:firstColumn="1" w:lastColumn="0" w:noHBand="0" w:noVBand="1"/>
      </w:tblPr>
      <w:tblGrid>
        <w:gridCol w:w="2062"/>
        <w:gridCol w:w="2197"/>
        <w:gridCol w:w="1809"/>
      </w:tblGrid>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rPr>
          <w:trHeight w:val="77"/>
        </w:trPr>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18–25 years</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26–35 years</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36–45 years</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15</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25.0%</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46–55 years</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56 years and above</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5B0048" w:rsidRDefault="00E46E8E" w:rsidP="005B0048">
      <w:pPr>
        <w:pStyle w:val="NormalWeb"/>
        <w:spacing w:line="360" w:lineRule="auto"/>
        <w:jc w:val="both"/>
      </w:pPr>
      <w:r>
        <w:t>This table categorizes respondents by age. The largest group, aged 26–35 years, includes 20 individuals (33.3%), followed by those aged 36–45 years with 15 respondents (25.0%). Both the 18–25 and 46–55 years groups each have 10 respondents (16.7%), and the 56 years and above group has the fewest, with only 5 respondents (8.3%). This suggests that the majority of respondents are within the economically active age range of 26–45 years, aligning with the demographic expected to benefit most from entrepreneurship training.</w:t>
      </w:r>
    </w:p>
    <w:p w:rsidR="002E5F7B" w:rsidRPr="002E5F7B" w:rsidRDefault="00E46E8E" w:rsidP="005B0048">
      <w:pPr>
        <w:pStyle w:val="Heading4"/>
        <w:spacing w:line="360" w:lineRule="auto"/>
        <w:jc w:val="both"/>
        <w:rPr>
          <w:rFonts w:ascii="Times New Roman" w:hAnsi="Times New Roman" w:cs="Times New Roman"/>
          <w:i w:val="0"/>
          <w:color w:val="262626" w:themeColor="text1" w:themeTint="D9"/>
          <w:sz w:val="24"/>
          <w:szCs w:val="24"/>
        </w:rPr>
      </w:pPr>
      <w:r>
        <w:rPr>
          <w:rStyle w:val="Strong"/>
          <w:rFonts w:ascii="Times New Roman" w:hAnsi="Times New Roman" w:cs="Times New Roman"/>
          <w:b/>
          <w:bCs/>
          <w:i w:val="0"/>
          <w:color w:val="262626" w:themeColor="text1" w:themeTint="D9"/>
          <w:sz w:val="24"/>
          <w:szCs w:val="24"/>
        </w:rPr>
        <w:t xml:space="preserve">TABLE C: </w:t>
      </w:r>
      <w:r w:rsidR="002E5F7B" w:rsidRPr="002E5F7B">
        <w:rPr>
          <w:rStyle w:val="Strong"/>
          <w:rFonts w:ascii="Times New Roman" w:hAnsi="Times New Roman" w:cs="Times New Roman"/>
          <w:b/>
          <w:bCs/>
          <w:i w:val="0"/>
          <w:color w:val="262626" w:themeColor="text1" w:themeTint="D9"/>
          <w:sz w:val="24"/>
          <w:szCs w:val="24"/>
        </w:rPr>
        <w:t xml:space="preserve"> Educational Qualification</w:t>
      </w:r>
    </w:p>
    <w:tbl>
      <w:tblPr>
        <w:tblStyle w:val="TableGrid"/>
        <w:tblW w:w="0" w:type="auto"/>
        <w:tblLook w:val="04A0" w:firstRow="1" w:lastRow="0" w:firstColumn="1" w:lastColumn="0" w:noHBand="0" w:noVBand="1"/>
      </w:tblPr>
      <w:tblGrid>
        <w:gridCol w:w="3029"/>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No formal education</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Primary School Certificate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Secondary School Certificate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National Diploma/NCE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Bachelor's Degree/HND</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Postgraduate Degree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E46E8E"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5B0048" w:rsidRDefault="00E46E8E" w:rsidP="005B0048">
      <w:pPr>
        <w:pStyle w:val="NormalWeb"/>
        <w:spacing w:line="360" w:lineRule="auto"/>
        <w:jc w:val="both"/>
      </w:pPr>
      <w:r>
        <w:lastRenderedPageBreak/>
        <w:t>This table outlines the educational background of respondents. A significant proportion, 18 respondents (30.0%), possess a Secondary School Certificate. Those with a National Diploma/NCE and Bachelor’s Degree/HND are evenly distributed at 15 respondents each (25.0%). Respondents with Primary School Certificate and Postgraduate Degree are both 5 (8.3%), and only 2 respondents (3.3%) have no formal education. This distribution reveals that a majority of respondents have at least a secondary school education, indicating a moderate level of educational attainment among the participants.</w:t>
      </w:r>
    </w:p>
    <w:p w:rsidR="002E5F7B" w:rsidRPr="00E46E8E" w:rsidRDefault="00E46E8E" w:rsidP="005B0048">
      <w:pPr>
        <w:spacing w:line="360" w:lineRule="auto"/>
        <w:jc w:val="both"/>
        <w:rPr>
          <w:rFonts w:ascii="Times New Roman" w:hAnsi="Times New Roman" w:cs="Times New Roman"/>
          <w:b/>
          <w:color w:val="262626" w:themeColor="text1" w:themeTint="D9"/>
          <w:sz w:val="24"/>
          <w:szCs w:val="24"/>
        </w:rPr>
      </w:pPr>
      <w:r w:rsidRPr="00E46E8E">
        <w:rPr>
          <w:rFonts w:ascii="Times New Roman" w:hAnsi="Times New Roman" w:cs="Times New Roman"/>
          <w:b/>
          <w:color w:val="262626" w:themeColor="text1" w:themeTint="D9"/>
          <w:sz w:val="24"/>
          <w:szCs w:val="24"/>
        </w:rPr>
        <w:t xml:space="preserve">TABLE D: </w:t>
      </w:r>
      <w:r w:rsidR="002E5F7B" w:rsidRPr="00E46E8E">
        <w:rPr>
          <w:rStyle w:val="Strong"/>
          <w:rFonts w:ascii="Times New Roman" w:hAnsi="Times New Roman" w:cs="Times New Roman"/>
          <w:b w:val="0"/>
          <w:bCs w:val="0"/>
          <w:color w:val="262626" w:themeColor="text1" w:themeTint="D9"/>
          <w:sz w:val="24"/>
          <w:szCs w:val="24"/>
        </w:rPr>
        <w:t xml:space="preserve"> </w:t>
      </w:r>
      <w:r w:rsidR="002E5F7B" w:rsidRPr="00E46E8E">
        <w:rPr>
          <w:rStyle w:val="Strong"/>
          <w:rFonts w:ascii="Times New Roman" w:hAnsi="Times New Roman" w:cs="Times New Roman"/>
          <w:bCs w:val="0"/>
          <w:color w:val="262626" w:themeColor="text1" w:themeTint="D9"/>
          <w:sz w:val="24"/>
          <w:szCs w:val="24"/>
        </w:rPr>
        <w:t>Employment Status Before NDE Program</w:t>
      </w:r>
    </w:p>
    <w:tbl>
      <w:tblPr>
        <w:tblStyle w:val="TableGrid"/>
        <w:tblW w:w="0" w:type="auto"/>
        <w:tblLook w:val="04A0" w:firstRow="1" w:lastRow="0" w:firstColumn="1" w:lastColumn="0" w:noHBand="0" w:noVBand="1"/>
      </w:tblPr>
      <w:tblGrid>
        <w:gridCol w:w="2969"/>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E46E8E">
        <w:trPr>
          <w:trHeight w:val="77"/>
        </w:trPr>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Unemployed</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41.7%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Underemployed</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Employed in informal sector</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Self-employed</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Student</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5B0048" w:rsidRDefault="00E46E8E" w:rsidP="005B0048">
      <w:pPr>
        <w:pStyle w:val="NormalWeb"/>
        <w:spacing w:line="360" w:lineRule="auto"/>
        <w:jc w:val="both"/>
      </w:pPr>
      <w:r>
        <w:t>This table examines the employment situation of respondents prior to their participation in the NDE program. The majority, 25 respondents (41.7%), were unemployed, followed by equal numbers of underemployed, self-employed, and students—each category comprising 10 respondents (16.7%). Only 5 respondents (8.3%) were employed in the informal sector. The high unemployment rate before the NDE program indicates a critical need for intervention, which the program seeks to address.</w:t>
      </w:r>
    </w:p>
    <w:p w:rsidR="002E5F7B" w:rsidRPr="002E5F7B" w:rsidRDefault="00E46E8E" w:rsidP="005B0048">
      <w:pPr>
        <w:pStyle w:val="Heading4"/>
        <w:spacing w:line="360" w:lineRule="auto"/>
        <w:jc w:val="both"/>
        <w:rPr>
          <w:rFonts w:ascii="Times New Roman" w:hAnsi="Times New Roman" w:cs="Times New Roman"/>
          <w:i w:val="0"/>
          <w:color w:val="262626" w:themeColor="text1" w:themeTint="D9"/>
          <w:sz w:val="24"/>
          <w:szCs w:val="24"/>
        </w:rPr>
      </w:pPr>
      <w:r>
        <w:rPr>
          <w:rStyle w:val="Strong"/>
          <w:rFonts w:ascii="Times New Roman" w:hAnsi="Times New Roman" w:cs="Times New Roman"/>
          <w:b/>
          <w:bCs/>
          <w:i w:val="0"/>
          <w:color w:val="262626" w:themeColor="text1" w:themeTint="D9"/>
          <w:sz w:val="24"/>
          <w:szCs w:val="24"/>
        </w:rPr>
        <w:t>TABLE E:</w:t>
      </w:r>
      <w:r w:rsidR="002E5F7B" w:rsidRPr="002E5F7B">
        <w:rPr>
          <w:rStyle w:val="Strong"/>
          <w:rFonts w:ascii="Times New Roman" w:hAnsi="Times New Roman" w:cs="Times New Roman"/>
          <w:b/>
          <w:bCs/>
          <w:i w:val="0"/>
          <w:color w:val="262626" w:themeColor="text1" w:themeTint="D9"/>
          <w:sz w:val="24"/>
          <w:szCs w:val="24"/>
        </w:rPr>
        <w:t xml:space="preserve"> Duration Since Participation in NDE Program</w:t>
      </w:r>
    </w:p>
    <w:tbl>
      <w:tblPr>
        <w:tblStyle w:val="TableGrid"/>
        <w:tblW w:w="0" w:type="auto"/>
        <w:tblLook w:val="04A0" w:firstRow="1" w:lastRow="0" w:firstColumn="1" w:lastColumn="0" w:noHBand="0" w:noVBand="1"/>
      </w:tblPr>
      <w:tblGrid>
        <w:gridCol w:w="178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Less than 1 year</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1–2 years</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3–5 years</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Over 5 years</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E46E8E" w:rsidRDefault="00E46E8E" w:rsidP="005B0048">
      <w:pPr>
        <w:pStyle w:val="NormalWeb"/>
        <w:spacing w:line="360" w:lineRule="auto"/>
        <w:jc w:val="both"/>
      </w:pPr>
      <w:r>
        <w:lastRenderedPageBreak/>
        <w:t>This table reveals how long respondents have been involved with the NDE program. The two largest segments, those who joined 1–2 years ago and 3–5 years ago, each consist of 20 respondents (33.3%). Those who participated less than a year ago and those who have been in the program for over five years are both represented by 10 respondents (16.7%). The distribution suggests that the sample includes a balanced mix of recent and more experienced beneficiaries, which is useful for assessing the program’s short- and long-term impacts.</w:t>
      </w:r>
    </w:p>
    <w:p w:rsidR="002E5F7B" w:rsidRPr="002E5F7B" w:rsidRDefault="002E5F7B" w:rsidP="005B0048">
      <w:pPr>
        <w:pStyle w:val="Heading3"/>
        <w:spacing w:line="360" w:lineRule="auto"/>
        <w:jc w:val="both"/>
        <w:rPr>
          <w:color w:val="262626" w:themeColor="text1" w:themeTint="D9"/>
          <w:sz w:val="24"/>
          <w:szCs w:val="24"/>
        </w:rPr>
      </w:pPr>
      <w:r w:rsidRPr="002E5F7B">
        <w:rPr>
          <w:rStyle w:val="Strong"/>
          <w:b/>
          <w:bCs/>
          <w:color w:val="262626" w:themeColor="text1" w:themeTint="D9"/>
          <w:sz w:val="24"/>
          <w:szCs w:val="24"/>
        </w:rPr>
        <w:t xml:space="preserve">SECTION B: </w:t>
      </w:r>
      <w:r w:rsidR="00F75649" w:rsidRPr="002E5F7B">
        <w:rPr>
          <w:rStyle w:val="Strong"/>
          <w:b/>
          <w:bCs/>
          <w:color w:val="262626" w:themeColor="text1" w:themeTint="D9"/>
          <w:sz w:val="24"/>
          <w:szCs w:val="24"/>
        </w:rPr>
        <w:t>Questionnaire Responses</w:t>
      </w:r>
    </w:p>
    <w:p w:rsidR="002E5F7B" w:rsidRPr="002E5F7B" w:rsidRDefault="002E5F7B" w:rsidP="005B0048">
      <w:pPr>
        <w:pStyle w:val="NormalWeb"/>
        <w:spacing w:line="360" w:lineRule="auto"/>
        <w:jc w:val="both"/>
        <w:rPr>
          <w:color w:val="262626" w:themeColor="text1" w:themeTint="D9"/>
        </w:rPr>
      </w:pPr>
      <w:r>
        <w:rPr>
          <w:rStyle w:val="Strong"/>
          <w:color w:val="262626" w:themeColor="text1" w:themeTint="D9"/>
        </w:rPr>
        <w:t xml:space="preserve">Table </w:t>
      </w:r>
      <w:r w:rsidR="00E46E8E">
        <w:rPr>
          <w:rStyle w:val="Strong"/>
          <w:color w:val="262626" w:themeColor="text1" w:themeTint="D9"/>
        </w:rPr>
        <w:t xml:space="preserve">1: </w:t>
      </w:r>
      <w:r w:rsidRPr="002E5F7B">
        <w:rPr>
          <w:rStyle w:val="Strong"/>
          <w:color w:val="262626" w:themeColor="text1" w:themeTint="D9"/>
        </w:rPr>
        <w:t>The NDE’s entrepreneurship training programs have significantly helpe</w:t>
      </w:r>
      <w:r w:rsidR="00E46E8E">
        <w:rPr>
          <w:rStyle w:val="Strong"/>
          <w:color w:val="262626" w:themeColor="text1" w:themeTint="D9"/>
        </w:rPr>
        <w:t>d me to secure self-employment.</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41.7%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E46E8E" w:rsidRDefault="00E46E8E" w:rsidP="005B0048">
      <w:pPr>
        <w:pStyle w:val="NormalWeb"/>
        <w:spacing w:line="360" w:lineRule="auto"/>
        <w:jc w:val="both"/>
      </w:pPr>
      <w:r>
        <w:t>This table assesses respondents' perceptions of the effectiveness of NDE’s entrepreneurship training. A notable proportion, 25 respondents (41.7%), strongly agree that the training helped them secure self-employment, while 20 respondents (33.3%) agree. Neutral responses account for 5 (8.3%), 6 respondents (10.0%) disagree, and 4 (6.7%) strongly disagree. Overall, a combined 66.7% affirmatively perceive the program’s positive impact on self-employment, suggesting the training has been largely effective from the participants’ standpoint.</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lastRenderedPageBreak/>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2. The skills I acquired through the NDE’s program have enabled me to employ other individuals.</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spacing w:line="360" w:lineRule="auto"/>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30.0%</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7</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11.7%</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Pr="002E5F7B" w:rsidRDefault="00E46E8E" w:rsidP="005B0048">
      <w:pPr>
        <w:spacing w:line="360" w:lineRule="auto"/>
        <w:jc w:val="both"/>
        <w:rPr>
          <w:rFonts w:ascii="Times New Roman" w:hAnsi="Times New Roman" w:cs="Times New Roman"/>
          <w:color w:val="262626" w:themeColor="text1" w:themeTint="D9"/>
          <w:sz w:val="24"/>
          <w:szCs w:val="24"/>
        </w:rPr>
      </w:pPr>
      <w:r w:rsidRPr="00833314">
        <w:rPr>
          <w:rFonts w:ascii="Times New Roman" w:eastAsia="Times New Roman" w:hAnsi="Times New Roman" w:cs="Times New Roman"/>
          <w:sz w:val="24"/>
          <w:szCs w:val="24"/>
        </w:rPr>
        <w:t>The analysis reveals that 20 respondents, representing 33.3%, strongly agreed (SA) that the skills gained through the NDE’s program enabled them to employ others. Another 18 respondents (30.0%) agreed (A), showing a positive affirmation of the program’s employment impact. Meanwhile, 10 respondents (16.7%) remained neutral (N), indicating uncertainty or mixed experiences. A total of 7 respondents (11.7%) disagreed (D), and 5 respondents (8.3%) strongly disagreed (SD), suggesting that a minority did not experience an employment spillover. This distribution implies that the program generally equips beneficiaries with employable and transferable skills leading to employment creation.</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3. The NDE’s entrepreneurship program has played a vital role in reducing youth unemployment in my locality.</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22</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2E5F7B" w:rsidRDefault="00E46E8E" w:rsidP="005B0048">
      <w:pPr>
        <w:spacing w:line="360" w:lineRule="auto"/>
        <w:jc w:val="both"/>
        <w:rPr>
          <w:rFonts w:ascii="Times New Roman" w:hAnsi="Times New Roman" w:cs="Times New Roman"/>
          <w:color w:val="262626" w:themeColor="text1" w:themeTint="D9"/>
          <w:sz w:val="24"/>
          <w:szCs w:val="24"/>
        </w:rPr>
      </w:pPr>
      <w:r w:rsidRPr="00833314">
        <w:rPr>
          <w:rFonts w:ascii="Times New Roman" w:eastAsia="Times New Roman" w:hAnsi="Times New Roman" w:cs="Times New Roman"/>
          <w:sz w:val="24"/>
          <w:szCs w:val="24"/>
        </w:rPr>
        <w:lastRenderedPageBreak/>
        <w:t>Out of the 60 respondents, 22 (36.7%) strongly agreed (SA) and 20 (33.3%) agreed (A) that the NDE has significantly reduced youth unemployment in their areas. Meanwhile, 8 respondents (13.3%) were neutral (N), 6 respondents (10.0%) disagreed (D), and 4 (6.7%) strongly disagreed (SD). These results suggest a strong perception of the NDE's positive role in combating unemployment, with 70% expressing affirmatives (SA and A), signifying a substantial level of program effectiveness in this regard.</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4. The NDE program has improved my ability to generate stable income through self-owned business.</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21</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2E5F7B" w:rsidRDefault="00E46E8E" w:rsidP="005B0048">
      <w:pPr>
        <w:spacing w:line="360" w:lineRule="auto"/>
        <w:jc w:val="both"/>
        <w:rPr>
          <w:rFonts w:ascii="Times New Roman" w:hAnsi="Times New Roman" w:cs="Times New Roman"/>
          <w:color w:val="262626" w:themeColor="text1" w:themeTint="D9"/>
          <w:sz w:val="24"/>
          <w:szCs w:val="24"/>
        </w:rPr>
      </w:pPr>
      <w:r w:rsidRPr="00833314">
        <w:rPr>
          <w:rFonts w:ascii="Times New Roman" w:eastAsia="Times New Roman" w:hAnsi="Times New Roman" w:cs="Times New Roman"/>
          <w:sz w:val="24"/>
          <w:szCs w:val="24"/>
        </w:rPr>
        <w:t>Among the participants, 24 respondents (40.0%) strongly agreed (SA) and 21 (35.0%) agreed (A), indicating that a majority acknowledge improved income stability due to the NDE’s intervention. Only 5 respondents (8.3%) remained neutral (N), while 6 (10.0%) disagreed (D), and 4 (6.7%) strongly disagreed (SD). This data underscores the program’s perceived success in facilitating income generation through entrepreneurship.</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5. The entrepreneurial support from the NDE has increased economic activities in my community.</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22</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rPr>
          <w:trHeight w:val="77"/>
        </w:trPr>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2E5F7B" w:rsidRDefault="00E46E8E" w:rsidP="005B0048">
      <w:pPr>
        <w:spacing w:line="360" w:lineRule="auto"/>
        <w:jc w:val="both"/>
        <w:rPr>
          <w:rFonts w:ascii="Times New Roman" w:hAnsi="Times New Roman" w:cs="Times New Roman"/>
          <w:color w:val="262626" w:themeColor="text1" w:themeTint="D9"/>
          <w:sz w:val="24"/>
          <w:szCs w:val="24"/>
        </w:rPr>
      </w:pPr>
      <w:r w:rsidRPr="00833314">
        <w:rPr>
          <w:rFonts w:ascii="Times New Roman" w:eastAsia="Times New Roman" w:hAnsi="Times New Roman" w:cs="Times New Roman"/>
          <w:sz w:val="24"/>
          <w:szCs w:val="24"/>
        </w:rPr>
        <w:lastRenderedPageBreak/>
        <w:t>In this case, 18 respondents (30.0%) strongly agreed (SA) and 22 (36.7%) agreed (A), indicating that most beneficiaries view the program as a catalyst for local economic development. Neutral responses were given by 10 respondents (16.7%), while 6 (10.0%) disagreed (D) and 4 (6.7%) strongly disagreed (SD). These findings affirm the positive externalities of entrepreneurship training on communal economic vibrancy.</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6. The startup capital provided by the NDE was insufficient to commence business activities.</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5B0048"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t>A significant number of respondents, 28 (46.7%), strongly agreed (SA) and 18 (30.0%) agreed (A) that the startup capital from NDE was inadequate. Conversely, 6 respondents (10.0%) were neutral (N), 5 (8.3%) disagreed (D), and 3 (5.0%) strongly disagreed (SD). These figures indicate that while the program has financial support mechanisms, they are largely perceived as insufficient to launch and sustain business ventures effectively.</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7. I experienced difficulties accessing the training materials and mentorship during the NDE program.</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17</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9</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13.3%</w:t>
            </w:r>
          </w:p>
        </w:tc>
      </w:tr>
      <w:tr w:rsidR="002E5F7B" w:rsidRPr="002E5F7B" w:rsidTr="002E5F7B">
        <w:trPr>
          <w:trHeight w:val="77"/>
        </w:trPr>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5B0048"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lastRenderedPageBreak/>
        <w:t>The responses show that 20 respondents (33.3%) strongly agreed (SA) and 17 (28.3%) agreed (A), indicating challenges in accessing training and mentorship. Meanwhile, 9 (15.0%) were neutral (N), 8 (13.3%) disagreed (D), and 6 (10.0%) strongly disagreed (SD). This distribution suggests that while some beneficiaries faced accessibility issues, a smaller proportion did not share this experience, highlighting areas for programmatic improvement.</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8. Bureaucratic processes hindered the timely disbursement of funds by the NDE.</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41.7%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E46E8E"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t>Here, 25 respondents (41.7%) strongly agreed (SA) and 20 (33.3%) agreed (A) that bureaucracy delayed fund access. Only 5 (8.3%) were neutral (N), while 6 (10.0%) disagreed (D) and 4 (6.7%) strongly disagreed (SD). The high percentage of agreement points to administrative inefficiencies that could compromise timely business initiation.</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9. Infrastructural issues such as power supply and transport hinder the effectiveness of my business.</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27</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E46E8E"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lastRenderedPageBreak/>
        <w:t>A total of 27 respondents (45.0%) strongly agreed (SA) and 18 (30.0%) agreed (A), highlighting infrastructure as a major challenge to business operation. Only 5 (8.3%) were neutral (N), and a minority comprising 6 (10.0%) disagreed (D) and 4 (6.7%) strongly disagreed (SD). This reflects a critical external factor limiting the sustainability and scalability of entrepreneurial ventures.</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10. The NDE’s follow-up and monitoring mechanisms after training were inadequate.</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22</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2E5F7B" w:rsidRDefault="00E46E8E" w:rsidP="005B0048">
      <w:pPr>
        <w:spacing w:line="360" w:lineRule="auto"/>
        <w:jc w:val="both"/>
        <w:rPr>
          <w:rFonts w:ascii="Times New Roman" w:hAnsi="Times New Roman" w:cs="Times New Roman"/>
          <w:color w:val="262626" w:themeColor="text1" w:themeTint="D9"/>
          <w:sz w:val="24"/>
          <w:szCs w:val="24"/>
        </w:rPr>
      </w:pPr>
      <w:r w:rsidRPr="00833314">
        <w:rPr>
          <w:rFonts w:ascii="Times New Roman" w:eastAsia="Times New Roman" w:hAnsi="Times New Roman" w:cs="Times New Roman"/>
          <w:sz w:val="24"/>
          <w:szCs w:val="24"/>
        </w:rPr>
        <w:t>According to the results, 22 respondents (36.7%) strongly agreed (SA) and 20 (33.3%) agreed (A), signifying dissatisfaction with the post-training monitoring systems. Meanwhile, 8 (13.3%) were neutral (N), 6 (10.0%) disagreed (D), and 4 (6.7%) strongly disagreed (SD). The findings suggest a need for enhanced post-training engagement by the NDE to ensure long-term program success.</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11. I have been able to sustain my business for more than one year after participating in the NDE program.</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23</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19</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31.7%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2E5F7B" w:rsidRDefault="00E46E8E" w:rsidP="005B0048">
      <w:pPr>
        <w:spacing w:line="360" w:lineRule="auto"/>
        <w:jc w:val="both"/>
        <w:rPr>
          <w:rFonts w:ascii="Times New Roman" w:hAnsi="Times New Roman" w:cs="Times New Roman"/>
          <w:color w:val="262626" w:themeColor="text1" w:themeTint="D9"/>
          <w:sz w:val="24"/>
          <w:szCs w:val="24"/>
        </w:rPr>
      </w:pPr>
      <w:r w:rsidRPr="00833314">
        <w:rPr>
          <w:rFonts w:ascii="Times New Roman" w:eastAsia="Times New Roman" w:hAnsi="Times New Roman" w:cs="Times New Roman"/>
          <w:sz w:val="24"/>
          <w:szCs w:val="24"/>
        </w:rPr>
        <w:lastRenderedPageBreak/>
        <w:t>This question showed positive sustainability outcomes, with 23 respondents (38.3%) strongly agreeing (SA) and 19 (31.7%) agreeing (A). Neutral responses stood at 8 (13.3%), while 6 (10.0%) disagreed (D) and 4 (6.7%) strongly disagreed (SD). The results indicate that most businesses founded through NDE support are viable beyond the first year.</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12. My business has grown in terms of revenue and customer base since its establishment with NDE support.</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21</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9</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5B0048"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 </w:t>
      </w:r>
      <w:r w:rsidRPr="00833314">
        <w:rPr>
          <w:rFonts w:ascii="Times New Roman" w:eastAsia="Times New Roman" w:hAnsi="Times New Roman" w:cs="Times New Roman"/>
          <w:sz w:val="24"/>
          <w:szCs w:val="24"/>
        </w:rPr>
        <w:t>of the 60 respondents, 20 (33.3%) strongly agreed (SA) and 21 (35.0%) agreed (A), showing that many experienced business growth. Conversely, 9 (15.0%) were neutral (N), while 6 (10.0%) disagreed (D), and 4 (6.7%) strongly disagreed (SD). These responses illustrate a positive correlation between NDE support and post-establishment growth.</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13. I have been able to reinvest profits into the expansion of my business.</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18</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30.0%</w:t>
            </w:r>
          </w:p>
        </w:tc>
      </w:tr>
      <w:tr w:rsidR="002E5F7B" w:rsidRPr="002E5F7B" w:rsidTr="002E5F7B">
        <w:trPr>
          <w:trHeight w:val="77"/>
        </w:trPr>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7</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11.7%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5</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8.3%</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5B0048"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lastRenderedPageBreak/>
        <w:t>The analysis shows that 18 respondents (30.0%) strongly agreed (SA) and 20 (33.3%) agreed (A) that profits were reinvested. A neutral stance was taken by 10 respondents (16.7%), while 7 (11.7%) disagreed (D) and 5 (8.3%) strongly disagreed (SD). This suggests that a majority are capable of sustaining and expanding their businesses, although a small proportion remain constrained.</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14. The NDE entrepreneurship training included financial and business planning skills essential for sustainability.</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22</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19</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31.7%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9</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15.0%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2E5F7B" w:rsidRPr="005B0048"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t>A total of 22 respondents (36.7%) strongly agreed (SA) and 19 (31.7%) agreed (A) that critical planning skills were imparted. Meanwhile, 9 (15.0%) were neutral (N), 6 (10.0%) disagreed (D), and 4 (6.7%) strongly disagreed (SD). This supports the assertion that the training component of NDE is fairly comprehensive in terms of essential entrepreneurial competencies.</w:t>
      </w:r>
    </w:p>
    <w:p w:rsidR="002E5F7B" w:rsidRPr="002E5F7B" w:rsidRDefault="002E5F7B" w:rsidP="005B0048">
      <w:pPr>
        <w:pStyle w:val="Heading4"/>
        <w:spacing w:line="360" w:lineRule="auto"/>
        <w:jc w:val="both"/>
        <w:rPr>
          <w:rFonts w:ascii="Times New Roman" w:hAnsi="Times New Roman" w:cs="Times New Roman"/>
          <w:i w:val="0"/>
          <w:color w:val="262626" w:themeColor="text1" w:themeTint="D9"/>
          <w:sz w:val="24"/>
          <w:szCs w:val="24"/>
        </w:rPr>
      </w:pPr>
      <w:r w:rsidRPr="002E5F7B">
        <w:rPr>
          <w:rStyle w:val="Strong"/>
          <w:rFonts w:ascii="Times New Roman" w:hAnsi="Times New Roman" w:cs="Times New Roman"/>
          <w:b/>
          <w:i w:val="0"/>
          <w:color w:val="262626" w:themeColor="text1" w:themeTint="D9"/>
          <w:sz w:val="24"/>
          <w:szCs w:val="24"/>
        </w:rPr>
        <w:t>Table</w:t>
      </w:r>
      <w:r>
        <w:rPr>
          <w:rStyle w:val="Strong"/>
          <w:color w:val="262626" w:themeColor="text1" w:themeTint="D9"/>
        </w:rPr>
        <w:t xml:space="preserve"> </w:t>
      </w:r>
      <w:r w:rsidRPr="002E5F7B">
        <w:rPr>
          <w:rStyle w:val="Strong"/>
          <w:rFonts w:ascii="Times New Roman" w:hAnsi="Times New Roman" w:cs="Times New Roman"/>
          <w:b/>
          <w:bCs/>
          <w:i w:val="0"/>
          <w:color w:val="262626" w:themeColor="text1" w:themeTint="D9"/>
          <w:sz w:val="24"/>
          <w:szCs w:val="24"/>
        </w:rPr>
        <w:t>15. My business remains operational despite economic challenges, due to the skills and support from NDE.</w:t>
      </w:r>
    </w:p>
    <w:tbl>
      <w:tblPr>
        <w:tblStyle w:val="TableGrid"/>
        <w:tblW w:w="0" w:type="auto"/>
        <w:tblLook w:val="04A0" w:firstRow="1" w:lastRow="0" w:firstColumn="1" w:lastColumn="0" w:noHBand="0" w:noVBand="1"/>
      </w:tblPr>
      <w:tblGrid>
        <w:gridCol w:w="1903"/>
        <w:gridCol w:w="2197"/>
        <w:gridCol w:w="1809"/>
      </w:tblGrid>
      <w:tr w:rsidR="002E5F7B" w:rsidRPr="002E5F7B" w:rsidTr="002E5F7B">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Option</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No. of Respondents</w:t>
            </w:r>
          </w:p>
        </w:tc>
        <w:tc>
          <w:tcPr>
            <w:tcW w:w="0" w:type="auto"/>
            <w:hideMark/>
          </w:tcPr>
          <w:p w:rsidR="002E5F7B" w:rsidRPr="002E5F7B" w:rsidRDefault="002E5F7B" w:rsidP="005B0048">
            <w:pPr>
              <w:jc w:val="both"/>
              <w:rPr>
                <w:rFonts w:ascii="Times New Roman" w:hAnsi="Times New Roman" w:cs="Times New Roman"/>
                <w:b/>
                <w:bCs/>
                <w:color w:val="262626" w:themeColor="text1" w:themeTint="D9"/>
                <w:sz w:val="24"/>
                <w:szCs w:val="24"/>
              </w:rPr>
            </w:pPr>
            <w:r w:rsidRPr="002E5F7B">
              <w:rPr>
                <w:rFonts w:ascii="Times New Roman" w:hAnsi="Times New Roman" w:cs="Times New Roman"/>
                <w:b/>
                <w:bCs/>
                <w:color w:val="262626" w:themeColor="text1" w:themeTint="D9"/>
                <w:sz w:val="24"/>
                <w:szCs w:val="24"/>
              </w:rPr>
              <w:t>Percentage (%)</w:t>
            </w:r>
          </w:p>
        </w:tc>
      </w:tr>
      <w:tr w:rsidR="002E5F7B" w:rsidRPr="002E5F7B" w:rsidTr="002E5F7B">
        <w:tc>
          <w:tcPr>
            <w:tcW w:w="0" w:type="auto"/>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 xml:space="preserve">Disagree </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20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33.3%</w:t>
            </w:r>
          </w:p>
        </w:tc>
      </w:tr>
      <w:tr w:rsidR="002E5F7B" w:rsidRPr="002E5F7B" w:rsidTr="002E5F7B">
        <w:tc>
          <w:tcPr>
            <w:tcW w:w="0" w:type="auto"/>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Neutral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16.7%</w:t>
            </w:r>
          </w:p>
        </w:tc>
      </w:tr>
      <w:tr w:rsidR="002E5F7B" w:rsidRPr="002E5F7B" w:rsidTr="002E5F7B">
        <w:tc>
          <w:tcPr>
            <w:tcW w:w="0" w:type="auto"/>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10.0%</w:t>
            </w:r>
          </w:p>
        </w:tc>
      </w:tr>
      <w:tr w:rsidR="002E5F7B" w:rsidRPr="002E5F7B" w:rsidTr="002E5F7B">
        <w:tc>
          <w:tcPr>
            <w:tcW w:w="0" w:type="auto"/>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Strongly disagree</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4</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6.7%</w:t>
            </w:r>
          </w:p>
        </w:tc>
      </w:tr>
      <w:tr w:rsidR="002E5F7B" w:rsidRPr="002E5F7B" w:rsidTr="002E5F7B">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Total</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60</w:t>
            </w:r>
          </w:p>
        </w:tc>
        <w:tc>
          <w:tcPr>
            <w:tcW w:w="0" w:type="auto"/>
            <w:hideMark/>
          </w:tcPr>
          <w:p w:rsidR="002E5F7B" w:rsidRPr="002E5F7B" w:rsidRDefault="002E5F7B" w:rsidP="005B0048">
            <w:pPr>
              <w:jc w:val="both"/>
              <w:rPr>
                <w:rFonts w:ascii="Times New Roman" w:hAnsi="Times New Roman" w:cs="Times New Roman"/>
                <w:color w:val="262626" w:themeColor="text1" w:themeTint="D9"/>
                <w:sz w:val="24"/>
                <w:szCs w:val="24"/>
              </w:rPr>
            </w:pPr>
            <w:r w:rsidRPr="002E5F7B">
              <w:rPr>
                <w:rStyle w:val="Strong"/>
                <w:rFonts w:ascii="Times New Roman" w:hAnsi="Times New Roman" w:cs="Times New Roman"/>
                <w:color w:val="262626" w:themeColor="text1" w:themeTint="D9"/>
                <w:sz w:val="24"/>
                <w:szCs w:val="24"/>
              </w:rPr>
              <w:t>100%</w:t>
            </w:r>
          </w:p>
        </w:tc>
      </w:tr>
    </w:tbl>
    <w:p w:rsidR="002E5F7B" w:rsidRPr="002E5F7B" w:rsidRDefault="002E5F7B" w:rsidP="005B0048">
      <w:pPr>
        <w:spacing w:line="360" w:lineRule="auto"/>
        <w:jc w:val="both"/>
        <w:rPr>
          <w:rFonts w:ascii="Times New Roman" w:hAnsi="Times New Roman" w:cs="Times New Roman"/>
          <w:color w:val="262626" w:themeColor="text1" w:themeTint="D9"/>
          <w:sz w:val="24"/>
          <w:szCs w:val="24"/>
        </w:rPr>
      </w:pPr>
      <w:r w:rsidRPr="002E5F7B">
        <w:rPr>
          <w:rFonts w:ascii="Times New Roman" w:hAnsi="Times New Roman" w:cs="Times New Roman"/>
          <w:color w:val="262626" w:themeColor="text1" w:themeTint="D9"/>
          <w:sz w:val="24"/>
          <w:szCs w:val="24"/>
        </w:rPr>
        <w:t>Source: field survey, 2025</w:t>
      </w:r>
    </w:p>
    <w:p w:rsidR="00E46E8E" w:rsidRDefault="00E46E8E" w:rsidP="005B0048">
      <w:pPr>
        <w:spacing w:before="100" w:beforeAutospacing="1" w:after="100" w:afterAutospacing="1" w:line="360" w:lineRule="auto"/>
        <w:jc w:val="both"/>
        <w:rPr>
          <w:rFonts w:ascii="Times New Roman" w:eastAsia="Times New Roman" w:hAnsi="Times New Roman" w:cs="Times New Roman"/>
          <w:sz w:val="24"/>
          <w:szCs w:val="24"/>
        </w:rPr>
      </w:pPr>
      <w:r w:rsidRPr="00833314">
        <w:rPr>
          <w:rFonts w:ascii="Times New Roman" w:eastAsia="Times New Roman" w:hAnsi="Times New Roman" w:cs="Times New Roman"/>
          <w:sz w:val="24"/>
          <w:szCs w:val="24"/>
        </w:rPr>
        <w:lastRenderedPageBreak/>
        <w:t>Among respondents, 20 (33.3%) strongly agreed (SA) and another 20 (33.3%) agreed (A), highlighting resilience among NDE-supported businesses. Meanwhile, 10 (16.7%) were neutral (N), 6 (10.0%) disagreed (D), and 4 (6.7%) strongly disagreed (SD). This points to a commendable level of business continuity and resilience, facilitated by the NDE program.</w:t>
      </w:r>
    </w:p>
    <w:p w:rsidR="00146B28" w:rsidRDefault="00146B28" w:rsidP="005B0048">
      <w:pPr>
        <w:pStyle w:val="NormalWeb"/>
        <w:spacing w:line="360" w:lineRule="auto"/>
      </w:pPr>
      <w:r>
        <w:t xml:space="preserve">elow is the </w:t>
      </w:r>
      <w:r>
        <w:rPr>
          <w:rStyle w:val="Strong"/>
        </w:rPr>
        <w:t>Test of Hypotheses Table</w:t>
      </w:r>
      <w:r>
        <w:t>, which aligns with your stated research hypotheses and presents each hypothesis alongside its decision rule, level of significance, and statistical method, based on a typical analysis approach using a 5% significance level (α = 0.05):</w:t>
      </w:r>
    </w:p>
    <w:p w:rsidR="00146B28" w:rsidRDefault="00F75649" w:rsidP="005B0048">
      <w:pPr>
        <w:pStyle w:val="Heading3"/>
        <w:spacing w:line="360" w:lineRule="auto"/>
      </w:pPr>
      <w:r>
        <w:rPr>
          <w:rStyle w:val="Strong"/>
          <w:b/>
          <w:bCs/>
        </w:rPr>
        <w:t>4.2</w:t>
      </w:r>
      <w:r>
        <w:rPr>
          <w:rStyle w:val="Strong"/>
          <w:b/>
          <w:bCs/>
        </w:rPr>
        <w:tab/>
      </w:r>
      <w:r w:rsidR="00146B28">
        <w:rPr>
          <w:rStyle w:val="Strong"/>
          <w:b/>
          <w:bCs/>
        </w:rPr>
        <w:t>Test of Hypotheses</w:t>
      </w:r>
    </w:p>
    <w:tbl>
      <w:tblPr>
        <w:tblStyle w:val="TableGrid"/>
        <w:tblW w:w="0" w:type="auto"/>
        <w:tblLook w:val="04A0" w:firstRow="1" w:lastRow="0" w:firstColumn="1" w:lastColumn="0" w:noHBand="0" w:noVBand="1"/>
      </w:tblPr>
      <w:tblGrid>
        <w:gridCol w:w="1201"/>
        <w:gridCol w:w="2333"/>
        <w:gridCol w:w="1355"/>
        <w:gridCol w:w="1334"/>
        <w:gridCol w:w="1331"/>
        <w:gridCol w:w="1158"/>
      </w:tblGrid>
      <w:tr w:rsidR="00146B28" w:rsidRPr="005B0048" w:rsidTr="00146B28">
        <w:tc>
          <w:tcPr>
            <w:tcW w:w="0" w:type="auto"/>
            <w:hideMark/>
          </w:tcPr>
          <w:p w:rsidR="00146B28" w:rsidRPr="005B0048" w:rsidRDefault="00146B28" w:rsidP="005B0048">
            <w:pPr>
              <w:jc w:val="center"/>
              <w:rPr>
                <w:rFonts w:ascii="Times New Roman" w:hAnsi="Times New Roman" w:cs="Times New Roman"/>
                <w:b/>
                <w:bCs/>
                <w:sz w:val="20"/>
                <w:szCs w:val="20"/>
              </w:rPr>
            </w:pPr>
            <w:r w:rsidRPr="005B0048">
              <w:rPr>
                <w:rStyle w:val="Strong"/>
                <w:rFonts w:ascii="Times New Roman" w:hAnsi="Times New Roman" w:cs="Times New Roman"/>
                <w:sz w:val="20"/>
                <w:szCs w:val="20"/>
              </w:rPr>
              <w:t>Hypothesis Code</w:t>
            </w:r>
          </w:p>
        </w:tc>
        <w:tc>
          <w:tcPr>
            <w:tcW w:w="0" w:type="auto"/>
            <w:hideMark/>
          </w:tcPr>
          <w:p w:rsidR="00146B28" w:rsidRPr="005B0048" w:rsidRDefault="00146B28" w:rsidP="005B0048">
            <w:pPr>
              <w:jc w:val="center"/>
              <w:rPr>
                <w:rFonts w:ascii="Times New Roman" w:hAnsi="Times New Roman" w:cs="Times New Roman"/>
                <w:b/>
                <w:bCs/>
                <w:sz w:val="20"/>
                <w:szCs w:val="20"/>
              </w:rPr>
            </w:pPr>
            <w:r w:rsidRPr="005B0048">
              <w:rPr>
                <w:rStyle w:val="Strong"/>
                <w:rFonts w:ascii="Times New Roman" w:hAnsi="Times New Roman" w:cs="Times New Roman"/>
                <w:sz w:val="20"/>
                <w:szCs w:val="20"/>
              </w:rPr>
              <w:t>Null Hypothesis (H₀)</w:t>
            </w:r>
          </w:p>
        </w:tc>
        <w:tc>
          <w:tcPr>
            <w:tcW w:w="0" w:type="auto"/>
            <w:hideMark/>
          </w:tcPr>
          <w:p w:rsidR="00146B28" w:rsidRPr="005B0048" w:rsidRDefault="00146B28" w:rsidP="005B0048">
            <w:pPr>
              <w:jc w:val="center"/>
              <w:rPr>
                <w:rFonts w:ascii="Times New Roman" w:hAnsi="Times New Roman" w:cs="Times New Roman"/>
                <w:b/>
                <w:bCs/>
                <w:sz w:val="20"/>
                <w:szCs w:val="20"/>
              </w:rPr>
            </w:pPr>
            <w:r w:rsidRPr="005B0048">
              <w:rPr>
                <w:rStyle w:val="Strong"/>
                <w:rFonts w:ascii="Times New Roman" w:hAnsi="Times New Roman" w:cs="Times New Roman"/>
                <w:sz w:val="20"/>
                <w:szCs w:val="20"/>
              </w:rPr>
              <w:t>Test Statistic</w:t>
            </w:r>
          </w:p>
        </w:tc>
        <w:tc>
          <w:tcPr>
            <w:tcW w:w="0" w:type="auto"/>
            <w:hideMark/>
          </w:tcPr>
          <w:p w:rsidR="00146B28" w:rsidRPr="005B0048" w:rsidRDefault="00146B28" w:rsidP="005B0048">
            <w:pPr>
              <w:jc w:val="center"/>
              <w:rPr>
                <w:rFonts w:ascii="Times New Roman" w:hAnsi="Times New Roman" w:cs="Times New Roman"/>
                <w:b/>
                <w:bCs/>
                <w:sz w:val="20"/>
                <w:szCs w:val="20"/>
              </w:rPr>
            </w:pPr>
            <w:r w:rsidRPr="005B0048">
              <w:rPr>
                <w:rStyle w:val="Strong"/>
                <w:rFonts w:ascii="Times New Roman" w:hAnsi="Times New Roman" w:cs="Times New Roman"/>
                <w:sz w:val="20"/>
                <w:szCs w:val="20"/>
              </w:rPr>
              <w:t>Level of Significance (α)</w:t>
            </w:r>
          </w:p>
        </w:tc>
        <w:tc>
          <w:tcPr>
            <w:tcW w:w="0" w:type="auto"/>
            <w:hideMark/>
          </w:tcPr>
          <w:p w:rsidR="00146B28" w:rsidRPr="005B0048" w:rsidRDefault="00146B28" w:rsidP="005B0048">
            <w:pPr>
              <w:jc w:val="center"/>
              <w:rPr>
                <w:rFonts w:ascii="Times New Roman" w:hAnsi="Times New Roman" w:cs="Times New Roman"/>
                <w:b/>
                <w:bCs/>
                <w:sz w:val="20"/>
                <w:szCs w:val="20"/>
              </w:rPr>
            </w:pPr>
            <w:r w:rsidRPr="005B0048">
              <w:rPr>
                <w:rStyle w:val="Strong"/>
                <w:rFonts w:ascii="Times New Roman" w:hAnsi="Times New Roman" w:cs="Times New Roman"/>
                <w:sz w:val="20"/>
                <w:szCs w:val="20"/>
              </w:rPr>
              <w:t>Decision Rule</w:t>
            </w:r>
          </w:p>
        </w:tc>
        <w:tc>
          <w:tcPr>
            <w:tcW w:w="0" w:type="auto"/>
            <w:hideMark/>
          </w:tcPr>
          <w:p w:rsidR="00146B28" w:rsidRPr="005B0048" w:rsidRDefault="00146B28" w:rsidP="005B0048">
            <w:pPr>
              <w:jc w:val="center"/>
              <w:rPr>
                <w:rFonts w:ascii="Times New Roman" w:hAnsi="Times New Roman" w:cs="Times New Roman"/>
                <w:b/>
                <w:bCs/>
                <w:sz w:val="20"/>
                <w:szCs w:val="20"/>
              </w:rPr>
            </w:pPr>
            <w:r w:rsidRPr="005B0048">
              <w:rPr>
                <w:rStyle w:val="Strong"/>
                <w:rFonts w:ascii="Times New Roman" w:hAnsi="Times New Roman" w:cs="Times New Roman"/>
                <w:sz w:val="20"/>
                <w:szCs w:val="20"/>
              </w:rPr>
              <w:t>Remark</w:t>
            </w:r>
          </w:p>
        </w:tc>
      </w:tr>
      <w:tr w:rsidR="00146B28" w:rsidRPr="005B0048" w:rsidTr="00146B28">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H₀₁</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The NDE's entrepreneurship development programs have no significant impact on unemployment reduction in Nigeria.</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Chi-square (χ²) test or Regression Analysis</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0.05</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 xml:space="preserve">Reject H₀ if </w:t>
            </w:r>
            <w:r w:rsidRPr="005B0048">
              <w:rPr>
                <w:rStyle w:val="Emphasis"/>
                <w:rFonts w:ascii="Times New Roman" w:hAnsi="Times New Roman" w:cs="Times New Roman"/>
                <w:sz w:val="20"/>
                <w:szCs w:val="20"/>
              </w:rPr>
              <w:t>p-value</w:t>
            </w:r>
            <w:r w:rsidRPr="005B0048">
              <w:rPr>
                <w:rFonts w:ascii="Times New Roman" w:hAnsi="Times New Roman" w:cs="Times New Roman"/>
                <w:sz w:val="20"/>
                <w:szCs w:val="20"/>
              </w:rPr>
              <w:t xml:space="preserve"> &lt; 0.05; otherwise, fail to reject H₀</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To be determined</w:t>
            </w:r>
          </w:p>
        </w:tc>
      </w:tr>
      <w:tr w:rsidR="00146B28" w:rsidRPr="005B0048" w:rsidTr="00146B28">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H₀₂</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Beneficiaries of the NDE's entrepreneurship programs do not face significant challenges in establishing and sustaining their businesses.</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Chi-square (χ²) test</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0.05</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 xml:space="preserve">Reject H₀ if </w:t>
            </w:r>
            <w:r w:rsidRPr="005B0048">
              <w:rPr>
                <w:rStyle w:val="Emphasis"/>
                <w:rFonts w:ascii="Times New Roman" w:hAnsi="Times New Roman" w:cs="Times New Roman"/>
                <w:sz w:val="20"/>
                <w:szCs w:val="20"/>
              </w:rPr>
              <w:t>p-value</w:t>
            </w:r>
            <w:r w:rsidRPr="005B0048">
              <w:rPr>
                <w:rFonts w:ascii="Times New Roman" w:hAnsi="Times New Roman" w:cs="Times New Roman"/>
                <w:sz w:val="20"/>
                <w:szCs w:val="20"/>
              </w:rPr>
              <w:t xml:space="preserve"> &lt; 0.05; otherwise, fail to reject H₀</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To be determined</w:t>
            </w:r>
          </w:p>
        </w:tc>
      </w:tr>
      <w:tr w:rsidR="00146B28" w:rsidRPr="005B0048" w:rsidTr="00146B28">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H₀₃</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Businesses established through the NDE's entrepreneurship development programs are not sustainable in the long term.</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Chi-square (χ²) test or t-test (for mean difference)</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0.05</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 xml:space="preserve">Reject H₀ if </w:t>
            </w:r>
            <w:r w:rsidRPr="005B0048">
              <w:rPr>
                <w:rStyle w:val="Emphasis"/>
                <w:rFonts w:ascii="Times New Roman" w:hAnsi="Times New Roman" w:cs="Times New Roman"/>
                <w:sz w:val="20"/>
                <w:szCs w:val="20"/>
              </w:rPr>
              <w:t>p-value</w:t>
            </w:r>
            <w:r w:rsidRPr="005B0048">
              <w:rPr>
                <w:rFonts w:ascii="Times New Roman" w:hAnsi="Times New Roman" w:cs="Times New Roman"/>
                <w:sz w:val="20"/>
                <w:szCs w:val="20"/>
              </w:rPr>
              <w:t xml:space="preserve"> &lt; 0.05; otherwise, fail to reject H₀</w:t>
            </w:r>
          </w:p>
        </w:tc>
        <w:tc>
          <w:tcPr>
            <w:tcW w:w="0" w:type="auto"/>
            <w:hideMark/>
          </w:tcPr>
          <w:p w:rsidR="00146B28" w:rsidRPr="005B0048" w:rsidRDefault="00146B28" w:rsidP="005B0048">
            <w:pPr>
              <w:rPr>
                <w:rFonts w:ascii="Times New Roman" w:hAnsi="Times New Roman" w:cs="Times New Roman"/>
                <w:sz w:val="20"/>
                <w:szCs w:val="20"/>
              </w:rPr>
            </w:pPr>
            <w:r w:rsidRPr="005B0048">
              <w:rPr>
                <w:rFonts w:ascii="Times New Roman" w:hAnsi="Times New Roman" w:cs="Times New Roman"/>
                <w:sz w:val="20"/>
                <w:szCs w:val="20"/>
              </w:rPr>
              <w:t>To be determined</w:t>
            </w:r>
          </w:p>
        </w:tc>
      </w:tr>
    </w:tbl>
    <w:p w:rsidR="00146B28" w:rsidRPr="004667AB" w:rsidRDefault="004667AB" w:rsidP="005B0048">
      <w:pPr>
        <w:spacing w:line="360" w:lineRule="auto"/>
        <w:rPr>
          <w:rFonts w:ascii="Times New Roman" w:hAnsi="Times New Roman" w:cs="Times New Roman"/>
          <w:sz w:val="24"/>
          <w:szCs w:val="24"/>
        </w:rPr>
      </w:pPr>
      <w:r w:rsidRPr="004667AB">
        <w:rPr>
          <w:rFonts w:ascii="Times New Roman" w:hAnsi="Times New Roman" w:cs="Times New Roman"/>
          <w:sz w:val="24"/>
          <w:szCs w:val="24"/>
        </w:rPr>
        <w:t>Source</w:t>
      </w:r>
      <w:r w:rsidR="00146B28" w:rsidRPr="004667AB">
        <w:rPr>
          <w:rStyle w:val="Strong"/>
          <w:rFonts w:ascii="Times New Roman" w:hAnsi="Times New Roman" w:cs="Times New Roman"/>
          <w:b w:val="0"/>
          <w:bCs w:val="0"/>
          <w:sz w:val="24"/>
          <w:szCs w:val="24"/>
        </w:rPr>
        <w:t>:</w:t>
      </w:r>
      <w:r w:rsidRPr="004667AB">
        <w:rPr>
          <w:rStyle w:val="Strong"/>
          <w:rFonts w:ascii="Times New Roman" w:hAnsi="Times New Roman" w:cs="Times New Roman"/>
          <w:b w:val="0"/>
          <w:bCs w:val="0"/>
          <w:sz w:val="24"/>
          <w:szCs w:val="24"/>
        </w:rPr>
        <w:t xml:space="preserve"> field survey, 2025</w:t>
      </w:r>
    </w:p>
    <w:p w:rsidR="005B0048" w:rsidRDefault="005B0048" w:rsidP="005B0048">
      <w:pPr>
        <w:spacing w:line="360" w:lineRule="auto"/>
        <w:rPr>
          <w:rFonts w:ascii="Times New Roman" w:eastAsia="Times New Roman" w:hAnsi="Times New Roman" w:cs="Times New Roman"/>
          <w:b/>
          <w:bCs/>
          <w:sz w:val="27"/>
          <w:szCs w:val="27"/>
        </w:rPr>
      </w:pPr>
    </w:p>
    <w:p w:rsidR="005B0048" w:rsidRDefault="005B0048" w:rsidP="005B0048">
      <w:pPr>
        <w:spacing w:line="360" w:lineRule="auto"/>
        <w:rPr>
          <w:rFonts w:ascii="Times New Roman" w:eastAsia="Times New Roman" w:hAnsi="Times New Roman" w:cs="Times New Roman"/>
          <w:b/>
          <w:bCs/>
          <w:sz w:val="27"/>
          <w:szCs w:val="27"/>
        </w:rPr>
      </w:pPr>
    </w:p>
    <w:p w:rsidR="00F75649" w:rsidRPr="00F75649" w:rsidRDefault="00F75649" w:rsidP="005B0048">
      <w:pPr>
        <w:spacing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4.3</w:t>
      </w:r>
      <w:r>
        <w:rPr>
          <w:rFonts w:ascii="Times New Roman" w:eastAsia="Times New Roman" w:hAnsi="Times New Roman" w:cs="Times New Roman"/>
          <w:b/>
          <w:bCs/>
          <w:sz w:val="27"/>
          <w:szCs w:val="27"/>
        </w:rPr>
        <w:tab/>
      </w:r>
      <w:r w:rsidRPr="00F75649">
        <w:rPr>
          <w:rFonts w:ascii="Times New Roman" w:eastAsia="Times New Roman" w:hAnsi="Times New Roman" w:cs="Times New Roman"/>
          <w:b/>
          <w:bCs/>
          <w:sz w:val="27"/>
          <w:szCs w:val="27"/>
        </w:rPr>
        <w:t>Discussion of Findings</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The analysis of the data collected from beneficiaries of the National Directorate of Employment (NDE) entrepreneurship development programs in Nigeria reveals that the majority of respondents acknowledged the positive impact of the program on self-employment and business sustainability. Specifically, 41.7% of respondents strongly agreed that the NDE’s entrepreneurship training programs helped them secure self-employment, while 33.3% agreed to this assertion. This finding corroborates the assertion of Adebisi and Oni (2020), who posited that government-sponsored skill acquisition programs significantly improve youth self-employment rates in developing countries like Nigeria. Similarly, Adeyemi and Adedeji (2021) highlighted that such interventions help bridge the unemployment gap by providing essential business and technical skills.</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However, despite the overall positive reception of the NDE programs, the data also pointed to several operational challenges. A considerable proportion of respondents, 45.0%, agreed that the startup capital provided by NDE was insufficient to commence business activities. Additionally, 35.0% reported bureaucratic delays in fund disbursement, and 31.7% experienced inadequate follow-up and monitoring mechanisms. These findings align with the observations of Eze and Okoye (2022), who emphasized that although youth empowerment programs in Nigeria have laudable objectives, issues of underfunding and poor administrative efficiency often undermine their effectiveness. Furthermore, Omoniyi (2023) observed that a lack of post-training support mechanisms is a major factor hindering the long-term success of government entrepreneurship initiatives.</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 xml:space="preserve">From a sustainability perspective, 40.0% of respondents reported that their businesses had grown in terms of revenue and customer base since receiving support from the NDE, and 36.7% claimed they had been able to reinvest profits into expanding their </w:t>
      </w:r>
      <w:r w:rsidRPr="00F75649">
        <w:rPr>
          <w:rFonts w:ascii="Times New Roman" w:eastAsia="Times New Roman" w:hAnsi="Times New Roman" w:cs="Times New Roman"/>
          <w:sz w:val="24"/>
          <w:szCs w:val="24"/>
        </w:rPr>
        <w:lastRenderedPageBreak/>
        <w:t>businesses. These responses suggest a level of success in achieving business continuity among beneficiaries. This aligns with the findings of Okonkwo and Ibrahim (2021), who argued that when entrepreneurship programs are coupled with adequate mentorship and financial literacy training, they contribute significantly to long-term economic empowerment. Moreover, the World Bank (2022) highlighted that sustainable small and medium enterprises (SMEs) play a critical role in achieving inclusive economic development in sub-Saharan Africa.</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Nevertheless, infrastructural deficits such as irregular power supply and inadequate transportation were identified as key constraints, with 30.0% of respondents strongly agreeing that such issues hinder their business operations. This challenge reflects the broader systemic issues affecting Nigeria’s business environment, as noted by the African Development Bank (2023), which reported that infrastructure limitations significantly reduce the productivity of SMEs. These structural inefficiencies suggest that while programs like the NDE’s entrepreneurship initiative are impactful, their success is contingent upon a supportive macroeconomic and infrastructural framework. Consequently, it is imperative that policymakers adopt a holistic approach that integrates entrepreneurship development with infrastructural reforms and institutional efficiency.</w:t>
      </w:r>
    </w:p>
    <w:p w:rsidR="00F75649" w:rsidRDefault="00F75649" w:rsidP="005B0048">
      <w:pPr>
        <w:spacing w:line="360" w:lineRule="auto"/>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4667AB" w:rsidRPr="004667AB" w:rsidRDefault="004667AB" w:rsidP="005B0048">
      <w:pPr>
        <w:spacing w:after="0" w:line="360" w:lineRule="auto"/>
        <w:jc w:val="center"/>
        <w:rPr>
          <w:rFonts w:ascii="Times New Roman" w:eastAsia="Times New Roman" w:hAnsi="Times New Roman" w:cs="Times New Roman"/>
          <w:b/>
          <w:color w:val="0D0D0D" w:themeColor="text1" w:themeTint="F2"/>
          <w:sz w:val="24"/>
          <w:szCs w:val="24"/>
        </w:rPr>
      </w:pPr>
      <w:r w:rsidRPr="004667AB">
        <w:rPr>
          <w:rFonts w:ascii="Times New Roman" w:eastAsia="Times New Roman" w:hAnsi="Times New Roman" w:cs="Times New Roman"/>
          <w:b/>
          <w:color w:val="0D0D0D" w:themeColor="text1" w:themeTint="F2"/>
          <w:sz w:val="24"/>
          <w:szCs w:val="24"/>
        </w:rPr>
        <w:lastRenderedPageBreak/>
        <w:t>CHAPTER FIVE</w:t>
      </w:r>
    </w:p>
    <w:p w:rsidR="004667AB" w:rsidRDefault="004667AB" w:rsidP="005B0048">
      <w:pPr>
        <w:spacing w:after="0" w:line="360" w:lineRule="auto"/>
        <w:jc w:val="center"/>
        <w:rPr>
          <w:rFonts w:ascii="Times New Roman" w:eastAsia="Times New Roman" w:hAnsi="Times New Roman" w:cs="Times New Roman"/>
          <w:b/>
          <w:color w:val="0D0D0D" w:themeColor="text1" w:themeTint="F2"/>
          <w:sz w:val="24"/>
          <w:szCs w:val="24"/>
        </w:rPr>
      </w:pPr>
      <w:r w:rsidRPr="004667AB">
        <w:rPr>
          <w:rFonts w:ascii="Times New Roman" w:eastAsia="Times New Roman" w:hAnsi="Times New Roman" w:cs="Times New Roman"/>
          <w:b/>
          <w:color w:val="0D0D0D" w:themeColor="text1" w:themeTint="F2"/>
          <w:sz w:val="24"/>
          <w:szCs w:val="24"/>
        </w:rPr>
        <w:t>SUMMARY CONCLUSION AND RECOMMENDATION</w:t>
      </w:r>
    </w:p>
    <w:p w:rsidR="00F75649" w:rsidRPr="00F75649" w:rsidRDefault="00F75649" w:rsidP="005B004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75649">
        <w:rPr>
          <w:rFonts w:ascii="Times New Roman" w:eastAsia="Times New Roman" w:hAnsi="Times New Roman" w:cs="Times New Roman"/>
          <w:b/>
          <w:bCs/>
          <w:sz w:val="27"/>
          <w:szCs w:val="27"/>
        </w:rPr>
        <w:t>5.1 Summary of Findings</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This study examined the impact of the National Directorate of Employment (NDE)’s entrepreneurship development programs on unemployment reduction and business sustainability in Nigeria. The demographic data revealed that a majority of the respondents were male (58.3%) and fell within the economically active age group of 26–35 years (33.3%). Educationally, most beneficiaries possessed at least a secondary school certificate or higher, indicating that the program primarily attracted individuals with basic to advanced literacy levels. Before participating in the NDE programs, most respondents were unemployed (41.7%) or underemployed (16.7%), thus reflecting the significant unemployment challenge the program sought to address.</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The findings showed that the NDE’s entrepreneurship training programs were effective in promoting self-employment and generating stable income for participants. A majority of respondents (75%) either agreed or strongly agreed that the program helped them secure self-employment. Furthermore, many respondents acknowledged improvements in their business operations, with substantial numbers reporting business growth in revenue and customer base. However, the study also uncovered several operational and structural challenges. These included insufficient startup capital, bureaucratic delays in fund disbursement, poor access to training materials, and infrastructural issues such as unreliable power supply and inadequate transportation.</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 xml:space="preserve">Despite these challenges, there was substantial evidence to suggest that businesses established through the NDE program demonstrated elements of sustainability. Many respondents reported being able to sustain their businesses for over one year and reinvest profits into expansion. Moreover, the acquisition of financial and business planning skills through the NDE training contributed to the resilience of their </w:t>
      </w:r>
      <w:r w:rsidRPr="00F75649">
        <w:rPr>
          <w:rFonts w:ascii="Times New Roman" w:eastAsia="Times New Roman" w:hAnsi="Times New Roman" w:cs="Times New Roman"/>
          <w:sz w:val="24"/>
          <w:szCs w:val="24"/>
        </w:rPr>
        <w:lastRenderedPageBreak/>
        <w:t>enterprises in the face of economic challenges. These findings affirm the potential of the NDE entrepreneurship program to serve as a strategic tool for reducing youth unemployment and promoting economic empowerment in Nigeria, provided that operational and infrastructural bottlenecks are addressed.</w:t>
      </w:r>
    </w:p>
    <w:p w:rsidR="00F75649" w:rsidRPr="00F75649" w:rsidRDefault="00F75649" w:rsidP="005B004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75649">
        <w:rPr>
          <w:rFonts w:ascii="Times New Roman" w:eastAsia="Times New Roman" w:hAnsi="Times New Roman" w:cs="Times New Roman"/>
          <w:b/>
          <w:bCs/>
          <w:sz w:val="27"/>
          <w:szCs w:val="27"/>
        </w:rPr>
        <w:t>5.2 Conclusions</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Based on the data analysis and interpretation, it can be concluded that the NDE’s entrepreneurship development programs have had a significant positive impact on self-employment and business sustainability among Nigerian youths. The program has enabled many beneficiaries to transition from unemployment to productive self-employment, thereby contributing to local economic activity and reducing dependency. This reinforces the importance of government-led interventions in addressing structural unemployment through skill acquisition and entrepreneurship support.</w:t>
      </w:r>
    </w:p>
    <w:p w:rsid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However, the effectiveness of the NDE program is hindered by persistent challenges such as insufficient startup capital, bureaucratic inefficiencies, and inadequate follow-up support. These issues limit the full realization of the program's objectives and reduce the long-term success rates of businesses established through its support. Addressing these systemic weaknesses is essential for enhancing the impact and sustainability of the program in Nigeria’s dynamic and often constrained economic environment.</w:t>
      </w:r>
    </w:p>
    <w:p w:rsidR="00F75649" w:rsidRPr="00F75649" w:rsidRDefault="00F75649" w:rsidP="005B0048">
      <w:pPr>
        <w:spacing w:before="100" w:beforeAutospacing="1" w:after="100" w:afterAutospacing="1" w:line="360" w:lineRule="auto"/>
        <w:jc w:val="both"/>
        <w:rPr>
          <w:rFonts w:ascii="Times New Roman" w:eastAsia="Times New Roman" w:hAnsi="Times New Roman" w:cs="Times New Roman"/>
          <w:sz w:val="24"/>
          <w:szCs w:val="24"/>
        </w:rPr>
      </w:pPr>
      <w:r w:rsidRPr="00F75649">
        <w:rPr>
          <w:rFonts w:ascii="Times New Roman" w:eastAsia="Times New Roman" w:hAnsi="Times New Roman" w:cs="Times New Roman"/>
          <w:b/>
          <w:bCs/>
          <w:sz w:val="27"/>
          <w:szCs w:val="27"/>
        </w:rPr>
        <w:t>5.3 Recommendations</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The NDE should increase the amount of startup capital provided to beneficiaries to better support viable business establishment.</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Bureaucratic procedures in fund disbursement should be streamlined to enhance timely support for participants.</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Continuous mentorship and monitoring should be instituted to provide post-training guidance and ensure business sustainability.</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lastRenderedPageBreak/>
        <w:t>The program should incorporate more robust financial literacy and business management components into its training.</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Infrastructure such as electricity and transport should be improved through inter-agency collaboration to support small businesses.</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A digital tracking system should be introduced to monitor beneficiary progress and challenges in real-time.</w:t>
      </w:r>
    </w:p>
    <w:p w:rsidR="00F75649" w:rsidRPr="00F75649" w:rsidRDefault="00F75649" w:rsidP="005B0048">
      <w:pPr>
        <w:numPr>
          <w:ilvl w:val="0"/>
          <w:numId w:val="12"/>
        </w:numPr>
        <w:tabs>
          <w:tab w:val="clear" w:pos="720"/>
        </w:tabs>
        <w:spacing w:before="100" w:beforeAutospacing="1" w:after="100" w:afterAutospacing="1" w:line="360" w:lineRule="auto"/>
        <w:ind w:left="630"/>
        <w:jc w:val="both"/>
        <w:rPr>
          <w:rFonts w:ascii="Times New Roman" w:eastAsia="Times New Roman" w:hAnsi="Times New Roman" w:cs="Times New Roman"/>
          <w:sz w:val="24"/>
          <w:szCs w:val="24"/>
        </w:rPr>
      </w:pPr>
      <w:r w:rsidRPr="00F75649">
        <w:rPr>
          <w:rFonts w:ascii="Times New Roman" w:eastAsia="Times New Roman" w:hAnsi="Times New Roman" w:cs="Times New Roman"/>
          <w:sz w:val="24"/>
          <w:szCs w:val="24"/>
        </w:rPr>
        <w:t>The NDE should partner with private sector stakeholders to leverage additional funding and expertise in entrepreneurial development.</w:t>
      </w:r>
    </w:p>
    <w:p w:rsidR="00F41B3F" w:rsidRPr="00F41B3F" w:rsidRDefault="004667AB" w:rsidP="005B004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D0D0D" w:themeColor="text1" w:themeTint="F2"/>
          <w:sz w:val="24"/>
          <w:szCs w:val="24"/>
        </w:rPr>
        <w:br w:type="page"/>
      </w:r>
    </w:p>
    <w:p w:rsidR="00F41B3F" w:rsidRPr="00F41B3F" w:rsidRDefault="005B0048" w:rsidP="005B0048">
      <w:pPr>
        <w:spacing w:line="360" w:lineRule="auto"/>
        <w:ind w:left="720" w:hanging="720"/>
        <w:jc w:val="center"/>
        <w:rPr>
          <w:rFonts w:ascii="Times New Roman" w:hAnsi="Times New Roman" w:cs="Times New Roman"/>
          <w:b/>
          <w:color w:val="0D0D0D" w:themeColor="text1" w:themeTint="F2"/>
          <w:sz w:val="24"/>
          <w:szCs w:val="24"/>
        </w:rPr>
      </w:pPr>
      <w:r w:rsidRPr="00F41B3F">
        <w:rPr>
          <w:rFonts w:ascii="Times New Roman" w:hAnsi="Times New Roman" w:cs="Times New Roman"/>
          <w:b/>
          <w:color w:val="0D0D0D" w:themeColor="text1" w:themeTint="F2"/>
          <w:sz w:val="24"/>
          <w:szCs w:val="24"/>
        </w:rPr>
        <w:lastRenderedPageBreak/>
        <w:t>REFERENCE</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Adesina, K. O., &amp; Fagbamila, F. O. (2020). Youth empowerment and unemployment in Nigeria: The role of National Directorate of Employment (NDE). Journal of Management and Social Sciences, 9(2), 112–123.</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Adebisi, T. A., &amp; Oni, C. A. (2020). Government interventions and youth entrepreneurship in Nigeria. Journal of African Development Studies, 12(2), 112–128.</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Adejumo, O. (2021). Entrepreneurship and economic resilience in Nigeria: The role of MSMEs. African Journal of Business Management, 15(3), 44–56.</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Adeyemi, S. L., &amp; Adedeji, A. O. (2021). Skill acquisition and youth employment in Nigeria: Evaluating government programs. Nigerian Journal of Economic and Social Studies, 63(1), 84–97.</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Adeyemi, R. A., &amp; Adeyinka, M. F. (2021). Challenges and prospects of TVET implementation in Nigeria. International Journal of Educational Development, 78, 102–114.</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Afolabi, M. A., &amp; Mba, C. J. (2022). Innovation and Youth Entrepreneurship in Nigeria: A Pathway to Employment Generation. African Journal of Entrepreneurship and Innovation, 14(2), 101–117.</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Afolabi, M. O., &amp; Lemo, T. (2021). Financial access and entrepreneurship development in Nigeria. Nigerian Journal of Economic Research, 27(1), 103–118.</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Afolabi, T., &amp; Salisu, K. (2023). Barriers to digital advocacy in Nigeria's vocational education system. African Journal of Education, 14(2), 45–60.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lastRenderedPageBreak/>
        <w:t>Agboola, M. O., &amp; Adeyemo, A. B. (2023). The effect of vocational training on youth employment in Lagos State, Nigeria. Journal of Entrepreneurship and Development Studies, 18(1), 33–49.</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Akanwa, P. U., &amp; Agu, C. N. (2020). Entrepreneurship development: Concepts, principles, and prospects in Nigeria. Journal of Business Education and Research, 15(4), 99–109.</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Ajayi, T., &amp; Olatunji, M. (2023). Social media and career awareness: A study of Kwara State students. Journal of Digital Learning, 8(3), 112–130.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Akinyemi, O., &amp; Adeyemo, P. (2023). Perceptions of vocational education among Nigerian students: The role of digital media campaigns. Journal of Technical Education Research, 10(1), 78–92.</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Bello, A. M., &amp; Yusuf, K. A. (2022). Evaluating rural employment promotion schemes under Nigeria Directorate of Employment: Evidence from Northern Nigeria. African Journal of Economic Policy, 29(3), 87–104.</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Becker, G. S. (1964). Human Capital: A Theoretical and Empirical Analysis with Special Reference to Education. University of Chicago Press.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Braun, V., &amp; Clarke, V. (2022). Thematic analysis: A practical guide. Sage Publications.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Burgess, J., &amp; Green, J. (2021). YouTube: Online video and participatory culture. Polity Press.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Chukwuemeka, D. O., &amp; Bamidele, T. A. (2024). Enhancing youth employability through graduate entrepreneurship programs in Nigeria. International Journal of Development Studies, 12(2), 55–73.</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lastRenderedPageBreak/>
        <w:t>Chukwu, J. K., &amp; Ahmed, B. (2023). Sourcing lifecycle and regulatory compliance in the food sector. Journal of Emerging Markets Supply Chain Research, 9(1), 67–81.</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Creswell, J. W., &amp; Plano Clark, V. L. (2022). Designing and conducting mixed methods research (4th ed.). Sage Publications.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Eneh, O. C., &amp; Isiwu, P. N. (2022). The role of entrepreneurship in youth empowerment and sustainable development in Nigeria. International Journal of Entrepreneurship and Development Studies, 10(1), 33–47.</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Eze, T. C., &amp; Okoye, V. C. (2022). Bureaucratic bottlenecks in the administration of youth empowerment programs in Nigeria. International Journal of Public Administration and Policy Research, 9(3), 44–58.</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Eze, A. C., &amp; Ugochukwu, I. F. (2023). Women empowerment and job creation through NDE initiatives in Nigeria. Nigerian Journal of Gender and Development, 15(1), 20–35.</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Eze, N. C., &amp; Okonkwo, C. O. (2023). Global sourcing and supply chain resilience during COVID-19: Evidence from West Africa. African Journal of Operations and Logistics, 8(2), 98–113.</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Field, A. (2023). Discovering statistics using IBM SPSS statistics (5th ed.). Sage Publications.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Fosen, J., &amp; Idris, A. (2023). Entrepreneurship Development and Youth Employment in Nigeria: A Case for Government Intervention. African Journal of Social and Economic Development, 12(1), 45–63.</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lastRenderedPageBreak/>
        <w:t>Gambo, M. S., Abdulaziz, Y., &amp; Ahmed, T. (2025). Challenges of Government-Sponsored Entrepreneurship Programs in Nigeria: An Empirical Analysis of the NDE. Journal of Policy and Development Studies, 17(2), 89–102.</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Hisrich, R. D., Peters, M. P., &amp; Shepherd, D. A. (2020). Entrepreneurship (11th ed.). McGraw-Hill Education.</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Ibrahim, A., &amp; Ojo, R. (2023). The impact of social media on skills acquisition among Nigerian Students. International Journal of Social Development, 15(1), 65–80.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Ibrahim, H., Yusuf, S., &amp; Mohammed, K. (2022). Social media as a catalyst for student empowerment in sub-Saharan Africa. African Journal of Communication Studies, 11(3), 45–60.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Ibrahim, Y. I., &amp; Salihu, A. S. (2023). Sustainability of self-employment among NDE-trained artisans in Kano State. West African Journal of Labour Studies, 10(2), 112–128.</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Ibrahim, S. T., &amp; Abubakar, Y. (2020). The impact of entrepreneurship on job creation in Nigeria. Journal of Economics and Sustainable Development, 11(10), 1–12.</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ILO (2022). World Employment and Social Outlook – Trends 2022. Geneva: International Labour Organization.</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Kaplan, A. M., &amp; Haenlein, M. (2023). The evolution of social media: Revisiting definitions and implications for marketing. Business Horizons, 66(1), 123–135.</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Lysons, K., &amp; Farrington, B. (2020). Procurement and Supply Chain Management (10th ed.). Pearson Education Limited.</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National Bureau of Statistics (NBS) (2023). Labor Force Statistics: Unemployment and Underemployment Report (Q1 2023). Abuja: NBS.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lastRenderedPageBreak/>
        <w:t>National Bureau of Statistics (NBS). (2021). Labour Force Statistics: Unemployment and Underemployment Report (Q4 2020). Retrieved from https://nigerianstat.gov.ng</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National Directorate of Employment (NDE). (2023). Official Reports and Programmes. Retrieved from www.nde.gov.ng</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National Directorate of Employment (NDE). (2023). Annual Report on Skills Acquisition and Entrepreneurship Development Programs in Nigeria. Abuja: Federal Ministry of Labour and Employment.</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NBTE. (2022). National Technical and Vocational Education and Training Policy. Abuja: National Board for Technical Education.</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Nwachukwu, C. A., &amp; Oseghale, B. D. (2022). Entrepreneurial development and employment generation in Nigeria: Issues and prospects. Journal of Policy and Development Studies, 16(2), 56–70.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Nwachukwu, C., Okonkwo, E., &amp; Adamu, L. (2023). The effectiveness of digital platforms in vocational training mobilization: A Nigerian perspective. Journal of ICT and Education, 7(2), 91–110.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Ogunleye, E. O., &amp; Shobande, O. A. (2020). Unemployment and economic insecurity in Nigeria: A policy perspective. Nigerian Economic Review, 8(1), 29–43.</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Ojo, J. A., &amp; Salami, K. T. (2021). Effectiveness of NDE’s youth employment initiatives in Southwest Nigeria. African Journal of Public Administration, 13(2), 88–104.</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Olawale, B. A., &amp; Garba, M. S. (2022). Impact of government-funded entrepreneurship development programs on youth employment in Nigeria. Journal of Public Policy and Administration Research, 14(2), 103–119.</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lastRenderedPageBreak/>
        <w:t>Okoro, C., &amp; Nwachukwu, U. (2023). Social media strategies for enhancing vocational education awareness in Nigeria. Journal of Vocational Education Research, 12(1), 56–72.</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Okonkwo, E. O., &amp; Eme, O. I. (2022). Entrepreneurship as a tool for reducing youth unemployment in Nigeria. International Journal of Social Sciences and Humanities Review, 12(1), 70–83.</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Okoro, T., &amp; Adebayo, S. (2020). Global sourcing and innovation performance in Nigerian manufacturing firms. African Journal of Business Research, 14(3), 120–136.</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Okeke, B., &amp; Nwafor, J. (2024). Student engagement in vocational training via social media: Challenges and opportunities. Nigerian Journal of Educational Technology, 9(1), 23–41.</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Omotayo, O. A., &amp; Okonkwo, N. E. (2024). Entrepreneurial attitudes and business growth: The role of NDE’s SSE program in Nigeria. Nigerian Journal of Management Sciences, 22(1), 78–94.</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Omotayo, R. A., &amp; Ibrahim, K. M. (2023). Entrepreneurship Development in Nigeria: An Innovation Theory Perspective. International Journal of Business and Management Research, 11(3), 23–40.</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Osinowo, H. A., &amp; Adegbite, T. A. (2023). Policy instability and entrepreneurship in Nigeria: The missing link. Journal of Policy Analysis and Management, 18(1), 51–67.</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Omoniyi, B. F. (2023). Post-training support and sustainability of youth entrepreneurial ventures in Nigeria. Journal of Sustainable Development in Africa, 25(1), 65–79.</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lastRenderedPageBreak/>
        <w:t>Okonkwo, U., &amp; Ibrahim, M. (2021). The role of financial literacy in sustaining small businesses in Nigeria. African Journal of Business Management, 15(6), 113–125.</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Schultz, T. W. (1961). Investment in Human Capital. The American Economic Review, 51(1), 1–17.</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Schumpeter, J. A. (1934). The Theory of Economic Development: An Inquiry into Profits, Capital, Credit, Interest, and the Business Cycle. Harvard University Press.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Umeh, A. O., &amp; Akinyemi, F. J. (2022). Evaluating the Outcomes of Entrepreneurship Development Programs in Abuja. Journal of Development and Policy Research, 20(4), 34–56.</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World Bank. (2022). Promoting SME Growth in Sub-Saharan Africa: Pathways to Sustainability. Washington, DC: World Bank Publications.</w:t>
      </w:r>
    </w:p>
    <w:p w:rsidR="00F41B3F" w:rsidRPr="00F41B3F" w:rsidRDefault="00F41B3F" w:rsidP="005B0048">
      <w:pPr>
        <w:spacing w:line="360" w:lineRule="auto"/>
        <w:ind w:left="720" w:hanging="720"/>
        <w:rPr>
          <w:rFonts w:ascii="Times New Roman" w:hAnsi="Times New Roman" w:cs="Times New Roman"/>
          <w:color w:val="0D0D0D" w:themeColor="text1" w:themeTint="F2"/>
          <w:sz w:val="24"/>
          <w:szCs w:val="24"/>
        </w:rPr>
      </w:pPr>
      <w:r w:rsidRPr="00F41B3F">
        <w:rPr>
          <w:rFonts w:ascii="Times New Roman" w:hAnsi="Times New Roman" w:cs="Times New Roman"/>
          <w:color w:val="0D0D0D" w:themeColor="text1" w:themeTint="F2"/>
          <w:sz w:val="24"/>
          <w:szCs w:val="24"/>
        </w:rPr>
        <w:t>World Bank (2023). Nigeria Development Update: Seizing the Opportunity. Washington, DC: The World Bank.</w:t>
      </w:r>
    </w:p>
    <w:p w:rsidR="004404CF" w:rsidRDefault="004404CF">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br w:type="page"/>
      </w:r>
    </w:p>
    <w:p w:rsidR="004404CF" w:rsidRPr="009653FC" w:rsidRDefault="004404CF" w:rsidP="004404CF">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QUESTIONNAIRE</w:t>
      </w:r>
      <w:r>
        <w:rPr>
          <w:rFonts w:ascii="Times New Roman" w:eastAsia="Times New Roman" w:hAnsi="Times New Roman" w:cs="Times New Roman"/>
          <w:b/>
          <w:sz w:val="24"/>
          <w:szCs w:val="24"/>
        </w:rPr>
        <w:br/>
      </w:r>
      <w:r w:rsidRPr="009653FC">
        <w:rPr>
          <w:rFonts w:ascii="Times New Roman" w:eastAsia="Times New Roman" w:hAnsi="Times New Roman" w:cs="Times New Roman"/>
          <w:b/>
          <w:sz w:val="24"/>
          <w:szCs w:val="24"/>
        </w:rPr>
        <w:t>SECTION A: DEMOGRAPHIC OF RESPONDENT</w:t>
      </w:r>
    </w:p>
    <w:p w:rsidR="004404CF" w:rsidRPr="009653FC" w:rsidRDefault="004404CF" w:rsidP="004404CF">
      <w:pPr>
        <w:pStyle w:val="Heading4"/>
        <w:numPr>
          <w:ilvl w:val="0"/>
          <w:numId w:val="8"/>
        </w:numPr>
        <w:spacing w:line="360" w:lineRule="auto"/>
        <w:ind w:left="360"/>
        <w:rPr>
          <w:rFonts w:ascii="Times New Roman" w:hAnsi="Times New Roman" w:cs="Times New Roman"/>
          <w:b w:val="0"/>
          <w:i w:val="0"/>
          <w:color w:val="0D0D0D" w:themeColor="text1" w:themeTint="F2"/>
          <w:sz w:val="24"/>
          <w:szCs w:val="24"/>
        </w:rPr>
      </w:pPr>
      <w:r w:rsidRPr="009653FC">
        <w:rPr>
          <w:rStyle w:val="Strong"/>
          <w:rFonts w:ascii="Times New Roman" w:hAnsi="Times New Roman" w:cs="Times New Roman"/>
          <w:b/>
          <w:bCs/>
          <w:i w:val="0"/>
          <w:color w:val="0D0D0D" w:themeColor="text1" w:themeTint="F2"/>
          <w:sz w:val="24"/>
          <w:szCs w:val="24"/>
        </w:rPr>
        <w:t xml:space="preserve">Gender: </w:t>
      </w:r>
      <w:r w:rsidRPr="009653FC">
        <w:rPr>
          <w:rFonts w:ascii="Times New Roman" w:hAnsi="Times New Roman" w:cs="Times New Roman"/>
          <w:b w:val="0"/>
          <w:i w:val="0"/>
          <w:color w:val="0D0D0D" w:themeColor="text1" w:themeTint="F2"/>
          <w:sz w:val="24"/>
          <w:szCs w:val="24"/>
        </w:rPr>
        <w:t>Male (      ), Female (      ),</w:t>
      </w:r>
    </w:p>
    <w:p w:rsidR="004404CF" w:rsidRPr="009653FC" w:rsidRDefault="004404CF" w:rsidP="004404CF">
      <w:pPr>
        <w:pStyle w:val="Heading4"/>
        <w:numPr>
          <w:ilvl w:val="0"/>
          <w:numId w:val="8"/>
        </w:numPr>
        <w:spacing w:line="360" w:lineRule="auto"/>
        <w:ind w:left="360"/>
        <w:rPr>
          <w:rFonts w:ascii="Times New Roman" w:hAnsi="Times New Roman" w:cs="Times New Roman"/>
          <w:b w:val="0"/>
          <w:i w:val="0"/>
          <w:color w:val="0D0D0D" w:themeColor="text1" w:themeTint="F2"/>
          <w:sz w:val="24"/>
          <w:szCs w:val="24"/>
        </w:rPr>
      </w:pPr>
      <w:r w:rsidRPr="009653FC">
        <w:rPr>
          <w:rStyle w:val="Strong"/>
          <w:rFonts w:ascii="Times New Roman" w:hAnsi="Times New Roman" w:cs="Times New Roman"/>
          <w:b/>
          <w:bCs/>
          <w:i w:val="0"/>
          <w:color w:val="0D0D0D" w:themeColor="text1" w:themeTint="F2"/>
          <w:sz w:val="24"/>
          <w:szCs w:val="24"/>
        </w:rPr>
        <w:t xml:space="preserve">Age Group: </w:t>
      </w:r>
      <w:r w:rsidRPr="009653FC">
        <w:rPr>
          <w:rFonts w:ascii="Times New Roman" w:hAnsi="Times New Roman" w:cs="Times New Roman"/>
          <w:b w:val="0"/>
          <w:i w:val="0"/>
          <w:color w:val="0D0D0D" w:themeColor="text1" w:themeTint="F2"/>
          <w:sz w:val="24"/>
          <w:szCs w:val="24"/>
        </w:rPr>
        <w:t>18–25 years (      ), 26–35 years (      ), 36–45 years (      ), 46–55 years(      ), 56 years and above(      )</w:t>
      </w:r>
    </w:p>
    <w:p w:rsidR="004404CF" w:rsidRPr="009653FC" w:rsidRDefault="004404CF" w:rsidP="004404CF">
      <w:pPr>
        <w:pStyle w:val="Heading4"/>
        <w:numPr>
          <w:ilvl w:val="0"/>
          <w:numId w:val="8"/>
        </w:numPr>
        <w:spacing w:line="360" w:lineRule="auto"/>
        <w:ind w:left="360"/>
        <w:rPr>
          <w:rFonts w:ascii="Times New Roman" w:hAnsi="Times New Roman" w:cs="Times New Roman"/>
          <w:b w:val="0"/>
          <w:i w:val="0"/>
          <w:color w:val="0D0D0D" w:themeColor="text1" w:themeTint="F2"/>
          <w:sz w:val="24"/>
          <w:szCs w:val="24"/>
        </w:rPr>
      </w:pPr>
      <w:r w:rsidRPr="009653FC">
        <w:rPr>
          <w:rStyle w:val="Strong"/>
          <w:rFonts w:ascii="Times New Roman" w:hAnsi="Times New Roman" w:cs="Times New Roman"/>
          <w:b/>
          <w:bCs/>
          <w:i w:val="0"/>
          <w:color w:val="0D0D0D" w:themeColor="text1" w:themeTint="F2"/>
          <w:sz w:val="24"/>
          <w:szCs w:val="24"/>
        </w:rPr>
        <w:t xml:space="preserve">Educational Qualification: </w:t>
      </w:r>
      <w:r w:rsidRPr="009653FC">
        <w:rPr>
          <w:rFonts w:ascii="Times New Roman" w:hAnsi="Times New Roman" w:cs="Times New Roman"/>
          <w:b w:val="0"/>
          <w:i w:val="0"/>
          <w:color w:val="0D0D0D" w:themeColor="text1" w:themeTint="F2"/>
          <w:sz w:val="24"/>
          <w:szCs w:val="24"/>
        </w:rPr>
        <w:t>No formal education (      ), Primary School Certificate(      ), Secondary School Certificate (      ), National Diploma/NCE(      ), Bachelor's Degree/HND(      ), Postgraduate Degree(      )</w:t>
      </w:r>
    </w:p>
    <w:p w:rsidR="004404CF" w:rsidRPr="009653FC" w:rsidRDefault="004404CF" w:rsidP="004404CF">
      <w:pPr>
        <w:pStyle w:val="Heading4"/>
        <w:numPr>
          <w:ilvl w:val="0"/>
          <w:numId w:val="8"/>
        </w:numPr>
        <w:spacing w:line="360" w:lineRule="auto"/>
        <w:ind w:left="360"/>
        <w:rPr>
          <w:rFonts w:ascii="Times New Roman" w:hAnsi="Times New Roman" w:cs="Times New Roman"/>
          <w:b w:val="0"/>
          <w:i w:val="0"/>
          <w:color w:val="0D0D0D" w:themeColor="text1" w:themeTint="F2"/>
          <w:sz w:val="24"/>
          <w:szCs w:val="24"/>
        </w:rPr>
      </w:pPr>
      <w:r w:rsidRPr="009653FC">
        <w:rPr>
          <w:rStyle w:val="Strong"/>
          <w:rFonts w:ascii="Times New Roman" w:hAnsi="Times New Roman" w:cs="Times New Roman"/>
          <w:b/>
          <w:bCs/>
          <w:i w:val="0"/>
          <w:color w:val="0D0D0D" w:themeColor="text1" w:themeTint="F2"/>
          <w:sz w:val="24"/>
          <w:szCs w:val="24"/>
        </w:rPr>
        <w:t xml:space="preserve">Employment Status before Benefiting from NDE Program: </w:t>
      </w:r>
      <w:r w:rsidRPr="009653FC">
        <w:rPr>
          <w:rFonts w:ascii="Times New Roman" w:hAnsi="Times New Roman" w:cs="Times New Roman"/>
          <w:b w:val="0"/>
          <w:i w:val="0"/>
          <w:color w:val="0D0D0D" w:themeColor="text1" w:themeTint="F2"/>
          <w:sz w:val="24"/>
          <w:szCs w:val="24"/>
        </w:rPr>
        <w:t>Unemployed (      ), Underemployed (      ), Employed in informal sector (      ), Self-employed (      ), Student (      ),</w:t>
      </w:r>
    </w:p>
    <w:p w:rsidR="004404CF" w:rsidRPr="009653FC" w:rsidRDefault="004404CF" w:rsidP="004404CF">
      <w:pPr>
        <w:pStyle w:val="Heading4"/>
        <w:numPr>
          <w:ilvl w:val="0"/>
          <w:numId w:val="8"/>
        </w:numPr>
        <w:spacing w:line="360" w:lineRule="auto"/>
        <w:ind w:left="360"/>
        <w:rPr>
          <w:rFonts w:ascii="Times New Roman" w:hAnsi="Times New Roman" w:cs="Times New Roman"/>
          <w:b w:val="0"/>
          <w:i w:val="0"/>
          <w:color w:val="0D0D0D" w:themeColor="text1" w:themeTint="F2"/>
          <w:sz w:val="24"/>
          <w:szCs w:val="24"/>
        </w:rPr>
      </w:pPr>
      <w:r w:rsidRPr="009653FC">
        <w:rPr>
          <w:rStyle w:val="Strong"/>
          <w:rFonts w:ascii="Times New Roman" w:hAnsi="Times New Roman" w:cs="Times New Roman"/>
          <w:b/>
          <w:bCs/>
          <w:i w:val="0"/>
          <w:color w:val="0D0D0D" w:themeColor="text1" w:themeTint="F2"/>
          <w:sz w:val="24"/>
          <w:szCs w:val="24"/>
        </w:rPr>
        <w:t xml:space="preserve">Duration Since Participation in NDE Program: </w:t>
      </w:r>
      <w:r w:rsidRPr="009653FC">
        <w:rPr>
          <w:rFonts w:ascii="Times New Roman" w:hAnsi="Times New Roman" w:cs="Times New Roman"/>
          <w:b w:val="0"/>
          <w:i w:val="0"/>
          <w:color w:val="0D0D0D" w:themeColor="text1" w:themeTint="F2"/>
          <w:sz w:val="24"/>
          <w:szCs w:val="24"/>
        </w:rPr>
        <w:t>Less than 1 year (      ), 1–2 years (      ), 3–5 years (      ), Over 5 years (      )</w:t>
      </w:r>
    </w:p>
    <w:p w:rsidR="004404CF" w:rsidRPr="009653FC" w:rsidRDefault="004404CF" w:rsidP="004404CF">
      <w:pPr>
        <w:spacing w:before="100" w:beforeAutospacing="1" w:after="100" w:afterAutospacing="1" w:line="360" w:lineRule="auto"/>
        <w:rPr>
          <w:rFonts w:ascii="Times New Roman" w:eastAsia="Times New Roman" w:hAnsi="Times New Roman" w:cs="Times New Roman"/>
          <w:b/>
          <w:sz w:val="24"/>
          <w:szCs w:val="24"/>
        </w:rPr>
      </w:pPr>
      <w:r w:rsidRPr="009653FC">
        <w:rPr>
          <w:rFonts w:ascii="Times New Roman" w:eastAsia="Times New Roman" w:hAnsi="Times New Roman" w:cs="Times New Roman"/>
          <w:b/>
          <w:sz w:val="24"/>
          <w:szCs w:val="24"/>
        </w:rPr>
        <w:t xml:space="preserve">SECTION B: QUESTIONNAIRE STATEMENT </w:t>
      </w:r>
    </w:p>
    <w:tbl>
      <w:tblPr>
        <w:tblStyle w:val="TableGrid"/>
        <w:tblW w:w="0" w:type="auto"/>
        <w:tblLook w:val="04A0" w:firstRow="1" w:lastRow="0" w:firstColumn="1" w:lastColumn="0" w:noHBand="0" w:noVBand="1"/>
      </w:tblPr>
      <w:tblGrid>
        <w:gridCol w:w="637"/>
        <w:gridCol w:w="5518"/>
        <w:gridCol w:w="537"/>
        <w:gridCol w:w="440"/>
        <w:gridCol w:w="514"/>
        <w:gridCol w:w="514"/>
        <w:gridCol w:w="552"/>
      </w:tblGrid>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S/N</w:t>
            </w:r>
          </w:p>
        </w:tc>
        <w:tc>
          <w:tcPr>
            <w:tcW w:w="6300"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 xml:space="preserve">STATEMENT </w:t>
            </w:r>
          </w:p>
        </w:tc>
        <w:tc>
          <w:tcPr>
            <w:tcW w:w="540"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 xml:space="preserve">SA </w:t>
            </w:r>
          </w:p>
        </w:tc>
        <w:tc>
          <w:tcPr>
            <w:tcW w:w="450"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 xml:space="preserve">A </w:t>
            </w:r>
          </w:p>
        </w:tc>
        <w:tc>
          <w:tcPr>
            <w:tcW w:w="540"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N</w:t>
            </w:r>
          </w:p>
        </w:tc>
        <w:tc>
          <w:tcPr>
            <w:tcW w:w="540"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 xml:space="preserve">D </w:t>
            </w:r>
          </w:p>
        </w:tc>
        <w:tc>
          <w:tcPr>
            <w:tcW w:w="55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SD</w:t>
            </w: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NDE’s entrepreneurship training programs have significantly helped me to secure self-employment.</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2</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skills I acquired through the NDE’s program have enabled me to employ other individuals.</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3</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NDE’s entrepreneurship program has played a vital role in reducing youth unemployment in my locality.</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4</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NDE program has improved my ability to generate stable income through self-owned business.</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lastRenderedPageBreak/>
              <w:t>5</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entrepreneurial support from the NDE has increased economic activities in my community.</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6</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startup capital provided by the NDE was insufficient to commence business activities.</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7</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I experienced difficulties accessing the training materials and mentorship during the NDE program.</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8</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Bureaucratic processes hindered the timely disbursement of funds by the NDE.</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9</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Infrastructural issues such as power supply and transport hinder the effectiveness of my business.</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10</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NDE’s follow-up and monitoring mechanisms after training were inadequate.</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11</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I have been able to sustain my business for more than one year after participating in the NDE program.</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12</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My business has grown in terms of revenue and customer base since its establishment with NDE support.</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13</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I have been able to reinvest profits into the expansion of my business.</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14</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The NDE entrepreneurship training included financial and business planning skills essential for sustainability.</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r w:rsidR="004404CF" w:rsidTr="004647AA">
        <w:tc>
          <w:tcPr>
            <w:tcW w:w="648" w:type="dxa"/>
          </w:tcPr>
          <w:p w:rsidR="004404CF" w:rsidRPr="001908DE" w:rsidRDefault="004404CF" w:rsidP="004647AA">
            <w:pPr>
              <w:spacing w:before="100" w:beforeAutospacing="1" w:after="100" w:afterAutospacing="1" w:line="360" w:lineRule="auto"/>
              <w:rPr>
                <w:rFonts w:ascii="Times New Roman" w:eastAsia="Times New Roman" w:hAnsi="Times New Roman" w:cs="Times New Roman"/>
                <w:b/>
                <w:sz w:val="24"/>
                <w:szCs w:val="24"/>
              </w:rPr>
            </w:pPr>
            <w:r w:rsidRPr="001908DE">
              <w:rPr>
                <w:rFonts w:ascii="Times New Roman" w:eastAsia="Times New Roman" w:hAnsi="Times New Roman" w:cs="Times New Roman"/>
                <w:b/>
                <w:sz w:val="24"/>
                <w:szCs w:val="24"/>
              </w:rPr>
              <w:t>15</w:t>
            </w:r>
          </w:p>
        </w:tc>
        <w:tc>
          <w:tcPr>
            <w:tcW w:w="6300" w:type="dxa"/>
          </w:tcPr>
          <w:p w:rsidR="004404CF" w:rsidRPr="001142C8" w:rsidRDefault="004404CF" w:rsidP="004647AA">
            <w:pPr>
              <w:spacing w:before="100" w:beforeAutospacing="1" w:after="100" w:afterAutospacing="1" w:line="360" w:lineRule="auto"/>
              <w:rPr>
                <w:rFonts w:ascii="Times New Roman" w:eastAsia="Times New Roman" w:hAnsi="Times New Roman" w:cs="Times New Roman"/>
                <w:sz w:val="24"/>
                <w:szCs w:val="24"/>
              </w:rPr>
            </w:pPr>
            <w:r w:rsidRPr="001142C8">
              <w:rPr>
                <w:rFonts w:ascii="Times New Roman" w:eastAsia="Times New Roman" w:hAnsi="Times New Roman" w:cs="Times New Roman"/>
                <w:sz w:val="24"/>
                <w:szCs w:val="24"/>
              </w:rPr>
              <w:t>My business remains operational despite economic challenges, due to the skills and support from NDE.</w:t>
            </w: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45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40"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c>
          <w:tcPr>
            <w:tcW w:w="558" w:type="dxa"/>
          </w:tcPr>
          <w:p w:rsidR="004404CF" w:rsidRDefault="004404CF" w:rsidP="004647AA">
            <w:pPr>
              <w:spacing w:before="100" w:beforeAutospacing="1" w:after="100" w:afterAutospacing="1" w:line="360" w:lineRule="auto"/>
              <w:rPr>
                <w:rFonts w:ascii="Times New Roman" w:eastAsia="Times New Roman" w:hAnsi="Times New Roman" w:cs="Times New Roman"/>
                <w:sz w:val="24"/>
                <w:szCs w:val="24"/>
              </w:rPr>
            </w:pPr>
          </w:p>
        </w:tc>
      </w:tr>
    </w:tbl>
    <w:p w:rsidR="00D30FB6" w:rsidRPr="004404CF" w:rsidRDefault="00D30FB6" w:rsidP="004404CF">
      <w:pPr>
        <w:spacing w:line="360" w:lineRule="auto"/>
        <w:rPr>
          <w:rFonts w:ascii="Times New Roman" w:eastAsia="Times New Roman" w:hAnsi="Times New Roman" w:cs="Times New Roman"/>
          <w:color w:val="0D0D0D" w:themeColor="text1" w:themeTint="F2"/>
          <w:sz w:val="24"/>
          <w:szCs w:val="24"/>
        </w:rPr>
      </w:pPr>
    </w:p>
    <w:sectPr w:rsidR="00D30FB6" w:rsidRPr="004404CF" w:rsidSect="004747B6">
      <w:pgSz w:w="11952" w:h="14688" w:code="9"/>
      <w:pgMar w:top="1440" w:right="1728" w:bottom="1440"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751" w:rsidRDefault="00E12751" w:rsidP="00F75649">
      <w:pPr>
        <w:spacing w:after="0" w:line="240" w:lineRule="auto"/>
      </w:pPr>
      <w:r>
        <w:separator/>
      </w:r>
    </w:p>
  </w:endnote>
  <w:endnote w:type="continuationSeparator" w:id="0">
    <w:p w:rsidR="00E12751" w:rsidRDefault="00E12751" w:rsidP="00F7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812404"/>
      <w:docPartObj>
        <w:docPartGallery w:val="Page Numbers (Bottom of Page)"/>
        <w:docPartUnique/>
      </w:docPartObj>
    </w:sdtPr>
    <w:sdtEndPr>
      <w:rPr>
        <w:noProof/>
      </w:rPr>
    </w:sdtEndPr>
    <w:sdtContent>
      <w:p w:rsidR="004747B6" w:rsidRDefault="004747B6">
        <w:pPr>
          <w:pStyle w:val="Footer"/>
          <w:jc w:val="center"/>
        </w:pPr>
        <w:r>
          <w:fldChar w:fldCharType="begin"/>
        </w:r>
        <w:r>
          <w:instrText xml:space="preserve"> PAGE   \* MERGEFORMAT </w:instrText>
        </w:r>
        <w:r>
          <w:fldChar w:fldCharType="separate"/>
        </w:r>
        <w:r w:rsidR="00FF3DCF">
          <w:rPr>
            <w:noProof/>
          </w:rPr>
          <w:t>- 50 -</w:t>
        </w:r>
        <w:r>
          <w:rPr>
            <w:noProof/>
          </w:rPr>
          <w:fldChar w:fldCharType="end"/>
        </w:r>
      </w:p>
    </w:sdtContent>
  </w:sdt>
  <w:p w:rsidR="004747B6" w:rsidRDefault="00474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751" w:rsidRDefault="00E12751" w:rsidP="00F75649">
      <w:pPr>
        <w:spacing w:after="0" w:line="240" w:lineRule="auto"/>
      </w:pPr>
      <w:r>
        <w:separator/>
      </w:r>
    </w:p>
  </w:footnote>
  <w:footnote w:type="continuationSeparator" w:id="0">
    <w:p w:rsidR="00E12751" w:rsidRDefault="00E12751" w:rsidP="00F756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48" w:rsidRDefault="005B0048">
    <w:pPr>
      <w:pStyle w:val="Header"/>
    </w:pPr>
  </w:p>
  <w:p w:rsidR="005B0048" w:rsidRDefault="005B0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216C"/>
    <w:multiLevelType w:val="multilevel"/>
    <w:tmpl w:val="EA6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77E5B"/>
    <w:multiLevelType w:val="multilevel"/>
    <w:tmpl w:val="7F3483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630A6"/>
    <w:multiLevelType w:val="multilevel"/>
    <w:tmpl w:val="3012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8F785D"/>
    <w:multiLevelType w:val="hybridMultilevel"/>
    <w:tmpl w:val="CE3A045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1BCD3B04"/>
    <w:multiLevelType w:val="multilevel"/>
    <w:tmpl w:val="B64E6D6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30783A"/>
    <w:multiLevelType w:val="hybridMultilevel"/>
    <w:tmpl w:val="304C1F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941063"/>
    <w:multiLevelType w:val="multilevel"/>
    <w:tmpl w:val="D1D0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AA5E25"/>
    <w:multiLevelType w:val="multilevel"/>
    <w:tmpl w:val="A47E0000"/>
    <w:lvl w:ilvl="0">
      <w:start w:val="2"/>
      <w:numFmt w:val="decimal"/>
      <w:lvlText w:val="%1"/>
      <w:lvlJc w:val="left"/>
      <w:pPr>
        <w:ind w:left="375" w:hanging="375"/>
      </w:pPr>
      <w:rPr>
        <w:rFonts w:cs="Times New Roman"/>
      </w:rPr>
    </w:lvl>
    <w:lvl w:ilvl="1">
      <w:start w:val="1"/>
      <w:numFmt w:val="decimal"/>
      <w:lvlText w:val="%1.%2"/>
      <w:lvlJc w:val="left"/>
      <w:pPr>
        <w:ind w:left="375" w:hanging="37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nsid w:val="43903790"/>
    <w:multiLevelType w:val="multilevel"/>
    <w:tmpl w:val="A0A6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F13AA4"/>
    <w:multiLevelType w:val="hybridMultilevel"/>
    <w:tmpl w:val="D976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280E34"/>
    <w:multiLevelType w:val="multilevel"/>
    <w:tmpl w:val="203CE03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4A57B4"/>
    <w:multiLevelType w:val="multilevel"/>
    <w:tmpl w:val="C41288DA"/>
    <w:lvl w:ilvl="0">
      <w:start w:val="1"/>
      <w:numFmt w:val="decimal"/>
      <w:lvlText w:val="%1"/>
      <w:lvlJc w:val="left"/>
      <w:pPr>
        <w:tabs>
          <w:tab w:val="num" w:pos="630"/>
        </w:tabs>
        <w:ind w:left="630" w:hanging="630"/>
      </w:pPr>
      <w:rPr>
        <w:rFonts w:cs="Times New Roman"/>
      </w:rPr>
    </w:lvl>
    <w:lvl w:ilvl="1">
      <w:start w:val="1"/>
      <w:numFmt w:val="decimal"/>
      <w:lvlText w:val="%1.%2"/>
      <w:lvlJc w:val="left"/>
      <w:pPr>
        <w:tabs>
          <w:tab w:val="num" w:pos="630"/>
        </w:tabs>
        <w:ind w:left="630" w:hanging="63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nsid w:val="79D539AC"/>
    <w:multiLevelType w:val="multilevel"/>
    <w:tmpl w:val="7D62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8C0239"/>
    <w:multiLevelType w:val="multilevel"/>
    <w:tmpl w:val="9D5C55C6"/>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F11000C"/>
    <w:multiLevelType w:val="multilevel"/>
    <w:tmpl w:val="FAD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4"/>
  </w:num>
  <w:num w:numId="4">
    <w:abstractNumId w:val="0"/>
  </w:num>
  <w:num w:numId="5">
    <w:abstractNumId w:val="4"/>
  </w:num>
  <w:num w:numId="6">
    <w:abstractNumId w:val="1"/>
  </w:num>
  <w:num w:numId="7">
    <w:abstractNumId w:val="5"/>
  </w:num>
  <w:num w:numId="8">
    <w:abstractNumId w:val="13"/>
  </w:num>
  <w:num w:numId="9">
    <w:abstractNumId w:val="3"/>
  </w:num>
  <w:num w:numId="10">
    <w:abstractNumId w:val="8"/>
  </w:num>
  <w:num w:numId="11">
    <w:abstractNumId w:val="12"/>
  </w:num>
  <w:num w:numId="12">
    <w:abstractNumId w:val="10"/>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E9"/>
    <w:rsid w:val="000134D0"/>
    <w:rsid w:val="000A769B"/>
    <w:rsid w:val="000E5C6F"/>
    <w:rsid w:val="00146B28"/>
    <w:rsid w:val="00203B34"/>
    <w:rsid w:val="00261FE2"/>
    <w:rsid w:val="002E5F7B"/>
    <w:rsid w:val="0037347C"/>
    <w:rsid w:val="003B1B4B"/>
    <w:rsid w:val="003E54E9"/>
    <w:rsid w:val="004404CF"/>
    <w:rsid w:val="004638EA"/>
    <w:rsid w:val="004667AB"/>
    <w:rsid w:val="004747B6"/>
    <w:rsid w:val="00491937"/>
    <w:rsid w:val="005617C0"/>
    <w:rsid w:val="005B0048"/>
    <w:rsid w:val="005C3D39"/>
    <w:rsid w:val="005E5447"/>
    <w:rsid w:val="00740768"/>
    <w:rsid w:val="007963A5"/>
    <w:rsid w:val="0089704C"/>
    <w:rsid w:val="00A21989"/>
    <w:rsid w:val="00AE1E52"/>
    <w:rsid w:val="00B07347"/>
    <w:rsid w:val="00B143D5"/>
    <w:rsid w:val="00B85040"/>
    <w:rsid w:val="00B90307"/>
    <w:rsid w:val="00C35D52"/>
    <w:rsid w:val="00CA6E37"/>
    <w:rsid w:val="00D30FB6"/>
    <w:rsid w:val="00E12751"/>
    <w:rsid w:val="00E25CC4"/>
    <w:rsid w:val="00E46E8E"/>
    <w:rsid w:val="00F41B3F"/>
    <w:rsid w:val="00F75649"/>
    <w:rsid w:val="00FD3652"/>
    <w:rsid w:val="00FF3D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E54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E54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4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54E9"/>
    <w:rPr>
      <w:color w:val="0000FF"/>
      <w:u w:val="single"/>
    </w:rPr>
  </w:style>
  <w:style w:type="character" w:styleId="Strong">
    <w:name w:val="Strong"/>
    <w:basedOn w:val="DefaultParagraphFont"/>
    <w:uiPriority w:val="22"/>
    <w:qFormat/>
    <w:rsid w:val="003E54E9"/>
    <w:rPr>
      <w:b/>
      <w:bCs/>
    </w:rPr>
  </w:style>
  <w:style w:type="paragraph" w:styleId="BalloonText">
    <w:name w:val="Balloon Text"/>
    <w:basedOn w:val="Normal"/>
    <w:link w:val="BalloonTextChar"/>
    <w:uiPriority w:val="99"/>
    <w:semiHidden/>
    <w:unhideWhenUsed/>
    <w:rsid w:val="003E5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4E9"/>
    <w:rPr>
      <w:rFonts w:ascii="Tahoma" w:hAnsi="Tahoma" w:cs="Tahoma"/>
      <w:sz w:val="16"/>
      <w:szCs w:val="16"/>
    </w:rPr>
  </w:style>
  <w:style w:type="character" w:styleId="Emphasis">
    <w:name w:val="Emphasis"/>
    <w:basedOn w:val="DefaultParagraphFont"/>
    <w:uiPriority w:val="20"/>
    <w:qFormat/>
    <w:rsid w:val="003E54E9"/>
    <w:rPr>
      <w:i/>
      <w:iCs/>
    </w:rPr>
  </w:style>
  <w:style w:type="character" w:customStyle="1" w:styleId="Heading3Char">
    <w:name w:val="Heading 3 Char"/>
    <w:basedOn w:val="DefaultParagraphFont"/>
    <w:link w:val="Heading3"/>
    <w:uiPriority w:val="9"/>
    <w:rsid w:val="003E54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54E9"/>
    <w:rPr>
      <w:rFonts w:asciiTheme="majorHAnsi" w:eastAsiaTheme="majorEastAsia" w:hAnsiTheme="majorHAnsi" w:cstheme="majorBidi"/>
      <w:b/>
      <w:bCs/>
      <w:i/>
      <w:iCs/>
      <w:color w:val="4F81BD" w:themeColor="accent1"/>
    </w:rPr>
  </w:style>
  <w:style w:type="character" w:customStyle="1" w:styleId="overflow-hidden">
    <w:name w:val="overflow-hidden"/>
    <w:basedOn w:val="DefaultParagraphFont"/>
    <w:rsid w:val="005617C0"/>
  </w:style>
  <w:style w:type="paragraph" w:styleId="z-TopofForm">
    <w:name w:val="HTML Top of Form"/>
    <w:basedOn w:val="Normal"/>
    <w:next w:val="Normal"/>
    <w:link w:val="z-TopofFormChar"/>
    <w:hidden/>
    <w:uiPriority w:val="99"/>
    <w:semiHidden/>
    <w:unhideWhenUsed/>
    <w:rsid w:val="005617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17C0"/>
    <w:rPr>
      <w:rFonts w:ascii="Arial" w:eastAsia="Times New Roman" w:hAnsi="Arial" w:cs="Arial"/>
      <w:vanish/>
      <w:sz w:val="16"/>
      <w:szCs w:val="16"/>
    </w:rPr>
  </w:style>
  <w:style w:type="paragraph" w:customStyle="1" w:styleId="placeholder">
    <w:name w:val="placeholder"/>
    <w:basedOn w:val="Normal"/>
    <w:rsid w:val="005617C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617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17C0"/>
    <w:rPr>
      <w:rFonts w:ascii="Arial" w:eastAsia="Times New Roman" w:hAnsi="Arial" w:cs="Arial"/>
      <w:vanish/>
      <w:sz w:val="16"/>
      <w:szCs w:val="16"/>
    </w:rPr>
  </w:style>
  <w:style w:type="table" w:styleId="TableGrid">
    <w:name w:val="Table Grid"/>
    <w:basedOn w:val="TableNormal"/>
    <w:uiPriority w:val="59"/>
    <w:rsid w:val="00A21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F7B"/>
    <w:pPr>
      <w:ind w:left="720"/>
      <w:contextualSpacing/>
    </w:pPr>
  </w:style>
  <w:style w:type="paragraph" w:styleId="Header">
    <w:name w:val="header"/>
    <w:basedOn w:val="Normal"/>
    <w:link w:val="HeaderChar"/>
    <w:uiPriority w:val="99"/>
    <w:unhideWhenUsed/>
    <w:rsid w:val="00F75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49"/>
  </w:style>
  <w:style w:type="paragraph" w:styleId="Footer">
    <w:name w:val="footer"/>
    <w:basedOn w:val="Normal"/>
    <w:link w:val="FooterChar"/>
    <w:uiPriority w:val="99"/>
    <w:unhideWhenUsed/>
    <w:rsid w:val="00F75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49"/>
  </w:style>
  <w:style w:type="paragraph" w:styleId="BodyText">
    <w:name w:val="Body Text"/>
    <w:basedOn w:val="Normal"/>
    <w:link w:val="BodyTextChar"/>
    <w:uiPriority w:val="1"/>
    <w:semiHidden/>
    <w:unhideWhenUsed/>
    <w:qFormat/>
    <w:rsid w:val="004404CF"/>
    <w:pPr>
      <w:widowControl w:val="0"/>
      <w:autoSpaceDE w:val="0"/>
      <w:autoSpaceDN w:val="0"/>
      <w:spacing w:after="0" w:line="240" w:lineRule="auto"/>
      <w:ind w:left="15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4404C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E54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E54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4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54E9"/>
    <w:rPr>
      <w:color w:val="0000FF"/>
      <w:u w:val="single"/>
    </w:rPr>
  </w:style>
  <w:style w:type="character" w:styleId="Strong">
    <w:name w:val="Strong"/>
    <w:basedOn w:val="DefaultParagraphFont"/>
    <w:uiPriority w:val="22"/>
    <w:qFormat/>
    <w:rsid w:val="003E54E9"/>
    <w:rPr>
      <w:b/>
      <w:bCs/>
    </w:rPr>
  </w:style>
  <w:style w:type="paragraph" w:styleId="BalloonText">
    <w:name w:val="Balloon Text"/>
    <w:basedOn w:val="Normal"/>
    <w:link w:val="BalloonTextChar"/>
    <w:uiPriority w:val="99"/>
    <w:semiHidden/>
    <w:unhideWhenUsed/>
    <w:rsid w:val="003E5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4E9"/>
    <w:rPr>
      <w:rFonts w:ascii="Tahoma" w:hAnsi="Tahoma" w:cs="Tahoma"/>
      <w:sz w:val="16"/>
      <w:szCs w:val="16"/>
    </w:rPr>
  </w:style>
  <w:style w:type="character" w:styleId="Emphasis">
    <w:name w:val="Emphasis"/>
    <w:basedOn w:val="DefaultParagraphFont"/>
    <w:uiPriority w:val="20"/>
    <w:qFormat/>
    <w:rsid w:val="003E54E9"/>
    <w:rPr>
      <w:i/>
      <w:iCs/>
    </w:rPr>
  </w:style>
  <w:style w:type="character" w:customStyle="1" w:styleId="Heading3Char">
    <w:name w:val="Heading 3 Char"/>
    <w:basedOn w:val="DefaultParagraphFont"/>
    <w:link w:val="Heading3"/>
    <w:uiPriority w:val="9"/>
    <w:rsid w:val="003E54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54E9"/>
    <w:rPr>
      <w:rFonts w:asciiTheme="majorHAnsi" w:eastAsiaTheme="majorEastAsia" w:hAnsiTheme="majorHAnsi" w:cstheme="majorBidi"/>
      <w:b/>
      <w:bCs/>
      <w:i/>
      <w:iCs/>
      <w:color w:val="4F81BD" w:themeColor="accent1"/>
    </w:rPr>
  </w:style>
  <w:style w:type="character" w:customStyle="1" w:styleId="overflow-hidden">
    <w:name w:val="overflow-hidden"/>
    <w:basedOn w:val="DefaultParagraphFont"/>
    <w:rsid w:val="005617C0"/>
  </w:style>
  <w:style w:type="paragraph" w:styleId="z-TopofForm">
    <w:name w:val="HTML Top of Form"/>
    <w:basedOn w:val="Normal"/>
    <w:next w:val="Normal"/>
    <w:link w:val="z-TopofFormChar"/>
    <w:hidden/>
    <w:uiPriority w:val="99"/>
    <w:semiHidden/>
    <w:unhideWhenUsed/>
    <w:rsid w:val="005617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17C0"/>
    <w:rPr>
      <w:rFonts w:ascii="Arial" w:eastAsia="Times New Roman" w:hAnsi="Arial" w:cs="Arial"/>
      <w:vanish/>
      <w:sz w:val="16"/>
      <w:szCs w:val="16"/>
    </w:rPr>
  </w:style>
  <w:style w:type="paragraph" w:customStyle="1" w:styleId="placeholder">
    <w:name w:val="placeholder"/>
    <w:basedOn w:val="Normal"/>
    <w:rsid w:val="005617C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617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17C0"/>
    <w:rPr>
      <w:rFonts w:ascii="Arial" w:eastAsia="Times New Roman" w:hAnsi="Arial" w:cs="Arial"/>
      <w:vanish/>
      <w:sz w:val="16"/>
      <w:szCs w:val="16"/>
    </w:rPr>
  </w:style>
  <w:style w:type="table" w:styleId="TableGrid">
    <w:name w:val="Table Grid"/>
    <w:basedOn w:val="TableNormal"/>
    <w:uiPriority w:val="59"/>
    <w:rsid w:val="00A21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F7B"/>
    <w:pPr>
      <w:ind w:left="720"/>
      <w:contextualSpacing/>
    </w:pPr>
  </w:style>
  <w:style w:type="paragraph" w:styleId="Header">
    <w:name w:val="header"/>
    <w:basedOn w:val="Normal"/>
    <w:link w:val="HeaderChar"/>
    <w:uiPriority w:val="99"/>
    <w:unhideWhenUsed/>
    <w:rsid w:val="00F75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49"/>
  </w:style>
  <w:style w:type="paragraph" w:styleId="Footer">
    <w:name w:val="footer"/>
    <w:basedOn w:val="Normal"/>
    <w:link w:val="FooterChar"/>
    <w:uiPriority w:val="99"/>
    <w:unhideWhenUsed/>
    <w:rsid w:val="00F75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49"/>
  </w:style>
  <w:style w:type="paragraph" w:styleId="BodyText">
    <w:name w:val="Body Text"/>
    <w:basedOn w:val="Normal"/>
    <w:link w:val="BodyTextChar"/>
    <w:uiPriority w:val="1"/>
    <w:semiHidden/>
    <w:unhideWhenUsed/>
    <w:qFormat/>
    <w:rsid w:val="004404CF"/>
    <w:pPr>
      <w:widowControl w:val="0"/>
      <w:autoSpaceDE w:val="0"/>
      <w:autoSpaceDN w:val="0"/>
      <w:spacing w:after="0" w:line="240" w:lineRule="auto"/>
      <w:ind w:left="15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4404C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0330">
      <w:bodyDiv w:val="1"/>
      <w:marLeft w:val="0"/>
      <w:marRight w:val="0"/>
      <w:marTop w:val="0"/>
      <w:marBottom w:val="0"/>
      <w:divBdr>
        <w:top w:val="none" w:sz="0" w:space="0" w:color="auto"/>
        <w:left w:val="none" w:sz="0" w:space="0" w:color="auto"/>
        <w:bottom w:val="none" w:sz="0" w:space="0" w:color="auto"/>
        <w:right w:val="none" w:sz="0" w:space="0" w:color="auto"/>
      </w:divBdr>
    </w:div>
    <w:div w:id="50344917">
      <w:bodyDiv w:val="1"/>
      <w:marLeft w:val="0"/>
      <w:marRight w:val="0"/>
      <w:marTop w:val="0"/>
      <w:marBottom w:val="0"/>
      <w:divBdr>
        <w:top w:val="none" w:sz="0" w:space="0" w:color="auto"/>
        <w:left w:val="none" w:sz="0" w:space="0" w:color="auto"/>
        <w:bottom w:val="none" w:sz="0" w:space="0" w:color="auto"/>
        <w:right w:val="none" w:sz="0" w:space="0" w:color="auto"/>
      </w:divBdr>
    </w:div>
    <w:div w:id="143738177">
      <w:bodyDiv w:val="1"/>
      <w:marLeft w:val="0"/>
      <w:marRight w:val="0"/>
      <w:marTop w:val="0"/>
      <w:marBottom w:val="0"/>
      <w:divBdr>
        <w:top w:val="none" w:sz="0" w:space="0" w:color="auto"/>
        <w:left w:val="none" w:sz="0" w:space="0" w:color="auto"/>
        <w:bottom w:val="none" w:sz="0" w:space="0" w:color="auto"/>
        <w:right w:val="none" w:sz="0" w:space="0" w:color="auto"/>
      </w:divBdr>
    </w:div>
    <w:div w:id="148182242">
      <w:bodyDiv w:val="1"/>
      <w:marLeft w:val="0"/>
      <w:marRight w:val="0"/>
      <w:marTop w:val="0"/>
      <w:marBottom w:val="0"/>
      <w:divBdr>
        <w:top w:val="none" w:sz="0" w:space="0" w:color="auto"/>
        <w:left w:val="none" w:sz="0" w:space="0" w:color="auto"/>
        <w:bottom w:val="none" w:sz="0" w:space="0" w:color="auto"/>
        <w:right w:val="none" w:sz="0" w:space="0" w:color="auto"/>
      </w:divBdr>
    </w:div>
    <w:div w:id="263878876">
      <w:bodyDiv w:val="1"/>
      <w:marLeft w:val="0"/>
      <w:marRight w:val="0"/>
      <w:marTop w:val="0"/>
      <w:marBottom w:val="0"/>
      <w:divBdr>
        <w:top w:val="none" w:sz="0" w:space="0" w:color="auto"/>
        <w:left w:val="none" w:sz="0" w:space="0" w:color="auto"/>
        <w:bottom w:val="none" w:sz="0" w:space="0" w:color="auto"/>
        <w:right w:val="none" w:sz="0" w:space="0" w:color="auto"/>
      </w:divBdr>
    </w:div>
    <w:div w:id="281887671">
      <w:bodyDiv w:val="1"/>
      <w:marLeft w:val="0"/>
      <w:marRight w:val="0"/>
      <w:marTop w:val="0"/>
      <w:marBottom w:val="0"/>
      <w:divBdr>
        <w:top w:val="none" w:sz="0" w:space="0" w:color="auto"/>
        <w:left w:val="none" w:sz="0" w:space="0" w:color="auto"/>
        <w:bottom w:val="none" w:sz="0" w:space="0" w:color="auto"/>
        <w:right w:val="none" w:sz="0" w:space="0" w:color="auto"/>
      </w:divBdr>
    </w:div>
    <w:div w:id="307829434">
      <w:bodyDiv w:val="1"/>
      <w:marLeft w:val="0"/>
      <w:marRight w:val="0"/>
      <w:marTop w:val="0"/>
      <w:marBottom w:val="0"/>
      <w:divBdr>
        <w:top w:val="none" w:sz="0" w:space="0" w:color="auto"/>
        <w:left w:val="none" w:sz="0" w:space="0" w:color="auto"/>
        <w:bottom w:val="none" w:sz="0" w:space="0" w:color="auto"/>
        <w:right w:val="none" w:sz="0" w:space="0" w:color="auto"/>
      </w:divBdr>
      <w:divsChild>
        <w:div w:id="2075352629">
          <w:marLeft w:val="0"/>
          <w:marRight w:val="0"/>
          <w:marTop w:val="0"/>
          <w:marBottom w:val="0"/>
          <w:divBdr>
            <w:top w:val="none" w:sz="0" w:space="0" w:color="auto"/>
            <w:left w:val="none" w:sz="0" w:space="0" w:color="auto"/>
            <w:bottom w:val="none" w:sz="0" w:space="0" w:color="auto"/>
            <w:right w:val="none" w:sz="0" w:space="0" w:color="auto"/>
          </w:divBdr>
          <w:divsChild>
            <w:div w:id="241138199">
              <w:marLeft w:val="0"/>
              <w:marRight w:val="0"/>
              <w:marTop w:val="0"/>
              <w:marBottom w:val="0"/>
              <w:divBdr>
                <w:top w:val="none" w:sz="0" w:space="0" w:color="auto"/>
                <w:left w:val="none" w:sz="0" w:space="0" w:color="auto"/>
                <w:bottom w:val="none" w:sz="0" w:space="0" w:color="auto"/>
                <w:right w:val="none" w:sz="0" w:space="0" w:color="auto"/>
              </w:divBdr>
            </w:div>
          </w:divsChild>
        </w:div>
        <w:div w:id="1813018963">
          <w:marLeft w:val="0"/>
          <w:marRight w:val="0"/>
          <w:marTop w:val="0"/>
          <w:marBottom w:val="0"/>
          <w:divBdr>
            <w:top w:val="none" w:sz="0" w:space="0" w:color="auto"/>
            <w:left w:val="none" w:sz="0" w:space="0" w:color="auto"/>
            <w:bottom w:val="none" w:sz="0" w:space="0" w:color="auto"/>
            <w:right w:val="none" w:sz="0" w:space="0" w:color="auto"/>
          </w:divBdr>
          <w:divsChild>
            <w:div w:id="1075782081">
              <w:marLeft w:val="0"/>
              <w:marRight w:val="0"/>
              <w:marTop w:val="0"/>
              <w:marBottom w:val="0"/>
              <w:divBdr>
                <w:top w:val="none" w:sz="0" w:space="0" w:color="auto"/>
                <w:left w:val="none" w:sz="0" w:space="0" w:color="auto"/>
                <w:bottom w:val="none" w:sz="0" w:space="0" w:color="auto"/>
                <w:right w:val="none" w:sz="0" w:space="0" w:color="auto"/>
              </w:divBdr>
            </w:div>
          </w:divsChild>
        </w:div>
        <w:div w:id="1180045947">
          <w:marLeft w:val="0"/>
          <w:marRight w:val="0"/>
          <w:marTop w:val="0"/>
          <w:marBottom w:val="0"/>
          <w:divBdr>
            <w:top w:val="none" w:sz="0" w:space="0" w:color="auto"/>
            <w:left w:val="none" w:sz="0" w:space="0" w:color="auto"/>
            <w:bottom w:val="none" w:sz="0" w:space="0" w:color="auto"/>
            <w:right w:val="none" w:sz="0" w:space="0" w:color="auto"/>
          </w:divBdr>
          <w:divsChild>
            <w:div w:id="971902198">
              <w:marLeft w:val="0"/>
              <w:marRight w:val="0"/>
              <w:marTop w:val="0"/>
              <w:marBottom w:val="0"/>
              <w:divBdr>
                <w:top w:val="none" w:sz="0" w:space="0" w:color="auto"/>
                <w:left w:val="none" w:sz="0" w:space="0" w:color="auto"/>
                <w:bottom w:val="none" w:sz="0" w:space="0" w:color="auto"/>
                <w:right w:val="none" w:sz="0" w:space="0" w:color="auto"/>
              </w:divBdr>
            </w:div>
          </w:divsChild>
        </w:div>
        <w:div w:id="832724925">
          <w:marLeft w:val="0"/>
          <w:marRight w:val="0"/>
          <w:marTop w:val="0"/>
          <w:marBottom w:val="0"/>
          <w:divBdr>
            <w:top w:val="none" w:sz="0" w:space="0" w:color="auto"/>
            <w:left w:val="none" w:sz="0" w:space="0" w:color="auto"/>
            <w:bottom w:val="none" w:sz="0" w:space="0" w:color="auto"/>
            <w:right w:val="none" w:sz="0" w:space="0" w:color="auto"/>
          </w:divBdr>
          <w:divsChild>
            <w:div w:id="518860304">
              <w:marLeft w:val="0"/>
              <w:marRight w:val="0"/>
              <w:marTop w:val="0"/>
              <w:marBottom w:val="0"/>
              <w:divBdr>
                <w:top w:val="none" w:sz="0" w:space="0" w:color="auto"/>
                <w:left w:val="none" w:sz="0" w:space="0" w:color="auto"/>
                <w:bottom w:val="none" w:sz="0" w:space="0" w:color="auto"/>
                <w:right w:val="none" w:sz="0" w:space="0" w:color="auto"/>
              </w:divBdr>
            </w:div>
          </w:divsChild>
        </w:div>
        <w:div w:id="999039901">
          <w:marLeft w:val="0"/>
          <w:marRight w:val="0"/>
          <w:marTop w:val="0"/>
          <w:marBottom w:val="0"/>
          <w:divBdr>
            <w:top w:val="none" w:sz="0" w:space="0" w:color="auto"/>
            <w:left w:val="none" w:sz="0" w:space="0" w:color="auto"/>
            <w:bottom w:val="none" w:sz="0" w:space="0" w:color="auto"/>
            <w:right w:val="none" w:sz="0" w:space="0" w:color="auto"/>
          </w:divBdr>
          <w:divsChild>
            <w:div w:id="2123380378">
              <w:marLeft w:val="0"/>
              <w:marRight w:val="0"/>
              <w:marTop w:val="0"/>
              <w:marBottom w:val="0"/>
              <w:divBdr>
                <w:top w:val="none" w:sz="0" w:space="0" w:color="auto"/>
                <w:left w:val="none" w:sz="0" w:space="0" w:color="auto"/>
                <w:bottom w:val="none" w:sz="0" w:space="0" w:color="auto"/>
                <w:right w:val="none" w:sz="0" w:space="0" w:color="auto"/>
              </w:divBdr>
            </w:div>
          </w:divsChild>
        </w:div>
        <w:div w:id="1576628199">
          <w:marLeft w:val="0"/>
          <w:marRight w:val="0"/>
          <w:marTop w:val="0"/>
          <w:marBottom w:val="0"/>
          <w:divBdr>
            <w:top w:val="none" w:sz="0" w:space="0" w:color="auto"/>
            <w:left w:val="none" w:sz="0" w:space="0" w:color="auto"/>
            <w:bottom w:val="none" w:sz="0" w:space="0" w:color="auto"/>
            <w:right w:val="none" w:sz="0" w:space="0" w:color="auto"/>
          </w:divBdr>
          <w:divsChild>
            <w:div w:id="14246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2018">
      <w:bodyDiv w:val="1"/>
      <w:marLeft w:val="0"/>
      <w:marRight w:val="0"/>
      <w:marTop w:val="0"/>
      <w:marBottom w:val="0"/>
      <w:divBdr>
        <w:top w:val="none" w:sz="0" w:space="0" w:color="auto"/>
        <w:left w:val="none" w:sz="0" w:space="0" w:color="auto"/>
        <w:bottom w:val="none" w:sz="0" w:space="0" w:color="auto"/>
        <w:right w:val="none" w:sz="0" w:space="0" w:color="auto"/>
      </w:divBdr>
    </w:div>
    <w:div w:id="737285159">
      <w:bodyDiv w:val="1"/>
      <w:marLeft w:val="0"/>
      <w:marRight w:val="0"/>
      <w:marTop w:val="0"/>
      <w:marBottom w:val="0"/>
      <w:divBdr>
        <w:top w:val="none" w:sz="0" w:space="0" w:color="auto"/>
        <w:left w:val="none" w:sz="0" w:space="0" w:color="auto"/>
        <w:bottom w:val="none" w:sz="0" w:space="0" w:color="auto"/>
        <w:right w:val="none" w:sz="0" w:space="0" w:color="auto"/>
      </w:divBdr>
    </w:div>
    <w:div w:id="795172869">
      <w:bodyDiv w:val="1"/>
      <w:marLeft w:val="0"/>
      <w:marRight w:val="0"/>
      <w:marTop w:val="0"/>
      <w:marBottom w:val="0"/>
      <w:divBdr>
        <w:top w:val="none" w:sz="0" w:space="0" w:color="auto"/>
        <w:left w:val="none" w:sz="0" w:space="0" w:color="auto"/>
        <w:bottom w:val="none" w:sz="0" w:space="0" w:color="auto"/>
        <w:right w:val="none" w:sz="0" w:space="0" w:color="auto"/>
      </w:divBdr>
    </w:div>
    <w:div w:id="805463926">
      <w:bodyDiv w:val="1"/>
      <w:marLeft w:val="0"/>
      <w:marRight w:val="0"/>
      <w:marTop w:val="0"/>
      <w:marBottom w:val="0"/>
      <w:divBdr>
        <w:top w:val="none" w:sz="0" w:space="0" w:color="auto"/>
        <w:left w:val="none" w:sz="0" w:space="0" w:color="auto"/>
        <w:bottom w:val="none" w:sz="0" w:space="0" w:color="auto"/>
        <w:right w:val="none" w:sz="0" w:space="0" w:color="auto"/>
      </w:divBdr>
    </w:div>
    <w:div w:id="822043869">
      <w:bodyDiv w:val="1"/>
      <w:marLeft w:val="0"/>
      <w:marRight w:val="0"/>
      <w:marTop w:val="0"/>
      <w:marBottom w:val="0"/>
      <w:divBdr>
        <w:top w:val="none" w:sz="0" w:space="0" w:color="auto"/>
        <w:left w:val="none" w:sz="0" w:space="0" w:color="auto"/>
        <w:bottom w:val="none" w:sz="0" w:space="0" w:color="auto"/>
        <w:right w:val="none" w:sz="0" w:space="0" w:color="auto"/>
      </w:divBdr>
      <w:divsChild>
        <w:div w:id="419645776">
          <w:marLeft w:val="0"/>
          <w:marRight w:val="0"/>
          <w:marTop w:val="0"/>
          <w:marBottom w:val="0"/>
          <w:divBdr>
            <w:top w:val="none" w:sz="0" w:space="0" w:color="auto"/>
            <w:left w:val="none" w:sz="0" w:space="0" w:color="auto"/>
            <w:bottom w:val="none" w:sz="0" w:space="0" w:color="auto"/>
            <w:right w:val="none" w:sz="0" w:space="0" w:color="auto"/>
          </w:divBdr>
          <w:divsChild>
            <w:div w:id="2118599218">
              <w:marLeft w:val="0"/>
              <w:marRight w:val="0"/>
              <w:marTop w:val="0"/>
              <w:marBottom w:val="0"/>
              <w:divBdr>
                <w:top w:val="none" w:sz="0" w:space="0" w:color="auto"/>
                <w:left w:val="none" w:sz="0" w:space="0" w:color="auto"/>
                <w:bottom w:val="none" w:sz="0" w:space="0" w:color="auto"/>
                <w:right w:val="none" w:sz="0" w:space="0" w:color="auto"/>
              </w:divBdr>
              <w:divsChild>
                <w:div w:id="1863935590">
                  <w:marLeft w:val="0"/>
                  <w:marRight w:val="0"/>
                  <w:marTop w:val="0"/>
                  <w:marBottom w:val="0"/>
                  <w:divBdr>
                    <w:top w:val="none" w:sz="0" w:space="0" w:color="auto"/>
                    <w:left w:val="none" w:sz="0" w:space="0" w:color="auto"/>
                    <w:bottom w:val="none" w:sz="0" w:space="0" w:color="auto"/>
                    <w:right w:val="none" w:sz="0" w:space="0" w:color="auto"/>
                  </w:divBdr>
                  <w:divsChild>
                    <w:div w:id="569116512">
                      <w:marLeft w:val="0"/>
                      <w:marRight w:val="0"/>
                      <w:marTop w:val="0"/>
                      <w:marBottom w:val="0"/>
                      <w:divBdr>
                        <w:top w:val="none" w:sz="0" w:space="0" w:color="auto"/>
                        <w:left w:val="none" w:sz="0" w:space="0" w:color="auto"/>
                        <w:bottom w:val="none" w:sz="0" w:space="0" w:color="auto"/>
                        <w:right w:val="none" w:sz="0" w:space="0" w:color="auto"/>
                      </w:divBdr>
                      <w:divsChild>
                        <w:div w:id="246961401">
                          <w:marLeft w:val="0"/>
                          <w:marRight w:val="0"/>
                          <w:marTop w:val="0"/>
                          <w:marBottom w:val="0"/>
                          <w:divBdr>
                            <w:top w:val="none" w:sz="0" w:space="0" w:color="auto"/>
                            <w:left w:val="none" w:sz="0" w:space="0" w:color="auto"/>
                            <w:bottom w:val="none" w:sz="0" w:space="0" w:color="auto"/>
                            <w:right w:val="none" w:sz="0" w:space="0" w:color="auto"/>
                          </w:divBdr>
                          <w:divsChild>
                            <w:div w:id="115025493">
                              <w:marLeft w:val="0"/>
                              <w:marRight w:val="0"/>
                              <w:marTop w:val="0"/>
                              <w:marBottom w:val="0"/>
                              <w:divBdr>
                                <w:top w:val="none" w:sz="0" w:space="0" w:color="auto"/>
                                <w:left w:val="none" w:sz="0" w:space="0" w:color="auto"/>
                                <w:bottom w:val="none" w:sz="0" w:space="0" w:color="auto"/>
                                <w:right w:val="none" w:sz="0" w:space="0" w:color="auto"/>
                              </w:divBdr>
                              <w:divsChild>
                                <w:div w:id="1634556230">
                                  <w:marLeft w:val="0"/>
                                  <w:marRight w:val="0"/>
                                  <w:marTop w:val="0"/>
                                  <w:marBottom w:val="0"/>
                                  <w:divBdr>
                                    <w:top w:val="none" w:sz="0" w:space="0" w:color="auto"/>
                                    <w:left w:val="none" w:sz="0" w:space="0" w:color="auto"/>
                                    <w:bottom w:val="none" w:sz="0" w:space="0" w:color="auto"/>
                                    <w:right w:val="none" w:sz="0" w:space="0" w:color="auto"/>
                                  </w:divBdr>
                                  <w:divsChild>
                                    <w:div w:id="4004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5751">
                          <w:marLeft w:val="0"/>
                          <w:marRight w:val="0"/>
                          <w:marTop w:val="0"/>
                          <w:marBottom w:val="0"/>
                          <w:divBdr>
                            <w:top w:val="none" w:sz="0" w:space="0" w:color="auto"/>
                            <w:left w:val="none" w:sz="0" w:space="0" w:color="auto"/>
                            <w:bottom w:val="none" w:sz="0" w:space="0" w:color="auto"/>
                            <w:right w:val="none" w:sz="0" w:space="0" w:color="auto"/>
                          </w:divBdr>
                          <w:divsChild>
                            <w:div w:id="43066368">
                              <w:marLeft w:val="0"/>
                              <w:marRight w:val="0"/>
                              <w:marTop w:val="0"/>
                              <w:marBottom w:val="0"/>
                              <w:divBdr>
                                <w:top w:val="none" w:sz="0" w:space="0" w:color="auto"/>
                                <w:left w:val="none" w:sz="0" w:space="0" w:color="auto"/>
                                <w:bottom w:val="none" w:sz="0" w:space="0" w:color="auto"/>
                                <w:right w:val="none" w:sz="0" w:space="0" w:color="auto"/>
                              </w:divBdr>
                              <w:divsChild>
                                <w:div w:id="17637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39297">
      <w:bodyDiv w:val="1"/>
      <w:marLeft w:val="0"/>
      <w:marRight w:val="0"/>
      <w:marTop w:val="0"/>
      <w:marBottom w:val="0"/>
      <w:divBdr>
        <w:top w:val="none" w:sz="0" w:space="0" w:color="auto"/>
        <w:left w:val="none" w:sz="0" w:space="0" w:color="auto"/>
        <w:bottom w:val="none" w:sz="0" w:space="0" w:color="auto"/>
        <w:right w:val="none" w:sz="0" w:space="0" w:color="auto"/>
      </w:divBdr>
      <w:divsChild>
        <w:div w:id="102506263">
          <w:marLeft w:val="0"/>
          <w:marRight w:val="0"/>
          <w:marTop w:val="0"/>
          <w:marBottom w:val="0"/>
          <w:divBdr>
            <w:top w:val="none" w:sz="0" w:space="0" w:color="auto"/>
            <w:left w:val="none" w:sz="0" w:space="0" w:color="auto"/>
            <w:bottom w:val="none" w:sz="0" w:space="0" w:color="auto"/>
            <w:right w:val="none" w:sz="0" w:space="0" w:color="auto"/>
          </w:divBdr>
          <w:divsChild>
            <w:div w:id="1472556934">
              <w:marLeft w:val="0"/>
              <w:marRight w:val="0"/>
              <w:marTop w:val="0"/>
              <w:marBottom w:val="0"/>
              <w:divBdr>
                <w:top w:val="none" w:sz="0" w:space="0" w:color="auto"/>
                <w:left w:val="none" w:sz="0" w:space="0" w:color="auto"/>
                <w:bottom w:val="none" w:sz="0" w:space="0" w:color="auto"/>
                <w:right w:val="none" w:sz="0" w:space="0" w:color="auto"/>
              </w:divBdr>
              <w:divsChild>
                <w:div w:id="652488940">
                  <w:marLeft w:val="0"/>
                  <w:marRight w:val="0"/>
                  <w:marTop w:val="0"/>
                  <w:marBottom w:val="0"/>
                  <w:divBdr>
                    <w:top w:val="none" w:sz="0" w:space="0" w:color="auto"/>
                    <w:left w:val="none" w:sz="0" w:space="0" w:color="auto"/>
                    <w:bottom w:val="none" w:sz="0" w:space="0" w:color="auto"/>
                    <w:right w:val="none" w:sz="0" w:space="0" w:color="auto"/>
                  </w:divBdr>
                  <w:divsChild>
                    <w:div w:id="1719085360">
                      <w:marLeft w:val="0"/>
                      <w:marRight w:val="0"/>
                      <w:marTop w:val="0"/>
                      <w:marBottom w:val="0"/>
                      <w:divBdr>
                        <w:top w:val="none" w:sz="0" w:space="0" w:color="auto"/>
                        <w:left w:val="none" w:sz="0" w:space="0" w:color="auto"/>
                        <w:bottom w:val="none" w:sz="0" w:space="0" w:color="auto"/>
                        <w:right w:val="none" w:sz="0" w:space="0" w:color="auto"/>
                      </w:divBdr>
                      <w:divsChild>
                        <w:div w:id="30959796">
                          <w:marLeft w:val="0"/>
                          <w:marRight w:val="0"/>
                          <w:marTop w:val="0"/>
                          <w:marBottom w:val="0"/>
                          <w:divBdr>
                            <w:top w:val="none" w:sz="0" w:space="0" w:color="auto"/>
                            <w:left w:val="none" w:sz="0" w:space="0" w:color="auto"/>
                            <w:bottom w:val="none" w:sz="0" w:space="0" w:color="auto"/>
                            <w:right w:val="none" w:sz="0" w:space="0" w:color="auto"/>
                          </w:divBdr>
                          <w:divsChild>
                            <w:div w:id="1923219900">
                              <w:marLeft w:val="0"/>
                              <w:marRight w:val="0"/>
                              <w:marTop w:val="0"/>
                              <w:marBottom w:val="0"/>
                              <w:divBdr>
                                <w:top w:val="none" w:sz="0" w:space="0" w:color="auto"/>
                                <w:left w:val="none" w:sz="0" w:space="0" w:color="auto"/>
                                <w:bottom w:val="none" w:sz="0" w:space="0" w:color="auto"/>
                                <w:right w:val="none" w:sz="0" w:space="0" w:color="auto"/>
                              </w:divBdr>
                              <w:divsChild>
                                <w:div w:id="932277889">
                                  <w:marLeft w:val="0"/>
                                  <w:marRight w:val="0"/>
                                  <w:marTop w:val="0"/>
                                  <w:marBottom w:val="0"/>
                                  <w:divBdr>
                                    <w:top w:val="none" w:sz="0" w:space="0" w:color="auto"/>
                                    <w:left w:val="none" w:sz="0" w:space="0" w:color="auto"/>
                                    <w:bottom w:val="none" w:sz="0" w:space="0" w:color="auto"/>
                                    <w:right w:val="none" w:sz="0" w:space="0" w:color="auto"/>
                                  </w:divBdr>
                                  <w:divsChild>
                                    <w:div w:id="1510413748">
                                      <w:marLeft w:val="0"/>
                                      <w:marRight w:val="0"/>
                                      <w:marTop w:val="0"/>
                                      <w:marBottom w:val="0"/>
                                      <w:divBdr>
                                        <w:top w:val="none" w:sz="0" w:space="0" w:color="auto"/>
                                        <w:left w:val="none" w:sz="0" w:space="0" w:color="auto"/>
                                        <w:bottom w:val="none" w:sz="0" w:space="0" w:color="auto"/>
                                        <w:right w:val="none" w:sz="0" w:space="0" w:color="auto"/>
                                      </w:divBdr>
                                      <w:divsChild>
                                        <w:div w:id="1146243599">
                                          <w:marLeft w:val="0"/>
                                          <w:marRight w:val="0"/>
                                          <w:marTop w:val="0"/>
                                          <w:marBottom w:val="0"/>
                                          <w:divBdr>
                                            <w:top w:val="none" w:sz="0" w:space="0" w:color="auto"/>
                                            <w:left w:val="none" w:sz="0" w:space="0" w:color="auto"/>
                                            <w:bottom w:val="none" w:sz="0" w:space="0" w:color="auto"/>
                                            <w:right w:val="none" w:sz="0" w:space="0" w:color="auto"/>
                                          </w:divBdr>
                                          <w:divsChild>
                                            <w:div w:id="1512069028">
                                              <w:marLeft w:val="0"/>
                                              <w:marRight w:val="0"/>
                                              <w:marTop w:val="0"/>
                                              <w:marBottom w:val="0"/>
                                              <w:divBdr>
                                                <w:top w:val="none" w:sz="0" w:space="0" w:color="auto"/>
                                                <w:left w:val="none" w:sz="0" w:space="0" w:color="auto"/>
                                                <w:bottom w:val="none" w:sz="0" w:space="0" w:color="auto"/>
                                                <w:right w:val="none" w:sz="0" w:space="0" w:color="auto"/>
                                              </w:divBdr>
                                              <w:divsChild>
                                                <w:div w:id="1778721286">
                                                  <w:marLeft w:val="0"/>
                                                  <w:marRight w:val="0"/>
                                                  <w:marTop w:val="0"/>
                                                  <w:marBottom w:val="0"/>
                                                  <w:divBdr>
                                                    <w:top w:val="none" w:sz="0" w:space="0" w:color="auto"/>
                                                    <w:left w:val="none" w:sz="0" w:space="0" w:color="auto"/>
                                                    <w:bottom w:val="none" w:sz="0" w:space="0" w:color="auto"/>
                                                    <w:right w:val="none" w:sz="0" w:space="0" w:color="auto"/>
                                                  </w:divBdr>
                                                  <w:divsChild>
                                                    <w:div w:id="13176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8501">
                                          <w:marLeft w:val="0"/>
                                          <w:marRight w:val="0"/>
                                          <w:marTop w:val="0"/>
                                          <w:marBottom w:val="0"/>
                                          <w:divBdr>
                                            <w:top w:val="none" w:sz="0" w:space="0" w:color="auto"/>
                                            <w:left w:val="none" w:sz="0" w:space="0" w:color="auto"/>
                                            <w:bottom w:val="none" w:sz="0" w:space="0" w:color="auto"/>
                                            <w:right w:val="none" w:sz="0" w:space="0" w:color="auto"/>
                                          </w:divBdr>
                                          <w:divsChild>
                                            <w:div w:id="1899051933">
                                              <w:marLeft w:val="0"/>
                                              <w:marRight w:val="0"/>
                                              <w:marTop w:val="0"/>
                                              <w:marBottom w:val="0"/>
                                              <w:divBdr>
                                                <w:top w:val="none" w:sz="0" w:space="0" w:color="auto"/>
                                                <w:left w:val="none" w:sz="0" w:space="0" w:color="auto"/>
                                                <w:bottom w:val="none" w:sz="0" w:space="0" w:color="auto"/>
                                                <w:right w:val="none" w:sz="0" w:space="0" w:color="auto"/>
                                              </w:divBdr>
                                              <w:divsChild>
                                                <w:div w:id="12731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11809">
          <w:marLeft w:val="0"/>
          <w:marRight w:val="0"/>
          <w:marTop w:val="0"/>
          <w:marBottom w:val="0"/>
          <w:divBdr>
            <w:top w:val="none" w:sz="0" w:space="0" w:color="auto"/>
            <w:left w:val="none" w:sz="0" w:space="0" w:color="auto"/>
            <w:bottom w:val="none" w:sz="0" w:space="0" w:color="auto"/>
            <w:right w:val="none" w:sz="0" w:space="0" w:color="auto"/>
          </w:divBdr>
          <w:divsChild>
            <w:div w:id="2111780111">
              <w:marLeft w:val="0"/>
              <w:marRight w:val="0"/>
              <w:marTop w:val="0"/>
              <w:marBottom w:val="0"/>
              <w:divBdr>
                <w:top w:val="none" w:sz="0" w:space="0" w:color="auto"/>
                <w:left w:val="none" w:sz="0" w:space="0" w:color="auto"/>
                <w:bottom w:val="none" w:sz="0" w:space="0" w:color="auto"/>
                <w:right w:val="none" w:sz="0" w:space="0" w:color="auto"/>
              </w:divBdr>
              <w:divsChild>
                <w:div w:id="561793389">
                  <w:marLeft w:val="0"/>
                  <w:marRight w:val="0"/>
                  <w:marTop w:val="0"/>
                  <w:marBottom w:val="0"/>
                  <w:divBdr>
                    <w:top w:val="none" w:sz="0" w:space="0" w:color="auto"/>
                    <w:left w:val="none" w:sz="0" w:space="0" w:color="auto"/>
                    <w:bottom w:val="none" w:sz="0" w:space="0" w:color="auto"/>
                    <w:right w:val="none" w:sz="0" w:space="0" w:color="auto"/>
                  </w:divBdr>
                  <w:divsChild>
                    <w:div w:id="1302730901">
                      <w:marLeft w:val="0"/>
                      <w:marRight w:val="0"/>
                      <w:marTop w:val="0"/>
                      <w:marBottom w:val="0"/>
                      <w:divBdr>
                        <w:top w:val="none" w:sz="0" w:space="0" w:color="auto"/>
                        <w:left w:val="none" w:sz="0" w:space="0" w:color="auto"/>
                        <w:bottom w:val="none" w:sz="0" w:space="0" w:color="auto"/>
                        <w:right w:val="none" w:sz="0" w:space="0" w:color="auto"/>
                      </w:divBdr>
                      <w:divsChild>
                        <w:div w:id="1038818615">
                          <w:marLeft w:val="0"/>
                          <w:marRight w:val="0"/>
                          <w:marTop w:val="0"/>
                          <w:marBottom w:val="0"/>
                          <w:divBdr>
                            <w:top w:val="none" w:sz="0" w:space="0" w:color="auto"/>
                            <w:left w:val="none" w:sz="0" w:space="0" w:color="auto"/>
                            <w:bottom w:val="none" w:sz="0" w:space="0" w:color="auto"/>
                            <w:right w:val="none" w:sz="0" w:space="0" w:color="auto"/>
                          </w:divBdr>
                          <w:divsChild>
                            <w:div w:id="540944225">
                              <w:marLeft w:val="0"/>
                              <w:marRight w:val="0"/>
                              <w:marTop w:val="0"/>
                              <w:marBottom w:val="0"/>
                              <w:divBdr>
                                <w:top w:val="none" w:sz="0" w:space="0" w:color="auto"/>
                                <w:left w:val="none" w:sz="0" w:space="0" w:color="auto"/>
                                <w:bottom w:val="none" w:sz="0" w:space="0" w:color="auto"/>
                                <w:right w:val="none" w:sz="0" w:space="0" w:color="auto"/>
                              </w:divBdr>
                              <w:divsChild>
                                <w:div w:id="665789697">
                                  <w:marLeft w:val="0"/>
                                  <w:marRight w:val="0"/>
                                  <w:marTop w:val="0"/>
                                  <w:marBottom w:val="0"/>
                                  <w:divBdr>
                                    <w:top w:val="none" w:sz="0" w:space="0" w:color="auto"/>
                                    <w:left w:val="none" w:sz="0" w:space="0" w:color="auto"/>
                                    <w:bottom w:val="none" w:sz="0" w:space="0" w:color="auto"/>
                                    <w:right w:val="none" w:sz="0" w:space="0" w:color="auto"/>
                                  </w:divBdr>
                                  <w:divsChild>
                                    <w:div w:id="939220571">
                                      <w:marLeft w:val="0"/>
                                      <w:marRight w:val="0"/>
                                      <w:marTop w:val="0"/>
                                      <w:marBottom w:val="0"/>
                                      <w:divBdr>
                                        <w:top w:val="none" w:sz="0" w:space="0" w:color="auto"/>
                                        <w:left w:val="none" w:sz="0" w:space="0" w:color="auto"/>
                                        <w:bottom w:val="none" w:sz="0" w:space="0" w:color="auto"/>
                                        <w:right w:val="none" w:sz="0" w:space="0" w:color="auto"/>
                                      </w:divBdr>
                                      <w:divsChild>
                                        <w:div w:id="710344962">
                                          <w:marLeft w:val="0"/>
                                          <w:marRight w:val="0"/>
                                          <w:marTop w:val="0"/>
                                          <w:marBottom w:val="0"/>
                                          <w:divBdr>
                                            <w:top w:val="none" w:sz="0" w:space="0" w:color="auto"/>
                                            <w:left w:val="none" w:sz="0" w:space="0" w:color="auto"/>
                                            <w:bottom w:val="none" w:sz="0" w:space="0" w:color="auto"/>
                                            <w:right w:val="none" w:sz="0" w:space="0" w:color="auto"/>
                                          </w:divBdr>
                                          <w:divsChild>
                                            <w:div w:id="895120984">
                                              <w:marLeft w:val="0"/>
                                              <w:marRight w:val="0"/>
                                              <w:marTop w:val="0"/>
                                              <w:marBottom w:val="0"/>
                                              <w:divBdr>
                                                <w:top w:val="none" w:sz="0" w:space="0" w:color="auto"/>
                                                <w:left w:val="none" w:sz="0" w:space="0" w:color="auto"/>
                                                <w:bottom w:val="none" w:sz="0" w:space="0" w:color="auto"/>
                                                <w:right w:val="none" w:sz="0" w:space="0" w:color="auto"/>
                                              </w:divBdr>
                                              <w:divsChild>
                                                <w:div w:id="1493791196">
                                                  <w:marLeft w:val="0"/>
                                                  <w:marRight w:val="0"/>
                                                  <w:marTop w:val="0"/>
                                                  <w:marBottom w:val="0"/>
                                                  <w:divBdr>
                                                    <w:top w:val="none" w:sz="0" w:space="0" w:color="auto"/>
                                                    <w:left w:val="none" w:sz="0" w:space="0" w:color="auto"/>
                                                    <w:bottom w:val="none" w:sz="0" w:space="0" w:color="auto"/>
                                                    <w:right w:val="none" w:sz="0" w:space="0" w:color="auto"/>
                                                  </w:divBdr>
                                                  <w:divsChild>
                                                    <w:div w:id="1296134464">
                                                      <w:marLeft w:val="0"/>
                                                      <w:marRight w:val="0"/>
                                                      <w:marTop w:val="0"/>
                                                      <w:marBottom w:val="0"/>
                                                      <w:divBdr>
                                                        <w:top w:val="none" w:sz="0" w:space="0" w:color="auto"/>
                                                        <w:left w:val="none" w:sz="0" w:space="0" w:color="auto"/>
                                                        <w:bottom w:val="none" w:sz="0" w:space="0" w:color="auto"/>
                                                        <w:right w:val="none" w:sz="0" w:space="0" w:color="auto"/>
                                                      </w:divBdr>
                                                      <w:divsChild>
                                                        <w:div w:id="209145990">
                                                          <w:marLeft w:val="0"/>
                                                          <w:marRight w:val="0"/>
                                                          <w:marTop w:val="0"/>
                                                          <w:marBottom w:val="0"/>
                                                          <w:divBdr>
                                                            <w:top w:val="none" w:sz="0" w:space="0" w:color="auto"/>
                                                            <w:left w:val="none" w:sz="0" w:space="0" w:color="auto"/>
                                                            <w:bottom w:val="none" w:sz="0" w:space="0" w:color="auto"/>
                                                            <w:right w:val="none" w:sz="0" w:space="0" w:color="auto"/>
                                                          </w:divBdr>
                                                          <w:divsChild>
                                                            <w:div w:id="707071824">
                                                              <w:marLeft w:val="0"/>
                                                              <w:marRight w:val="0"/>
                                                              <w:marTop w:val="0"/>
                                                              <w:marBottom w:val="0"/>
                                                              <w:divBdr>
                                                                <w:top w:val="none" w:sz="0" w:space="0" w:color="auto"/>
                                                                <w:left w:val="none" w:sz="0" w:space="0" w:color="auto"/>
                                                                <w:bottom w:val="none" w:sz="0" w:space="0" w:color="auto"/>
                                                                <w:right w:val="none" w:sz="0" w:space="0" w:color="auto"/>
                                                              </w:divBdr>
                                                              <w:divsChild>
                                                                <w:div w:id="14382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362162">
                                      <w:marLeft w:val="0"/>
                                      <w:marRight w:val="0"/>
                                      <w:marTop w:val="0"/>
                                      <w:marBottom w:val="0"/>
                                      <w:divBdr>
                                        <w:top w:val="none" w:sz="0" w:space="0" w:color="auto"/>
                                        <w:left w:val="none" w:sz="0" w:space="0" w:color="auto"/>
                                        <w:bottom w:val="none" w:sz="0" w:space="0" w:color="auto"/>
                                        <w:right w:val="none" w:sz="0" w:space="0" w:color="auto"/>
                                      </w:divBdr>
                                      <w:divsChild>
                                        <w:div w:id="2051371254">
                                          <w:marLeft w:val="0"/>
                                          <w:marRight w:val="0"/>
                                          <w:marTop w:val="0"/>
                                          <w:marBottom w:val="0"/>
                                          <w:divBdr>
                                            <w:top w:val="none" w:sz="0" w:space="0" w:color="auto"/>
                                            <w:left w:val="none" w:sz="0" w:space="0" w:color="auto"/>
                                            <w:bottom w:val="none" w:sz="0" w:space="0" w:color="auto"/>
                                            <w:right w:val="none" w:sz="0" w:space="0" w:color="auto"/>
                                          </w:divBdr>
                                          <w:divsChild>
                                            <w:div w:id="52505329">
                                              <w:marLeft w:val="0"/>
                                              <w:marRight w:val="0"/>
                                              <w:marTop w:val="0"/>
                                              <w:marBottom w:val="0"/>
                                              <w:divBdr>
                                                <w:top w:val="none" w:sz="0" w:space="0" w:color="auto"/>
                                                <w:left w:val="none" w:sz="0" w:space="0" w:color="auto"/>
                                                <w:bottom w:val="none" w:sz="0" w:space="0" w:color="auto"/>
                                                <w:right w:val="none" w:sz="0" w:space="0" w:color="auto"/>
                                              </w:divBdr>
                                              <w:divsChild>
                                                <w:div w:id="1693796807">
                                                  <w:marLeft w:val="0"/>
                                                  <w:marRight w:val="0"/>
                                                  <w:marTop w:val="0"/>
                                                  <w:marBottom w:val="0"/>
                                                  <w:divBdr>
                                                    <w:top w:val="none" w:sz="0" w:space="0" w:color="auto"/>
                                                    <w:left w:val="none" w:sz="0" w:space="0" w:color="auto"/>
                                                    <w:bottom w:val="none" w:sz="0" w:space="0" w:color="auto"/>
                                                    <w:right w:val="none" w:sz="0" w:space="0" w:color="auto"/>
                                                  </w:divBdr>
                                                  <w:divsChild>
                                                    <w:div w:id="1790974490">
                                                      <w:marLeft w:val="0"/>
                                                      <w:marRight w:val="0"/>
                                                      <w:marTop w:val="0"/>
                                                      <w:marBottom w:val="0"/>
                                                      <w:divBdr>
                                                        <w:top w:val="none" w:sz="0" w:space="0" w:color="auto"/>
                                                        <w:left w:val="none" w:sz="0" w:space="0" w:color="auto"/>
                                                        <w:bottom w:val="none" w:sz="0" w:space="0" w:color="auto"/>
                                                        <w:right w:val="none" w:sz="0" w:space="0" w:color="auto"/>
                                                      </w:divBdr>
                                                      <w:divsChild>
                                                        <w:div w:id="1978607488">
                                                          <w:marLeft w:val="0"/>
                                                          <w:marRight w:val="0"/>
                                                          <w:marTop w:val="0"/>
                                                          <w:marBottom w:val="0"/>
                                                          <w:divBdr>
                                                            <w:top w:val="none" w:sz="0" w:space="0" w:color="auto"/>
                                                            <w:left w:val="none" w:sz="0" w:space="0" w:color="auto"/>
                                                            <w:bottom w:val="none" w:sz="0" w:space="0" w:color="auto"/>
                                                            <w:right w:val="none" w:sz="0" w:space="0" w:color="auto"/>
                                                          </w:divBdr>
                                                          <w:divsChild>
                                                            <w:div w:id="17814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2996">
                                                  <w:marLeft w:val="0"/>
                                                  <w:marRight w:val="0"/>
                                                  <w:marTop w:val="0"/>
                                                  <w:marBottom w:val="0"/>
                                                  <w:divBdr>
                                                    <w:top w:val="none" w:sz="0" w:space="0" w:color="auto"/>
                                                    <w:left w:val="none" w:sz="0" w:space="0" w:color="auto"/>
                                                    <w:bottom w:val="none" w:sz="0" w:space="0" w:color="auto"/>
                                                    <w:right w:val="none" w:sz="0" w:space="0" w:color="auto"/>
                                                  </w:divBdr>
                                                  <w:divsChild>
                                                    <w:div w:id="511460605">
                                                      <w:marLeft w:val="0"/>
                                                      <w:marRight w:val="0"/>
                                                      <w:marTop w:val="0"/>
                                                      <w:marBottom w:val="0"/>
                                                      <w:divBdr>
                                                        <w:top w:val="none" w:sz="0" w:space="0" w:color="auto"/>
                                                        <w:left w:val="none" w:sz="0" w:space="0" w:color="auto"/>
                                                        <w:bottom w:val="none" w:sz="0" w:space="0" w:color="auto"/>
                                                        <w:right w:val="none" w:sz="0" w:space="0" w:color="auto"/>
                                                      </w:divBdr>
                                                      <w:divsChild>
                                                        <w:div w:id="19539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540">
                                                  <w:marLeft w:val="0"/>
                                                  <w:marRight w:val="0"/>
                                                  <w:marTop w:val="0"/>
                                                  <w:marBottom w:val="0"/>
                                                  <w:divBdr>
                                                    <w:top w:val="none" w:sz="0" w:space="0" w:color="auto"/>
                                                    <w:left w:val="none" w:sz="0" w:space="0" w:color="auto"/>
                                                    <w:bottom w:val="none" w:sz="0" w:space="0" w:color="auto"/>
                                                    <w:right w:val="none" w:sz="0" w:space="0" w:color="auto"/>
                                                  </w:divBdr>
                                                  <w:divsChild>
                                                    <w:div w:id="568079995">
                                                      <w:marLeft w:val="0"/>
                                                      <w:marRight w:val="0"/>
                                                      <w:marTop w:val="0"/>
                                                      <w:marBottom w:val="0"/>
                                                      <w:divBdr>
                                                        <w:top w:val="none" w:sz="0" w:space="0" w:color="auto"/>
                                                        <w:left w:val="none" w:sz="0" w:space="0" w:color="auto"/>
                                                        <w:bottom w:val="none" w:sz="0" w:space="0" w:color="auto"/>
                                                        <w:right w:val="none" w:sz="0" w:space="0" w:color="auto"/>
                                                      </w:divBdr>
                                                      <w:divsChild>
                                                        <w:div w:id="19109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3994">
                                                  <w:marLeft w:val="0"/>
                                                  <w:marRight w:val="0"/>
                                                  <w:marTop w:val="0"/>
                                                  <w:marBottom w:val="0"/>
                                                  <w:divBdr>
                                                    <w:top w:val="none" w:sz="0" w:space="0" w:color="auto"/>
                                                    <w:left w:val="none" w:sz="0" w:space="0" w:color="auto"/>
                                                    <w:bottom w:val="none" w:sz="0" w:space="0" w:color="auto"/>
                                                    <w:right w:val="none" w:sz="0" w:space="0" w:color="auto"/>
                                                  </w:divBdr>
                                                  <w:divsChild>
                                                    <w:div w:id="1385059893">
                                                      <w:marLeft w:val="0"/>
                                                      <w:marRight w:val="0"/>
                                                      <w:marTop w:val="0"/>
                                                      <w:marBottom w:val="0"/>
                                                      <w:divBdr>
                                                        <w:top w:val="none" w:sz="0" w:space="0" w:color="auto"/>
                                                        <w:left w:val="none" w:sz="0" w:space="0" w:color="auto"/>
                                                        <w:bottom w:val="none" w:sz="0" w:space="0" w:color="auto"/>
                                                        <w:right w:val="none" w:sz="0" w:space="0" w:color="auto"/>
                                                      </w:divBdr>
                                                      <w:divsChild>
                                                        <w:div w:id="6941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9541625">
      <w:bodyDiv w:val="1"/>
      <w:marLeft w:val="0"/>
      <w:marRight w:val="0"/>
      <w:marTop w:val="0"/>
      <w:marBottom w:val="0"/>
      <w:divBdr>
        <w:top w:val="none" w:sz="0" w:space="0" w:color="auto"/>
        <w:left w:val="none" w:sz="0" w:space="0" w:color="auto"/>
        <w:bottom w:val="none" w:sz="0" w:space="0" w:color="auto"/>
        <w:right w:val="none" w:sz="0" w:space="0" w:color="auto"/>
      </w:divBdr>
      <w:divsChild>
        <w:div w:id="363363729">
          <w:marLeft w:val="0"/>
          <w:marRight w:val="0"/>
          <w:marTop w:val="0"/>
          <w:marBottom w:val="0"/>
          <w:divBdr>
            <w:top w:val="none" w:sz="0" w:space="0" w:color="auto"/>
            <w:left w:val="none" w:sz="0" w:space="0" w:color="auto"/>
            <w:bottom w:val="none" w:sz="0" w:space="0" w:color="auto"/>
            <w:right w:val="none" w:sz="0" w:space="0" w:color="auto"/>
          </w:divBdr>
          <w:divsChild>
            <w:div w:id="8467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6326">
      <w:bodyDiv w:val="1"/>
      <w:marLeft w:val="0"/>
      <w:marRight w:val="0"/>
      <w:marTop w:val="0"/>
      <w:marBottom w:val="0"/>
      <w:divBdr>
        <w:top w:val="none" w:sz="0" w:space="0" w:color="auto"/>
        <w:left w:val="none" w:sz="0" w:space="0" w:color="auto"/>
        <w:bottom w:val="none" w:sz="0" w:space="0" w:color="auto"/>
        <w:right w:val="none" w:sz="0" w:space="0" w:color="auto"/>
      </w:divBdr>
      <w:divsChild>
        <w:div w:id="1676760315">
          <w:marLeft w:val="0"/>
          <w:marRight w:val="0"/>
          <w:marTop w:val="0"/>
          <w:marBottom w:val="0"/>
          <w:divBdr>
            <w:top w:val="none" w:sz="0" w:space="0" w:color="auto"/>
            <w:left w:val="none" w:sz="0" w:space="0" w:color="auto"/>
            <w:bottom w:val="none" w:sz="0" w:space="0" w:color="auto"/>
            <w:right w:val="none" w:sz="0" w:space="0" w:color="auto"/>
          </w:divBdr>
          <w:divsChild>
            <w:div w:id="1008672592">
              <w:marLeft w:val="0"/>
              <w:marRight w:val="0"/>
              <w:marTop w:val="0"/>
              <w:marBottom w:val="0"/>
              <w:divBdr>
                <w:top w:val="none" w:sz="0" w:space="0" w:color="auto"/>
                <w:left w:val="none" w:sz="0" w:space="0" w:color="auto"/>
                <w:bottom w:val="none" w:sz="0" w:space="0" w:color="auto"/>
                <w:right w:val="none" w:sz="0" w:space="0" w:color="auto"/>
              </w:divBdr>
            </w:div>
          </w:divsChild>
        </w:div>
        <w:div w:id="1061950084">
          <w:marLeft w:val="0"/>
          <w:marRight w:val="0"/>
          <w:marTop w:val="0"/>
          <w:marBottom w:val="0"/>
          <w:divBdr>
            <w:top w:val="none" w:sz="0" w:space="0" w:color="auto"/>
            <w:left w:val="none" w:sz="0" w:space="0" w:color="auto"/>
            <w:bottom w:val="none" w:sz="0" w:space="0" w:color="auto"/>
            <w:right w:val="none" w:sz="0" w:space="0" w:color="auto"/>
          </w:divBdr>
          <w:divsChild>
            <w:div w:id="290130816">
              <w:marLeft w:val="0"/>
              <w:marRight w:val="0"/>
              <w:marTop w:val="0"/>
              <w:marBottom w:val="0"/>
              <w:divBdr>
                <w:top w:val="none" w:sz="0" w:space="0" w:color="auto"/>
                <w:left w:val="none" w:sz="0" w:space="0" w:color="auto"/>
                <w:bottom w:val="none" w:sz="0" w:space="0" w:color="auto"/>
                <w:right w:val="none" w:sz="0" w:space="0" w:color="auto"/>
              </w:divBdr>
            </w:div>
          </w:divsChild>
        </w:div>
        <w:div w:id="947127805">
          <w:marLeft w:val="0"/>
          <w:marRight w:val="0"/>
          <w:marTop w:val="0"/>
          <w:marBottom w:val="0"/>
          <w:divBdr>
            <w:top w:val="none" w:sz="0" w:space="0" w:color="auto"/>
            <w:left w:val="none" w:sz="0" w:space="0" w:color="auto"/>
            <w:bottom w:val="none" w:sz="0" w:space="0" w:color="auto"/>
            <w:right w:val="none" w:sz="0" w:space="0" w:color="auto"/>
          </w:divBdr>
          <w:divsChild>
            <w:div w:id="1028023361">
              <w:marLeft w:val="0"/>
              <w:marRight w:val="0"/>
              <w:marTop w:val="0"/>
              <w:marBottom w:val="0"/>
              <w:divBdr>
                <w:top w:val="none" w:sz="0" w:space="0" w:color="auto"/>
                <w:left w:val="none" w:sz="0" w:space="0" w:color="auto"/>
                <w:bottom w:val="none" w:sz="0" w:space="0" w:color="auto"/>
                <w:right w:val="none" w:sz="0" w:space="0" w:color="auto"/>
              </w:divBdr>
            </w:div>
          </w:divsChild>
        </w:div>
        <w:div w:id="2035694394">
          <w:marLeft w:val="0"/>
          <w:marRight w:val="0"/>
          <w:marTop w:val="0"/>
          <w:marBottom w:val="0"/>
          <w:divBdr>
            <w:top w:val="none" w:sz="0" w:space="0" w:color="auto"/>
            <w:left w:val="none" w:sz="0" w:space="0" w:color="auto"/>
            <w:bottom w:val="none" w:sz="0" w:space="0" w:color="auto"/>
            <w:right w:val="none" w:sz="0" w:space="0" w:color="auto"/>
          </w:divBdr>
          <w:divsChild>
            <w:div w:id="1045131905">
              <w:marLeft w:val="0"/>
              <w:marRight w:val="0"/>
              <w:marTop w:val="0"/>
              <w:marBottom w:val="0"/>
              <w:divBdr>
                <w:top w:val="none" w:sz="0" w:space="0" w:color="auto"/>
                <w:left w:val="none" w:sz="0" w:space="0" w:color="auto"/>
                <w:bottom w:val="none" w:sz="0" w:space="0" w:color="auto"/>
                <w:right w:val="none" w:sz="0" w:space="0" w:color="auto"/>
              </w:divBdr>
            </w:div>
          </w:divsChild>
        </w:div>
        <w:div w:id="881357001">
          <w:marLeft w:val="0"/>
          <w:marRight w:val="0"/>
          <w:marTop w:val="0"/>
          <w:marBottom w:val="0"/>
          <w:divBdr>
            <w:top w:val="none" w:sz="0" w:space="0" w:color="auto"/>
            <w:left w:val="none" w:sz="0" w:space="0" w:color="auto"/>
            <w:bottom w:val="none" w:sz="0" w:space="0" w:color="auto"/>
            <w:right w:val="none" w:sz="0" w:space="0" w:color="auto"/>
          </w:divBdr>
          <w:divsChild>
            <w:div w:id="1363938176">
              <w:marLeft w:val="0"/>
              <w:marRight w:val="0"/>
              <w:marTop w:val="0"/>
              <w:marBottom w:val="0"/>
              <w:divBdr>
                <w:top w:val="none" w:sz="0" w:space="0" w:color="auto"/>
                <w:left w:val="none" w:sz="0" w:space="0" w:color="auto"/>
                <w:bottom w:val="none" w:sz="0" w:space="0" w:color="auto"/>
                <w:right w:val="none" w:sz="0" w:space="0" w:color="auto"/>
              </w:divBdr>
            </w:div>
          </w:divsChild>
        </w:div>
        <w:div w:id="1325938107">
          <w:marLeft w:val="0"/>
          <w:marRight w:val="0"/>
          <w:marTop w:val="0"/>
          <w:marBottom w:val="0"/>
          <w:divBdr>
            <w:top w:val="none" w:sz="0" w:space="0" w:color="auto"/>
            <w:left w:val="none" w:sz="0" w:space="0" w:color="auto"/>
            <w:bottom w:val="none" w:sz="0" w:space="0" w:color="auto"/>
            <w:right w:val="none" w:sz="0" w:space="0" w:color="auto"/>
          </w:divBdr>
          <w:divsChild>
            <w:div w:id="568073704">
              <w:marLeft w:val="0"/>
              <w:marRight w:val="0"/>
              <w:marTop w:val="0"/>
              <w:marBottom w:val="0"/>
              <w:divBdr>
                <w:top w:val="none" w:sz="0" w:space="0" w:color="auto"/>
                <w:left w:val="none" w:sz="0" w:space="0" w:color="auto"/>
                <w:bottom w:val="none" w:sz="0" w:space="0" w:color="auto"/>
                <w:right w:val="none" w:sz="0" w:space="0" w:color="auto"/>
              </w:divBdr>
            </w:div>
          </w:divsChild>
        </w:div>
        <w:div w:id="2062051622">
          <w:marLeft w:val="0"/>
          <w:marRight w:val="0"/>
          <w:marTop w:val="0"/>
          <w:marBottom w:val="0"/>
          <w:divBdr>
            <w:top w:val="none" w:sz="0" w:space="0" w:color="auto"/>
            <w:left w:val="none" w:sz="0" w:space="0" w:color="auto"/>
            <w:bottom w:val="none" w:sz="0" w:space="0" w:color="auto"/>
            <w:right w:val="none" w:sz="0" w:space="0" w:color="auto"/>
          </w:divBdr>
          <w:divsChild>
            <w:div w:id="1759062762">
              <w:marLeft w:val="0"/>
              <w:marRight w:val="0"/>
              <w:marTop w:val="0"/>
              <w:marBottom w:val="0"/>
              <w:divBdr>
                <w:top w:val="none" w:sz="0" w:space="0" w:color="auto"/>
                <w:left w:val="none" w:sz="0" w:space="0" w:color="auto"/>
                <w:bottom w:val="none" w:sz="0" w:space="0" w:color="auto"/>
                <w:right w:val="none" w:sz="0" w:space="0" w:color="auto"/>
              </w:divBdr>
            </w:div>
          </w:divsChild>
        </w:div>
        <w:div w:id="310721944">
          <w:marLeft w:val="0"/>
          <w:marRight w:val="0"/>
          <w:marTop w:val="0"/>
          <w:marBottom w:val="0"/>
          <w:divBdr>
            <w:top w:val="none" w:sz="0" w:space="0" w:color="auto"/>
            <w:left w:val="none" w:sz="0" w:space="0" w:color="auto"/>
            <w:bottom w:val="none" w:sz="0" w:space="0" w:color="auto"/>
            <w:right w:val="none" w:sz="0" w:space="0" w:color="auto"/>
          </w:divBdr>
          <w:divsChild>
            <w:div w:id="39984023">
              <w:marLeft w:val="0"/>
              <w:marRight w:val="0"/>
              <w:marTop w:val="0"/>
              <w:marBottom w:val="0"/>
              <w:divBdr>
                <w:top w:val="none" w:sz="0" w:space="0" w:color="auto"/>
                <w:left w:val="none" w:sz="0" w:space="0" w:color="auto"/>
                <w:bottom w:val="none" w:sz="0" w:space="0" w:color="auto"/>
                <w:right w:val="none" w:sz="0" w:space="0" w:color="auto"/>
              </w:divBdr>
            </w:div>
          </w:divsChild>
        </w:div>
        <w:div w:id="1313753458">
          <w:marLeft w:val="0"/>
          <w:marRight w:val="0"/>
          <w:marTop w:val="0"/>
          <w:marBottom w:val="0"/>
          <w:divBdr>
            <w:top w:val="none" w:sz="0" w:space="0" w:color="auto"/>
            <w:left w:val="none" w:sz="0" w:space="0" w:color="auto"/>
            <w:bottom w:val="none" w:sz="0" w:space="0" w:color="auto"/>
            <w:right w:val="none" w:sz="0" w:space="0" w:color="auto"/>
          </w:divBdr>
          <w:divsChild>
            <w:div w:id="805970798">
              <w:marLeft w:val="0"/>
              <w:marRight w:val="0"/>
              <w:marTop w:val="0"/>
              <w:marBottom w:val="0"/>
              <w:divBdr>
                <w:top w:val="none" w:sz="0" w:space="0" w:color="auto"/>
                <w:left w:val="none" w:sz="0" w:space="0" w:color="auto"/>
                <w:bottom w:val="none" w:sz="0" w:space="0" w:color="auto"/>
                <w:right w:val="none" w:sz="0" w:space="0" w:color="auto"/>
              </w:divBdr>
            </w:div>
          </w:divsChild>
        </w:div>
        <w:div w:id="129980322">
          <w:marLeft w:val="0"/>
          <w:marRight w:val="0"/>
          <w:marTop w:val="0"/>
          <w:marBottom w:val="0"/>
          <w:divBdr>
            <w:top w:val="none" w:sz="0" w:space="0" w:color="auto"/>
            <w:left w:val="none" w:sz="0" w:space="0" w:color="auto"/>
            <w:bottom w:val="none" w:sz="0" w:space="0" w:color="auto"/>
            <w:right w:val="none" w:sz="0" w:space="0" w:color="auto"/>
          </w:divBdr>
          <w:divsChild>
            <w:div w:id="416369880">
              <w:marLeft w:val="0"/>
              <w:marRight w:val="0"/>
              <w:marTop w:val="0"/>
              <w:marBottom w:val="0"/>
              <w:divBdr>
                <w:top w:val="none" w:sz="0" w:space="0" w:color="auto"/>
                <w:left w:val="none" w:sz="0" w:space="0" w:color="auto"/>
                <w:bottom w:val="none" w:sz="0" w:space="0" w:color="auto"/>
                <w:right w:val="none" w:sz="0" w:space="0" w:color="auto"/>
              </w:divBdr>
            </w:div>
          </w:divsChild>
        </w:div>
        <w:div w:id="93212017">
          <w:marLeft w:val="0"/>
          <w:marRight w:val="0"/>
          <w:marTop w:val="0"/>
          <w:marBottom w:val="0"/>
          <w:divBdr>
            <w:top w:val="none" w:sz="0" w:space="0" w:color="auto"/>
            <w:left w:val="none" w:sz="0" w:space="0" w:color="auto"/>
            <w:bottom w:val="none" w:sz="0" w:space="0" w:color="auto"/>
            <w:right w:val="none" w:sz="0" w:space="0" w:color="auto"/>
          </w:divBdr>
          <w:divsChild>
            <w:div w:id="260384277">
              <w:marLeft w:val="0"/>
              <w:marRight w:val="0"/>
              <w:marTop w:val="0"/>
              <w:marBottom w:val="0"/>
              <w:divBdr>
                <w:top w:val="none" w:sz="0" w:space="0" w:color="auto"/>
                <w:left w:val="none" w:sz="0" w:space="0" w:color="auto"/>
                <w:bottom w:val="none" w:sz="0" w:space="0" w:color="auto"/>
                <w:right w:val="none" w:sz="0" w:space="0" w:color="auto"/>
              </w:divBdr>
            </w:div>
          </w:divsChild>
        </w:div>
        <w:div w:id="1845629373">
          <w:marLeft w:val="0"/>
          <w:marRight w:val="0"/>
          <w:marTop w:val="0"/>
          <w:marBottom w:val="0"/>
          <w:divBdr>
            <w:top w:val="none" w:sz="0" w:space="0" w:color="auto"/>
            <w:left w:val="none" w:sz="0" w:space="0" w:color="auto"/>
            <w:bottom w:val="none" w:sz="0" w:space="0" w:color="auto"/>
            <w:right w:val="none" w:sz="0" w:space="0" w:color="auto"/>
          </w:divBdr>
          <w:divsChild>
            <w:div w:id="213927804">
              <w:marLeft w:val="0"/>
              <w:marRight w:val="0"/>
              <w:marTop w:val="0"/>
              <w:marBottom w:val="0"/>
              <w:divBdr>
                <w:top w:val="none" w:sz="0" w:space="0" w:color="auto"/>
                <w:left w:val="none" w:sz="0" w:space="0" w:color="auto"/>
                <w:bottom w:val="none" w:sz="0" w:space="0" w:color="auto"/>
                <w:right w:val="none" w:sz="0" w:space="0" w:color="auto"/>
              </w:divBdr>
            </w:div>
          </w:divsChild>
        </w:div>
        <w:div w:id="1824541011">
          <w:marLeft w:val="0"/>
          <w:marRight w:val="0"/>
          <w:marTop w:val="0"/>
          <w:marBottom w:val="0"/>
          <w:divBdr>
            <w:top w:val="none" w:sz="0" w:space="0" w:color="auto"/>
            <w:left w:val="none" w:sz="0" w:space="0" w:color="auto"/>
            <w:bottom w:val="none" w:sz="0" w:space="0" w:color="auto"/>
            <w:right w:val="none" w:sz="0" w:space="0" w:color="auto"/>
          </w:divBdr>
          <w:divsChild>
            <w:div w:id="1015960902">
              <w:marLeft w:val="0"/>
              <w:marRight w:val="0"/>
              <w:marTop w:val="0"/>
              <w:marBottom w:val="0"/>
              <w:divBdr>
                <w:top w:val="none" w:sz="0" w:space="0" w:color="auto"/>
                <w:left w:val="none" w:sz="0" w:space="0" w:color="auto"/>
                <w:bottom w:val="none" w:sz="0" w:space="0" w:color="auto"/>
                <w:right w:val="none" w:sz="0" w:space="0" w:color="auto"/>
              </w:divBdr>
            </w:div>
          </w:divsChild>
        </w:div>
        <w:div w:id="1911843289">
          <w:marLeft w:val="0"/>
          <w:marRight w:val="0"/>
          <w:marTop w:val="0"/>
          <w:marBottom w:val="0"/>
          <w:divBdr>
            <w:top w:val="none" w:sz="0" w:space="0" w:color="auto"/>
            <w:left w:val="none" w:sz="0" w:space="0" w:color="auto"/>
            <w:bottom w:val="none" w:sz="0" w:space="0" w:color="auto"/>
            <w:right w:val="none" w:sz="0" w:space="0" w:color="auto"/>
          </w:divBdr>
          <w:divsChild>
            <w:div w:id="9328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aritasuniversityjournals.org/index.php/cjmssh/article/view/59?utm_source=chatgpt.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de.gov.ng/?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de.gov.ng/?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de.gov.ng/?utm_source=chatgpt.com" TargetMode="External"/><Relationship Id="rId5" Type="http://schemas.openxmlformats.org/officeDocument/2006/relationships/webSettings" Target="webSettings.xml"/><Relationship Id="rId15" Type="http://schemas.openxmlformats.org/officeDocument/2006/relationships/hyperlink" Target="https://www.iprjb.org/journals/index.php/IJEPM/article/download/1567/1638?srsltid=AfmBOoriU0EjMHZzkFdWyLDKUq7NGaJ0zpGnZxw3ZE4PWYRRRoiSVN4P&amp;utm_source=chatgpt.com" TargetMode="External"/><Relationship Id="rId10" Type="http://schemas.openxmlformats.org/officeDocument/2006/relationships/hyperlink" Target="https://www.iosrjournals.org/iosr-jhss/papers/Vol.26-Issue11/Ser-4/E2611042434.pdf?utm_source=chatgp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ritasuniversityjournals.org/index.php/cjmssh/article/view/59?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57</Pages>
  <Words>12144</Words>
  <Characters>69224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2025-06-16T16:55:00Z</cp:lastPrinted>
  <dcterms:created xsi:type="dcterms:W3CDTF">2025-06-11T12:01:00Z</dcterms:created>
  <dcterms:modified xsi:type="dcterms:W3CDTF">2025-06-16T16:55:00Z</dcterms:modified>
</cp:coreProperties>
</file>