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AC3" w:rsidRDefault="00371AC3" w:rsidP="00371AC3">
      <w:pPr>
        <w:tabs>
          <w:tab w:val="left" w:pos="6030"/>
        </w:tabs>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EFFECT OF TOP MANAGEMENT TEAM BOARD DIVERSITY ON ORGANISATION PERFORMANCE IN EDUCATIONAL INSTITUTIONS: A CASE OF SELECTED UNIVERSITIES IN KWARA STATE</w:t>
      </w:r>
    </w:p>
    <w:p w:rsidR="00371AC3" w:rsidRDefault="00371AC3" w:rsidP="00371AC3">
      <w:pPr>
        <w:tabs>
          <w:tab w:val="left" w:pos="7200"/>
        </w:tabs>
        <w:spacing w:line="36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b/>
      </w:r>
    </w:p>
    <w:p w:rsidR="00371AC3" w:rsidRDefault="00371AC3" w:rsidP="00371AC3">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ALABI SEKINAT OMOBOLANLE</w:t>
      </w:r>
    </w:p>
    <w:p w:rsidR="00371AC3" w:rsidRDefault="00371AC3" w:rsidP="00371AC3">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HND/23/BAM/FT/0249</w:t>
      </w:r>
    </w:p>
    <w:p w:rsidR="00371AC3" w:rsidRDefault="00371AC3" w:rsidP="00371AC3">
      <w:pPr>
        <w:spacing w:before="240" w:after="0" w:line="360" w:lineRule="auto"/>
        <w:jc w:val="center"/>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BEING A RESEARCH PROJECT </w:t>
      </w:r>
      <w:r>
        <w:rPr>
          <w:rFonts w:ascii="Times New Roman" w:hAnsi="Times New Roman" w:cs="Times New Roman"/>
          <w:b/>
          <w:color w:val="000000" w:themeColor="text1"/>
          <w:sz w:val="28"/>
          <w:szCs w:val="28"/>
        </w:rPr>
        <w:t>SUBMITTED AND PRESENTED TO THE DEPARTMENT OF BUSINESS ADMINISTRATION AND MANAGEMENT, INSTITUTE OF FINANCE AND MANAGEMENT STUDIES, KWARA STATE POLYTEHNIC, ILORIN</w:t>
      </w:r>
    </w:p>
    <w:p w:rsidR="00371AC3" w:rsidRDefault="00371AC3" w:rsidP="00371AC3">
      <w:pPr>
        <w:spacing w:before="240"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IN PARTIAL FULFILMENT OF THE REQUIREMENTS FOR THE AWARD OF HIGHER NATIONAL DIPLOMA(HND) IN BUSINESS ADMINISTRATION AND MANAGEMENT.</w:t>
      </w:r>
    </w:p>
    <w:p w:rsidR="00371AC3" w:rsidRDefault="00371AC3" w:rsidP="00371AC3">
      <w:pPr>
        <w:spacing w:line="360" w:lineRule="auto"/>
        <w:jc w:val="center"/>
        <w:rPr>
          <w:rFonts w:ascii="Times New Roman" w:eastAsia="Times New Roman" w:hAnsi="Times New Roman" w:cs="Times New Roman"/>
          <w:b/>
          <w:color w:val="000000" w:themeColor="text1"/>
          <w:sz w:val="24"/>
          <w:szCs w:val="24"/>
        </w:rPr>
      </w:pPr>
    </w:p>
    <w:p w:rsidR="00371AC3" w:rsidRDefault="00371AC3" w:rsidP="00371AC3">
      <w:pPr>
        <w:spacing w:line="360" w:lineRule="auto"/>
        <w:jc w:val="both"/>
        <w:rPr>
          <w:rFonts w:ascii="Times New Roman" w:eastAsia="Times New Roman" w:hAnsi="Times New Roman" w:cs="Times New Roman"/>
          <w:b/>
          <w:color w:val="000000" w:themeColor="text1"/>
          <w:sz w:val="24"/>
          <w:szCs w:val="24"/>
        </w:rPr>
      </w:pPr>
    </w:p>
    <w:p w:rsidR="00371AC3" w:rsidRDefault="00371AC3" w:rsidP="00371AC3">
      <w:pPr>
        <w:spacing w:line="360" w:lineRule="auto"/>
        <w:jc w:val="both"/>
        <w:rPr>
          <w:rFonts w:ascii="Times New Roman" w:eastAsia="Times New Roman" w:hAnsi="Times New Roman" w:cs="Times New Roman"/>
          <w:b/>
          <w:color w:val="000000" w:themeColor="text1"/>
          <w:sz w:val="24"/>
          <w:szCs w:val="24"/>
        </w:rPr>
      </w:pPr>
    </w:p>
    <w:p w:rsidR="00371AC3" w:rsidRDefault="00371AC3" w:rsidP="00371AC3">
      <w:pPr>
        <w:spacing w:line="360" w:lineRule="auto"/>
        <w:jc w:val="both"/>
        <w:rPr>
          <w:rFonts w:ascii="Times New Roman" w:eastAsia="Times New Roman" w:hAnsi="Times New Roman" w:cs="Times New Roman"/>
          <w:b/>
          <w:color w:val="000000" w:themeColor="text1"/>
          <w:sz w:val="24"/>
          <w:szCs w:val="24"/>
        </w:rPr>
      </w:pPr>
    </w:p>
    <w:p w:rsidR="00371AC3" w:rsidRDefault="00371AC3" w:rsidP="00371AC3">
      <w:pPr>
        <w:spacing w:line="360" w:lineRule="auto"/>
        <w:jc w:val="both"/>
        <w:rPr>
          <w:rFonts w:ascii="Times New Roman" w:eastAsia="Times New Roman" w:hAnsi="Times New Roman" w:cs="Times New Roman"/>
          <w:b/>
          <w:color w:val="000000" w:themeColor="text1"/>
          <w:sz w:val="24"/>
          <w:szCs w:val="24"/>
        </w:rPr>
      </w:pPr>
    </w:p>
    <w:p w:rsidR="00371AC3" w:rsidRDefault="00371AC3" w:rsidP="00371AC3">
      <w:pPr>
        <w:spacing w:line="360" w:lineRule="auto"/>
        <w:jc w:val="both"/>
        <w:rPr>
          <w:rFonts w:ascii="Times New Roman" w:eastAsia="Times New Roman" w:hAnsi="Times New Roman" w:cs="Times New Roman"/>
          <w:b/>
          <w:color w:val="000000" w:themeColor="text1"/>
          <w:sz w:val="24"/>
          <w:szCs w:val="24"/>
        </w:rPr>
      </w:pPr>
    </w:p>
    <w:p w:rsidR="00371AC3" w:rsidRDefault="00371AC3" w:rsidP="00371AC3">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MAY, 2025</w:t>
      </w:r>
    </w:p>
    <w:p w:rsidR="00371AC3" w:rsidRDefault="00371AC3" w:rsidP="00371AC3">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371AC3" w:rsidRDefault="00371AC3" w:rsidP="00371AC3">
      <w:pPr>
        <w:tabs>
          <w:tab w:val="center" w:pos="4513"/>
        </w:tabs>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TABLE OF CONTENTS</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Contents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Pages</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Title Page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Certification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ii</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Declaration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iii</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Dedication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iv</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Acknowledgement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v</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 of Contents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vi-vii</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List of Tables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iix</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List of abbreviations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ix</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Abstract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x</w:t>
      </w:r>
      <w:r>
        <w:rPr>
          <w:rFonts w:ascii="Times New Roman" w:eastAsia="Times New Roman" w:hAnsi="Times New Roman" w:cs="Times New Roman"/>
          <w:color w:val="000000" w:themeColor="text1"/>
          <w:sz w:val="24"/>
          <w:szCs w:val="24"/>
        </w:rPr>
        <w:tab/>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CHAPTER ONE: INTRODUCTION</w:t>
      </w:r>
    </w:p>
    <w:p w:rsidR="00371AC3" w:rsidRDefault="00371AC3" w:rsidP="00371AC3">
      <w:pPr>
        <w:pStyle w:val="ListParagraph"/>
        <w:numPr>
          <w:ilvl w:val="1"/>
          <w:numId w:val="2"/>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Background to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1 </w:t>
      </w:r>
    </w:p>
    <w:p w:rsidR="00371AC3" w:rsidRDefault="00371AC3" w:rsidP="00371AC3">
      <w:pPr>
        <w:pStyle w:val="ListParagraph"/>
        <w:numPr>
          <w:ilvl w:val="1"/>
          <w:numId w:val="2"/>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Statements of Research Problem</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w:t>
      </w:r>
      <w:r>
        <w:rPr>
          <w:rFonts w:ascii="Times New Roman" w:eastAsia="Times New Roman" w:hAnsi="Times New Roman" w:cs="Times New Roman"/>
          <w:color w:val="000000" w:themeColor="text1"/>
          <w:sz w:val="24"/>
          <w:szCs w:val="24"/>
        </w:rPr>
        <w:tab/>
        <w:t xml:space="preserve"> Research Questions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w:t>
      </w:r>
    </w:p>
    <w:p w:rsidR="00371AC3" w:rsidRDefault="00371AC3" w:rsidP="00371AC3">
      <w:pPr>
        <w:pStyle w:val="ListParagraph"/>
        <w:numPr>
          <w:ilvl w:val="1"/>
          <w:numId w:val="4"/>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Objectives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w:t>
      </w:r>
    </w:p>
    <w:p w:rsidR="00371AC3" w:rsidRDefault="00371AC3" w:rsidP="00371AC3">
      <w:pPr>
        <w:pStyle w:val="ListParagraph"/>
        <w:numPr>
          <w:ilvl w:val="1"/>
          <w:numId w:val="4"/>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 Research Hypotheses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3 </w:t>
      </w:r>
    </w:p>
    <w:p w:rsidR="00371AC3" w:rsidRDefault="00371AC3" w:rsidP="00371AC3">
      <w:pPr>
        <w:pStyle w:val="ListParagraph"/>
        <w:numPr>
          <w:ilvl w:val="1"/>
          <w:numId w:val="4"/>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t>Significance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4</w:t>
      </w:r>
    </w:p>
    <w:p w:rsidR="00371AC3" w:rsidRDefault="00371AC3" w:rsidP="00371AC3">
      <w:pPr>
        <w:pStyle w:val="ListParagraph"/>
        <w:numPr>
          <w:ilvl w:val="1"/>
          <w:numId w:val="4"/>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Scope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4</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r>
        <w:rPr>
          <w:rFonts w:ascii="Times New Roman" w:eastAsia="Times New Roman" w:hAnsi="Times New Roman" w:cs="Times New Roman"/>
          <w:color w:val="000000" w:themeColor="text1"/>
          <w:sz w:val="24"/>
          <w:szCs w:val="24"/>
        </w:rPr>
        <w:tab/>
        <w:t>Operational Definition of Terms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5</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CHAPTER TWO: LITERATURE REVIEW</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2.0 </w:t>
      </w:r>
      <w:r>
        <w:rPr>
          <w:rFonts w:ascii="Times New Roman" w:eastAsia="Times New Roman" w:hAnsi="Times New Roman" w:cs="Times New Roman"/>
          <w:color w:val="000000" w:themeColor="text1"/>
          <w:sz w:val="24"/>
          <w:szCs w:val="24"/>
        </w:rPr>
        <w:tab/>
        <w:t>Introduction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6</w:t>
      </w:r>
      <w:r>
        <w:rPr>
          <w:rFonts w:ascii="Times New Roman" w:eastAsia="Times New Roman" w:hAnsi="Times New Roman" w:cs="Times New Roman"/>
          <w:color w:val="000000" w:themeColor="text1"/>
          <w:sz w:val="24"/>
          <w:szCs w:val="24"/>
        </w:rPr>
        <w:tab/>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r>
        <w:rPr>
          <w:rFonts w:ascii="Times New Roman" w:eastAsia="Times New Roman" w:hAnsi="Times New Roman" w:cs="Times New Roman"/>
          <w:color w:val="000000" w:themeColor="text1"/>
          <w:sz w:val="24"/>
          <w:szCs w:val="24"/>
        </w:rPr>
        <w:tab/>
        <w:t>Conceptual Framework</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6</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w:t>
      </w:r>
      <w:r>
        <w:rPr>
          <w:rFonts w:ascii="Times New Roman" w:eastAsia="Times New Roman" w:hAnsi="Times New Roman" w:cs="Times New Roman"/>
          <w:color w:val="000000" w:themeColor="text1"/>
          <w:sz w:val="24"/>
          <w:szCs w:val="24"/>
        </w:rPr>
        <w:tab/>
        <w:t>Innovation Capacity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7</w:t>
      </w:r>
    </w:p>
    <w:p w:rsidR="00371AC3" w:rsidRDefault="00371AC3" w:rsidP="00371AC3">
      <w:pPr>
        <w:tabs>
          <w:tab w:val="left" w:pos="720"/>
          <w:tab w:val="left" w:pos="1440"/>
          <w:tab w:val="left" w:pos="2160"/>
          <w:tab w:val="left" w:pos="2880"/>
          <w:tab w:val="left" w:pos="3600"/>
          <w:tab w:val="left" w:pos="4320"/>
          <w:tab w:val="left" w:pos="6263"/>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2.1.2</w:t>
      </w:r>
      <w:r>
        <w:rPr>
          <w:rFonts w:ascii="Times New Roman" w:eastAsia="Times New Roman" w:hAnsi="Times New Roman" w:cs="Times New Roman"/>
          <w:color w:val="000000" w:themeColor="text1"/>
          <w:sz w:val="24"/>
          <w:szCs w:val="24"/>
        </w:rPr>
        <w:tab/>
        <w:t>Quality Service Delivery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8</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2.1.3</w:t>
      </w:r>
      <w:r>
        <w:rPr>
          <w:rFonts w:ascii="Times New Roman" w:eastAsia="Times New Roman" w:hAnsi="Times New Roman" w:cs="Times New Roman"/>
          <w:color w:val="000000" w:themeColor="text1"/>
          <w:sz w:val="24"/>
          <w:szCs w:val="24"/>
        </w:rPr>
        <w:tab/>
        <w:t>Decision Quality and</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Top Management Team Diversity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8 </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2.1.4</w:t>
      </w:r>
      <w:r>
        <w:rPr>
          <w:rFonts w:ascii="Times New Roman" w:eastAsia="Times New Roman" w:hAnsi="Times New Roman" w:cs="Times New Roman"/>
          <w:color w:val="000000" w:themeColor="text1"/>
          <w:sz w:val="24"/>
          <w:szCs w:val="24"/>
        </w:rPr>
        <w:tab/>
        <w:t xml:space="preserve"> Multicultural Background</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9</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2.1.5</w:t>
      </w:r>
      <w:r>
        <w:rPr>
          <w:rFonts w:ascii="Times New Roman" w:eastAsia="Times New Roman" w:hAnsi="Times New Roman" w:cs="Times New Roman"/>
          <w:color w:val="000000" w:themeColor="text1"/>
          <w:sz w:val="24"/>
          <w:szCs w:val="24"/>
        </w:rPr>
        <w:tab/>
        <w:t>Diverse Educational Background</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10</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2.1.6</w:t>
      </w:r>
      <w:r>
        <w:rPr>
          <w:rFonts w:ascii="Times New Roman" w:eastAsia="Times New Roman" w:hAnsi="Times New Roman" w:cs="Times New Roman"/>
          <w:color w:val="000000" w:themeColor="text1"/>
          <w:sz w:val="24"/>
          <w:szCs w:val="24"/>
        </w:rPr>
        <w:tab/>
        <w:t xml:space="preserve">Organisation Performance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10</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2.1.7</w:t>
      </w:r>
      <w:r>
        <w:rPr>
          <w:rFonts w:ascii="Times New Roman" w:eastAsia="Times New Roman" w:hAnsi="Times New Roman" w:cs="Times New Roman"/>
          <w:color w:val="000000" w:themeColor="text1"/>
          <w:sz w:val="24"/>
          <w:szCs w:val="24"/>
        </w:rPr>
        <w:tab/>
        <w:t>Market Delivery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11</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2.1.8</w:t>
      </w:r>
      <w:r>
        <w:rPr>
          <w:rFonts w:ascii="Times New Roman" w:eastAsia="Times New Roman" w:hAnsi="Times New Roman" w:cs="Times New Roman"/>
          <w:color w:val="000000" w:themeColor="text1"/>
          <w:sz w:val="24"/>
          <w:szCs w:val="24"/>
        </w:rPr>
        <w:tab/>
        <w:t>Top Management Diversity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15</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2.1.8</w:t>
      </w:r>
      <w:r>
        <w:rPr>
          <w:rFonts w:ascii="Times New Roman" w:eastAsia="Times New Roman" w:hAnsi="Times New Roman" w:cs="Times New Roman"/>
          <w:color w:val="000000" w:themeColor="text1"/>
          <w:sz w:val="24"/>
          <w:szCs w:val="24"/>
        </w:rPr>
        <w:tab/>
        <w:t>Power Sharing</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16</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2.1.9</w:t>
      </w:r>
      <w:r>
        <w:rPr>
          <w:rFonts w:ascii="Times New Roman" w:eastAsia="Times New Roman" w:hAnsi="Times New Roman" w:cs="Times New Roman"/>
          <w:color w:val="000000" w:themeColor="text1"/>
          <w:sz w:val="24"/>
          <w:szCs w:val="24"/>
        </w:rPr>
        <w:tab/>
        <w:t>Operational Sustainability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17</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2.1.10</w:t>
      </w:r>
      <w:r>
        <w:rPr>
          <w:rFonts w:ascii="Times New Roman" w:eastAsia="Times New Roman" w:hAnsi="Times New Roman" w:cs="Times New Roman"/>
          <w:color w:val="000000" w:themeColor="text1"/>
          <w:sz w:val="24"/>
          <w:szCs w:val="24"/>
        </w:rPr>
        <w:tab/>
        <w:t>Operational Effectiveness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17</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2.1.11</w:t>
      </w:r>
      <w:r>
        <w:rPr>
          <w:rFonts w:ascii="Times New Roman" w:eastAsia="Times New Roman" w:hAnsi="Times New Roman" w:cs="Times New Roman"/>
          <w:color w:val="000000" w:themeColor="text1"/>
          <w:sz w:val="24"/>
          <w:szCs w:val="24"/>
        </w:rPr>
        <w:tab/>
        <w:t>Team Tenure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17</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r>
        <w:rPr>
          <w:rFonts w:ascii="Times New Roman" w:eastAsia="Times New Roman" w:hAnsi="Times New Roman" w:cs="Times New Roman"/>
          <w:color w:val="000000" w:themeColor="text1"/>
          <w:sz w:val="24"/>
          <w:szCs w:val="24"/>
        </w:rPr>
        <w:tab/>
        <w:t>Theoretical Review</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18</w:t>
      </w:r>
      <w:r>
        <w:rPr>
          <w:rFonts w:ascii="Times New Roman" w:eastAsia="Times New Roman" w:hAnsi="Times New Roman" w:cs="Times New Roman"/>
          <w:color w:val="000000" w:themeColor="text1"/>
          <w:sz w:val="24"/>
          <w:szCs w:val="24"/>
        </w:rPr>
        <w:tab/>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2.2.1</w:t>
      </w:r>
      <w:r>
        <w:rPr>
          <w:rFonts w:ascii="Times New Roman" w:eastAsia="Times New Roman" w:hAnsi="Times New Roman" w:cs="Times New Roman"/>
          <w:color w:val="000000" w:themeColor="text1"/>
          <w:sz w:val="24"/>
          <w:szCs w:val="24"/>
        </w:rPr>
        <w:tab/>
        <w:t>Upper Echelon Theory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19</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2.2.2</w:t>
      </w:r>
      <w:r>
        <w:rPr>
          <w:rFonts w:ascii="Times New Roman" w:eastAsia="Times New Roman" w:hAnsi="Times New Roman" w:cs="Times New Roman"/>
          <w:color w:val="000000" w:themeColor="text1"/>
          <w:sz w:val="24"/>
          <w:szCs w:val="24"/>
        </w:rPr>
        <w:tab/>
        <w:t>Top Management Team Heterogeneity Theory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20</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2.2.3</w:t>
      </w:r>
      <w:r>
        <w:rPr>
          <w:rFonts w:ascii="Times New Roman" w:eastAsia="Times New Roman" w:hAnsi="Times New Roman" w:cs="Times New Roman"/>
          <w:color w:val="000000" w:themeColor="text1"/>
          <w:sz w:val="24"/>
          <w:szCs w:val="24"/>
        </w:rPr>
        <w:tab/>
        <w:t xml:space="preserve">Blue Ocean Theory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22</w:t>
      </w:r>
    </w:p>
    <w:p w:rsidR="00371AC3" w:rsidRDefault="00371AC3" w:rsidP="00371AC3">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2.2.4</w:t>
      </w:r>
      <w:r>
        <w:rPr>
          <w:rFonts w:ascii="Times New Roman" w:eastAsia="Times New Roman" w:hAnsi="Times New Roman" w:cs="Times New Roman"/>
          <w:color w:val="000000" w:themeColor="text1"/>
          <w:sz w:val="24"/>
          <w:szCs w:val="24"/>
        </w:rPr>
        <w:tab/>
        <w:t xml:space="preserve">Dynamic Capability Cycle Model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23</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r>
        <w:rPr>
          <w:rFonts w:ascii="Times New Roman" w:eastAsia="Times New Roman" w:hAnsi="Times New Roman" w:cs="Times New Roman"/>
          <w:color w:val="000000" w:themeColor="text1"/>
          <w:sz w:val="24"/>
          <w:szCs w:val="24"/>
        </w:rPr>
        <w:tab/>
        <w:t>Empirical Review</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24</w:t>
      </w:r>
      <w:r>
        <w:rPr>
          <w:rFonts w:ascii="Times New Roman" w:eastAsia="Times New Roman" w:hAnsi="Times New Roman" w:cs="Times New Roman"/>
          <w:color w:val="000000" w:themeColor="text1"/>
          <w:sz w:val="24"/>
          <w:szCs w:val="24"/>
        </w:rPr>
        <w:tab/>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Pr>
          <w:rFonts w:ascii="Times New Roman" w:eastAsia="Times New Roman" w:hAnsi="Times New Roman" w:cs="Times New Roman"/>
          <w:color w:val="000000" w:themeColor="text1"/>
          <w:sz w:val="24"/>
          <w:szCs w:val="24"/>
        </w:rPr>
        <w:tab/>
        <w:t>Gaps in Literature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29</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CHAPTER THREE: RESEARCH METHODOLOGY</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3.0 </w:t>
      </w:r>
      <w:r>
        <w:rPr>
          <w:rFonts w:ascii="Times New Roman" w:eastAsia="Times New Roman" w:hAnsi="Times New Roman" w:cs="Times New Roman"/>
          <w:color w:val="000000" w:themeColor="text1"/>
          <w:sz w:val="24"/>
          <w:szCs w:val="24"/>
        </w:rPr>
        <w:tab/>
        <w:t>Introduction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30</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Pr>
          <w:rFonts w:ascii="Times New Roman" w:eastAsia="Times New Roman" w:hAnsi="Times New Roman" w:cs="Times New Roman"/>
          <w:color w:val="000000" w:themeColor="text1"/>
          <w:sz w:val="24"/>
          <w:szCs w:val="24"/>
        </w:rPr>
        <w:tab/>
        <w:t>Research Design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30</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eastAsia="Times New Roman" w:hAnsi="Times New Roman" w:cs="Times New Roman"/>
          <w:color w:val="000000" w:themeColor="text1"/>
          <w:sz w:val="24"/>
          <w:szCs w:val="24"/>
        </w:rPr>
        <w:tab/>
        <w:t>Population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30</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 </w:t>
      </w:r>
      <w:r>
        <w:rPr>
          <w:rFonts w:ascii="Times New Roman" w:eastAsia="Times New Roman" w:hAnsi="Times New Roman" w:cs="Times New Roman"/>
          <w:color w:val="000000" w:themeColor="text1"/>
          <w:sz w:val="24"/>
          <w:szCs w:val="24"/>
        </w:rPr>
        <w:tab/>
        <w:t>Sample Size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30</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 </w:t>
      </w:r>
      <w:r>
        <w:rPr>
          <w:rFonts w:ascii="Times New Roman" w:eastAsia="Times New Roman" w:hAnsi="Times New Roman" w:cs="Times New Roman"/>
          <w:color w:val="000000" w:themeColor="text1"/>
          <w:sz w:val="24"/>
          <w:szCs w:val="24"/>
        </w:rPr>
        <w:tab/>
        <w:t>Sampling Techniques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r>
        <w:rPr>
          <w:rFonts w:ascii="Times New Roman" w:eastAsia="Times New Roman" w:hAnsi="Times New Roman" w:cs="Times New Roman"/>
          <w:color w:val="000000" w:themeColor="text1"/>
          <w:sz w:val="24"/>
          <w:szCs w:val="24"/>
        </w:rPr>
        <w:tab/>
        <w:t>Method of Data Collection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       Instrument of Data Collection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r>
        <w:rPr>
          <w:rFonts w:ascii="Times New Roman" w:eastAsia="Times New Roman" w:hAnsi="Times New Roman" w:cs="Times New Roman"/>
          <w:color w:val="000000" w:themeColor="text1"/>
          <w:sz w:val="24"/>
          <w:szCs w:val="24"/>
        </w:rPr>
        <w:tab/>
        <w:t>Validity of Research Instrument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r>
        <w:rPr>
          <w:rFonts w:ascii="Times New Roman" w:eastAsia="Times New Roman" w:hAnsi="Times New Roman" w:cs="Times New Roman"/>
          <w:color w:val="000000" w:themeColor="text1"/>
          <w:sz w:val="24"/>
          <w:szCs w:val="24"/>
        </w:rPr>
        <w:tab/>
        <w:t>Reliability of Research Instrument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r>
        <w:rPr>
          <w:rFonts w:ascii="Times New Roman" w:eastAsia="Times New Roman" w:hAnsi="Times New Roman" w:cs="Times New Roman"/>
          <w:color w:val="000000" w:themeColor="text1"/>
          <w:sz w:val="24"/>
          <w:szCs w:val="24"/>
        </w:rPr>
        <w:tab/>
        <w:t>Method of Data Analysis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32</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3.10</w:t>
      </w:r>
      <w:r>
        <w:rPr>
          <w:rFonts w:ascii="Times New Roman" w:eastAsia="Times New Roman" w:hAnsi="Times New Roman" w:cs="Times New Roman"/>
          <w:color w:val="000000" w:themeColor="text1"/>
          <w:sz w:val="24"/>
          <w:szCs w:val="24"/>
        </w:rPr>
        <w:tab/>
        <w:t>Model Specification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32</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CHAPTER FOUR: DATA ANALYSIS, FINDINGS AND DISCUSSION</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Pr>
          <w:rFonts w:ascii="Times New Roman" w:eastAsia="Times New Roman" w:hAnsi="Times New Roman" w:cs="Times New Roman"/>
          <w:color w:val="000000" w:themeColor="text1"/>
          <w:sz w:val="24"/>
          <w:szCs w:val="24"/>
        </w:rPr>
        <w:tab/>
        <w:t>Introduction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34</w:t>
      </w:r>
    </w:p>
    <w:p w:rsidR="00371AC3" w:rsidRDefault="00371AC3" w:rsidP="00371AC3">
      <w:pPr>
        <w:spacing w:line="360" w:lineRule="auto"/>
        <w:ind w:left="720" w:hanging="720"/>
        <w:rPr>
          <w:rFonts w:ascii="Times New Roman" w:hAnsi="Times New Roman"/>
          <w:sz w:val="24"/>
          <w:szCs w:val="24"/>
        </w:rPr>
      </w:pPr>
      <w:r>
        <w:rPr>
          <w:rFonts w:ascii="Times New Roman" w:hAnsi="Times New Roman"/>
          <w:sz w:val="24"/>
          <w:szCs w:val="24"/>
        </w:rPr>
        <w:t xml:space="preserve">4.1 </w:t>
      </w:r>
      <w:r>
        <w:rPr>
          <w:rFonts w:ascii="Times New Roman" w:hAnsi="Times New Roman"/>
          <w:sz w:val="24"/>
          <w:szCs w:val="24"/>
        </w:rPr>
        <w:tab/>
        <w:t>Response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371AC3" w:rsidRDefault="00371AC3" w:rsidP="00371AC3">
      <w:pPr>
        <w:tabs>
          <w:tab w:val="left" w:pos="90"/>
        </w:tabs>
        <w:spacing w:after="24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371AC3" w:rsidRDefault="00371AC3" w:rsidP="00371AC3">
      <w:pPr>
        <w:pStyle w:val="msolistparagraph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371AC3" w:rsidRDefault="00371AC3" w:rsidP="00371AC3">
      <w:pPr>
        <w:spacing w:after="0" w:line="360" w:lineRule="auto"/>
        <w:jc w:val="both"/>
        <w:textAlignment w:val="baseline"/>
        <w:rPr>
          <w:rFonts w:ascii="Times New Roman" w:hAnsi="Times New Roman"/>
          <w:sz w:val="24"/>
          <w:szCs w:val="24"/>
        </w:rPr>
      </w:pPr>
    </w:p>
    <w:p w:rsidR="00371AC3" w:rsidRDefault="00371AC3" w:rsidP="00371AC3">
      <w:pPr>
        <w:spacing w:after="0" w:line="360" w:lineRule="auto"/>
        <w:jc w:val="both"/>
        <w:textAlignment w:val="baseline"/>
        <w:rPr>
          <w:rFonts w:ascii="Times New Roman" w:hAnsi="Times New Roman"/>
          <w:sz w:val="24"/>
          <w:szCs w:val="24"/>
        </w:rPr>
      </w:pPr>
      <w:r>
        <w:rPr>
          <w:rFonts w:ascii="Times New Roman" w:hAnsi="Times New Roman"/>
          <w:sz w:val="24"/>
          <w:szCs w:val="24"/>
        </w:rPr>
        <w:lastRenderedPageBreak/>
        <w:t xml:space="preserve">4.4 </w:t>
      </w:r>
      <w:r>
        <w:rPr>
          <w:rFonts w:ascii="Times New Roman" w:hAnsi="Times New Roman"/>
          <w:sz w:val="24"/>
          <w:szCs w:val="24"/>
        </w:rPr>
        <w:tab/>
        <w:t>Result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371AC3" w:rsidRDefault="00371AC3" w:rsidP="00371AC3">
      <w:pPr>
        <w:spacing w:after="0" w:line="360" w:lineRule="auto"/>
        <w:jc w:val="both"/>
        <w:textAlignment w:val="baseline"/>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CHAPTER FIVE:</w:t>
      </w:r>
      <w:r>
        <w:rPr>
          <w:rFonts w:ascii="Times New Roman" w:hAnsi="Times New Roman"/>
          <w:sz w:val="24"/>
          <w:szCs w:val="24"/>
        </w:rPr>
        <w:tab/>
        <w:t>SUMMARY, CONCLUSION AND RECOMMENDATIONS</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References</w:t>
      </w:r>
    </w:p>
    <w:p w:rsidR="00371AC3" w:rsidRDefault="00371AC3" w:rsidP="00371AC3">
      <w:r>
        <w:rPr>
          <w:rFonts w:ascii="Times New Roman" w:eastAsia="Times New Roman" w:hAnsi="Times New Roman" w:cs="Times New Roman"/>
          <w:color w:val="000000" w:themeColor="text1"/>
          <w:sz w:val="24"/>
          <w:szCs w:val="24"/>
        </w:rPr>
        <w:t>Appendices</w:t>
      </w:r>
      <w:r>
        <w:rPr>
          <w:rFonts w:ascii="Times New Roman" w:eastAsia="Times New Roman" w:hAnsi="Times New Roman" w:cs="Times New Roman"/>
          <w:color w:val="000000" w:themeColor="text1"/>
          <w:sz w:val="24"/>
          <w:szCs w:val="24"/>
        </w:rPr>
        <w:tab/>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Abstract</w:t>
      </w:r>
    </w:p>
    <w:p w:rsidR="00371AC3" w:rsidRDefault="00371AC3" w:rsidP="00371AC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Attempt by researcher to investigate the effect of top management team diversity on organisation performance in educational institutions. A case of selected university in kwara state. The study examines the quality decision making at the top management team diversity on quality service delivery in an organisation. Also, the impact of innovation capacity on the operational effectiveness of an organisation is investigated. Similarly the multicultural background on market delivery capacity of an organisation is reviewed for this research in this study. The study population is taken as the 15 top management of three selected private university in kwara state using survey technique. It was found that there is overall significant fit of organisation performance when quality decision and innovation capacity are predictors. </w:t>
      </w:r>
    </w:p>
    <w:p w:rsidR="00371AC3" w:rsidRDefault="00371AC3" w:rsidP="00371AC3"/>
    <w:p w:rsidR="00371AC3" w:rsidRDefault="00371AC3" w:rsidP="00371AC3"/>
    <w:p w:rsidR="00371AC3" w:rsidRDefault="00371AC3" w:rsidP="00371AC3"/>
    <w:p w:rsidR="00371AC3" w:rsidRDefault="00371AC3" w:rsidP="00371AC3"/>
    <w:p w:rsidR="00371AC3" w:rsidRDefault="00371AC3" w:rsidP="00371AC3"/>
    <w:p w:rsidR="00371AC3" w:rsidRDefault="00371AC3" w:rsidP="00371AC3"/>
    <w:p w:rsidR="00371AC3" w:rsidRDefault="00371AC3" w:rsidP="00371AC3"/>
    <w:p w:rsidR="00371AC3" w:rsidRDefault="00371AC3" w:rsidP="00371AC3"/>
    <w:p w:rsidR="00371AC3" w:rsidRDefault="00371AC3" w:rsidP="00371AC3"/>
    <w:p w:rsidR="00371AC3" w:rsidRDefault="00371AC3" w:rsidP="00371AC3">
      <w:r>
        <w:t xml:space="preserve"> </w:t>
      </w:r>
    </w:p>
    <w:p w:rsidR="00371AC3" w:rsidRDefault="00371AC3" w:rsidP="00371AC3"/>
    <w:p w:rsidR="00371AC3" w:rsidRDefault="00371AC3" w:rsidP="00371AC3"/>
    <w:p w:rsidR="00371AC3" w:rsidRDefault="00371AC3" w:rsidP="00371AC3"/>
    <w:p w:rsidR="00371AC3" w:rsidRDefault="00371AC3" w:rsidP="00371AC3"/>
    <w:p w:rsidR="00371AC3" w:rsidRDefault="00371AC3" w:rsidP="00371AC3"/>
    <w:p w:rsidR="00371AC3" w:rsidRDefault="00371AC3" w:rsidP="00371AC3"/>
    <w:p w:rsidR="00371AC3" w:rsidRDefault="00371AC3" w:rsidP="00371AC3"/>
    <w:p w:rsidR="00371AC3" w:rsidRDefault="00371AC3" w:rsidP="00371AC3">
      <w:pPr>
        <w:spacing w:line="360" w:lineRule="auto"/>
        <w:ind w:left="3600"/>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CHAPTER ONE</w:t>
      </w:r>
    </w:p>
    <w:p w:rsidR="00371AC3" w:rsidRDefault="00371AC3" w:rsidP="00371AC3">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INTRODUCTION</w:t>
      </w:r>
    </w:p>
    <w:p w:rsidR="00371AC3" w:rsidRDefault="00371AC3" w:rsidP="00371AC3">
      <w:pPr>
        <w:pStyle w:val="Default"/>
        <w:spacing w:line="360" w:lineRule="auto"/>
        <w:jc w:val="both"/>
      </w:pPr>
      <w:r>
        <w:t>1.1</w:t>
      </w:r>
      <w:r>
        <w:tab/>
      </w:r>
      <w:r>
        <w:rPr>
          <w:b/>
        </w:rPr>
        <w:t xml:space="preserve"> Background to the Study</w:t>
      </w:r>
    </w:p>
    <w:p w:rsidR="00371AC3" w:rsidRDefault="00371AC3" w:rsidP="00371AC3">
      <w:pPr>
        <w:pStyle w:val="Default"/>
        <w:spacing w:line="360" w:lineRule="auto"/>
        <w:jc w:val="both"/>
      </w:pPr>
      <w:r>
        <w:t>Top Management Team Diversity in most cases were discussed in tandem with the strategic management. This is the case as top management team diversity is seen as pivotal to strategic management. This will not be surprised as top management team managers are the custodian of organizations strategy.</w:t>
      </w:r>
    </w:p>
    <w:p w:rsidR="00371AC3" w:rsidRDefault="00371AC3" w:rsidP="00371AC3">
      <w:pPr>
        <w:pStyle w:val="Default"/>
        <w:spacing w:line="360" w:lineRule="auto"/>
        <w:jc w:val="both"/>
      </w:pPr>
      <w:r>
        <w:t xml:space="preserve">Superior performance of one organization to the other has been a cause of debate among various writers as regard the success or otherwise of a given strategy given that such organisations operate within the same environment and sharing similar customers (Hurley &amp; Hult, 1998; Abdussalam, 2022). Established research shows that there is difference between demographic variables and cognitive variables of top management team diversity. </w:t>
      </w:r>
    </w:p>
    <w:p w:rsidR="00371AC3" w:rsidRDefault="00371AC3" w:rsidP="00371AC3">
      <w:pPr>
        <w:pStyle w:val="Default"/>
        <w:spacing w:line="360" w:lineRule="auto"/>
        <w:jc w:val="both"/>
      </w:pPr>
      <w:r>
        <w:t xml:space="preserve">Divergence of opinions among the various writers on the dissimilarities of outcome given demographic and cognitive variable applications on top management team diversity had led to need for more investigation.  Those that push their arguments using transitive memory among the team and those that work given only the occurrence of demographic factors among the team (Argote and Ren, 2012; Muhammad, 2022). The elements of cognitive variables such as psychographic variation, power sharing and team tenure had not been fully investigated and may require further probe so as to show its relevance to the top management team diversity (Sciarelli et.al., 2025). </w:t>
      </w:r>
    </w:p>
    <w:p w:rsidR="00371AC3" w:rsidRDefault="00371AC3" w:rsidP="00371AC3">
      <w:pPr>
        <w:pStyle w:val="Default"/>
        <w:spacing w:line="360" w:lineRule="auto"/>
        <w:jc w:val="both"/>
      </w:pPr>
      <w:r>
        <w:t xml:space="preserve">Organisations generally have their top management team diversity to consist of the founder, president, chairman, vice-chairman, chief executive officers, directors who equally in most cases served in the board (Mkalama, 2014 and Luo and Lim, 2020 ). </w:t>
      </w:r>
    </w:p>
    <w:p w:rsidR="00371AC3" w:rsidRDefault="00371AC3" w:rsidP="00371AC3">
      <w:pPr>
        <w:pStyle w:val="Default"/>
        <w:spacing w:line="360" w:lineRule="auto"/>
        <w:jc w:val="both"/>
      </w:pPr>
      <w:r>
        <w:t xml:space="preserve">Top management teams are the custodians of authority who enact policies, formulate strategies and see to its implementation. They are the higher authority in an organization upon which reside major management functions such as planning, directing, coordinating and control.  Equally, they make decisions that affect everyone in their organizations or in key area of the organization such as to navigate and accomplish necessary performance oriented direction (Pearce and Robinson, 2011; Abdussalam, et. al., 2022). Failure of major organisations were traced to the dysfunctions in the performance of top management team of some multinational corporations due to inability to </w:t>
      </w:r>
      <w:r>
        <w:lastRenderedPageBreak/>
        <w:t xml:space="preserve">be proactive in dealing with changing environmental demands of the modern day affairs (Brimah and Abdussalam, 2022). Major concerns were traceable to the inability of regulatory agencies to adequately perform their supervising roles causing misalignment in the affairs of these organisations. Universities are meant to utilizes available resources in such a way as to factorized and transform output for the betterment of the society in disregard to weak alignment dictate of the environment (Ongeti, 2014; Abdussalam, et.al., 2021). </w:t>
      </w:r>
    </w:p>
    <w:p w:rsidR="00371AC3" w:rsidRDefault="00371AC3" w:rsidP="00371AC3">
      <w:pPr>
        <w:pStyle w:val="Default"/>
        <w:spacing w:line="360" w:lineRule="auto"/>
        <w:jc w:val="both"/>
      </w:pPr>
      <w:r>
        <w:t xml:space="preserve">Top management team diversity has two major variables which is cognitive variables and demographic variables. However, cognitive variables consist of the following elements which are power sharing, quality decision making, board diversity and innovative capacity. Demographic variables consist of the following elements which are age, team tenure, degree of education, culture, gender and nationality. </w:t>
      </w:r>
    </w:p>
    <w:p w:rsidR="00371AC3" w:rsidRDefault="00371AC3" w:rsidP="00371AC3">
      <w:pPr>
        <w:pStyle w:val="Default"/>
        <w:spacing w:line="360" w:lineRule="auto"/>
        <w:jc w:val="both"/>
      </w:pPr>
      <w:r>
        <w:t>The research shall attempt to situate the concept of top management team diversity using both demographic and cognitive variables. Top management team diversity is conceptualized using cognitive heterogeneity as a means of identify capability to solve problems relating to formulation and implementation of strategic policy.</w:t>
      </w:r>
    </w:p>
    <w:p w:rsidR="00371AC3" w:rsidRDefault="00371AC3" w:rsidP="00371AC3">
      <w:pPr>
        <w:pStyle w:val="Default"/>
        <w:spacing w:line="360" w:lineRule="auto"/>
        <w:jc w:val="both"/>
        <w:rPr>
          <w:b/>
        </w:rPr>
      </w:pPr>
    </w:p>
    <w:p w:rsidR="00371AC3" w:rsidRDefault="00371AC3" w:rsidP="00371AC3">
      <w:pPr>
        <w:pStyle w:val="Default"/>
        <w:spacing w:line="360" w:lineRule="auto"/>
        <w:jc w:val="both"/>
        <w:rPr>
          <w:b/>
        </w:rPr>
      </w:pPr>
      <w:r>
        <w:rPr>
          <w:b/>
        </w:rPr>
        <w:t>1.2</w:t>
      </w:r>
      <w:r>
        <w:rPr>
          <w:b/>
        </w:rPr>
        <w:tab/>
        <w:t xml:space="preserve"> Statement of the Problem</w:t>
      </w:r>
    </w:p>
    <w:p w:rsidR="00371AC3" w:rsidRDefault="00371AC3" w:rsidP="00371AC3">
      <w:pPr>
        <w:pStyle w:val="Default"/>
        <w:spacing w:line="360" w:lineRule="auto"/>
        <w:jc w:val="both"/>
      </w:pPr>
      <w:r>
        <w:t xml:space="preserve">Management of many university institutions are saddled on university board, chancellor, vice-chancellor, deputy vice-chancellor, registrar, bursar and librarian who see to the policy formulation and implementation (Olodo and Aremu, 2017). They constitute the top echelon of the university. The decision quality at the top management team diversity level of these top echelons are often examined in term of quality service delivery in the organization. Innovative capacities of team heterogeneity when not reviewed in term of operational effectiveness of the organization. Innovative capability might not be well generated and implemented in the institution because of the adherence to organization organogram that direct the chart flow from top management to bottom. Most of the time, the ideals of the organization from top management of the institution can only be processed and implemented at the top, thus, suffering acceptability at general employee level.   </w:t>
      </w:r>
    </w:p>
    <w:p w:rsidR="00371AC3" w:rsidRDefault="00371AC3" w:rsidP="00371AC3">
      <w:pPr>
        <w:spacing w:after="0" w:line="360" w:lineRule="auto"/>
        <w:jc w:val="both"/>
        <w:rPr>
          <w:rFonts w:ascii="Times New Roman" w:hAnsi="Times New Roman"/>
          <w:sz w:val="24"/>
          <w:szCs w:val="24"/>
        </w:rPr>
      </w:pPr>
      <w:r>
        <w:rPr>
          <w:rFonts w:ascii="Times New Roman" w:hAnsi="Times New Roman"/>
          <w:sz w:val="24"/>
          <w:szCs w:val="24"/>
        </w:rPr>
        <w:t xml:space="preserve">Nevertheless, using demographic variables of ethnic background on the performance variables of market delivery of organization. This study need to show the relationship between ethnic background and market delivery in the organisation. Al-Hikmah University is an institution that </w:t>
      </w:r>
      <w:r>
        <w:rPr>
          <w:rFonts w:ascii="Times New Roman" w:hAnsi="Times New Roman"/>
          <w:sz w:val="24"/>
          <w:szCs w:val="24"/>
        </w:rPr>
        <w:lastRenderedPageBreak/>
        <w:t xml:space="preserve">consist of varying individuals with diverse background. This diverse multicultural background of top management team shall contribute to marketability of the institution. Both the top management and other staff of institution are from different multicultural background and to what extent thus this affect studentship in this institution. Top management of the organisation will influence marketing and availability of studentship across various multicultural background all over the world. Way and manner to which this related to diverse top management team background. </w:t>
      </w:r>
    </w:p>
    <w:p w:rsidR="00371AC3" w:rsidRDefault="00371AC3" w:rsidP="00371AC3">
      <w:pPr>
        <w:spacing w:after="0" w:line="360" w:lineRule="auto"/>
        <w:jc w:val="both"/>
        <w:rPr>
          <w:rFonts w:ascii="Times New Roman" w:hAnsi="Times New Roman"/>
          <w:b/>
          <w:bCs/>
          <w:sz w:val="24"/>
          <w:szCs w:val="24"/>
        </w:rPr>
      </w:pPr>
      <w:r>
        <w:rPr>
          <w:rFonts w:ascii="Times New Roman" w:hAnsi="Times New Roman"/>
          <w:sz w:val="24"/>
          <w:szCs w:val="24"/>
        </w:rPr>
        <w:t>1.3</w:t>
      </w:r>
      <w:r>
        <w:rPr>
          <w:rFonts w:ascii="Times New Roman" w:hAnsi="Times New Roman"/>
          <w:sz w:val="24"/>
          <w:szCs w:val="24"/>
        </w:rPr>
        <w:tab/>
        <w:t xml:space="preserve">  </w:t>
      </w:r>
      <w:r>
        <w:rPr>
          <w:rFonts w:ascii="Times New Roman" w:hAnsi="Times New Roman"/>
          <w:b/>
          <w:bCs/>
          <w:sz w:val="24"/>
          <w:szCs w:val="24"/>
        </w:rPr>
        <w:t>Research Questions</w:t>
      </w:r>
    </w:p>
    <w:p w:rsidR="00371AC3" w:rsidRDefault="00371AC3" w:rsidP="00371AC3">
      <w:pPr>
        <w:pStyle w:val="ListParagraph"/>
        <w:spacing w:line="360" w:lineRule="auto"/>
        <w:jc w:val="both"/>
        <w:rPr>
          <w:rFonts w:ascii="Times New Roman" w:hAnsi="Times New Roman"/>
          <w:sz w:val="24"/>
          <w:szCs w:val="24"/>
        </w:rPr>
      </w:pPr>
      <w:r>
        <w:rPr>
          <w:rFonts w:ascii="Times New Roman" w:hAnsi="Times New Roman"/>
          <w:sz w:val="24"/>
          <w:szCs w:val="24"/>
        </w:rPr>
        <w:t xml:space="preserve">The researcher conceptualize the following questions: </w:t>
      </w:r>
    </w:p>
    <w:p w:rsidR="00371AC3" w:rsidRDefault="00371AC3" w:rsidP="00371AC3">
      <w:pPr>
        <w:pStyle w:val="ListParagraph"/>
        <w:spacing w:line="360" w:lineRule="auto"/>
        <w:jc w:val="both"/>
        <w:rPr>
          <w:rFonts w:ascii="Times New Roman" w:hAnsi="Times New Roman"/>
          <w:sz w:val="24"/>
          <w:szCs w:val="24"/>
        </w:rPr>
      </w:pPr>
      <w:r>
        <w:rPr>
          <w:rFonts w:ascii="Times New Roman" w:hAnsi="Times New Roman"/>
          <w:sz w:val="24"/>
          <w:szCs w:val="24"/>
        </w:rPr>
        <w:t>i. how does quality decision making affect quality service delivery in an organization?</w:t>
      </w:r>
    </w:p>
    <w:p w:rsidR="00371AC3" w:rsidRDefault="00371AC3" w:rsidP="00371AC3">
      <w:pPr>
        <w:pStyle w:val="ListParagraph"/>
        <w:spacing w:line="360" w:lineRule="auto"/>
        <w:jc w:val="both"/>
        <w:rPr>
          <w:rFonts w:ascii="Times New Roman" w:hAnsi="Times New Roman"/>
          <w:sz w:val="24"/>
          <w:szCs w:val="24"/>
        </w:rPr>
      </w:pPr>
      <w:r>
        <w:rPr>
          <w:rFonts w:ascii="Times New Roman" w:hAnsi="Times New Roman"/>
          <w:sz w:val="24"/>
          <w:szCs w:val="24"/>
        </w:rPr>
        <w:t>ii. what are the impacts of innovative capacity on the operational effectiveness of an organisation?</w:t>
      </w:r>
    </w:p>
    <w:p w:rsidR="00371AC3" w:rsidRDefault="00371AC3" w:rsidP="00371AC3">
      <w:pPr>
        <w:pStyle w:val="ListParagraph"/>
        <w:spacing w:line="360" w:lineRule="auto"/>
        <w:jc w:val="both"/>
        <w:rPr>
          <w:rFonts w:ascii="Times New Roman" w:hAnsi="Times New Roman"/>
          <w:sz w:val="24"/>
          <w:szCs w:val="24"/>
        </w:rPr>
      </w:pPr>
      <w:r>
        <w:rPr>
          <w:rFonts w:ascii="Times New Roman" w:hAnsi="Times New Roman"/>
          <w:sz w:val="24"/>
          <w:szCs w:val="24"/>
        </w:rPr>
        <w:t xml:space="preserve">iii. what are the effect of multicultural background on the market delivery of an organization? </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rPr>
        <w:tab/>
      </w:r>
      <w:r>
        <w:rPr>
          <w:rFonts w:ascii="Times New Roman" w:hAnsi="Times New Roman"/>
          <w:b/>
          <w:sz w:val="24"/>
          <w:szCs w:val="24"/>
        </w:rPr>
        <w:t>Research Objectives</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Effect of top management team diversity and strategic management on organization performance is taken as the general objective of this research. Likewise, specific objectives to be reviewed in this study are as follow:</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to evaluate the effect of quality decision making on quality service  delivery in organisation.</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 to determine the influence of innovative capacity on the operational effectiveness of an organisation.</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t>to review the effect of multicultural background on the market delivery capability of an organisation.</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1.5 </w:t>
      </w:r>
      <w:r>
        <w:rPr>
          <w:rFonts w:ascii="Times New Roman" w:hAnsi="Times New Roman"/>
          <w:sz w:val="24"/>
          <w:szCs w:val="24"/>
        </w:rPr>
        <w:tab/>
      </w:r>
      <w:r>
        <w:rPr>
          <w:rFonts w:ascii="Times New Roman" w:hAnsi="Times New Roman"/>
          <w:b/>
          <w:sz w:val="24"/>
          <w:szCs w:val="24"/>
        </w:rPr>
        <w:t>Research Hypotheses Formulated</w:t>
      </w:r>
      <w:r>
        <w:rPr>
          <w:rFonts w:ascii="Times New Roman" w:hAnsi="Times New Roman"/>
          <w:sz w:val="24"/>
          <w:szCs w:val="24"/>
        </w:rPr>
        <w:t xml:space="preserve"> </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Ho1: Quality decision making does not have any significant influence on quality service delivery of an organization.</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lastRenderedPageBreak/>
        <w:t>Ho2: Innovative capacity does not have significant moderating effect on operational effectiveness of an organisation.</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w:t>
      </w:r>
      <w:r>
        <w:rPr>
          <w:rFonts w:ascii="Times New Roman" w:hAnsi="Times New Roman"/>
          <w:sz w:val="24"/>
          <w:szCs w:val="24"/>
        </w:rPr>
        <w:t>3</w:t>
      </w:r>
      <w:r>
        <w:rPr>
          <w:rFonts w:ascii="Times New Roman" w:hAnsi="Times New Roman"/>
          <w:sz w:val="24"/>
          <w:szCs w:val="24"/>
          <w:vertAlign w:val="subscript"/>
        </w:rPr>
        <w:t xml:space="preserve">: </w:t>
      </w:r>
      <w:r>
        <w:rPr>
          <w:rFonts w:ascii="Times New Roman" w:hAnsi="Times New Roman"/>
          <w:sz w:val="24"/>
          <w:szCs w:val="24"/>
        </w:rPr>
        <w:t xml:space="preserve"> Multicultural background has no effect on the market delivery capability of an organisation.</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1.6 </w:t>
      </w:r>
      <w:r>
        <w:rPr>
          <w:rFonts w:ascii="Times New Roman" w:hAnsi="Times New Roman"/>
          <w:sz w:val="24"/>
          <w:szCs w:val="24"/>
        </w:rPr>
        <w:tab/>
      </w:r>
      <w:r>
        <w:rPr>
          <w:rFonts w:ascii="Times New Roman" w:hAnsi="Times New Roman"/>
          <w:b/>
          <w:sz w:val="24"/>
          <w:szCs w:val="24"/>
        </w:rPr>
        <w:t>Significance of the Study</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Importance of this study hinges on its capability to initiate academic review of the concepts under the various construct employ for this study. The major construct of top management team diversity which serves as independent variable is employed to review its relationship to the other two dependents variables of strategy management and organization performance. Also, it shall show case how top management team diversity relates to strategic management by explaining how employees react under stereotyped conditions.</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The research provide other researchers basis to investigate and contribute to the discussion of top management team diversity, strategy management and organization performance. It will proffer suggestions on situation that will require certain top management team diversity to succeed. The cognitive factor employed in this study enables investigation into the other aspect of demographic review definitely accustomed to by past researchers.</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The study will assist future researchers in carrying out their study employing this study as resource for further study. It shall also serves as basis for management to review the steps involves in strategic management being employed in the organization. The society shall generally have focus to rely on in the cause of assessing top management team diversity base problems as a means of delivering priority policy in strategic management. </w:t>
      </w:r>
      <w:r>
        <w:rPr>
          <w:rFonts w:ascii="Times New Roman" w:hAnsi="Times New Roman"/>
          <w:sz w:val="24"/>
          <w:szCs w:val="24"/>
        </w:rPr>
        <w:tab/>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ab/>
      </w:r>
      <w:r>
        <w:rPr>
          <w:rFonts w:ascii="Times New Roman" w:hAnsi="Times New Roman"/>
          <w:b/>
          <w:sz w:val="24"/>
          <w:szCs w:val="24"/>
        </w:rPr>
        <w:t>Scope of the Study</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The study covered effect of top management team diversity and strategic management on organizational performance. However, it will be limited to selected private university in Kwara State, Nigeria. The issue of top management team diversity covers all facets of management in every organization, however, this study is focusing on educational sector. Similarly, top management team diversity is a universal concept and the researcher is focusing on the selected private university in Kwara State from developing world perspectives. Thus, this study shall give </w:t>
      </w:r>
      <w:r>
        <w:rPr>
          <w:rFonts w:ascii="Times New Roman" w:hAnsi="Times New Roman"/>
          <w:sz w:val="24"/>
          <w:szCs w:val="24"/>
        </w:rPr>
        <w:lastRenderedPageBreak/>
        <w:t>a developing world perspective to the avalanche of the study from the developed world currently available.</w:t>
      </w:r>
    </w:p>
    <w:p w:rsidR="00371AC3" w:rsidRDefault="00371AC3" w:rsidP="00371AC3">
      <w:pPr>
        <w:spacing w:after="0" w:line="360" w:lineRule="auto"/>
        <w:jc w:val="both"/>
        <w:rPr>
          <w:rFonts w:ascii="Times New Roman" w:hAnsi="Times New Roman"/>
          <w:b/>
          <w:bCs/>
          <w:color w:val="000000"/>
          <w:sz w:val="24"/>
          <w:szCs w:val="24"/>
        </w:rPr>
      </w:pPr>
    </w:p>
    <w:p w:rsidR="00371AC3" w:rsidRDefault="00371AC3" w:rsidP="00371AC3">
      <w:pPr>
        <w:spacing w:after="0" w:line="360" w:lineRule="auto"/>
        <w:jc w:val="both"/>
        <w:rPr>
          <w:rFonts w:ascii="Times New Roman" w:hAnsi="Times New Roman"/>
          <w:sz w:val="24"/>
          <w:szCs w:val="24"/>
        </w:rPr>
      </w:pPr>
      <w:r>
        <w:rPr>
          <w:rFonts w:ascii="Times New Roman" w:hAnsi="Times New Roman"/>
          <w:b/>
          <w:bCs/>
          <w:color w:val="000000"/>
          <w:sz w:val="24"/>
          <w:szCs w:val="24"/>
        </w:rPr>
        <w:t xml:space="preserve">1.8 </w:t>
      </w:r>
      <w:r>
        <w:rPr>
          <w:rFonts w:ascii="Times New Roman" w:hAnsi="Times New Roman"/>
          <w:b/>
          <w:bCs/>
          <w:color w:val="000000"/>
          <w:sz w:val="24"/>
          <w:szCs w:val="24"/>
        </w:rPr>
        <w:tab/>
        <w:t>Operational Definition of Terms</w:t>
      </w:r>
    </w:p>
    <w:p w:rsidR="00371AC3" w:rsidRDefault="00371AC3" w:rsidP="00371AC3">
      <w:pPr>
        <w:spacing w:after="0" w:line="360" w:lineRule="auto"/>
        <w:jc w:val="both"/>
        <w:rPr>
          <w:rFonts w:ascii="Times New Roman" w:hAnsi="Times New Roman"/>
          <w:sz w:val="24"/>
          <w:szCs w:val="24"/>
        </w:rPr>
      </w:pPr>
      <w:r>
        <w:rPr>
          <w:rFonts w:ascii="Times New Roman" w:hAnsi="Times New Roman"/>
          <w:b/>
          <w:sz w:val="24"/>
          <w:szCs w:val="24"/>
        </w:rPr>
        <w:t>Power Sharing</w:t>
      </w:r>
      <w:r>
        <w:rPr>
          <w:rFonts w:ascii="Times New Roman" w:hAnsi="Times New Roman"/>
          <w:sz w:val="24"/>
          <w:szCs w:val="24"/>
        </w:rPr>
        <w:t xml:space="preserve">: This is to indicate the employment of authority and deployment of directive given who hold the ace in an organization (Brimah and Abdussalam, 2022). Hence, power sharing among top management team diversity covers devolution of power as consensus and conflict to resolve issues in the work place.   </w:t>
      </w:r>
    </w:p>
    <w:p w:rsidR="00371AC3" w:rsidRDefault="00371AC3" w:rsidP="00371AC3">
      <w:pPr>
        <w:spacing w:after="0" w:line="360" w:lineRule="auto"/>
        <w:jc w:val="both"/>
        <w:rPr>
          <w:rFonts w:ascii="Times New Roman" w:hAnsi="Times New Roman"/>
          <w:sz w:val="24"/>
          <w:szCs w:val="24"/>
        </w:rPr>
      </w:pPr>
      <w:r>
        <w:rPr>
          <w:rFonts w:ascii="Times New Roman" w:hAnsi="Times New Roman"/>
          <w:b/>
          <w:sz w:val="24"/>
          <w:szCs w:val="24"/>
        </w:rPr>
        <w:t xml:space="preserve">Innovative capacity: </w:t>
      </w:r>
      <w:r>
        <w:rPr>
          <w:rFonts w:ascii="Times New Roman" w:hAnsi="Times New Roman"/>
          <w:sz w:val="24"/>
          <w:szCs w:val="24"/>
        </w:rPr>
        <w:t>The</w:t>
      </w:r>
      <w:r>
        <w:rPr>
          <w:rFonts w:ascii="Times New Roman" w:hAnsi="Times New Roman"/>
          <w:b/>
          <w:sz w:val="24"/>
          <w:szCs w:val="24"/>
        </w:rPr>
        <w:t xml:space="preserve"> </w:t>
      </w:r>
      <w:r>
        <w:rPr>
          <w:rFonts w:ascii="Times New Roman" w:hAnsi="Times New Roman"/>
          <w:sz w:val="24"/>
          <w:szCs w:val="24"/>
        </w:rPr>
        <w:t>ability to come up with new idea and convert such idea into entirely acceptable new phenomenon. Creativeness begat innovativeness and thus open way to salvage new oriented policy and decision in an organization (Brimah and Abdussalam, 2022).</w:t>
      </w:r>
      <w:r>
        <w:rPr>
          <w:rFonts w:ascii="Times New Roman" w:hAnsi="Times New Roman"/>
          <w:b/>
          <w:sz w:val="24"/>
          <w:szCs w:val="24"/>
        </w:rPr>
        <w:t xml:space="preserve"> </w:t>
      </w:r>
      <w:r>
        <w:rPr>
          <w:rFonts w:ascii="Times New Roman" w:hAnsi="Times New Roman"/>
          <w:sz w:val="24"/>
          <w:szCs w:val="24"/>
        </w:rPr>
        <w:t xml:space="preserve"> </w:t>
      </w:r>
    </w:p>
    <w:p w:rsidR="00371AC3" w:rsidRDefault="00371AC3" w:rsidP="00371AC3">
      <w:pPr>
        <w:spacing w:after="0" w:line="360" w:lineRule="auto"/>
        <w:jc w:val="both"/>
        <w:rPr>
          <w:rFonts w:ascii="Times New Roman" w:hAnsi="Times New Roman"/>
          <w:sz w:val="24"/>
          <w:szCs w:val="24"/>
        </w:rPr>
      </w:pPr>
      <w:r>
        <w:rPr>
          <w:rFonts w:ascii="Times New Roman" w:hAnsi="Times New Roman"/>
          <w:b/>
          <w:sz w:val="24"/>
          <w:szCs w:val="24"/>
        </w:rPr>
        <w:t>Team tenure:</w:t>
      </w:r>
      <w:r>
        <w:rPr>
          <w:rFonts w:ascii="Times New Roman" w:hAnsi="Times New Roman"/>
          <w:sz w:val="24"/>
          <w:szCs w:val="24"/>
        </w:rPr>
        <w:t xml:space="preserve"> This is counting as per period of joint existence shared by management team as a member of this same group. It is often over shadowed by team experience but not the same thing. As a young participant in a management group may enjoy high point in team tenure and low point in job experience given his consideration in term of length of year in service </w:t>
      </w:r>
      <w:r>
        <w:rPr>
          <w:rFonts w:ascii="Times New Roman" w:eastAsia="Times New Roman" w:hAnsi="Times New Roman"/>
          <w:color w:val="000000"/>
          <w:sz w:val="24"/>
          <w:szCs w:val="24"/>
        </w:rPr>
        <w:t>(Laursen  and Salter, 2006; Muhammad, 2022)</w:t>
      </w:r>
      <w:r>
        <w:rPr>
          <w:rFonts w:ascii="Times New Roman" w:hAnsi="Times New Roman"/>
          <w:sz w:val="24"/>
          <w:szCs w:val="24"/>
        </w:rPr>
        <w:t>.</w:t>
      </w:r>
    </w:p>
    <w:p w:rsidR="00371AC3" w:rsidRDefault="00371AC3" w:rsidP="00371AC3">
      <w:pPr>
        <w:spacing w:after="0" w:line="360" w:lineRule="auto"/>
        <w:jc w:val="both"/>
        <w:rPr>
          <w:rFonts w:ascii="Times New Roman" w:hAnsi="Times New Roman"/>
          <w:b/>
          <w:sz w:val="24"/>
          <w:szCs w:val="24"/>
        </w:rPr>
      </w:pPr>
      <w:r>
        <w:rPr>
          <w:rFonts w:ascii="Times New Roman" w:hAnsi="Times New Roman"/>
          <w:b/>
          <w:sz w:val="24"/>
          <w:szCs w:val="24"/>
        </w:rPr>
        <w:t>Gender:</w:t>
      </w:r>
      <w:r>
        <w:rPr>
          <w:rFonts w:ascii="Times New Roman" w:hAnsi="Times New Roman"/>
          <w:sz w:val="24"/>
          <w:szCs w:val="24"/>
        </w:rPr>
        <w:t xml:space="preserve"> Gender is the inner most sex which individual or person called itself irrespective of other people view.</w:t>
      </w:r>
      <w:r>
        <w:rPr>
          <w:rFonts w:ascii="Times New Roman" w:hAnsi="Times New Roman"/>
          <w:b/>
          <w:sz w:val="24"/>
          <w:szCs w:val="24"/>
        </w:rPr>
        <w:t xml:space="preserve"> </w:t>
      </w:r>
    </w:p>
    <w:p w:rsidR="00371AC3" w:rsidRDefault="00371AC3" w:rsidP="00371AC3">
      <w:pPr>
        <w:spacing w:after="0" w:line="360" w:lineRule="auto"/>
        <w:jc w:val="both"/>
        <w:rPr>
          <w:rFonts w:ascii="Times New Roman" w:hAnsi="Times New Roman"/>
          <w:sz w:val="24"/>
          <w:szCs w:val="24"/>
        </w:rPr>
      </w:pPr>
      <w:r>
        <w:rPr>
          <w:rFonts w:ascii="Times New Roman" w:hAnsi="Times New Roman"/>
          <w:b/>
          <w:sz w:val="24"/>
          <w:szCs w:val="24"/>
        </w:rPr>
        <w:t>Culture:</w:t>
      </w:r>
      <w:r>
        <w:rPr>
          <w:rFonts w:ascii="Times New Roman" w:hAnsi="Times New Roman"/>
          <w:sz w:val="24"/>
          <w:szCs w:val="24"/>
        </w:rPr>
        <w:t xml:space="preserve"> Culture is the total way of life of people living in a community or same geographical location sharing similarity in norms and customs.</w:t>
      </w:r>
    </w:p>
    <w:p w:rsidR="00371AC3" w:rsidRDefault="00371AC3" w:rsidP="00371AC3">
      <w:pPr>
        <w:spacing w:line="360" w:lineRule="auto"/>
        <w:jc w:val="both"/>
        <w:rPr>
          <w:rFonts w:ascii="Times New Roman" w:hAnsi="Times New Roman"/>
          <w:b/>
          <w:bCs/>
          <w:sz w:val="24"/>
          <w:szCs w:val="24"/>
        </w:rPr>
      </w:pPr>
      <w:r>
        <w:rPr>
          <w:rFonts w:ascii="Times New Roman" w:hAnsi="Times New Roman"/>
          <w:color w:val="000000"/>
          <w:sz w:val="24"/>
          <w:szCs w:val="24"/>
          <w:shd w:val="clear" w:color="auto" w:fill="FFFFFF"/>
        </w:rPr>
        <w:t xml:space="preserve">Top </w:t>
      </w:r>
      <w:r>
        <w:rPr>
          <w:rFonts w:ascii="Times New Roman" w:eastAsia="Times New Roman" w:hAnsi="Times New Roman"/>
          <w:b/>
          <w:bCs/>
          <w:color w:val="000000"/>
          <w:sz w:val="24"/>
          <w:szCs w:val="24"/>
        </w:rPr>
        <w:t xml:space="preserve">Management: </w:t>
      </w:r>
      <w:r>
        <w:rPr>
          <w:rFonts w:ascii="Times New Roman" w:eastAsia="Times New Roman" w:hAnsi="Times New Roman"/>
          <w:color w:val="000000"/>
          <w:sz w:val="24"/>
          <w:szCs w:val="24"/>
        </w:rPr>
        <w:t>It can be defined as persons responsible for the overall strategies of the organization, those who direct the corporate affairs of the organization.</w:t>
      </w:r>
    </w:p>
    <w:p w:rsidR="00371AC3" w:rsidRDefault="00371AC3" w:rsidP="00371AC3">
      <w:pPr>
        <w:spacing w:line="360" w:lineRule="auto"/>
        <w:jc w:val="both"/>
        <w:rPr>
          <w:rFonts w:ascii="Times New Roman" w:hAnsi="Times New Roman"/>
          <w:b/>
          <w:bCs/>
          <w:sz w:val="24"/>
          <w:szCs w:val="24"/>
        </w:rPr>
      </w:pPr>
      <w:r>
        <w:rPr>
          <w:rFonts w:ascii="Times New Roman" w:eastAsia="Times New Roman" w:hAnsi="Times New Roman"/>
          <w:b/>
          <w:bCs/>
          <w:color w:val="000000"/>
          <w:sz w:val="24"/>
          <w:szCs w:val="24"/>
        </w:rPr>
        <w:t xml:space="preserve"> Top management team diversity:</w:t>
      </w:r>
      <w:r>
        <w:rPr>
          <w:rFonts w:ascii="Times New Roman" w:eastAsia="Times New Roman" w:hAnsi="Times New Roman"/>
          <w:color w:val="000000"/>
          <w:sz w:val="24"/>
          <w:szCs w:val="24"/>
        </w:rPr>
        <w:t xml:space="preserve">  Headship of an organization in compositional format consisting of variation in membership of the team as comprising the corporate heads in a firm.</w:t>
      </w:r>
    </w:p>
    <w:p w:rsidR="00371AC3" w:rsidRDefault="00371AC3" w:rsidP="00371AC3">
      <w:pPr>
        <w:spacing w:line="360" w:lineRule="auto"/>
        <w:jc w:val="both"/>
        <w:rPr>
          <w:rFonts w:ascii="Times New Roman" w:hAnsi="Times New Roman"/>
          <w:b/>
          <w:bCs/>
          <w:sz w:val="24"/>
          <w:szCs w:val="24"/>
        </w:rPr>
      </w:pPr>
      <w:r>
        <w:rPr>
          <w:rFonts w:ascii="Times New Roman" w:eastAsia="Times New Roman" w:hAnsi="Times New Roman"/>
          <w:b/>
          <w:bCs/>
          <w:color w:val="000000"/>
          <w:sz w:val="24"/>
          <w:szCs w:val="24"/>
        </w:rPr>
        <w:t xml:space="preserve">Board Decision: </w:t>
      </w:r>
      <w:r>
        <w:rPr>
          <w:rFonts w:ascii="Times New Roman" w:eastAsia="Times New Roman" w:hAnsi="Times New Roman"/>
          <w:color w:val="000000"/>
          <w:sz w:val="24"/>
          <w:szCs w:val="24"/>
        </w:rPr>
        <w:t xml:space="preserve">These are agreements, decisions and consensus reached by the management board of an orgnisation in order to improve its service delivery and revenue growth. </w:t>
      </w:r>
    </w:p>
    <w:p w:rsidR="00371AC3" w:rsidRDefault="00371AC3" w:rsidP="00371AC3">
      <w:pPr>
        <w:spacing w:line="360" w:lineRule="auto"/>
        <w:jc w:val="both"/>
        <w:rPr>
          <w:rFonts w:ascii="Times New Roman" w:hAnsi="Times New Roman"/>
          <w:b/>
          <w:bCs/>
          <w:sz w:val="24"/>
          <w:szCs w:val="24"/>
        </w:rPr>
      </w:pPr>
      <w:r>
        <w:rPr>
          <w:rFonts w:ascii="Times New Roman" w:eastAsia="Times New Roman" w:hAnsi="Times New Roman"/>
          <w:b/>
          <w:bCs/>
          <w:color w:val="000000"/>
          <w:sz w:val="24"/>
          <w:szCs w:val="24"/>
        </w:rPr>
        <w:t>Power Distribution</w:t>
      </w:r>
      <w:r>
        <w:rPr>
          <w:rFonts w:ascii="Times New Roman" w:eastAsia="Times New Roman" w:hAnsi="Times New Roman"/>
          <w:color w:val="000000"/>
          <w:sz w:val="24"/>
          <w:szCs w:val="24"/>
        </w:rPr>
        <w:t>: Devolution and sharing of responsibility base on authority residing in individual among the management members of a firm.</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lastRenderedPageBreak/>
        <w:t xml:space="preserve">Strategic Change: </w:t>
      </w:r>
      <w:r>
        <w:rPr>
          <w:rFonts w:ascii="Times New Roman" w:eastAsia="Times New Roman" w:hAnsi="Times New Roman"/>
          <w:color w:val="000000"/>
          <w:sz w:val="24"/>
          <w:szCs w:val="24"/>
        </w:rPr>
        <w:t xml:space="preserve"> Variation in directional domain of affair and focus of the organization as impact of organizational policy, focus or realignment. </w:t>
      </w:r>
    </w:p>
    <w:p w:rsidR="00371AC3" w:rsidRDefault="00371AC3" w:rsidP="00371AC3">
      <w:pPr>
        <w:pStyle w:val="BodyText"/>
        <w:spacing w:line="360" w:lineRule="auto"/>
        <w:ind w:right="112"/>
        <w:jc w:val="both"/>
        <w:rPr>
          <w:color w:val="000000"/>
        </w:rPr>
      </w:pPr>
      <w:r>
        <w:rPr>
          <w:color w:val="000000"/>
          <w:lang w:val="en-GB"/>
        </w:rPr>
        <w:t xml:space="preserve"> </w:t>
      </w: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pStyle w:val="BodyText"/>
        <w:spacing w:line="360" w:lineRule="auto"/>
        <w:ind w:right="112"/>
        <w:jc w:val="both"/>
        <w:rPr>
          <w:color w:val="000000"/>
        </w:rPr>
      </w:pPr>
    </w:p>
    <w:p w:rsidR="00371AC3" w:rsidRDefault="00371AC3" w:rsidP="00371AC3">
      <w:pPr>
        <w:spacing w:line="360" w:lineRule="auto"/>
        <w:jc w:val="center"/>
        <w:rPr>
          <w:rFonts w:ascii="Times New Roman" w:hAnsi="Times New Roman"/>
          <w:b/>
          <w:sz w:val="24"/>
          <w:szCs w:val="24"/>
        </w:rPr>
      </w:pPr>
      <w:r>
        <w:rPr>
          <w:rFonts w:ascii="Times New Roman" w:hAnsi="Times New Roman"/>
          <w:b/>
          <w:sz w:val="24"/>
          <w:szCs w:val="24"/>
        </w:rPr>
        <w:lastRenderedPageBreak/>
        <w:t>CHAPTER TWO</w:t>
      </w:r>
    </w:p>
    <w:p w:rsidR="00371AC3" w:rsidRDefault="00371AC3" w:rsidP="00371AC3">
      <w:pPr>
        <w:spacing w:line="360" w:lineRule="auto"/>
        <w:jc w:val="center"/>
        <w:rPr>
          <w:rFonts w:ascii="Times New Roman" w:hAnsi="Times New Roman"/>
          <w:b/>
          <w:sz w:val="24"/>
          <w:szCs w:val="24"/>
        </w:rPr>
      </w:pPr>
      <w:r>
        <w:rPr>
          <w:rFonts w:ascii="Times New Roman" w:hAnsi="Times New Roman"/>
          <w:b/>
          <w:sz w:val="24"/>
          <w:szCs w:val="24"/>
        </w:rPr>
        <w:t>LITERATURE REVIEW</w:t>
      </w:r>
    </w:p>
    <w:p w:rsidR="00371AC3" w:rsidRDefault="00371AC3" w:rsidP="00371AC3">
      <w:pPr>
        <w:spacing w:line="360" w:lineRule="auto"/>
        <w:jc w:val="both"/>
        <w:rPr>
          <w:rFonts w:ascii="Times New Roman" w:hAnsi="Times New Roman"/>
          <w:b/>
          <w:sz w:val="24"/>
          <w:szCs w:val="24"/>
        </w:rPr>
      </w:pPr>
      <w:r>
        <w:rPr>
          <w:rFonts w:ascii="Times New Roman" w:hAnsi="Times New Roman"/>
          <w:b/>
          <w:sz w:val="24"/>
          <w:szCs w:val="24"/>
        </w:rPr>
        <w:t xml:space="preserve">  2.1</w:t>
      </w:r>
      <w:r>
        <w:rPr>
          <w:rFonts w:ascii="Times New Roman" w:hAnsi="Times New Roman"/>
          <w:b/>
          <w:sz w:val="24"/>
          <w:szCs w:val="24"/>
        </w:rPr>
        <w:tab/>
        <w:t xml:space="preserve">Introduction  </w:t>
      </w:r>
    </w:p>
    <w:p w:rsidR="00371AC3" w:rsidRDefault="00371AC3" w:rsidP="00371AC3">
      <w:pPr>
        <w:spacing w:after="0" w:line="360" w:lineRule="auto"/>
        <w:jc w:val="both"/>
        <w:rPr>
          <w:rFonts w:ascii="Times New Roman" w:hAnsi="Times New Roman"/>
          <w:sz w:val="24"/>
          <w:szCs w:val="24"/>
        </w:rPr>
      </w:pPr>
      <w:r>
        <w:rPr>
          <w:rFonts w:ascii="Times New Roman" w:hAnsi="Times New Roman"/>
          <w:bCs/>
          <w:sz w:val="24"/>
          <w:szCs w:val="24"/>
        </w:rPr>
        <w:t>The literature review is aim to discuss past writers contribution to the study and lay foundation for the present research. This chapter shall discuss conceptual framework, theoretical framework, empirical review and gaps in literature.</w:t>
      </w:r>
    </w:p>
    <w:p w:rsidR="00371AC3" w:rsidRDefault="00371AC3" w:rsidP="00371AC3">
      <w:pPr>
        <w:spacing w:after="0" w:line="36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t>Conceptual Framework</w:t>
      </w:r>
    </w:p>
    <w:p w:rsidR="00371AC3" w:rsidRDefault="00371AC3" w:rsidP="00371AC3">
      <w:pPr>
        <w:spacing w:after="0" w:line="360" w:lineRule="auto"/>
        <w:jc w:val="both"/>
        <w:rPr>
          <w:rFonts w:ascii="Times New Roman" w:hAnsi="Times New Roman"/>
          <w:bCs/>
          <w:sz w:val="24"/>
          <w:szCs w:val="24"/>
        </w:rPr>
      </w:pPr>
      <w:r>
        <w:rPr>
          <w:rFonts w:ascii="Times New Roman" w:hAnsi="Times New Roman"/>
          <w:bCs/>
          <w:sz w:val="24"/>
          <w:szCs w:val="24"/>
        </w:rPr>
        <w:t>The study is better explained as linkages of independent variables to dependent variables utilizing the elements that facilitated the linkages as follows:</w:t>
      </w:r>
    </w:p>
    <w:p w:rsidR="00371AC3" w:rsidRDefault="00371AC3" w:rsidP="00371AC3">
      <w:pPr>
        <w:spacing w:after="0" w:line="360" w:lineRule="auto"/>
        <w:jc w:val="both"/>
        <w:rPr>
          <w:rFonts w:ascii="Times New Roman" w:hAnsi="Times New Roman"/>
          <w:b/>
          <w:sz w:val="24"/>
          <w:szCs w:val="24"/>
        </w:rPr>
      </w:pPr>
      <w:r>
        <w:rPr>
          <w:rFonts w:ascii="Times New Roman" w:hAnsi="Times New Roman"/>
          <w:b/>
          <w:sz w:val="24"/>
          <w:szCs w:val="24"/>
        </w:rPr>
        <w:t>Figure 1.1</w:t>
      </w:r>
      <w:r>
        <w:rPr>
          <w:rFonts w:ascii="Times New Roman" w:hAnsi="Times New Roman"/>
          <w:b/>
          <w:sz w:val="24"/>
          <w:szCs w:val="24"/>
        </w:rPr>
        <w:tab/>
        <w:t>Researcher’s Conceptual Framework 2025</w:t>
      </w:r>
    </w:p>
    <w:p w:rsidR="00371AC3" w:rsidRDefault="00371AC3" w:rsidP="00371AC3">
      <w:pPr>
        <w:spacing w:after="0" w:line="360" w:lineRule="auto"/>
        <w:jc w:val="both"/>
        <w:rPr>
          <w:rFonts w:ascii="Times New Roman" w:hAnsi="Times New Roman"/>
          <w:sz w:val="24"/>
          <w:szCs w:val="24"/>
        </w:rPr>
      </w:pPr>
    </w:p>
    <w:p w:rsidR="00371AC3" w:rsidRDefault="00371AC3" w:rsidP="00371AC3">
      <w:pPr>
        <w:spacing w:after="0" w:line="360" w:lineRule="auto"/>
        <w:jc w:val="both"/>
        <w:rPr>
          <w:rFonts w:ascii="Times New Roman" w:hAnsi="Times New Roman"/>
          <w:sz w:val="24"/>
          <w:szCs w:val="24"/>
        </w:rPr>
      </w:pPr>
    </w:p>
    <w:p w:rsidR="00371AC3" w:rsidRDefault="00371AC3" w:rsidP="00371AC3">
      <w:pPr>
        <w:spacing w:after="0" w:line="360" w:lineRule="auto"/>
        <w:jc w:val="both"/>
        <w:rPr>
          <w:rFonts w:ascii="Times New Roman" w:hAnsi="Times New Roman"/>
          <w:sz w:val="24"/>
          <w:szCs w:val="24"/>
        </w:rPr>
      </w:pPr>
    </w:p>
    <w:p w:rsidR="00371AC3" w:rsidRDefault="00371AC3" w:rsidP="00371AC3">
      <w:pPr>
        <w:spacing w:after="0" w:line="360" w:lineRule="auto"/>
        <w:jc w:val="both"/>
        <w:rPr>
          <w:rFonts w:ascii="Times New Roman" w:hAnsi="Times New Roman"/>
          <w:sz w:val="24"/>
          <w:szCs w:val="24"/>
        </w:rPr>
      </w:pPr>
      <w:r>
        <w:rPr>
          <w:noProof/>
          <w:lang w:val="en-US" w:eastAsia="en-US"/>
        </w:rPr>
        <mc:AlternateContent>
          <mc:Choice Requires="wps">
            <w:drawing>
              <wp:anchor distT="0" distB="0" distL="0" distR="0" simplePos="0" relativeHeight="251659264" behindDoc="0" locked="0" layoutInCell="1" allowOverlap="1">
                <wp:simplePos x="0" y="0"/>
                <wp:positionH relativeFrom="column">
                  <wp:posOffset>5010150</wp:posOffset>
                </wp:positionH>
                <wp:positionV relativeFrom="paragraph">
                  <wp:posOffset>168910</wp:posOffset>
                </wp:positionV>
                <wp:extent cx="733425" cy="1390650"/>
                <wp:effectExtent l="19050" t="19050" r="66675" b="38100"/>
                <wp:wrapNone/>
                <wp:docPr id="1026" name="Straight Arrow Connector 1026"/>
                <wp:cNvGraphicFramePr/>
                <a:graphic xmlns:a="http://schemas.openxmlformats.org/drawingml/2006/main">
                  <a:graphicData uri="http://schemas.microsoft.com/office/word/2010/wordprocessingShape">
                    <wps:wsp>
                      <wps:cNvCnPr/>
                      <wps:spPr>
                        <a:xfrm>
                          <a:off x="0" y="0"/>
                          <a:ext cx="733425" cy="1390650"/>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13F90FB6" id="_x0000_t32" coordsize="21600,21600" o:spt="32" o:oned="t" path="m,l21600,21600e" filled="f">
                <v:path arrowok="t" fillok="f" o:connecttype="none"/>
                <o:lock v:ext="edit" shapetype="t"/>
              </v:shapetype>
              <v:shape id="Straight Arrow Connector 1026" o:spid="_x0000_s1026" type="#_x0000_t32" style="position:absolute;margin-left:394.5pt;margin-top:13.3pt;width:57.75pt;height:109.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" strokeweight="2.25pt">
                <v:stroke endarrow="block"/>
              </v:shape>
            </w:pict>
          </mc:Fallback>
        </mc:AlternateContent>
      </w:r>
      <w:r>
        <w:rPr>
          <w:noProof/>
          <w:lang w:val="en-US" w:eastAsia="en-US"/>
        </w:rPr>
        <mc:AlternateContent>
          <mc:Choice Requires="wps">
            <w:drawing>
              <wp:anchor distT="0" distB="0" distL="0" distR="0" simplePos="0" relativeHeight="251660288" behindDoc="0" locked="0" layoutInCell="1" allowOverlap="1">
                <wp:simplePos x="0" y="0"/>
                <wp:positionH relativeFrom="column">
                  <wp:posOffset>4009390</wp:posOffset>
                </wp:positionH>
                <wp:positionV relativeFrom="paragraph">
                  <wp:posOffset>6985</wp:posOffset>
                </wp:positionV>
                <wp:extent cx="962025" cy="466725"/>
                <wp:effectExtent l="0" t="0" r="28575" b="28575"/>
                <wp:wrapNone/>
                <wp:docPr id="1027" name="Rectangle 1027"/>
                <wp:cNvGraphicFramePr/>
                <a:graphic xmlns:a="http://schemas.openxmlformats.org/drawingml/2006/main">
                  <a:graphicData uri="http://schemas.microsoft.com/office/word/2010/wordprocessingShape">
                    <wps:wsp>
                      <wps:cNvSpPr/>
                      <wps:spPr>
                        <a:xfrm>
                          <a:off x="0" y="0"/>
                          <a:ext cx="962025" cy="46672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371AC3" w:rsidRDefault="00371AC3" w:rsidP="00371AC3">
                            <w:pPr>
                              <w:rPr>
                                <w:b/>
                              </w:rPr>
                            </w:pPr>
                            <w:r>
                              <w:rPr>
                                <w:b/>
                              </w:rPr>
                              <w:t>Quality Service</w:t>
                            </w:r>
                          </w:p>
                          <w:p w:rsidR="00371AC3" w:rsidRDefault="00371AC3" w:rsidP="00371AC3"/>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Rectangle 1027" o:spid="_x0000_s1026" style="position:absolute;left:0;text-align:left;margin-left:315.7pt;margin-top:.55pt;width:75.75pt;height:36.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" strokeweight=".5pt">
                <v:stroke joinstyle="round"/>
                <v:textbox>
                  <w:txbxContent>
                    <w:p w:rsidR="00371AC3" w:rsidRDefault="00371AC3" w:rsidP="00371AC3">
                      <w:pPr>
                        <w:rPr>
                          <w:b/>
                        </w:rPr>
                      </w:pPr>
                      <w:r>
                        <w:rPr>
                          <w:b/>
                        </w:rPr>
                        <w:t>Quality Service</w:t>
                      </w:r>
                    </w:p>
                    <w:p w:rsidR="00371AC3" w:rsidRDefault="00371AC3" w:rsidP="00371AC3"/>
                  </w:txbxContent>
                </v:textbox>
              </v:rect>
            </w:pict>
          </mc:Fallback>
        </mc:AlternateContent>
      </w:r>
      <w:r>
        <w:rPr>
          <w:noProof/>
          <w:lang w:val="en-US" w:eastAsia="en-US"/>
        </w:rPr>
        <mc:AlternateContent>
          <mc:Choice Requires="wps">
            <w:drawing>
              <wp:anchor distT="0" distB="0" distL="0" distR="0" simplePos="0" relativeHeight="251661312" behindDoc="0" locked="0" layoutInCell="1" allowOverlap="1">
                <wp:simplePos x="0" y="0"/>
                <wp:positionH relativeFrom="column">
                  <wp:posOffset>3095625</wp:posOffset>
                </wp:positionH>
                <wp:positionV relativeFrom="paragraph">
                  <wp:posOffset>263525</wp:posOffset>
                </wp:positionV>
                <wp:extent cx="876300" cy="45720"/>
                <wp:effectExtent l="0" t="38100" r="38100" b="87630"/>
                <wp:wrapNone/>
                <wp:docPr id="1028" name="Straight Arrow Connector 1028"/>
                <wp:cNvGraphicFramePr/>
                <a:graphic xmlns:a="http://schemas.openxmlformats.org/drawingml/2006/main">
                  <a:graphicData uri="http://schemas.microsoft.com/office/word/2010/wordprocessingShape">
                    <wps:wsp>
                      <wps:cNvCnPr/>
                      <wps:spPr>
                        <a:xfrm>
                          <a:off x="0" y="0"/>
                          <a:ext cx="876300" cy="45720"/>
                        </a:xfrm>
                        <a:prstGeom prst="straightConnector1">
                          <a:avLst/>
                        </a:prstGeom>
                        <a:ln w="190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F1E3901" id="Straight Arrow Connector 1028" o:spid="_x0000_s1026" type="#_x0000_t32" style="position:absolute;margin-left:243.75pt;margin-top:20.75pt;width:69pt;height:3.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" strokeweight="1.5pt">
                <v:stroke endarrow="block"/>
              </v:shape>
            </w:pict>
          </mc:Fallback>
        </mc:AlternateContent>
      </w:r>
      <w:r>
        <w:rPr>
          <w:noProof/>
          <w:lang w:val="en-US" w:eastAsia="en-US"/>
        </w:rPr>
        <mc:AlternateContent>
          <mc:Choice Requires="wps">
            <w:drawing>
              <wp:anchor distT="0" distB="0" distL="0" distR="0" simplePos="0" relativeHeight="251662336" behindDoc="0" locked="0" layoutInCell="1" allowOverlap="1">
                <wp:simplePos x="0" y="0"/>
                <wp:positionH relativeFrom="column">
                  <wp:posOffset>2085975</wp:posOffset>
                </wp:positionH>
                <wp:positionV relativeFrom="paragraph">
                  <wp:posOffset>6985</wp:posOffset>
                </wp:positionV>
                <wp:extent cx="962025" cy="457200"/>
                <wp:effectExtent l="0" t="0" r="28575" b="19050"/>
                <wp:wrapNone/>
                <wp:docPr id="1029" name="Rectangle 1029"/>
                <wp:cNvGraphicFramePr/>
                <a:graphic xmlns:a="http://schemas.openxmlformats.org/drawingml/2006/main">
                  <a:graphicData uri="http://schemas.microsoft.com/office/word/2010/wordprocessingShape">
                    <wps:wsp>
                      <wps:cNvSpPr/>
                      <wps:spPr>
                        <a:xfrm>
                          <a:off x="0" y="0"/>
                          <a:ext cx="962025" cy="4572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371AC3" w:rsidRDefault="00371AC3" w:rsidP="00371AC3">
                            <w:pPr>
                              <w:rPr>
                                <w:b/>
                              </w:rPr>
                            </w:pPr>
                            <w:r>
                              <w:rPr>
                                <w:b/>
                              </w:rPr>
                              <w:t>Quality Decision</w:t>
                            </w:r>
                          </w:p>
                          <w:p w:rsidR="00371AC3" w:rsidRDefault="00371AC3" w:rsidP="00371AC3">
                            <w:pPr>
                              <w:rPr>
                                <w:b/>
                              </w:rPr>
                            </w:pPr>
                            <w:r>
                              <w:rPr>
                                <w:b/>
                              </w:rPr>
                              <w:t xml:space="preserve">CCc    </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Rectangle 1029" o:spid="_x0000_s1027" style="position:absolute;left:0;text-align:left;margin-left:164.25pt;margin-top:.55pt;width:75.75pt;height:36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" strokeweight=".5pt">
                <v:stroke joinstyle="round"/>
                <v:textbox>
                  <w:txbxContent>
                    <w:p w:rsidR="00371AC3" w:rsidRDefault="00371AC3" w:rsidP="00371AC3">
                      <w:pPr>
                        <w:rPr>
                          <w:b/>
                        </w:rPr>
                      </w:pPr>
                      <w:r>
                        <w:rPr>
                          <w:b/>
                        </w:rPr>
                        <w:t>Quality Decision</w:t>
                      </w:r>
                    </w:p>
                    <w:p w:rsidR="00371AC3" w:rsidRDefault="00371AC3" w:rsidP="00371AC3">
                      <w:pPr>
                        <w:rPr>
                          <w:b/>
                        </w:rPr>
                      </w:pPr>
                      <w:r>
                        <w:rPr>
                          <w:b/>
                        </w:rPr>
                        <w:t xml:space="preserve">CCc    </w:t>
                      </w:r>
                    </w:p>
                  </w:txbxContent>
                </v:textbox>
              </v:rect>
            </w:pict>
          </mc:Fallback>
        </mc:AlternateContent>
      </w:r>
    </w:p>
    <w:p w:rsidR="00371AC3" w:rsidRDefault="00371AC3" w:rsidP="00371AC3">
      <w:pPr>
        <w:spacing w:line="360" w:lineRule="auto"/>
        <w:jc w:val="both"/>
        <w:rPr>
          <w:rFonts w:ascii="Times New Roman" w:hAnsi="Times New Roman"/>
          <w:sz w:val="24"/>
          <w:szCs w:val="24"/>
        </w:rPr>
      </w:pPr>
      <w:r>
        <w:rPr>
          <w:noProof/>
          <w:lang w:val="en-US" w:eastAsia="en-US"/>
        </w:rPr>
        <mc:AlternateContent>
          <mc:Choice Requires="wps">
            <w:drawing>
              <wp:anchor distT="0" distB="0" distL="0" distR="0" simplePos="0" relativeHeight="251663360" behindDoc="0" locked="0" layoutInCell="1" allowOverlap="1">
                <wp:simplePos x="0" y="0"/>
                <wp:positionH relativeFrom="column">
                  <wp:posOffset>4000500</wp:posOffset>
                </wp:positionH>
                <wp:positionV relativeFrom="paragraph">
                  <wp:posOffset>234950</wp:posOffset>
                </wp:positionV>
                <wp:extent cx="971550" cy="561975"/>
                <wp:effectExtent l="0" t="0" r="19050" b="28575"/>
                <wp:wrapNone/>
                <wp:docPr id="1030" name="Rectangle 1030"/>
                <wp:cNvGraphicFramePr/>
                <a:graphic xmlns:a="http://schemas.openxmlformats.org/drawingml/2006/main">
                  <a:graphicData uri="http://schemas.microsoft.com/office/word/2010/wordprocessingShape">
                    <wps:wsp>
                      <wps:cNvSpPr/>
                      <wps:spPr>
                        <a:xfrm>
                          <a:off x="0" y="0"/>
                          <a:ext cx="971550" cy="56197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371AC3" w:rsidRDefault="00371AC3" w:rsidP="00371AC3">
                            <w:pPr>
                              <w:rPr>
                                <w:b/>
                              </w:rPr>
                            </w:pPr>
                            <w:r>
                              <w:rPr>
                                <w:b/>
                              </w:rPr>
                              <w:t>Operational</w:t>
                            </w:r>
                          </w:p>
                          <w:p w:rsidR="00371AC3" w:rsidRDefault="00371AC3" w:rsidP="00371AC3">
                            <w:pPr>
                              <w:rPr>
                                <w:b/>
                              </w:rPr>
                            </w:pPr>
                            <w:r>
                              <w:rPr>
                                <w:b/>
                              </w:rPr>
                              <w:t>Effectiveness</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Rectangle 1030" o:spid="_x0000_s1028" style="position:absolute;left:0;text-align:left;margin-left:315pt;margin-top:18.5pt;width:76.5pt;height:44.2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" strokeweight=".5pt">
                <v:stroke joinstyle="round"/>
                <v:textbox>
                  <w:txbxContent>
                    <w:p w:rsidR="00371AC3" w:rsidRDefault="00371AC3" w:rsidP="00371AC3">
                      <w:pPr>
                        <w:rPr>
                          <w:b/>
                        </w:rPr>
                      </w:pPr>
                      <w:r>
                        <w:rPr>
                          <w:b/>
                        </w:rPr>
                        <w:t>Operational</w:t>
                      </w:r>
                    </w:p>
                    <w:p w:rsidR="00371AC3" w:rsidRDefault="00371AC3" w:rsidP="00371AC3">
                      <w:pPr>
                        <w:rPr>
                          <w:b/>
                        </w:rPr>
                      </w:pPr>
                      <w:r>
                        <w:rPr>
                          <w:b/>
                        </w:rPr>
                        <w:t>Effectiveness</w:t>
                      </w:r>
                    </w:p>
                  </w:txbxContent>
                </v:textbox>
              </v:rect>
            </w:pict>
          </mc:Fallback>
        </mc:AlternateContent>
      </w:r>
      <w:r>
        <w:rPr>
          <w:noProof/>
          <w:lang w:val="en-US" w:eastAsia="en-US"/>
        </w:rPr>
        <mc:AlternateContent>
          <mc:Choice Requires="wps">
            <w:drawing>
              <wp:anchor distT="0" distB="0" distL="0" distR="0" simplePos="0" relativeHeight="251664384" behindDoc="0" locked="0" layoutInCell="1" allowOverlap="1">
                <wp:simplePos x="0" y="0"/>
                <wp:positionH relativeFrom="column">
                  <wp:posOffset>2047240</wp:posOffset>
                </wp:positionH>
                <wp:positionV relativeFrom="paragraph">
                  <wp:posOffset>215900</wp:posOffset>
                </wp:positionV>
                <wp:extent cx="990600" cy="428625"/>
                <wp:effectExtent l="0" t="0" r="19050" b="28575"/>
                <wp:wrapNone/>
                <wp:docPr id="1031" name="Rectangle 1031"/>
                <wp:cNvGraphicFramePr/>
                <a:graphic xmlns:a="http://schemas.openxmlformats.org/drawingml/2006/main">
                  <a:graphicData uri="http://schemas.microsoft.com/office/word/2010/wordprocessingShape">
                    <wps:wsp>
                      <wps:cNvSpPr/>
                      <wps:spPr>
                        <a:xfrm>
                          <a:off x="0" y="0"/>
                          <a:ext cx="990600" cy="42862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371AC3" w:rsidRDefault="00371AC3" w:rsidP="00371AC3">
                            <w:pPr>
                              <w:rPr>
                                <w:b/>
                              </w:rPr>
                            </w:pPr>
                            <w:r>
                              <w:rPr>
                                <w:b/>
                              </w:rPr>
                              <w:t>Innovation Capacity</w:t>
                            </w:r>
                          </w:p>
                          <w:p w:rsidR="00371AC3" w:rsidRDefault="00371AC3" w:rsidP="00371AC3">
                            <w:pPr>
                              <w:rPr>
                                <w:b/>
                              </w:rPr>
                            </w:pPr>
                          </w:p>
                          <w:p w:rsidR="00371AC3" w:rsidRDefault="00371AC3" w:rsidP="00371AC3">
                            <w:pPr>
                              <w:rPr>
                                <w:b/>
                              </w:rPr>
                            </w:pP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Rectangle 1031" o:spid="_x0000_s1029" style="position:absolute;left:0;text-align:left;margin-left:161.2pt;margin-top:17pt;width:78pt;height:33.7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" strokeweight=".5pt">
                <v:stroke joinstyle="round"/>
                <v:textbox>
                  <w:txbxContent>
                    <w:p w:rsidR="00371AC3" w:rsidRDefault="00371AC3" w:rsidP="00371AC3">
                      <w:pPr>
                        <w:rPr>
                          <w:b/>
                        </w:rPr>
                      </w:pPr>
                      <w:r>
                        <w:rPr>
                          <w:b/>
                        </w:rPr>
                        <w:t>Innovation Capacity</w:t>
                      </w:r>
                    </w:p>
                    <w:p w:rsidR="00371AC3" w:rsidRDefault="00371AC3" w:rsidP="00371AC3">
                      <w:pPr>
                        <w:rPr>
                          <w:b/>
                        </w:rPr>
                      </w:pPr>
                    </w:p>
                    <w:p w:rsidR="00371AC3" w:rsidRDefault="00371AC3" w:rsidP="00371AC3">
                      <w:pPr>
                        <w:rPr>
                          <w:b/>
                        </w:rPr>
                      </w:pPr>
                    </w:p>
                  </w:txbxContent>
                </v:textbox>
              </v:rect>
            </w:pict>
          </mc:Fallback>
        </mc:AlternateContent>
      </w:r>
      <w:r>
        <w:rPr>
          <w:noProof/>
          <w:lang w:val="en-US" w:eastAsia="en-US"/>
        </w:rPr>
        <mc:AlternateContent>
          <mc:Choice Requires="wps">
            <w:drawing>
              <wp:anchor distT="0" distB="0" distL="0" distR="0" simplePos="0" relativeHeight="251665408" behindDoc="0" locked="0" layoutInCell="1" allowOverlap="1">
                <wp:simplePos x="0" y="0"/>
                <wp:positionH relativeFrom="margin">
                  <wp:posOffset>438150</wp:posOffset>
                </wp:positionH>
                <wp:positionV relativeFrom="paragraph">
                  <wp:posOffset>34925</wp:posOffset>
                </wp:positionV>
                <wp:extent cx="1609725" cy="1228725"/>
                <wp:effectExtent l="19050" t="38100" r="47625" b="28575"/>
                <wp:wrapNone/>
                <wp:docPr id="1032" name="Straight Arrow Connector 1032"/>
                <wp:cNvGraphicFramePr/>
                <a:graphic xmlns:a="http://schemas.openxmlformats.org/drawingml/2006/main">
                  <a:graphicData uri="http://schemas.microsoft.com/office/word/2010/wordprocessingShape">
                    <wps:wsp>
                      <wps:cNvCnPr/>
                      <wps:spPr>
                        <a:xfrm flipV="1">
                          <a:off x="0" y="0"/>
                          <a:ext cx="1609725" cy="1228725"/>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C5D2B3" id="Straight Arrow Connector 1032" o:spid="_x0000_s1026" type="#_x0000_t32" style="position:absolute;margin-left:34.5pt;margin-top:2.75pt;width:126.75pt;height:96.75pt;flip:y;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" strokeweight="2.25pt">
                <v:stroke endarrow="block"/>
                <w10:wrap anchorx="margin"/>
              </v:shape>
            </w:pict>
          </mc:Fallback>
        </mc:AlternateContent>
      </w:r>
      <w:r>
        <w:rPr>
          <w:rFonts w:ascii="Times New Roman" w:hAnsi="Times New Roman"/>
          <w:b/>
          <w:sz w:val="24"/>
          <w:szCs w:val="24"/>
        </w:rPr>
        <w:t xml:space="preserve"> </w:t>
      </w:r>
    </w:p>
    <w:p w:rsidR="00371AC3" w:rsidRDefault="00371AC3" w:rsidP="00371AC3">
      <w:pPr>
        <w:spacing w:after="0" w:line="360" w:lineRule="auto"/>
        <w:jc w:val="both"/>
        <w:rPr>
          <w:rFonts w:ascii="Times New Roman" w:hAnsi="Times New Roman"/>
          <w:sz w:val="24"/>
          <w:szCs w:val="24"/>
        </w:rPr>
      </w:pPr>
      <w:r>
        <w:rPr>
          <w:noProof/>
          <w:lang w:val="en-US" w:eastAsia="en-US"/>
        </w:rPr>
        <mc:AlternateContent>
          <mc:Choice Requires="wps">
            <w:drawing>
              <wp:anchor distT="0" distB="0" distL="0" distR="0" simplePos="0" relativeHeight="251666432" behindDoc="0" locked="0" layoutInCell="1" allowOverlap="1">
                <wp:simplePos x="0" y="0"/>
                <wp:positionH relativeFrom="column">
                  <wp:posOffset>666115</wp:posOffset>
                </wp:positionH>
                <wp:positionV relativeFrom="paragraph">
                  <wp:posOffset>168910</wp:posOffset>
                </wp:positionV>
                <wp:extent cx="1381125" cy="609600"/>
                <wp:effectExtent l="19050" t="57150" r="0" b="19050"/>
                <wp:wrapNone/>
                <wp:docPr id="1033" name="Straight Arrow Connector 1033"/>
                <wp:cNvGraphicFramePr/>
                <a:graphic xmlns:a="http://schemas.openxmlformats.org/drawingml/2006/main">
                  <a:graphicData uri="http://schemas.microsoft.com/office/word/2010/wordprocessingShape">
                    <wps:wsp>
                      <wps:cNvCnPr/>
                      <wps:spPr>
                        <a:xfrm flipV="1">
                          <a:off x="0" y="0"/>
                          <a:ext cx="1381125" cy="609600"/>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52F112" id="Straight Arrow Connector 1033" o:spid="_x0000_s1026" type="#_x0000_t32" style="position:absolute;margin-left:52.45pt;margin-top:13.3pt;width:108.75pt;height:48pt;flip:y;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" strokeweight="2.25pt">
                <v:stroke endarrow="block"/>
              </v:shape>
            </w:pict>
          </mc:Fallback>
        </mc:AlternateContent>
      </w:r>
      <w:r>
        <w:rPr>
          <w:noProof/>
          <w:lang w:val="en-US" w:eastAsia="en-US"/>
        </w:rPr>
        <mc:AlternateContent>
          <mc:Choice Requires="wps">
            <w:drawing>
              <wp:anchor distT="0" distB="0" distL="0" distR="0" simplePos="0" relativeHeight="251667456" behindDoc="0" locked="0" layoutInCell="1" allowOverlap="1">
                <wp:simplePos x="0" y="0"/>
                <wp:positionH relativeFrom="leftMargin">
                  <wp:posOffset>323850</wp:posOffset>
                </wp:positionH>
                <wp:positionV relativeFrom="paragraph">
                  <wp:posOffset>321310</wp:posOffset>
                </wp:positionV>
                <wp:extent cx="1333500" cy="828675"/>
                <wp:effectExtent l="0" t="0" r="19050" b="28575"/>
                <wp:wrapNone/>
                <wp:docPr id="1036" name="Rectangle 1036"/>
                <wp:cNvGraphicFramePr/>
                <a:graphic xmlns:a="http://schemas.openxmlformats.org/drawingml/2006/main">
                  <a:graphicData uri="http://schemas.microsoft.com/office/word/2010/wordprocessingShape">
                    <wps:wsp>
                      <wps:cNvSpPr/>
                      <wps:spPr>
                        <a:xfrm>
                          <a:off x="0" y="0"/>
                          <a:ext cx="1333500" cy="82867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371AC3" w:rsidRDefault="00371AC3" w:rsidP="00371AC3">
                            <w:pPr>
                              <w:rPr>
                                <w:b/>
                              </w:rPr>
                            </w:pPr>
                            <w:r>
                              <w:rPr>
                                <w:b/>
                              </w:rPr>
                              <w:t>Top Management Team Diversity</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Rectangle 1036" o:spid="_x0000_s1030" style="position:absolute;left:0;text-align:left;margin-left:25.5pt;margin-top:25.3pt;width:105pt;height:65.25pt;z-index:251667456;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" strokeweight=".5pt">
                <v:stroke joinstyle="round"/>
                <v:textbox>
                  <w:txbxContent>
                    <w:p w:rsidR="00371AC3" w:rsidRDefault="00371AC3" w:rsidP="00371AC3">
                      <w:pPr>
                        <w:rPr>
                          <w:b/>
                        </w:rPr>
                      </w:pPr>
                      <w:r>
                        <w:rPr>
                          <w:b/>
                        </w:rPr>
                        <w:t>Top Management Team Diversity</w:t>
                      </w:r>
                    </w:p>
                  </w:txbxContent>
                </v:textbox>
                <w10:wrap anchorx="margin"/>
              </v:rect>
            </w:pict>
          </mc:Fallback>
        </mc:AlternateContent>
      </w:r>
      <w:r>
        <w:rPr>
          <w:noProof/>
          <w:lang w:val="en-US" w:eastAsia="en-US"/>
        </w:rPr>
        <mc:AlternateContent>
          <mc:Choice Requires="wps">
            <w:drawing>
              <wp:anchor distT="0" distB="0" distL="0" distR="0" simplePos="0" relativeHeight="251668480" behindDoc="0" locked="0" layoutInCell="1" allowOverlap="1">
                <wp:simplePos x="0" y="0"/>
                <wp:positionH relativeFrom="margin">
                  <wp:posOffset>685800</wp:posOffset>
                </wp:positionH>
                <wp:positionV relativeFrom="paragraph">
                  <wp:posOffset>529590</wp:posOffset>
                </wp:positionV>
                <wp:extent cx="1323975" cy="238125"/>
                <wp:effectExtent l="19050" t="76200" r="0" b="28575"/>
                <wp:wrapNone/>
                <wp:docPr id="1037" name="Straight Arrow Connector 1037"/>
                <wp:cNvGraphicFramePr/>
                <a:graphic xmlns:a="http://schemas.openxmlformats.org/drawingml/2006/main">
                  <a:graphicData uri="http://schemas.microsoft.com/office/word/2010/wordprocessingShape">
                    <wps:wsp>
                      <wps:cNvCnPr/>
                      <wps:spPr>
                        <a:xfrm flipV="1">
                          <a:off x="0" y="0"/>
                          <a:ext cx="1323975" cy="238125"/>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17438F" id="Straight Arrow Connector 1037" o:spid="_x0000_s1026" type="#_x0000_t32" style="position:absolute;margin-left:54pt;margin-top:41.7pt;width:104.25pt;height:18.75pt;flip:y;z-index:2516684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" strokeweight="2.25pt">
                <v:stroke endarrow="block"/>
                <w10:wrap anchorx="margin"/>
              </v:shape>
            </w:pict>
          </mc:Fallback>
        </mc:AlternateContent>
      </w:r>
      <w:r>
        <w:rPr>
          <w:noProof/>
          <w:lang w:val="en-US" w:eastAsia="en-US"/>
        </w:rPr>
        <mc:AlternateContent>
          <mc:Choice Requires="wps">
            <w:drawing>
              <wp:anchor distT="0" distB="0" distL="0" distR="0" simplePos="0" relativeHeight="251669504" behindDoc="0" locked="0" layoutInCell="1" allowOverlap="1">
                <wp:simplePos x="0" y="0"/>
                <wp:positionH relativeFrom="column">
                  <wp:posOffset>2019300</wp:posOffset>
                </wp:positionH>
                <wp:positionV relativeFrom="paragraph">
                  <wp:posOffset>339090</wp:posOffset>
                </wp:positionV>
                <wp:extent cx="990600" cy="476250"/>
                <wp:effectExtent l="0" t="0" r="19050" b="19050"/>
                <wp:wrapNone/>
                <wp:docPr id="1039" name="Rectangle 1039"/>
                <wp:cNvGraphicFramePr/>
                <a:graphic xmlns:a="http://schemas.openxmlformats.org/drawingml/2006/main">
                  <a:graphicData uri="http://schemas.microsoft.com/office/word/2010/wordprocessingShape">
                    <wps:wsp>
                      <wps:cNvSpPr/>
                      <wps:spPr>
                        <a:xfrm>
                          <a:off x="0" y="0"/>
                          <a:ext cx="990600" cy="4762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371AC3" w:rsidRDefault="00371AC3" w:rsidP="00371AC3">
                            <w:pPr>
                              <w:rPr>
                                <w:b/>
                              </w:rPr>
                            </w:pPr>
                            <w:r>
                              <w:rPr>
                                <w:b/>
                              </w:rPr>
                              <w:t>Multicultural Background</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Rectangle 1039" o:spid="_x0000_s1031" style="position:absolute;left:0;text-align:left;margin-left:159pt;margin-top:26.7pt;width:78pt;height:37.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" strokeweight=".5pt">
                <v:stroke joinstyle="round"/>
                <v:textbox>
                  <w:txbxContent>
                    <w:p w:rsidR="00371AC3" w:rsidRDefault="00371AC3" w:rsidP="00371AC3">
                      <w:pPr>
                        <w:rPr>
                          <w:b/>
                        </w:rPr>
                      </w:pPr>
                      <w:r>
                        <w:rPr>
                          <w:b/>
                        </w:rPr>
                        <w:t>Multicultural Background</w:t>
                      </w:r>
                    </w:p>
                  </w:txbxContent>
                </v:textbox>
              </v:rect>
            </w:pict>
          </mc:Fallback>
        </mc:AlternateContent>
      </w:r>
      <w:r>
        <w:rPr>
          <w:noProof/>
          <w:lang w:val="en-US" w:eastAsia="en-US"/>
        </w:rPr>
        <mc:AlternateContent>
          <mc:Choice Requires="wps">
            <w:drawing>
              <wp:anchor distT="0" distB="0" distL="0" distR="0" simplePos="0" relativeHeight="251670528" behindDoc="0" locked="0" layoutInCell="1" allowOverlap="1">
                <wp:simplePos x="0" y="0"/>
                <wp:positionH relativeFrom="rightMargin">
                  <wp:posOffset>-180975</wp:posOffset>
                </wp:positionH>
                <wp:positionV relativeFrom="paragraph">
                  <wp:posOffset>566420</wp:posOffset>
                </wp:positionV>
                <wp:extent cx="990600" cy="390525"/>
                <wp:effectExtent l="0" t="0" r="19050" b="28575"/>
                <wp:wrapNone/>
                <wp:docPr id="1041" name="Rectangle 1041"/>
                <wp:cNvGraphicFramePr/>
                <a:graphic xmlns:a="http://schemas.openxmlformats.org/drawingml/2006/main">
                  <a:graphicData uri="http://schemas.microsoft.com/office/word/2010/wordprocessingShape">
                    <wps:wsp>
                      <wps:cNvSpPr/>
                      <wps:spPr>
                        <a:xfrm>
                          <a:off x="0" y="0"/>
                          <a:ext cx="990600" cy="39052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371AC3" w:rsidRDefault="00371AC3" w:rsidP="00371AC3">
                            <w:pPr>
                              <w:rPr>
                                <w:b/>
                              </w:rPr>
                            </w:pPr>
                            <w:r>
                              <w:rPr>
                                <w:b/>
                              </w:rPr>
                              <w:t>Performance</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Rectangle 1041" o:spid="_x0000_s1032" style="position:absolute;left:0;text-align:left;margin-left:-14.25pt;margin-top:44.6pt;width:78pt;height:30.75pt;z-index:251670528;visibility:visible;mso-wrap-style:square;mso-width-percent:0;mso-height-percent:0;mso-wrap-distance-left:0;mso-wrap-distance-top:0;mso-wrap-distance-right:0;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" strokeweight=".5pt">
                <v:stroke joinstyle="round"/>
                <v:textbox>
                  <w:txbxContent>
                    <w:p w:rsidR="00371AC3" w:rsidRDefault="00371AC3" w:rsidP="00371AC3">
                      <w:pPr>
                        <w:rPr>
                          <w:b/>
                        </w:rPr>
                      </w:pPr>
                      <w:r>
                        <w:rPr>
                          <w:b/>
                        </w:rPr>
                        <w:t>Performance</w:t>
                      </w:r>
                    </w:p>
                  </w:txbxContent>
                </v:textbox>
                <w10:wrap anchorx="margin"/>
              </v:rect>
            </w:pict>
          </mc:Fallback>
        </mc:AlternateContent>
      </w:r>
      <w:r>
        <w:rPr>
          <w:noProof/>
          <w:lang w:val="en-US" w:eastAsia="en-US"/>
        </w:rPr>
        <mc:AlternateContent>
          <mc:Choice Requires="wps">
            <w:drawing>
              <wp:anchor distT="0" distB="0" distL="0" distR="0" simplePos="0" relativeHeight="251671552" behindDoc="0" locked="0" layoutInCell="1" allowOverlap="1">
                <wp:simplePos x="0" y="0"/>
                <wp:positionH relativeFrom="margin">
                  <wp:posOffset>4972050</wp:posOffset>
                </wp:positionH>
                <wp:positionV relativeFrom="paragraph">
                  <wp:posOffset>111760</wp:posOffset>
                </wp:positionV>
                <wp:extent cx="752475" cy="790575"/>
                <wp:effectExtent l="19050" t="19050" r="66675" b="47625"/>
                <wp:wrapNone/>
                <wp:docPr id="1034" name="Straight Arrow Connector 1034"/>
                <wp:cNvGraphicFramePr/>
                <a:graphic xmlns:a="http://schemas.openxmlformats.org/drawingml/2006/main">
                  <a:graphicData uri="http://schemas.microsoft.com/office/word/2010/wordprocessingShape">
                    <wps:wsp>
                      <wps:cNvCnPr/>
                      <wps:spPr>
                        <a:xfrm>
                          <a:off x="0" y="0"/>
                          <a:ext cx="752475" cy="790575"/>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D0EECD2" id="Straight Arrow Connector 1034" o:spid="_x0000_s1026" type="#_x0000_t32" style="position:absolute;margin-left:391.5pt;margin-top:8.8pt;width:59.25pt;height:62.25pt;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" strokeweight="2.25pt">
                <v:stroke endarrow="block"/>
                <w10:wrap anchorx="margin"/>
              </v:shape>
            </w:pict>
          </mc:Fallback>
        </mc:AlternateContent>
      </w:r>
      <w:r>
        <w:rPr>
          <w:noProof/>
          <w:lang w:val="en-US" w:eastAsia="en-US"/>
        </w:rPr>
        <mc:AlternateContent>
          <mc:Choice Requires="wps">
            <w:drawing>
              <wp:anchor distT="0" distB="0" distL="0" distR="0" simplePos="0" relativeHeight="251672576" behindDoc="0" locked="0" layoutInCell="1" allowOverlap="1">
                <wp:simplePos x="0" y="0"/>
                <wp:positionH relativeFrom="column">
                  <wp:posOffset>3105150</wp:posOffset>
                </wp:positionH>
                <wp:positionV relativeFrom="paragraph">
                  <wp:posOffset>63500</wp:posOffset>
                </wp:positionV>
                <wp:extent cx="704850" cy="45720"/>
                <wp:effectExtent l="0" t="57150" r="19050" b="49530"/>
                <wp:wrapNone/>
                <wp:docPr id="1035" name="Straight Arrow Connector 1035"/>
                <wp:cNvGraphicFramePr/>
                <a:graphic xmlns:a="http://schemas.openxmlformats.org/drawingml/2006/main">
                  <a:graphicData uri="http://schemas.microsoft.com/office/word/2010/wordprocessingShape">
                    <wps:wsp>
                      <wps:cNvCnPr/>
                      <wps:spPr>
                        <a:xfrm flipV="1">
                          <a:off x="0" y="0"/>
                          <a:ext cx="704850" cy="45720"/>
                        </a:xfrm>
                        <a:prstGeom prst="straightConnector1">
                          <a:avLst/>
                        </a:prstGeom>
                        <a:ln w="190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5A5F137" id="Straight Arrow Connector 1035" o:spid="_x0000_s1026" type="#_x0000_t32" style="position:absolute;margin-left:244.5pt;margin-top:5pt;width:55.5pt;height:3.6pt;flip:y;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" strokeweight="1.5pt">
                <v:stroke endarrow="block"/>
              </v:shape>
            </w:pict>
          </mc:Fallback>
        </mc:AlternateContent>
      </w:r>
      <w:r>
        <w:rPr>
          <w:noProof/>
          <w:lang w:val="en-US" w:eastAsia="en-US"/>
        </w:rPr>
        <mc:AlternateContent>
          <mc:Choice Requires="wps">
            <w:drawing>
              <wp:anchor distT="0" distB="0" distL="0" distR="0" simplePos="0" relativeHeight="251673600" behindDoc="0" locked="0" layoutInCell="1" allowOverlap="1">
                <wp:simplePos x="0" y="0"/>
                <wp:positionH relativeFrom="column">
                  <wp:posOffset>3905250</wp:posOffset>
                </wp:positionH>
                <wp:positionV relativeFrom="paragraph">
                  <wp:posOffset>443865</wp:posOffset>
                </wp:positionV>
                <wp:extent cx="1057275" cy="419100"/>
                <wp:effectExtent l="0" t="0" r="28575" b="19050"/>
                <wp:wrapNone/>
                <wp:docPr id="1038" name="Rectangle 1038"/>
                <wp:cNvGraphicFramePr/>
                <a:graphic xmlns:a="http://schemas.openxmlformats.org/drawingml/2006/main">
                  <a:graphicData uri="http://schemas.microsoft.com/office/word/2010/wordprocessingShape">
                    <wps:wsp>
                      <wps:cNvSpPr/>
                      <wps:spPr>
                        <a:xfrm>
                          <a:off x="0" y="0"/>
                          <a:ext cx="1057275" cy="4191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371AC3" w:rsidRDefault="00371AC3" w:rsidP="00371AC3">
                            <w:pPr>
                              <w:rPr>
                                <w:b/>
                              </w:rPr>
                            </w:pPr>
                            <w:r>
                              <w:rPr>
                                <w:b/>
                              </w:rPr>
                              <w:t>Market Delivery</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Rectangle 1038" o:spid="_x0000_s1033" style="position:absolute;left:0;text-align:left;margin-left:307.5pt;margin-top:34.95pt;width:83.25pt;height:33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" strokeweight=".5pt">
                <v:stroke joinstyle="round"/>
                <v:textbox>
                  <w:txbxContent>
                    <w:p w:rsidR="00371AC3" w:rsidRDefault="00371AC3" w:rsidP="00371AC3">
                      <w:pPr>
                        <w:rPr>
                          <w:b/>
                        </w:rPr>
                      </w:pPr>
                      <w:r>
                        <w:rPr>
                          <w:b/>
                        </w:rPr>
                        <w:t>Market Delivery</w:t>
                      </w:r>
                    </w:p>
                  </w:txbxContent>
                </v:textbox>
              </v:rect>
            </w:pict>
          </mc:Fallback>
        </mc:AlternateContent>
      </w:r>
      <w:r>
        <w:rPr>
          <w:noProof/>
          <w:lang w:val="en-US" w:eastAsia="en-US"/>
        </w:rPr>
        <mc:AlternateContent>
          <mc:Choice Requires="wps">
            <w:drawing>
              <wp:anchor distT="0" distB="0" distL="0" distR="0" simplePos="0" relativeHeight="251674624" behindDoc="0" locked="0" layoutInCell="1" allowOverlap="1">
                <wp:simplePos x="0" y="0"/>
                <wp:positionH relativeFrom="column">
                  <wp:posOffset>5000625</wp:posOffset>
                </wp:positionH>
                <wp:positionV relativeFrom="paragraph">
                  <wp:posOffset>728345</wp:posOffset>
                </wp:positionV>
                <wp:extent cx="771525" cy="114300"/>
                <wp:effectExtent l="19050" t="19050" r="28575" b="95250"/>
                <wp:wrapNone/>
                <wp:docPr id="1043" name="Straight Arrow Connector 1043"/>
                <wp:cNvGraphicFramePr/>
                <a:graphic xmlns:a="http://schemas.openxmlformats.org/drawingml/2006/main">
                  <a:graphicData uri="http://schemas.microsoft.com/office/word/2010/wordprocessingShape">
                    <wps:wsp>
                      <wps:cNvCnPr/>
                      <wps:spPr>
                        <a:xfrm>
                          <a:off x="0" y="0"/>
                          <a:ext cx="771525" cy="114300"/>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BD253C5" id="Straight Arrow Connector 1043" o:spid="_x0000_s1026" type="#_x0000_t32" style="position:absolute;margin-left:393.75pt;margin-top:57.35pt;width:60.75pt;height:9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" strokeweight="2.25pt">
                <v:stroke endarrow="block"/>
              </v:shape>
            </w:pict>
          </mc:Fallback>
        </mc:AlternateContent>
      </w:r>
      <w:r>
        <w:rPr>
          <w:noProof/>
          <w:lang w:val="en-US" w:eastAsia="en-US"/>
        </w:rPr>
        <mc:AlternateContent>
          <mc:Choice Requires="wps">
            <w:drawing>
              <wp:anchor distT="0" distB="0" distL="0" distR="0" simplePos="0" relativeHeight="251675648" behindDoc="0" locked="0" layoutInCell="1" allowOverlap="1">
                <wp:simplePos x="0" y="0"/>
                <wp:positionH relativeFrom="column">
                  <wp:posOffset>3085465</wp:posOffset>
                </wp:positionH>
                <wp:positionV relativeFrom="paragraph">
                  <wp:posOffset>588645</wp:posOffset>
                </wp:positionV>
                <wp:extent cx="790575" cy="0"/>
                <wp:effectExtent l="0" t="76200" r="9525" b="95250"/>
                <wp:wrapNone/>
                <wp:docPr id="1045" name="Straight Arrow Connector 1045"/>
                <wp:cNvGraphicFramePr/>
                <a:graphic xmlns:a="http://schemas.openxmlformats.org/drawingml/2006/main">
                  <a:graphicData uri="http://schemas.microsoft.com/office/word/2010/wordprocessingShape">
                    <wps:wsp>
                      <wps:cNvCnPr/>
                      <wps:spPr>
                        <a:xfrm>
                          <a:off x="0" y="0"/>
                          <a:ext cx="790575" cy="0"/>
                        </a:xfrm>
                        <a:prstGeom prst="straightConnector1">
                          <a:avLst/>
                        </a:prstGeom>
                        <a:ln w="190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D5DA39" id="Straight Arrow Connector 1045" o:spid="_x0000_s1026" type="#_x0000_t32" style="position:absolute;margin-left:242.95pt;margin-top:46.35pt;width:62.25pt;height:0;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" strokeweight="1.5pt">
                <v:stroke endarrow="block"/>
              </v:shape>
            </w:pict>
          </mc:Fallback>
        </mc:AlternateContent>
      </w:r>
    </w:p>
    <w:p w:rsidR="00371AC3" w:rsidRDefault="00371AC3" w:rsidP="00371AC3">
      <w:pPr>
        <w:spacing w:after="0" w:line="360" w:lineRule="auto"/>
        <w:jc w:val="both"/>
        <w:rPr>
          <w:rFonts w:ascii="Times New Roman" w:hAnsi="Times New Roman"/>
          <w:sz w:val="24"/>
          <w:szCs w:val="24"/>
        </w:rPr>
      </w:pPr>
    </w:p>
    <w:p w:rsidR="00371AC3" w:rsidRDefault="00371AC3" w:rsidP="00371AC3">
      <w:pPr>
        <w:spacing w:after="0" w:line="360" w:lineRule="auto"/>
        <w:jc w:val="both"/>
        <w:rPr>
          <w:rFonts w:ascii="Times New Roman" w:hAnsi="Times New Roman"/>
          <w:sz w:val="24"/>
          <w:szCs w:val="24"/>
        </w:rPr>
      </w:pPr>
    </w:p>
    <w:p w:rsidR="00371AC3" w:rsidRDefault="00371AC3" w:rsidP="00371AC3">
      <w:pPr>
        <w:spacing w:after="0" w:line="360" w:lineRule="auto"/>
        <w:jc w:val="both"/>
        <w:rPr>
          <w:rFonts w:ascii="Times New Roman" w:hAnsi="Times New Roman"/>
          <w:sz w:val="24"/>
          <w:szCs w:val="24"/>
        </w:rPr>
      </w:pPr>
    </w:p>
    <w:p w:rsidR="00371AC3" w:rsidRDefault="00371AC3" w:rsidP="00371AC3">
      <w:pPr>
        <w:spacing w:after="0" w:line="360" w:lineRule="auto"/>
        <w:jc w:val="center"/>
        <w:rPr>
          <w:rFonts w:ascii="Times New Roman" w:hAnsi="Times New Roman"/>
          <w:sz w:val="24"/>
          <w:szCs w:val="24"/>
        </w:rPr>
      </w:pPr>
    </w:p>
    <w:p w:rsidR="00371AC3" w:rsidRDefault="00371AC3" w:rsidP="00371AC3">
      <w:pPr>
        <w:spacing w:after="0" w:line="360" w:lineRule="auto"/>
        <w:jc w:val="both"/>
        <w:rPr>
          <w:rFonts w:ascii="Times New Roman" w:hAnsi="Times New Roman"/>
          <w:sz w:val="24"/>
          <w:szCs w:val="24"/>
        </w:rPr>
      </w:pPr>
    </w:p>
    <w:p w:rsidR="00371AC3" w:rsidRDefault="00371AC3" w:rsidP="00371AC3">
      <w:pPr>
        <w:spacing w:after="0" w:line="360" w:lineRule="auto"/>
        <w:jc w:val="both"/>
        <w:rPr>
          <w:rFonts w:ascii="Times New Roman" w:hAnsi="Times New Roman"/>
          <w:b/>
          <w:sz w:val="24"/>
          <w:szCs w:val="24"/>
        </w:rPr>
      </w:pPr>
    </w:p>
    <w:p w:rsidR="00371AC3" w:rsidRDefault="00371AC3" w:rsidP="00371AC3">
      <w:pPr>
        <w:spacing w:after="0" w:line="360" w:lineRule="auto"/>
        <w:jc w:val="both"/>
        <w:rPr>
          <w:rFonts w:ascii="Times New Roman" w:hAnsi="Times New Roman"/>
          <w:b/>
          <w:sz w:val="24"/>
          <w:szCs w:val="24"/>
        </w:rPr>
      </w:pPr>
      <w:r>
        <w:rPr>
          <w:rFonts w:ascii="Times New Roman" w:hAnsi="Times New Roman"/>
          <w:b/>
          <w:sz w:val="24"/>
          <w:szCs w:val="24"/>
        </w:rPr>
        <w:t>Source: Researcher’s Concept</w:t>
      </w:r>
    </w:p>
    <w:p w:rsidR="00371AC3" w:rsidRDefault="00371AC3" w:rsidP="00371AC3">
      <w:pPr>
        <w:spacing w:after="0" w:line="360" w:lineRule="auto"/>
        <w:jc w:val="both"/>
        <w:rPr>
          <w:rFonts w:ascii="Times New Roman" w:hAnsi="Times New Roman"/>
          <w:b/>
          <w:sz w:val="24"/>
          <w:szCs w:val="24"/>
        </w:rPr>
      </w:pPr>
    </w:p>
    <w:p w:rsidR="00371AC3" w:rsidRDefault="00371AC3" w:rsidP="00371AC3">
      <w:pPr>
        <w:spacing w:line="360" w:lineRule="auto"/>
        <w:jc w:val="both"/>
        <w:rPr>
          <w:rFonts w:ascii="Times New Roman" w:hAnsi="Times New Roman"/>
          <w:b/>
          <w:sz w:val="24"/>
          <w:szCs w:val="24"/>
        </w:rPr>
      </w:pPr>
    </w:p>
    <w:p w:rsidR="00371AC3" w:rsidRDefault="00371AC3" w:rsidP="00371AC3">
      <w:pPr>
        <w:spacing w:line="360" w:lineRule="auto"/>
        <w:jc w:val="both"/>
        <w:rPr>
          <w:rFonts w:ascii="Times New Roman" w:hAnsi="Times New Roman"/>
          <w:b/>
          <w:sz w:val="24"/>
          <w:szCs w:val="24"/>
        </w:rPr>
      </w:pPr>
    </w:p>
    <w:p w:rsidR="00371AC3" w:rsidRDefault="00371AC3" w:rsidP="00371AC3">
      <w:pPr>
        <w:spacing w:line="360" w:lineRule="auto"/>
        <w:jc w:val="both"/>
        <w:rPr>
          <w:rFonts w:ascii="Times New Roman" w:hAnsi="Times New Roman"/>
          <w:b/>
          <w:sz w:val="24"/>
          <w:szCs w:val="24"/>
        </w:rPr>
      </w:pPr>
    </w:p>
    <w:p w:rsidR="00371AC3" w:rsidRDefault="00371AC3" w:rsidP="00371AC3">
      <w:pPr>
        <w:spacing w:line="360" w:lineRule="auto"/>
        <w:jc w:val="both"/>
        <w:rPr>
          <w:rFonts w:ascii="Times New Roman" w:hAnsi="Times New Roman"/>
          <w:b/>
          <w:sz w:val="24"/>
          <w:szCs w:val="24"/>
        </w:rPr>
      </w:pPr>
    </w:p>
    <w:p w:rsidR="00371AC3" w:rsidRDefault="00371AC3" w:rsidP="00371AC3">
      <w:pPr>
        <w:spacing w:line="360" w:lineRule="auto"/>
        <w:jc w:val="both"/>
        <w:rPr>
          <w:rFonts w:ascii="Times New Roman" w:hAnsi="Times New Roman"/>
          <w:sz w:val="24"/>
          <w:szCs w:val="24"/>
        </w:rPr>
      </w:pPr>
      <w:r>
        <w:rPr>
          <w:rFonts w:ascii="Times New Roman" w:hAnsi="Times New Roman"/>
          <w:b/>
          <w:sz w:val="24"/>
          <w:szCs w:val="24"/>
        </w:rPr>
        <w:lastRenderedPageBreak/>
        <w:t>2.2.1</w:t>
      </w:r>
      <w:r>
        <w:rPr>
          <w:rFonts w:ascii="Times New Roman" w:hAnsi="Times New Roman"/>
          <w:sz w:val="24"/>
          <w:szCs w:val="24"/>
        </w:rPr>
        <w:tab/>
      </w:r>
      <w:r>
        <w:rPr>
          <w:rFonts w:ascii="Times New Roman" w:hAnsi="Times New Roman"/>
          <w:b/>
          <w:sz w:val="24"/>
          <w:szCs w:val="24"/>
        </w:rPr>
        <w:t>In</w:t>
      </w:r>
      <w:r>
        <w:rPr>
          <w:rFonts w:ascii="Times New Roman" w:hAnsi="Times New Roman"/>
          <w:b/>
          <w:bCs/>
          <w:color w:val="000000"/>
          <w:sz w:val="24"/>
          <w:szCs w:val="24"/>
        </w:rPr>
        <w:t>novation Capacity</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hAnsi="Times New Roman"/>
          <w:sz w:val="24"/>
          <w:szCs w:val="24"/>
        </w:rPr>
        <w:t>Idea generation which are perceived as new and convert such idea into entirely acceptable new phenomenon. Creativeness begat innovativeness and thus open way to salvage new oriented policy and decision in an organization</w:t>
      </w:r>
      <w:r>
        <w:rPr>
          <w:rFonts w:ascii="Times New Roman" w:hAnsi="Times New Roman"/>
          <w:color w:val="000000"/>
          <w:sz w:val="24"/>
          <w:szCs w:val="24"/>
        </w:rPr>
        <w:t xml:space="preserve"> (Brimah and Abdussalam, 2022). In practice, organization strives to develop or improve their creativeness so as to be more innovative. </w:t>
      </w:r>
      <w:r>
        <w:rPr>
          <w:rFonts w:ascii="Times New Roman" w:eastAsia="Times New Roman" w:hAnsi="Times New Roman"/>
          <w:color w:val="000000"/>
          <w:sz w:val="24"/>
          <w:szCs w:val="24"/>
        </w:rPr>
        <w:t>Likewise, situation had proved it as compelling for managers to realize the need to be creative and provide better innovation.</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Innovation capability enhancement has been equally enshrined into many organisation strategy, thus, the selected university ability to enlist and solicit information to be adapted in obtaining knowledge from multiple stakeholders (Aremu and Olodo, 2014), quality services (Slotegraaf, 2012; Bacci, 2021), assessing relevant customer oriented idea (Marinova, 2004; Al Ahhwadhi, 2018), and encouraging knowledge sharing within the organization (Arnett and Wittmann, 2014; Khan, 2020).</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Inherently, this body of literature has signiﬁcantly enriched our understanding of how resources contribute to an organizations innovation capability, few studies have considered the manager's role in building an organizations innovation capability. In fact, some researchers have argued that managers' contributions to various university innovation are limited because of the demanding nature of managers' jobs (Hambrick, et.al., 2005 as in Abdussalam et.al., 2022). Thus, the underlying mechanism behind how a manager may contribute to organizations innovation capability development is still not fully explored. </w:t>
      </w:r>
    </w:p>
    <w:p w:rsidR="00371AC3" w:rsidRDefault="00371AC3" w:rsidP="00371AC3">
      <w:pPr>
        <w:autoSpaceDE w:val="0"/>
        <w:autoSpaceDN w:val="0"/>
        <w:adjustRightInd w:val="0"/>
        <w:spacing w:after="0" w:line="360" w:lineRule="auto"/>
        <w:jc w:val="both"/>
        <w:rPr>
          <w:rFonts w:ascii="Times New Roman" w:hAnsi="Times New Roman"/>
          <w:b/>
          <w:bCs/>
          <w:sz w:val="24"/>
          <w:szCs w:val="24"/>
        </w:rPr>
      </w:pPr>
      <w:r>
        <w:rPr>
          <w:rFonts w:ascii="Times New Roman" w:eastAsia="Times New Roman" w:hAnsi="Times New Roman"/>
          <w:color w:val="000000"/>
          <w:sz w:val="24"/>
          <w:szCs w:val="24"/>
        </w:rPr>
        <w:t>It has been suggested that variation in ﬁrms' innovation performance is an outcome of managers' background characteristics such as managers' demographic and cultural backgrounds. In general, young managers have short tenures (Kor, 2006), thus, short related industrial/marketing experience and have a social culture (Hoffman and Hegarty, 1993) and are more likely to promote innovation activities. Other researchers focus on the composition of top management teams, exploring issues such as the diversity and heterogeneity of top management teams (Laursen and Salter, 2006; Muhammad, 2022)</w:t>
      </w:r>
    </w:p>
    <w:p w:rsidR="00371AC3" w:rsidRDefault="00371AC3" w:rsidP="00371AC3">
      <w:pPr>
        <w:autoSpaceDE w:val="0"/>
        <w:autoSpaceDN w:val="0"/>
        <w:adjustRightInd w:val="0"/>
        <w:spacing w:after="0" w:line="360" w:lineRule="auto"/>
        <w:jc w:val="both"/>
        <w:rPr>
          <w:rFonts w:ascii="Times New Roman" w:eastAsia="Times New Roman" w:hAnsi="Times New Roman"/>
          <w:b/>
          <w:bCs/>
          <w:color w:val="000000"/>
          <w:sz w:val="24"/>
          <w:szCs w:val="24"/>
        </w:rPr>
      </w:pPr>
    </w:p>
    <w:p w:rsidR="00371AC3" w:rsidRDefault="00371AC3" w:rsidP="00371AC3">
      <w:pPr>
        <w:autoSpaceDE w:val="0"/>
        <w:autoSpaceDN w:val="0"/>
        <w:adjustRightInd w:val="0"/>
        <w:spacing w:after="0" w:line="360" w:lineRule="auto"/>
        <w:jc w:val="both"/>
        <w:rPr>
          <w:rFonts w:ascii="Times New Roman" w:eastAsia="Times New Roman" w:hAnsi="Times New Roman"/>
          <w:b/>
          <w:bCs/>
          <w:color w:val="000000"/>
          <w:sz w:val="24"/>
          <w:szCs w:val="24"/>
        </w:rPr>
      </w:pP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b/>
          <w:bCs/>
          <w:color w:val="000000"/>
          <w:sz w:val="24"/>
          <w:szCs w:val="24"/>
        </w:rPr>
        <w:lastRenderedPageBreak/>
        <w:t>2.2.2</w:t>
      </w:r>
      <w:r>
        <w:rPr>
          <w:rFonts w:ascii="Times New Roman" w:eastAsia="Times New Roman" w:hAnsi="Times New Roman"/>
          <w:b/>
          <w:bCs/>
          <w:color w:val="000000"/>
          <w:sz w:val="24"/>
          <w:szCs w:val="24"/>
        </w:rPr>
        <w:tab/>
        <w:t>Quality Service Delivery</w:t>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ability to deliver an adorable services is premised on the innovation capability of organization couple with the environment demand. Zero tolerance for variance kin some environment demands for quality services while in the other clam the case may not be so (Boal and Hooijberg, 2000). In other to attain quality service delivery calls for identification and proactiveness of management to enlist creativity while providing solution to challenges (Christensen, 2002).</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2.2.3</w:t>
      </w:r>
      <w:r>
        <w:rPr>
          <w:rFonts w:ascii="Times New Roman" w:eastAsia="Times New Roman" w:hAnsi="Times New Roman"/>
          <w:b/>
          <w:bCs/>
          <w:color w:val="000000"/>
          <w:sz w:val="24"/>
          <w:szCs w:val="24"/>
        </w:rPr>
        <w:tab/>
        <w:t xml:space="preserve">Decision Quality and Top management team diversity </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Top management team diversity had been greatly enhanced in decision quality from elements of job factors available to the team (Smith and Tushman, 2005).  Perhaps, quality decision is associated with the availability and avalanche of decision makers. The availability of decision making personnel contribute to the enhancement quality result in decision (Carmeli, et. al., 2011).  Nevertheless, decision quality has been consigned to background when discussing top management team diversity especially, from the perspectives of demographic proxies which had been at the front burner before now, thus, decision quality and other cognitive factors were not given much prominence in discussion of top management team diversity (Carpenter, et. al., 2004).</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However, attempt to open up cognitive factors from the outlook of strategic cognition of top management team diversity bring about the consideration of decision quality (Smith et al., 2006). At this stage, top management team diversity was reviewed from the side of quality of decision making to the team. Thus, the introduction of job factors as basis of discussing top management team diversity has enhanced the discussion of decision quality (Burke, et. al., 2006; Stewart, 2010). Therefore, decision quality varies with the availability of decision makers (Carpenter, 2002 and Carmeli </w:t>
      </w:r>
      <w:r>
        <w:rPr>
          <w:rFonts w:ascii="Times New Roman" w:eastAsia="Times New Roman" w:hAnsi="Times New Roman"/>
          <w:i/>
          <w:iCs/>
          <w:color w:val="000000"/>
          <w:sz w:val="24"/>
          <w:szCs w:val="24"/>
        </w:rPr>
        <w:t>et al.,</w:t>
      </w:r>
      <w:r>
        <w:rPr>
          <w:rFonts w:ascii="Times New Roman" w:eastAsia="Times New Roman" w:hAnsi="Times New Roman"/>
          <w:color w:val="000000"/>
          <w:sz w:val="24"/>
          <w:szCs w:val="24"/>
        </w:rPr>
        <w:t xml:space="preserve"> 2011). The intricacies of decision making as it applied in the organization are considered from the perspectives of top management team diversity. Hence, the level of decision making shall be reviewed in line with decision quality required at the various stages.</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Somewhat, this is very pertinent given the problem that may be associated with the quality of decision taken, this is often a dependent of who take a decision and at what level is the decision taken (Chen and Huang, 2009; Kuye and Suleiman, 2011). Numbers of issues can be used to illustrate this such that the decision taken at tactical level cannot be as impactful as decision taken at strategic level. Quality of decision making is in association with a numbers of factors among which are decision required, decision level, personality of decision makers, combination of </w:t>
      </w:r>
      <w:r>
        <w:rPr>
          <w:rFonts w:ascii="Times New Roman" w:eastAsia="Times New Roman" w:hAnsi="Times New Roman"/>
          <w:color w:val="000000"/>
          <w:sz w:val="24"/>
          <w:szCs w:val="24"/>
        </w:rPr>
        <w:lastRenderedPageBreak/>
        <w:t>decision makers, decision making process and expected outcome of the decision (Kuye and Suleiman, 2011).</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The decision required in the organization can be a strong determinant to the quality of decision making (Michie, et. al., 2002). Direct or remote decision can demand diverse review of decision making process thus bring about different outcome in quality of decision making. Direct decision may be viewed in term of its complexities, a simple decision making is straight forward and may not impact beyond immediate environment, however, if it is to resonate beyond immediate environment or it has a reasonable long gestation period it becomes a complex decision that may call for wholesome evaluation.</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Likewise, level of decision making can equally call for a review of decision in term of been at strategic level or tactical level. Decision to be taken by top management level or at operative level may be different base on the level of decision making (Chen and Huang, 2009). Naturally, level of decision making is a coronary of its deepen effect, thus, a decision at an operative level may not go beyond that one operator. Whereas, a strategic decision made by top management level may have its effect to cover the whole organization. Hence, quality of decision making must be progressively superior as one go over the step of ladder in the organization authority. The impact fullness of decision making called for review of decision makers at various levels.</w:t>
      </w:r>
      <w:r>
        <w:rPr>
          <w:rFonts w:ascii="Times New Roman" w:hAnsi="Times New Roman"/>
          <w:sz w:val="24"/>
          <w:szCs w:val="24"/>
        </w:rPr>
        <w:tab/>
      </w:r>
    </w:p>
    <w:p w:rsidR="00371AC3" w:rsidRDefault="00371AC3" w:rsidP="00371AC3">
      <w:pPr>
        <w:spacing w:line="360" w:lineRule="auto"/>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Ancillary to decision making quality is the personality of decision maker.  Personality of individual in the organization is often over shadowed by the position entrusted to them in an organization, that is, status in the organization or hierarchical role. Perhaps and in most cases, a manager is going to be expected to be of strong personality over and above a messenger in an organization (Kuye and Suleiman, 2011). Deepening of decision quality is taken as matter of necessity to be synonymous with the position of authority held in an organization. However, this may not be the truth as personality often be over crowded by membership of a team, thus, top management team diversity is expected to perform better over and above an individual (Smith and Tushman, 2005).</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2.2.4</w:t>
      </w:r>
      <w:r>
        <w:rPr>
          <w:rFonts w:ascii="Times New Roman" w:eastAsia="Times New Roman" w:hAnsi="Times New Roman"/>
          <w:b/>
          <w:bCs/>
          <w:color w:val="000000"/>
          <w:sz w:val="24"/>
          <w:szCs w:val="24"/>
        </w:rPr>
        <w:tab/>
        <w:t xml:space="preserve">Multicultural Background </w:t>
      </w:r>
    </w:p>
    <w:p w:rsidR="00371AC3" w:rsidRDefault="00371AC3" w:rsidP="00371AC3">
      <w:pPr>
        <w:pStyle w:val="comp1"/>
        <w:shd w:val="clear" w:color="auto" w:fill="FFFFFF"/>
        <w:spacing w:line="360" w:lineRule="auto"/>
        <w:jc w:val="both"/>
        <w:rPr>
          <w:color w:val="000000"/>
        </w:rPr>
      </w:pPr>
      <w:r>
        <w:rPr>
          <w:color w:val="000000"/>
        </w:rPr>
        <w:t xml:space="preserve">Reviewing the multicultural background of top management team diversity implies that one shall take a look at gender, religion, skills, and race (Kustati, et. al., 2020). A multicultural organization has the ability to look at disparity and intrusion into individuals based on their race, religion, </w:t>
      </w:r>
      <w:r>
        <w:rPr>
          <w:color w:val="000000"/>
        </w:rPr>
        <w:lastRenderedPageBreak/>
        <w:t>ethnicity, gender, age, sexual orientation, or physical limitation. Skill, talent, and performance are the criteria for meritocratic advancement of multicultural organization. Cases had arising in schools where multicultural background cause reasonable challenges to effective teaching and learning among students.</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2.2.5</w:t>
      </w:r>
      <w:r>
        <w:rPr>
          <w:rFonts w:ascii="Times New Roman" w:hAnsi="Times New Roman"/>
          <w:sz w:val="24"/>
          <w:szCs w:val="24"/>
        </w:rPr>
        <w:tab/>
      </w:r>
      <w:r>
        <w:rPr>
          <w:rFonts w:ascii="Times New Roman" w:eastAsia="Times New Roman" w:hAnsi="Times New Roman"/>
          <w:b/>
          <w:bCs/>
          <w:color w:val="000000"/>
          <w:sz w:val="24"/>
          <w:szCs w:val="24"/>
        </w:rPr>
        <w:t xml:space="preserve">Diverse Educational Background </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Multicultural background often give rises to variety in education lineage. Nevertheless, issues of multicultural background gives rise to gender composition (Banks and Banks, 2010). Multicultural education aims at affording unity in nation building such that purpose of identification with teaching common identity is achieved on ethnicities, and cultural groups. School teaching is conditioned to reflect the practice of democratic values. </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Subjects taken up may reflect different cultural groups in society, language, and dialect, where students speak different language in respect with each other and uphold the values of cooperation, rather than talk about competition and prejudice among several different students in terms of race, ethnicity, culture, and social status groups. Multicultural education provide justice and equality for learners and facilitators (Sleeter, 2001), and this is indeed lead to understanding and implementation process of a teacher (Seeberg and Minick, 2012). When applied properly, it will benefit the community itself (Parrish and Linder-Van Berschot, 2010). It has been established that teachers who embraced diverse education background often benefited the society in term of better knowledge sharing (Delk, 2017).</w:t>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2.2.6</w:t>
      </w:r>
      <w:r>
        <w:rPr>
          <w:rFonts w:ascii="Times New Roman" w:hAnsi="Times New Roman"/>
          <w:b/>
          <w:bCs/>
          <w:sz w:val="24"/>
          <w:szCs w:val="24"/>
        </w:rPr>
        <w:tab/>
        <w:t>Organizational Performance</w:t>
      </w:r>
    </w:p>
    <w:p w:rsidR="00371AC3" w:rsidRDefault="00371AC3" w:rsidP="00371AC3">
      <w:pPr>
        <w:spacing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 xml:space="preserve">Organisational performance is the effective delivery of service such that it reaches it goals and result. The ability to achieve goals in an organization such that result are optimized (Abdussalam, et.al.,2021). Syverzon (2013) recognizes </w:t>
      </w:r>
      <w:r>
        <w:rPr>
          <w:rFonts w:ascii="Times New Roman" w:hAnsi="Times New Roman"/>
          <w:color w:val="000000"/>
          <w:sz w:val="24"/>
          <w:szCs w:val="24"/>
        </w:rPr>
        <w:t>complexity in organization performance such that quality service delivery, market share, market growth, profit and equity optimization where the measurement of organizational performance.</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Nevertheless, there is difference between organizational performance and performance measurement. There is need to assess organization performance in term of service delivery, innovative capacity and market delivery.</w:t>
      </w:r>
    </w:p>
    <w:p w:rsidR="00371AC3" w:rsidRDefault="00371AC3" w:rsidP="00371AC3">
      <w:pPr>
        <w:spacing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2.2.7</w:t>
      </w:r>
      <w:r>
        <w:rPr>
          <w:rFonts w:ascii="Times New Roman" w:eastAsia="Times New Roman" w:hAnsi="Times New Roman"/>
          <w:b/>
          <w:color w:val="000000"/>
          <w:sz w:val="24"/>
          <w:szCs w:val="24"/>
        </w:rPr>
        <w:tab/>
        <w:t>Market Delivery</w:t>
      </w:r>
    </w:p>
    <w:p w:rsidR="00371AC3" w:rsidRDefault="00371AC3" w:rsidP="00371AC3">
      <w:pPr>
        <w:spacing w:line="36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Market delivery seeks to combine a numbers of differentiation strategies with cost leadership advantage so as to evolve a unique marketing technique. Creative marketing is look into in term of innovative capacity of the organization discussed in this study. Therefore, the research shall seek to investigate the divergence and commonality between market and marketing such that the two terms can be more explicit. Market delivery is utilization of markets opportunities to address deficiency in product delivery and at the same time explore cost deficiency identifiable without losing focus of the user benefit and product delivery (Brown, 2013).  Creating user benefit on its own may bring about new product, however, the interest here is how best to serve existing market utilizing existing product on one hand or creating new market for an existing product ( Brown, 2013).</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Product differentiation often more than not is taken as quality differentiation and as such can be deployed as a strategy (Porter, 2008). The plain presentation of quality as a means of formulating strategy on generic strategy of product differentiation can be applied as a version of strategy (Greenwhald and Kahn, 2005). Such that it can be brought down to formulate specific strategy of basic in nature in as much as penetration is the focus of the strategist (Michal, 2011).</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However, combination of products differentiation is applied to marketing segmentation to produce variant of quality differentiations that can serve various segments of the identified markets (Greenwhald and Kahn, 2005). Segmented markets can be in term of cost sensitivity or quality affordability that can equally be met through creating affordable quality differentiation that meets the requirements of identified value users (Porter, 2008). The ability to understand variants of markets dictate the conditions for establishing various quality differentiations applicable as market focus. Thus, formulating strategy from market focus position, a generic strategy alone may not be enough since this can easily be copied by the competitors (Greenwhald and Kahn, 2005). However, putting additional icing on the cake is to evolve creative marketing in term of quality differentiation. </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Necessarily, quality differentiation had been variously seek out of core products characteristics, augmented products characteristics and routine classifications into signaling preceptors and users value preceptors (Michal, 2011). These are employing creatively so as to evolve creative marketing </w:t>
      </w:r>
      <w:r>
        <w:rPr>
          <w:rFonts w:ascii="Times New Roman" w:eastAsia="Times New Roman" w:hAnsi="Times New Roman"/>
          <w:color w:val="000000"/>
          <w:sz w:val="24"/>
          <w:szCs w:val="24"/>
        </w:rPr>
        <w:lastRenderedPageBreak/>
        <w:t xml:space="preserve">which is subsequently utilized to develop the desired strategy. Core product characteristics analysis brings out focus on user benefits derivable from using a particular product. Thus, reasons why a product is seek out is made known and therefore, the requirement for a new product or an improvement of the existing product become identifiable. The identified parameters of core product characteristics are evolved in term of desired quality differential sought (Greenwhald and Kahn, 2005). This differentiation is use to create value to serve the identified homogeneity value user thus, the market becomes heterogeneity with identified cluster of homogeneity users being creatively served. </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Augmented product analysis brings out the value added derivable from an existing product thus, it is possible to introduce branding into a product or improve further the use of an existing product. From an augmented product, a variant of existing product can be taken such that a class of the market is served from ranges of similar product of basic value with elevated variant of added benefits (Kim and Mauborgne, 2008; Michal, 2011). Signaling preceptors on its own cannot be made a subject of product differential as consumer ignorance cannot be exploited for long. Consumer knowledge will become sharpened and competitors will ultimately exploit the void created by the desire to serve the market better. With the signaling preceptors identification mode of serving the market through presentation is achieved utilizing variant of packaging. This in itself does not create new product or variant of products but attractive packaging that attract interest of just a segment of the market (Greenwhald and Kahn, 2005; Michal, 2011). </w:t>
      </w:r>
      <w:r>
        <w:rPr>
          <w:rFonts w:ascii="Times New Roman" w:eastAsia="Times New Roman" w:hAnsi="Times New Roman"/>
          <w:color w:val="000000"/>
          <w:sz w:val="24"/>
          <w:szCs w:val="24"/>
        </w:rPr>
        <w:tab/>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inquiry into users value preceptors shall almost always evolves area of quality differential to better serve the marketing needs of consumers. However, meeting this need alone must go along with the augmented value expectations of the consumers. Creatively meeting the user value preceptors and combine same with augmented benefits of the product shall create a variant of identified variable that can be qualitatively be met is evolved thus, creative marketing is require to achieve this (Greenwhald and Kahn, 2005 ; Michal, 2011). </w:t>
      </w:r>
    </w:p>
    <w:p w:rsidR="00371AC3" w:rsidRDefault="00371AC3" w:rsidP="00371AC3">
      <w:pPr>
        <w:spacing w:line="36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Ultimate quality differentiation is achieved from combination of signaling preceptors and users value preceptors. Employing this arrangement will serve both core products characteristics requirement and equally meet augmented products requirement of the consumers. With this approach, creative marketing is deepening and quality differential is achieved thus, a new product is created to serve new market and existing market (Hitt et.al., 2000;  </w:t>
      </w:r>
      <w:r>
        <w:rPr>
          <w:rFonts w:ascii="Times New Roman" w:hAnsi="Times New Roman"/>
          <w:color w:val="000000"/>
          <w:sz w:val="24"/>
          <w:szCs w:val="24"/>
        </w:rPr>
        <w:t>Henseler et.al., 2009</w:t>
      </w:r>
      <w:r>
        <w:rPr>
          <w:rFonts w:ascii="Times New Roman" w:eastAsia="Times New Roman" w:hAnsi="Times New Roman"/>
          <w:color w:val="000000"/>
          <w:sz w:val="24"/>
          <w:szCs w:val="24"/>
        </w:rPr>
        <w:t xml:space="preserve">). </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Quality differentiation is the basis for formulating product differentiation and this has been classified as a form of generic strategy (Porter, 1980, 1985 and 2008). However, quality differentiation is applied in line with the specific needs of the market utilizing the generic strategy of differentiation as master strategy. Nevertheless, the application of quality differentiation creatively evolved from generic strategy is in line with the result of marketing research of the specific needs of the market and hence, it is basic strategy that is evolved from this approach (Greenwhald and Kahn, 2005).</w:t>
      </w:r>
    </w:p>
    <w:p w:rsidR="00371AC3" w:rsidRDefault="00371AC3" w:rsidP="00371AC3">
      <w:pPr>
        <w:spacing w:line="36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Attributes of quality differentiation that can be used to formulate strategy are as follows: convenience of use, desirability, uniqueness, accessibility, status symbol, durability, fitness, worthiness and utilities (Michal, 2011). The above can be worked from the perspective of preceptors or product value itself. The signaling preceptors or augmented value of a product are classified as peripheral of product that can be enhanced to create beauty and enchanted consumers. However, the core product value and user preceptors touch the root of the product itself that if fundamentally adjusted a different version of the product may be evolved.  </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Serving existing market with an existing product require a lot in term of marketing as firms failure to understand the basic precept of her product is usually the bane of this mission. A product produced to serve a given market through its derived and basic need shall be easy to market thus availing marketing advantage here shall be direct (Michal, 2011). However, when a quality product is the focus and the need of the market rather become an assumption, then, serious marketing cannot be effectively evolved (Brown, 2013). Thus, market need must be what a product definition strive to meet from the beginning for marketing to be practical. Hence, a well-defined product that meets market needs is attractive to marketing, while poorly defined products that do not merit market presentation require opportunity marketing (Greenwhald and Kahn, 2005).</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 existing product that fails to meet the need of existing market may have to present itself to new market using opportunity marketing. Thus, it’s strive to present a not well defined product to meet the need of new market is known as opportunity marketing. This is where the resourcefulness of marketing officers is tested (Brown, 2013). </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Thus, process advantage and homogeneity of product are the two conditions that must be met in order for cost leadership strategy to be deployed by a firm. However, the cost leadership strategy </w:t>
      </w:r>
      <w:r>
        <w:rPr>
          <w:rFonts w:ascii="Times New Roman" w:eastAsia="Times New Roman" w:hAnsi="Times New Roman"/>
          <w:color w:val="000000"/>
          <w:sz w:val="24"/>
          <w:szCs w:val="24"/>
        </w:rPr>
        <w:lastRenderedPageBreak/>
        <w:t>is a variant of generic strategy and its distinction from other strategies in term of its deployment is the focus of this study. In deployment of strategy, cost leadership displays some level of controversies that worth investigation (Kotter, 2011).</w:t>
      </w:r>
    </w:p>
    <w:p w:rsidR="00371AC3" w:rsidRDefault="00371AC3" w:rsidP="00371AC3">
      <w:pPr>
        <w:spacing w:line="36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Process advantages are derived mainly from technology superiority and technical edge over other competitors. Since, technology superiority avails cost leadership and if it cannot easily be copied by the competitors then opportunity exist for its uses (Greenwhald and Kahn, 2005). Similarly, technical edge advantage is derived from skilled labor; it cannot easily be copied by competitors. The term is easily copied as an imitation process is the fulcrum of the controversy in cost leadership strategy (Porter, 2008). However, stringent application of personnel uses that discourages labor mobility is an addendum of this strategy.</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Therefore, the necessity to combine cost leadership advantage with other differentiation strategy to achieve a long run edge over other competitors brings about its dynamism. , identification of other generic strategy to be effectively combined with cost leadership advantage becomes an assiduous task that must be accomplished. Strategic change management can be evolved in term of its formulation, deployment and evaluation, however, formulation of strategy require proper understanding of the production process, product and of course the market to be exploited. Nevertheless, from the marketing point of view, understanding of the market shall necessarily reveal the customer need which shall best be met by the required product utilizing effective and efficient means of production (Tuomnen et.al., 2002; Kotter, 2011).</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Product differentiation can be worked out from market need as a brand requirement or as a market expansion through cost reduction. The approach of value added creates needed value and targeted end of market users. On the other hand, an approach of cost reduction seek lower rung of the market (Michal, 2011; Kotter, 2011). </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Market differentiation on its own creates brand which serves the markets according to the customers need. Consumer benefits can be enhanced using value added approach. Likewise, cost reduction is achieved using cost cutting edges approach (Greenwhald and Khan, 2005; Porter, 2008; and Kotter, 2011).  </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Strategic enrichment had been greatly assured by availability of psychographic variation as made available by diversity of management occasioned by top management heterogeneity team. The </w:t>
      </w:r>
      <w:r>
        <w:rPr>
          <w:rFonts w:ascii="Times New Roman" w:eastAsia="Times New Roman" w:hAnsi="Times New Roman"/>
          <w:color w:val="000000"/>
          <w:sz w:val="24"/>
          <w:szCs w:val="24"/>
        </w:rPr>
        <w:lastRenderedPageBreak/>
        <w:t>availability of psychographic variation had made the firms' operational performance better given the prevalence of strategy for deployment. Also, strategic change is easily assured as organization can focus development over stability as a strategy (Chen et al., 2002).</w:t>
      </w:r>
      <w:r>
        <w:rPr>
          <w:rFonts w:ascii="Times New Roman" w:hAnsi="Times New Roman"/>
          <w:b/>
          <w:sz w:val="24"/>
          <w:szCs w:val="24"/>
        </w:rPr>
        <w:tab/>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2.2.8</w:t>
      </w:r>
      <w:r>
        <w:rPr>
          <w:rFonts w:ascii="Times New Roman" w:hAnsi="Times New Roman"/>
          <w:b/>
          <w:bCs/>
          <w:sz w:val="24"/>
          <w:szCs w:val="24"/>
        </w:rPr>
        <w:tab/>
        <w:t>Top Management Team Diversity</w:t>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Hambrick and Mason, 1990 were the earlier pioneer of the top management team diversity which received tremendous contribution from diverse disciplines within business management especially strategic management. Team heterogeneity is defined as the core personnel responsible for the strategic development of the organization. They are the top most part of the organization structure responsible for the planning, direction, coordination and control of affairs whose activities are only regulated externally and among themselves (Finkelstein et,al., 2009:10).</w:t>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Diverse view among scholars recognize members of the board saddled with the responsibility of overseeing the affairs of the institution as the top management team (Brimah and Abdussalam, 2022). Significant scholars such as Smith 2006, Smith and Scewnk, 2005 and Carpenter, 2004 considered Top Management Team as those who are the overall dictators in an organization responsible to themselves and the society at large. The list still contain definitions from outlook of team heterogeneity which adhere to capability of the body to process information (Haleblian and Finkelstein, 1993) and such that it includes the process where no one report directly to the chief executive officers but among themselves (Mutuku et.al., 2012).</w:t>
      </w:r>
    </w:p>
    <w:p w:rsidR="00371AC3" w:rsidRDefault="00371AC3" w:rsidP="00371AC3">
      <w:pPr>
        <w:autoSpaceDE w:val="0"/>
        <w:autoSpaceDN w:val="0"/>
        <w:adjustRightInd w:val="0"/>
        <w:spacing w:after="0" w:line="360" w:lineRule="auto"/>
        <w:jc w:val="both"/>
        <w:rPr>
          <w:rFonts w:ascii="Times New Roman" w:hAnsi="Times New Roman"/>
          <w:b/>
          <w:bCs/>
          <w:sz w:val="24"/>
          <w:szCs w:val="24"/>
        </w:rPr>
      </w:pPr>
      <w:r>
        <w:rPr>
          <w:rFonts w:ascii="Times New Roman" w:hAnsi="Times New Roman"/>
          <w:sz w:val="24"/>
          <w:szCs w:val="24"/>
        </w:rPr>
        <w:t>According to Olodo and Aremu, 2014 age, education, experience, ethnicity, functional background, gender, tenure, risk propensity, open mindedness, social orientation, tolerance for ambiguity and competitive aggressiveness are major factors to be considered in strategic management when the searchlight is on elements of top management team diversity (Brimah and Abdussalam, 2022). Scholars that had pointed out the dimensions of TMT heterogeneity to include demographics, behavioural, psychographics must not be reviewed in isolation from other variables ( Kinuu, 2014), hence, there is need to take another view given the effect of general management as emboded in top management team diversity on the structure of the overall performance of the organization.</w:t>
      </w:r>
      <w:r>
        <w:rPr>
          <w:rFonts w:ascii="Times New Roman" w:hAnsi="Times New Roman"/>
          <w:b/>
          <w:bCs/>
          <w:sz w:val="24"/>
          <w:szCs w:val="24"/>
        </w:rPr>
        <w:t xml:space="preserve"> 2.2.9</w:t>
      </w:r>
      <w:r>
        <w:rPr>
          <w:rFonts w:ascii="Times New Roman" w:hAnsi="Times New Roman"/>
          <w:b/>
          <w:bCs/>
          <w:sz w:val="24"/>
          <w:szCs w:val="24"/>
        </w:rPr>
        <w:tab/>
        <w:t>Power Sharing</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Appropriating the use and conciliation of power within the membership of a team implies the need to reflect on who wedge the power among the team members and how such power can be appropriated (Carmeli and Shteigman, 2010; Chen et.al., 2021). Likewise, power sharing among top management team diversity is identified in term of its capability to deplore authority given </w:t>
      </w:r>
      <w:r>
        <w:rPr>
          <w:rFonts w:ascii="Times New Roman" w:eastAsia="Times New Roman" w:hAnsi="Times New Roman"/>
          <w:color w:val="000000"/>
          <w:sz w:val="24"/>
          <w:szCs w:val="24"/>
        </w:rPr>
        <w:lastRenderedPageBreak/>
        <w:t>usage, consolidation and intra conformity among membership of the team at every level of heterogeneity (</w:t>
      </w:r>
      <w:r>
        <w:rPr>
          <w:rFonts w:ascii="Times New Roman" w:hAnsi="Times New Roman"/>
          <w:color w:val="000000"/>
          <w:sz w:val="24"/>
          <w:szCs w:val="24"/>
        </w:rPr>
        <w:t>Simsek et.al., 2005</w:t>
      </w:r>
      <w:r>
        <w:rPr>
          <w:rFonts w:ascii="Times New Roman" w:eastAsia="Times New Roman" w:hAnsi="Times New Roman"/>
          <w:color w:val="000000"/>
          <w:sz w:val="24"/>
          <w:szCs w:val="24"/>
        </w:rPr>
        <w:t xml:space="preserve">).  In order to attain objectives of the organization, several differences may need to be resolved among top management team diversity (Certo, et.al., 2006). </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Hence, sharing of power among team membership of top management team diversity is not only an affiliation of demographic proxies (Carpenter, 2002; Chen et.al., 2021) but equally determine by the individual contribution to team. Therefore, one may not single out an individual for attainment of certain position or license to authority beyond the capacity of assignment within the organization. Likely inherent capacity to display power is beyond team assignment and may be construed from the perspective of individual assailment on individual (Smith and Tushman, 2005).  Utilization of power for strategic deployment and change usually is a function of the entire team membership but often controlled by a section of the membership with the domain over the strategic formulation and deployment (Carmeli and Halevi, 2009; Hyoung and Nayoonkyung, 2020). Hence, change in strategy often bring about shift in power paradigm.</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Lam (1986), Lavie (2006); DeBode (2014) see the top echelon that devolves power into top management team diversity as overall harbinger of power in an oganisation. The top executive willingness to share and devolve power into other members of top management team brings about top management team diversity (Carpenter, 2002; Hambrick, 2007; Hyoung and Nayoonkyung, 2020).</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Hence, membership of top management team diversity brings about power sharing among individual members of the team and this in itself brings about psychographic variation deepening in the team (Carson et.al., 2004; Beckman and Burton, 2008; Chen et al., 2010).  Thus, psychographic deepening brings about quality decision among team members as individual members of the team relying on consensus and conflict derivatives were better equipped to formulate strategy (Burton and Beckman, 2007; Luciano et.al., 2020). Strategic deployment among top management heterogeneity team also contribute to power devolution among membership of the team as winning strategy always almost bring about power consolidation. Whereas, failure of strategy to sail through usually result into conflict as it undermines membership access to further power source (Priem et.al., 1999; Smith et al., 2006; </w:t>
      </w:r>
      <w:r>
        <w:rPr>
          <w:rFonts w:ascii="Times New Roman" w:hAnsi="Times New Roman"/>
          <w:sz w:val="24"/>
          <w:szCs w:val="24"/>
        </w:rPr>
        <w:t>Luo and Lin, 2020</w:t>
      </w:r>
      <w:r>
        <w:rPr>
          <w:rFonts w:ascii="Times New Roman" w:eastAsia="Times New Roman" w:hAnsi="Times New Roman"/>
          <w:color w:val="000000"/>
          <w:sz w:val="24"/>
          <w:szCs w:val="24"/>
        </w:rPr>
        <w:t>).</w:t>
      </w:r>
    </w:p>
    <w:p w:rsidR="00371AC3" w:rsidRDefault="00371AC3" w:rsidP="00371AC3">
      <w:pPr>
        <w:autoSpaceDE w:val="0"/>
        <w:autoSpaceDN w:val="0"/>
        <w:adjustRightInd w:val="0"/>
        <w:spacing w:after="0" w:line="360" w:lineRule="auto"/>
        <w:jc w:val="both"/>
        <w:rPr>
          <w:rFonts w:ascii="Times New Roman" w:hAnsi="Times New Roman"/>
          <w:b/>
          <w:bCs/>
          <w:sz w:val="24"/>
          <w:szCs w:val="24"/>
        </w:rPr>
      </w:pPr>
    </w:p>
    <w:p w:rsidR="00371AC3" w:rsidRDefault="00371AC3" w:rsidP="00371AC3">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lastRenderedPageBreak/>
        <w:t>2.2.10</w:t>
      </w:r>
      <w:r>
        <w:rPr>
          <w:rFonts w:ascii="Times New Roman" w:hAnsi="Times New Roman"/>
          <w:b/>
          <w:bCs/>
          <w:sz w:val="24"/>
          <w:szCs w:val="24"/>
        </w:rPr>
        <w:tab/>
        <w:t>Organisation Sustainability</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Yu and Ramanathan, 2013 focus on the organization’s resources and capabilities as drivers of competitive advantage are often utilized to discuss organization sustainability. Concepts and techniques are been proposed regarding how organizations should develop a sustainable strategy, some of these concepts concentrate on matching an organization’s resources and skills with the opportunities and threats created by its external environment Porter (2008).  </w:t>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Organisation sustainability may be viewed in term of its strategic deployment but results had shown organization with quality tactical deployment out performing strategic focusing organization as from the research carried out by Porter (2008).</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2.2.11</w:t>
      </w:r>
      <w:r>
        <w:rPr>
          <w:rFonts w:ascii="Times New Roman" w:eastAsia="Times New Roman" w:hAnsi="Times New Roman"/>
          <w:b/>
          <w:bCs/>
          <w:color w:val="000000"/>
          <w:sz w:val="24"/>
          <w:szCs w:val="24"/>
        </w:rPr>
        <w:tab/>
        <w:t>Operational Effectiveness</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 xml:space="preserve">Operational effectiveness is often the aspiration of enterprise objective attainment where organizations seek to maximize operation delivery given quality output. Theories of management consider an organization’s ability to effectively use resources to be a source of competitive advantage, particularly where operational effectiveness includes capabilities enabling an organization to rapidly adapt to changing customer requirements or environmental factors (Aremu and Olodo, 2017). </w:t>
      </w:r>
    </w:p>
    <w:p w:rsidR="00371AC3" w:rsidRDefault="00371AC3" w:rsidP="00371AC3">
      <w:pPr>
        <w:spacing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Practices abound which allows a business or other organization to maximize the use of their inputs by developing products at a faster pace than competitors or reducing defects, such that, operational effectiveness is often divided into four components: Leading and controlling functional performance, measuring and improving the process, leveraging and automating process and continuously improving performance (Ozdemir, 2020).</w:t>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2.2.12</w:t>
      </w:r>
      <w:r>
        <w:rPr>
          <w:rFonts w:ascii="Times New Roman" w:hAnsi="Times New Roman"/>
          <w:b/>
          <w:bCs/>
          <w:sz w:val="24"/>
          <w:szCs w:val="24"/>
        </w:rPr>
        <w:tab/>
        <w:t>Team Tenure</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Tenure of a team within an institution can be associated with wide deep knowledge of organization workings (Richard and Shelor, 2002; Sirmon and Hitt, 2003), as enshrined in organization culture which may result from perceived understanding of organization customs and norms in itself (Hofstend, 2011). Whenever, there is need for strategic reorientation and changes, it becomes problematic to insist in team tenure over such things that require innovativeness.</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Majority of the people that enjoys long tenureship in an organization are often against innovation as they prefer things to remain as they were. Whenever change is sought,  these individuals are not </w:t>
      </w:r>
      <w:r>
        <w:rPr>
          <w:rFonts w:ascii="Times New Roman" w:eastAsia="Times New Roman" w:hAnsi="Times New Roman"/>
          <w:color w:val="000000"/>
          <w:sz w:val="24"/>
          <w:szCs w:val="24"/>
        </w:rPr>
        <w:lastRenderedPageBreak/>
        <w:t xml:space="preserve">noted to be a versatile agent of change  as they are clouded with this is how will do it here (Porter, 2008; Soare et.al., 2021).  </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Tenureship is not of major consideration as individual advanced, at times, depends on movement across countries so as to be afforded headship role in a function or specialized field but team membership must be reviewed as from time to time (Hofstend, 2001; Chen, et. al,. 2010;  Carmeli et al., 2011). </w:t>
      </w:r>
    </w:p>
    <w:p w:rsidR="00371AC3" w:rsidRDefault="00371AC3" w:rsidP="00371AC3">
      <w:pPr>
        <w:spacing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Theoretical Review</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Top echelon theory, top management team diversity theory, blue ocean theory and dynamic capabilities model where reviewed for this study while dynamic capabilities model was adopted for this study.</w:t>
      </w:r>
    </w:p>
    <w:p w:rsidR="00371AC3" w:rsidRDefault="00371AC3" w:rsidP="00371AC3">
      <w:pPr>
        <w:spacing w:line="360" w:lineRule="auto"/>
        <w:jc w:val="both"/>
        <w:rPr>
          <w:rFonts w:ascii="Times New Roman" w:hAnsi="Times New Roman"/>
          <w:b/>
          <w:sz w:val="24"/>
          <w:szCs w:val="24"/>
        </w:rPr>
      </w:pPr>
      <w:r>
        <w:rPr>
          <w:rFonts w:ascii="Times New Roman" w:hAnsi="Times New Roman"/>
          <w:b/>
          <w:sz w:val="24"/>
          <w:szCs w:val="24"/>
        </w:rPr>
        <w:t>Figure 2.1</w:t>
      </w:r>
      <w:r>
        <w:rPr>
          <w:rFonts w:ascii="Times New Roman" w:hAnsi="Times New Roman"/>
          <w:b/>
          <w:sz w:val="24"/>
          <w:szCs w:val="24"/>
        </w:rPr>
        <w:tab/>
        <w:t>Theoretical Framework</w:t>
      </w:r>
    </w:p>
    <w:p w:rsidR="00371AC3" w:rsidRDefault="00371AC3" w:rsidP="00371AC3">
      <w:pPr>
        <w:spacing w:line="360" w:lineRule="auto"/>
        <w:jc w:val="both"/>
        <w:rPr>
          <w:rFonts w:ascii="Times New Roman" w:hAnsi="Times New Roman"/>
          <w:sz w:val="24"/>
          <w:szCs w:val="24"/>
        </w:rPr>
      </w:pPr>
      <w:r>
        <w:rPr>
          <w:noProof/>
          <w:lang w:val="en-US" w:eastAsia="en-US"/>
        </w:rPr>
        <mc:AlternateContent>
          <mc:Choice Requires="wps">
            <w:drawing>
              <wp:anchor distT="0" distB="0" distL="0" distR="0" simplePos="0" relativeHeight="251676672" behindDoc="0" locked="0" layoutInCell="1" allowOverlap="1">
                <wp:simplePos x="0" y="0"/>
                <wp:positionH relativeFrom="margin">
                  <wp:align>left</wp:align>
                </wp:positionH>
                <wp:positionV relativeFrom="paragraph">
                  <wp:posOffset>11430</wp:posOffset>
                </wp:positionV>
                <wp:extent cx="962025" cy="628650"/>
                <wp:effectExtent l="0" t="0" r="28575" b="19050"/>
                <wp:wrapNone/>
                <wp:docPr id="1053" name="Rectangle 1053"/>
                <wp:cNvGraphicFramePr/>
                <a:graphic xmlns:a="http://schemas.openxmlformats.org/drawingml/2006/main">
                  <a:graphicData uri="http://schemas.microsoft.com/office/word/2010/wordprocessingShape">
                    <wps:wsp>
                      <wps:cNvSpPr/>
                      <wps:spPr>
                        <a:xfrm>
                          <a:off x="0" y="0"/>
                          <a:ext cx="962025" cy="6286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371AC3" w:rsidRDefault="00371AC3" w:rsidP="00371AC3">
                            <w:r>
                              <w:t>Top Echelon Theory</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Rectangle 1053" o:spid="_x0000_s1034" style="position:absolute;left:0;text-align:left;margin-left:0;margin-top:.9pt;width:75.75pt;height:49.5pt;z-index:2516766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" strokeweight=".5pt">
                <v:stroke joinstyle="round"/>
                <v:textbox>
                  <w:txbxContent>
                    <w:p w:rsidR="00371AC3" w:rsidRDefault="00371AC3" w:rsidP="00371AC3">
                      <w:r>
                        <w:t>Top Echelon Theory</w:t>
                      </w:r>
                    </w:p>
                  </w:txbxContent>
                </v:textbox>
                <w10:wrap anchorx="margin"/>
              </v:rect>
            </w:pict>
          </mc:Fallback>
        </mc:AlternateContent>
      </w:r>
      <w:r>
        <w:rPr>
          <w:noProof/>
          <w:lang w:val="en-US" w:eastAsia="en-US"/>
        </w:rPr>
        <mc:AlternateContent>
          <mc:Choice Requires="wps">
            <w:drawing>
              <wp:anchor distT="0" distB="0" distL="0" distR="0" simplePos="0" relativeHeight="251677696" behindDoc="0" locked="0" layoutInCell="1" allowOverlap="1">
                <wp:simplePos x="0" y="0"/>
                <wp:positionH relativeFrom="column">
                  <wp:posOffset>3255645</wp:posOffset>
                </wp:positionH>
                <wp:positionV relativeFrom="paragraph">
                  <wp:posOffset>222250</wp:posOffset>
                </wp:positionV>
                <wp:extent cx="45720" cy="1045845"/>
                <wp:effectExtent l="57150" t="19050" r="68580" b="40005"/>
                <wp:wrapNone/>
                <wp:docPr id="1054" name="Straight Arrow Connector 1054"/>
                <wp:cNvGraphicFramePr/>
                <a:graphic xmlns:a="http://schemas.openxmlformats.org/drawingml/2006/main">
                  <a:graphicData uri="http://schemas.microsoft.com/office/word/2010/wordprocessingShape">
                    <wps:wsp>
                      <wps:cNvCnPr/>
                      <wps:spPr>
                        <a:xfrm>
                          <a:off x="0" y="0"/>
                          <a:ext cx="45085" cy="1045845"/>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715A3DE" id="Straight Arrow Connector 1054" o:spid="_x0000_s1026" type="#_x0000_t32" style="position:absolute;margin-left:256.35pt;margin-top:17.5pt;width:3.6pt;height:82.3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" strokeweight="2.25pt">
                <v:stroke endarrow="block"/>
              </v:shape>
            </w:pict>
          </mc:Fallback>
        </mc:AlternateContent>
      </w:r>
      <w:r>
        <w:rPr>
          <w:noProof/>
          <w:lang w:val="en-US" w:eastAsia="en-US"/>
        </w:rPr>
        <mc:AlternateContent>
          <mc:Choice Requires="wps">
            <w:drawing>
              <wp:anchor distT="0" distB="0" distL="0" distR="0" simplePos="0" relativeHeight="251678720" behindDoc="0" locked="0" layoutInCell="1" allowOverlap="1">
                <wp:simplePos x="0" y="0"/>
                <wp:positionH relativeFrom="column">
                  <wp:posOffset>1028700</wp:posOffset>
                </wp:positionH>
                <wp:positionV relativeFrom="paragraph">
                  <wp:posOffset>201295</wp:posOffset>
                </wp:positionV>
                <wp:extent cx="2228850" cy="9525"/>
                <wp:effectExtent l="19050" t="19050" r="19050" b="28575"/>
                <wp:wrapNone/>
                <wp:docPr id="1055" name="Straight Connector 1055"/>
                <wp:cNvGraphicFramePr/>
                <a:graphic xmlns:a="http://schemas.openxmlformats.org/drawingml/2006/main">
                  <a:graphicData uri="http://schemas.microsoft.com/office/word/2010/wordprocessingShape">
                    <wps:wsp>
                      <wps:cNvCnPr/>
                      <wps:spPr>
                        <a:xfrm flipV="1">
                          <a:off x="0" y="0"/>
                          <a:ext cx="2228850" cy="9525"/>
                        </a:xfrm>
                        <a:prstGeom prst="line">
                          <a:avLst/>
                        </a:prstGeom>
                        <a:ln w="285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9C6E018" id="Straight Connector 1055" o:spid="_x0000_s1026" style="position:absolute;flip:y;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pt,15.85pt" to="25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" strokeweight="2.25pt"/>
            </w:pict>
          </mc:Fallback>
        </mc:AlternateContent>
      </w:r>
      <w:r>
        <w:rPr>
          <w:noProof/>
          <w:lang w:val="en-US" w:eastAsia="en-US"/>
        </w:rPr>
        <mc:AlternateContent>
          <mc:Choice Requires="wps">
            <w:drawing>
              <wp:anchor distT="0" distB="0" distL="0" distR="0" simplePos="0" relativeHeight="251679744" behindDoc="0" locked="0" layoutInCell="1" allowOverlap="1">
                <wp:simplePos x="0" y="0"/>
                <wp:positionH relativeFrom="column">
                  <wp:posOffset>228600</wp:posOffset>
                </wp:positionH>
                <wp:positionV relativeFrom="paragraph">
                  <wp:posOffset>659130</wp:posOffset>
                </wp:positionV>
                <wp:extent cx="9525" cy="285750"/>
                <wp:effectExtent l="95250" t="19050" r="66675" b="38100"/>
                <wp:wrapNone/>
                <wp:docPr id="1056" name="Straight Arrow Connector 1056"/>
                <wp:cNvGraphicFramePr/>
                <a:graphic xmlns:a="http://schemas.openxmlformats.org/drawingml/2006/main">
                  <a:graphicData uri="http://schemas.microsoft.com/office/word/2010/wordprocessingShape">
                    <wps:wsp>
                      <wps:cNvCnPr/>
                      <wps:spPr>
                        <a:xfrm>
                          <a:off x="0" y="0"/>
                          <a:ext cx="9525" cy="285750"/>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0C561BC" id="Straight Arrow Connector 1056" o:spid="_x0000_s1026" type="#_x0000_t32" style="position:absolute;margin-left:18pt;margin-top:51.9pt;width:.75pt;height:22.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" strokeweight="2.25pt">
                <v:stroke endarrow="block"/>
              </v:shape>
            </w:pict>
          </mc:Fallback>
        </mc:AlternateContent>
      </w:r>
      <w:r>
        <w:rPr>
          <w:noProof/>
          <w:lang w:val="en-US" w:eastAsia="en-US"/>
        </w:rPr>
        <mc:AlternateContent>
          <mc:Choice Requires="wps">
            <w:drawing>
              <wp:anchor distT="0" distB="0" distL="0" distR="0" simplePos="0" relativeHeight="251680768" behindDoc="0" locked="0" layoutInCell="1" allowOverlap="1">
                <wp:simplePos x="0" y="0"/>
                <wp:positionH relativeFrom="column">
                  <wp:posOffset>-542925</wp:posOffset>
                </wp:positionH>
                <wp:positionV relativeFrom="paragraph">
                  <wp:posOffset>1138555</wp:posOffset>
                </wp:positionV>
                <wp:extent cx="1457325" cy="495300"/>
                <wp:effectExtent l="0" t="0" r="28575" b="19050"/>
                <wp:wrapNone/>
                <wp:docPr id="1057" name="Rectangle 1057"/>
                <wp:cNvGraphicFramePr/>
                <a:graphic xmlns:a="http://schemas.openxmlformats.org/drawingml/2006/main">
                  <a:graphicData uri="http://schemas.microsoft.com/office/word/2010/wordprocessingShape">
                    <wps:wsp>
                      <wps:cNvSpPr/>
                      <wps:spPr>
                        <a:xfrm>
                          <a:off x="0" y="0"/>
                          <a:ext cx="1457325" cy="4953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371AC3" w:rsidRDefault="00371AC3" w:rsidP="00371AC3">
                            <w:r>
                              <w:t>Top management team diversity</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Rectangle 1057" o:spid="_x0000_s1035" style="position:absolute;left:0;text-align:left;margin-left:-42.75pt;margin-top:89.65pt;width:114.75pt;height:39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" strokeweight=".5pt">
                <v:stroke joinstyle="round"/>
                <v:textbox>
                  <w:txbxContent>
                    <w:p w:rsidR="00371AC3" w:rsidRDefault="00371AC3" w:rsidP="00371AC3">
                      <w:r>
                        <w:t>Top management team diversity</w:t>
                      </w:r>
                    </w:p>
                  </w:txbxContent>
                </v:textbox>
              </v:rect>
            </w:pict>
          </mc:Fallback>
        </mc:AlternateContent>
      </w:r>
      <w:r>
        <w:rPr>
          <w:noProof/>
          <w:lang w:val="en-US" w:eastAsia="en-US"/>
        </w:rPr>
        <mc:AlternateContent>
          <mc:Choice Requires="wps">
            <w:drawing>
              <wp:anchor distT="0" distB="0" distL="0" distR="0" simplePos="0" relativeHeight="251681792" behindDoc="0" locked="0" layoutInCell="1" allowOverlap="1">
                <wp:simplePos x="0" y="0"/>
                <wp:positionH relativeFrom="column">
                  <wp:posOffset>2667000</wp:posOffset>
                </wp:positionH>
                <wp:positionV relativeFrom="paragraph">
                  <wp:posOffset>1325880</wp:posOffset>
                </wp:positionV>
                <wp:extent cx="1276350" cy="266700"/>
                <wp:effectExtent l="0" t="0" r="19050" b="19050"/>
                <wp:wrapNone/>
                <wp:docPr id="1058" name="Rectangle 1058"/>
                <wp:cNvGraphicFramePr/>
                <a:graphic xmlns:a="http://schemas.openxmlformats.org/drawingml/2006/main">
                  <a:graphicData uri="http://schemas.microsoft.com/office/word/2010/wordprocessingShape">
                    <wps:wsp>
                      <wps:cNvSpPr/>
                      <wps:spPr>
                        <a:xfrm>
                          <a:off x="0" y="0"/>
                          <a:ext cx="1276350" cy="2667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371AC3" w:rsidRDefault="00371AC3" w:rsidP="00371AC3">
                            <w:r>
                              <w:t>Blue Ocean Theory</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Rectangle 1058" o:spid="_x0000_s1036" style="position:absolute;left:0;text-align:left;margin-left:210pt;margin-top:104.4pt;width:100.5pt;height:21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" strokeweight=".5pt">
                <v:stroke joinstyle="round"/>
                <v:textbox>
                  <w:txbxContent>
                    <w:p w:rsidR="00371AC3" w:rsidRDefault="00371AC3" w:rsidP="00371AC3">
                      <w:r>
                        <w:t>Blue Ocean Theory</w:t>
                      </w:r>
                    </w:p>
                  </w:txbxContent>
                </v:textbox>
              </v:rect>
            </w:pict>
          </mc:Fallback>
        </mc:AlternateContent>
      </w:r>
      <w:r>
        <w:rPr>
          <w:noProof/>
          <w:lang w:val="en-US" w:eastAsia="en-US"/>
        </w:rPr>
        <mc:AlternateContent>
          <mc:Choice Requires="wps">
            <w:drawing>
              <wp:anchor distT="0" distB="0" distL="0" distR="0" simplePos="0" relativeHeight="251682816" behindDoc="0" locked="0" layoutInCell="1" allowOverlap="1">
                <wp:simplePos x="0" y="0"/>
                <wp:positionH relativeFrom="column">
                  <wp:posOffset>936625</wp:posOffset>
                </wp:positionH>
                <wp:positionV relativeFrom="paragraph">
                  <wp:posOffset>1438275</wp:posOffset>
                </wp:positionV>
                <wp:extent cx="1711960" cy="45720"/>
                <wp:effectExtent l="19050" t="57150" r="0" b="106680"/>
                <wp:wrapNone/>
                <wp:docPr id="1059" name="Straight Arrow Connector 1059"/>
                <wp:cNvGraphicFramePr/>
                <a:graphic xmlns:a="http://schemas.openxmlformats.org/drawingml/2006/main">
                  <a:graphicData uri="http://schemas.microsoft.com/office/word/2010/wordprocessingShape">
                    <wps:wsp>
                      <wps:cNvCnPr/>
                      <wps:spPr>
                        <a:xfrm>
                          <a:off x="0" y="0"/>
                          <a:ext cx="1711325" cy="45085"/>
                        </a:xfrm>
                        <a:prstGeom prst="straightConnector1">
                          <a:avLst/>
                        </a:prstGeom>
                        <a:ln w="38100"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0421D51" id="Straight Arrow Connector 1059" o:spid="_x0000_s1026" type="#_x0000_t32" style="position:absolute;margin-left:73.75pt;margin-top:113.25pt;width:134.8pt;height:3.6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" strokeweight="3pt">
                <v:stroke endarrow="block"/>
              </v:shape>
            </w:pict>
          </mc:Fallback>
        </mc:AlternateContent>
      </w:r>
      <w:r>
        <w:rPr>
          <w:noProof/>
          <w:lang w:val="en-US" w:eastAsia="en-US"/>
        </w:rPr>
        <mc:AlternateContent>
          <mc:Choice Requires="wps">
            <w:drawing>
              <wp:anchor distT="0" distB="0" distL="0" distR="0" simplePos="0" relativeHeight="251683840" behindDoc="0" locked="0" layoutInCell="1" allowOverlap="1">
                <wp:simplePos x="0" y="0"/>
                <wp:positionH relativeFrom="column">
                  <wp:posOffset>3284220</wp:posOffset>
                </wp:positionH>
                <wp:positionV relativeFrom="paragraph">
                  <wp:posOffset>1631315</wp:posOffset>
                </wp:positionV>
                <wp:extent cx="29845" cy="1374140"/>
                <wp:effectExtent l="19050" t="19050" r="27305" b="35560"/>
                <wp:wrapNone/>
                <wp:docPr id="1060" name="Straight Connector 1060"/>
                <wp:cNvGraphicFramePr/>
                <a:graphic xmlns:a="http://schemas.openxmlformats.org/drawingml/2006/main">
                  <a:graphicData uri="http://schemas.microsoft.com/office/word/2010/wordprocessingShape">
                    <wps:wsp>
                      <wps:cNvCnPr/>
                      <wps:spPr>
                        <a:xfrm flipH="1">
                          <a:off x="0" y="0"/>
                          <a:ext cx="29210" cy="1374140"/>
                        </a:xfrm>
                        <a:prstGeom prst="line">
                          <a:avLst/>
                        </a:prstGeom>
                        <a:ln w="3810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17CBA73B" id="Straight Connector 1060" o:spid="_x0000_s1026" style="position:absolute;flip:x;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58.6pt,128.45pt" to="260.95pt,2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" strokeweight="3pt"/>
            </w:pict>
          </mc:Fallback>
        </mc:AlternateContent>
      </w:r>
      <w:r>
        <w:rPr>
          <w:noProof/>
          <w:lang w:val="en-US" w:eastAsia="en-US"/>
        </w:rPr>
        <mc:AlternateContent>
          <mc:Choice Requires="wps">
            <w:drawing>
              <wp:anchor distT="0" distB="0" distL="0" distR="0" simplePos="0" relativeHeight="251684864" behindDoc="0" locked="0" layoutInCell="1" allowOverlap="1">
                <wp:simplePos x="0" y="0"/>
                <wp:positionH relativeFrom="column">
                  <wp:posOffset>248920</wp:posOffset>
                </wp:positionH>
                <wp:positionV relativeFrom="paragraph">
                  <wp:posOffset>1697355</wp:posOffset>
                </wp:positionV>
                <wp:extent cx="22225" cy="1362075"/>
                <wp:effectExtent l="19050" t="19050" r="34925" b="28575"/>
                <wp:wrapNone/>
                <wp:docPr id="1061" name="Straight Connector 1061"/>
                <wp:cNvGraphicFramePr/>
                <a:graphic xmlns:a="http://schemas.openxmlformats.org/drawingml/2006/main">
                  <a:graphicData uri="http://schemas.microsoft.com/office/word/2010/wordprocessingShape">
                    <wps:wsp>
                      <wps:cNvCnPr/>
                      <wps:spPr>
                        <a:xfrm flipH="1">
                          <a:off x="0" y="0"/>
                          <a:ext cx="21590" cy="1362075"/>
                        </a:xfrm>
                        <a:prstGeom prst="line">
                          <a:avLst/>
                        </a:prstGeom>
                        <a:ln w="3810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114CCC5" id="Straight Connector 1061" o:spid="_x0000_s1026" style="position:absolute;flip:x;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6pt,133.65pt" to="21.35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" strokeweight="3pt"/>
            </w:pict>
          </mc:Fallback>
        </mc:AlternateContent>
      </w:r>
      <w:r>
        <w:rPr>
          <w:noProof/>
          <w:lang w:val="en-US" w:eastAsia="en-US"/>
        </w:rPr>
        <mc:AlternateContent>
          <mc:Choice Requires="wps">
            <w:drawing>
              <wp:anchor distT="0" distB="0" distL="0" distR="0" simplePos="0" relativeHeight="251685888" behindDoc="0" locked="0" layoutInCell="1" allowOverlap="1">
                <wp:simplePos x="0" y="0"/>
                <wp:positionH relativeFrom="column">
                  <wp:posOffset>876300</wp:posOffset>
                </wp:positionH>
                <wp:positionV relativeFrom="paragraph">
                  <wp:posOffset>2688590</wp:posOffset>
                </wp:positionV>
                <wp:extent cx="904875" cy="666750"/>
                <wp:effectExtent l="0" t="0" r="28575" b="19050"/>
                <wp:wrapNone/>
                <wp:docPr id="1062" name="Rectangle 1062"/>
                <wp:cNvGraphicFramePr/>
                <a:graphic xmlns:a="http://schemas.openxmlformats.org/drawingml/2006/main">
                  <a:graphicData uri="http://schemas.microsoft.com/office/word/2010/wordprocessingShape">
                    <wps:wsp>
                      <wps:cNvSpPr/>
                      <wps:spPr>
                        <a:xfrm>
                          <a:off x="0" y="0"/>
                          <a:ext cx="904875" cy="6667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371AC3" w:rsidRDefault="00371AC3" w:rsidP="00371AC3">
                            <w:r>
                              <w:t>Dynamics Capabilities Model</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id="Rectangle 1062" o:spid="_x0000_s1037" style="position:absolute;left:0;text-align:left;margin-left:69pt;margin-top:211.7pt;width:71.25pt;height:52.5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" strokeweight=".5pt">
                <v:stroke joinstyle="round"/>
                <v:textbox>
                  <w:txbxContent>
                    <w:p w:rsidR="00371AC3" w:rsidRDefault="00371AC3" w:rsidP="00371AC3">
                      <w:r>
                        <w:t>Dynamics Capabilities Model</w:t>
                      </w:r>
                    </w:p>
                  </w:txbxContent>
                </v:textbox>
              </v:rect>
            </w:pict>
          </mc:Fallback>
        </mc:AlternateContent>
      </w:r>
      <w:r>
        <w:rPr>
          <w:noProof/>
          <w:lang w:val="en-US" w:eastAsia="en-US"/>
        </w:rPr>
        <mc:AlternateContent>
          <mc:Choice Requires="wps">
            <w:drawing>
              <wp:anchor distT="0" distB="0" distL="0" distR="0" simplePos="0" relativeHeight="251686912" behindDoc="0" locked="0" layoutInCell="1" allowOverlap="1">
                <wp:simplePos x="0" y="0"/>
                <wp:positionH relativeFrom="column">
                  <wp:posOffset>2056765</wp:posOffset>
                </wp:positionH>
                <wp:positionV relativeFrom="paragraph">
                  <wp:posOffset>3012440</wp:posOffset>
                </wp:positionV>
                <wp:extent cx="1228725" cy="45720"/>
                <wp:effectExtent l="38100" t="57150" r="9525" b="106680"/>
                <wp:wrapNone/>
                <wp:docPr id="1063" name="Straight Arrow Connector 1063"/>
                <wp:cNvGraphicFramePr/>
                <a:graphic xmlns:a="http://schemas.openxmlformats.org/drawingml/2006/main">
                  <a:graphicData uri="http://schemas.microsoft.com/office/word/2010/wordprocessingShape">
                    <wps:wsp>
                      <wps:cNvCnPr/>
                      <wps:spPr>
                        <a:xfrm flipH="1">
                          <a:off x="0" y="0"/>
                          <a:ext cx="1228725" cy="45720"/>
                        </a:xfrm>
                        <a:prstGeom prst="straightConnector1">
                          <a:avLst/>
                        </a:prstGeom>
                        <a:ln w="3810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42FA9B" id="Straight Arrow Connector 1063" o:spid="_x0000_s1026" type="#_x0000_t32" style="position:absolute;margin-left:161.95pt;margin-top:237.2pt;width:96.75pt;height:3.6pt;flip:x;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" strokeweight="3pt">
                <v:stroke endarrow="block"/>
              </v:shape>
            </w:pict>
          </mc:Fallback>
        </mc:AlternateContent>
      </w:r>
      <w:r>
        <w:rPr>
          <w:noProof/>
          <w:lang w:val="en-US" w:eastAsia="en-US"/>
        </w:rPr>
        <mc:AlternateContent>
          <mc:Choice Requires="wps">
            <w:drawing>
              <wp:anchor distT="0" distB="0" distL="0" distR="0" simplePos="0" relativeHeight="251687936" behindDoc="0" locked="0" layoutInCell="1" allowOverlap="1">
                <wp:simplePos x="0" y="0"/>
                <wp:positionH relativeFrom="column">
                  <wp:posOffset>228600</wp:posOffset>
                </wp:positionH>
                <wp:positionV relativeFrom="paragraph">
                  <wp:posOffset>3079115</wp:posOffset>
                </wp:positionV>
                <wp:extent cx="523875" cy="0"/>
                <wp:effectExtent l="0" t="95250" r="0" b="95250"/>
                <wp:wrapNone/>
                <wp:docPr id="1064" name="Straight Arrow Connector 1064"/>
                <wp:cNvGraphicFramePr/>
                <a:graphic xmlns:a="http://schemas.openxmlformats.org/drawingml/2006/main">
                  <a:graphicData uri="http://schemas.microsoft.com/office/word/2010/wordprocessingShape">
                    <wps:wsp>
                      <wps:cNvCnPr/>
                      <wps:spPr>
                        <a:xfrm>
                          <a:off x="0" y="0"/>
                          <a:ext cx="523875" cy="0"/>
                        </a:xfrm>
                        <a:prstGeom prst="straightConnector1">
                          <a:avLst/>
                        </a:prstGeom>
                        <a:ln w="3810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3836EE3" id="Straight Arrow Connector 1064" o:spid="_x0000_s1026" type="#_x0000_t32" style="position:absolute;margin-left:18pt;margin-top:242.45pt;width:41.25pt;height:0;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" strokeweight="3pt">
                <v:stroke endarrow="block"/>
              </v:shape>
            </w:pict>
          </mc:Fallback>
        </mc:AlternateContent>
      </w: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b/>
          <w:sz w:val="24"/>
          <w:szCs w:val="24"/>
        </w:rPr>
      </w:pPr>
      <w:r>
        <w:rPr>
          <w:rFonts w:ascii="Times New Roman" w:hAnsi="Times New Roman"/>
          <w:b/>
          <w:sz w:val="24"/>
          <w:szCs w:val="24"/>
        </w:rPr>
        <w:t>Source: Researcher’s Concept, 2025</w:t>
      </w:r>
    </w:p>
    <w:p w:rsidR="00371AC3" w:rsidRDefault="00371AC3" w:rsidP="00371AC3">
      <w:pPr>
        <w:spacing w:line="360" w:lineRule="auto"/>
        <w:jc w:val="both"/>
        <w:rPr>
          <w:rFonts w:ascii="Times New Roman" w:hAnsi="Times New Roman"/>
          <w:b/>
          <w:sz w:val="24"/>
          <w:szCs w:val="24"/>
        </w:rPr>
      </w:pPr>
    </w:p>
    <w:p w:rsidR="00371AC3" w:rsidRDefault="00371AC3" w:rsidP="00371AC3">
      <w:pPr>
        <w:spacing w:line="360" w:lineRule="auto"/>
        <w:jc w:val="both"/>
        <w:rPr>
          <w:rFonts w:ascii="Times New Roman" w:hAnsi="Times New Roman"/>
          <w:b/>
          <w:sz w:val="24"/>
          <w:szCs w:val="24"/>
        </w:rPr>
      </w:pPr>
    </w:p>
    <w:p w:rsidR="00371AC3" w:rsidRDefault="00371AC3" w:rsidP="00371AC3">
      <w:pPr>
        <w:spacing w:line="360" w:lineRule="auto"/>
        <w:jc w:val="both"/>
        <w:rPr>
          <w:rFonts w:ascii="Times New Roman" w:hAnsi="Times New Roman"/>
          <w:b/>
          <w:sz w:val="24"/>
          <w:szCs w:val="24"/>
        </w:rPr>
      </w:pPr>
      <w:r>
        <w:rPr>
          <w:rFonts w:ascii="Times New Roman" w:hAnsi="Times New Roman"/>
          <w:b/>
          <w:sz w:val="24"/>
          <w:szCs w:val="24"/>
        </w:rPr>
        <w:lastRenderedPageBreak/>
        <w:t>2.3.1</w:t>
      </w:r>
      <w:r>
        <w:rPr>
          <w:rFonts w:ascii="Times New Roman" w:hAnsi="Times New Roman"/>
          <w:b/>
          <w:sz w:val="24"/>
          <w:szCs w:val="24"/>
        </w:rPr>
        <w:tab/>
        <w:t>Upper Echelon Theory</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The upper echelon theory uphold the supremacy of chief executive and that he is the sole decision maker that is consistent with managerial requirement of the organisation (Hambrick and Mason, 1984). This is consistent with the elements of psychological heterogeneity and observable experiences repose in the personality of the top management. Value, executive experiences and personality do affect situational interpretation faced by the executives (Hambrick, 2007). As this in turn may affect their choices as the sole decider of the organization policy. The upper echelon theory highlight that executive cognitive base, demographic heterogeneity, resource utilization, quality of decisions and capabilities influence the strategy choice and corporate performance. Consequently, corporate performance can be explained by different perspective of decision makers which top echelon is the pillar (Finkelstein and Hambrick, 1996).</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In addition, </w:t>
      </w:r>
      <w:r>
        <w:rPr>
          <w:rFonts w:ascii="Times New Roman" w:hAnsi="Times New Roman"/>
          <w:color w:val="000000"/>
          <w:sz w:val="24"/>
          <w:szCs w:val="24"/>
          <w:shd w:val="clear" w:color="auto" w:fill="FFFFFF"/>
        </w:rPr>
        <w:t>Aboramadan (2021)</w:t>
      </w:r>
      <w:r>
        <w:rPr>
          <w:rFonts w:ascii="Times New Roman" w:hAnsi="Times New Roman"/>
          <w:sz w:val="24"/>
          <w:szCs w:val="24"/>
        </w:rPr>
        <w:t xml:space="preserve"> in his study concluded that the upper echelon theory, unlike TMT cannot depict the whole complexity of a situation as he is limited when scanning the competitive environment not only by the skill but equally through other variety of complexity. As a result of selective perceptions, they only notice and register a certain amount of all information available to them as such cannot be interpreted on the same level as of top management team diversity. Tacheva (2007) postulates that limitations of executives influence their evaluations of and decisions on organizational problems and outcomes. These personalized actions are a function of the executives, experiences, functional background, age, gender, education, ethnic background.</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The upper echelon theory postulates that top managers in organizations make decisions that are consistent with managerial background and in line with executive capacity (Kilduf et.al., 2000). Therefore, top executives bring on the decision table values and personalities which greatly influence their interpretations of the situations they face and the choices they make (Hambrick, 2007). The upper echelon’s responsibilities are majorly within the exclusive domain of firm’s Chief Executive Officers (CEOs) and unlike when an entire team as a unit share collective responsibility to determine organizational outcomes (Wiersema and Bantel 1992; Tacheva, 2007). The responsibilities include but not limited to making corporate level strategic decisions which emerge from complex interactions between individual managers as they are responsible to the upper echelon (Grant, 2003).</w:t>
      </w:r>
    </w:p>
    <w:p w:rsidR="00371AC3" w:rsidRDefault="00371AC3" w:rsidP="00371AC3">
      <w:pPr>
        <w:spacing w:line="360" w:lineRule="auto"/>
        <w:jc w:val="both"/>
        <w:rPr>
          <w:rFonts w:ascii="Times New Roman" w:eastAsia="Times New Roman" w:hAnsi="Times New Roman"/>
          <w:b/>
          <w:bCs/>
          <w:color w:val="000000"/>
          <w:sz w:val="24"/>
          <w:szCs w:val="24"/>
        </w:rPr>
      </w:pPr>
      <w:r>
        <w:rPr>
          <w:rFonts w:ascii="Times New Roman" w:hAnsi="Times New Roman"/>
          <w:sz w:val="24"/>
          <w:szCs w:val="24"/>
        </w:rPr>
        <w:lastRenderedPageBreak/>
        <w:t>It is from the personal heterogeneity of an individual in a top echelon that theorists suggest that the inclusion of more headship at the top shall bring variety in decision making and thus recommendation of top management team diversity as a better alternative to a chief executive control of the entire organization (Abdussalam et.al, 2021).</w:t>
      </w:r>
      <w:r>
        <w:rPr>
          <w:rFonts w:ascii="Times New Roman" w:eastAsia="Times New Roman" w:hAnsi="Times New Roman"/>
          <w:b/>
          <w:bCs/>
          <w:color w:val="000000"/>
          <w:sz w:val="24"/>
          <w:szCs w:val="24"/>
        </w:rPr>
        <w:t xml:space="preserve"> </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2.3.2</w:t>
      </w:r>
      <w:r>
        <w:rPr>
          <w:rFonts w:ascii="Times New Roman" w:eastAsia="Times New Roman" w:hAnsi="Times New Roman"/>
          <w:b/>
          <w:bCs/>
          <w:color w:val="000000"/>
          <w:sz w:val="24"/>
          <w:szCs w:val="24"/>
        </w:rPr>
        <w:tab/>
        <w:t>Top management team diversity Theory</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Top management team diversity is a product of existence of more than one personality sharing power that otherwise reside in one chief executive. As a unique variant of management discipline, it brings about top managers of diverse backgrounds based on different ethnical background, diverse educational background and multi-cultural background (Kotter, 2011). The development is brought about as a result of internationalization, top management team diversity was not expected to be affected by differences in cultural background, social orientation and elements of divisions that are subject to bring low integration (Brooks, 2006).</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Top management team diversity factors of power distribution and decision quality impact on performance is to be examined. These listed factors are elements of job factors and are the means of determine how top echelon impact the organization.</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More so, top management team diversity becomes the domain in as much as it is determined by the composition and level of top echelon and not the modality of strategy employed (Beckman and Burton, 2008). It is the fusion or the diffusion of the top echelon that brings about the composition and nature of top management team diversity. From the activity that crop up in the top management team then the connections  of top management team diversity come to play as psychosocial process of the team come to play (Burton and Beckman, 2007). Beckman and Burton (2010) set out the analysis of organizations dynamics as against organizations consequences as it affects top management team diversity utilizing the process of dynamics as against statistics.  </w:t>
      </w:r>
    </w:p>
    <w:p w:rsidR="00371AC3" w:rsidRDefault="00371AC3" w:rsidP="00371AC3">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However, team homogeneity simply refers to the composition of top management headship in tandem with similar background in terms of ethnical and educational background (Burton and Beckman, 2002). Hence, there is expectation that decision process shall be similar so also shall be psychoanalysis and coupled with leverage of power among members (Smith et al., 2006). The flux of interrelationships that exist among and within top management team diversity, strategic change and organisation performance create the connections that must be explained to capture the </w:t>
      </w:r>
      <w:r>
        <w:rPr>
          <w:rFonts w:ascii="Times New Roman" w:eastAsia="Times New Roman" w:hAnsi="Times New Roman"/>
          <w:color w:val="000000"/>
          <w:sz w:val="24"/>
          <w:szCs w:val="24"/>
        </w:rPr>
        <w:lastRenderedPageBreak/>
        <w:t>operation of the aforementioned concepts. There exists both hidden and open interactions among the factors responsible for top management team diversity, strategic change and firms' operational performance (Carmeli et al., 2011; Awino, 2013).</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The evenness of power distribution among top management team diversity, given short live of tenureship, had made strategic success a strong desire of the team, thus, strategic change is often encouraged over and above stability of the organization. Hence, innovation is allowed and promoted as it brings about the advancement of operational performance (Certo et al., 2006). The power distribution and decision quality are related to evolve the strategic change factors of quality differentiation and marketing advantage. Hence, the connections between these elements and the operational performance elements of profitability were unearthed.</w:t>
      </w:r>
    </w:p>
    <w:p w:rsidR="00371AC3" w:rsidRDefault="00371AC3" w:rsidP="00371AC3">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Ethnical factors tends to evaluate the background of actors and what they brought to the table while cognitive factors seems to appreciate how individual was able to contribute to the organization activities (Smith &amp; Tushman, 2005). The organization’s task is determined by what individual brought to the firm, but how it is utilized is a different thing which in most cases is not well tackled while discussing top management team diversity from demographic proxies’ side only (Smith et.al, 2006). </w:t>
      </w:r>
    </w:p>
    <w:p w:rsidR="00371AC3" w:rsidRDefault="00371AC3" w:rsidP="00371AC3">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This heterogeneity from perspective of educational background, ethnical background and experience on the job as contributory factors to fluxes in the system (Carpenter, 2002 and Smith et.al, 2006) had been over flogged. However, this study shall focus on multicultural background and educational background as factors to be considered for the study under consideration. This is to bring factors that are common to both demographic proxies and cognitive factors together to be analysed in this study. </w:t>
      </w:r>
    </w:p>
    <w:p w:rsidR="00371AC3" w:rsidRDefault="00371AC3" w:rsidP="00371AC3">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From the above, researchers are diverse about the relevance of top management team diversity factors to strategic change and organization performance. These factors were classified into demographic proxies and cognitive factors. The demographic proxies’ elements are ethnical background, age, internalisation, experience and so on which had been thoroughly researched into. Likewise, the cognitive factors are power distribution, psychographic variation, decision quality and others more which are yet to be well researched into and not well defined too. That is, they </w:t>
      </w:r>
      <w:r>
        <w:rPr>
          <w:rFonts w:ascii="Times New Roman" w:eastAsia="Times New Roman" w:hAnsi="Times New Roman"/>
          <w:color w:val="000000"/>
          <w:sz w:val="24"/>
          <w:szCs w:val="24"/>
        </w:rPr>
        <w:lastRenderedPageBreak/>
        <w:t>were yet to be related to job factors but this is changing as researches tend to suggest that they were not only job factors but equally enablers of these factors.</w:t>
      </w:r>
    </w:p>
    <w:p w:rsidR="00371AC3" w:rsidRDefault="00371AC3" w:rsidP="00371AC3">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Smith et.al (2005) assert that demographic proxies’ factors are majorly ethnical factors that have no bearing on the job and are thus classified as no-job factors. However, some elements of cognitive factor overlap with the demographic proxies and there is tendency to classify such as no-job factor too (Benner and Tushman, 2003). Therefore, these cognitive factors that overlap with demographic proxies were viewed differently and do not belong to no-job classification (Smith et.al, 2006). </w:t>
      </w:r>
    </w:p>
    <w:p w:rsidR="00371AC3" w:rsidRDefault="00371AC3" w:rsidP="00371AC3">
      <w:pPr>
        <w:spacing w:line="360" w:lineRule="auto"/>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Major researchers such as Carpenter (2002) and Smith et.al (2006) found it convincing to assert that top management heterogeneity team is a no job factor so also are parameters under its review such as educational and ethnical background. Naranjo-Gil et.al., (2008) confirm the role of top management team in managing strategic change and in balancing the operational performance of a firm in the short run and long-run perspectives. </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2.3.3</w:t>
      </w:r>
      <w:r>
        <w:rPr>
          <w:rFonts w:ascii="Times New Roman" w:eastAsia="Times New Roman" w:hAnsi="Times New Roman"/>
          <w:b/>
          <w:bCs/>
          <w:color w:val="000000"/>
          <w:sz w:val="24"/>
          <w:szCs w:val="24"/>
        </w:rPr>
        <w:tab/>
        <w:t>Blue Ocean Theory</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Porter (2008) definition of blue ocean strategy as against red ocean strategy is explaining industrial outlook and approach to it by participants.  Nevertheless, the scenario can be replicated by a single firm within an industry with an innovative capability. It has been shown that most innovative research of first term experience is usually experiences at micro level before quickly spreading to macro level.</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This theory simply postulates that an industry has the choice of remaining static and play by the rule under similar but harmful competition without changing the rule of the game, this is assumed to be red ocean strategy. However, changing the rule of the game or reinventing the game is to redefine the industry perspective and change means of approaching the market, this is known as blue ocean strategy (Kim and Maugborgne, 2008).</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Strategy rests on unique activities and as such operation effectiveness must not be taken as strategy. Hence, definition of strategy in terms of value offered makes it unique and this is where blue ocean strategy comes in. Positioning an organization strategic emerge from three distinct sources, which are not mutually exclusive but rather overlap; variety-based positioning, needs based positioning </w:t>
      </w:r>
      <w:r>
        <w:rPr>
          <w:rFonts w:ascii="Times New Roman" w:eastAsia="Times New Roman" w:hAnsi="Times New Roman"/>
          <w:color w:val="000000"/>
          <w:sz w:val="24"/>
          <w:szCs w:val="24"/>
        </w:rPr>
        <w:lastRenderedPageBreak/>
        <w:t xml:space="preserve">and access based positioning. Thus, the threats to the organisation are seen to emanate from outside of a company because of change in technology or the behaviour of competitors.  </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Hence, the internal threats from the firms’ managers are often overlooked. Thus, blue ocean strategy is redefining the market through creation of uncontested market space that made the competition irrelevant (Kim and Maugborgne, 2008). This is where a firm can employ a blue ocean strategy, thus, redefine the industry by showing a new leverage to a declining or decaying industry. Ability to enhance space and redefine user benefit can often come from a firm effort and quickly spread across the industry through imitations.  The competitive rivalry usually set up through successful effort of a firm in a new direction is basis of blue ocean strategy.  This can be equally leverage on to create dynamic capabilities life cycle model.</w:t>
      </w:r>
    </w:p>
    <w:p w:rsidR="00371AC3" w:rsidRDefault="00371AC3" w:rsidP="00371AC3">
      <w:pPr>
        <w:spacing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2.3.4</w:t>
      </w:r>
      <w:r>
        <w:rPr>
          <w:rFonts w:ascii="Times New Roman" w:eastAsia="Times New Roman" w:hAnsi="Times New Roman"/>
          <w:b/>
          <w:bCs/>
          <w:color w:val="000000"/>
          <w:sz w:val="24"/>
          <w:szCs w:val="24"/>
        </w:rPr>
        <w:tab/>
        <w:t>Theories of Dynamic Capabilities Model</w:t>
      </w:r>
    </w:p>
    <w:p w:rsidR="00371AC3" w:rsidRDefault="00371AC3" w:rsidP="00371AC3">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Dynamic capabilities is focus from the previous theoretical and conceptual discussion as set out in from various scholars discussing strategy using the factors inside organizations that lead to the development of inherent capabilities which</w:t>
      </w:r>
      <w:r>
        <w:rPr>
          <w:rFonts w:ascii="Times New Roman" w:eastAsia="Times New Roman" w:hAnsi="Times New Roman"/>
          <w:color w:val="000000"/>
          <w:sz w:val="24"/>
          <w:szCs w:val="24"/>
        </w:rPr>
        <w:t xml:space="preserve">  are of continuous nature </w:t>
      </w:r>
      <w:r>
        <w:rPr>
          <w:rFonts w:ascii="Times New Roman" w:eastAsia="Times New Roman" w:hAnsi="Times New Roman"/>
          <w:bCs/>
          <w:color w:val="000000"/>
          <w:sz w:val="24"/>
          <w:szCs w:val="24"/>
        </w:rPr>
        <w:t>(Macher and Mowery, 2009). Researcher has detailed how individual and team characteristics affect the ability to develop or leverage dynamic capabilities Adner and Helfat (2006); MacCormack and Iansiti (2009), despite growing interest in how this may occur and the potential contribution of managerial skills and experience (Rothaermel and Hess, 2007; Ambrosini and Bowman, 2009; Augier and Teece, 2009).</w:t>
      </w:r>
    </w:p>
    <w:p w:rsidR="00371AC3" w:rsidRDefault="00371AC3" w:rsidP="00371AC3">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It remain a promising approach to integrate researchers effort on the impact of managerial attributes and the development of dynamic managerial capabilities within the study of capability (Felin and Foss, 2006). Dixon (2014) introduced dynamic cycle capability model based on Porter strategic model (2008) as she propounds dynamics capabilities life cycle hypotheses and the role of multicultural background, educational background, board diversity and gender composition only signals the relevance of top management team diversity in this hypotheses. </w:t>
      </w:r>
    </w:p>
    <w:p w:rsidR="00371AC3" w:rsidRDefault="00371AC3" w:rsidP="00371AC3">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The dynamics capabilities life cycle model can be used constructively with Porter’s blue ocean to militate against failure, influence survival and innovate success in all manner of environment situations be it stable, dynamics or turbulent environment. Dynamic capabilities are of higher-level processes consisting of significant scale and scope embedded in an organization (Eisenhardt and Martin, 2000). Processes consistency with acquisitions, alliances and new product development </w:t>
      </w:r>
      <w:r>
        <w:rPr>
          <w:rFonts w:ascii="Times New Roman" w:eastAsia="Times New Roman" w:hAnsi="Times New Roman"/>
          <w:bCs/>
          <w:color w:val="000000"/>
          <w:sz w:val="24"/>
          <w:szCs w:val="24"/>
        </w:rPr>
        <w:lastRenderedPageBreak/>
        <w:t xml:space="preserve">are examples of dynamic capabilities, which allow organization to alter the ways in which they earn their living (Helfat and Winter, 2011). Strategy moves involve the reconfiguration and manipulation of the organisations resources into new value-creating activities. </w:t>
      </w:r>
    </w:p>
    <w:p w:rsidR="00371AC3" w:rsidRDefault="00371AC3" w:rsidP="00371AC3">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Dynamic capabilities model (Zhou and Li, 2010) see it as wherein effort were made to restrategize organizations based on creating different scenario from the existing industry and environment, a bit of creating unlimiting boundary within space of operation so much so that one is unbounded and therefore become unlimiting therefore, creating a new leverage on life such that it harkening to new definition of operation space. The redefinition of space serves as connecting rod between blue ocean model and dynamic capability life cycle model as the two focuses on industry redefinition as against a firm providing solution within an industrial problem. However, the researcher is of view that most industrial shift is spearheaded by one firm at a time such as redefinition of tourism world and redefinition of transportation system.</w:t>
      </w:r>
    </w:p>
    <w:p w:rsidR="00371AC3" w:rsidRDefault="00371AC3" w:rsidP="00371AC3">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This study adopts Dynamic Capabilities Model propounded by Dixon (2014) as it incorporates the other three theories earlier cited in this study. Top Echelon theory propounded by Hambrick and Manson, 1984 and as reviewed in Yu and Ramanathan, 2013 is hinged on capacity of chief executive officer with one man as boss. The shortcoming in chief executive officer directing a multinational corporation brings about the employment of TMTH. TMTH is propounded by Kotter, 2011 and embraced by other researchers allow the use of diverse individual of equal capability at elms of affair of organization.</w:t>
      </w:r>
    </w:p>
    <w:p w:rsidR="00371AC3" w:rsidRDefault="00371AC3" w:rsidP="00371AC3">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TMTH enables individual with varying background to bring diverse view into bearing in the organization, hence, the employment of blue ocean theory as propounded by Porter (2009). It was the blue ocean theory that was fine tuned to aligned with environment uncertainty that spurred the dynamic capabilities life cycle model propounded by Dixon (2014).  </w:t>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2.4</w:t>
      </w:r>
      <w:r>
        <w:rPr>
          <w:rFonts w:ascii="Times New Roman" w:hAnsi="Times New Roman"/>
          <w:b/>
          <w:bCs/>
          <w:sz w:val="24"/>
          <w:szCs w:val="24"/>
        </w:rPr>
        <w:tab/>
        <w:t>Empirical Review</w:t>
      </w:r>
    </w:p>
    <w:p w:rsidR="00371AC3" w:rsidRDefault="00371AC3" w:rsidP="00371AC3">
      <w:pPr>
        <w:pStyle w:val="NormalWeb"/>
        <w:shd w:val="clear" w:color="auto" w:fill="FFFFFF"/>
        <w:spacing w:line="360" w:lineRule="auto"/>
        <w:jc w:val="both"/>
        <w:rPr>
          <w:color w:val="000000"/>
        </w:rPr>
      </w:pPr>
      <w:r>
        <w:rPr>
          <w:color w:val="000000"/>
          <w:shd w:val="clear" w:color="auto" w:fill="FFFFFF"/>
        </w:rPr>
        <w:t xml:space="preserve">Aboramadan (2021) </w:t>
      </w:r>
      <w:r>
        <w:rPr>
          <w:color w:val="000000"/>
        </w:rPr>
        <w:t xml:space="preserve">studied the links between the characteristics of the top management teams (TMTs) using team homogeneity and heterogeneity on the performance of entrepreneurial companies. The research conducted on 33 organisations related to TMTs and performance through analyzing and summarizing the quantitative studies conducted in this area using secondary data obtained from literatures. The outcome from analyzing the various literatures show that the </w:t>
      </w:r>
      <w:r>
        <w:rPr>
          <w:color w:val="000000"/>
        </w:rPr>
        <w:lastRenderedPageBreak/>
        <w:t>interaction between TMTs (demographics and heterogeneity) and the performance of entrepreneurial organisation is not straight forward and further investigation is still needed in this area. Thus, the inconclusive investigation is in tandem with the result from Smith and Schenwk (2005).</w:t>
      </w:r>
    </w:p>
    <w:p w:rsidR="00371AC3" w:rsidRDefault="00371AC3" w:rsidP="00371AC3">
      <w:pPr>
        <w:pStyle w:val="NormalWeb"/>
        <w:shd w:val="clear" w:color="auto" w:fill="FFFFFF"/>
        <w:spacing w:line="360" w:lineRule="auto"/>
        <w:jc w:val="both"/>
        <w:rPr>
          <w:color w:val="000000"/>
        </w:rPr>
      </w:pPr>
      <w:r>
        <w:rPr>
          <w:color w:val="000000"/>
        </w:rPr>
        <w:t>Fabio et.al, 2020 conducted research about team heterogeneity on performance among firms in Italy employing Italian manufacturing sector between the 1990s and early 2000s provides support for the interpretative framework. The study adopted a theoretical approach using resource based and institutional approaches. The research is based on quantitative method using secondary technique. This study interpretation of the organization behaviour whenever the diversity of the firm conducts is associated with relatively small profit differentials. Since, as the result of the interaction among exogenous and endogenous factors, it can be observed that firm heterogeneity can persist. Evidence based on evolution of labour productivity and profit dispersion in the organization are attributed to diversity in management team employed.</w:t>
      </w:r>
    </w:p>
    <w:p w:rsidR="00371AC3" w:rsidRDefault="00371AC3" w:rsidP="00371AC3">
      <w:pPr>
        <w:pStyle w:val="NormalWeb"/>
        <w:shd w:val="clear" w:color="auto" w:fill="FFFFFF"/>
        <w:spacing w:line="360" w:lineRule="auto"/>
        <w:jc w:val="both"/>
        <w:rPr>
          <w:color w:val="000000"/>
        </w:rPr>
      </w:pPr>
      <w:r>
        <w:rPr>
          <w:color w:val="000000"/>
        </w:rPr>
        <w:t>In a research conducted by Ozdemir (2020) using U.S. tourism sector by using institutional ownership as a contingency that moderates the interaction in an organization. He examined the relationship between board diversity and firm performance employing quantitative method and adopting secondary technique. The sample generated for this study include the publicly-traded companies from the U.S. restaurant, hotel and airline industries. The hypotheses are tested via two-way fixed-effects regression. Findings shows that the board diversity is positively associated with financial performance (Tobin's Q). While the effect of board diversity on performance is conti x ngent on the degree of institutional ownership. Thus, in specific term, the study finds that board diversity has a larger effect on financial performance when institutional ownership is low on a tourism firm's ownership structure.</w:t>
      </w:r>
    </w:p>
    <w:p w:rsidR="00371AC3" w:rsidRDefault="00371AC3" w:rsidP="00371AC3">
      <w:pPr>
        <w:pStyle w:val="NormalWeb"/>
        <w:shd w:val="clear" w:color="auto" w:fill="FFFFFF"/>
        <w:spacing w:line="360" w:lineRule="auto"/>
        <w:jc w:val="both"/>
        <w:rPr>
          <w:color w:val="000000"/>
        </w:rPr>
      </w:pPr>
      <w:r>
        <w:rPr>
          <w:color w:val="000000"/>
        </w:rPr>
        <w:t xml:space="preserve">Luo, and Lin (2020) conducted a research where they </w:t>
      </w:r>
      <w:r>
        <w:rPr>
          <w:color w:val="000000"/>
          <w:shd w:val="clear" w:color="auto" w:fill="FCFCFC"/>
        </w:rPr>
        <w:t xml:space="preserve">examined the implication abrasive competition under the contextual influence of TMT trust. From the sample of 376 top executives obtained from 147 firms in Taiwan, the relationship between top management team (TMT) collective efficacy and firm performance was examined. The study employed qualitative method using primary data. It was found that competitive aggressiveness is a key mediator in converting collective efficacy of TMT into advantageous performance. It further shows that the mediating </w:t>
      </w:r>
      <w:r>
        <w:rPr>
          <w:color w:val="000000"/>
          <w:shd w:val="clear" w:color="auto" w:fill="FCFCFC"/>
        </w:rPr>
        <w:lastRenderedPageBreak/>
        <w:t>effect of competitive aggressiveness is more prominent under lower level of TMT trust. This finding is contrary with earlier prediction from the researchers suggesting that moderated-mediation analyses contributes to the upper echelons and competitive dynamics theories by identifying the interplay of TMT shared cognitions and socio-behavioural processes as a unique derivative of firm initiatives and outcomes in the competitive complexity contexts.</w:t>
      </w:r>
    </w:p>
    <w:p w:rsidR="00371AC3" w:rsidRDefault="00371AC3" w:rsidP="00371AC3">
      <w:pPr>
        <w:pStyle w:val="NormalWeb"/>
        <w:shd w:val="clear" w:color="auto" w:fill="FFFFFF"/>
        <w:spacing w:line="360" w:lineRule="auto"/>
        <w:jc w:val="both"/>
        <w:rPr>
          <w:color w:val="000000"/>
        </w:rPr>
      </w:pPr>
      <w:r>
        <w:rPr>
          <w:color w:val="000000"/>
        </w:rPr>
        <w:t xml:space="preserve">From the research conducted by Farhan et.al, (2020), a research that assessed the board of directors’ composition on the effect of profitability on Indian pharmaceutical companies. Selecting 82 companies which researched over ten years, from 2008 to 2017. The least squares regression model is used for analysing the data. One accounting based measure (return on assets, ROA) and one marketing-based measure (Tobin Q) are used as proxies for firms’ profitability. Leverage, firms’ size and age are used as control variables. The findings reveal that board of directors’ composition as measured by the percentage of independent board members negatively and significantly affects firm’s profitability measured by ROA. On the other hand, board of directors’ composition positively and significantly affects profitability measured by Tobin Q. Furthermore, firms’ size and age positively and significantly impact profitability. This topic is largely neglected by researchers of Indian origin at home and abroad. The present study provides an insight for pharmaceutical companies to consider a high level of professionalism of their board members. Greater board independence could bring more expertise, improving profitability. Accordingly, the current research has implications for board members of pharmaceutical companies, especially government-owned ones. </w:t>
      </w:r>
    </w:p>
    <w:p w:rsidR="00371AC3" w:rsidRDefault="00371AC3" w:rsidP="00371AC3">
      <w:pPr>
        <w:spacing w:line="36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 xml:space="preserve">Hyoung and NaYoonKyung (2020) conducted a research on </w:t>
      </w:r>
      <w:r>
        <w:rPr>
          <w:rFonts w:ascii="Times New Roman" w:hAnsi="Times New Roman"/>
          <w:color w:val="000000" w:themeColor="text1"/>
          <w:sz w:val="24"/>
          <w:szCs w:val="24"/>
        </w:rPr>
        <w:t>the board diversity against firm performance relationship.</w:t>
      </w:r>
      <w:r>
        <w:rPr>
          <w:rFonts w:ascii="Times New Roman" w:eastAsia="Times New Roman" w:hAnsi="Times New Roman"/>
          <w:color w:val="000000" w:themeColor="text1"/>
          <w:sz w:val="24"/>
          <w:szCs w:val="24"/>
        </w:rPr>
        <w:t xml:space="preserve"> They reviewed the interaction</w:t>
      </w:r>
      <w:r>
        <w:rPr>
          <w:rFonts w:ascii="Times New Roman" w:hAnsi="Times New Roman"/>
          <w:color w:val="000000" w:themeColor="text1"/>
          <w:sz w:val="24"/>
          <w:szCs w:val="24"/>
        </w:rPr>
        <w:t xml:space="preserve"> of a moderator, to more comprehensively investigation between board diversity and firm performance in the lodging industry based on internationalization. They employed quantitative method u     vvvvvvvvvvv..</w:t>
      </w: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p>
    <w:p w:rsidR="00371AC3" w:rsidRDefault="00371AC3" w:rsidP="00371AC3">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sing primary data garnered from the tourism enterprises investigated. The study found that multicultural background had positive interaction and significant effect on firm performance while age diversity has an insignificant effect on firm performance. a moderator effect was noticeable for tenure of team management members.</w:t>
      </w:r>
    </w:p>
    <w:p w:rsidR="00371AC3" w:rsidRDefault="00371AC3" w:rsidP="00371AC3">
      <w:pPr>
        <w:spacing w:line="36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 xml:space="preserve">CongFeng et.al., 2020 reviewed </w:t>
      </w:r>
      <w:r>
        <w:rPr>
          <w:rFonts w:ascii="Times New Roman" w:hAnsi="Times New Roman"/>
          <w:color w:val="000000" w:themeColor="text1"/>
          <w:sz w:val="24"/>
          <w:szCs w:val="24"/>
        </w:rPr>
        <w:t>a sample of 1,293 U.S. firms between 2006 and 2015. The study utilised qualitative method based on primary research technique. The results show that in addition to the direct positive association between CGO presence and firm performance, increasingly employment of Chief Global Officers (CGOs) in their C-suites, CGO presence mediates the association between geographical sales dispersion and firm performance. By leveraging international scope to improve organizational performance based on the hypotheses are supported for stock-market based performance as well as international sales performance. Additional analyses comparing CGO presence with executive presence in other functional areas suggest the distinctive role of CGO in the top management team.</w:t>
      </w:r>
    </w:p>
    <w:p w:rsidR="00371AC3" w:rsidRDefault="00371AC3" w:rsidP="00371AC3">
      <w:pPr>
        <w:pStyle w:val="NormalWeb"/>
        <w:shd w:val="clear" w:color="auto" w:fill="FFFFFF"/>
        <w:spacing w:line="360" w:lineRule="auto"/>
        <w:jc w:val="both"/>
        <w:rPr>
          <w:color w:val="000000"/>
        </w:rPr>
      </w:pPr>
      <w:r>
        <w:rPr>
          <w:color w:val="000000"/>
          <w:shd w:val="clear" w:color="auto" w:fill="FFFFFF"/>
        </w:rPr>
        <w:t>In a study conducted in Nigeria by Adetula et.al., (2019), they investigated the economic impact of gender diversity on Board composition of companies listed on the Nigerian Stock Exchange (NSE). Based on the grouping of fifty most capitalized companies on the NSE into companies with no female on board and those with at least one female on the board, the firm performance was analyzed with Mann Whitney U-test over a three-year period. We also examined whether there was any significant difference between the performance of boards with only one female and those with more than one female. The results show no significant difference in the performance of both groups. This is due to moderately heterogeneous board composition as a result of few females in top level decision-making. We recommend a policy mandating listed companies to evaluate their employment and selection methods regarding nomination and promotion into boards and management teams.</w:t>
      </w:r>
    </w:p>
    <w:p w:rsidR="00371AC3" w:rsidRDefault="00371AC3" w:rsidP="00371AC3">
      <w:pPr>
        <w:pStyle w:val="NormalWeb"/>
        <w:shd w:val="clear" w:color="auto" w:fill="FFFFFF"/>
        <w:spacing w:line="360" w:lineRule="auto"/>
        <w:jc w:val="both"/>
        <w:rPr>
          <w:color w:val="000000"/>
        </w:rPr>
      </w:pPr>
      <w:r>
        <w:rPr>
          <w:color w:val="000000"/>
        </w:rPr>
        <w:t xml:space="preserve">In a research conducted by Anazonwu et.al., (2018) where they studied to ascertained the impact of corporate board diversity on sustainability reporting on a sample of quoted manufacturing firms </w:t>
      </w:r>
      <w:r>
        <w:rPr>
          <w:color w:val="000000"/>
        </w:rPr>
        <w:lastRenderedPageBreak/>
        <w:t>in Nigeria. The study adopts a panel research design using a quantitative method based on secondary data. By restriction to companies classified under conglomerates, consumer goods, and, industrial goods sector, the population of the study comprised quoted manufacturing companies on the Nigerian Stock Exchange. The results show no significant positive influence of board member nationality, while proportion of women directors, proportion of non-executive directors, and multiple directorships were significant. The study recommends among others, the employment of heterogeneous board composition, which can leverage on the diverse set of skills of board members adoption of NSE Sustainability Disclosure Guidelines for a unified integrated reporting framework for Nigerian firms.</w:t>
      </w:r>
    </w:p>
    <w:p w:rsidR="00371AC3" w:rsidRDefault="00371AC3" w:rsidP="00371AC3">
      <w:pPr>
        <w:spacing w:line="360" w:lineRule="auto"/>
        <w:jc w:val="both"/>
        <w:rPr>
          <w:rFonts w:ascii="Times New Roman" w:hAnsi="Times New Roman"/>
          <w:color w:val="000000" w:themeColor="text1"/>
        </w:rPr>
      </w:pPr>
      <w:r>
        <w:rPr>
          <w:rFonts w:ascii="Times New Roman" w:hAnsi="Times New Roman"/>
          <w:color w:val="000000" w:themeColor="text1"/>
        </w:rPr>
        <w:t>Yap Lee-Kuen, Sok-Gee, and Zainudin (2017) investigated the relationship between gender diversity in a firm’s board of directors and financial performance of firms listed on Bursa Malaysia for the period between 2009 and 2013. Using unbalanced panel data analysis, we tested whether gender diversity in the boardroom may influence the firm’s performance, as measured by Tobin’s Q. We employed four different proxies for gender diversity (the dummy variable for women, the percentage of women on the board, the Blau index, and the Shannon index) to provide a more comprehensive measure of gender diversity. This study suggests that a higher degree of female representation on the board increases a firm’s financial performance. Positive discrimination favouring female boardroom appointment is therefore likely to persist as a feature of the corporate governance landscape in Malaysia.</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Azhar, et al. 2014 employed </w:t>
      </w:r>
      <w:r>
        <w:rPr>
          <w:rFonts w:ascii="Times New Roman" w:eastAsia="Times New Roman" w:hAnsi="Times New Roman"/>
          <w:color w:val="000000"/>
          <w:sz w:val="24"/>
          <w:szCs w:val="24"/>
        </w:rPr>
        <w:t>framework of panel data analysis to investigate 552 Singapore fitms adopting quantitative method.</w:t>
      </w:r>
      <w:r>
        <w:rPr>
          <w:rFonts w:ascii="Times New Roman" w:hAnsi="Times New Roman"/>
          <w:sz w:val="24"/>
          <w:szCs w:val="24"/>
        </w:rPr>
        <w:t xml:space="preserve"> They concluded that implementation of strategy is influenced by several factors which in turn affect organization performance. Thus, not only was the independent variable a determinant in this study but impact of intervene variable is of equal importance to the study .For successful implementation of strategy, the dominant coalition at the top of the organization play the role of strategist, analyst, guide, innovator, motivator, change driver, decision maker, risk manager, organizer and evaluator driven by TMT responsibility, loyalty, power, motivation, awareness, clarity, consistency and reliability (Nyamwanza and Mavhiki, 2014). </w:t>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Gupta &amp; Govindarajan (1984) conducted an empirical studies on strategy implementation using a panel method to analyze 502 organisations in India of conglomerate concerns. It showed that same procedure hampers Strategic Business Unit contribution to performance in the case to harvest from </w:t>
      </w:r>
      <w:r>
        <w:rPr>
          <w:rFonts w:ascii="Times New Roman" w:hAnsi="Times New Roman"/>
          <w:sz w:val="24"/>
          <w:szCs w:val="24"/>
        </w:rPr>
        <w:lastRenderedPageBreak/>
        <w:t>corporate strategy. Over all, the performance of strategy introduced from corporate level are short-lived during implementation at the Strategic Business Unit level.</w:t>
      </w:r>
    </w:p>
    <w:p w:rsidR="00371AC3" w:rsidRDefault="00371AC3" w:rsidP="00371AC3">
      <w:pPr>
        <w:spacing w:after="0" w:line="360" w:lineRule="auto"/>
        <w:jc w:val="both"/>
        <w:rPr>
          <w:rFonts w:ascii="Times New Roman" w:hAnsi="Times New Roman"/>
          <w:b/>
          <w:bCs/>
          <w:sz w:val="24"/>
          <w:szCs w:val="24"/>
        </w:rPr>
      </w:pPr>
    </w:p>
    <w:p w:rsidR="00371AC3" w:rsidRDefault="00371AC3" w:rsidP="00371AC3">
      <w:pPr>
        <w:spacing w:after="0" w:line="360" w:lineRule="auto"/>
        <w:jc w:val="both"/>
        <w:rPr>
          <w:rFonts w:ascii="Times New Roman" w:hAnsi="Times New Roman"/>
          <w:sz w:val="24"/>
          <w:szCs w:val="24"/>
        </w:rPr>
      </w:pPr>
      <w:r>
        <w:rPr>
          <w:rFonts w:ascii="Times New Roman" w:hAnsi="Times New Roman"/>
          <w:b/>
          <w:bCs/>
          <w:sz w:val="24"/>
          <w:szCs w:val="24"/>
        </w:rPr>
        <w:t>2.5</w:t>
      </w:r>
      <w:r>
        <w:rPr>
          <w:rFonts w:ascii="Times New Roman" w:hAnsi="Times New Roman"/>
          <w:b/>
          <w:bCs/>
          <w:sz w:val="24"/>
          <w:szCs w:val="24"/>
        </w:rPr>
        <w:tab/>
        <w:t>Gaps in Literature</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Researchers had contributed greatly in analyzing demographic variables impact on strategic management. Thus, a positive relationtionship had been established among top management team diversity, strategic management and firms’ performance. However, there is little research on cognitive variables of top management team diversity and strategic management. Hence, there is need to investigate cognitive variable and also look into the effect of demographic and cognitive variable if combined to check its relationship and impact among TMTH, strategic management and organization performance. </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However, the second quadrants populated by the proponents of positive relationship between top management and strategic change to firms’ operational performance calls for review in terms of direction and impact of relationship. Hence, this study tries to fill this fold by identifying  the two variables of top management of board diversity and gender composition to be positively related to the elements of strategic change of quality differentiation and marketing advantage respectively and similarly captured the firms’ operational performance elements of innovative capacity and profitability (net profit).</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Studies found the positive relationship and directional impact among the identified variables. Thus, the elements of board diversity and gender composition of top management team diversity positively impact the elements of quality differentiation and marketing advantage of strategic change to avail positive performance in firms’ operational performance elements of innovative capacity and profitability (net profit).</w:t>
      </w:r>
    </w:p>
    <w:p w:rsidR="00371AC3" w:rsidRDefault="00371AC3" w:rsidP="00371AC3">
      <w:pPr>
        <w:spacing w:line="360" w:lineRule="auto"/>
        <w:jc w:val="both"/>
        <w:rPr>
          <w:rFonts w:ascii="Times New Roman" w:hAnsi="Times New Roman"/>
          <w:color w:val="000000"/>
          <w:sz w:val="24"/>
          <w:szCs w:val="24"/>
        </w:rPr>
      </w:pPr>
    </w:p>
    <w:p w:rsidR="00371AC3" w:rsidRDefault="00371AC3" w:rsidP="00371AC3">
      <w:pPr>
        <w:spacing w:line="360" w:lineRule="auto"/>
        <w:jc w:val="both"/>
        <w:rPr>
          <w:rFonts w:ascii="Times New Roman" w:hAnsi="Times New Roman"/>
          <w:color w:val="000000"/>
          <w:sz w:val="24"/>
          <w:szCs w:val="24"/>
        </w:rPr>
      </w:pPr>
    </w:p>
    <w:p w:rsidR="00371AC3" w:rsidRDefault="00371AC3" w:rsidP="00371AC3">
      <w:pPr>
        <w:spacing w:after="0" w:line="360" w:lineRule="auto"/>
        <w:jc w:val="both"/>
        <w:rPr>
          <w:rFonts w:ascii="Times New Roman" w:hAnsi="Times New Roman"/>
          <w:b/>
          <w:bCs/>
          <w:color w:val="000000"/>
          <w:sz w:val="24"/>
          <w:szCs w:val="24"/>
        </w:rPr>
      </w:pPr>
    </w:p>
    <w:p w:rsidR="00371AC3" w:rsidRDefault="00371AC3" w:rsidP="00371AC3">
      <w:pPr>
        <w:spacing w:after="0" w:line="360" w:lineRule="auto"/>
        <w:jc w:val="center"/>
        <w:rPr>
          <w:rFonts w:ascii="Times New Roman" w:hAnsi="Times New Roman"/>
          <w:b/>
          <w:bCs/>
          <w:color w:val="000000"/>
          <w:sz w:val="24"/>
          <w:szCs w:val="24"/>
        </w:rPr>
      </w:pPr>
    </w:p>
    <w:p w:rsidR="00371AC3" w:rsidRDefault="00371AC3" w:rsidP="00371AC3">
      <w:pPr>
        <w:spacing w:after="0" w:line="360" w:lineRule="auto"/>
        <w:jc w:val="center"/>
        <w:rPr>
          <w:rFonts w:ascii="Times New Roman" w:hAnsi="Times New Roman"/>
          <w:b/>
          <w:bCs/>
          <w:color w:val="000000"/>
          <w:sz w:val="24"/>
          <w:szCs w:val="24"/>
        </w:rPr>
      </w:pPr>
    </w:p>
    <w:p w:rsidR="00371AC3" w:rsidRDefault="00371AC3" w:rsidP="00371AC3">
      <w:pPr>
        <w:spacing w:after="0" w:line="360" w:lineRule="auto"/>
        <w:jc w:val="center"/>
        <w:rPr>
          <w:rFonts w:ascii="Times New Roman" w:hAnsi="Times New Roman"/>
          <w:b/>
          <w:bCs/>
          <w:color w:val="000000"/>
          <w:sz w:val="24"/>
          <w:szCs w:val="24"/>
        </w:rPr>
      </w:pPr>
    </w:p>
    <w:p w:rsidR="00371AC3" w:rsidRDefault="00371AC3" w:rsidP="00371AC3">
      <w:pPr>
        <w:spacing w:after="0" w:line="360" w:lineRule="auto"/>
        <w:jc w:val="center"/>
        <w:rPr>
          <w:rFonts w:ascii="Times New Roman" w:hAnsi="Times New Roman"/>
          <w:sz w:val="24"/>
          <w:szCs w:val="24"/>
        </w:rPr>
      </w:pPr>
      <w:r>
        <w:rPr>
          <w:rFonts w:ascii="Times New Roman" w:hAnsi="Times New Roman"/>
          <w:b/>
          <w:bCs/>
          <w:color w:val="000000"/>
          <w:sz w:val="24"/>
          <w:szCs w:val="24"/>
        </w:rPr>
        <w:lastRenderedPageBreak/>
        <w:t>CHAPTER THREE</w:t>
      </w:r>
    </w:p>
    <w:p w:rsidR="00371AC3" w:rsidRDefault="00371AC3" w:rsidP="00371AC3">
      <w:pPr>
        <w:spacing w:after="0" w:line="360" w:lineRule="auto"/>
        <w:jc w:val="center"/>
        <w:rPr>
          <w:rFonts w:ascii="Times New Roman" w:hAnsi="Times New Roman"/>
          <w:sz w:val="24"/>
          <w:szCs w:val="24"/>
        </w:rPr>
      </w:pPr>
      <w:r>
        <w:rPr>
          <w:rFonts w:ascii="Times New Roman" w:hAnsi="Times New Roman"/>
          <w:b/>
          <w:bCs/>
          <w:color w:val="000000"/>
          <w:sz w:val="24"/>
          <w:szCs w:val="24"/>
        </w:rPr>
        <w:t>METHODOLOGY</w:t>
      </w:r>
    </w:p>
    <w:p w:rsidR="00371AC3" w:rsidRDefault="00371AC3" w:rsidP="00371AC3">
      <w:pPr>
        <w:spacing w:after="0" w:line="360" w:lineRule="auto"/>
        <w:jc w:val="both"/>
        <w:rPr>
          <w:rFonts w:ascii="Times New Roman" w:hAnsi="Times New Roman"/>
          <w:sz w:val="24"/>
          <w:szCs w:val="24"/>
        </w:rPr>
      </w:pPr>
      <w:r>
        <w:rPr>
          <w:rFonts w:ascii="Times New Roman" w:hAnsi="Times New Roman"/>
          <w:b/>
          <w:bCs/>
          <w:color w:val="000000"/>
          <w:sz w:val="24"/>
          <w:szCs w:val="24"/>
        </w:rPr>
        <w:t>3.0</w:t>
      </w:r>
      <w:r>
        <w:rPr>
          <w:rFonts w:ascii="Times New Roman" w:hAnsi="Times New Roman"/>
          <w:sz w:val="24"/>
          <w:szCs w:val="24"/>
        </w:rPr>
        <w:tab/>
      </w:r>
      <w:r>
        <w:rPr>
          <w:rFonts w:ascii="Times New Roman" w:hAnsi="Times New Roman"/>
          <w:b/>
          <w:bCs/>
          <w:color w:val="000000"/>
          <w:sz w:val="24"/>
          <w:szCs w:val="24"/>
        </w:rPr>
        <w:t>Introduction</w:t>
      </w:r>
    </w:p>
    <w:p w:rsidR="00371AC3" w:rsidRDefault="00371AC3" w:rsidP="00371AC3">
      <w:pPr>
        <w:spacing w:after="0" w:line="360" w:lineRule="auto"/>
        <w:jc w:val="both"/>
        <w:rPr>
          <w:rFonts w:ascii="Times New Roman" w:hAnsi="Times New Roman"/>
          <w:sz w:val="24"/>
          <w:szCs w:val="24"/>
        </w:rPr>
      </w:pPr>
      <w:r>
        <w:rPr>
          <w:rFonts w:ascii="Times New Roman" w:hAnsi="Times New Roman"/>
          <w:color w:val="000000"/>
          <w:sz w:val="24"/>
          <w:szCs w:val="24"/>
        </w:rPr>
        <w:t>The study focuses on the method that will be employed to collect data for the purpose of this study. The methodology covers the design, source of data, and population of the study. Similarly, data analysis and approach where investigated in this study.</w:t>
      </w:r>
    </w:p>
    <w:p w:rsidR="00371AC3" w:rsidRDefault="00371AC3" w:rsidP="00371AC3">
      <w:pPr>
        <w:spacing w:after="0" w:line="360" w:lineRule="auto"/>
        <w:jc w:val="both"/>
        <w:rPr>
          <w:rFonts w:ascii="Times New Roman" w:hAnsi="Times New Roman"/>
          <w:sz w:val="24"/>
          <w:szCs w:val="24"/>
        </w:rPr>
      </w:pPr>
      <w:r>
        <w:rPr>
          <w:rFonts w:ascii="Times New Roman" w:hAnsi="Times New Roman"/>
          <w:b/>
          <w:bCs/>
          <w:color w:val="000000"/>
          <w:sz w:val="24"/>
          <w:szCs w:val="24"/>
        </w:rPr>
        <w:t>3.1</w:t>
      </w:r>
      <w:r>
        <w:rPr>
          <w:rFonts w:ascii="Times New Roman" w:hAnsi="Times New Roman"/>
          <w:sz w:val="24"/>
          <w:szCs w:val="24"/>
        </w:rPr>
        <w:tab/>
      </w:r>
      <w:r>
        <w:rPr>
          <w:rFonts w:ascii="Times New Roman" w:hAnsi="Times New Roman"/>
          <w:b/>
          <w:bCs/>
          <w:color w:val="000000"/>
          <w:sz w:val="24"/>
          <w:szCs w:val="24"/>
        </w:rPr>
        <w:t>Research Design</w:t>
      </w:r>
    </w:p>
    <w:p w:rsidR="00371AC3" w:rsidRDefault="00371AC3" w:rsidP="00371AC3">
      <w:pPr>
        <w:pStyle w:val="Default"/>
        <w:spacing w:line="360" w:lineRule="auto"/>
        <w:jc w:val="both"/>
      </w:pPr>
      <w:r>
        <w:t>The survey method is used in the study's research design. The approach chosen will be used to gather data from a predetermined sample of respondents in order to get insightful knowledge on the topic of interest. The standardized process will make sure that response from the respondents are given equal and fair treatment. This is to avoid bias and negative impact on the outcomes and conclusion of this study.</w:t>
      </w:r>
    </w:p>
    <w:p w:rsidR="00371AC3" w:rsidRDefault="00371AC3" w:rsidP="00371AC3">
      <w:pPr>
        <w:spacing w:after="0" w:line="360" w:lineRule="auto"/>
        <w:jc w:val="both"/>
        <w:rPr>
          <w:rFonts w:ascii="Times New Roman" w:hAnsi="Times New Roman"/>
          <w:sz w:val="24"/>
          <w:szCs w:val="24"/>
        </w:rPr>
      </w:pPr>
      <w:r>
        <w:rPr>
          <w:rFonts w:ascii="Times New Roman" w:hAnsi="Times New Roman"/>
          <w:b/>
          <w:bCs/>
          <w:color w:val="000000"/>
          <w:sz w:val="24"/>
          <w:szCs w:val="24"/>
        </w:rPr>
        <w:t>3.2</w:t>
      </w:r>
      <w:r>
        <w:rPr>
          <w:rFonts w:ascii="Times New Roman" w:hAnsi="Times New Roman"/>
          <w:sz w:val="24"/>
          <w:szCs w:val="24"/>
        </w:rPr>
        <w:tab/>
      </w:r>
      <w:r>
        <w:rPr>
          <w:rFonts w:ascii="Times New Roman" w:hAnsi="Times New Roman"/>
          <w:b/>
          <w:bCs/>
          <w:color w:val="000000"/>
          <w:sz w:val="24"/>
          <w:szCs w:val="24"/>
        </w:rPr>
        <w:t>Population of the Study</w:t>
      </w:r>
    </w:p>
    <w:p w:rsidR="00371AC3" w:rsidRDefault="00371AC3" w:rsidP="00371AC3">
      <w:pPr>
        <w:spacing w:after="0"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The participants employed for this research are top management team of selected private university in Kwara State of five years post establishment and federal government approval.  However, t</w:t>
      </w:r>
      <w:r>
        <w:rPr>
          <w:rFonts w:ascii="Times New Roman" w:eastAsia="Times New Roman" w:hAnsi="Times New Roman"/>
          <w:color w:val="000000"/>
          <w:sz w:val="24"/>
          <w:szCs w:val="24"/>
        </w:rPr>
        <w:t xml:space="preserve">he total population for this research is taken as all the members of top management team which comprises of the Vice Chancellor, The Deputy Vice-Chancellors, Registrar, Bursar, and Librarian. These are identified top echelons of management using two level definitions as provided in the institutions’ organization organogram. </w:t>
      </w:r>
    </w:p>
    <w:p w:rsidR="00371AC3" w:rsidRDefault="00371AC3" w:rsidP="00371AC3">
      <w:pPr>
        <w:spacing w:after="0" w:line="360" w:lineRule="auto"/>
        <w:rPr>
          <w:rFonts w:ascii="Times New Roman" w:hAnsi="Times New Roman"/>
          <w:b/>
          <w:bCs/>
          <w:color w:val="000000"/>
          <w:sz w:val="24"/>
          <w:szCs w:val="24"/>
        </w:rPr>
      </w:pPr>
      <w:r>
        <w:rPr>
          <w:rFonts w:ascii="Times New Roman" w:eastAsia="Times New Roman" w:hAnsi="Times New Roman"/>
          <w:color w:val="000000"/>
          <w:sz w:val="24"/>
          <w:szCs w:val="24"/>
        </w:rPr>
        <w:t xml:space="preserve">The selected universities in Kwara State are as follow: Al-Hikmah University, Ilorin, Summit University, Offa and Landmark University, Omu-Aran.  </w:t>
      </w:r>
    </w:p>
    <w:p w:rsidR="00371AC3" w:rsidRDefault="00371AC3" w:rsidP="00371AC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3.3</w:t>
      </w:r>
      <w:r>
        <w:rPr>
          <w:rFonts w:ascii="Times New Roman" w:hAnsi="Times New Roman"/>
          <w:sz w:val="24"/>
          <w:szCs w:val="24"/>
        </w:rPr>
        <w:tab/>
      </w:r>
      <w:r>
        <w:rPr>
          <w:rFonts w:ascii="Times New Roman" w:hAnsi="Times New Roman"/>
          <w:b/>
          <w:bCs/>
          <w:color w:val="000000"/>
          <w:sz w:val="24"/>
          <w:szCs w:val="24"/>
        </w:rPr>
        <w:t>Sample Size</w:t>
      </w:r>
    </w:p>
    <w:p w:rsidR="00371AC3" w:rsidRDefault="00371AC3" w:rsidP="00371AC3">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The study employed survey method, hence, the study population of this study is taken as the sample size since the population is less than 30 (Otokiti, 2010). Survey method does not employ sampling because of small number of the population. According to Abdussalam (2022) when survey method is employed the actual population of the research is taken as sample size.  </w:t>
      </w:r>
    </w:p>
    <w:p w:rsidR="00371AC3" w:rsidRDefault="00371AC3" w:rsidP="00371AC3">
      <w:pPr>
        <w:spacing w:after="0" w:line="360" w:lineRule="auto"/>
        <w:jc w:val="both"/>
        <w:rPr>
          <w:rFonts w:ascii="Times New Roman" w:hAnsi="Times New Roman"/>
          <w:bCs/>
          <w:color w:val="000000"/>
          <w:sz w:val="24"/>
          <w:szCs w:val="24"/>
        </w:rPr>
      </w:pPr>
    </w:p>
    <w:p w:rsidR="00371AC3" w:rsidRDefault="00371AC3" w:rsidP="00371AC3">
      <w:pPr>
        <w:spacing w:after="0" w:line="360" w:lineRule="auto"/>
        <w:jc w:val="both"/>
        <w:rPr>
          <w:rFonts w:ascii="Times New Roman" w:hAnsi="Times New Roman"/>
          <w:bCs/>
          <w:color w:val="000000"/>
          <w:sz w:val="24"/>
          <w:szCs w:val="24"/>
        </w:rPr>
      </w:pPr>
    </w:p>
    <w:p w:rsidR="00371AC3" w:rsidRDefault="00371AC3" w:rsidP="00371AC3">
      <w:pPr>
        <w:spacing w:after="0" w:line="360" w:lineRule="auto"/>
        <w:jc w:val="both"/>
        <w:rPr>
          <w:rFonts w:ascii="Times New Roman" w:hAnsi="Times New Roman"/>
          <w:bCs/>
          <w:color w:val="000000"/>
          <w:sz w:val="24"/>
          <w:szCs w:val="24"/>
        </w:rPr>
      </w:pPr>
    </w:p>
    <w:p w:rsidR="00371AC3" w:rsidRDefault="00371AC3" w:rsidP="00371AC3">
      <w:pPr>
        <w:autoSpaceDE w:val="0"/>
        <w:autoSpaceDN w:val="0"/>
        <w:adjustRightInd w:val="0"/>
        <w:spacing w:before="240" w:after="0" w:line="360" w:lineRule="auto"/>
        <w:jc w:val="both"/>
        <w:rPr>
          <w:rFonts w:ascii="Times New Roman" w:hAnsi="Times New Roman"/>
          <w:b/>
          <w:bCs/>
          <w:color w:val="000000"/>
          <w:sz w:val="24"/>
          <w:szCs w:val="24"/>
        </w:rPr>
      </w:pPr>
    </w:p>
    <w:p w:rsidR="00371AC3" w:rsidRDefault="00371AC3" w:rsidP="00371AC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b/>
          <w:bCs/>
          <w:color w:val="000000"/>
          <w:sz w:val="24"/>
          <w:szCs w:val="24"/>
        </w:rPr>
        <w:lastRenderedPageBreak/>
        <w:t xml:space="preserve">3.4 </w:t>
      </w:r>
      <w:r>
        <w:rPr>
          <w:rFonts w:ascii="Times New Roman" w:hAnsi="Times New Roman"/>
          <w:sz w:val="24"/>
          <w:szCs w:val="24"/>
        </w:rPr>
        <w:tab/>
      </w:r>
      <w:r>
        <w:rPr>
          <w:rFonts w:ascii="Times New Roman" w:hAnsi="Times New Roman"/>
          <w:b/>
          <w:bCs/>
          <w:color w:val="000000"/>
          <w:sz w:val="24"/>
          <w:szCs w:val="24"/>
        </w:rPr>
        <w:t>Sampling Techniques</w:t>
      </w:r>
    </w:p>
    <w:p w:rsidR="00371AC3" w:rsidRDefault="00371AC3" w:rsidP="00371AC3">
      <w:pPr>
        <w:spacing w:after="0" w:line="360" w:lineRule="auto"/>
        <w:jc w:val="both"/>
        <w:rPr>
          <w:rFonts w:ascii="Times New Roman" w:hAnsi="Times New Roman"/>
          <w:sz w:val="24"/>
          <w:szCs w:val="24"/>
        </w:rPr>
      </w:pPr>
      <w:r>
        <w:rPr>
          <w:rFonts w:ascii="Times New Roman" w:hAnsi="Times New Roman"/>
          <w:color w:val="000000"/>
          <w:sz w:val="24"/>
          <w:szCs w:val="24"/>
        </w:rPr>
        <w:t xml:space="preserve">The study adopted a total population of 15 members. Representatives would ensure by taken the sample from the whole population of the organizations. This conformed to the heterogeneity of the studied population. </w:t>
      </w:r>
    </w:p>
    <w:p w:rsidR="00371AC3" w:rsidRDefault="00371AC3" w:rsidP="00371AC3">
      <w:pPr>
        <w:spacing w:after="0" w:line="360" w:lineRule="auto"/>
        <w:jc w:val="both"/>
        <w:rPr>
          <w:rFonts w:ascii="Times New Roman" w:hAnsi="Times New Roman"/>
          <w:sz w:val="24"/>
          <w:szCs w:val="24"/>
        </w:rPr>
      </w:pPr>
      <w:r>
        <w:rPr>
          <w:rFonts w:ascii="Times New Roman" w:hAnsi="Times New Roman"/>
          <w:b/>
          <w:bCs/>
          <w:color w:val="000000"/>
          <w:sz w:val="24"/>
          <w:szCs w:val="24"/>
        </w:rPr>
        <w:t>3.5</w:t>
      </w:r>
      <w:r>
        <w:rPr>
          <w:rFonts w:ascii="Times New Roman" w:hAnsi="Times New Roman"/>
          <w:sz w:val="24"/>
          <w:szCs w:val="24"/>
        </w:rPr>
        <w:tab/>
      </w:r>
      <w:r>
        <w:rPr>
          <w:rFonts w:ascii="Times New Roman" w:hAnsi="Times New Roman"/>
          <w:b/>
          <w:bCs/>
          <w:color w:val="000000"/>
          <w:sz w:val="24"/>
          <w:szCs w:val="24"/>
        </w:rPr>
        <w:t>Method of Data Collection</w:t>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hAnsi="Times New Roman"/>
          <w:color w:val="000000"/>
          <w:sz w:val="24"/>
          <w:szCs w:val="24"/>
        </w:rPr>
        <w:t>The source used to obtain the required data was the major source of data. A questionnaire will be utilized to collect data from respondents in order to create evidence for this research investigation. The surveys will be completed and submitted by the top management of the institution. The data are then further evaluated using descriptive statistical analysis to see how investigated variables impact organization performance.</w:t>
      </w:r>
    </w:p>
    <w:p w:rsidR="00371AC3" w:rsidRDefault="00371AC3" w:rsidP="00371AC3">
      <w:pPr>
        <w:spacing w:after="0" w:line="360" w:lineRule="auto"/>
        <w:jc w:val="both"/>
        <w:rPr>
          <w:rFonts w:ascii="Times New Roman" w:hAnsi="Times New Roman"/>
          <w:sz w:val="24"/>
          <w:szCs w:val="24"/>
        </w:rPr>
      </w:pPr>
      <w:r>
        <w:rPr>
          <w:rFonts w:ascii="Times New Roman" w:hAnsi="Times New Roman"/>
          <w:b/>
          <w:bCs/>
          <w:color w:val="000000"/>
          <w:sz w:val="24"/>
          <w:szCs w:val="24"/>
        </w:rPr>
        <w:t>3.6</w:t>
      </w:r>
      <w:r>
        <w:rPr>
          <w:rFonts w:ascii="Times New Roman" w:hAnsi="Times New Roman"/>
          <w:sz w:val="24"/>
          <w:szCs w:val="24"/>
        </w:rPr>
        <w:tab/>
      </w:r>
      <w:r>
        <w:rPr>
          <w:rFonts w:ascii="Times New Roman" w:hAnsi="Times New Roman"/>
          <w:b/>
          <w:bCs/>
          <w:color w:val="000000"/>
          <w:sz w:val="24"/>
          <w:szCs w:val="24"/>
        </w:rPr>
        <w:t>Instrument of Data Collection</w:t>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questionnaire that were used to elicit information from top management of the institution </w:t>
      </w:r>
      <w:r>
        <w:rPr>
          <w:rFonts w:ascii="Times New Roman" w:hAnsi="Times New Roman"/>
          <w:color w:val="000000"/>
          <w:sz w:val="24"/>
          <w:szCs w:val="24"/>
        </w:rPr>
        <w:t xml:space="preserve">was written in two (2) sections. It was constructed in such a way that the respondents would be able to offer necessary information needed about the research in order to enable for as rapid an understanding of the questions as feasible. Section 1 includes demographic questions to determine respondent personal information, while section 2 uses the 5-likert scale which is “strongly agree”, “agree”, “uncertainty”, “strongly disagree”, “ disagree”.to avoid influencing respondents’ opinions in a structured way that the research questions will be adequately answered. </w:t>
      </w:r>
    </w:p>
    <w:p w:rsidR="00371AC3" w:rsidRDefault="00371AC3" w:rsidP="00371AC3">
      <w:pPr>
        <w:autoSpaceDE w:val="0"/>
        <w:autoSpaceDN w:val="0"/>
        <w:adjustRightInd w:val="0"/>
        <w:spacing w:after="0" w:line="360" w:lineRule="auto"/>
        <w:jc w:val="both"/>
        <w:rPr>
          <w:rFonts w:ascii="Times New Roman" w:hAnsi="Times New Roman"/>
          <w:sz w:val="24"/>
          <w:szCs w:val="24"/>
        </w:rPr>
      </w:pPr>
    </w:p>
    <w:p w:rsidR="00371AC3" w:rsidRDefault="00371AC3" w:rsidP="00371AC3">
      <w:pPr>
        <w:spacing w:after="0" w:line="360" w:lineRule="auto"/>
        <w:jc w:val="both"/>
        <w:rPr>
          <w:rFonts w:ascii="Times New Roman" w:hAnsi="Times New Roman"/>
          <w:sz w:val="24"/>
          <w:szCs w:val="24"/>
        </w:rPr>
      </w:pPr>
      <w:r>
        <w:rPr>
          <w:rFonts w:ascii="Times New Roman" w:hAnsi="Times New Roman"/>
          <w:b/>
          <w:bCs/>
          <w:color w:val="000000"/>
          <w:sz w:val="24"/>
          <w:szCs w:val="24"/>
        </w:rPr>
        <w:t>3.6.1   Validity of Research Instrument</w:t>
      </w:r>
    </w:p>
    <w:p w:rsidR="00371AC3" w:rsidRDefault="00371AC3" w:rsidP="00371AC3">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The researcher use both questionnaire and interview validity to assure the validity of the research instrument. The questionnaire validity is adopted by subjecting the likely questions to scrutiny by the researcher and supervisor before adopting it. Interview validity was measured by evaluating the validity of the likely question before the proper interview is conducted. </w:t>
      </w:r>
    </w:p>
    <w:p w:rsidR="00371AC3" w:rsidRDefault="00371AC3" w:rsidP="00371AC3">
      <w:pPr>
        <w:spacing w:line="360" w:lineRule="auto"/>
        <w:jc w:val="both"/>
        <w:rPr>
          <w:rFonts w:ascii="Times New Roman" w:hAnsi="Times New Roman"/>
          <w:bCs/>
          <w:color w:val="000000"/>
          <w:sz w:val="24"/>
          <w:szCs w:val="24"/>
        </w:rPr>
      </w:pPr>
      <w:r>
        <w:rPr>
          <w:rFonts w:ascii="Times New Roman" w:eastAsia="Times New Roman" w:hAnsi="Times New Roman"/>
          <w:b/>
          <w:color w:val="000000"/>
          <w:sz w:val="24"/>
          <w:szCs w:val="24"/>
        </w:rPr>
        <w:t>3.6.2</w:t>
      </w:r>
      <w:r>
        <w:rPr>
          <w:rFonts w:ascii="Times New Roman" w:hAnsi="Times New Roman"/>
          <w:sz w:val="24"/>
          <w:szCs w:val="24"/>
        </w:rPr>
        <w:tab/>
      </w:r>
      <w:r>
        <w:rPr>
          <w:rFonts w:ascii="Times New Roman" w:eastAsia="Times New Roman" w:hAnsi="Times New Roman"/>
          <w:b/>
          <w:color w:val="000000"/>
          <w:sz w:val="24"/>
          <w:szCs w:val="24"/>
        </w:rPr>
        <w:t xml:space="preserve"> Reliability of Research Instrument</w:t>
      </w:r>
    </w:p>
    <w:p w:rsidR="00371AC3" w:rsidRDefault="00371AC3" w:rsidP="00371AC3">
      <w:pPr>
        <w:autoSpaceDE w:val="0"/>
        <w:autoSpaceDN w:val="0"/>
        <w:adjustRightInd w:val="0"/>
        <w:spacing w:after="0" w:line="360" w:lineRule="auto"/>
        <w:jc w:val="both"/>
        <w:rPr>
          <w:rFonts w:ascii="Times New Roman" w:hAnsi="Times New Roman"/>
          <w:bCs/>
          <w:color w:val="000000"/>
          <w:sz w:val="24"/>
          <w:szCs w:val="24"/>
        </w:rPr>
      </w:pPr>
      <w:r>
        <w:rPr>
          <w:rFonts w:ascii="Times New Roman" w:eastAsia="Times New Roman" w:hAnsi="Times New Roman"/>
          <w:color w:val="000000"/>
          <w:sz w:val="24"/>
          <w:szCs w:val="24"/>
        </w:rPr>
        <w:t>As per Hair, Black, Babin &amp; Anderson (2010), individual item reliability was assessed by examining the outer loading of each constructs’ measure.  Following the established norm in retaining items with loading between .50 and .70 (Hair et al., 2010)), it was out of 60 items, 15 were deleted because they presented loading below the threshold of 0.50. Thus, in the whole model, only 56 items (7 in each variable) were retained</w:t>
      </w:r>
      <w:r>
        <w:rPr>
          <w:rFonts w:ascii="Times New Roman" w:hAnsi="Times New Roman"/>
          <w:color w:val="000000"/>
          <w:sz w:val="24"/>
          <w:szCs w:val="24"/>
        </w:rPr>
        <w:t xml:space="preserve"> as they had loadings between 0.685 and 0.863. See Appendix 11</w:t>
      </w:r>
    </w:p>
    <w:p w:rsidR="00371AC3" w:rsidRDefault="00371AC3" w:rsidP="00371AC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3.7      Method of Data Analysis</w:t>
      </w:r>
    </w:p>
    <w:p w:rsidR="00371AC3" w:rsidRDefault="00371AC3" w:rsidP="00371AC3">
      <w:pPr>
        <w:spacing w:after="0" w:line="360" w:lineRule="auto"/>
        <w:jc w:val="both"/>
        <w:rPr>
          <w:rFonts w:ascii="Times New Roman" w:hAnsi="Times New Roman"/>
          <w:sz w:val="24"/>
          <w:szCs w:val="24"/>
        </w:rPr>
      </w:pPr>
      <w:r>
        <w:rPr>
          <w:rFonts w:ascii="Times New Roman" w:hAnsi="Times New Roman"/>
          <w:bCs/>
          <w:color w:val="000000"/>
          <w:sz w:val="24"/>
          <w:szCs w:val="24"/>
        </w:rPr>
        <w:t>Since survey method was adopted for this study, the interview method was not feasible because of enormous distance of the respondents, hence, questionnaire was used to generate data and thus quantitative technique is use for the study. The data generated were reviewed using thematic analysis, the responses from the respondents were subject to thematic analysis and qualitative data converted to quantitative data. The converted data were subjected to quantitative analysis using statistical package.</w:t>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hAnsi="Times New Roman"/>
          <w:color w:val="000000"/>
          <w:sz w:val="24"/>
          <w:szCs w:val="24"/>
        </w:rPr>
        <w:t xml:space="preserve">The researcher use both regression analysis and correlation analysis as researcher tool to show the relationship and impact among the variables investigated. </w:t>
      </w:r>
    </w:p>
    <w:p w:rsidR="00371AC3" w:rsidRDefault="00371AC3" w:rsidP="00371AC3">
      <w:pPr>
        <w:spacing w:line="360" w:lineRule="auto"/>
        <w:jc w:val="both"/>
        <w:rPr>
          <w:rFonts w:ascii="Times New Roman" w:hAnsi="Times New Roman"/>
          <w:sz w:val="24"/>
          <w:szCs w:val="24"/>
        </w:rPr>
      </w:pPr>
      <w:r>
        <w:rPr>
          <w:rFonts w:ascii="Times New Roman" w:hAnsi="Times New Roman"/>
          <w:b/>
          <w:bCs/>
          <w:sz w:val="24"/>
          <w:szCs w:val="24"/>
        </w:rPr>
        <w:t>3.8    Model Specification</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The independent variable (X) = Top management team diversity (TMTD)</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The dependent variable (Y) = Organizational performance (OP)</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The proxies used to measure the independent variable (TMTD) were Multicultural Background (MB) and Innovative Capacity (IC), Quality Decision Making (QD) while Operational Effectiveness (OE), Service Quality (SQ) and Market Delivery (MD) were used to measure dependent variable.</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Y = f(X) where;</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X = (x</w:t>
      </w:r>
      <w:r>
        <w:rPr>
          <w:rFonts w:ascii="Times New Roman" w:hAnsi="Times New Roman"/>
          <w:sz w:val="24"/>
          <w:szCs w:val="24"/>
          <w:vertAlign w:val="subscript"/>
        </w:rPr>
        <w:t>1</w:t>
      </w:r>
      <w:r>
        <w:rPr>
          <w:rFonts w:ascii="Times New Roman" w:hAnsi="Times New Roman"/>
          <w:sz w:val="24"/>
          <w:szCs w:val="24"/>
        </w:rPr>
        <w:t>, x</w:t>
      </w:r>
      <w:r>
        <w:rPr>
          <w:rFonts w:ascii="Times New Roman" w:hAnsi="Times New Roman"/>
          <w:sz w:val="24"/>
          <w:szCs w:val="24"/>
          <w:vertAlign w:val="subscript"/>
        </w:rPr>
        <w:t>2</w:t>
      </w:r>
      <w:r>
        <w:rPr>
          <w:rFonts w:ascii="Times New Roman" w:hAnsi="Times New Roman"/>
          <w:sz w:val="24"/>
          <w:szCs w:val="24"/>
        </w:rPr>
        <w:t>, x</w:t>
      </w:r>
      <w:r>
        <w:rPr>
          <w:rFonts w:ascii="Times New Roman" w:hAnsi="Times New Roman"/>
          <w:sz w:val="24"/>
          <w:szCs w:val="24"/>
          <w:vertAlign w:val="subscript"/>
        </w:rPr>
        <w:t>3</w:t>
      </w:r>
      <w:r>
        <w:rPr>
          <w:rFonts w:ascii="Times New Roman" w:hAnsi="Times New Roman"/>
          <w:sz w:val="24"/>
          <w:szCs w:val="24"/>
        </w:rPr>
        <w:t>, x</w:t>
      </w:r>
      <w:r>
        <w:rPr>
          <w:rFonts w:ascii="Times New Roman" w:hAnsi="Times New Roman"/>
          <w:sz w:val="24"/>
          <w:szCs w:val="24"/>
          <w:vertAlign w:val="subscript"/>
        </w:rPr>
        <w:t>4,X5)</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Y = Organizational Performance (OP)</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X = Top Management Team Diversity (TMTD)</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OP = f (P, P</w:t>
      </w:r>
      <w:r>
        <w:rPr>
          <w:rFonts w:ascii="Times New Roman" w:hAnsi="Times New Roman"/>
          <w:sz w:val="24"/>
          <w:szCs w:val="24"/>
          <w:vertAlign w:val="subscript"/>
        </w:rPr>
        <w:t>1</w:t>
      </w:r>
      <w:r>
        <w:rPr>
          <w:rFonts w:ascii="Times New Roman" w:hAnsi="Times New Roman"/>
          <w:sz w:val="24"/>
          <w:szCs w:val="24"/>
        </w:rPr>
        <w:t>) ……………………………………. (1)</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Measuring the proxies of Top management team diversity (TMTD) and Organizational performance (OP)</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OP = f (TMTD) …………………………...  (2)</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TMTD = f (QD,IC,MB) ………………………... (3)</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lastRenderedPageBreak/>
        <w:t>Where; x</w:t>
      </w:r>
      <w:r>
        <w:rPr>
          <w:rFonts w:ascii="Times New Roman" w:hAnsi="Times New Roman"/>
          <w:sz w:val="24"/>
          <w:szCs w:val="24"/>
          <w:vertAlign w:val="subscript"/>
        </w:rPr>
        <w:t>1</w:t>
      </w:r>
      <w:r>
        <w:rPr>
          <w:rFonts w:ascii="Times New Roman" w:hAnsi="Times New Roman"/>
          <w:sz w:val="24"/>
          <w:szCs w:val="24"/>
        </w:rPr>
        <w:t xml:space="preserve"> is (QD) Quality Decision</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 xml:space="preserve">2 </w:t>
      </w:r>
      <w:r>
        <w:rPr>
          <w:rFonts w:ascii="Times New Roman" w:hAnsi="Times New Roman"/>
          <w:sz w:val="24"/>
          <w:szCs w:val="24"/>
        </w:rPr>
        <w:t>is (IC) Innovative capacity</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vertAlign w:val="subscript"/>
        </w:rPr>
        <w:t xml:space="preserve">3 </w:t>
      </w:r>
      <w:r>
        <w:rPr>
          <w:rFonts w:ascii="Times New Roman" w:hAnsi="Times New Roman"/>
          <w:sz w:val="24"/>
          <w:szCs w:val="24"/>
        </w:rPr>
        <w:t>is (MB) Multicultural Background</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 </w:t>
      </w: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pStyle w:val="Header"/>
        <w:spacing w:line="360" w:lineRule="auto"/>
        <w:jc w:val="both"/>
        <w:rPr>
          <w:rFonts w:ascii="Times New Roman" w:hAnsi="Times New Roman"/>
          <w:sz w:val="24"/>
          <w:szCs w:val="24"/>
        </w:rPr>
      </w:pPr>
    </w:p>
    <w:p w:rsidR="00371AC3" w:rsidRDefault="00371AC3" w:rsidP="00371AC3">
      <w:pPr>
        <w:pStyle w:val="Header"/>
        <w:spacing w:line="360" w:lineRule="auto"/>
        <w:jc w:val="both"/>
        <w:rPr>
          <w:rFonts w:ascii="Times New Roman" w:hAnsi="Times New Roman"/>
          <w:sz w:val="24"/>
          <w:szCs w:val="24"/>
        </w:rPr>
      </w:pPr>
    </w:p>
    <w:p w:rsidR="00371AC3" w:rsidRDefault="00371AC3" w:rsidP="00371AC3">
      <w:pPr>
        <w:pStyle w:val="Header"/>
        <w:spacing w:line="360" w:lineRule="auto"/>
        <w:jc w:val="both"/>
        <w:rPr>
          <w:rFonts w:ascii="Times New Roman" w:hAnsi="Times New Roman"/>
          <w:sz w:val="24"/>
          <w:szCs w:val="24"/>
        </w:rPr>
      </w:pPr>
    </w:p>
    <w:p w:rsidR="00371AC3" w:rsidRDefault="00371AC3" w:rsidP="00371AC3">
      <w:pPr>
        <w:pStyle w:val="Header"/>
        <w:spacing w:line="360" w:lineRule="auto"/>
        <w:jc w:val="both"/>
        <w:rPr>
          <w:rFonts w:ascii="Times New Roman" w:hAnsi="Times New Roman"/>
          <w:sz w:val="24"/>
          <w:szCs w:val="24"/>
        </w:rPr>
      </w:pPr>
    </w:p>
    <w:p w:rsidR="00371AC3" w:rsidRDefault="00371AC3" w:rsidP="00371AC3">
      <w:pPr>
        <w:pStyle w:val="Header"/>
        <w:spacing w:line="360" w:lineRule="auto"/>
        <w:jc w:val="both"/>
        <w:rPr>
          <w:rFonts w:ascii="Times New Roman" w:hAnsi="Times New Roman"/>
          <w:sz w:val="24"/>
          <w:szCs w:val="24"/>
        </w:rPr>
      </w:pPr>
    </w:p>
    <w:p w:rsidR="00371AC3" w:rsidRDefault="00371AC3" w:rsidP="00371AC3">
      <w:pPr>
        <w:pStyle w:val="Header"/>
        <w:spacing w:line="360" w:lineRule="auto"/>
        <w:jc w:val="both"/>
        <w:rPr>
          <w:rFonts w:ascii="Times New Roman" w:hAnsi="Times New Roman"/>
          <w:sz w:val="24"/>
          <w:szCs w:val="24"/>
        </w:rPr>
      </w:pPr>
    </w:p>
    <w:p w:rsidR="00371AC3" w:rsidRDefault="00371AC3" w:rsidP="00371AC3">
      <w:pPr>
        <w:pStyle w:val="Header"/>
        <w:spacing w:line="360" w:lineRule="auto"/>
        <w:jc w:val="both"/>
        <w:rPr>
          <w:rFonts w:ascii="Times New Roman" w:hAnsi="Times New Roman"/>
          <w:sz w:val="24"/>
          <w:szCs w:val="24"/>
        </w:rPr>
      </w:pPr>
    </w:p>
    <w:p w:rsidR="00371AC3" w:rsidRDefault="00371AC3" w:rsidP="00371AC3">
      <w:pPr>
        <w:pStyle w:val="Header"/>
        <w:spacing w:line="360" w:lineRule="auto"/>
        <w:jc w:val="both"/>
        <w:rPr>
          <w:rFonts w:ascii="Times New Roman" w:hAnsi="Times New Roman"/>
          <w:sz w:val="24"/>
          <w:szCs w:val="24"/>
        </w:rPr>
      </w:pPr>
    </w:p>
    <w:p w:rsidR="00371AC3" w:rsidRDefault="00371AC3" w:rsidP="00371AC3">
      <w:pPr>
        <w:pStyle w:val="Header"/>
        <w:spacing w:line="360" w:lineRule="auto"/>
        <w:jc w:val="both"/>
        <w:rPr>
          <w:rFonts w:ascii="Times New Roman" w:hAnsi="Times New Roman"/>
          <w:sz w:val="24"/>
          <w:szCs w:val="24"/>
        </w:rPr>
      </w:pPr>
    </w:p>
    <w:p w:rsidR="00371AC3" w:rsidRDefault="00371AC3" w:rsidP="00371AC3">
      <w:pPr>
        <w:pStyle w:val="Header"/>
        <w:spacing w:line="360" w:lineRule="auto"/>
        <w:jc w:val="both"/>
        <w:rPr>
          <w:rFonts w:ascii="Times New Roman" w:hAnsi="Times New Roman"/>
          <w:sz w:val="24"/>
          <w:szCs w:val="24"/>
        </w:rPr>
      </w:pPr>
    </w:p>
    <w:p w:rsidR="00371AC3" w:rsidRDefault="00371AC3" w:rsidP="00371AC3">
      <w:pPr>
        <w:spacing w:line="360" w:lineRule="auto"/>
        <w:rPr>
          <w:rFonts w:ascii="Times New Roman" w:hAnsi="Times New Roman"/>
          <w:sz w:val="24"/>
          <w:szCs w:val="24"/>
        </w:rPr>
      </w:pPr>
    </w:p>
    <w:p w:rsidR="00371AC3" w:rsidRDefault="00371AC3" w:rsidP="00371AC3">
      <w:pPr>
        <w:spacing w:line="360" w:lineRule="auto"/>
        <w:rPr>
          <w:rFonts w:ascii="Times New Roman" w:hAnsi="Times New Roman"/>
          <w:sz w:val="24"/>
          <w:szCs w:val="24"/>
        </w:rPr>
      </w:pPr>
    </w:p>
    <w:p w:rsidR="00371AC3" w:rsidRDefault="00371AC3" w:rsidP="00371AC3">
      <w:pPr>
        <w:spacing w:line="360" w:lineRule="auto"/>
        <w:rPr>
          <w:rFonts w:ascii="Times New Roman" w:hAnsi="Times New Roman"/>
          <w:sz w:val="24"/>
          <w:szCs w:val="24"/>
        </w:rPr>
      </w:pPr>
    </w:p>
    <w:p w:rsidR="00371AC3" w:rsidRDefault="00371AC3" w:rsidP="00371AC3">
      <w:pPr>
        <w:spacing w:line="360" w:lineRule="auto"/>
        <w:rPr>
          <w:rFonts w:ascii="Times New Roman" w:hAnsi="Times New Roman"/>
          <w:sz w:val="24"/>
          <w:szCs w:val="24"/>
        </w:rPr>
      </w:pPr>
    </w:p>
    <w:p w:rsidR="00371AC3" w:rsidRDefault="00371AC3" w:rsidP="00371AC3">
      <w:pPr>
        <w:spacing w:line="360" w:lineRule="auto"/>
        <w:rPr>
          <w:rFonts w:ascii="Times New Roman" w:hAnsi="Times New Roman"/>
          <w:sz w:val="24"/>
          <w:szCs w:val="24"/>
        </w:rPr>
      </w:pPr>
    </w:p>
    <w:p w:rsidR="00371AC3" w:rsidRDefault="00371AC3" w:rsidP="00371AC3">
      <w:pPr>
        <w:spacing w:line="240" w:lineRule="auto"/>
        <w:jc w:val="center"/>
        <w:rPr>
          <w:rFonts w:ascii="Times New Roman" w:hAnsi="Times New Roman"/>
          <w:b/>
          <w:sz w:val="24"/>
          <w:szCs w:val="24"/>
          <w:lang w:eastAsia="en-US"/>
        </w:rPr>
      </w:pPr>
      <w:r>
        <w:rPr>
          <w:rFonts w:ascii="Times New Roman" w:hAnsi="Times New Roman"/>
          <w:b/>
          <w:sz w:val="24"/>
          <w:szCs w:val="24"/>
        </w:rPr>
        <w:t>CHAPTER FOUR</w:t>
      </w:r>
    </w:p>
    <w:p w:rsidR="00371AC3" w:rsidRDefault="00371AC3" w:rsidP="00371AC3">
      <w:pPr>
        <w:spacing w:line="240" w:lineRule="auto"/>
        <w:jc w:val="center"/>
        <w:rPr>
          <w:rFonts w:ascii="Times New Roman" w:hAnsi="Times New Roman"/>
          <w:b/>
          <w:sz w:val="24"/>
          <w:szCs w:val="24"/>
        </w:rPr>
      </w:pPr>
      <w:r>
        <w:rPr>
          <w:rFonts w:ascii="Times New Roman" w:hAnsi="Times New Roman"/>
          <w:b/>
          <w:sz w:val="24"/>
          <w:szCs w:val="24"/>
        </w:rPr>
        <w:t>DATA ANALYSIS AND RESULTS</w:t>
      </w:r>
    </w:p>
    <w:p w:rsidR="00371AC3" w:rsidRDefault="00371AC3" w:rsidP="00371AC3">
      <w:pPr>
        <w:spacing w:line="36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Introduction</w:t>
      </w:r>
    </w:p>
    <w:p w:rsidR="00371AC3" w:rsidRDefault="00371AC3" w:rsidP="00371AC3">
      <w:pPr>
        <w:spacing w:line="360" w:lineRule="auto"/>
        <w:jc w:val="both"/>
        <w:rPr>
          <w:rFonts w:ascii="Times New Roman" w:hAnsi="Times New Roman"/>
          <w:b/>
          <w:sz w:val="24"/>
          <w:szCs w:val="24"/>
        </w:rPr>
      </w:pPr>
      <w:r>
        <w:rPr>
          <w:rFonts w:ascii="Times New Roman" w:hAnsi="Times New Roman"/>
          <w:sz w:val="24"/>
          <w:szCs w:val="24"/>
        </w:rPr>
        <w:t xml:space="preserve">This chapter reports the analysis of data collected for this study as collected from the field study through collated data, files and records. The regression and correlation analysis were done using SPSS version 23.0 to test the hypotheses earlier formulated. From therein, the result of findings and conclusion were drawn. </w:t>
      </w:r>
    </w:p>
    <w:p w:rsidR="00371AC3" w:rsidRDefault="00371AC3" w:rsidP="00371AC3">
      <w:pPr>
        <w:spacing w:line="360" w:lineRule="auto"/>
        <w:ind w:left="720" w:hanging="720"/>
        <w:rPr>
          <w:rFonts w:ascii="Times New Roman" w:hAnsi="Times New Roman"/>
          <w:b/>
          <w:sz w:val="24"/>
          <w:szCs w:val="24"/>
        </w:rPr>
      </w:pPr>
      <w:r>
        <w:rPr>
          <w:rFonts w:ascii="Times New Roman" w:hAnsi="Times New Roman"/>
          <w:b/>
          <w:sz w:val="24"/>
          <w:szCs w:val="24"/>
        </w:rPr>
        <w:t>4.1 Response Rate</w:t>
      </w:r>
    </w:p>
    <w:p w:rsidR="00371AC3" w:rsidRDefault="00371AC3" w:rsidP="00371AC3">
      <w:pPr>
        <w:spacing w:line="360" w:lineRule="auto"/>
        <w:ind w:left="720" w:hanging="720"/>
        <w:rPr>
          <w:rFonts w:ascii="Times New Roman" w:hAnsi="Times New Roman"/>
          <w:sz w:val="24"/>
          <w:szCs w:val="24"/>
        </w:rPr>
      </w:pPr>
      <w:r>
        <w:rPr>
          <w:rFonts w:ascii="Times New Roman" w:hAnsi="Times New Roman"/>
          <w:sz w:val="24"/>
          <w:szCs w:val="24"/>
        </w:rPr>
        <w:t>The demographic characteristics of the respondents were obtained but not analyzed so as to</w:t>
      </w:r>
    </w:p>
    <w:p w:rsidR="00371AC3" w:rsidRDefault="00371AC3" w:rsidP="00371AC3">
      <w:pPr>
        <w:spacing w:line="360" w:lineRule="auto"/>
        <w:ind w:left="720" w:hanging="720"/>
        <w:rPr>
          <w:rFonts w:ascii="Times New Roman" w:hAnsi="Times New Roman"/>
          <w:sz w:val="24"/>
          <w:szCs w:val="24"/>
        </w:rPr>
      </w:pPr>
      <w:r>
        <w:rPr>
          <w:rFonts w:ascii="Times New Roman" w:hAnsi="Times New Roman"/>
          <w:sz w:val="24"/>
          <w:szCs w:val="24"/>
        </w:rPr>
        <w:t>avoid interference or bias toward the parameters therein such as age, experience, tenure etc.</w:t>
      </w:r>
    </w:p>
    <w:p w:rsidR="00371AC3" w:rsidRDefault="00371AC3" w:rsidP="00371AC3">
      <w:pPr>
        <w:spacing w:line="360" w:lineRule="auto"/>
        <w:ind w:left="720" w:hanging="720"/>
        <w:rPr>
          <w:rFonts w:ascii="Times New Roman" w:hAnsi="Times New Roman"/>
          <w:b/>
          <w:sz w:val="24"/>
          <w:szCs w:val="24"/>
        </w:rPr>
      </w:pPr>
      <w:r>
        <w:rPr>
          <w:rFonts w:ascii="Times New Roman" w:hAnsi="Times New Roman"/>
          <w:b/>
          <w:sz w:val="24"/>
          <w:szCs w:val="24"/>
        </w:rPr>
        <w:t>Table 4.1 Presentation of Rate of Respondents to the Questionnaire</w:t>
      </w:r>
    </w:p>
    <w:tbl>
      <w:tblPr>
        <w:tblStyle w:val="TableGrid"/>
        <w:tblW w:w="0" w:type="auto"/>
        <w:tblInd w:w="0" w:type="dxa"/>
        <w:tblLook w:val="04A0" w:firstRow="1" w:lastRow="0" w:firstColumn="1" w:lastColumn="0" w:noHBand="0" w:noVBand="1"/>
      </w:tblPr>
      <w:tblGrid>
        <w:gridCol w:w="2337"/>
        <w:gridCol w:w="2337"/>
        <w:gridCol w:w="2338"/>
        <w:gridCol w:w="2338"/>
      </w:tblGrid>
      <w:tr w:rsidR="00371AC3" w:rsidTr="00371AC3">
        <w:tc>
          <w:tcPr>
            <w:tcW w:w="2337"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Institutions</w:t>
            </w:r>
          </w:p>
        </w:tc>
        <w:tc>
          <w:tcPr>
            <w:tcW w:w="2337"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Administer Questionnaire</w:t>
            </w:r>
          </w:p>
        </w:tc>
        <w:tc>
          <w:tcPr>
            <w:tcW w:w="2338"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Returned Questionnaire</w:t>
            </w:r>
          </w:p>
        </w:tc>
        <w:tc>
          <w:tcPr>
            <w:tcW w:w="2338"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Rate of Returned Questionnaire</w:t>
            </w:r>
          </w:p>
        </w:tc>
      </w:tr>
      <w:tr w:rsidR="00371AC3" w:rsidTr="00371AC3">
        <w:tc>
          <w:tcPr>
            <w:tcW w:w="2337"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Al-Hikmah University, Ilorin</w:t>
            </w:r>
          </w:p>
        </w:tc>
        <w:tc>
          <w:tcPr>
            <w:tcW w:w="2337"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71AC3" w:rsidTr="00371AC3">
        <w:tc>
          <w:tcPr>
            <w:tcW w:w="2337"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Landmark University, Omu-Aran </w:t>
            </w:r>
          </w:p>
        </w:tc>
        <w:tc>
          <w:tcPr>
            <w:tcW w:w="2337"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71AC3" w:rsidTr="00371AC3">
        <w:tc>
          <w:tcPr>
            <w:tcW w:w="2337"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Summit University, Offa</w:t>
            </w:r>
          </w:p>
        </w:tc>
        <w:tc>
          <w:tcPr>
            <w:tcW w:w="2337"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71AC3" w:rsidTr="00371AC3">
        <w:tc>
          <w:tcPr>
            <w:tcW w:w="2337"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37"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38"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38" w:type="dxa"/>
            <w:tcBorders>
              <w:top w:val="single" w:sz="4" w:space="0" w:color="auto"/>
              <w:left w:val="single" w:sz="4" w:space="0" w:color="auto"/>
              <w:bottom w:val="single" w:sz="4" w:space="0" w:color="auto"/>
              <w:right w:val="single" w:sz="4" w:space="0" w:color="auto"/>
            </w:tcBorders>
            <w:hideMark/>
          </w:tcPr>
          <w:p w:rsidR="00371AC3" w:rsidRDefault="00371AC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371AC3" w:rsidRDefault="00371AC3" w:rsidP="00371AC3">
      <w:pPr>
        <w:tabs>
          <w:tab w:val="left" w:pos="90"/>
        </w:tabs>
        <w:spacing w:after="240" w:line="360" w:lineRule="auto"/>
        <w:jc w:val="both"/>
        <w:rPr>
          <w:rFonts w:ascii="Times New Roman" w:hAnsi="Times New Roman"/>
          <w:sz w:val="24"/>
          <w:szCs w:val="24"/>
        </w:rPr>
      </w:pPr>
      <w:r>
        <w:rPr>
          <w:rFonts w:ascii="Times New Roman" w:hAnsi="Times New Roman"/>
          <w:sz w:val="24"/>
          <w:szCs w:val="24"/>
        </w:rPr>
        <w:t>Source: Author’s Computation 2025</w:t>
      </w:r>
    </w:p>
    <w:p w:rsidR="00371AC3" w:rsidRDefault="00371AC3" w:rsidP="00371AC3">
      <w:pPr>
        <w:tabs>
          <w:tab w:val="left" w:pos="90"/>
        </w:tabs>
        <w:spacing w:after="240" w:line="360" w:lineRule="auto"/>
        <w:jc w:val="both"/>
        <w:rPr>
          <w:rFonts w:ascii="Times New Roman" w:hAnsi="Times New Roman"/>
          <w:sz w:val="24"/>
          <w:szCs w:val="24"/>
        </w:rPr>
      </w:pPr>
      <w:r>
        <w:rPr>
          <w:rFonts w:ascii="Times New Roman" w:hAnsi="Times New Roman"/>
          <w:sz w:val="24"/>
          <w:szCs w:val="24"/>
        </w:rPr>
        <w:t xml:space="preserve">Table 4.1 above indicates that effort were made to capture all the respondents and obtained their views since the subjects were few. 5 Questionnaire were administered at Al-Hikmah University </w:t>
      </w:r>
      <w:r>
        <w:rPr>
          <w:rFonts w:ascii="Times New Roman" w:hAnsi="Times New Roman"/>
          <w:sz w:val="24"/>
          <w:szCs w:val="24"/>
        </w:rPr>
        <w:lastRenderedPageBreak/>
        <w:t xml:space="preserve">and the whole copies were returned filled. Likewise, 5 questionnaires were sent to Landmark University and 5 questionnaires were returned filled. 5 copies of questionnaires were sent to Summit University and 5 copies were returned filled. The overall 100% response rate was achieved using double checks on the respondents. </w:t>
      </w:r>
    </w:p>
    <w:p w:rsidR="00371AC3" w:rsidRDefault="00371AC3" w:rsidP="00371AC3">
      <w:pPr>
        <w:tabs>
          <w:tab w:val="left" w:pos="90"/>
        </w:tabs>
        <w:spacing w:after="240" w:line="360" w:lineRule="auto"/>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t>Data Analysis</w:t>
      </w:r>
    </w:p>
    <w:p w:rsidR="00371AC3" w:rsidRDefault="00371AC3" w:rsidP="00371AC3">
      <w:pPr>
        <w:tabs>
          <w:tab w:val="left" w:pos="90"/>
        </w:tabs>
        <w:spacing w:after="240" w:line="360" w:lineRule="auto"/>
        <w:jc w:val="both"/>
        <w:rPr>
          <w:rFonts w:ascii="Times New Roman" w:hAnsi="Times New Roman"/>
          <w:sz w:val="24"/>
          <w:szCs w:val="24"/>
        </w:rPr>
      </w:pPr>
      <w:r>
        <w:rPr>
          <w:rFonts w:ascii="Times New Roman" w:hAnsi="Times New Roman"/>
          <w:sz w:val="24"/>
          <w:szCs w:val="24"/>
        </w:rPr>
        <w:t>The analysis of the study was done based on the set objectives and formulated hypothesis in chapter one. The response by the respondents to the questions set out in the questionnaires were scrutinized and adopted for this study.</w:t>
      </w:r>
    </w:p>
    <w:p w:rsidR="00371AC3" w:rsidRDefault="00371AC3" w:rsidP="00371AC3">
      <w:pPr>
        <w:pStyle w:val="msolistparagraph0"/>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Test of Hypotheses</w:t>
      </w:r>
    </w:p>
    <w:p w:rsidR="00371AC3" w:rsidRDefault="00371AC3" w:rsidP="00371AC3">
      <w:pPr>
        <w:pStyle w:val="msolistparagraph0"/>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Test of Hypotheses 1:</w:t>
      </w:r>
    </w:p>
    <w:p w:rsidR="00371AC3" w:rsidRDefault="00371AC3" w:rsidP="00371AC3">
      <w:pPr>
        <w:spacing w:line="360" w:lineRule="auto"/>
        <w:jc w:val="both"/>
        <w:rPr>
          <w:rFonts w:ascii="Times New Roman" w:hAnsi="Times New Roman"/>
          <w:sz w:val="24"/>
          <w:szCs w:val="24"/>
        </w:rPr>
      </w:pPr>
      <w:r>
        <w:rPr>
          <w:rFonts w:ascii="Times New Roman" w:hAnsi="Times New Roman"/>
          <w:b/>
          <w:sz w:val="24"/>
          <w:szCs w:val="24"/>
        </w:rPr>
        <w:t>Ho1</w:t>
      </w:r>
      <w:r>
        <w:rPr>
          <w:rFonts w:ascii="Times New Roman" w:hAnsi="Times New Roman"/>
          <w:sz w:val="24"/>
          <w:szCs w:val="24"/>
        </w:rPr>
        <w:t>: Quality decision making does not have any significant influence on quality service delivery of an organization.</w:t>
      </w:r>
    </w:p>
    <w:p w:rsidR="00371AC3" w:rsidRDefault="00371AC3" w:rsidP="00371AC3">
      <w:pPr>
        <w:spacing w:line="360" w:lineRule="auto"/>
        <w:jc w:val="both"/>
        <w:rPr>
          <w:rFonts w:ascii="Times New Roman" w:hAnsi="Times New Roman"/>
          <w:sz w:val="24"/>
          <w:szCs w:val="24"/>
        </w:rPr>
      </w:pPr>
      <w:r>
        <w:rPr>
          <w:rFonts w:ascii="Times New Roman" w:hAnsi="Times New Roman"/>
          <w:b/>
          <w:sz w:val="24"/>
          <w:szCs w:val="24"/>
        </w:rPr>
        <w:t>Objective 1:</w:t>
      </w:r>
      <w:r>
        <w:rPr>
          <w:rFonts w:ascii="Times New Roman" w:hAnsi="Times New Roman"/>
          <w:sz w:val="24"/>
          <w:szCs w:val="24"/>
        </w:rPr>
        <w:tab/>
        <w:t>To evaluate the effect of quality decision making on quality service delivery in organization.</w:t>
      </w:r>
    </w:p>
    <w:p w:rsidR="00371AC3" w:rsidRDefault="00371AC3" w:rsidP="00371AC3">
      <w:pPr>
        <w:spacing w:line="360" w:lineRule="auto"/>
        <w:jc w:val="both"/>
        <w:rPr>
          <w:rFonts w:ascii="Times New Roman" w:hAnsi="Times New Roman"/>
          <w:sz w:val="24"/>
          <w:szCs w:val="24"/>
        </w:rPr>
      </w:pPr>
      <w:r>
        <w:rPr>
          <w:rFonts w:asciiTheme="majorBidi" w:hAnsiTheme="majorBidi" w:cstheme="majorBidi"/>
          <w:b/>
          <w:sz w:val="24"/>
          <w:szCs w:val="24"/>
        </w:rPr>
        <w:t>Test of Hypothesis I:</w:t>
      </w:r>
    </w:p>
    <w:p w:rsidR="00371AC3" w:rsidRDefault="00371AC3" w:rsidP="00371AC3">
      <w:pPr>
        <w:spacing w:line="360" w:lineRule="auto"/>
        <w:ind w:firstLine="720"/>
        <w:jc w:val="both"/>
        <w:rPr>
          <w:rFonts w:ascii="Times New Roman" w:hAnsi="Times New Roman"/>
          <w:sz w:val="24"/>
          <w:szCs w:val="24"/>
        </w:rPr>
      </w:pPr>
      <w:r>
        <w:rPr>
          <w:rFonts w:asciiTheme="majorBidi" w:hAnsiTheme="majorBidi" w:cstheme="majorBidi"/>
          <w:color w:val="000000"/>
          <w:kern w:val="36"/>
          <w:sz w:val="24"/>
          <w:szCs w:val="24"/>
        </w:rPr>
        <w:t>Level of Significance, α = 0.05</w:t>
      </w:r>
    </w:p>
    <w:p w:rsidR="00371AC3" w:rsidRDefault="00371AC3" w:rsidP="00371AC3">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Decision rule: Reject H</w:t>
      </w:r>
      <w:r>
        <w:rPr>
          <w:rFonts w:asciiTheme="majorBidi" w:hAnsiTheme="majorBidi" w:cstheme="majorBidi"/>
          <w:color w:val="000000"/>
          <w:kern w:val="36"/>
          <w:sz w:val="24"/>
          <w:szCs w:val="24"/>
          <w:vertAlign w:val="subscript"/>
        </w:rPr>
        <w:t>0</w:t>
      </w:r>
      <w:r>
        <w:rPr>
          <w:rFonts w:asciiTheme="majorBidi" w:hAnsiTheme="majorBidi" w:cstheme="majorBidi"/>
          <w:color w:val="000000"/>
          <w:kern w:val="36"/>
          <w:sz w:val="24"/>
          <w:szCs w:val="24"/>
        </w:rPr>
        <w:t xml:space="preserve"> if the p-value ≤ α (0.05), otherwise do not reject.</w:t>
      </w:r>
    </w:p>
    <w:p w:rsidR="00371AC3" w:rsidRDefault="00371AC3" w:rsidP="00371AC3">
      <w:pPr>
        <w:pStyle w:val="ListParagraph"/>
        <w:spacing w:line="360" w:lineRule="auto"/>
        <w:rPr>
          <w:rFonts w:asciiTheme="majorBidi" w:hAnsiTheme="majorBidi" w:cstheme="majorBidi"/>
          <w:b/>
          <w:bCs/>
          <w:sz w:val="24"/>
          <w:szCs w:val="24"/>
        </w:rPr>
      </w:pPr>
    </w:p>
    <w:p w:rsidR="00371AC3" w:rsidRDefault="00371AC3" w:rsidP="00371AC3">
      <w:pPr>
        <w:pStyle w:val="ListParagraph"/>
        <w:spacing w:line="360" w:lineRule="auto"/>
        <w:rPr>
          <w:rFonts w:asciiTheme="majorBidi" w:hAnsiTheme="majorBidi" w:cstheme="majorBidi"/>
          <w:b/>
          <w:bCs/>
          <w:sz w:val="24"/>
          <w:szCs w:val="24"/>
        </w:rPr>
      </w:pPr>
    </w:p>
    <w:p w:rsidR="00371AC3" w:rsidRDefault="00371AC3" w:rsidP="00371AC3">
      <w:pPr>
        <w:pStyle w:val="ListParagraph"/>
        <w:spacing w:line="360" w:lineRule="auto"/>
        <w:rPr>
          <w:rFonts w:asciiTheme="majorBidi" w:hAnsiTheme="majorBidi" w:cstheme="majorBidi"/>
          <w:b/>
          <w:bCs/>
          <w:sz w:val="24"/>
          <w:szCs w:val="24"/>
        </w:rPr>
      </w:pPr>
    </w:p>
    <w:p w:rsidR="00371AC3" w:rsidRDefault="00371AC3" w:rsidP="00371AC3">
      <w:pPr>
        <w:pStyle w:val="ListParagraph"/>
        <w:spacing w:line="360" w:lineRule="auto"/>
        <w:rPr>
          <w:rFonts w:asciiTheme="majorBidi" w:hAnsiTheme="majorBidi" w:cstheme="majorBidi"/>
          <w:b/>
          <w:bCs/>
          <w:sz w:val="24"/>
          <w:szCs w:val="24"/>
        </w:rPr>
      </w:pPr>
    </w:p>
    <w:p w:rsidR="00371AC3" w:rsidRDefault="00371AC3" w:rsidP="00371AC3">
      <w:pPr>
        <w:pStyle w:val="ListParagraph"/>
        <w:spacing w:line="360" w:lineRule="auto"/>
        <w:rPr>
          <w:rFonts w:asciiTheme="majorBidi" w:hAnsiTheme="majorBidi" w:cstheme="majorBidi"/>
          <w:b/>
          <w:bCs/>
          <w:sz w:val="24"/>
          <w:szCs w:val="24"/>
        </w:rPr>
      </w:pPr>
    </w:p>
    <w:p w:rsidR="00371AC3" w:rsidRDefault="00371AC3" w:rsidP="00371AC3">
      <w:pPr>
        <w:pStyle w:val="ListParagraph"/>
        <w:spacing w:line="360" w:lineRule="auto"/>
        <w:rPr>
          <w:rFonts w:asciiTheme="majorBidi" w:hAnsiTheme="majorBidi" w:cstheme="majorBidi"/>
          <w:b/>
          <w:bCs/>
          <w:sz w:val="24"/>
          <w:szCs w:val="24"/>
        </w:rPr>
      </w:pPr>
    </w:p>
    <w:p w:rsidR="00371AC3" w:rsidRDefault="00371AC3" w:rsidP="00371AC3">
      <w:pPr>
        <w:pStyle w:val="ListParagraph"/>
        <w:spacing w:line="360" w:lineRule="auto"/>
        <w:rPr>
          <w:rFonts w:asciiTheme="majorBidi" w:hAnsiTheme="majorBidi" w:cstheme="majorBidi"/>
          <w:b/>
          <w:bCs/>
          <w:sz w:val="24"/>
          <w:szCs w:val="24"/>
        </w:rPr>
      </w:pPr>
    </w:p>
    <w:p w:rsidR="00371AC3" w:rsidRDefault="00371AC3" w:rsidP="00371AC3">
      <w:pPr>
        <w:pStyle w:val="ListParagraph"/>
        <w:spacing w:line="360" w:lineRule="auto"/>
        <w:rPr>
          <w:rFonts w:asciiTheme="majorBidi" w:hAnsiTheme="majorBidi" w:cstheme="majorBidi"/>
          <w:b/>
          <w:bCs/>
          <w:sz w:val="24"/>
          <w:szCs w:val="24"/>
        </w:rPr>
      </w:pPr>
    </w:p>
    <w:p w:rsidR="00371AC3" w:rsidRDefault="00371AC3" w:rsidP="00371AC3">
      <w:pPr>
        <w:pStyle w:val="ListParagraph"/>
        <w:spacing w:line="360" w:lineRule="auto"/>
        <w:rPr>
          <w:rFonts w:asciiTheme="majorBidi" w:hAnsiTheme="majorBidi" w:cstheme="majorBidi"/>
          <w:b/>
          <w:bCs/>
          <w:sz w:val="24"/>
          <w:szCs w:val="24"/>
        </w:rPr>
      </w:pPr>
    </w:p>
    <w:p w:rsidR="00371AC3" w:rsidRDefault="00371AC3" w:rsidP="00371AC3">
      <w:pPr>
        <w:pStyle w:val="ListParagraph"/>
        <w:spacing w:line="360" w:lineRule="auto"/>
        <w:rPr>
          <w:rFonts w:asciiTheme="majorBidi" w:hAnsiTheme="majorBidi" w:cstheme="majorBidi"/>
          <w:b/>
          <w:bCs/>
          <w:sz w:val="24"/>
          <w:szCs w:val="24"/>
        </w:rPr>
      </w:pPr>
    </w:p>
    <w:p w:rsidR="00371AC3" w:rsidRDefault="00371AC3" w:rsidP="00371AC3">
      <w:pPr>
        <w:pStyle w:val="ListParagraph"/>
        <w:spacing w:line="360" w:lineRule="auto"/>
        <w:rPr>
          <w:rFonts w:asciiTheme="majorBidi" w:hAnsiTheme="majorBidi" w:cstheme="majorBidi"/>
          <w:b/>
          <w:bCs/>
          <w:sz w:val="24"/>
          <w:szCs w:val="24"/>
        </w:rPr>
      </w:pPr>
    </w:p>
    <w:tbl>
      <w:tblPr>
        <w:tblW w:w="0" w:type="auto"/>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60"/>
        <w:gridCol w:w="1913"/>
        <w:gridCol w:w="39"/>
        <w:gridCol w:w="934"/>
        <w:gridCol w:w="26"/>
        <w:gridCol w:w="1934"/>
        <w:gridCol w:w="2438"/>
      </w:tblGrid>
      <w:tr w:rsidR="00371AC3" w:rsidTr="00371AC3">
        <w:trPr>
          <w:cantSplit/>
        </w:trPr>
        <w:tc>
          <w:tcPr>
            <w:tcW w:w="0" w:type="auto"/>
            <w:gridSpan w:val="7"/>
            <w:tcBorders>
              <w:top w:val="nil"/>
              <w:left w:val="nil"/>
              <w:bottom w:val="nil"/>
              <w:right w:val="nil"/>
            </w:tcBorders>
            <w:shd w:val="clear" w:color="auto" w:fill="FFFFFF"/>
            <w:vAlign w:val="center"/>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kern w:val="36"/>
                <w:sz w:val="24"/>
                <w:szCs w:val="24"/>
              </w:rPr>
              <w:br w:type="page"/>
            </w:r>
            <w:r>
              <w:rPr>
                <w:rFonts w:asciiTheme="majorBidi" w:hAnsiTheme="majorBidi" w:cstheme="majorBidi"/>
                <w:b/>
                <w:bCs/>
                <w:color w:val="000000"/>
                <w:sz w:val="24"/>
                <w:szCs w:val="24"/>
              </w:rPr>
              <w:t>Table 4.2: Pearson Correlations coefficient between the variables.</w:t>
            </w:r>
          </w:p>
        </w:tc>
      </w:tr>
      <w:tr w:rsidR="00371AC3" w:rsidTr="00371AC3">
        <w:trPr>
          <w:cantSplit/>
        </w:trPr>
        <w:tc>
          <w:tcPr>
            <w:tcW w:w="0" w:type="auto"/>
            <w:gridSpan w:val="2"/>
            <w:tcBorders>
              <w:top w:val="single" w:sz="18" w:space="0" w:color="000000"/>
              <w:left w:val="single" w:sz="18" w:space="0" w:color="000000"/>
              <w:bottom w:val="single" w:sz="18" w:space="0" w:color="000000"/>
              <w:right w:val="nil"/>
            </w:tcBorders>
            <w:shd w:val="clear" w:color="auto" w:fill="FFFFFF"/>
            <w:vAlign w:val="bottom"/>
          </w:tcPr>
          <w:p w:rsidR="00371AC3" w:rsidRDefault="00371AC3">
            <w:pPr>
              <w:autoSpaceDE w:val="0"/>
              <w:autoSpaceDN w:val="0"/>
              <w:adjustRightInd w:val="0"/>
              <w:spacing w:after="0" w:line="360" w:lineRule="auto"/>
              <w:rPr>
                <w:rFonts w:asciiTheme="majorBidi" w:hAnsiTheme="majorBidi" w:cstheme="majorBidi"/>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tcPr>
          <w:p w:rsidR="00371AC3" w:rsidRDefault="00371AC3">
            <w:pPr>
              <w:autoSpaceDE w:val="0"/>
              <w:autoSpaceDN w:val="0"/>
              <w:adjustRightInd w:val="0"/>
              <w:spacing w:after="0" w:line="360" w:lineRule="auto"/>
              <w:ind w:right="60"/>
              <w:rPr>
                <w:rFonts w:asciiTheme="majorBidi" w:hAnsiTheme="majorBidi" w:cstheme="majorBidi"/>
                <w:color w:val="000000"/>
                <w:sz w:val="24"/>
                <w:szCs w:val="24"/>
              </w:rPr>
            </w:pPr>
          </w:p>
          <w:p w:rsidR="00371AC3" w:rsidRDefault="00371AC3">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color w:val="000000"/>
                <w:sz w:val="24"/>
                <w:szCs w:val="24"/>
              </w:rPr>
              <w:t>Quality</w:t>
            </w:r>
          </w:p>
          <w:p w:rsidR="00371AC3" w:rsidRDefault="00371AC3">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color w:val="000000"/>
                <w:sz w:val="24"/>
                <w:szCs w:val="24"/>
              </w:rPr>
              <w:t>Decision</w:t>
            </w:r>
          </w:p>
          <w:p w:rsidR="00371AC3" w:rsidRDefault="00371AC3">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color w:val="000000"/>
                <w:sz w:val="24"/>
                <w:szCs w:val="24"/>
              </w:rPr>
              <w:t>Making</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p>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Innovation Capacity</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Multicultural Background</w:t>
            </w:r>
          </w:p>
        </w:tc>
      </w:tr>
      <w:tr w:rsidR="00371AC3" w:rsidTr="00371AC3">
        <w:trPr>
          <w:cantSplit/>
        </w:trPr>
        <w:tc>
          <w:tcPr>
            <w:tcW w:w="0" w:type="auto"/>
            <w:vMerge w:val="restart"/>
            <w:tcBorders>
              <w:top w:val="single" w:sz="18" w:space="0" w:color="000000"/>
              <w:left w:val="single" w:sz="18" w:space="0" w:color="000000"/>
              <w:bottom w:val="single" w:sz="8" w:space="0" w:color="000000"/>
              <w:right w:val="nil"/>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Quality Service Delivery</w:t>
            </w:r>
          </w:p>
        </w:tc>
        <w:tc>
          <w:tcPr>
            <w:tcW w:w="0" w:type="auto"/>
            <w:tcBorders>
              <w:top w:val="single" w:sz="18" w:space="0" w:color="000000"/>
              <w:left w:val="nil"/>
              <w:bottom w:val="nil"/>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Pearson Correlation</w:t>
            </w:r>
          </w:p>
        </w:tc>
        <w:tc>
          <w:tcPr>
            <w:tcW w:w="0" w:type="auto"/>
            <w:tcBorders>
              <w:top w:val="single" w:sz="18" w:space="0" w:color="000000"/>
              <w:left w:val="single" w:sz="1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.441</w:t>
            </w:r>
            <w:r>
              <w:rPr>
                <w:rFonts w:asciiTheme="majorBidi" w:hAnsiTheme="majorBidi" w:cstheme="majorBidi"/>
                <w:color w:val="000000"/>
                <w:sz w:val="24"/>
                <w:szCs w:val="24"/>
                <w:vertAlign w:val="superscript"/>
              </w:rPr>
              <w:t>**</w:t>
            </w:r>
          </w:p>
        </w:tc>
        <w:tc>
          <w:tcPr>
            <w:tcW w:w="0" w:type="auto"/>
            <w:tcBorders>
              <w:top w:val="single" w:sz="18" w:space="0" w:color="000000"/>
              <w:left w:val="single" w:sz="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.358</w:t>
            </w:r>
            <w:r>
              <w:rPr>
                <w:rFonts w:asciiTheme="majorBidi" w:hAnsiTheme="majorBidi" w:cstheme="majorBidi"/>
                <w:color w:val="000000"/>
                <w:sz w:val="24"/>
                <w:szCs w:val="24"/>
                <w:vertAlign w:val="superscript"/>
              </w:rPr>
              <w:t>**</w:t>
            </w:r>
          </w:p>
        </w:tc>
        <w:tc>
          <w:tcPr>
            <w:tcW w:w="0" w:type="auto"/>
            <w:tcBorders>
              <w:top w:val="single" w:sz="18" w:space="0" w:color="000000"/>
              <w:left w:val="single" w:sz="8" w:space="0" w:color="000000"/>
              <w:bottom w:val="nil"/>
              <w:right w:val="single" w:sz="1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.525</w:t>
            </w:r>
            <w:r>
              <w:rPr>
                <w:rFonts w:asciiTheme="majorBidi" w:hAnsiTheme="majorBidi" w:cstheme="majorBidi"/>
                <w:color w:val="000000"/>
                <w:sz w:val="24"/>
                <w:szCs w:val="24"/>
                <w:vertAlign w:val="superscript"/>
              </w:rPr>
              <w:t>**</w:t>
            </w:r>
          </w:p>
        </w:tc>
      </w:tr>
      <w:tr w:rsidR="00371AC3" w:rsidTr="00371AC3">
        <w:trPr>
          <w:cantSplit/>
        </w:trPr>
        <w:tc>
          <w:tcPr>
            <w:tcW w:w="0" w:type="auto"/>
            <w:vMerge/>
            <w:tcBorders>
              <w:top w:val="single" w:sz="18" w:space="0" w:color="000000"/>
              <w:left w:val="single" w:sz="18" w:space="0" w:color="000000"/>
              <w:bottom w:val="single" w:sz="8" w:space="0" w:color="000000"/>
              <w:right w:val="nil"/>
            </w:tcBorders>
            <w:vAlign w:val="center"/>
            <w:hideMark/>
          </w:tcPr>
          <w:p w:rsidR="00371AC3" w:rsidRDefault="00371AC3">
            <w:pPr>
              <w:spacing w:after="0" w:line="256" w:lineRule="auto"/>
              <w:rPr>
                <w:rFonts w:asciiTheme="majorBidi" w:hAnsiTheme="majorBidi" w:cstheme="majorBidi"/>
                <w:color w:val="000000"/>
                <w:sz w:val="24"/>
                <w:szCs w:val="24"/>
              </w:rPr>
            </w:pPr>
          </w:p>
        </w:tc>
        <w:tc>
          <w:tcPr>
            <w:tcW w:w="0" w:type="auto"/>
            <w:tcBorders>
              <w:top w:val="nil"/>
              <w:left w:val="nil"/>
              <w:bottom w:val="nil"/>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Sig. (2-tailed)</w:t>
            </w:r>
          </w:p>
        </w:tc>
        <w:tc>
          <w:tcPr>
            <w:tcW w:w="0" w:type="auto"/>
            <w:tcBorders>
              <w:top w:val="nil"/>
              <w:left w:val="single" w:sz="1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c>
          <w:tcPr>
            <w:tcW w:w="0" w:type="auto"/>
            <w:tcBorders>
              <w:top w:val="nil"/>
              <w:left w:val="single" w:sz="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.002</w:t>
            </w:r>
          </w:p>
        </w:tc>
        <w:tc>
          <w:tcPr>
            <w:tcW w:w="0" w:type="auto"/>
            <w:tcBorders>
              <w:top w:val="nil"/>
              <w:left w:val="single" w:sz="8" w:space="0" w:color="000000"/>
              <w:bottom w:val="nil"/>
              <w:right w:val="single" w:sz="1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r>
      <w:tr w:rsidR="00371AC3" w:rsidTr="00371AC3">
        <w:trPr>
          <w:cantSplit/>
        </w:trPr>
        <w:tc>
          <w:tcPr>
            <w:tcW w:w="0" w:type="auto"/>
            <w:vMerge/>
            <w:tcBorders>
              <w:top w:val="single" w:sz="18" w:space="0" w:color="000000"/>
              <w:left w:val="single" w:sz="18" w:space="0" w:color="000000"/>
              <w:bottom w:val="single" w:sz="8" w:space="0" w:color="000000"/>
              <w:right w:val="nil"/>
            </w:tcBorders>
            <w:vAlign w:val="center"/>
            <w:hideMark/>
          </w:tcPr>
          <w:p w:rsidR="00371AC3" w:rsidRDefault="00371AC3">
            <w:pPr>
              <w:spacing w:after="0" w:line="256" w:lineRule="auto"/>
              <w:rPr>
                <w:rFonts w:asciiTheme="majorBidi" w:hAnsiTheme="majorBidi" w:cstheme="majorBidi"/>
                <w:color w:val="000000"/>
                <w:sz w:val="24"/>
                <w:szCs w:val="24"/>
              </w:rPr>
            </w:pPr>
          </w:p>
        </w:tc>
        <w:tc>
          <w:tcPr>
            <w:tcW w:w="0" w:type="auto"/>
            <w:tcBorders>
              <w:top w:val="nil"/>
              <w:left w:val="nil"/>
              <w:bottom w:val="single" w:sz="8" w:space="0" w:color="000000"/>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N</w:t>
            </w:r>
          </w:p>
        </w:tc>
        <w:tc>
          <w:tcPr>
            <w:tcW w:w="0" w:type="auto"/>
            <w:tcBorders>
              <w:top w:val="nil"/>
              <w:left w:val="single" w:sz="18" w:space="0" w:color="000000"/>
              <w:bottom w:val="single" w:sz="8" w:space="0" w:color="000000"/>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1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r>
      <w:tr w:rsidR="00371AC3" w:rsidTr="00371AC3">
        <w:trPr>
          <w:cantSplit/>
        </w:trPr>
        <w:tc>
          <w:tcPr>
            <w:tcW w:w="0" w:type="auto"/>
            <w:vMerge w:val="restart"/>
            <w:tcBorders>
              <w:top w:val="nil"/>
              <w:left w:val="single" w:sz="18" w:space="0" w:color="000000"/>
              <w:bottom w:val="single" w:sz="8" w:space="0" w:color="000000"/>
              <w:right w:val="nil"/>
            </w:tcBorders>
            <w:shd w:val="clear" w:color="auto" w:fill="FFFFFF"/>
            <w:hideMark/>
          </w:tcPr>
          <w:p w:rsidR="00371AC3" w:rsidRDefault="00371AC3">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color w:val="000000"/>
                <w:sz w:val="24"/>
                <w:szCs w:val="24"/>
              </w:rPr>
              <w:t xml:space="preserve">Operational Effectiveness </w:t>
            </w:r>
          </w:p>
        </w:tc>
        <w:tc>
          <w:tcPr>
            <w:tcW w:w="0" w:type="auto"/>
            <w:tcBorders>
              <w:top w:val="nil"/>
              <w:left w:val="nil"/>
              <w:bottom w:val="nil"/>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Pearson Correlation</w:t>
            </w:r>
          </w:p>
        </w:tc>
        <w:tc>
          <w:tcPr>
            <w:tcW w:w="0" w:type="auto"/>
            <w:tcBorders>
              <w:top w:val="nil"/>
              <w:left w:val="single" w:sz="1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0" w:type="auto"/>
            <w:tcBorders>
              <w:top w:val="nil"/>
              <w:left w:val="single" w:sz="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.515</w:t>
            </w:r>
            <w:r>
              <w:rPr>
                <w:rFonts w:asciiTheme="majorBidi" w:hAnsiTheme="majorBidi" w:cstheme="majorBidi"/>
                <w:color w:val="000000"/>
                <w:sz w:val="24"/>
                <w:szCs w:val="24"/>
                <w:vertAlign w:val="superscript"/>
              </w:rPr>
              <w:t>**</w:t>
            </w:r>
          </w:p>
        </w:tc>
        <w:tc>
          <w:tcPr>
            <w:tcW w:w="0" w:type="auto"/>
            <w:tcBorders>
              <w:top w:val="nil"/>
              <w:left w:val="single" w:sz="8" w:space="0" w:color="000000"/>
              <w:bottom w:val="nil"/>
              <w:right w:val="single" w:sz="1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.611</w:t>
            </w:r>
            <w:r>
              <w:rPr>
                <w:rFonts w:asciiTheme="majorBidi" w:hAnsiTheme="majorBidi" w:cstheme="majorBidi"/>
                <w:color w:val="000000"/>
                <w:sz w:val="24"/>
                <w:szCs w:val="24"/>
                <w:vertAlign w:val="superscript"/>
              </w:rPr>
              <w:t>**</w:t>
            </w:r>
          </w:p>
        </w:tc>
      </w:tr>
      <w:tr w:rsidR="00371AC3" w:rsidTr="00371AC3">
        <w:trPr>
          <w:cantSplit/>
        </w:trPr>
        <w:tc>
          <w:tcPr>
            <w:tcW w:w="0" w:type="auto"/>
            <w:vMerge/>
            <w:tcBorders>
              <w:top w:val="nil"/>
              <w:left w:val="single" w:sz="18" w:space="0" w:color="000000"/>
              <w:bottom w:val="single" w:sz="8" w:space="0" w:color="000000"/>
              <w:right w:val="nil"/>
            </w:tcBorders>
            <w:vAlign w:val="center"/>
            <w:hideMark/>
          </w:tcPr>
          <w:p w:rsidR="00371AC3" w:rsidRDefault="00371AC3">
            <w:pPr>
              <w:spacing w:after="0" w:line="256" w:lineRule="auto"/>
              <w:rPr>
                <w:rFonts w:asciiTheme="majorBidi" w:hAnsiTheme="majorBidi" w:cstheme="majorBidi"/>
                <w:color w:val="000000"/>
                <w:sz w:val="24"/>
                <w:szCs w:val="24"/>
              </w:rPr>
            </w:pPr>
          </w:p>
        </w:tc>
        <w:tc>
          <w:tcPr>
            <w:tcW w:w="0" w:type="auto"/>
            <w:tcBorders>
              <w:top w:val="nil"/>
              <w:left w:val="nil"/>
              <w:bottom w:val="nil"/>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Sig. (2-tailed)</w:t>
            </w:r>
          </w:p>
        </w:tc>
        <w:tc>
          <w:tcPr>
            <w:tcW w:w="0" w:type="auto"/>
            <w:tcBorders>
              <w:top w:val="nil"/>
              <w:left w:val="single" w:sz="1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single" w:sz="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c>
          <w:tcPr>
            <w:tcW w:w="0" w:type="auto"/>
            <w:tcBorders>
              <w:top w:val="nil"/>
              <w:left w:val="single" w:sz="8" w:space="0" w:color="000000"/>
              <w:bottom w:val="nil"/>
              <w:right w:val="single" w:sz="1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r>
      <w:tr w:rsidR="00371AC3" w:rsidTr="00371AC3">
        <w:trPr>
          <w:cantSplit/>
        </w:trPr>
        <w:tc>
          <w:tcPr>
            <w:tcW w:w="0" w:type="auto"/>
            <w:vMerge/>
            <w:tcBorders>
              <w:top w:val="nil"/>
              <w:left w:val="single" w:sz="18" w:space="0" w:color="000000"/>
              <w:bottom w:val="single" w:sz="8" w:space="0" w:color="000000"/>
              <w:right w:val="nil"/>
            </w:tcBorders>
            <w:vAlign w:val="center"/>
            <w:hideMark/>
          </w:tcPr>
          <w:p w:rsidR="00371AC3" w:rsidRDefault="00371AC3">
            <w:pPr>
              <w:spacing w:after="0" w:line="256" w:lineRule="auto"/>
              <w:rPr>
                <w:rFonts w:asciiTheme="majorBidi" w:hAnsiTheme="majorBidi" w:cstheme="majorBidi"/>
                <w:color w:val="000000"/>
                <w:sz w:val="24"/>
                <w:szCs w:val="24"/>
              </w:rPr>
            </w:pPr>
          </w:p>
        </w:tc>
        <w:tc>
          <w:tcPr>
            <w:tcW w:w="0" w:type="auto"/>
            <w:tcBorders>
              <w:top w:val="nil"/>
              <w:left w:val="nil"/>
              <w:bottom w:val="single" w:sz="8" w:space="0" w:color="000000"/>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N</w:t>
            </w:r>
          </w:p>
        </w:tc>
        <w:tc>
          <w:tcPr>
            <w:tcW w:w="0" w:type="auto"/>
            <w:tcBorders>
              <w:top w:val="nil"/>
              <w:left w:val="single" w:sz="18" w:space="0" w:color="000000"/>
              <w:bottom w:val="single" w:sz="8" w:space="0" w:color="000000"/>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1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r>
      <w:tr w:rsidR="00371AC3" w:rsidTr="00371AC3">
        <w:trPr>
          <w:cantSplit/>
        </w:trPr>
        <w:tc>
          <w:tcPr>
            <w:tcW w:w="0" w:type="auto"/>
            <w:vMerge w:val="restart"/>
            <w:tcBorders>
              <w:top w:val="nil"/>
              <w:left w:val="single" w:sz="18" w:space="0" w:color="000000"/>
              <w:bottom w:val="single" w:sz="8" w:space="0" w:color="000000"/>
              <w:right w:val="nil"/>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Market Delivery</w:t>
            </w:r>
          </w:p>
        </w:tc>
        <w:tc>
          <w:tcPr>
            <w:tcW w:w="0" w:type="auto"/>
            <w:tcBorders>
              <w:top w:val="nil"/>
              <w:left w:val="nil"/>
              <w:bottom w:val="nil"/>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Pearson Correlation</w:t>
            </w:r>
          </w:p>
        </w:tc>
        <w:tc>
          <w:tcPr>
            <w:tcW w:w="0" w:type="auto"/>
            <w:tcBorders>
              <w:top w:val="nil"/>
              <w:left w:val="single" w:sz="1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.531</w:t>
            </w:r>
            <w:r>
              <w:rPr>
                <w:rFonts w:asciiTheme="majorBidi" w:hAnsiTheme="majorBidi" w:cstheme="majorBidi"/>
                <w:color w:val="000000"/>
                <w:sz w:val="24"/>
                <w:szCs w:val="24"/>
                <w:vertAlign w:val="superscript"/>
              </w:rPr>
              <w:t>**</w:t>
            </w:r>
          </w:p>
        </w:tc>
        <w:tc>
          <w:tcPr>
            <w:tcW w:w="0" w:type="auto"/>
            <w:tcBorders>
              <w:top w:val="nil"/>
              <w:left w:val="single" w:sz="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.547</w:t>
            </w:r>
            <w:r>
              <w:rPr>
                <w:rFonts w:asciiTheme="majorBidi" w:hAnsiTheme="majorBidi" w:cstheme="majorBidi"/>
                <w:color w:val="000000"/>
                <w:sz w:val="24"/>
                <w:szCs w:val="24"/>
                <w:vertAlign w:val="superscript"/>
              </w:rPr>
              <w:t>**</w:t>
            </w:r>
          </w:p>
        </w:tc>
        <w:tc>
          <w:tcPr>
            <w:tcW w:w="0" w:type="auto"/>
            <w:tcBorders>
              <w:top w:val="nil"/>
              <w:left w:val="single" w:sz="8" w:space="0" w:color="000000"/>
              <w:bottom w:val="nil"/>
              <w:right w:val="single" w:sz="1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.680</w:t>
            </w:r>
            <w:r>
              <w:rPr>
                <w:rFonts w:asciiTheme="majorBidi" w:hAnsiTheme="majorBidi" w:cstheme="majorBidi"/>
                <w:color w:val="000000"/>
                <w:sz w:val="24"/>
                <w:szCs w:val="24"/>
                <w:vertAlign w:val="superscript"/>
              </w:rPr>
              <w:t>**</w:t>
            </w:r>
          </w:p>
        </w:tc>
      </w:tr>
      <w:tr w:rsidR="00371AC3" w:rsidTr="00371AC3">
        <w:trPr>
          <w:cantSplit/>
        </w:trPr>
        <w:tc>
          <w:tcPr>
            <w:tcW w:w="0" w:type="auto"/>
            <w:vMerge/>
            <w:tcBorders>
              <w:top w:val="nil"/>
              <w:left w:val="single" w:sz="18" w:space="0" w:color="000000"/>
              <w:bottom w:val="single" w:sz="8" w:space="0" w:color="000000"/>
              <w:right w:val="nil"/>
            </w:tcBorders>
            <w:vAlign w:val="center"/>
            <w:hideMark/>
          </w:tcPr>
          <w:p w:rsidR="00371AC3" w:rsidRDefault="00371AC3">
            <w:pPr>
              <w:spacing w:after="0" w:line="256" w:lineRule="auto"/>
              <w:rPr>
                <w:rFonts w:asciiTheme="majorBidi" w:hAnsiTheme="majorBidi" w:cstheme="majorBidi"/>
                <w:color w:val="000000"/>
                <w:sz w:val="24"/>
                <w:szCs w:val="24"/>
              </w:rPr>
            </w:pPr>
          </w:p>
        </w:tc>
        <w:tc>
          <w:tcPr>
            <w:tcW w:w="0" w:type="auto"/>
            <w:tcBorders>
              <w:top w:val="nil"/>
              <w:left w:val="nil"/>
              <w:bottom w:val="nil"/>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Sig. (2-tailed)</w:t>
            </w:r>
          </w:p>
        </w:tc>
        <w:tc>
          <w:tcPr>
            <w:tcW w:w="0" w:type="auto"/>
            <w:tcBorders>
              <w:top w:val="nil"/>
              <w:left w:val="single" w:sz="1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c>
          <w:tcPr>
            <w:tcW w:w="0" w:type="auto"/>
            <w:tcBorders>
              <w:top w:val="nil"/>
              <w:left w:val="single" w:sz="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c>
          <w:tcPr>
            <w:tcW w:w="0" w:type="auto"/>
            <w:tcBorders>
              <w:top w:val="nil"/>
              <w:left w:val="single" w:sz="8" w:space="0" w:color="000000"/>
              <w:bottom w:val="nil"/>
              <w:right w:val="single" w:sz="1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r>
      <w:tr w:rsidR="00371AC3" w:rsidTr="00371AC3">
        <w:trPr>
          <w:cantSplit/>
        </w:trPr>
        <w:tc>
          <w:tcPr>
            <w:tcW w:w="0" w:type="auto"/>
            <w:vMerge/>
            <w:tcBorders>
              <w:top w:val="nil"/>
              <w:left w:val="single" w:sz="18" w:space="0" w:color="000000"/>
              <w:bottom w:val="single" w:sz="8" w:space="0" w:color="000000"/>
              <w:right w:val="nil"/>
            </w:tcBorders>
            <w:vAlign w:val="center"/>
            <w:hideMark/>
          </w:tcPr>
          <w:p w:rsidR="00371AC3" w:rsidRDefault="00371AC3">
            <w:pPr>
              <w:spacing w:after="0" w:line="256" w:lineRule="auto"/>
              <w:rPr>
                <w:rFonts w:asciiTheme="majorBidi" w:hAnsiTheme="majorBidi" w:cstheme="majorBidi"/>
                <w:color w:val="000000"/>
                <w:sz w:val="24"/>
                <w:szCs w:val="24"/>
              </w:rPr>
            </w:pPr>
          </w:p>
        </w:tc>
        <w:tc>
          <w:tcPr>
            <w:tcW w:w="0" w:type="auto"/>
            <w:tcBorders>
              <w:top w:val="nil"/>
              <w:left w:val="nil"/>
              <w:bottom w:val="single" w:sz="8" w:space="0" w:color="000000"/>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N</w:t>
            </w:r>
          </w:p>
        </w:tc>
        <w:tc>
          <w:tcPr>
            <w:tcW w:w="0" w:type="auto"/>
            <w:tcBorders>
              <w:top w:val="nil"/>
              <w:left w:val="single" w:sz="18" w:space="0" w:color="000000"/>
              <w:bottom w:val="single" w:sz="8" w:space="0" w:color="000000"/>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1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r>
      <w:tr w:rsidR="00371AC3" w:rsidTr="00371AC3">
        <w:trPr>
          <w:cantSplit/>
        </w:trPr>
        <w:tc>
          <w:tcPr>
            <w:tcW w:w="0" w:type="auto"/>
            <w:vMerge/>
            <w:tcBorders>
              <w:top w:val="nil"/>
              <w:left w:val="single" w:sz="18" w:space="0" w:color="000000"/>
              <w:bottom w:val="single" w:sz="8" w:space="0" w:color="000000"/>
              <w:right w:val="nil"/>
            </w:tcBorders>
            <w:vAlign w:val="center"/>
            <w:hideMark/>
          </w:tcPr>
          <w:p w:rsidR="00371AC3" w:rsidRDefault="00371AC3">
            <w:pPr>
              <w:spacing w:after="0" w:line="256" w:lineRule="auto"/>
              <w:rPr>
                <w:rFonts w:asciiTheme="majorBidi" w:hAnsiTheme="majorBidi" w:cstheme="majorBidi"/>
                <w:color w:val="000000"/>
                <w:sz w:val="24"/>
                <w:szCs w:val="24"/>
              </w:rPr>
            </w:pPr>
          </w:p>
        </w:tc>
        <w:tc>
          <w:tcPr>
            <w:tcW w:w="0" w:type="auto"/>
            <w:tcBorders>
              <w:top w:val="nil"/>
              <w:left w:val="nil"/>
              <w:bottom w:val="nil"/>
              <w:right w:val="single" w:sz="18" w:space="0" w:color="000000"/>
            </w:tcBorders>
            <w:shd w:val="clear" w:color="auto" w:fill="FFFFFF"/>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p>
        </w:tc>
        <w:tc>
          <w:tcPr>
            <w:tcW w:w="0" w:type="auto"/>
            <w:tcBorders>
              <w:top w:val="nil"/>
              <w:left w:val="single" w:sz="1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single" w:sz="8" w:space="0" w:color="000000"/>
              <w:bottom w:val="nil"/>
              <w:right w:val="single" w:sz="18" w:space="0" w:color="000000"/>
            </w:tcBorders>
            <w:shd w:val="clear" w:color="auto" w:fill="FFFFFF"/>
            <w:vAlign w:val="center"/>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p>
        </w:tc>
      </w:tr>
      <w:tr w:rsidR="00371AC3" w:rsidTr="00371AC3">
        <w:trPr>
          <w:cantSplit/>
        </w:trPr>
        <w:tc>
          <w:tcPr>
            <w:tcW w:w="0" w:type="auto"/>
            <w:gridSpan w:val="7"/>
            <w:tcBorders>
              <w:top w:val="nil"/>
              <w:left w:val="nil"/>
              <w:bottom w:val="nil"/>
              <w:right w:val="nil"/>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 Correlation is significant at the 0.01 level (2-tailed).</w:t>
            </w:r>
          </w:p>
        </w:tc>
      </w:tr>
    </w:tbl>
    <w:p w:rsidR="00371AC3" w:rsidRDefault="00371AC3" w:rsidP="00371AC3">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Source: Author’s Computation 2025</w:t>
      </w:r>
    </w:p>
    <w:p w:rsidR="00371AC3" w:rsidRDefault="00371AC3" w:rsidP="00371AC3">
      <w:pPr>
        <w:spacing w:after="0" w:line="360" w:lineRule="auto"/>
        <w:jc w:val="both"/>
        <w:rPr>
          <w:rFonts w:asciiTheme="majorBidi" w:hAnsiTheme="majorBidi" w:cstheme="majorBidi"/>
          <w:color w:val="000000"/>
          <w:kern w:val="36"/>
          <w:sz w:val="24"/>
          <w:szCs w:val="24"/>
        </w:rPr>
      </w:pPr>
      <w:r>
        <w:rPr>
          <w:rFonts w:asciiTheme="majorBidi" w:hAnsiTheme="majorBidi" w:cstheme="majorBidi"/>
          <w:color w:val="000000"/>
          <w:kern w:val="36"/>
          <w:sz w:val="24"/>
          <w:szCs w:val="24"/>
        </w:rPr>
        <w:t>From Table 4.2, since the p=0.000 is less 0.05 for all the variables, hence H</w:t>
      </w:r>
      <w:r>
        <w:rPr>
          <w:rFonts w:asciiTheme="majorBidi" w:hAnsiTheme="majorBidi" w:cstheme="majorBidi"/>
          <w:color w:val="000000"/>
          <w:kern w:val="36"/>
          <w:sz w:val="24"/>
          <w:szCs w:val="24"/>
          <w:vertAlign w:val="subscript"/>
        </w:rPr>
        <w:t>0</w:t>
      </w:r>
      <w:r>
        <w:rPr>
          <w:rFonts w:asciiTheme="majorBidi" w:hAnsiTheme="majorBidi" w:cstheme="majorBidi"/>
          <w:color w:val="000000"/>
          <w:kern w:val="36"/>
          <w:sz w:val="24"/>
          <w:szCs w:val="24"/>
        </w:rPr>
        <w:t xml:space="preserve"> is rejected and this implies that the relationship between the variables is statistically significant. The Pearson correlation coefficient shows that there is linear and direct (i.e. positive) relationship between the variables. The degree of relationship between Quality Decision Making and Quality Service Delivery is 0.441 which is fair; the degree of relationship between Innovation Capacity and Operational Effectiveness is 0.515 which is moderate; the degree of relationship between Multicultural Background and Market Delivery is 0.680 which is strong.</w:t>
      </w: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r>
        <w:rPr>
          <w:rFonts w:ascii="Times New Roman" w:hAnsi="Times New Roman"/>
          <w:b/>
          <w:sz w:val="24"/>
          <w:szCs w:val="24"/>
        </w:rPr>
        <w:t>Ho2:</w:t>
      </w:r>
      <w:r>
        <w:rPr>
          <w:rFonts w:ascii="Times New Roman" w:hAnsi="Times New Roman"/>
          <w:sz w:val="24"/>
          <w:szCs w:val="24"/>
        </w:rPr>
        <w:t xml:space="preserve"> Innovation capacity does not have significant moderating effect on operational effectiveness of an organisation.</w:t>
      </w:r>
    </w:p>
    <w:p w:rsidR="00371AC3" w:rsidRDefault="00371AC3" w:rsidP="00371AC3">
      <w:pPr>
        <w:spacing w:line="360" w:lineRule="auto"/>
        <w:jc w:val="both"/>
        <w:rPr>
          <w:rFonts w:ascii="Times New Roman" w:hAnsi="Times New Roman"/>
          <w:sz w:val="24"/>
          <w:szCs w:val="24"/>
        </w:rPr>
      </w:pPr>
      <w:r>
        <w:rPr>
          <w:rFonts w:ascii="Times New Roman" w:hAnsi="Times New Roman"/>
          <w:b/>
          <w:sz w:val="24"/>
          <w:szCs w:val="24"/>
        </w:rPr>
        <w:t>Objective 2:</w:t>
      </w:r>
      <w:r>
        <w:rPr>
          <w:rFonts w:ascii="Times New Roman" w:hAnsi="Times New Roman"/>
          <w:b/>
          <w:sz w:val="24"/>
          <w:szCs w:val="24"/>
        </w:rPr>
        <w:tab/>
      </w:r>
      <w:r>
        <w:rPr>
          <w:rFonts w:ascii="Times New Roman" w:hAnsi="Times New Roman"/>
          <w:sz w:val="24"/>
          <w:szCs w:val="24"/>
        </w:rPr>
        <w:t>To determine the influence of innovation capacity on the operational effectiveness of an organization.</w:t>
      </w:r>
    </w:p>
    <w:p w:rsidR="00371AC3" w:rsidRDefault="00371AC3" w:rsidP="00371AC3">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b/>
          <w:sz w:val="24"/>
          <w:szCs w:val="24"/>
        </w:rPr>
        <w:t>Test of Hypothesis II:</w:t>
      </w:r>
    </w:p>
    <w:p w:rsidR="00371AC3" w:rsidRDefault="00371AC3" w:rsidP="00371AC3">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Level of Significance, α = 0.05</w:t>
      </w:r>
    </w:p>
    <w:p w:rsidR="00371AC3" w:rsidRDefault="00371AC3" w:rsidP="00371AC3">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Decision rule: Reject H</w:t>
      </w:r>
      <w:r>
        <w:rPr>
          <w:rFonts w:asciiTheme="majorBidi" w:hAnsiTheme="majorBidi" w:cstheme="majorBidi"/>
          <w:color w:val="000000"/>
          <w:kern w:val="36"/>
          <w:sz w:val="24"/>
          <w:szCs w:val="24"/>
          <w:vertAlign w:val="subscript"/>
        </w:rPr>
        <w:t>0</w:t>
      </w:r>
      <w:r>
        <w:rPr>
          <w:rFonts w:asciiTheme="majorBidi" w:hAnsiTheme="majorBidi" w:cstheme="majorBidi"/>
          <w:color w:val="000000"/>
          <w:kern w:val="36"/>
          <w:sz w:val="24"/>
          <w:szCs w:val="24"/>
        </w:rPr>
        <w:t xml:space="preserve"> if the p-value ≤ α (0.05), otherwise do not reject.</w:t>
      </w:r>
    </w:p>
    <w:p w:rsidR="00371AC3" w:rsidRDefault="00371AC3" w:rsidP="00371AC3">
      <w:pPr>
        <w:spacing w:after="0" w:line="360" w:lineRule="auto"/>
        <w:jc w:val="both"/>
        <w:rPr>
          <w:rFonts w:asciiTheme="majorBidi" w:hAnsiTheme="majorBidi" w:cstheme="majorBidi"/>
          <w:b/>
          <w:bCs/>
          <w:color w:val="000000"/>
          <w:kern w:val="36"/>
          <w:sz w:val="24"/>
          <w:szCs w:val="24"/>
        </w:rPr>
      </w:pPr>
    </w:p>
    <w:p w:rsidR="00371AC3" w:rsidRDefault="00371AC3" w:rsidP="00371AC3">
      <w:pPr>
        <w:pStyle w:val="ListParagraph"/>
        <w:spacing w:line="360" w:lineRule="auto"/>
        <w:jc w:val="both"/>
        <w:rPr>
          <w:rFonts w:asciiTheme="majorBidi" w:hAnsiTheme="majorBidi" w:cstheme="majorBidi"/>
          <w:b/>
          <w:bCs/>
          <w:color w:val="000000"/>
          <w:kern w:val="36"/>
          <w:sz w:val="24"/>
          <w:szCs w:val="24"/>
        </w:rPr>
      </w:pPr>
      <w:r>
        <w:rPr>
          <w:rFonts w:asciiTheme="majorBidi" w:hAnsiTheme="majorBidi" w:cstheme="majorBidi"/>
          <w:b/>
          <w:bCs/>
          <w:color w:val="000000"/>
          <w:kern w:val="36"/>
          <w:sz w:val="24"/>
          <w:szCs w:val="24"/>
        </w:rPr>
        <w:t>Model 1-To determine the influence of Innovation Capacity on the Operational Effectiveness of an Organisation</w:t>
      </w:r>
    </w:p>
    <w:p w:rsidR="00371AC3" w:rsidRDefault="00371AC3" w:rsidP="00371AC3">
      <w:pPr>
        <w:pStyle w:val="ListParagraph"/>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Model specification:</w:t>
      </w:r>
    </w:p>
    <w:p w:rsidR="00371AC3" w:rsidRDefault="00371AC3" w:rsidP="00371AC3">
      <w:pPr>
        <w:pStyle w:val="ListParagraph"/>
        <w:spacing w:line="360" w:lineRule="auto"/>
        <w:ind w:left="0"/>
        <w:rPr>
          <w:rFonts w:asciiTheme="majorBidi" w:hAnsiTheme="majorBidi" w:cstheme="majorBidi"/>
          <w:b/>
          <w:bCs/>
          <w:color w:val="000000"/>
          <w:sz w:val="24"/>
          <w:szCs w:val="24"/>
        </w:rPr>
      </w:pPr>
      <w:r>
        <w:rPr>
          <w:rFonts w:asciiTheme="majorBidi" w:hAnsiTheme="majorBidi" w:cstheme="majorBidi"/>
          <w:b/>
          <w:bCs/>
          <w:color w:val="000000"/>
          <w:sz w:val="24"/>
          <w:szCs w:val="24"/>
        </w:rPr>
        <w:t>Operational Effectiveness = β</w:t>
      </w:r>
      <w:r>
        <w:rPr>
          <w:rFonts w:asciiTheme="majorBidi" w:hAnsiTheme="majorBidi" w:cstheme="majorBidi"/>
          <w:b/>
          <w:bCs/>
          <w:color w:val="000000"/>
          <w:sz w:val="24"/>
          <w:szCs w:val="24"/>
          <w:vertAlign w:val="subscript"/>
        </w:rPr>
        <w:t>0</w:t>
      </w:r>
      <w:r>
        <w:rPr>
          <w:rFonts w:asciiTheme="majorBidi" w:hAnsiTheme="majorBidi" w:cstheme="majorBidi"/>
          <w:b/>
          <w:bCs/>
          <w:color w:val="000000"/>
          <w:sz w:val="24"/>
          <w:szCs w:val="24"/>
        </w:rPr>
        <w:t xml:space="preserve"> + β</w:t>
      </w:r>
      <w:r>
        <w:rPr>
          <w:rFonts w:asciiTheme="majorBidi" w:hAnsiTheme="majorBidi" w:cstheme="majorBidi"/>
          <w:b/>
          <w:bCs/>
          <w:color w:val="000000"/>
          <w:sz w:val="24"/>
          <w:szCs w:val="24"/>
          <w:vertAlign w:val="subscript"/>
        </w:rPr>
        <w:t>1</w:t>
      </w:r>
      <w:r>
        <w:rPr>
          <w:rFonts w:asciiTheme="majorBidi" w:hAnsiTheme="majorBidi" w:cstheme="majorBidi"/>
          <w:b/>
          <w:bCs/>
          <w:color w:val="000000"/>
          <w:sz w:val="24"/>
          <w:szCs w:val="24"/>
        </w:rPr>
        <w:t>* Innovation Capacity + β</w:t>
      </w:r>
      <w:r>
        <w:rPr>
          <w:rFonts w:asciiTheme="majorBidi" w:hAnsiTheme="majorBidi" w:cstheme="majorBidi"/>
          <w:b/>
          <w:bCs/>
          <w:color w:val="000000"/>
          <w:sz w:val="24"/>
          <w:szCs w:val="24"/>
          <w:vertAlign w:val="subscript"/>
        </w:rPr>
        <w:t>2</w:t>
      </w:r>
      <w:r>
        <w:rPr>
          <w:rFonts w:asciiTheme="majorBidi" w:hAnsiTheme="majorBidi" w:cstheme="majorBidi"/>
          <w:b/>
          <w:bCs/>
          <w:color w:val="000000"/>
          <w:sz w:val="24"/>
          <w:szCs w:val="24"/>
        </w:rPr>
        <w:t xml:space="preserve">*Quality Decision Making </w:t>
      </w:r>
    </w:p>
    <w:p w:rsidR="00371AC3" w:rsidRDefault="00371AC3" w:rsidP="00371AC3">
      <w:pPr>
        <w:pStyle w:val="ListParagraph"/>
        <w:spacing w:line="360" w:lineRule="auto"/>
        <w:rPr>
          <w:rFonts w:asciiTheme="majorBidi" w:hAnsiTheme="majorBidi" w:cstheme="majorBidi"/>
          <w:b/>
          <w:bCs/>
          <w:color w:val="000000"/>
          <w:sz w:val="24"/>
          <w:szCs w:val="24"/>
        </w:rPr>
      </w:pPr>
    </w:p>
    <w:p w:rsidR="00371AC3" w:rsidRDefault="00371AC3" w:rsidP="00371AC3">
      <w:pPr>
        <w:pStyle w:val="ListParagraph"/>
        <w:spacing w:line="360" w:lineRule="auto"/>
        <w:rPr>
          <w:rFonts w:asciiTheme="majorBidi" w:hAnsiTheme="majorBidi" w:cstheme="majorBidi"/>
          <w:sz w:val="24"/>
          <w:szCs w:val="24"/>
        </w:rPr>
      </w:pPr>
      <w:r>
        <w:rPr>
          <w:rFonts w:asciiTheme="majorBidi" w:hAnsiTheme="majorBidi" w:cstheme="majorBidi"/>
          <w:sz w:val="24"/>
          <w:szCs w:val="24"/>
        </w:rPr>
        <w:t>Where</w:t>
      </w:r>
      <w:r>
        <w:rPr>
          <w:rFonts w:asciiTheme="majorBidi" w:hAnsiTheme="majorBidi" w:cstheme="majorBidi"/>
          <w:color w:val="000000"/>
          <w:sz w:val="24"/>
          <w:szCs w:val="24"/>
        </w:rPr>
        <w:t>β</w:t>
      </w:r>
      <w:r>
        <w:rPr>
          <w:rFonts w:asciiTheme="majorBidi" w:hAnsiTheme="majorBidi" w:cstheme="majorBidi"/>
          <w:color w:val="000000"/>
          <w:sz w:val="24"/>
          <w:szCs w:val="24"/>
          <w:vertAlign w:val="subscript"/>
        </w:rPr>
        <w:t>0</w:t>
      </w:r>
      <w:r>
        <w:rPr>
          <w:rFonts w:asciiTheme="majorBidi" w:hAnsiTheme="majorBidi" w:cstheme="majorBidi"/>
          <w:sz w:val="24"/>
          <w:szCs w:val="24"/>
        </w:rPr>
        <w:t>= constant</w:t>
      </w:r>
    </w:p>
    <w:p w:rsidR="00371AC3" w:rsidRDefault="00371AC3" w:rsidP="00371AC3">
      <w:pPr>
        <w:pStyle w:val="ListParagraph"/>
        <w:spacing w:line="360" w:lineRule="auto"/>
        <w:rPr>
          <w:rFonts w:asciiTheme="majorBidi" w:hAnsiTheme="majorBidi" w:cstheme="majorBidi"/>
          <w:color w:val="000000"/>
          <w:sz w:val="24"/>
          <w:szCs w:val="24"/>
        </w:rPr>
      </w:pPr>
      <w:r>
        <w:rPr>
          <w:rFonts w:asciiTheme="majorBidi" w:hAnsiTheme="majorBidi" w:cstheme="majorBidi"/>
          <w:sz w:val="24"/>
          <w:szCs w:val="24"/>
        </w:rPr>
        <w:tab/>
      </w:r>
      <w:r>
        <w:rPr>
          <w:rFonts w:asciiTheme="majorBidi" w:hAnsiTheme="majorBidi" w:cstheme="majorBidi"/>
          <w:color w:val="000000"/>
          <w:sz w:val="24"/>
          <w:szCs w:val="24"/>
        </w:rPr>
        <w:t>β</w:t>
      </w:r>
      <w:r>
        <w:rPr>
          <w:rFonts w:asciiTheme="majorBidi" w:hAnsiTheme="majorBidi" w:cstheme="majorBidi"/>
          <w:color w:val="000000"/>
          <w:sz w:val="24"/>
          <w:szCs w:val="24"/>
          <w:vertAlign w:val="subscript"/>
        </w:rPr>
        <w:t>1</w:t>
      </w:r>
      <w:r>
        <w:rPr>
          <w:rFonts w:asciiTheme="majorBidi" w:hAnsiTheme="majorBidi" w:cstheme="majorBidi"/>
          <w:color w:val="000000"/>
          <w:sz w:val="24"/>
          <w:szCs w:val="24"/>
        </w:rPr>
        <w:t>= coefficient of Innovation Capacity</w:t>
      </w:r>
    </w:p>
    <w:p w:rsidR="00371AC3" w:rsidRDefault="00371AC3" w:rsidP="00371AC3">
      <w:pPr>
        <w:pStyle w:val="ListParagraph"/>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ab/>
        <w:t>β</w:t>
      </w:r>
      <w:r>
        <w:rPr>
          <w:rFonts w:asciiTheme="majorBidi" w:hAnsiTheme="majorBidi" w:cstheme="majorBidi"/>
          <w:color w:val="000000"/>
          <w:sz w:val="24"/>
          <w:szCs w:val="24"/>
          <w:vertAlign w:val="subscript"/>
        </w:rPr>
        <w:t>2</w:t>
      </w:r>
      <w:r>
        <w:rPr>
          <w:rFonts w:asciiTheme="majorBidi" w:hAnsiTheme="majorBidi" w:cstheme="majorBidi"/>
          <w:color w:val="000000"/>
          <w:sz w:val="24"/>
          <w:szCs w:val="24"/>
        </w:rPr>
        <w:t>= coefficient of Quality Decision Making</w:t>
      </w:r>
    </w:p>
    <w:tbl>
      <w:tblPr>
        <w:tblW w:w="892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3"/>
        <w:gridCol w:w="1085"/>
        <w:gridCol w:w="1468"/>
        <w:gridCol w:w="1468"/>
        <w:gridCol w:w="3086"/>
      </w:tblGrid>
      <w:tr w:rsidR="00371AC3" w:rsidTr="00371AC3">
        <w:trPr>
          <w:cantSplit/>
        </w:trPr>
        <w:tc>
          <w:tcPr>
            <w:tcW w:w="8931" w:type="dxa"/>
            <w:gridSpan w:val="6"/>
            <w:tcBorders>
              <w:top w:val="nil"/>
              <w:left w:val="nil"/>
              <w:bottom w:val="nil"/>
              <w:right w:val="nil"/>
            </w:tcBorders>
            <w:shd w:val="clear" w:color="auto" w:fill="FFFFFF"/>
            <w:vAlign w:val="center"/>
            <w:hideMark/>
          </w:tcPr>
          <w:p w:rsidR="00371AC3" w:rsidRDefault="00371AC3">
            <w:pPr>
              <w:autoSpaceDE w:val="0"/>
              <w:autoSpaceDN w:val="0"/>
              <w:adjustRightInd w:val="0"/>
              <w:spacing w:after="0" w:line="360" w:lineRule="auto"/>
              <w:ind w:left="720" w:right="60"/>
              <w:jc w:val="center"/>
              <w:rPr>
                <w:rFonts w:asciiTheme="majorBidi" w:hAnsiTheme="majorBidi" w:cstheme="majorBidi"/>
                <w:color w:val="000000"/>
                <w:sz w:val="24"/>
                <w:szCs w:val="24"/>
              </w:rPr>
            </w:pPr>
            <w:r>
              <w:rPr>
                <w:rFonts w:asciiTheme="majorBidi" w:hAnsiTheme="majorBidi" w:cstheme="majorBidi"/>
                <w:b/>
                <w:bCs/>
                <w:color w:val="000000"/>
                <w:sz w:val="24"/>
                <w:szCs w:val="24"/>
              </w:rPr>
              <w:t>Table 4.3: Model 1 Summary for Operational Effectiveness against Innovation Capacity and Quality Decision Making</w:t>
            </w:r>
          </w:p>
        </w:tc>
      </w:tr>
      <w:tr w:rsidR="00371AC3" w:rsidTr="00371AC3">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Adjusted 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Std. Error of the Estimate</w:t>
            </w:r>
          </w:p>
        </w:tc>
        <w:tc>
          <w:tcPr>
            <w:tcW w:w="308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Durbin-Watson</w:t>
            </w:r>
          </w:p>
        </w:tc>
      </w:tr>
      <w:tr w:rsidR="00371AC3" w:rsidTr="00371AC3">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.674</w:t>
            </w:r>
            <w:r>
              <w:rPr>
                <w:rFonts w:asciiTheme="majorBidi" w:hAnsiTheme="majorBidi" w:cstheme="majorBidi"/>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.454</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.439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8.749</w:t>
            </w:r>
          </w:p>
        </w:tc>
        <w:tc>
          <w:tcPr>
            <w:tcW w:w="308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1.135</w:t>
            </w:r>
          </w:p>
        </w:tc>
      </w:tr>
      <w:tr w:rsidR="00371AC3" w:rsidTr="00371AC3">
        <w:trPr>
          <w:cantSplit/>
        </w:trPr>
        <w:tc>
          <w:tcPr>
            <w:tcW w:w="8931" w:type="dxa"/>
            <w:gridSpan w:val="6"/>
            <w:tcBorders>
              <w:top w:val="nil"/>
              <w:left w:val="nil"/>
              <w:bottom w:val="nil"/>
              <w:right w:val="nil"/>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a. Predictors: (Constant), Innovation Capacity, Quality Decision Making</w:t>
            </w:r>
          </w:p>
        </w:tc>
      </w:tr>
      <w:tr w:rsidR="00371AC3" w:rsidTr="00371AC3">
        <w:trPr>
          <w:cantSplit/>
        </w:trPr>
        <w:tc>
          <w:tcPr>
            <w:tcW w:w="8931" w:type="dxa"/>
            <w:gridSpan w:val="6"/>
            <w:tcBorders>
              <w:top w:val="nil"/>
              <w:left w:val="nil"/>
              <w:bottom w:val="nil"/>
              <w:right w:val="nil"/>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kern w:val="36"/>
                <w:sz w:val="24"/>
                <w:szCs w:val="24"/>
              </w:rPr>
            </w:pPr>
            <w:r>
              <w:rPr>
                <w:rFonts w:asciiTheme="majorBidi" w:hAnsiTheme="majorBidi" w:cstheme="majorBidi"/>
                <w:color w:val="000000"/>
                <w:sz w:val="24"/>
                <w:szCs w:val="24"/>
              </w:rPr>
              <w:t xml:space="preserve">b. Dependent Variable: </w:t>
            </w:r>
            <w:r>
              <w:rPr>
                <w:rFonts w:asciiTheme="majorBidi" w:hAnsiTheme="majorBidi" w:cstheme="majorBidi"/>
                <w:color w:val="000000"/>
                <w:kern w:val="36"/>
                <w:sz w:val="24"/>
                <w:szCs w:val="24"/>
              </w:rPr>
              <w:t>Operational Effectiveness</w:t>
            </w:r>
          </w:p>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kern w:val="36"/>
                <w:sz w:val="24"/>
                <w:szCs w:val="24"/>
              </w:rPr>
              <w:t>Source:   Author’s Computation 2025</w:t>
            </w:r>
          </w:p>
        </w:tc>
      </w:tr>
      <w:tr w:rsidR="00371AC3" w:rsidTr="00371AC3">
        <w:trPr>
          <w:cantSplit/>
        </w:trPr>
        <w:tc>
          <w:tcPr>
            <w:tcW w:w="8931" w:type="dxa"/>
            <w:gridSpan w:val="6"/>
            <w:tcBorders>
              <w:top w:val="nil"/>
              <w:left w:val="nil"/>
              <w:bottom w:val="nil"/>
              <w:right w:val="nil"/>
            </w:tcBorders>
            <w:shd w:val="clear" w:color="auto" w:fill="FFFFFF"/>
          </w:tcPr>
          <w:p w:rsidR="00371AC3" w:rsidRDefault="00371AC3">
            <w:pPr>
              <w:autoSpaceDE w:val="0"/>
              <w:autoSpaceDN w:val="0"/>
              <w:adjustRightInd w:val="0"/>
              <w:spacing w:after="0" w:line="360" w:lineRule="auto"/>
              <w:ind w:right="60"/>
              <w:rPr>
                <w:rFonts w:asciiTheme="majorBidi" w:hAnsiTheme="majorBidi" w:cstheme="majorBidi"/>
                <w:color w:val="000000"/>
                <w:sz w:val="24"/>
                <w:szCs w:val="24"/>
              </w:rPr>
            </w:pPr>
          </w:p>
        </w:tc>
      </w:tr>
    </w:tbl>
    <w:p w:rsidR="00371AC3" w:rsidRDefault="00371AC3" w:rsidP="00371AC3">
      <w:pPr>
        <w:autoSpaceDE w:val="0"/>
        <w:autoSpaceDN w:val="0"/>
        <w:adjustRightInd w:val="0"/>
        <w:spacing w:after="0" w:line="360" w:lineRule="auto"/>
        <w:ind w:right="60"/>
        <w:jc w:val="both"/>
        <w:rPr>
          <w:rFonts w:asciiTheme="majorBidi" w:hAnsiTheme="majorBidi" w:cstheme="majorBidi"/>
          <w:sz w:val="24"/>
          <w:szCs w:val="24"/>
        </w:rPr>
      </w:pPr>
      <w:r>
        <w:rPr>
          <w:rFonts w:asciiTheme="majorBidi" w:hAnsiTheme="majorBidi" w:cstheme="majorBidi"/>
          <w:sz w:val="24"/>
          <w:szCs w:val="24"/>
        </w:rPr>
        <w:t xml:space="preserve">From Table 4.3, the table shows the multiple linear regression model summary and overall fit statistics for Operational Effectiveness when Innovation Capacity and Quality Decision Making </w:t>
      </w:r>
      <w:r>
        <w:rPr>
          <w:rFonts w:asciiTheme="majorBidi" w:hAnsiTheme="majorBidi" w:cstheme="majorBidi"/>
          <w:sz w:val="24"/>
          <w:szCs w:val="24"/>
        </w:rPr>
        <w:lastRenderedPageBreak/>
        <w:t xml:space="preserve">are predictors. We find that the adjusted R² of our model is .439 with the R² = .454. This means that the model explains 45.4% of the variance in the data. </w:t>
      </w:r>
    </w:p>
    <w:tbl>
      <w:tblPr>
        <w:tblW w:w="907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5"/>
        <w:gridCol w:w="1469"/>
        <w:gridCol w:w="1025"/>
        <w:gridCol w:w="1408"/>
        <w:gridCol w:w="1025"/>
        <w:gridCol w:w="2129"/>
      </w:tblGrid>
      <w:tr w:rsidR="00371AC3" w:rsidTr="00371AC3">
        <w:trPr>
          <w:cantSplit/>
        </w:trPr>
        <w:tc>
          <w:tcPr>
            <w:tcW w:w="9072" w:type="dxa"/>
            <w:gridSpan w:val="7"/>
            <w:tcBorders>
              <w:top w:val="nil"/>
              <w:left w:val="nil"/>
              <w:bottom w:val="nil"/>
              <w:right w:val="nil"/>
            </w:tcBorders>
            <w:shd w:val="clear" w:color="auto" w:fill="FFFFFF"/>
            <w:vAlign w:val="center"/>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b/>
                <w:bCs/>
                <w:color w:val="000000"/>
                <w:sz w:val="24"/>
                <w:szCs w:val="24"/>
              </w:rPr>
              <w:t>Table 4.4: ANOVA –F-test for the Model 1</w:t>
            </w:r>
          </w:p>
        </w:tc>
      </w:tr>
      <w:tr w:rsidR="00371AC3" w:rsidTr="00371AC3">
        <w:trPr>
          <w:cantSplit/>
        </w:trPr>
        <w:tc>
          <w:tcPr>
            <w:tcW w:w="2017"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Sum of Squares</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Mean Square</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F</w:t>
            </w:r>
          </w:p>
        </w:tc>
        <w:tc>
          <w:tcPr>
            <w:tcW w:w="212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Sig.</w:t>
            </w:r>
          </w:p>
        </w:tc>
      </w:tr>
      <w:tr w:rsidR="00371AC3" w:rsidTr="00371AC3">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4589.869</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2</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2294.934</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29.984</w:t>
            </w:r>
          </w:p>
        </w:tc>
        <w:tc>
          <w:tcPr>
            <w:tcW w:w="2128" w:type="dxa"/>
            <w:tcBorders>
              <w:top w:val="single" w:sz="18" w:space="0" w:color="000000"/>
              <w:left w:val="single" w:sz="8" w:space="0" w:color="000000"/>
              <w:bottom w:val="nil"/>
              <w:right w:val="single" w:sz="1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r>
              <w:rPr>
                <w:rFonts w:asciiTheme="majorBidi" w:hAnsiTheme="majorBidi" w:cstheme="majorBidi"/>
                <w:color w:val="000000"/>
                <w:sz w:val="24"/>
                <w:szCs w:val="24"/>
                <w:vertAlign w:val="superscript"/>
              </w:rPr>
              <w:t>b</w:t>
            </w:r>
          </w:p>
        </w:tc>
      </w:tr>
      <w:tr w:rsidR="00371AC3" w:rsidTr="00371AC3">
        <w:trPr>
          <w:cantSplit/>
        </w:trPr>
        <w:tc>
          <w:tcPr>
            <w:tcW w:w="9072" w:type="dxa"/>
            <w:vMerge/>
            <w:tcBorders>
              <w:top w:val="single" w:sz="18" w:space="0" w:color="000000"/>
              <w:left w:val="single" w:sz="18" w:space="0" w:color="000000"/>
              <w:bottom w:val="single" w:sz="18" w:space="0" w:color="000000"/>
              <w:right w:val="nil"/>
            </w:tcBorders>
            <w:vAlign w:val="center"/>
            <w:hideMark/>
          </w:tcPr>
          <w:p w:rsidR="00371AC3" w:rsidRDefault="00371AC3">
            <w:pPr>
              <w:spacing w:after="0" w:line="256" w:lineRule="auto"/>
              <w:rPr>
                <w:rFonts w:asciiTheme="majorBidi" w:hAnsiTheme="majorBidi" w:cstheme="majorBidi"/>
                <w:color w:val="000000"/>
                <w:sz w:val="24"/>
                <w:szCs w:val="24"/>
              </w:rPr>
            </w:pPr>
          </w:p>
        </w:tc>
        <w:tc>
          <w:tcPr>
            <w:tcW w:w="1284" w:type="dxa"/>
            <w:tcBorders>
              <w:top w:val="nil"/>
              <w:left w:val="nil"/>
              <w:bottom w:val="nil"/>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5510.718</w:t>
            </w:r>
          </w:p>
        </w:tc>
        <w:tc>
          <w:tcPr>
            <w:tcW w:w="1025" w:type="dxa"/>
            <w:tcBorders>
              <w:top w:val="nil"/>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72</w:t>
            </w:r>
          </w:p>
        </w:tc>
        <w:tc>
          <w:tcPr>
            <w:tcW w:w="1408" w:type="dxa"/>
            <w:tcBorders>
              <w:top w:val="nil"/>
              <w:left w:val="single" w:sz="8" w:space="0" w:color="000000"/>
              <w:bottom w:val="nil"/>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76.538</w:t>
            </w:r>
          </w:p>
        </w:tc>
        <w:tc>
          <w:tcPr>
            <w:tcW w:w="1025" w:type="dxa"/>
            <w:tcBorders>
              <w:top w:val="nil"/>
              <w:left w:val="single" w:sz="8" w:space="0" w:color="000000"/>
              <w:bottom w:val="nil"/>
              <w:right w:val="single" w:sz="8" w:space="0" w:color="000000"/>
            </w:tcBorders>
            <w:shd w:val="clear" w:color="auto" w:fill="FFFFFF"/>
            <w:vAlign w:val="center"/>
          </w:tcPr>
          <w:p w:rsidR="00371AC3" w:rsidRDefault="00371AC3">
            <w:pPr>
              <w:autoSpaceDE w:val="0"/>
              <w:autoSpaceDN w:val="0"/>
              <w:adjustRightInd w:val="0"/>
              <w:spacing w:after="0" w:line="360" w:lineRule="auto"/>
              <w:rPr>
                <w:rFonts w:asciiTheme="majorBidi" w:hAnsiTheme="majorBidi" w:cstheme="majorBidi"/>
                <w:sz w:val="24"/>
                <w:szCs w:val="24"/>
              </w:rPr>
            </w:pPr>
          </w:p>
        </w:tc>
        <w:tc>
          <w:tcPr>
            <w:tcW w:w="2128" w:type="dxa"/>
            <w:tcBorders>
              <w:top w:val="nil"/>
              <w:left w:val="single" w:sz="8" w:space="0" w:color="000000"/>
              <w:bottom w:val="nil"/>
              <w:right w:val="single" w:sz="18" w:space="0" w:color="000000"/>
            </w:tcBorders>
            <w:shd w:val="clear" w:color="auto" w:fill="FFFFFF"/>
            <w:vAlign w:val="center"/>
          </w:tcPr>
          <w:p w:rsidR="00371AC3" w:rsidRDefault="00371AC3">
            <w:pPr>
              <w:autoSpaceDE w:val="0"/>
              <w:autoSpaceDN w:val="0"/>
              <w:adjustRightInd w:val="0"/>
              <w:spacing w:after="0" w:line="360" w:lineRule="auto"/>
              <w:rPr>
                <w:rFonts w:asciiTheme="majorBidi" w:hAnsiTheme="majorBidi" w:cstheme="majorBidi"/>
                <w:sz w:val="24"/>
                <w:szCs w:val="24"/>
              </w:rPr>
            </w:pPr>
          </w:p>
        </w:tc>
      </w:tr>
      <w:tr w:rsidR="00371AC3" w:rsidTr="00371AC3">
        <w:trPr>
          <w:cantSplit/>
        </w:trPr>
        <w:tc>
          <w:tcPr>
            <w:tcW w:w="9072" w:type="dxa"/>
            <w:vMerge/>
            <w:tcBorders>
              <w:top w:val="single" w:sz="18" w:space="0" w:color="000000"/>
              <w:left w:val="single" w:sz="18" w:space="0" w:color="000000"/>
              <w:bottom w:val="single" w:sz="18" w:space="0" w:color="000000"/>
              <w:right w:val="nil"/>
            </w:tcBorders>
            <w:vAlign w:val="center"/>
            <w:hideMark/>
          </w:tcPr>
          <w:p w:rsidR="00371AC3" w:rsidRDefault="00371AC3">
            <w:pPr>
              <w:spacing w:after="0" w:line="256" w:lineRule="auto"/>
              <w:rPr>
                <w:rFonts w:asciiTheme="majorBidi" w:hAnsiTheme="majorBidi" w:cstheme="majorBidi"/>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10100.587</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74</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371AC3" w:rsidRDefault="00371AC3">
            <w:pPr>
              <w:autoSpaceDE w:val="0"/>
              <w:autoSpaceDN w:val="0"/>
              <w:adjustRightInd w:val="0"/>
              <w:spacing w:after="0" w:line="360" w:lineRule="auto"/>
              <w:rPr>
                <w:rFonts w:asciiTheme="majorBidi" w:hAnsiTheme="majorBidi" w:cstheme="majorBidi"/>
                <w:sz w:val="24"/>
                <w:szCs w:val="24"/>
              </w:rPr>
            </w:pPr>
          </w:p>
        </w:tc>
        <w:tc>
          <w:tcPr>
            <w:tcW w:w="1025" w:type="dxa"/>
            <w:tcBorders>
              <w:top w:val="nil"/>
              <w:left w:val="single" w:sz="8" w:space="0" w:color="000000"/>
              <w:bottom w:val="single" w:sz="18" w:space="0" w:color="000000"/>
              <w:right w:val="single" w:sz="8" w:space="0" w:color="000000"/>
            </w:tcBorders>
            <w:shd w:val="clear" w:color="auto" w:fill="FFFFFF"/>
            <w:vAlign w:val="center"/>
          </w:tcPr>
          <w:p w:rsidR="00371AC3" w:rsidRDefault="00371AC3">
            <w:pPr>
              <w:autoSpaceDE w:val="0"/>
              <w:autoSpaceDN w:val="0"/>
              <w:adjustRightInd w:val="0"/>
              <w:spacing w:after="0" w:line="360" w:lineRule="auto"/>
              <w:rPr>
                <w:rFonts w:asciiTheme="majorBidi" w:hAnsiTheme="majorBidi" w:cstheme="majorBidi"/>
                <w:sz w:val="24"/>
                <w:szCs w:val="24"/>
              </w:rPr>
            </w:pPr>
          </w:p>
        </w:tc>
        <w:tc>
          <w:tcPr>
            <w:tcW w:w="2128" w:type="dxa"/>
            <w:tcBorders>
              <w:top w:val="nil"/>
              <w:left w:val="single" w:sz="8" w:space="0" w:color="000000"/>
              <w:bottom w:val="single" w:sz="18" w:space="0" w:color="000000"/>
              <w:right w:val="single" w:sz="18" w:space="0" w:color="000000"/>
            </w:tcBorders>
            <w:shd w:val="clear" w:color="auto" w:fill="FFFFFF"/>
            <w:vAlign w:val="center"/>
          </w:tcPr>
          <w:p w:rsidR="00371AC3" w:rsidRDefault="00371AC3">
            <w:pPr>
              <w:autoSpaceDE w:val="0"/>
              <w:autoSpaceDN w:val="0"/>
              <w:adjustRightInd w:val="0"/>
              <w:spacing w:after="0" w:line="360" w:lineRule="auto"/>
              <w:rPr>
                <w:rFonts w:asciiTheme="majorBidi" w:hAnsiTheme="majorBidi" w:cstheme="majorBidi"/>
                <w:sz w:val="24"/>
                <w:szCs w:val="24"/>
              </w:rPr>
            </w:pPr>
          </w:p>
        </w:tc>
      </w:tr>
      <w:tr w:rsidR="00371AC3" w:rsidTr="00371AC3">
        <w:trPr>
          <w:cantSplit/>
        </w:trPr>
        <w:tc>
          <w:tcPr>
            <w:tcW w:w="9072" w:type="dxa"/>
            <w:gridSpan w:val="7"/>
            <w:tcBorders>
              <w:top w:val="nil"/>
              <w:left w:val="nil"/>
              <w:bottom w:val="nil"/>
              <w:right w:val="nil"/>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a. Dependent Variable: Operational Effectiveness</w:t>
            </w:r>
          </w:p>
        </w:tc>
      </w:tr>
      <w:tr w:rsidR="00371AC3" w:rsidTr="00371AC3">
        <w:trPr>
          <w:cantSplit/>
        </w:trPr>
        <w:tc>
          <w:tcPr>
            <w:tcW w:w="9072" w:type="dxa"/>
            <w:gridSpan w:val="7"/>
            <w:tcBorders>
              <w:top w:val="nil"/>
              <w:left w:val="nil"/>
              <w:bottom w:val="nil"/>
              <w:right w:val="nil"/>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b. Predictors: (Constant), Innovation Capacity, Quality Decision Making</w:t>
            </w:r>
          </w:p>
        </w:tc>
      </w:tr>
    </w:tbl>
    <w:p w:rsidR="00371AC3" w:rsidRDefault="00371AC3" w:rsidP="00371AC3">
      <w:pPr>
        <w:pStyle w:val="ListParagraph"/>
        <w:spacing w:line="360" w:lineRule="auto"/>
        <w:jc w:val="both"/>
        <w:textAlignment w:val="baseline"/>
        <w:rPr>
          <w:rFonts w:asciiTheme="majorBidi" w:hAnsiTheme="majorBidi" w:cstheme="majorBidi"/>
          <w:sz w:val="24"/>
          <w:szCs w:val="24"/>
        </w:rPr>
      </w:pPr>
    </w:p>
    <w:p w:rsidR="00371AC3" w:rsidRDefault="00371AC3" w:rsidP="00371AC3">
      <w:pPr>
        <w:spacing w:after="0" w:line="360" w:lineRule="auto"/>
        <w:jc w:val="both"/>
        <w:textAlignment w:val="baseline"/>
        <w:rPr>
          <w:rFonts w:asciiTheme="majorBidi" w:hAnsiTheme="majorBidi" w:cstheme="majorBidi"/>
          <w:sz w:val="24"/>
          <w:szCs w:val="24"/>
        </w:rPr>
      </w:pPr>
      <w:r>
        <w:rPr>
          <w:rFonts w:asciiTheme="majorBidi" w:hAnsiTheme="majorBidi" w:cstheme="majorBidi"/>
          <w:sz w:val="24"/>
          <w:szCs w:val="24"/>
        </w:rPr>
        <w:t>From Table 4.4, the model 1’s F-test has the null hypothesis that the model explains zero variance in the dependent variable (i.e. β</w:t>
      </w:r>
      <w:r>
        <w:rPr>
          <w:rFonts w:asciiTheme="majorBidi" w:hAnsiTheme="majorBidi" w:cstheme="majorBidi"/>
          <w:sz w:val="24"/>
          <w:szCs w:val="24"/>
          <w:vertAlign w:val="subscript"/>
        </w:rPr>
        <w:t>1</w:t>
      </w:r>
      <w:r>
        <w:rPr>
          <w:rFonts w:asciiTheme="majorBidi" w:hAnsiTheme="majorBidi" w:cstheme="majorBidi"/>
          <w:sz w:val="24"/>
          <w:szCs w:val="24"/>
        </w:rPr>
        <w:t>=β</w:t>
      </w:r>
      <w:r>
        <w:rPr>
          <w:rFonts w:asciiTheme="majorBidi" w:hAnsiTheme="majorBidi" w:cstheme="majorBidi"/>
          <w:sz w:val="24"/>
          <w:szCs w:val="24"/>
          <w:vertAlign w:val="subscript"/>
        </w:rPr>
        <w:t>2</w:t>
      </w:r>
      <w:r>
        <w:rPr>
          <w:rFonts w:asciiTheme="majorBidi" w:hAnsiTheme="majorBidi" w:cstheme="majorBidi"/>
          <w:sz w:val="24"/>
          <w:szCs w:val="24"/>
        </w:rPr>
        <w:t xml:space="preserve"> = 0). The F-test is highly significant, thus we can assume that the model 1 explains a significant amount of the variance in Operational Effectiveness appraisal.</w:t>
      </w:r>
    </w:p>
    <w:p w:rsidR="00371AC3" w:rsidRDefault="00371AC3" w:rsidP="00371AC3">
      <w:pPr>
        <w:spacing w:after="0" w:line="360" w:lineRule="auto"/>
        <w:jc w:val="both"/>
        <w:textAlignment w:val="baseline"/>
        <w:rPr>
          <w:rFonts w:ascii="Times New Roman" w:hAnsi="Times New Roman"/>
          <w:sz w:val="24"/>
          <w:szCs w:val="24"/>
        </w:rPr>
      </w:pPr>
    </w:p>
    <w:p w:rsidR="00371AC3" w:rsidRDefault="00371AC3" w:rsidP="00371AC3">
      <w:pPr>
        <w:spacing w:after="0" w:line="360" w:lineRule="auto"/>
        <w:jc w:val="both"/>
        <w:textAlignment w:val="baseline"/>
        <w:rPr>
          <w:rFonts w:ascii="Times New Roman" w:hAnsi="Times New Roman"/>
          <w:sz w:val="24"/>
          <w:szCs w:val="24"/>
        </w:rPr>
      </w:pPr>
      <w:r>
        <w:rPr>
          <w:rFonts w:ascii="Times New Roman" w:hAnsi="Times New Roman"/>
          <w:b/>
          <w:sz w:val="24"/>
          <w:szCs w:val="24"/>
        </w:rPr>
        <w:t>H</w:t>
      </w:r>
      <w:r>
        <w:rPr>
          <w:rFonts w:ascii="Times New Roman" w:hAnsi="Times New Roman"/>
          <w:b/>
          <w:sz w:val="24"/>
          <w:szCs w:val="24"/>
          <w:vertAlign w:val="subscript"/>
        </w:rPr>
        <w:t>0</w:t>
      </w:r>
      <w:r>
        <w:rPr>
          <w:rFonts w:ascii="Times New Roman" w:hAnsi="Times New Roman"/>
          <w:b/>
          <w:sz w:val="24"/>
          <w:szCs w:val="24"/>
        </w:rPr>
        <w:t>3</w:t>
      </w:r>
      <w:r>
        <w:rPr>
          <w:rFonts w:ascii="Times New Roman" w:hAnsi="Times New Roman"/>
          <w:sz w:val="24"/>
          <w:szCs w:val="24"/>
          <w:vertAlign w:val="subscript"/>
        </w:rPr>
        <w:t xml:space="preserve">: </w:t>
      </w:r>
      <w:r>
        <w:rPr>
          <w:rFonts w:ascii="Times New Roman" w:hAnsi="Times New Roman"/>
          <w:sz w:val="24"/>
          <w:szCs w:val="24"/>
        </w:rPr>
        <w:t xml:space="preserve"> Multicultural background has no effect on the market delivery capability of an organization.</w:t>
      </w:r>
    </w:p>
    <w:p w:rsidR="00371AC3" w:rsidRDefault="00371AC3" w:rsidP="00371AC3">
      <w:pPr>
        <w:spacing w:after="0" w:line="360" w:lineRule="auto"/>
        <w:jc w:val="both"/>
        <w:textAlignment w:val="baseline"/>
        <w:rPr>
          <w:rFonts w:ascii="Times New Roman" w:hAnsi="Times New Roman"/>
          <w:sz w:val="24"/>
          <w:szCs w:val="24"/>
        </w:rPr>
      </w:pPr>
      <w:r>
        <w:rPr>
          <w:rFonts w:ascii="Times New Roman" w:hAnsi="Times New Roman"/>
          <w:b/>
          <w:sz w:val="24"/>
          <w:szCs w:val="24"/>
        </w:rPr>
        <w:t xml:space="preserve">Objective 3: </w:t>
      </w:r>
      <w:r>
        <w:rPr>
          <w:rFonts w:ascii="Times New Roman" w:hAnsi="Times New Roman"/>
          <w:b/>
          <w:sz w:val="24"/>
          <w:szCs w:val="24"/>
        </w:rPr>
        <w:tab/>
      </w:r>
      <w:r>
        <w:rPr>
          <w:rFonts w:ascii="Times New Roman" w:hAnsi="Times New Roman"/>
          <w:sz w:val="24"/>
          <w:szCs w:val="24"/>
        </w:rPr>
        <w:t>To review the effect of multicultural background on the market delivery capability of an organisation.</w:t>
      </w:r>
    </w:p>
    <w:p w:rsidR="00371AC3" w:rsidRDefault="00371AC3" w:rsidP="00371AC3">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b/>
          <w:sz w:val="24"/>
          <w:szCs w:val="24"/>
        </w:rPr>
        <w:t>Test of Hypothesis III:</w:t>
      </w:r>
    </w:p>
    <w:p w:rsidR="00371AC3" w:rsidRDefault="00371AC3" w:rsidP="00371AC3">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Level of Significance, α = 0.05</w:t>
      </w:r>
    </w:p>
    <w:p w:rsidR="00371AC3" w:rsidRDefault="00371AC3" w:rsidP="00371AC3">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Decision rule: Reject H</w:t>
      </w:r>
      <w:r>
        <w:rPr>
          <w:rFonts w:asciiTheme="majorBidi" w:hAnsiTheme="majorBidi" w:cstheme="majorBidi"/>
          <w:color w:val="000000"/>
          <w:kern w:val="36"/>
          <w:sz w:val="24"/>
          <w:szCs w:val="24"/>
          <w:vertAlign w:val="subscript"/>
        </w:rPr>
        <w:t>0</w:t>
      </w:r>
      <w:r>
        <w:rPr>
          <w:rFonts w:asciiTheme="majorBidi" w:hAnsiTheme="majorBidi" w:cstheme="majorBidi"/>
          <w:color w:val="000000"/>
          <w:kern w:val="36"/>
          <w:sz w:val="24"/>
          <w:szCs w:val="24"/>
        </w:rPr>
        <w:t xml:space="preserve"> if the p-value ≤ α (0.05), otherwise do not reject.</w:t>
      </w:r>
    </w:p>
    <w:p w:rsidR="00371AC3" w:rsidRDefault="00371AC3" w:rsidP="00371AC3">
      <w:pPr>
        <w:spacing w:after="0" w:line="360" w:lineRule="auto"/>
        <w:jc w:val="both"/>
        <w:rPr>
          <w:rFonts w:asciiTheme="majorBidi" w:hAnsiTheme="majorBidi" w:cstheme="majorBidi"/>
          <w:b/>
          <w:bCs/>
          <w:color w:val="000000"/>
          <w:kern w:val="36"/>
          <w:sz w:val="24"/>
          <w:szCs w:val="24"/>
        </w:rPr>
      </w:pPr>
    </w:p>
    <w:p w:rsidR="00371AC3" w:rsidRDefault="00371AC3" w:rsidP="00371AC3">
      <w:pPr>
        <w:pStyle w:val="ListParagraph"/>
        <w:spacing w:line="360" w:lineRule="auto"/>
        <w:jc w:val="both"/>
        <w:rPr>
          <w:rFonts w:asciiTheme="majorBidi" w:hAnsiTheme="majorBidi" w:cstheme="majorBidi"/>
          <w:b/>
          <w:bCs/>
          <w:color w:val="000000"/>
          <w:kern w:val="36"/>
          <w:sz w:val="24"/>
          <w:szCs w:val="24"/>
        </w:rPr>
      </w:pPr>
      <w:r>
        <w:rPr>
          <w:rFonts w:asciiTheme="majorBidi" w:hAnsiTheme="majorBidi" w:cstheme="majorBidi"/>
          <w:b/>
          <w:bCs/>
          <w:color w:val="000000"/>
          <w:kern w:val="36"/>
          <w:sz w:val="24"/>
          <w:szCs w:val="24"/>
        </w:rPr>
        <w:t>Model 2-To review the effect of Multicultural background on the market delivery capability of an organisation</w:t>
      </w:r>
    </w:p>
    <w:p w:rsidR="00371AC3" w:rsidRDefault="00371AC3" w:rsidP="00371AC3">
      <w:pPr>
        <w:pStyle w:val="ListParagraph"/>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Model specification:</w:t>
      </w:r>
    </w:p>
    <w:p w:rsidR="00371AC3" w:rsidRDefault="00371AC3" w:rsidP="00371AC3">
      <w:pPr>
        <w:pStyle w:val="ListParagraph"/>
        <w:spacing w:line="360" w:lineRule="auto"/>
        <w:ind w:left="0"/>
        <w:rPr>
          <w:rFonts w:asciiTheme="majorBidi" w:hAnsiTheme="majorBidi" w:cstheme="majorBidi"/>
          <w:b/>
          <w:bCs/>
          <w:color w:val="000000"/>
          <w:sz w:val="24"/>
          <w:szCs w:val="24"/>
        </w:rPr>
      </w:pPr>
      <w:r>
        <w:rPr>
          <w:rFonts w:asciiTheme="majorBidi" w:hAnsiTheme="majorBidi" w:cstheme="majorBidi"/>
          <w:b/>
          <w:bCs/>
          <w:color w:val="000000"/>
          <w:sz w:val="24"/>
          <w:szCs w:val="24"/>
        </w:rPr>
        <w:t>Market Delivery = β</w:t>
      </w:r>
      <w:r>
        <w:rPr>
          <w:rFonts w:asciiTheme="majorBidi" w:hAnsiTheme="majorBidi" w:cstheme="majorBidi"/>
          <w:b/>
          <w:bCs/>
          <w:color w:val="000000"/>
          <w:sz w:val="24"/>
          <w:szCs w:val="24"/>
          <w:vertAlign w:val="subscript"/>
        </w:rPr>
        <w:t>0</w:t>
      </w:r>
      <w:r>
        <w:rPr>
          <w:rFonts w:asciiTheme="majorBidi" w:hAnsiTheme="majorBidi" w:cstheme="majorBidi"/>
          <w:b/>
          <w:bCs/>
          <w:color w:val="000000"/>
          <w:sz w:val="24"/>
          <w:szCs w:val="24"/>
        </w:rPr>
        <w:t xml:space="preserve"> + β</w:t>
      </w:r>
      <w:r>
        <w:rPr>
          <w:rFonts w:asciiTheme="majorBidi" w:hAnsiTheme="majorBidi" w:cstheme="majorBidi"/>
          <w:b/>
          <w:bCs/>
          <w:color w:val="000000"/>
          <w:sz w:val="24"/>
          <w:szCs w:val="24"/>
          <w:vertAlign w:val="subscript"/>
        </w:rPr>
        <w:t>1</w:t>
      </w:r>
      <w:r>
        <w:rPr>
          <w:rFonts w:asciiTheme="majorBidi" w:hAnsiTheme="majorBidi" w:cstheme="majorBidi"/>
          <w:b/>
          <w:bCs/>
          <w:color w:val="000000"/>
          <w:sz w:val="24"/>
          <w:szCs w:val="24"/>
        </w:rPr>
        <w:t>* Multicultural Background + β</w:t>
      </w:r>
      <w:r>
        <w:rPr>
          <w:rFonts w:asciiTheme="majorBidi" w:hAnsiTheme="majorBidi" w:cstheme="majorBidi"/>
          <w:b/>
          <w:bCs/>
          <w:color w:val="000000"/>
          <w:sz w:val="24"/>
          <w:szCs w:val="24"/>
          <w:vertAlign w:val="subscript"/>
        </w:rPr>
        <w:t>2</w:t>
      </w:r>
      <w:r>
        <w:rPr>
          <w:rFonts w:asciiTheme="majorBidi" w:hAnsiTheme="majorBidi" w:cstheme="majorBidi"/>
          <w:b/>
          <w:bCs/>
          <w:color w:val="000000"/>
          <w:sz w:val="24"/>
          <w:szCs w:val="24"/>
        </w:rPr>
        <w:t xml:space="preserve">*Innovation Capacity </w:t>
      </w:r>
    </w:p>
    <w:p w:rsidR="00371AC3" w:rsidRDefault="00371AC3" w:rsidP="00371AC3">
      <w:pPr>
        <w:pStyle w:val="ListParagraph"/>
        <w:spacing w:line="360" w:lineRule="auto"/>
        <w:rPr>
          <w:rFonts w:asciiTheme="majorBidi" w:hAnsiTheme="majorBidi" w:cstheme="majorBidi"/>
          <w:b/>
          <w:bCs/>
          <w:color w:val="000000"/>
          <w:sz w:val="24"/>
          <w:szCs w:val="24"/>
        </w:rPr>
      </w:pPr>
    </w:p>
    <w:p w:rsidR="00371AC3" w:rsidRDefault="00371AC3" w:rsidP="00371AC3">
      <w:pPr>
        <w:pStyle w:val="ListParagraph"/>
        <w:spacing w:line="360" w:lineRule="auto"/>
        <w:rPr>
          <w:rFonts w:asciiTheme="majorBidi" w:hAnsiTheme="majorBidi" w:cstheme="majorBidi"/>
          <w:sz w:val="24"/>
          <w:szCs w:val="24"/>
        </w:rPr>
      </w:pPr>
      <w:r>
        <w:rPr>
          <w:rFonts w:asciiTheme="majorBidi" w:hAnsiTheme="majorBidi" w:cstheme="majorBidi"/>
          <w:sz w:val="24"/>
          <w:szCs w:val="24"/>
        </w:rPr>
        <w:t>Where</w:t>
      </w:r>
      <w:r>
        <w:rPr>
          <w:rFonts w:asciiTheme="majorBidi" w:hAnsiTheme="majorBidi" w:cstheme="majorBidi"/>
          <w:color w:val="000000"/>
          <w:sz w:val="24"/>
          <w:szCs w:val="24"/>
        </w:rPr>
        <w:t>β</w:t>
      </w:r>
      <w:r>
        <w:rPr>
          <w:rFonts w:asciiTheme="majorBidi" w:hAnsiTheme="majorBidi" w:cstheme="majorBidi"/>
          <w:color w:val="000000"/>
          <w:sz w:val="24"/>
          <w:szCs w:val="24"/>
          <w:vertAlign w:val="subscript"/>
        </w:rPr>
        <w:t>0</w:t>
      </w:r>
      <w:r>
        <w:rPr>
          <w:rFonts w:asciiTheme="majorBidi" w:hAnsiTheme="majorBidi" w:cstheme="majorBidi"/>
          <w:sz w:val="24"/>
          <w:szCs w:val="24"/>
        </w:rPr>
        <w:t>= constant</w:t>
      </w:r>
    </w:p>
    <w:p w:rsidR="00371AC3" w:rsidRDefault="00371AC3" w:rsidP="00371AC3">
      <w:pPr>
        <w:pStyle w:val="ListParagraph"/>
        <w:spacing w:line="360" w:lineRule="auto"/>
        <w:rPr>
          <w:rFonts w:asciiTheme="majorBidi" w:hAnsiTheme="majorBidi" w:cstheme="majorBidi"/>
          <w:color w:val="000000"/>
          <w:sz w:val="24"/>
          <w:szCs w:val="24"/>
        </w:rPr>
      </w:pPr>
      <w:r>
        <w:rPr>
          <w:rFonts w:asciiTheme="majorBidi" w:hAnsiTheme="majorBidi" w:cstheme="majorBidi"/>
          <w:sz w:val="24"/>
          <w:szCs w:val="24"/>
        </w:rPr>
        <w:tab/>
      </w:r>
      <w:r>
        <w:rPr>
          <w:rFonts w:asciiTheme="majorBidi" w:hAnsiTheme="majorBidi" w:cstheme="majorBidi"/>
          <w:color w:val="000000"/>
          <w:sz w:val="24"/>
          <w:szCs w:val="24"/>
        </w:rPr>
        <w:t>β</w:t>
      </w:r>
      <w:r>
        <w:rPr>
          <w:rFonts w:asciiTheme="majorBidi" w:hAnsiTheme="majorBidi" w:cstheme="majorBidi"/>
          <w:color w:val="000000"/>
          <w:sz w:val="24"/>
          <w:szCs w:val="24"/>
          <w:vertAlign w:val="subscript"/>
        </w:rPr>
        <w:t>1</w:t>
      </w:r>
      <w:r>
        <w:rPr>
          <w:rFonts w:asciiTheme="majorBidi" w:hAnsiTheme="majorBidi" w:cstheme="majorBidi"/>
          <w:color w:val="000000"/>
          <w:sz w:val="24"/>
          <w:szCs w:val="24"/>
        </w:rPr>
        <w:t>= coefficient of Multicultural Background</w:t>
      </w:r>
    </w:p>
    <w:p w:rsidR="00371AC3" w:rsidRDefault="00371AC3" w:rsidP="00371AC3">
      <w:pPr>
        <w:pStyle w:val="ListParagraph"/>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lastRenderedPageBreak/>
        <w:tab/>
        <w:t>β</w:t>
      </w:r>
      <w:r>
        <w:rPr>
          <w:rFonts w:asciiTheme="majorBidi" w:hAnsiTheme="majorBidi" w:cstheme="majorBidi"/>
          <w:color w:val="000000"/>
          <w:sz w:val="24"/>
          <w:szCs w:val="24"/>
          <w:vertAlign w:val="subscript"/>
        </w:rPr>
        <w:t>2</w:t>
      </w:r>
      <w:r>
        <w:rPr>
          <w:rFonts w:asciiTheme="majorBidi" w:hAnsiTheme="majorBidi" w:cstheme="majorBidi"/>
          <w:color w:val="000000"/>
          <w:sz w:val="24"/>
          <w:szCs w:val="24"/>
        </w:rPr>
        <w:t>= coefficient of Innovation Capacity</w:t>
      </w:r>
    </w:p>
    <w:tbl>
      <w:tblPr>
        <w:tblW w:w="8985"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2"/>
        <w:gridCol w:w="1024"/>
        <w:gridCol w:w="1086"/>
        <w:gridCol w:w="1469"/>
        <w:gridCol w:w="1469"/>
        <w:gridCol w:w="2747"/>
        <w:gridCol w:w="198"/>
      </w:tblGrid>
      <w:tr w:rsidR="00371AC3" w:rsidTr="00371AC3">
        <w:trPr>
          <w:gridAfter w:val="1"/>
          <w:wAfter w:w="198" w:type="dxa"/>
          <w:cantSplit/>
        </w:trPr>
        <w:tc>
          <w:tcPr>
            <w:tcW w:w="8789" w:type="dxa"/>
            <w:gridSpan w:val="6"/>
            <w:tcBorders>
              <w:top w:val="nil"/>
              <w:left w:val="nil"/>
              <w:bottom w:val="nil"/>
              <w:right w:val="nil"/>
            </w:tcBorders>
            <w:shd w:val="clear" w:color="auto" w:fill="FFFFFF"/>
            <w:vAlign w:val="center"/>
          </w:tcPr>
          <w:p w:rsidR="00371AC3" w:rsidRDefault="00371AC3">
            <w:pPr>
              <w:autoSpaceDE w:val="0"/>
              <w:autoSpaceDN w:val="0"/>
              <w:adjustRightInd w:val="0"/>
              <w:spacing w:after="0" w:line="360" w:lineRule="auto"/>
              <w:ind w:right="60"/>
              <w:rPr>
                <w:rFonts w:asciiTheme="majorBidi" w:hAnsiTheme="majorBidi" w:cstheme="majorBidi"/>
                <w:b/>
                <w:bCs/>
                <w:color w:val="000000"/>
                <w:sz w:val="24"/>
                <w:szCs w:val="24"/>
              </w:rPr>
            </w:pPr>
          </w:p>
          <w:p w:rsidR="00371AC3" w:rsidRDefault="00371AC3">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b/>
                <w:bCs/>
                <w:color w:val="000000"/>
                <w:sz w:val="24"/>
                <w:szCs w:val="24"/>
              </w:rPr>
              <w:t>Table 4.5: Model 2 Summary for Market Delivery against Multicultural Background and Innovation Capacity</w:t>
            </w:r>
          </w:p>
        </w:tc>
      </w:tr>
      <w:tr w:rsidR="00371AC3" w:rsidTr="00371AC3">
        <w:trPr>
          <w:cantSplit/>
        </w:trPr>
        <w:tc>
          <w:tcPr>
            <w:tcW w:w="993"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Adjusted 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Std. Error of the Estimate</w:t>
            </w:r>
          </w:p>
        </w:tc>
        <w:tc>
          <w:tcPr>
            <w:tcW w:w="2946"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371AC3" w:rsidRDefault="00371AC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Durbin-Watson</w:t>
            </w:r>
          </w:p>
        </w:tc>
      </w:tr>
      <w:tr w:rsidR="00371AC3" w:rsidTr="00371AC3">
        <w:trPr>
          <w:cantSplit/>
        </w:trPr>
        <w:tc>
          <w:tcPr>
            <w:tcW w:w="993" w:type="dxa"/>
            <w:tcBorders>
              <w:top w:val="single" w:sz="18" w:space="0" w:color="000000"/>
              <w:left w:val="single" w:sz="18" w:space="0" w:color="000000"/>
              <w:bottom w:val="single" w:sz="18" w:space="0" w:color="000000"/>
              <w:right w:val="single" w:sz="18" w:space="0" w:color="000000"/>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.799</w:t>
            </w:r>
            <w:r>
              <w:rPr>
                <w:rFonts w:asciiTheme="majorBidi" w:hAnsiTheme="majorBidi" w:cstheme="majorBidi"/>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.639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.618</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7.220</w:t>
            </w:r>
          </w:p>
        </w:tc>
        <w:tc>
          <w:tcPr>
            <w:tcW w:w="2946" w:type="dxa"/>
            <w:gridSpan w:val="2"/>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371AC3" w:rsidRDefault="00371AC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1.842</w:t>
            </w:r>
          </w:p>
        </w:tc>
      </w:tr>
      <w:tr w:rsidR="00371AC3" w:rsidTr="00371AC3">
        <w:trPr>
          <w:gridAfter w:val="1"/>
          <w:wAfter w:w="198" w:type="dxa"/>
          <w:cantSplit/>
        </w:trPr>
        <w:tc>
          <w:tcPr>
            <w:tcW w:w="8789" w:type="dxa"/>
            <w:gridSpan w:val="6"/>
            <w:tcBorders>
              <w:top w:val="nil"/>
              <w:left w:val="nil"/>
              <w:bottom w:val="nil"/>
              <w:right w:val="nil"/>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 xml:space="preserve">a. Predictors: (Constant), Multicultural Background and Innovation Capacity </w:t>
            </w:r>
          </w:p>
        </w:tc>
      </w:tr>
      <w:tr w:rsidR="00371AC3" w:rsidTr="00371AC3">
        <w:trPr>
          <w:gridAfter w:val="1"/>
          <w:wAfter w:w="198" w:type="dxa"/>
          <w:cantSplit/>
        </w:trPr>
        <w:tc>
          <w:tcPr>
            <w:tcW w:w="8789" w:type="dxa"/>
            <w:gridSpan w:val="6"/>
            <w:tcBorders>
              <w:top w:val="nil"/>
              <w:left w:val="nil"/>
              <w:bottom w:val="nil"/>
              <w:right w:val="nil"/>
            </w:tcBorders>
            <w:shd w:val="clear" w:color="auto" w:fill="FFFFFF"/>
            <w:hideMark/>
          </w:tcPr>
          <w:p w:rsidR="00371AC3" w:rsidRDefault="00371AC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b. Dependent Variable: Market Delivery</w:t>
            </w:r>
          </w:p>
        </w:tc>
      </w:tr>
    </w:tbl>
    <w:p w:rsidR="00371AC3" w:rsidRDefault="00371AC3" w:rsidP="00371AC3">
      <w:pPr>
        <w:spacing w:after="0" w:line="360" w:lineRule="auto"/>
        <w:jc w:val="both"/>
        <w:textAlignment w:val="baseline"/>
        <w:rPr>
          <w:rFonts w:asciiTheme="majorBidi" w:hAnsiTheme="majorBidi" w:cstheme="majorBidi"/>
          <w:sz w:val="24"/>
          <w:szCs w:val="24"/>
        </w:rPr>
      </w:pPr>
    </w:p>
    <w:p w:rsidR="00371AC3" w:rsidRDefault="00371AC3" w:rsidP="00371AC3">
      <w:pPr>
        <w:spacing w:after="0" w:line="360" w:lineRule="auto"/>
        <w:jc w:val="both"/>
        <w:textAlignment w:val="baseline"/>
        <w:rPr>
          <w:rFonts w:asciiTheme="majorBidi" w:hAnsiTheme="majorBidi" w:cstheme="majorBidi"/>
          <w:sz w:val="24"/>
          <w:szCs w:val="24"/>
        </w:rPr>
      </w:pPr>
      <w:r>
        <w:rPr>
          <w:rFonts w:asciiTheme="majorBidi" w:hAnsiTheme="majorBidi" w:cstheme="majorBidi"/>
          <w:sz w:val="24"/>
          <w:szCs w:val="24"/>
        </w:rPr>
        <w:t xml:space="preserve">From Table 4.5, the table shows the model 2 summary and overall fit statistics for </w:t>
      </w:r>
      <w:r>
        <w:rPr>
          <w:rFonts w:asciiTheme="majorBidi" w:hAnsiTheme="majorBidi" w:cstheme="majorBidi"/>
          <w:color w:val="000000"/>
          <w:sz w:val="24"/>
          <w:szCs w:val="24"/>
        </w:rPr>
        <w:t>market Delivery</w:t>
      </w:r>
      <w:r>
        <w:rPr>
          <w:rFonts w:asciiTheme="majorBidi" w:hAnsiTheme="majorBidi" w:cstheme="majorBidi"/>
          <w:sz w:val="24"/>
          <w:szCs w:val="24"/>
        </w:rPr>
        <w:t xml:space="preserve"> when </w:t>
      </w:r>
      <w:r>
        <w:rPr>
          <w:rFonts w:asciiTheme="majorBidi" w:hAnsiTheme="majorBidi" w:cstheme="majorBidi"/>
          <w:color w:val="000000"/>
          <w:sz w:val="24"/>
          <w:szCs w:val="24"/>
        </w:rPr>
        <w:t xml:space="preserve">Multicultural Background and Innovation Capacity </w:t>
      </w:r>
      <w:r>
        <w:rPr>
          <w:rFonts w:asciiTheme="majorBidi" w:hAnsiTheme="majorBidi" w:cstheme="majorBidi"/>
          <w:sz w:val="24"/>
          <w:szCs w:val="24"/>
        </w:rPr>
        <w:t>are predictors. The adjusted R² of model 2 is .618 with the R² = .639. This means that the model 2 explains 63.9% of the variance in the data which is better than model 1.</w:t>
      </w:r>
    </w:p>
    <w:p w:rsidR="00371AC3" w:rsidRDefault="00371AC3" w:rsidP="00371AC3">
      <w:pPr>
        <w:spacing w:after="0" w:line="360" w:lineRule="auto"/>
        <w:jc w:val="both"/>
        <w:textAlignment w:val="baseline"/>
        <w:rPr>
          <w:rFonts w:ascii="Times New Roman" w:hAnsi="Times New Roman"/>
          <w:sz w:val="24"/>
          <w:szCs w:val="24"/>
        </w:rPr>
      </w:pPr>
    </w:p>
    <w:p w:rsidR="00371AC3" w:rsidRDefault="00371AC3" w:rsidP="00371AC3">
      <w:pPr>
        <w:spacing w:after="0" w:line="360" w:lineRule="auto"/>
        <w:jc w:val="both"/>
        <w:textAlignment w:val="baseline"/>
        <w:rPr>
          <w:rFonts w:ascii="Times New Roman" w:hAnsi="Times New Roman"/>
          <w:b/>
          <w:sz w:val="24"/>
          <w:szCs w:val="24"/>
        </w:rPr>
      </w:pPr>
      <w:r>
        <w:rPr>
          <w:rFonts w:ascii="Times New Roman" w:hAnsi="Times New Roman"/>
          <w:b/>
          <w:sz w:val="24"/>
          <w:szCs w:val="24"/>
        </w:rPr>
        <w:t xml:space="preserve">4.4 </w:t>
      </w:r>
      <w:r>
        <w:rPr>
          <w:rFonts w:ascii="Times New Roman" w:hAnsi="Times New Roman"/>
          <w:b/>
          <w:sz w:val="24"/>
          <w:szCs w:val="24"/>
        </w:rPr>
        <w:tab/>
        <w:t>Result of Findings</w:t>
      </w:r>
    </w:p>
    <w:p w:rsidR="00371AC3" w:rsidRDefault="00371AC3" w:rsidP="00371AC3">
      <w:pPr>
        <w:spacing w:after="0" w:line="360" w:lineRule="auto"/>
        <w:jc w:val="both"/>
        <w:textAlignment w:val="baseline"/>
        <w:rPr>
          <w:rFonts w:ascii="Times New Roman" w:hAnsi="Times New Roman"/>
          <w:b/>
          <w:sz w:val="24"/>
          <w:szCs w:val="24"/>
        </w:rPr>
      </w:pPr>
    </w:p>
    <w:p w:rsidR="00371AC3" w:rsidRDefault="00371AC3" w:rsidP="00371AC3">
      <w:pPr>
        <w:spacing w:after="0" w:line="360" w:lineRule="auto"/>
        <w:jc w:val="both"/>
        <w:textAlignment w:val="baseline"/>
        <w:rPr>
          <w:rFonts w:ascii="Times New Roman" w:hAnsi="Times New Roman"/>
          <w:sz w:val="24"/>
          <w:szCs w:val="24"/>
        </w:rPr>
      </w:pPr>
      <w:r>
        <w:rPr>
          <w:rFonts w:ascii="Times New Roman" w:hAnsi="Times New Roman"/>
          <w:sz w:val="24"/>
          <w:szCs w:val="24"/>
        </w:rPr>
        <w:t>The hypothesis 1 in line with the objective 1 which evaluate the effect of quality decision making on quality services delivery in an organization reveals a moderate linkage of 0.441. Given that the model explain over 0.688 of the variance tested in the study.</w:t>
      </w:r>
    </w:p>
    <w:p w:rsidR="00371AC3" w:rsidRDefault="00371AC3" w:rsidP="00371AC3">
      <w:pPr>
        <w:spacing w:after="0" w:line="360" w:lineRule="auto"/>
        <w:jc w:val="both"/>
        <w:textAlignment w:val="baseline"/>
        <w:rPr>
          <w:rFonts w:ascii="Times New Roman" w:hAnsi="Times New Roman"/>
          <w:sz w:val="24"/>
          <w:szCs w:val="24"/>
        </w:rPr>
      </w:pPr>
      <w:r>
        <w:rPr>
          <w:rFonts w:ascii="Times New Roman" w:hAnsi="Times New Roman"/>
          <w:sz w:val="24"/>
          <w:szCs w:val="24"/>
        </w:rPr>
        <w:t>Likewise, hypothesis 2 in line with the objective 2 which determine the influence of innovation capacity on the operational effectiveness of the organization. The regression analysis shows an adjusted R</w:t>
      </w:r>
      <w:r>
        <w:rPr>
          <w:rFonts w:ascii="Times New Roman" w:hAnsi="Times New Roman"/>
          <w:sz w:val="24"/>
          <w:szCs w:val="24"/>
          <w:vertAlign w:val="superscript"/>
        </w:rPr>
        <w:t>2</w:t>
      </w:r>
      <w:r>
        <w:rPr>
          <w:rFonts w:ascii="Times New Roman" w:hAnsi="Times New Roman"/>
          <w:sz w:val="24"/>
          <w:szCs w:val="24"/>
        </w:rPr>
        <w:t xml:space="preserve"> = 0.439 and R</w:t>
      </w:r>
      <w:r>
        <w:rPr>
          <w:rFonts w:ascii="Times New Roman" w:hAnsi="Times New Roman"/>
          <w:sz w:val="24"/>
          <w:szCs w:val="24"/>
          <w:vertAlign w:val="superscript"/>
        </w:rPr>
        <w:t>2</w:t>
      </w:r>
      <w:r>
        <w:rPr>
          <w:rFonts w:ascii="Times New Roman" w:hAnsi="Times New Roman"/>
          <w:sz w:val="24"/>
          <w:szCs w:val="24"/>
        </w:rPr>
        <w:t xml:space="preserve"> = 0.454 for our model. This means that the model explain 45.4% of the variance under study.</w:t>
      </w:r>
    </w:p>
    <w:p w:rsidR="00371AC3" w:rsidRDefault="00371AC3" w:rsidP="00371AC3">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Also, hypothesis 3 in line with the objective 3 which review the effect of multicultural background on the market delivery capability of an organization. The adjusted </w:t>
      </w:r>
      <w:r>
        <w:rPr>
          <w:rFonts w:asciiTheme="majorBidi" w:hAnsiTheme="majorBidi" w:cstheme="majorBidi"/>
          <w:sz w:val="24"/>
          <w:szCs w:val="24"/>
        </w:rPr>
        <w:t>R²</w:t>
      </w:r>
      <w:r>
        <w:rPr>
          <w:rFonts w:ascii="Times New Roman" w:hAnsi="Times New Roman"/>
          <w:sz w:val="24"/>
          <w:szCs w:val="24"/>
        </w:rPr>
        <w:t xml:space="preserve"> of our model is 0.618 and </w:t>
      </w:r>
      <w:r>
        <w:rPr>
          <w:rFonts w:asciiTheme="majorBidi" w:hAnsiTheme="majorBidi" w:cstheme="majorBidi"/>
          <w:sz w:val="24"/>
          <w:szCs w:val="24"/>
        </w:rPr>
        <w:t>R²</w:t>
      </w:r>
      <w:r>
        <w:rPr>
          <w:rFonts w:ascii="Times New Roman" w:hAnsi="Times New Roman"/>
          <w:sz w:val="24"/>
          <w:szCs w:val="24"/>
        </w:rPr>
        <w:t xml:space="preserve"> is 0.639. This means that the model explain 63.9% of the variance under study.</w:t>
      </w:r>
    </w:p>
    <w:p w:rsidR="00371AC3" w:rsidRDefault="00371AC3" w:rsidP="00371AC3">
      <w:pPr>
        <w:spacing w:after="0" w:line="360" w:lineRule="auto"/>
        <w:jc w:val="both"/>
        <w:textAlignment w:val="baseline"/>
        <w:rPr>
          <w:rFonts w:ascii="Times New Roman" w:hAnsi="Times New Roman"/>
          <w:b/>
          <w:sz w:val="24"/>
          <w:szCs w:val="24"/>
        </w:rPr>
      </w:pPr>
    </w:p>
    <w:p w:rsidR="00371AC3" w:rsidRDefault="00371AC3" w:rsidP="00371AC3">
      <w:pPr>
        <w:spacing w:after="0" w:line="360" w:lineRule="auto"/>
        <w:jc w:val="both"/>
        <w:textAlignment w:val="baseline"/>
        <w:rPr>
          <w:rFonts w:ascii="Times New Roman" w:hAnsi="Times New Roman"/>
          <w:b/>
          <w:sz w:val="24"/>
          <w:szCs w:val="24"/>
        </w:rPr>
      </w:pPr>
    </w:p>
    <w:p w:rsidR="00371AC3" w:rsidRDefault="00371AC3" w:rsidP="00371AC3">
      <w:pPr>
        <w:spacing w:after="0" w:line="360" w:lineRule="auto"/>
        <w:jc w:val="both"/>
        <w:textAlignment w:val="baseline"/>
        <w:rPr>
          <w:rFonts w:ascii="Times New Roman" w:hAnsi="Times New Roman"/>
          <w:b/>
          <w:sz w:val="24"/>
          <w:szCs w:val="24"/>
        </w:rPr>
      </w:pPr>
    </w:p>
    <w:p w:rsidR="00371AC3" w:rsidRDefault="00371AC3" w:rsidP="00371AC3">
      <w:pPr>
        <w:spacing w:after="0" w:line="360" w:lineRule="auto"/>
        <w:jc w:val="both"/>
        <w:textAlignment w:val="baseline"/>
        <w:rPr>
          <w:rFonts w:ascii="Times New Roman" w:hAnsi="Times New Roman"/>
          <w:b/>
          <w:sz w:val="24"/>
          <w:szCs w:val="24"/>
        </w:rPr>
      </w:pPr>
    </w:p>
    <w:p w:rsidR="00371AC3" w:rsidRDefault="00371AC3" w:rsidP="00371AC3">
      <w:pPr>
        <w:spacing w:after="0" w:line="360" w:lineRule="auto"/>
        <w:jc w:val="both"/>
        <w:textAlignment w:val="baseline"/>
        <w:rPr>
          <w:rFonts w:ascii="Times New Roman" w:hAnsi="Times New Roman"/>
          <w:b/>
          <w:sz w:val="24"/>
          <w:szCs w:val="24"/>
        </w:rPr>
      </w:pPr>
    </w:p>
    <w:p w:rsidR="00371AC3" w:rsidRDefault="00371AC3" w:rsidP="00371AC3">
      <w:pPr>
        <w:spacing w:after="0" w:line="360" w:lineRule="auto"/>
        <w:jc w:val="both"/>
        <w:textAlignment w:val="baseline"/>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t>Discussion of Findings</w:t>
      </w:r>
    </w:p>
    <w:p w:rsidR="00371AC3" w:rsidRDefault="00371AC3" w:rsidP="00371AC3">
      <w:pPr>
        <w:spacing w:after="0" w:line="360" w:lineRule="auto"/>
        <w:jc w:val="both"/>
        <w:textAlignment w:val="baseline"/>
        <w:rPr>
          <w:rFonts w:ascii="Times New Roman" w:hAnsi="Times New Roman"/>
          <w:b/>
          <w:sz w:val="24"/>
          <w:szCs w:val="24"/>
        </w:rPr>
      </w:pPr>
    </w:p>
    <w:p w:rsidR="00371AC3" w:rsidRDefault="00371AC3" w:rsidP="00371AC3">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The test reveals that Quality Decision Making has the highest impact on operational effectiveness and lowest impact on Quality Service Delivery. However, it equally has a moderate Multicultural Background. However, Innovation Capacity has the highest effect on Multicultural Background, a moderate effect on Operational Effectiveness and lowest effect on Quality service Delivery. Multicultural Background has highest correlation with Market Delivery, moderate effect on Operational Effectiveness and lowest effect on Quality Service Delivery. </w:t>
      </w:r>
    </w:p>
    <w:p w:rsidR="00371AC3" w:rsidRDefault="00371AC3" w:rsidP="00371AC3">
      <w:pPr>
        <w:spacing w:after="0" w:line="360" w:lineRule="auto"/>
        <w:jc w:val="both"/>
        <w:textAlignment w:val="baseline"/>
        <w:rPr>
          <w:rFonts w:ascii="Times New Roman" w:hAnsi="Times New Roman"/>
          <w:sz w:val="24"/>
          <w:szCs w:val="24"/>
        </w:rPr>
      </w:pPr>
      <w:r>
        <w:rPr>
          <w:rFonts w:ascii="Times New Roman" w:hAnsi="Times New Roman"/>
          <w:sz w:val="24"/>
          <w:szCs w:val="24"/>
        </w:rPr>
        <w:t>Innovation Capacity has a positive and moderate effect on Operational Effectiveness but the result shows a better correlation between Quality Decision Making and Operational Effectiveness.  It shows that the decision quality determines operational performance. Similarly, multicultural background shows a strong effect on operational effectiveness, the effect of language, tenure and experience accounted for this positive correlation.</w:t>
      </w:r>
    </w:p>
    <w:p w:rsidR="00371AC3" w:rsidRDefault="00371AC3" w:rsidP="00371AC3">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The study reveals that Multicultural Background has the highest effect on market delivery and thus best suited for variable tested for. The overall prevalence of Multicultural Background against all dependent variables reveal the strong linkage of the variable on overall performance of the organizations investigated.   </w:t>
      </w:r>
    </w:p>
    <w:p w:rsidR="00371AC3" w:rsidRDefault="00371AC3" w:rsidP="00371AC3">
      <w:pPr>
        <w:spacing w:after="0" w:line="360" w:lineRule="auto"/>
        <w:jc w:val="both"/>
        <w:textAlignment w:val="baseline"/>
        <w:rPr>
          <w:rFonts w:ascii="Times New Roman" w:hAnsi="Times New Roman"/>
          <w:sz w:val="24"/>
          <w:szCs w:val="24"/>
        </w:rPr>
      </w:pPr>
      <w:r>
        <w:rPr>
          <w:rFonts w:ascii="Times New Roman" w:hAnsi="Times New Roman"/>
          <w:sz w:val="24"/>
          <w:szCs w:val="24"/>
        </w:rPr>
        <w:t>The findings also shows that the choice of innovation capacity against operational effectiveness is appropriate but quality decision making performs better against operational performance. Similarly, Quality decision making is best suited to operational performance while innovation capacity can only be suited to operational performance.</w:t>
      </w:r>
    </w:p>
    <w:p w:rsidR="00371AC3" w:rsidRDefault="00371AC3" w:rsidP="00371AC3">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Finally, the overall fit of the variables to the model indicate a positive correlation that shows the relevance of the study to the items investigated.    </w:t>
      </w:r>
    </w:p>
    <w:p w:rsidR="00371AC3" w:rsidRDefault="00371AC3" w:rsidP="00371AC3">
      <w:pPr>
        <w:spacing w:after="0" w:line="360" w:lineRule="auto"/>
        <w:jc w:val="both"/>
        <w:textAlignment w:val="baseline"/>
        <w:rPr>
          <w:rFonts w:ascii="Times New Roman" w:hAnsi="Times New Roman"/>
          <w:sz w:val="24"/>
          <w:szCs w:val="24"/>
        </w:rPr>
      </w:pPr>
    </w:p>
    <w:p w:rsidR="00371AC3" w:rsidRDefault="00371AC3" w:rsidP="00371AC3">
      <w:pPr>
        <w:spacing w:after="0" w:line="360" w:lineRule="auto"/>
        <w:jc w:val="both"/>
        <w:textAlignment w:val="baseline"/>
        <w:rPr>
          <w:rFonts w:ascii="Times New Roman" w:hAnsi="Times New Roman"/>
          <w:sz w:val="24"/>
          <w:szCs w:val="24"/>
        </w:rPr>
      </w:pPr>
    </w:p>
    <w:p w:rsidR="00371AC3" w:rsidRDefault="00371AC3" w:rsidP="00371AC3">
      <w:pPr>
        <w:spacing w:after="0" w:line="360" w:lineRule="auto"/>
        <w:jc w:val="both"/>
        <w:textAlignment w:val="baseline"/>
        <w:rPr>
          <w:rFonts w:ascii="Times New Roman" w:hAnsi="Times New Roman"/>
          <w:sz w:val="24"/>
          <w:szCs w:val="24"/>
        </w:rPr>
      </w:pPr>
    </w:p>
    <w:p w:rsidR="00371AC3" w:rsidRDefault="00371AC3" w:rsidP="00371AC3">
      <w:pPr>
        <w:spacing w:after="0" w:line="360" w:lineRule="auto"/>
        <w:jc w:val="both"/>
        <w:textAlignment w:val="baseline"/>
        <w:rPr>
          <w:rFonts w:ascii="Times New Roman" w:hAnsi="Times New Roman"/>
          <w:sz w:val="24"/>
          <w:szCs w:val="24"/>
        </w:rPr>
      </w:pPr>
    </w:p>
    <w:p w:rsidR="00371AC3" w:rsidRDefault="00371AC3" w:rsidP="00371AC3">
      <w:pPr>
        <w:spacing w:after="0" w:line="360" w:lineRule="auto"/>
        <w:jc w:val="both"/>
        <w:textAlignment w:val="baseline"/>
        <w:rPr>
          <w:rFonts w:ascii="Times New Roman" w:hAnsi="Times New Roman"/>
          <w:sz w:val="24"/>
          <w:szCs w:val="24"/>
        </w:rPr>
      </w:pPr>
    </w:p>
    <w:p w:rsidR="00371AC3" w:rsidRDefault="00371AC3" w:rsidP="00371AC3">
      <w:pPr>
        <w:spacing w:after="0" w:line="360" w:lineRule="auto"/>
        <w:jc w:val="both"/>
        <w:textAlignment w:val="baseline"/>
        <w:rPr>
          <w:rFonts w:ascii="Times New Roman" w:hAnsi="Times New Roman"/>
          <w:sz w:val="24"/>
          <w:szCs w:val="24"/>
        </w:rPr>
      </w:pPr>
    </w:p>
    <w:p w:rsidR="00371AC3" w:rsidRDefault="00371AC3" w:rsidP="00371AC3">
      <w:pPr>
        <w:spacing w:after="0" w:line="360" w:lineRule="auto"/>
        <w:jc w:val="both"/>
        <w:textAlignment w:val="baseline"/>
        <w:rPr>
          <w:rFonts w:ascii="Times New Roman" w:hAnsi="Times New Roman"/>
          <w:sz w:val="24"/>
          <w:szCs w:val="24"/>
        </w:rPr>
      </w:pPr>
    </w:p>
    <w:p w:rsidR="00371AC3" w:rsidRDefault="00371AC3" w:rsidP="00371AC3">
      <w:pPr>
        <w:spacing w:after="0" w:line="360" w:lineRule="auto"/>
        <w:jc w:val="both"/>
        <w:textAlignment w:val="baseline"/>
        <w:rPr>
          <w:rFonts w:ascii="Times New Roman" w:hAnsi="Times New Roman"/>
          <w:sz w:val="24"/>
          <w:szCs w:val="24"/>
        </w:rPr>
      </w:pPr>
    </w:p>
    <w:p w:rsidR="00371AC3" w:rsidRDefault="00371AC3" w:rsidP="00371AC3">
      <w:pPr>
        <w:spacing w:after="0" w:line="360" w:lineRule="auto"/>
        <w:jc w:val="center"/>
        <w:textAlignment w:val="baseline"/>
        <w:rPr>
          <w:rFonts w:ascii="Times New Roman" w:hAnsi="Times New Roman"/>
          <w:b/>
          <w:sz w:val="24"/>
          <w:szCs w:val="24"/>
        </w:rPr>
      </w:pPr>
      <w:r>
        <w:rPr>
          <w:rFonts w:ascii="Times New Roman" w:hAnsi="Times New Roman"/>
          <w:b/>
          <w:sz w:val="24"/>
          <w:szCs w:val="24"/>
        </w:rPr>
        <w:t>CHAPTER FIVE</w:t>
      </w:r>
    </w:p>
    <w:p w:rsidR="00371AC3" w:rsidRDefault="00371AC3" w:rsidP="00371AC3">
      <w:pPr>
        <w:spacing w:after="0" w:line="360" w:lineRule="auto"/>
        <w:jc w:val="center"/>
        <w:textAlignment w:val="baseline"/>
        <w:rPr>
          <w:rFonts w:ascii="Times New Roman" w:hAnsi="Times New Roman"/>
          <w:b/>
          <w:sz w:val="24"/>
          <w:szCs w:val="24"/>
        </w:rPr>
      </w:pPr>
      <w:r>
        <w:rPr>
          <w:rFonts w:ascii="Times New Roman" w:hAnsi="Times New Roman"/>
          <w:b/>
          <w:sz w:val="24"/>
          <w:szCs w:val="24"/>
        </w:rPr>
        <w:t>SUMMARY, CONCLUSION AND RECOMMENDATIONS</w:t>
      </w:r>
    </w:p>
    <w:p w:rsidR="00371AC3" w:rsidRDefault="00371AC3" w:rsidP="00371AC3">
      <w:pPr>
        <w:spacing w:after="0" w:line="360" w:lineRule="auto"/>
        <w:textAlignment w:val="baseline"/>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t>Introduction</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 xml:space="preserve">This is the concluding chapter of the study, it addresses the summary of findings, conclusion and recommendations of the study. </w:t>
      </w:r>
    </w:p>
    <w:p w:rsidR="00371AC3" w:rsidRDefault="00371AC3" w:rsidP="00371AC3">
      <w:pPr>
        <w:spacing w:after="0" w:line="360" w:lineRule="auto"/>
        <w:textAlignment w:val="baseline"/>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 of Findings</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The study finds that there is moderate effect of quality decision making on quality service delivery, it also shows a strong effect of innovation capacity on operational effectiveness while it reveals a strong effect of multicultural background on market service delivery.</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revelation of a direct relationship and strong effect of quality decision making on quality service delivery, furthermore, reinforce the importance of decision making as managerial work.  </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Also, the overall prevalence and dominance of multicultural background on all dependent variables investigated indicated the importance of diverse background of individual at management level. </w:t>
      </w:r>
    </w:p>
    <w:p w:rsidR="00371AC3" w:rsidRDefault="00371AC3" w:rsidP="00371AC3">
      <w:pPr>
        <w:spacing w:after="0" w:line="360" w:lineRule="auto"/>
        <w:textAlignment w:val="baseline"/>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The incidence of quality decision making on operational effectiveness signifies the importance of decision making in an organization and the responsibility of management to make quality decision at all time to assured effective operational performance. Multicultural background remains the most effective element that impacts all variable of performance measurement positively thereby, implies that top management team diversity is a necessary requirement in all education institutions to avail better performance.</w:t>
      </w:r>
    </w:p>
    <w:p w:rsidR="00371AC3" w:rsidRDefault="00371AC3" w:rsidP="00371AC3">
      <w:pPr>
        <w:spacing w:after="0" w:line="360" w:lineRule="auto"/>
        <w:textAlignment w:val="baseline"/>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Recommendations</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 xml:space="preserve">Academic review of effect top of management team diversity on organization performance in educational institutions must be reviewed further so as to show the direct bearing of the study. The linkage between top management team diversity and organization performance given the independent variables of quality decision making; innovation capacity; multicultural background and quality service delivery; operational effectiveness; market service delivery as </w:t>
      </w:r>
      <w:r>
        <w:rPr>
          <w:rFonts w:ascii="Times New Roman" w:hAnsi="Times New Roman"/>
          <w:sz w:val="24"/>
          <w:szCs w:val="24"/>
        </w:rPr>
        <w:lastRenderedPageBreak/>
        <w:t xml:space="preserve">dependent variable must be pursued again and again varying the allocation of dependent variables to independent variables. </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study shows positive relationship among the variables employed for the three institutions employed for this study. Hence, there is need to encourage diverse mix of top management team. Since tem diversity remains a cogent ingredients of performance, there is the need to keep on varying same again and again to bring best result. </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National University Commission must take cognizance of the diversity in university institutions so as to avail diverse multicultural background and imbue the spirit of togetherness that can bring national unity required for the development of our nation.</w:t>
      </w:r>
    </w:p>
    <w:p w:rsidR="00371AC3" w:rsidRDefault="00371AC3" w:rsidP="00371AC3">
      <w:pPr>
        <w:spacing w:after="0" w:line="360" w:lineRule="auto"/>
        <w:textAlignment w:val="baseline"/>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Strategic management and operational functions are not devoid of decision making, thus, tools to avail a good quality decision making must be pout at the disposal of management at various academic institutions. </w:t>
      </w: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center"/>
        <w:rPr>
          <w:rFonts w:ascii="Times New Roman" w:hAnsi="Times New Roman"/>
          <w:sz w:val="24"/>
          <w:szCs w:val="24"/>
        </w:rPr>
      </w:pPr>
      <w:r>
        <w:rPr>
          <w:rFonts w:ascii="Times New Roman" w:hAnsi="Times New Roman"/>
          <w:b/>
          <w:bCs/>
          <w:sz w:val="24"/>
          <w:szCs w:val="24"/>
        </w:rPr>
        <w:t>REFERENCES</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Abdussalam,A.F, Olanrewaju, I.A &amp; Dare, I " (2021) Ambivalent of Power Distribution In Top management team diversity And Strategic Change", BUK-2021 The 22nd Inter-Disciplinary Academic Conference .</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Abdussalam, F.A., Olanrewaju, I.A&amp; Abdulsalam, H.A (2021)"Dynamic of Psychographic Variation In Top management team diversity Team As A Decoy To No-Job Classification Al-Hikmah Management Journal Review (AMR) 6 (1)</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Abdussalam,A.F.(2022) Top management team diversity on organization performance. Thesis submitted to kwara state university malete.</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Brimah, A.N and Abdussalam, F.A.,  (2022) " moderating effect of derivation in fulcrum leverage among top management team diversity"(2022)", Dusema management journal Review.</w:t>
      </w:r>
    </w:p>
    <w:p w:rsidR="00371AC3" w:rsidRDefault="00371AC3" w:rsidP="00371AC3">
      <w:pPr>
        <w:spacing w:line="360" w:lineRule="auto"/>
        <w:jc w:val="both"/>
        <w:rPr>
          <w:rFonts w:ascii="Times New Roman" w:hAnsi="Times New Roman"/>
          <w:sz w:val="24"/>
          <w:szCs w:val="24"/>
        </w:rPr>
      </w:pPr>
    </w:p>
    <w:p w:rsidR="00371AC3" w:rsidRDefault="00371AC3" w:rsidP="00371AC3">
      <w:pPr>
        <w:spacing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Aboramadan, M. (2021). Top Management Teams Characteristics and Firms Performance: Literature Review and Avenues for Future Research", </w:t>
      </w:r>
      <w:r>
        <w:rPr>
          <w:rFonts w:ascii="Times New Roman" w:hAnsi="Times New Roman"/>
          <w:i/>
          <w:iCs/>
          <w:color w:val="000000"/>
          <w:sz w:val="24"/>
          <w:szCs w:val="24"/>
        </w:rPr>
        <w:t>International Journal of Organizational Analysis</w:t>
      </w:r>
      <w:r>
        <w:rPr>
          <w:rFonts w:ascii="Times New Roman" w:hAnsi="Times New Roman"/>
          <w:i/>
          <w:iCs/>
          <w:color w:val="000000"/>
          <w:sz w:val="24"/>
          <w:szCs w:val="24"/>
          <w:shd w:val="clear" w:color="auto" w:fill="FFFFFF"/>
        </w:rPr>
        <w:t>,</w:t>
      </w:r>
      <w:r>
        <w:rPr>
          <w:rFonts w:ascii="Times New Roman" w:hAnsi="Times New Roman"/>
          <w:color w:val="000000"/>
          <w:sz w:val="24"/>
          <w:szCs w:val="24"/>
          <w:shd w:val="clear" w:color="auto" w:fill="FFFFFF"/>
        </w:rPr>
        <w:t xml:space="preserve"> 29 (3), 603-628.</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 Adetula, Dorcas, Folashade Owolabi, B.C., Egbide, &amp;K, Adeyemo, (2019). Gender Heterogeneity and Financial Performance of Listed Nigerian Companies (September 13, 2019). International Journal of Mechanical Engineering and Technology 10(3), 2019, Pp. 1758–1763.</w:t>
      </w:r>
    </w:p>
    <w:p w:rsidR="00371AC3" w:rsidRDefault="00371AC3" w:rsidP="00371AC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Adner, R., &amp; Helfat, C. E. (2003). “Corporate Effects and Dynamic Managerial Capabilities”. Strategic Management Journal, 24(10), 1011-1025.</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Alexander, (2015); A new perspective on board composition and firm performance in an emerging market. Corporate Governance, 10(5), 647-661.</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Allio, M.k(2005),"A short, practical guide to implementing strategy", journal of business strategy, vol.26.No.4, pp 12-21</w:t>
      </w:r>
    </w:p>
    <w:p w:rsidR="00371AC3" w:rsidRDefault="00371AC3" w:rsidP="00371AC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lastRenderedPageBreak/>
        <w:t>Amason, A. C. &amp; Mooney, A. C. (1999)”The Effect of Past Performance on TopManagement Team Conflict in a Strategic Decision Making”, the International Journal of Conflict Management, 10(4), 340-359.</w:t>
      </w:r>
    </w:p>
    <w:p w:rsidR="00371AC3" w:rsidRDefault="00371AC3" w:rsidP="00371AC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Ambrosini, V., &amp; Bowman, C. (2009). What are dynamic capabilities and are they a useful construct in strategic management?. </w:t>
      </w:r>
      <w:r>
        <w:rPr>
          <w:rFonts w:ascii="Times New Roman" w:hAnsi="Times New Roman"/>
          <w:i/>
          <w:iCs/>
          <w:color w:val="222222"/>
          <w:sz w:val="24"/>
          <w:szCs w:val="24"/>
          <w:shd w:val="clear" w:color="auto" w:fill="FFFFFF"/>
        </w:rPr>
        <w:t>International journal of management reviews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11</w:t>
      </w:r>
      <w:r>
        <w:rPr>
          <w:rFonts w:ascii="Times New Roman" w:hAnsi="Times New Roman"/>
          <w:color w:val="222222"/>
          <w:sz w:val="24"/>
          <w:szCs w:val="24"/>
          <w:shd w:val="clear" w:color="auto" w:fill="FFFFFF"/>
        </w:rPr>
        <w:t>(1), 29-49.</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 xml:space="preserve">Anazonwu1,H. O.,  Egbunike, F. C,&amp;Gunardi, A. (2018). Corporate Board Diversity and Sustainability Reporting: A Study of Selected Listed Manufacturing Firms in Nigeria. </w:t>
      </w:r>
      <w:r>
        <w:rPr>
          <w:rFonts w:ascii="Times New Roman" w:hAnsi="Times New Roman"/>
          <w:i/>
          <w:iCs/>
          <w:color w:val="000000"/>
          <w:sz w:val="24"/>
          <w:szCs w:val="24"/>
        </w:rPr>
        <w:t>Indonesian Journal of Sustainability Accounting and Management,</w:t>
      </w:r>
      <w:r>
        <w:rPr>
          <w:rFonts w:ascii="Times New Roman" w:hAnsi="Times New Roman"/>
          <w:color w:val="000000"/>
          <w:sz w:val="24"/>
          <w:szCs w:val="24"/>
        </w:rPr>
        <w:t xml:space="preserve"> 2(1), 65–78.</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Anderson, C. (2010). Presenting and Evaluating Qualitative Research. American Journal of Pharmaceutical Education, 74, 141.https://doi.org/10.5688/aj7408141</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 xml:space="preserve">Ancona, D. G., &amp; Caldwell, D. F. (1992a). “Bridging the Boundary: External Activity and Performance in Organizational Teams”. </w:t>
      </w:r>
      <w:r>
        <w:rPr>
          <w:rFonts w:ascii="Times New Roman" w:hAnsi="Times New Roman"/>
          <w:i/>
          <w:iCs/>
          <w:color w:val="000000"/>
          <w:sz w:val="24"/>
          <w:szCs w:val="24"/>
        </w:rPr>
        <w:t>Administrative Science Quarterly</w:t>
      </w:r>
      <w:r>
        <w:rPr>
          <w:rFonts w:ascii="Times New Roman" w:hAnsi="Times New Roman"/>
          <w:color w:val="000000"/>
          <w:sz w:val="24"/>
          <w:szCs w:val="24"/>
        </w:rPr>
        <w:t>, 37(4), 634-661.</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 xml:space="preserve">Ancona, D. G., &amp;Caldwell, D. F. (1992b). “Demography and Design: Predictors of New Product Team Performance”. </w:t>
      </w:r>
      <w:r>
        <w:rPr>
          <w:rFonts w:ascii="Times New Roman" w:hAnsi="Times New Roman"/>
          <w:i/>
          <w:iCs/>
          <w:color w:val="000000"/>
          <w:sz w:val="24"/>
          <w:szCs w:val="24"/>
        </w:rPr>
        <w:t>Organization Science</w:t>
      </w:r>
      <w:r>
        <w:rPr>
          <w:rFonts w:ascii="Times New Roman" w:hAnsi="Times New Roman"/>
          <w:color w:val="000000"/>
          <w:sz w:val="24"/>
          <w:szCs w:val="24"/>
        </w:rPr>
        <w:t>, 3(3), 321-341.</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Aosa, (2012). Success Factor Corporate Culture: Developing a Corporate Culture for High Performance and Long Term Competitiveness, Six Best Practices. Kindle Edition.</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Argote, L., &amp; Ren, Y. (2012). Transactive memory systems: A microfoundation of dynamic capabilities. Journal of Management Studies, 49(8), 1375–1382. https://doi.org/10.1111/j.1467-6486.2012.01077.x</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 xml:space="preserve">Augier, M., &amp; Teece, D. J. (2009). “Dynamic Capabilities and The Role of Managers in Business Strategy and Economic Performance.” </w:t>
      </w:r>
      <w:r>
        <w:rPr>
          <w:rFonts w:ascii="Times New Roman" w:hAnsi="Times New Roman"/>
          <w:i/>
          <w:iCs/>
          <w:color w:val="000000"/>
          <w:sz w:val="24"/>
          <w:szCs w:val="24"/>
        </w:rPr>
        <w:t>Organization Science</w:t>
      </w:r>
      <w:r>
        <w:rPr>
          <w:rFonts w:ascii="Times New Roman" w:hAnsi="Times New Roman"/>
          <w:color w:val="000000"/>
          <w:sz w:val="24"/>
          <w:szCs w:val="24"/>
        </w:rPr>
        <w:t>, 20(2), 410-421.</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Awino, Z, B. (2013) “Top Management Team Diversity, Quality Decisions and </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Organization Performance in the Service Industry," </w:t>
      </w:r>
      <w:r>
        <w:rPr>
          <w:rFonts w:ascii="Times New Roman" w:eastAsia="Times New Roman" w:hAnsi="Times New Roman"/>
          <w:i/>
          <w:iCs/>
          <w:color w:val="000000"/>
          <w:sz w:val="24"/>
          <w:szCs w:val="24"/>
        </w:rPr>
        <w:t>Journal of Management and Strategy</w:t>
      </w:r>
      <w:r>
        <w:rPr>
          <w:rFonts w:ascii="Times New Roman" w:eastAsia="Times New Roman" w:hAnsi="Times New Roman"/>
          <w:color w:val="000000"/>
          <w:sz w:val="24"/>
          <w:szCs w:val="24"/>
        </w:rPr>
        <w:t>, Vol.4, No.1; 2013.</w:t>
      </w:r>
    </w:p>
    <w:p w:rsidR="00371AC3" w:rsidRDefault="00371AC3" w:rsidP="00371AC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lastRenderedPageBreak/>
        <w:t xml:space="preserve">Arnett, D. B., &amp; Wittmann, C. M. (2014). Improving Marketing Success: The role of tacit Knowledge Exchange between Sales and Marketing. </w:t>
      </w:r>
      <w:r>
        <w:rPr>
          <w:rFonts w:ascii="Times New Roman" w:hAnsi="Times New Roman"/>
          <w:i/>
          <w:iCs/>
          <w:color w:val="222222"/>
          <w:sz w:val="24"/>
          <w:szCs w:val="24"/>
          <w:shd w:val="clear" w:color="auto" w:fill="FFFFFF"/>
        </w:rPr>
        <w:t>Journal of Business Research</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67</w:t>
      </w:r>
      <w:r>
        <w:rPr>
          <w:rFonts w:ascii="Times New Roman" w:hAnsi="Times New Roman"/>
          <w:color w:val="222222"/>
          <w:sz w:val="24"/>
          <w:szCs w:val="24"/>
          <w:shd w:val="clear" w:color="auto" w:fill="FFFFFF"/>
        </w:rPr>
        <w:t>(3), 324-331.</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Banks, J. A., &amp; Banks, C. A. M. (2010). Multicultural Education: Issues and Perspectives. Hoboken, NJ: John Wiley &amp; Sons.</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Barnett, N., Morley, K., &amp; Piterman, H. (2010). Gender agenda: Unlocking the power of diversity in the boardroom. Insyc Surveys and Gender Worx. Retrieved from http://women.govt.nz/sites/public_files/Insync%20gender%20agenda%202010_0.pdf</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Barney, J. (2001). Is the resource-based ‘view’ a useful perspective for strategic management research? Yes. Academic of Management Review, 2(1), 41–56.</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Bernama (2013). Malaysia has more women in boardroom than Singapore. Retrieved from http://www.freemalaysiatoday.com/category/business/2013/11/14/malaysia-hasmore-women-in-boardroom-than-singapore.</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Bianco, M., Ciavarella, A., &amp; Signoretti, R. (2011). Women on boards in Italy. (CONSOB Working paper number 70), 7–44. https://doi.org/10.2139/ssrn.1945855</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Beckman, C, M., Burton, M. D., &amp; O’Reilly III, C. (2007) “Early Teams: The Impact of Team Demography on VC Financing and Going Public”, </w:t>
      </w:r>
      <w:r>
        <w:rPr>
          <w:rFonts w:ascii="Times New Roman" w:eastAsia="Times New Roman" w:hAnsi="Times New Roman"/>
          <w:i/>
          <w:iCs/>
          <w:color w:val="000000"/>
          <w:sz w:val="24"/>
          <w:szCs w:val="24"/>
        </w:rPr>
        <w:t>Journal of Business Venturing</w:t>
      </w:r>
      <w:r>
        <w:rPr>
          <w:rFonts w:ascii="Times New Roman" w:eastAsia="Times New Roman" w:hAnsi="Times New Roman"/>
          <w:color w:val="000000"/>
          <w:sz w:val="24"/>
          <w:szCs w:val="24"/>
        </w:rPr>
        <w:t xml:space="preserve">, 22 (2), 147-173. </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Beckman, C, M.  &amp; Burton, M. D. (2008) “Founding the Future: The Evolution of Top Management Teams from Founding to IPO,” </w:t>
      </w:r>
      <w:r>
        <w:rPr>
          <w:rFonts w:ascii="Times New Roman" w:eastAsia="Times New Roman" w:hAnsi="Times New Roman"/>
          <w:i/>
          <w:iCs/>
          <w:color w:val="000000"/>
          <w:sz w:val="24"/>
          <w:szCs w:val="24"/>
        </w:rPr>
        <w:t>Organization Science</w:t>
      </w:r>
      <w:r>
        <w:rPr>
          <w:rFonts w:ascii="Times New Roman" w:eastAsia="Times New Roman" w:hAnsi="Times New Roman"/>
          <w:color w:val="000000"/>
          <w:sz w:val="24"/>
          <w:szCs w:val="24"/>
        </w:rPr>
        <w:t>, 19 (1), 3-24.</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Banjoku, S.A. (2014); “Effective Decision making through management Science in Asian Journal of Management Vol. 2, No. 2 Pg. 15-17</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Beckman, C. M. &amp; Burton, M. D. (2010) “Bringing Organizational Demography Back in: Time, Change and Structure in Top Management Team Research,” </w:t>
      </w:r>
      <w:r>
        <w:rPr>
          <w:rFonts w:ascii="Times New Roman" w:eastAsia="Times New Roman" w:hAnsi="Times New Roman"/>
          <w:i/>
          <w:iCs/>
          <w:color w:val="000000"/>
          <w:sz w:val="24"/>
          <w:szCs w:val="24"/>
        </w:rPr>
        <w:t>Administrative Science Quarterly</w:t>
      </w:r>
      <w:r>
        <w:rPr>
          <w:rFonts w:ascii="Times New Roman" w:eastAsia="Times New Roman" w:hAnsi="Times New Roman"/>
          <w:color w:val="000000"/>
          <w:sz w:val="24"/>
          <w:szCs w:val="24"/>
        </w:rPr>
        <w:t>, 45, 591-619.</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Benner M.J. &amp;Tushman, M.L., (2003) “Exploitation, Exploration and Process Management: The Productivity Dilemma Revised”. </w:t>
      </w:r>
      <w:r>
        <w:rPr>
          <w:rFonts w:ascii="Times New Roman" w:eastAsia="Times New Roman" w:hAnsi="Times New Roman"/>
          <w:i/>
          <w:iCs/>
          <w:color w:val="000000"/>
          <w:sz w:val="24"/>
          <w:szCs w:val="24"/>
        </w:rPr>
        <w:t>Academy of Management Review</w:t>
      </w:r>
      <w:r>
        <w:rPr>
          <w:rFonts w:ascii="Times New Roman" w:eastAsia="Times New Roman" w:hAnsi="Times New Roman"/>
          <w:color w:val="000000"/>
          <w:sz w:val="24"/>
          <w:szCs w:val="24"/>
        </w:rPr>
        <w:t xml:space="preserve"> 28 (2).</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Boal, K. and Hooijberg, R. (2001) Strategic Leadership Research; Moving On. Leadership Quarterly, 11, 515-549.http://dx.doi.org/10.1016/S1048-9843(00)00057-6</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Bourgeois (2008). Internationalization of universities: a university culture-based framework. Higher Education, 45, 43-70.</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Bourgeois (2010). Bringing organizational demography back. Time, change and structure in top management team research. In Carpenter, M. (ed.) Handbook of Top Management Team Research. Edward Elgar, New York.</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Bryson and Bromiley (2013). Who matters more? The impact of functional background and top executive mobility on firm survival. Strategic Management Journal, 36(11), 1697–1716.</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Brooks, I (2006). “</w:t>
      </w:r>
      <w:r>
        <w:rPr>
          <w:rFonts w:ascii="Times New Roman" w:eastAsia="Times New Roman" w:hAnsi="Times New Roman"/>
          <w:i/>
          <w:iCs/>
          <w:color w:val="000000"/>
          <w:sz w:val="24"/>
          <w:szCs w:val="24"/>
        </w:rPr>
        <w:t>Organizational Behaviour: Individuals, Groups and Organization</w:t>
      </w:r>
      <w:r>
        <w:rPr>
          <w:rFonts w:ascii="Times New Roman" w:eastAsia="Times New Roman" w:hAnsi="Times New Roman"/>
          <w:color w:val="000000"/>
          <w:sz w:val="24"/>
          <w:szCs w:val="24"/>
        </w:rPr>
        <w:t>.”  Essex, Pearson Education Limited.</w:t>
      </w:r>
    </w:p>
    <w:p w:rsidR="00371AC3" w:rsidRDefault="00371AC3" w:rsidP="00371AC3">
      <w:pPr>
        <w:spacing w:line="360" w:lineRule="auto"/>
        <w:jc w:val="both"/>
        <w:rPr>
          <w:rFonts w:ascii="Times New Roman" w:eastAsia="Times New Roman" w:hAnsi="Times New Roman"/>
          <w:color w:val="000000"/>
          <w:sz w:val="24"/>
          <w:szCs w:val="24"/>
        </w:rPr>
      </w:pPr>
      <w:bookmarkStart w:id="0" w:name="_ENREF_15"/>
      <w:r>
        <w:rPr>
          <w:rFonts w:ascii="Times New Roman" w:hAnsi="Times New Roman"/>
          <w:color w:val="000000"/>
          <w:sz w:val="24"/>
          <w:szCs w:val="24"/>
        </w:rPr>
        <w:t>Boeker, W. (1997). “Strategic Change: The Influence of Managerial Characteristics and Organizational Growth”,</w:t>
      </w:r>
      <w:r>
        <w:rPr>
          <w:rFonts w:ascii="Times New Roman" w:hAnsi="Times New Roman"/>
          <w:i/>
          <w:iCs/>
          <w:color w:val="000000"/>
          <w:sz w:val="24"/>
          <w:szCs w:val="24"/>
        </w:rPr>
        <w:t>Academy of Management Journal</w:t>
      </w:r>
      <w:r>
        <w:rPr>
          <w:rFonts w:ascii="Times New Roman" w:hAnsi="Times New Roman"/>
          <w:color w:val="000000"/>
          <w:sz w:val="24"/>
          <w:szCs w:val="24"/>
        </w:rPr>
        <w:t>,</w:t>
      </w:r>
      <w:bookmarkEnd w:id="0"/>
      <w:r>
        <w:rPr>
          <w:rFonts w:ascii="Times New Roman" w:hAnsi="Times New Roman"/>
          <w:color w:val="000000"/>
          <w:sz w:val="24"/>
          <w:szCs w:val="24"/>
        </w:rPr>
        <w:t xml:space="preserve"> 40(1), 152-170.</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Brown, Philip (2013) “Differentiation and its Role in Competitive Advantage”, </w:t>
      </w:r>
      <w:r>
        <w:rPr>
          <w:rFonts w:ascii="Times New Roman" w:eastAsia="Times New Roman" w:hAnsi="Times New Roman"/>
          <w:i/>
          <w:iCs/>
          <w:color w:val="000000"/>
          <w:sz w:val="24"/>
          <w:szCs w:val="24"/>
        </w:rPr>
        <w:t>on Line Source</w:t>
      </w:r>
      <w:r>
        <w:rPr>
          <w:rFonts w:ascii="Times New Roman" w:eastAsia="Times New Roman" w:hAnsi="Times New Roman"/>
          <w:color w:val="000000"/>
          <w:sz w:val="24"/>
          <w:szCs w:val="24"/>
        </w:rPr>
        <w:t xml:space="preserve">23/03/2017. </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Burton, M. D. &amp; Beckman, C. M. (2007) “Leaving a Legacy, Position Imprints and Successors Turnover in Young Firms,” </w:t>
      </w:r>
      <w:r>
        <w:rPr>
          <w:rFonts w:ascii="Times New Roman" w:eastAsia="Times New Roman" w:hAnsi="Times New Roman"/>
          <w:i/>
          <w:iCs/>
          <w:color w:val="000000"/>
          <w:sz w:val="24"/>
          <w:szCs w:val="24"/>
        </w:rPr>
        <w:t>American Sociological Review</w:t>
      </w:r>
      <w:r>
        <w:rPr>
          <w:rFonts w:ascii="Times New Roman" w:eastAsia="Times New Roman" w:hAnsi="Times New Roman"/>
          <w:color w:val="000000"/>
          <w:sz w:val="24"/>
          <w:szCs w:val="24"/>
        </w:rPr>
        <w:t>, 72, 239-266.</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Buul (2010). Diversity in the top management teams and effects on corporate performance. Prime J. Bus. Adm. Management. 1(3), 82–92 (2011).</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Burke, C.S., Stagt, K. C., Kelvin, C., Godwin, G. F., Salas, E. &amp; Halpin, S. M. (2006) “What Types of Leadership Behaviour are Functional in Teams? A Meta-Analysis,” The Leadership Quarterly, 17, 288-307.</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lastRenderedPageBreak/>
        <w:t>Campbell, K., &amp; Minguez-Vera, A. (2008). Gender diversity in the boardroom and firm financial performance. Journal of Business Ethics, 83(3), 435–451. https://doi.org/10.1007/s10551-007-9630.</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Carter, D. A., D’Souza, F., Simkins, B. J., &amp; Simpson, W. G. (2010). The gender and ethnic diversity of US boards and board committees and firm financial performance. Corporate Governance: An International Review, 18(5), 396–414. https://doi.org/10.1111/j.1467-8683.2010.0080</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Carter, D. A., D’Souza, F., Simkins, B. J., &amp; Simpson, W. G. (2010). The gender and ethnic diversity of US boards and board committees and firm financial performance. Corporate Governance: An International Review, 18(5), 396–414. https://doi.org/10.1111/j.1467-8683.2010.0080</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Carpenter, M. A. &amp; Fredrickson, J. W. (2001). “Top Management Teams, Global Strategic Posture, and the Moderating Role of Uncertainty.” Academy of Management Journal, 44(3), 533-545.</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Carpenter, M. A., Sanders, W. G., &amp; Gregersen, H. B. (2001). “Building Human Capital with Organisational Context: The Impact of International Assignment Experience on Multinational Firm Performance and CEO Pay.” Academy Of Management Journal, 44(3), 493-511.</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Carpenter, M. A. (2002) “The Implications of Strategy and Social Context for the Relationship between Top management team diversity and Firm Performance”. Strategic Management Journal, 23 (3), Pp 275 – 284</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Carpenter, M. A. (2004) “Upper Echelons Research: Antecedents, Elements and Consequences of Top Management Team Composition”, Journal of Management 30 (5) 79 - 87.</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Carpenter, M. A., Geletkanycz, M. A. &amp; Sander, W. G. (2004) “Upper Echelons Research Revisited: Antecedents, Elements and Consequences of Top Management Team Composition”,Journal of Management 30 (6) 749 -778.</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lastRenderedPageBreak/>
        <w:t>Carpenter, M. A.  (2005) “Moving (Finally) Towards a Multi-Level Model of Upper Echelons, in Multi-Level Issues in Strategy and Methods”, Vol. 4, A Dansereau and F. Yammarinno (Eds.) Oxford, UK: Elsevier Press.</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Carmeli, A &amp; Halevi, Y. M. (2009) “How Top Management Behavioural Integration and Behavioural Complexity Enable Organizational Ambidexterity: The Moderating Role of Contextual Ambidexterity,” the Leadership Quarterly, Vol. 20, No. 2, 2009, Pp. 207-218.</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Carmeli, A. &amp; Schaubroeck, J. (2006) “Top Management Team Behaviour Integration, Decision Quality and Organizational Decline,” The Leadership Quarterly, 17, 441-453.</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Carmeli, A. &amp;Shteigman, A. A. (2010) “Top Management Team Behaviour Integration, in Small-Sized Firms: A Social Identity Perspective, </w:t>
      </w:r>
      <w:r>
        <w:rPr>
          <w:rFonts w:ascii="Times New Roman" w:eastAsia="Times New Roman" w:hAnsi="Times New Roman"/>
          <w:i/>
          <w:iCs/>
          <w:color w:val="000000"/>
          <w:sz w:val="24"/>
          <w:szCs w:val="24"/>
        </w:rPr>
        <w:t>Group Dynamics: Theory and Practice</w:t>
      </w:r>
      <w:r>
        <w:rPr>
          <w:rFonts w:ascii="Times New Roman" w:eastAsia="Times New Roman" w:hAnsi="Times New Roman"/>
          <w:color w:val="000000"/>
          <w:sz w:val="24"/>
          <w:szCs w:val="24"/>
        </w:rPr>
        <w:t xml:space="preserve">,” 14, 318-331. </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Carmeli, Abraham, Schaubroeck, John &amp; Tishler, Asher (2011). "How CEO Empowering Leadership Shapes Top Management Team Processes: Implications for Firms Performance,” </w:t>
      </w:r>
      <w:r>
        <w:rPr>
          <w:rFonts w:ascii="Times New Roman" w:eastAsia="Times New Roman" w:hAnsi="Times New Roman"/>
          <w:i/>
          <w:iCs/>
          <w:color w:val="000000"/>
          <w:sz w:val="24"/>
          <w:szCs w:val="24"/>
        </w:rPr>
        <w:t>The Leadership Quarterly</w:t>
      </w:r>
      <w:r>
        <w:rPr>
          <w:rFonts w:ascii="Times New Roman" w:eastAsia="Times New Roman" w:hAnsi="Times New Roman"/>
          <w:color w:val="000000"/>
          <w:sz w:val="24"/>
          <w:szCs w:val="24"/>
        </w:rPr>
        <w:t>, 22, 399-411.</w:t>
      </w:r>
    </w:p>
    <w:p w:rsidR="00371AC3" w:rsidRDefault="00371AC3" w:rsidP="00371AC3">
      <w:pPr>
        <w:pStyle w:val="Heading2"/>
        <w:spacing w:before="0" w:line="360" w:lineRule="auto"/>
        <w:ind w:left="720" w:hanging="720"/>
        <w:jc w:val="both"/>
        <w:rPr>
          <w:rFonts w:ascii="Times New Roman" w:hAnsi="Times New Roman"/>
          <w:sz w:val="24"/>
          <w:szCs w:val="24"/>
        </w:rPr>
      </w:pPr>
      <w:r>
        <w:rPr>
          <w:rFonts w:ascii="Times New Roman" w:hAnsi="Times New Roman"/>
          <w:b w:val="0"/>
          <w:bCs w:val="0"/>
          <w:color w:val="000000"/>
          <w:sz w:val="24"/>
          <w:szCs w:val="24"/>
        </w:rPr>
        <w:t xml:space="preserve">Carmendíaz-Fernández. M. González- Rodríguez, R,  &amp; Simonetti, B (2020). Top Management Team Diversity and High Performance: An Integrative Approach Based on Upper Echelons and Complexity Theory, European Management Journal, </w:t>
      </w:r>
      <w:r>
        <w:rPr>
          <w:rStyle w:val="Hyperlink"/>
          <w:rFonts w:ascii="Times New Roman" w:hAnsi="Times New Roman"/>
          <w:b w:val="0"/>
          <w:bCs w:val="0"/>
          <w:color w:val="000000"/>
          <w:sz w:val="24"/>
          <w:szCs w:val="24"/>
        </w:rPr>
        <w:t>38 (1</w:t>
      </w:r>
      <w:r>
        <w:rPr>
          <w:rFonts w:ascii="Times New Roman" w:hAnsi="Times New Roman"/>
          <w:b w:val="0"/>
          <w:bCs w:val="0"/>
          <w:color w:val="000000"/>
          <w:sz w:val="24"/>
          <w:szCs w:val="24"/>
        </w:rPr>
        <w:t>),  157-168</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Carter, D., A., Simkens, B. D. and Simpson, W. G. (2003) “</w:t>
      </w:r>
      <w:r>
        <w:rPr>
          <w:rFonts w:ascii="Times New Roman" w:eastAsia="Times New Roman" w:hAnsi="Times New Roman"/>
          <w:i/>
          <w:iCs/>
          <w:color w:val="000000"/>
          <w:sz w:val="24"/>
          <w:szCs w:val="24"/>
        </w:rPr>
        <w:t>Corporate Governance, Board</w:t>
      </w:r>
    </w:p>
    <w:p w:rsidR="00371AC3" w:rsidRDefault="00371AC3" w:rsidP="00371AC3">
      <w:pPr>
        <w:spacing w:line="360" w:lineRule="auto"/>
        <w:ind w:firstLine="720"/>
        <w:jc w:val="both"/>
        <w:rPr>
          <w:rFonts w:ascii="Times New Roman" w:hAnsi="Times New Roman"/>
          <w:sz w:val="24"/>
          <w:szCs w:val="24"/>
        </w:rPr>
      </w:pPr>
      <w:r>
        <w:rPr>
          <w:rFonts w:ascii="Times New Roman" w:eastAsia="Times New Roman" w:hAnsi="Times New Roman"/>
          <w:i/>
          <w:iCs/>
          <w:color w:val="000000"/>
          <w:sz w:val="24"/>
          <w:szCs w:val="24"/>
        </w:rPr>
        <w:t xml:space="preserve"> Diversity and Firm Value</w:t>
      </w:r>
      <w:r>
        <w:rPr>
          <w:rFonts w:ascii="Times New Roman" w:eastAsia="Times New Roman" w:hAnsi="Times New Roman"/>
          <w:color w:val="000000"/>
          <w:sz w:val="24"/>
          <w:szCs w:val="24"/>
        </w:rPr>
        <w:t>”</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Carson, M. C., Mosley, D. C., &amp; Boyar, S. L. (2004) "</w:t>
      </w:r>
      <w:r>
        <w:rPr>
          <w:rFonts w:ascii="Times New Roman" w:eastAsia="Times New Roman" w:hAnsi="Times New Roman"/>
          <w:i/>
          <w:iCs/>
          <w:color w:val="000000"/>
          <w:sz w:val="24"/>
          <w:szCs w:val="24"/>
        </w:rPr>
        <w:t>Performance Gains Through Diverse</w:t>
      </w:r>
    </w:p>
    <w:p w:rsidR="00371AC3" w:rsidRDefault="00371AC3" w:rsidP="00371AC3">
      <w:pPr>
        <w:spacing w:line="360" w:lineRule="auto"/>
        <w:ind w:firstLine="720"/>
        <w:jc w:val="both"/>
        <w:rPr>
          <w:rFonts w:ascii="Times New Roman" w:hAnsi="Times New Roman"/>
          <w:sz w:val="24"/>
          <w:szCs w:val="24"/>
        </w:rPr>
      </w:pPr>
      <w:r>
        <w:rPr>
          <w:rFonts w:ascii="Times New Roman" w:eastAsia="Times New Roman" w:hAnsi="Times New Roman"/>
          <w:i/>
          <w:iCs/>
          <w:color w:val="000000"/>
          <w:sz w:val="24"/>
          <w:szCs w:val="24"/>
        </w:rPr>
        <w:t xml:space="preserve"> Top Team Management,</w:t>
      </w:r>
      <w:r>
        <w:rPr>
          <w:rFonts w:ascii="Times New Roman" w:eastAsia="Times New Roman" w:hAnsi="Times New Roman"/>
          <w:color w:val="000000"/>
          <w:sz w:val="24"/>
          <w:szCs w:val="24"/>
        </w:rPr>
        <w:t xml:space="preserve">” </w:t>
      </w:r>
      <w:r>
        <w:rPr>
          <w:rFonts w:ascii="Times New Roman" w:eastAsia="Times New Roman" w:hAnsi="Times New Roman"/>
          <w:i/>
          <w:iCs/>
          <w:color w:val="000000"/>
          <w:sz w:val="24"/>
          <w:szCs w:val="24"/>
        </w:rPr>
        <w:t>Team Performance Management</w:t>
      </w:r>
      <w:r>
        <w:rPr>
          <w:rFonts w:ascii="Times New Roman" w:eastAsia="Times New Roman" w:hAnsi="Times New Roman"/>
          <w:color w:val="000000"/>
          <w:sz w:val="24"/>
          <w:szCs w:val="24"/>
        </w:rPr>
        <w:t>, 10,  21-126.</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Cascio, A.  (2006) “</w:t>
      </w:r>
      <w:r>
        <w:rPr>
          <w:rFonts w:ascii="Times New Roman" w:eastAsia="Times New Roman" w:hAnsi="Times New Roman"/>
          <w:i/>
          <w:iCs/>
          <w:color w:val="000000"/>
          <w:sz w:val="24"/>
          <w:szCs w:val="24"/>
        </w:rPr>
        <w:t xml:space="preserve">Managing Human </w:t>
      </w:r>
      <w:r>
        <w:rPr>
          <w:rFonts w:ascii="Times New Roman" w:hAnsi="Times New Roman"/>
          <w:i/>
          <w:iCs/>
          <w:color w:val="000000"/>
          <w:sz w:val="24"/>
          <w:szCs w:val="24"/>
        </w:rPr>
        <w:t>Resources: Productivity, Quality of Life, Profits</w:t>
      </w:r>
      <w:r>
        <w:rPr>
          <w:rFonts w:ascii="Times New Roman" w:hAnsi="Times New Roman"/>
          <w:color w:val="000000"/>
          <w:sz w:val="24"/>
          <w:szCs w:val="24"/>
        </w:rPr>
        <w:t>.”   New-York, Mcgraw-Hill Irwin</w:t>
      </w:r>
    </w:p>
    <w:p w:rsidR="00371AC3" w:rsidRDefault="00371AC3" w:rsidP="00371AC3">
      <w:pPr>
        <w:spacing w:line="360" w:lineRule="auto"/>
        <w:ind w:left="720" w:hanging="720"/>
        <w:jc w:val="both"/>
        <w:rPr>
          <w:rFonts w:ascii="Times New Roman" w:hAnsi="Times New Roman"/>
          <w:sz w:val="24"/>
          <w:szCs w:val="24"/>
        </w:rPr>
      </w:pPr>
      <w:bookmarkStart w:id="1" w:name="_ENREF_22"/>
      <w:r>
        <w:rPr>
          <w:rFonts w:ascii="Times New Roman" w:hAnsi="Times New Roman"/>
          <w:color w:val="000000"/>
          <w:sz w:val="24"/>
          <w:szCs w:val="24"/>
        </w:rPr>
        <w:t xml:space="preserve">Certo, S. T., Lester, R. H., Dalton, C. M., &amp; Dalton, D. R. (2006). “Top Management Teams, Strategy and Financial Performance: A Meta-Analytic Examination.” </w:t>
      </w:r>
      <w:r>
        <w:rPr>
          <w:rFonts w:ascii="Times New Roman" w:hAnsi="Times New Roman"/>
          <w:i/>
          <w:iCs/>
          <w:color w:val="000000"/>
          <w:sz w:val="24"/>
          <w:szCs w:val="24"/>
        </w:rPr>
        <w:t>Journal of Management Studies</w:t>
      </w:r>
      <w:r>
        <w:rPr>
          <w:rFonts w:ascii="Times New Roman" w:hAnsi="Times New Roman"/>
          <w:color w:val="000000"/>
          <w:sz w:val="24"/>
          <w:szCs w:val="24"/>
        </w:rPr>
        <w:t>,</w:t>
      </w:r>
      <w:bookmarkEnd w:id="1"/>
      <w:r>
        <w:rPr>
          <w:rFonts w:ascii="Times New Roman" w:hAnsi="Times New Roman"/>
          <w:color w:val="000000"/>
          <w:sz w:val="24"/>
          <w:szCs w:val="24"/>
        </w:rPr>
        <w:t xml:space="preserve"> 43(4), 813-839.</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lastRenderedPageBreak/>
        <w:t>Chan &amp; Lee (1994) “</w:t>
      </w:r>
      <w:r>
        <w:rPr>
          <w:rFonts w:ascii="Times New Roman" w:hAnsi="Times New Roman"/>
          <w:i/>
          <w:iCs/>
          <w:color w:val="000000"/>
          <w:sz w:val="24"/>
          <w:szCs w:val="24"/>
        </w:rPr>
        <w:t>Knowledge Management within the Research Articles</w:t>
      </w:r>
      <w:r>
        <w:rPr>
          <w:rFonts w:ascii="Times New Roman" w:hAnsi="Times New Roman"/>
          <w:color w:val="000000"/>
          <w:sz w:val="24"/>
          <w:szCs w:val="24"/>
        </w:rPr>
        <w:t>”</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Chen, M.J. &amp; Ayoko, O.B. (2012), “Conflict and Trust: The Mediating Effects of Emotional Arousal and Self-Conscious Emotions”, </w:t>
      </w:r>
      <w:r>
        <w:rPr>
          <w:rFonts w:ascii="Times New Roman" w:hAnsi="Times New Roman"/>
          <w:i/>
          <w:iCs/>
          <w:color w:val="000000"/>
          <w:sz w:val="24"/>
          <w:szCs w:val="24"/>
        </w:rPr>
        <w:t>International Journal of Conflict Management</w:t>
      </w:r>
      <w:r>
        <w:rPr>
          <w:rFonts w:ascii="Times New Roman" w:hAnsi="Times New Roman"/>
          <w:color w:val="000000"/>
          <w:sz w:val="24"/>
          <w:szCs w:val="24"/>
        </w:rPr>
        <w:t>, Vol. 23 No. 1, 19-56.</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Chen, Miller &amp; Chen (2021) “</w:t>
      </w:r>
      <w:r>
        <w:rPr>
          <w:rFonts w:ascii="Times New Roman" w:eastAsia="Times New Roman" w:hAnsi="Times New Roman"/>
          <w:i/>
          <w:iCs/>
          <w:color w:val="000000"/>
          <w:sz w:val="24"/>
          <w:szCs w:val="24"/>
        </w:rPr>
        <w:t>The Hidden Toll of Success for College Graduates of      Colour</w:t>
      </w:r>
      <w:r>
        <w:rPr>
          <w:rFonts w:ascii="Times New Roman" w:eastAsia="Times New Roman" w:hAnsi="Times New Roman"/>
          <w:color w:val="000000"/>
          <w:sz w:val="24"/>
          <w:szCs w:val="24"/>
        </w:rPr>
        <w:t>”</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Chen, C. J. &amp; Huang, J. W. (2009). "Strategic Human Resource Practices andInnovation</w:t>
      </w:r>
    </w:p>
    <w:p w:rsidR="00371AC3" w:rsidRDefault="00371AC3" w:rsidP="00371AC3">
      <w:pPr>
        <w:spacing w:line="360" w:lineRule="auto"/>
        <w:ind w:left="720"/>
        <w:jc w:val="both"/>
        <w:rPr>
          <w:rFonts w:ascii="Times New Roman" w:hAnsi="Times New Roman"/>
          <w:sz w:val="24"/>
          <w:szCs w:val="24"/>
        </w:rPr>
      </w:pPr>
      <w:r>
        <w:rPr>
          <w:rFonts w:ascii="Times New Roman" w:eastAsia="Times New Roman" w:hAnsi="Times New Roman"/>
          <w:color w:val="000000"/>
          <w:sz w:val="24"/>
          <w:szCs w:val="24"/>
        </w:rPr>
        <w:t xml:space="preserve">Performances - The Mediating Role of Knowledge Management Capacity,” </w:t>
      </w:r>
      <w:r>
        <w:rPr>
          <w:rFonts w:ascii="Times New Roman" w:eastAsia="Times New Roman" w:hAnsi="Times New Roman"/>
          <w:i/>
          <w:iCs/>
          <w:color w:val="000000"/>
          <w:sz w:val="24"/>
          <w:szCs w:val="24"/>
        </w:rPr>
        <w:t>Journal of Business Research</w:t>
      </w:r>
      <w:r>
        <w:rPr>
          <w:rFonts w:ascii="Times New Roman" w:eastAsia="Times New Roman" w:hAnsi="Times New Roman"/>
          <w:color w:val="000000"/>
          <w:sz w:val="24"/>
          <w:szCs w:val="24"/>
        </w:rPr>
        <w:t>, Vol. 62, No. 1, 104-114.</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Chenhall, R. H. (2005) “Integrative Strategic Performance Measurement System, Strategic Alignment  of Manufacturing, Learning and Strategic Outcomes: An Exploratory Study”. </w:t>
      </w:r>
      <w:r>
        <w:rPr>
          <w:rFonts w:ascii="Times New Roman" w:hAnsi="Times New Roman"/>
          <w:i/>
          <w:iCs/>
          <w:color w:val="000000"/>
          <w:sz w:val="24"/>
          <w:szCs w:val="24"/>
        </w:rPr>
        <w:t>Accounting, Organizations and Society</w:t>
      </w:r>
      <w:r>
        <w:rPr>
          <w:rFonts w:ascii="Times New Roman" w:hAnsi="Times New Roman"/>
          <w:color w:val="000000"/>
          <w:sz w:val="24"/>
          <w:szCs w:val="24"/>
        </w:rPr>
        <w:t>, 30(5), 395-422.</w:t>
      </w:r>
    </w:p>
    <w:p w:rsidR="00371AC3" w:rsidRDefault="00371AC3" w:rsidP="00371AC3">
      <w:pPr>
        <w:spacing w:line="360" w:lineRule="auto"/>
        <w:ind w:left="720" w:hanging="720"/>
        <w:jc w:val="both"/>
        <w:rPr>
          <w:rFonts w:ascii="Times New Roman" w:hAnsi="Times New Roman"/>
          <w:sz w:val="24"/>
          <w:szCs w:val="24"/>
        </w:rPr>
      </w:pPr>
      <w:bookmarkStart w:id="2" w:name="_ENREF_23"/>
      <w:r>
        <w:rPr>
          <w:rFonts w:ascii="Times New Roman" w:hAnsi="Times New Roman"/>
          <w:color w:val="000000"/>
          <w:sz w:val="24"/>
          <w:szCs w:val="24"/>
        </w:rPr>
        <w:t xml:space="preserve">Chen, Z., Lam, W., &amp; Zhong, J. A. (2007). “Leader-Member Exchange and Member Performance: A New Look at Individual-Level Negative Feedback-Seeking Behavior and Team-Level Empowerment Climate.” </w:t>
      </w:r>
      <w:r>
        <w:rPr>
          <w:rFonts w:ascii="Times New Roman" w:hAnsi="Times New Roman"/>
          <w:i/>
          <w:iCs/>
          <w:color w:val="000000"/>
          <w:sz w:val="24"/>
          <w:szCs w:val="24"/>
        </w:rPr>
        <w:t>Journal of Applied Psychology</w:t>
      </w:r>
      <w:r>
        <w:rPr>
          <w:rFonts w:ascii="Times New Roman" w:hAnsi="Times New Roman"/>
          <w:color w:val="000000"/>
          <w:sz w:val="24"/>
          <w:szCs w:val="24"/>
        </w:rPr>
        <w:t>,</w:t>
      </w:r>
      <w:bookmarkEnd w:id="2"/>
      <w:r>
        <w:rPr>
          <w:rFonts w:ascii="Times New Roman" w:hAnsi="Times New Roman"/>
          <w:color w:val="000000"/>
          <w:sz w:val="24"/>
          <w:szCs w:val="24"/>
        </w:rPr>
        <w:t xml:space="preserve"> 92(1), 202-212.</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Chen, Y., Ge, Y. &amp; Song, Z.(2010) "Power Perspective: A New Framework for Top</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ab/>
      </w:r>
      <w:r>
        <w:rPr>
          <w:rFonts w:ascii="Times New Roman" w:eastAsia="Times New Roman" w:hAnsi="Times New Roman"/>
          <w:color w:val="000000"/>
          <w:sz w:val="24"/>
          <w:szCs w:val="24"/>
        </w:rPr>
        <w:t xml:space="preserve">Management Team Theory," </w:t>
      </w:r>
      <w:r>
        <w:rPr>
          <w:rFonts w:ascii="Times New Roman" w:eastAsia="Times New Roman" w:hAnsi="Times New Roman"/>
          <w:i/>
          <w:iCs/>
          <w:color w:val="000000"/>
          <w:sz w:val="24"/>
          <w:szCs w:val="24"/>
        </w:rPr>
        <w:t>Ibusiness Review</w:t>
      </w:r>
      <w:r>
        <w:rPr>
          <w:rFonts w:ascii="Times New Roman" w:eastAsia="Times New Roman" w:hAnsi="Times New Roman"/>
          <w:color w:val="000000"/>
          <w:sz w:val="24"/>
          <w:szCs w:val="24"/>
        </w:rPr>
        <w:t xml:space="preserve">, Vol. 2 No. 3, 274-281       </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Chi, T., Killduff, P  &amp;Gargeya, V. B.  (2009) “Alignment between Businesses Environment</w:t>
      </w:r>
    </w:p>
    <w:p w:rsidR="00371AC3" w:rsidRDefault="00371AC3" w:rsidP="00371AC3">
      <w:pPr>
        <w:spacing w:line="360" w:lineRule="auto"/>
        <w:ind w:left="720"/>
        <w:jc w:val="both"/>
        <w:rPr>
          <w:rFonts w:ascii="Times New Roman" w:hAnsi="Times New Roman"/>
          <w:sz w:val="24"/>
          <w:szCs w:val="24"/>
        </w:rPr>
      </w:pPr>
      <w:r>
        <w:rPr>
          <w:rFonts w:ascii="Times New Roman" w:eastAsia="Times New Roman" w:hAnsi="Times New Roman"/>
          <w:color w:val="000000"/>
          <w:sz w:val="24"/>
          <w:szCs w:val="24"/>
        </w:rPr>
        <w:t xml:space="preserve">Characteristics, Competitive Priorities, Supply Chain Structures and Firm Business Performance,” </w:t>
      </w:r>
      <w:r>
        <w:rPr>
          <w:rFonts w:ascii="Times New Roman" w:eastAsia="Times New Roman" w:hAnsi="Times New Roman"/>
          <w:i/>
          <w:iCs/>
          <w:color w:val="000000"/>
          <w:sz w:val="24"/>
          <w:szCs w:val="24"/>
        </w:rPr>
        <w:t>International Journal of Productivity Performance Management</w:t>
      </w:r>
      <w:r>
        <w:rPr>
          <w:rFonts w:ascii="Times New Roman" w:eastAsia="Times New Roman" w:hAnsi="Times New Roman"/>
          <w:color w:val="000000"/>
          <w:sz w:val="24"/>
          <w:szCs w:val="24"/>
        </w:rPr>
        <w:t>, 58, 645-669.</w:t>
      </w:r>
    </w:p>
    <w:p w:rsidR="00371AC3" w:rsidRDefault="00371AC3" w:rsidP="00371AC3">
      <w:pPr>
        <w:spacing w:line="360" w:lineRule="auto"/>
        <w:ind w:left="720"/>
        <w:jc w:val="both"/>
        <w:rPr>
          <w:rFonts w:ascii="Times New Roman" w:hAnsi="Times New Roman"/>
          <w:sz w:val="24"/>
          <w:szCs w:val="24"/>
        </w:rPr>
      </w:pPr>
      <w:r>
        <w:rPr>
          <w:rFonts w:ascii="Times New Roman" w:hAnsi="Times New Roman"/>
          <w:sz w:val="24"/>
          <w:szCs w:val="24"/>
        </w:rPr>
        <w:t>Christensen, P., &amp; Prout, A. (2002). Working with Ethical Symmetry in Social Research with Children. Childhood, 9, 477- 497. http://dx.doi.org/10.1177/0907568202009004007</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Corkery, J. F.&amp; Taylor, M.  (2012) “</w:t>
      </w:r>
      <w:r>
        <w:rPr>
          <w:rFonts w:ascii="Times New Roman" w:eastAsia="Times New Roman" w:hAnsi="Times New Roman"/>
          <w:i/>
          <w:iCs/>
          <w:color w:val="000000"/>
          <w:sz w:val="24"/>
          <w:szCs w:val="24"/>
        </w:rPr>
        <w:t>The Gender Gap: A Quota for Women on Board</w:t>
      </w:r>
      <w:r>
        <w:rPr>
          <w:rFonts w:ascii="Times New Roman" w:eastAsia="Times New Roman" w:hAnsi="Times New Roman"/>
          <w:color w:val="000000"/>
          <w:sz w:val="24"/>
          <w:szCs w:val="24"/>
        </w:rPr>
        <w:t>”</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Cohen, W. A. (2015) “Top Management Heterogeneity Team and Strategic Change</w:t>
      </w:r>
    </w:p>
    <w:p w:rsidR="00371AC3" w:rsidRDefault="00371AC3" w:rsidP="00371AC3">
      <w:pPr>
        <w:spacing w:line="360" w:lineRule="auto"/>
        <w:ind w:firstLine="720"/>
        <w:jc w:val="both"/>
        <w:rPr>
          <w:rFonts w:ascii="Times New Roman" w:hAnsi="Times New Roman"/>
          <w:sz w:val="24"/>
          <w:szCs w:val="24"/>
        </w:rPr>
      </w:pPr>
      <w:r>
        <w:rPr>
          <w:rFonts w:ascii="Times New Roman" w:eastAsia="Times New Roman" w:hAnsi="Times New Roman"/>
          <w:color w:val="000000"/>
          <w:sz w:val="24"/>
          <w:szCs w:val="24"/>
        </w:rPr>
        <w:lastRenderedPageBreak/>
        <w:t xml:space="preserve"> re-examined”</w:t>
      </w:r>
      <w:r>
        <w:rPr>
          <w:rFonts w:ascii="Times New Roman" w:eastAsia="Times New Roman" w:hAnsi="Times New Roman"/>
          <w:i/>
          <w:iCs/>
          <w:color w:val="000000"/>
          <w:sz w:val="24"/>
          <w:szCs w:val="24"/>
        </w:rPr>
        <w:t>Harvard</w:t>
      </w:r>
      <w:r>
        <w:rPr>
          <w:rFonts w:ascii="Times New Roman" w:hAnsi="Times New Roman"/>
          <w:i/>
          <w:iCs/>
          <w:color w:val="000000"/>
          <w:sz w:val="24"/>
          <w:szCs w:val="24"/>
        </w:rPr>
        <w:t xml:space="preserve"> Business Review</w:t>
      </w:r>
      <w:r>
        <w:rPr>
          <w:rFonts w:ascii="Times New Roman" w:hAnsi="Times New Roman"/>
          <w:color w:val="000000"/>
          <w:sz w:val="24"/>
          <w:szCs w:val="24"/>
        </w:rPr>
        <w:t>, November, 2015.</w:t>
      </w:r>
    </w:p>
    <w:p w:rsidR="00371AC3" w:rsidRDefault="00371AC3" w:rsidP="00371AC3">
      <w:pPr>
        <w:spacing w:line="360" w:lineRule="auto"/>
        <w:jc w:val="both"/>
        <w:rPr>
          <w:rFonts w:ascii="Times New Roman" w:hAnsi="Times New Roman"/>
          <w:i/>
          <w:iCs/>
          <w:color w:val="222222"/>
          <w:sz w:val="24"/>
          <w:szCs w:val="24"/>
          <w:shd w:val="clear" w:color="auto" w:fill="FFFFFF"/>
        </w:rPr>
      </w:pPr>
      <w:r>
        <w:rPr>
          <w:rFonts w:ascii="Times New Roman" w:hAnsi="Times New Roman"/>
          <w:color w:val="222222"/>
          <w:sz w:val="24"/>
          <w:szCs w:val="24"/>
          <w:shd w:val="clear" w:color="auto" w:fill="FFFFFF"/>
        </w:rPr>
        <w:t xml:space="preserve">Cho, S., &amp; Jackson, E. M. (2005). Donald C. Hambrick, Sydney Finkelstein, Theresa. </w:t>
      </w:r>
      <w:r>
        <w:rPr>
          <w:rFonts w:ascii="Times New Roman" w:hAnsi="Times New Roman"/>
          <w:i/>
          <w:iCs/>
          <w:color w:val="222222"/>
          <w:sz w:val="24"/>
          <w:szCs w:val="24"/>
          <w:shd w:val="clear" w:color="auto" w:fill="FFFFFF"/>
        </w:rPr>
        <w:t>Research in</w:t>
      </w:r>
    </w:p>
    <w:p w:rsidR="00371AC3" w:rsidRDefault="00371AC3" w:rsidP="00371AC3">
      <w:pPr>
        <w:spacing w:line="360" w:lineRule="auto"/>
        <w:ind w:left="720" w:firstLine="60"/>
        <w:jc w:val="both"/>
        <w:rPr>
          <w:rFonts w:ascii="Times New Roman" w:hAnsi="Times New Roman"/>
          <w:sz w:val="24"/>
          <w:szCs w:val="24"/>
        </w:rPr>
      </w:pPr>
      <w:r>
        <w:rPr>
          <w:rFonts w:ascii="Times New Roman" w:hAnsi="Times New Roman"/>
          <w:i/>
          <w:iCs/>
          <w:color w:val="222222"/>
          <w:sz w:val="24"/>
          <w:szCs w:val="24"/>
          <w:shd w:val="clear" w:color="auto" w:fill="FFFFFF"/>
        </w:rPr>
        <w:t>Organizational Behavior: An Annual Series of Analytical Essays and Critical Reviews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26</w:t>
      </w:r>
      <w:r>
        <w:rPr>
          <w:rFonts w:ascii="Times New Roman" w:hAnsi="Times New Roman"/>
          <w:color w:val="222222"/>
          <w:sz w:val="24"/>
          <w:szCs w:val="24"/>
          <w:shd w:val="clear" w:color="auto" w:fill="FFFFFF"/>
        </w:rPr>
        <w:t>, 307-350.</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Coldwell, D. &amp; Herbst, F. (2004) “</w:t>
      </w:r>
      <w:r>
        <w:rPr>
          <w:rFonts w:ascii="Times New Roman" w:hAnsi="Times New Roman"/>
          <w:i/>
          <w:iCs/>
          <w:color w:val="000000"/>
          <w:sz w:val="24"/>
          <w:szCs w:val="24"/>
        </w:rPr>
        <w:t>Business Research</w:t>
      </w:r>
      <w:r>
        <w:rPr>
          <w:rFonts w:ascii="Times New Roman" w:hAnsi="Times New Roman"/>
          <w:color w:val="000000"/>
          <w:sz w:val="24"/>
          <w:szCs w:val="24"/>
        </w:rPr>
        <w:t xml:space="preserve">”, South Africa:Juta. </w:t>
      </w:r>
    </w:p>
    <w:p w:rsidR="00371AC3" w:rsidRDefault="00371AC3" w:rsidP="00371AC3">
      <w:pPr>
        <w:spacing w:before="100" w:beforeAutospacing="1" w:after="100" w:afterAutospacing="1" w:line="360" w:lineRule="auto"/>
        <w:ind w:left="720" w:hanging="720"/>
        <w:jc w:val="both"/>
        <w:outlineLvl w:val="0"/>
        <w:rPr>
          <w:rFonts w:ascii="Times New Roman" w:hAnsi="Times New Roman"/>
          <w:sz w:val="24"/>
          <w:szCs w:val="24"/>
        </w:rPr>
      </w:pPr>
      <w:bookmarkStart w:id="3" w:name="bau005"/>
      <w:r>
        <w:rPr>
          <w:rFonts w:ascii="Times New Roman" w:eastAsia="Times New Roman" w:hAnsi="Times New Roman"/>
          <w:color w:val="000000"/>
          <w:sz w:val="24"/>
          <w:szCs w:val="24"/>
        </w:rPr>
        <w:t>Congfeng,</w:t>
      </w:r>
      <w:bookmarkEnd w:id="3"/>
      <w:r>
        <w:rPr>
          <w:rFonts w:ascii="Times New Roman" w:eastAsia="Times New Roman" w:hAnsi="Times New Roman"/>
          <w:color w:val="000000"/>
          <w:sz w:val="24"/>
          <w:szCs w:val="24"/>
        </w:rPr>
        <w:t xml:space="preserve"> C., </w:t>
      </w:r>
      <w:bookmarkStart w:id="4" w:name="bau010"/>
      <w:r>
        <w:rPr>
          <w:rFonts w:ascii="Times New Roman" w:eastAsia="Times New Roman" w:hAnsi="Times New Roman"/>
          <w:color w:val="000000"/>
          <w:sz w:val="24"/>
          <w:szCs w:val="24"/>
        </w:rPr>
        <w:t>Pankaj.Patel</w:t>
      </w:r>
      <w:bookmarkStart w:id="5" w:name="bau015"/>
      <w:bookmarkEnd w:id="4"/>
      <w:r>
        <w:rPr>
          <w:rFonts w:ascii="Times New Roman" w:eastAsia="Times New Roman" w:hAnsi="Times New Roman"/>
          <w:color w:val="000000"/>
          <w:sz w:val="24"/>
          <w:szCs w:val="24"/>
        </w:rPr>
        <w:t>c&amp;Sivakumar</w:t>
      </w:r>
      <w:bookmarkEnd w:id="5"/>
      <w:r>
        <w:rPr>
          <w:rFonts w:ascii="Times New Roman" w:eastAsia="Times New Roman" w:hAnsi="Times New Roman"/>
          <w:color w:val="000000"/>
          <w:sz w:val="24"/>
          <w:szCs w:val="24"/>
        </w:rPr>
        <w:t xml:space="preserve">, K. (2020). </w:t>
      </w:r>
      <w:r>
        <w:rPr>
          <w:rFonts w:ascii="Times New Roman" w:eastAsia="Times New Roman" w:hAnsi="Times New Roman"/>
          <w:color w:val="000000"/>
          <w:kern w:val="36"/>
          <w:sz w:val="24"/>
          <w:szCs w:val="24"/>
        </w:rPr>
        <w:t xml:space="preserve">Chief Global Officers, Geographical Sales Dispersion, and Firm Performance, </w:t>
      </w:r>
      <w:r>
        <w:rPr>
          <w:rFonts w:ascii="Times New Roman" w:hAnsi="Times New Roman"/>
          <w:i/>
          <w:iCs/>
          <w:color w:val="000000"/>
          <w:sz w:val="24"/>
          <w:szCs w:val="24"/>
        </w:rPr>
        <w:t>Journal of Business Research</w:t>
      </w:r>
      <w:r>
        <w:rPr>
          <w:rFonts w:ascii="Times New Roman" w:hAnsi="Times New Roman"/>
          <w:color w:val="000000"/>
          <w:sz w:val="24"/>
          <w:szCs w:val="24"/>
        </w:rPr>
        <w:t>, 12(1), 58-72</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Connelly et al. (2017) “</w:t>
      </w:r>
      <w:r>
        <w:rPr>
          <w:rFonts w:ascii="Times New Roman" w:eastAsia="Times New Roman" w:hAnsi="Times New Roman"/>
          <w:i/>
          <w:iCs/>
          <w:color w:val="000000"/>
          <w:sz w:val="24"/>
          <w:szCs w:val="24"/>
        </w:rPr>
        <w:t>Signalling Theory: A Reviewing and Assessment</w:t>
      </w:r>
      <w:r>
        <w:rPr>
          <w:rFonts w:ascii="Times New Roman" w:eastAsia="Times New Roman" w:hAnsi="Times New Roman"/>
          <w:color w:val="000000"/>
          <w:sz w:val="24"/>
          <w:szCs w:val="24"/>
        </w:rPr>
        <w:t>”</w:t>
      </w:r>
    </w:p>
    <w:p w:rsidR="00371AC3" w:rsidRDefault="00371AC3" w:rsidP="00371AC3">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Combs, J. G., Crook, T. R., &amp; Shook, C. L. (2005). The dimensionality of organizational</w:t>
      </w:r>
    </w:p>
    <w:p w:rsidR="00371AC3" w:rsidRDefault="00371AC3" w:rsidP="00371AC3">
      <w:pPr>
        <w:spacing w:line="360" w:lineRule="auto"/>
        <w:ind w:left="720" w:firstLine="6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performance and its implications for strategic management research. In </w:t>
      </w:r>
      <w:r>
        <w:rPr>
          <w:rFonts w:ascii="Times New Roman" w:hAnsi="Times New Roman"/>
          <w:i/>
          <w:iCs/>
          <w:color w:val="222222"/>
          <w:sz w:val="24"/>
          <w:szCs w:val="24"/>
          <w:shd w:val="clear" w:color="auto" w:fill="FFFFFF"/>
        </w:rPr>
        <w:t>Research methodology in strategy and management  em</w:t>
      </w:r>
      <w:r>
        <w:rPr>
          <w:rFonts w:ascii="Times New Roman" w:hAnsi="Times New Roman"/>
          <w:color w:val="222222"/>
          <w:sz w:val="24"/>
          <w:szCs w:val="24"/>
          <w:shd w:val="clear" w:color="auto" w:fill="FFFFFF"/>
        </w:rPr>
        <w:t>erald Group Publishing Limited.</w:t>
      </w:r>
    </w:p>
    <w:p w:rsidR="00371AC3" w:rsidRDefault="00371AC3" w:rsidP="00371AC3">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Dada, Olumide Gbenga &amp; Abdulraheem, Issa (2021) Modelling Strategic Human Capital</w:t>
      </w:r>
    </w:p>
    <w:p w:rsidR="00371AC3" w:rsidRDefault="00371AC3" w:rsidP="00371AC3">
      <w:pPr>
        <w:spacing w:line="360" w:lineRule="auto"/>
        <w:ind w:left="720" w:firstLine="60"/>
        <w:jc w:val="both"/>
        <w:rPr>
          <w:rFonts w:ascii="Times New Roman" w:hAnsi="Times New Roman"/>
          <w:sz w:val="24"/>
          <w:szCs w:val="24"/>
        </w:rPr>
      </w:pPr>
      <w:r>
        <w:rPr>
          <w:rFonts w:ascii="Times New Roman" w:hAnsi="Times New Roman"/>
          <w:color w:val="222222"/>
          <w:sz w:val="24"/>
          <w:szCs w:val="24"/>
          <w:shd w:val="clear" w:color="auto" w:fill="FFFFFF"/>
        </w:rPr>
        <w:t xml:space="preserve">Management to Attain Sustainable Development: A Case Study of NESTLE, Nig. PLC. </w:t>
      </w:r>
      <w:r>
        <w:rPr>
          <w:rFonts w:ascii="Times New Roman" w:hAnsi="Times New Roman"/>
          <w:sz w:val="24"/>
          <w:szCs w:val="24"/>
        </w:rPr>
        <w:t>Al-Hikmah Management Journal Review (AMR)6(1)</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Debode, Jason D (2014) “Diversity in the Executive Suite: A Longtitudinal Examination of the</w:t>
      </w:r>
    </w:p>
    <w:p w:rsidR="00371AC3" w:rsidRDefault="00371AC3" w:rsidP="00371AC3">
      <w:pPr>
        <w:spacing w:line="360" w:lineRule="auto"/>
        <w:ind w:left="720" w:firstLine="60"/>
        <w:jc w:val="both"/>
        <w:rPr>
          <w:rFonts w:ascii="Times New Roman" w:hAnsi="Times New Roman"/>
          <w:color w:val="000000"/>
          <w:sz w:val="24"/>
          <w:szCs w:val="24"/>
        </w:rPr>
      </w:pPr>
      <w:r>
        <w:rPr>
          <w:rFonts w:ascii="Times New Roman" w:hAnsi="Times New Roman"/>
          <w:color w:val="000000"/>
          <w:sz w:val="24"/>
          <w:szCs w:val="24"/>
        </w:rPr>
        <w:t xml:space="preserve">Antecedents and Consequences of Top management team diversity” </w:t>
      </w:r>
      <w:r>
        <w:rPr>
          <w:rFonts w:ascii="Times New Roman" w:hAnsi="Times New Roman"/>
          <w:i/>
          <w:iCs/>
          <w:color w:val="000000"/>
          <w:sz w:val="24"/>
          <w:szCs w:val="24"/>
        </w:rPr>
        <w:t>A Dissertation Submitted to the Graduate Faculty of Auburn University</w:t>
      </w:r>
      <w:r>
        <w:rPr>
          <w:rFonts w:ascii="Times New Roman" w:hAnsi="Times New Roman"/>
          <w:color w:val="000000"/>
          <w:sz w:val="24"/>
          <w:szCs w:val="24"/>
        </w:rPr>
        <w:t>in Partial Fulfilment of the Requirements for the Degree of Doctor of Philosophy 02/08/2014</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Delk, T. (2017). The Efficacy of Multicultural Education Training in Teacher Credentialing</w:t>
      </w:r>
    </w:p>
    <w:p w:rsidR="00371AC3" w:rsidRDefault="00371AC3" w:rsidP="00371AC3">
      <w:pPr>
        <w:spacing w:line="360" w:lineRule="auto"/>
        <w:ind w:left="720" w:firstLine="60"/>
        <w:jc w:val="both"/>
        <w:rPr>
          <w:rFonts w:ascii="Times New Roman" w:hAnsi="Times New Roman"/>
          <w:sz w:val="24"/>
          <w:szCs w:val="24"/>
        </w:rPr>
      </w:pPr>
      <w:r>
        <w:rPr>
          <w:rFonts w:ascii="Times New Roman" w:hAnsi="Times New Roman"/>
          <w:color w:val="000000"/>
          <w:sz w:val="24"/>
          <w:szCs w:val="24"/>
        </w:rPr>
        <w:t>Programs: A Descriptive Case Study (Unpublished Doctoral Dissertation). University of Phoenix, Tempe.</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Dixon, Sarah E. (2014) “Failure, Survival or Success in a Turbulent Environment: The Dynamic</w:t>
      </w:r>
    </w:p>
    <w:p w:rsidR="00371AC3" w:rsidRDefault="00371AC3" w:rsidP="00371AC3">
      <w:pPr>
        <w:spacing w:line="360" w:lineRule="auto"/>
        <w:ind w:firstLine="720"/>
        <w:jc w:val="both"/>
        <w:rPr>
          <w:rFonts w:ascii="Times New Roman" w:hAnsi="Times New Roman"/>
          <w:sz w:val="24"/>
          <w:szCs w:val="24"/>
        </w:rPr>
      </w:pPr>
      <w:r>
        <w:rPr>
          <w:rFonts w:ascii="Times New Roman" w:eastAsia="Times New Roman" w:hAnsi="Times New Roman"/>
          <w:color w:val="000000"/>
          <w:sz w:val="24"/>
          <w:szCs w:val="24"/>
        </w:rPr>
        <w:t xml:space="preserve"> Capabilities Life Cycle’’ on Line Source 27/7/2017</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lastRenderedPageBreak/>
        <w:t>Dobbin, F.&amp; Jung, J. (2011) “</w:t>
      </w:r>
      <w:r>
        <w:rPr>
          <w:rFonts w:ascii="Times New Roman" w:eastAsia="Times New Roman" w:hAnsi="Times New Roman"/>
          <w:i/>
          <w:iCs/>
          <w:color w:val="000000"/>
          <w:sz w:val="24"/>
          <w:szCs w:val="24"/>
        </w:rPr>
        <w:t>Corporate Board Gender Diversity and Stock Performance</w:t>
      </w:r>
      <w:r>
        <w:rPr>
          <w:rFonts w:ascii="Times New Roman" w:eastAsia="Times New Roman" w:hAnsi="Times New Roman"/>
          <w:color w:val="000000"/>
          <w:sz w:val="24"/>
          <w:szCs w:val="24"/>
        </w:rPr>
        <w:t>”</w:t>
      </w:r>
    </w:p>
    <w:p w:rsidR="00371AC3" w:rsidRDefault="00371AC3" w:rsidP="00371AC3">
      <w:pPr>
        <w:spacing w:line="360" w:lineRule="auto"/>
        <w:ind w:left="720" w:hanging="720"/>
        <w:jc w:val="both"/>
        <w:rPr>
          <w:rFonts w:ascii="Times New Roman" w:hAnsi="Times New Roman"/>
          <w:sz w:val="24"/>
          <w:szCs w:val="24"/>
        </w:rPr>
      </w:pPr>
      <w:r>
        <w:rPr>
          <w:rFonts w:ascii="Times New Roman" w:eastAsia="New times roman" w:hAnsi="Times New Roman"/>
          <w:color w:val="000000"/>
          <w:sz w:val="24"/>
          <w:szCs w:val="24"/>
        </w:rPr>
        <w:t>Drucker, P.H. (1979). ”</w:t>
      </w:r>
      <w:r>
        <w:rPr>
          <w:rFonts w:ascii="Times New Roman" w:eastAsia="New times roman" w:hAnsi="Times New Roman"/>
          <w:i/>
          <w:iCs/>
          <w:color w:val="000000"/>
          <w:sz w:val="24"/>
          <w:szCs w:val="24"/>
        </w:rPr>
        <w:t>Managing for Results</w:t>
      </w:r>
      <w:r>
        <w:rPr>
          <w:rFonts w:ascii="Times New Roman" w:eastAsia="New times roman" w:hAnsi="Times New Roman"/>
          <w:color w:val="000000"/>
          <w:sz w:val="24"/>
          <w:szCs w:val="24"/>
        </w:rPr>
        <w:t>,”London, Heinemann.</w:t>
      </w:r>
    </w:p>
    <w:p w:rsidR="00371AC3" w:rsidRDefault="00371AC3" w:rsidP="00371AC3">
      <w:pPr>
        <w:spacing w:line="360" w:lineRule="auto"/>
        <w:ind w:left="720" w:hanging="720"/>
        <w:jc w:val="both"/>
        <w:rPr>
          <w:rFonts w:ascii="Times New Roman" w:hAnsi="Times New Roman"/>
          <w:sz w:val="24"/>
          <w:szCs w:val="24"/>
        </w:rPr>
      </w:pPr>
      <w:r>
        <w:rPr>
          <w:rFonts w:ascii="Times New Roman" w:eastAsia="New times roman" w:hAnsi="Times New Roman"/>
          <w:color w:val="000000"/>
          <w:sz w:val="24"/>
          <w:szCs w:val="24"/>
        </w:rPr>
        <w:t>Earley, P.C., Soon Ang, and Joo-Seng Tan. CQ. (2005) “</w:t>
      </w:r>
      <w:r>
        <w:rPr>
          <w:rFonts w:ascii="Times New Roman" w:eastAsia="New times roman" w:hAnsi="Times New Roman"/>
          <w:i/>
          <w:iCs/>
          <w:color w:val="000000"/>
          <w:sz w:val="24"/>
          <w:szCs w:val="24"/>
        </w:rPr>
        <w:t>Developing Cultural Intelligence in the Workplace</w:t>
      </w:r>
      <w:r>
        <w:rPr>
          <w:rFonts w:ascii="Times New Roman" w:eastAsia="New times roman" w:hAnsi="Times New Roman"/>
          <w:color w:val="000000"/>
          <w:sz w:val="24"/>
          <w:szCs w:val="24"/>
        </w:rPr>
        <w:t xml:space="preserve">.”   Stanford, CA: Stanford University Press, </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Edward Debono (2009) “Case Study: How HP Drives World-Class Product Innovation”, </w:t>
      </w:r>
      <w:r>
        <w:rPr>
          <w:rFonts w:ascii="Times New Roman" w:eastAsia="Times New Roman" w:hAnsi="Times New Roman"/>
          <w:i/>
          <w:iCs/>
          <w:color w:val="000000"/>
          <w:sz w:val="24"/>
          <w:szCs w:val="24"/>
        </w:rPr>
        <w:t>Thinking Solutions Forrester Research Journal</w:t>
      </w:r>
      <w:r>
        <w:rPr>
          <w:rFonts w:ascii="Times New Roman" w:eastAsia="Times New Roman" w:hAnsi="Times New Roman"/>
          <w:color w:val="000000"/>
          <w:sz w:val="24"/>
          <w:szCs w:val="24"/>
        </w:rPr>
        <w:t xml:space="preserve">, September 21, </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El-Subbagh, H. I., Abu-Zaid, S. M., Mahran, M. A., Badria, F. A., &amp; Al-Obaid, A. M. (2000). Synthesis and biological evaluation of certain α, β-unsaturated ketones and their corresponding fused pyridines as antiviral and cytotoxic agents. </w:t>
      </w:r>
      <w:r>
        <w:rPr>
          <w:rFonts w:ascii="Times New Roman" w:hAnsi="Times New Roman"/>
          <w:i/>
          <w:iCs/>
          <w:color w:val="222222"/>
          <w:sz w:val="24"/>
          <w:szCs w:val="24"/>
          <w:shd w:val="clear" w:color="auto" w:fill="FFFFFF"/>
        </w:rPr>
        <w:t>Journal of medicinal chemistry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43</w:t>
      </w:r>
      <w:r>
        <w:rPr>
          <w:rFonts w:ascii="Times New Roman" w:hAnsi="Times New Roman"/>
          <w:color w:val="222222"/>
          <w:sz w:val="24"/>
          <w:szCs w:val="24"/>
          <w:shd w:val="clear" w:color="auto" w:fill="FFFFFF"/>
        </w:rPr>
        <w:t>(15), 2915-2921.</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Ensley, M. D., Pearson, A, &amp; Pearce, C. L. (2003) “Top Management Team Process, Shared Leadership, and New Venture Performance: A Theoretical Model and Research Agenda”. </w:t>
      </w:r>
      <w:r>
        <w:rPr>
          <w:rFonts w:ascii="Times New Roman" w:eastAsia="Times New Roman" w:hAnsi="Times New Roman"/>
          <w:i/>
          <w:iCs/>
          <w:color w:val="000000"/>
          <w:sz w:val="24"/>
          <w:szCs w:val="24"/>
        </w:rPr>
        <w:t xml:space="preserve">Human Resources Management Review </w:t>
      </w:r>
      <w:r>
        <w:rPr>
          <w:rFonts w:ascii="Times New Roman" w:eastAsia="Times New Roman" w:hAnsi="Times New Roman"/>
          <w:color w:val="000000"/>
          <w:sz w:val="24"/>
          <w:szCs w:val="24"/>
        </w:rPr>
        <w:t>13, 329 – 346</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Eisenhardt, K. M., Kahwajy, J. L., &amp; Bourgeois, L. J., III. (1997). “Conflict and Strategic Choice: How Top Managemen Teams Disagree?” </w:t>
      </w:r>
      <w:r>
        <w:rPr>
          <w:rFonts w:ascii="Times New Roman" w:hAnsi="Times New Roman"/>
          <w:i/>
          <w:iCs/>
          <w:color w:val="000000"/>
          <w:sz w:val="24"/>
          <w:szCs w:val="24"/>
        </w:rPr>
        <w:t>California Management Review</w:t>
      </w:r>
      <w:r>
        <w:rPr>
          <w:rFonts w:ascii="Times New Roman" w:hAnsi="Times New Roman"/>
          <w:color w:val="000000"/>
          <w:sz w:val="24"/>
          <w:szCs w:val="24"/>
        </w:rPr>
        <w:t>, 39(2), 42-61.</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Einsenhardt, K. M. &amp;Zbaracki,M. J. (1992) “Strategic Decision Making,” </w:t>
      </w:r>
      <w:r>
        <w:rPr>
          <w:rFonts w:ascii="Times New Roman" w:eastAsia="Times New Roman" w:hAnsi="Times New Roman"/>
          <w:i/>
          <w:iCs/>
          <w:color w:val="000000"/>
          <w:sz w:val="24"/>
          <w:szCs w:val="24"/>
        </w:rPr>
        <w:t>Strategic Management Journal</w:t>
      </w:r>
      <w:r>
        <w:rPr>
          <w:rFonts w:ascii="Times New Roman" w:eastAsia="Times New Roman" w:hAnsi="Times New Roman"/>
          <w:color w:val="000000"/>
          <w:sz w:val="24"/>
          <w:szCs w:val="24"/>
        </w:rPr>
        <w:t>, 13, 17-37.</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Erhardt, N. L., Werbel, J. D., &amp; Shrader, C. B. (2003). Board of director diversity and firm financial performance. </w:t>
      </w:r>
      <w:r>
        <w:rPr>
          <w:rFonts w:ascii="Times New Roman" w:hAnsi="Times New Roman"/>
          <w:i/>
          <w:iCs/>
          <w:color w:val="222222"/>
          <w:sz w:val="24"/>
          <w:szCs w:val="24"/>
          <w:shd w:val="clear" w:color="auto" w:fill="FFFFFF"/>
        </w:rPr>
        <w:t>Corporate governance: An international review</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11</w:t>
      </w:r>
      <w:r>
        <w:rPr>
          <w:rFonts w:ascii="Times New Roman" w:hAnsi="Times New Roman"/>
          <w:color w:val="222222"/>
          <w:sz w:val="24"/>
          <w:szCs w:val="24"/>
          <w:shd w:val="clear" w:color="auto" w:fill="FFFFFF"/>
        </w:rPr>
        <w:t>(2), 102-111.</w:t>
      </w:r>
    </w:p>
    <w:p w:rsidR="00371AC3" w:rsidRDefault="00371AC3" w:rsidP="00371AC3">
      <w:pPr>
        <w:shd w:val="clear" w:color="auto" w:fill="FFFFFF"/>
        <w:spacing w:after="149" w:line="360" w:lineRule="auto"/>
        <w:ind w:left="720" w:hanging="720"/>
        <w:jc w:val="both"/>
        <w:textAlignment w:val="baseline"/>
        <w:rPr>
          <w:rFonts w:ascii="Times New Roman" w:hAnsi="Times New Roman"/>
          <w:sz w:val="24"/>
          <w:szCs w:val="24"/>
        </w:rPr>
      </w:pPr>
      <w:r>
        <w:rPr>
          <w:rFonts w:ascii="Times New Roman" w:eastAsia="Times New Roman" w:hAnsi="Times New Roman"/>
          <w:color w:val="000000"/>
          <w:sz w:val="24"/>
          <w:szCs w:val="24"/>
        </w:rPr>
        <w:t>Fabio, L., Alessandro, A., &amp; Eleonora, B.(2020).</w:t>
      </w:r>
      <w:r>
        <w:rPr>
          <w:rFonts w:ascii="Times New Roman" w:eastAsia="Times New Roman" w:hAnsi="Times New Roman"/>
          <w:color w:val="000000"/>
          <w:kern w:val="36"/>
          <w:sz w:val="24"/>
          <w:szCs w:val="24"/>
        </w:rPr>
        <w:t>The Sources of Heterogeneity in Firm Performance: Lessons from Italy</w:t>
      </w:r>
      <w:r>
        <w:rPr>
          <w:rFonts w:ascii="Times New Roman" w:eastAsia="Times New Roman" w:hAnsi="Times New Roman"/>
          <w:color w:val="000000"/>
          <w:sz w:val="24"/>
          <w:szCs w:val="24"/>
        </w:rPr>
        <w:t xml:space="preserve">, </w:t>
      </w:r>
      <w:r>
        <w:rPr>
          <w:rFonts w:ascii="Times New Roman" w:eastAsia="Times New Roman" w:hAnsi="Times New Roman"/>
          <w:i/>
          <w:iCs/>
          <w:color w:val="000000"/>
          <w:sz w:val="24"/>
          <w:szCs w:val="24"/>
        </w:rPr>
        <w:t>Cambridge Journal of Economics</w:t>
      </w:r>
      <w:r>
        <w:rPr>
          <w:rFonts w:ascii="Times New Roman" w:eastAsia="Times New Roman" w:hAnsi="Times New Roman"/>
          <w:color w:val="000000"/>
          <w:sz w:val="24"/>
          <w:szCs w:val="24"/>
        </w:rPr>
        <w:t xml:space="preserve">, 44(3), 527–558, </w:t>
      </w:r>
      <w:r>
        <w:rPr>
          <w:rFonts w:ascii="Times New Roman" w:eastAsia="Times New Roman" w:hAnsi="Times New Roman"/>
          <w:color w:val="000000"/>
          <w:sz w:val="24"/>
          <w:szCs w:val="24"/>
          <w:u w:val="single"/>
        </w:rPr>
        <w:t>Https://Doi.Org/10.1093/Cje/Beaa001</w:t>
      </w:r>
    </w:p>
    <w:p w:rsidR="00371AC3" w:rsidRDefault="00371AC3" w:rsidP="00371AC3">
      <w:pPr>
        <w:spacing w:line="360" w:lineRule="auto"/>
        <w:ind w:left="720" w:hanging="720"/>
        <w:jc w:val="both"/>
        <w:rPr>
          <w:rFonts w:ascii="Times New Roman" w:hAnsi="Times New Roman"/>
          <w:sz w:val="24"/>
          <w:szCs w:val="24"/>
        </w:rPr>
      </w:pPr>
      <w:bookmarkStart w:id="6" w:name="_ENREF_32"/>
      <w:r>
        <w:rPr>
          <w:rFonts w:ascii="Times New Roman" w:hAnsi="Times New Roman"/>
          <w:color w:val="000000"/>
          <w:sz w:val="24"/>
          <w:szCs w:val="24"/>
        </w:rPr>
        <w:t>Farhan, N. H. S., Tabash, M. I., Almaqtari, F. A., &amp; Yahya, A. T. (2020). Board Composition and Firms’ Profitability: Empirical Evidence from Pharmaceutical Industry in India. Journal of International Studies, 13(3), 180-194. Doi:10.14254/20718330.2020/13-3/12</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Farrell, K. A.&amp; Hersch, P. L. (2005) “</w:t>
      </w:r>
      <w:r>
        <w:rPr>
          <w:rFonts w:ascii="Times New Roman" w:hAnsi="Times New Roman"/>
          <w:i/>
          <w:iCs/>
          <w:color w:val="000000"/>
          <w:sz w:val="24"/>
          <w:szCs w:val="24"/>
        </w:rPr>
        <w:t>Additions to Corporate Boards: The Effect of Gender</w:t>
      </w:r>
      <w:r>
        <w:rPr>
          <w:rFonts w:ascii="Times New Roman" w:hAnsi="Times New Roman"/>
          <w:color w:val="000000"/>
          <w:sz w:val="24"/>
          <w:szCs w:val="24"/>
        </w:rPr>
        <w:t>”</w:t>
      </w:r>
      <w:bookmarkEnd w:id="6"/>
    </w:p>
    <w:p w:rsidR="00371AC3" w:rsidRDefault="00371AC3" w:rsidP="00371AC3">
      <w:pPr>
        <w:spacing w:line="360" w:lineRule="auto"/>
        <w:ind w:left="720" w:hanging="720"/>
        <w:jc w:val="both"/>
        <w:rPr>
          <w:rFonts w:ascii="Times New Roman" w:hAnsi="Times New Roman"/>
          <w:sz w:val="24"/>
          <w:szCs w:val="24"/>
        </w:rPr>
      </w:pPr>
      <w:bookmarkStart w:id="7" w:name="_ENREF_33"/>
      <w:r>
        <w:rPr>
          <w:rFonts w:ascii="Times New Roman" w:hAnsi="Times New Roman"/>
          <w:color w:val="000000"/>
          <w:sz w:val="24"/>
          <w:szCs w:val="24"/>
        </w:rPr>
        <w:lastRenderedPageBreak/>
        <w:t>Febriyanto, F. C. (2018). The Effect of Leverage, Sales Growth and Liquidity to the Firm Value of Real Estate and Property Sector in Indonesia Stock Exchange. EAJ (Economics and Accounting Journal), 1(3), 198-205.</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Feigenbaum, A. V. (1991). Total quality control. </w:t>
      </w:r>
      <w:r>
        <w:rPr>
          <w:rFonts w:ascii="Times New Roman" w:hAnsi="Times New Roman"/>
          <w:i/>
          <w:iCs/>
          <w:color w:val="222222"/>
          <w:sz w:val="24"/>
          <w:szCs w:val="24"/>
          <w:shd w:val="clear" w:color="auto" w:fill="FFFFFF"/>
        </w:rPr>
        <w:t>New York: McGraw-Hill</w:t>
      </w:r>
      <w:r>
        <w:rPr>
          <w:rFonts w:ascii="Times New Roman" w:hAnsi="Times New Roman"/>
          <w:color w:val="222222"/>
          <w:sz w:val="24"/>
          <w:szCs w:val="24"/>
          <w:shd w:val="clear" w:color="auto" w:fill="FFFFFF"/>
        </w:rPr>
        <w:t>.</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Felin, T., &amp; Foss, N. (2006). “</w:t>
      </w:r>
      <w:r>
        <w:rPr>
          <w:rFonts w:ascii="Times New Roman" w:hAnsi="Times New Roman"/>
          <w:i/>
          <w:iCs/>
          <w:color w:val="000000"/>
          <w:sz w:val="24"/>
          <w:szCs w:val="24"/>
        </w:rPr>
        <w:t>Individuals and Organizations: Thoughts on a Micro-Foundations Project for Strategic Management and Organizational Analysis</w:t>
      </w:r>
      <w:r>
        <w:rPr>
          <w:rFonts w:ascii="Times New Roman" w:hAnsi="Times New Roman"/>
          <w:color w:val="000000"/>
          <w:sz w:val="24"/>
          <w:szCs w:val="24"/>
        </w:rPr>
        <w:t>”.</w:t>
      </w:r>
      <w:bookmarkEnd w:id="7"/>
      <w:r>
        <w:rPr>
          <w:rFonts w:ascii="Times New Roman" w:hAnsi="Times New Roman"/>
          <w:color w:val="000000"/>
          <w:sz w:val="24"/>
          <w:szCs w:val="24"/>
        </w:rPr>
        <w:t xml:space="preserve"> (Vol. 3): New York, Emerald Group Publishing Limited.</w:t>
      </w:r>
    </w:p>
    <w:p w:rsidR="00371AC3" w:rsidRDefault="00371AC3" w:rsidP="00371AC3">
      <w:pPr>
        <w:spacing w:line="360" w:lineRule="auto"/>
        <w:ind w:left="720" w:hanging="720"/>
        <w:jc w:val="both"/>
        <w:rPr>
          <w:rFonts w:ascii="Times New Roman" w:hAnsi="Times New Roman"/>
          <w:sz w:val="24"/>
          <w:szCs w:val="24"/>
        </w:rPr>
      </w:pPr>
      <w:bookmarkStart w:id="8" w:name="_ENREF_38"/>
      <w:r>
        <w:rPr>
          <w:rFonts w:ascii="Times New Roman" w:hAnsi="Times New Roman"/>
          <w:color w:val="000000"/>
          <w:sz w:val="24"/>
          <w:szCs w:val="24"/>
        </w:rPr>
        <w:t>Finkelstein, &amp; Hambrick, D. C. (1996). “</w:t>
      </w:r>
      <w:r>
        <w:rPr>
          <w:rFonts w:ascii="Times New Roman" w:hAnsi="Times New Roman"/>
          <w:i/>
          <w:iCs/>
          <w:color w:val="000000"/>
          <w:sz w:val="24"/>
          <w:szCs w:val="24"/>
        </w:rPr>
        <w:t>Strategic Leadership: Top Executives and Their Effects on Organizations</w:t>
      </w:r>
      <w:r>
        <w:rPr>
          <w:rFonts w:ascii="Times New Roman" w:hAnsi="Times New Roman"/>
          <w:color w:val="000000"/>
          <w:sz w:val="24"/>
          <w:szCs w:val="24"/>
        </w:rPr>
        <w:t>.”</w:t>
      </w:r>
      <w:bookmarkEnd w:id="8"/>
      <w:r>
        <w:rPr>
          <w:rFonts w:ascii="Times New Roman" w:hAnsi="Times New Roman"/>
          <w:color w:val="000000"/>
          <w:sz w:val="24"/>
          <w:szCs w:val="24"/>
        </w:rPr>
        <w:t xml:space="preserve"> St Paul, MN: West.</w:t>
      </w:r>
    </w:p>
    <w:p w:rsidR="00371AC3" w:rsidRDefault="00371AC3" w:rsidP="00371AC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Gbadamosi, I. T., &amp; Otobo, E. R. (2014). Assessment of the nutritional qualities of ten     botanicals used in pregnancy and child delivery in Ibadan, Nigeria. </w:t>
      </w:r>
      <w:r>
        <w:rPr>
          <w:rFonts w:ascii="Times New Roman" w:hAnsi="Times New Roman"/>
          <w:i/>
          <w:iCs/>
          <w:color w:val="222222"/>
          <w:sz w:val="24"/>
          <w:szCs w:val="24"/>
          <w:shd w:val="clear" w:color="auto" w:fill="FFFFFF"/>
        </w:rPr>
        <w:t>International Journal of Phytomedicine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(1), 16.</w:t>
      </w:r>
    </w:p>
    <w:p w:rsidR="00371AC3" w:rsidRDefault="00371AC3" w:rsidP="00371AC3">
      <w:pPr>
        <w:spacing w:line="360" w:lineRule="auto"/>
        <w:ind w:left="720" w:hanging="720"/>
        <w:jc w:val="both"/>
        <w:rPr>
          <w:rFonts w:ascii="Times New Roman" w:hAnsi="Times New Roman"/>
          <w:sz w:val="24"/>
          <w:szCs w:val="24"/>
        </w:rPr>
      </w:pPr>
      <w:bookmarkStart w:id="9" w:name="_ENREF_42"/>
      <w:r>
        <w:rPr>
          <w:rFonts w:ascii="Times New Roman" w:hAnsi="Times New Roman"/>
          <w:color w:val="000000"/>
          <w:sz w:val="24"/>
          <w:szCs w:val="24"/>
        </w:rPr>
        <w:t>Gebert, D., Boerner, S., &amp; Kearney, E. (2006). “Cross-Functionality and Innovation in New Product Development Teams: A Dilemmatic Structure \and its Consequences for the Management of Diversity”.</w:t>
      </w:r>
      <w:r>
        <w:rPr>
          <w:rFonts w:ascii="Times New Roman" w:hAnsi="Times New Roman"/>
          <w:i/>
          <w:iCs/>
          <w:color w:val="000000"/>
          <w:sz w:val="24"/>
          <w:szCs w:val="24"/>
        </w:rPr>
        <w:t xml:space="preserve"> European Journal of Work &amp; Organizational Psychology</w:t>
      </w:r>
      <w:r>
        <w:rPr>
          <w:rFonts w:ascii="Times New Roman" w:hAnsi="Times New Roman"/>
          <w:color w:val="000000"/>
          <w:sz w:val="24"/>
          <w:szCs w:val="24"/>
        </w:rPr>
        <w:t>,</w:t>
      </w:r>
      <w:bookmarkEnd w:id="9"/>
      <w:r>
        <w:rPr>
          <w:rFonts w:ascii="Times New Roman" w:hAnsi="Times New Roman"/>
          <w:color w:val="000000"/>
          <w:sz w:val="24"/>
          <w:szCs w:val="24"/>
        </w:rPr>
        <w:t xml:space="preserve"> 15(4), 431-458.</w:t>
      </w:r>
    </w:p>
    <w:p w:rsidR="00371AC3" w:rsidRDefault="00371AC3" w:rsidP="00371AC3">
      <w:pPr>
        <w:spacing w:line="360" w:lineRule="auto"/>
        <w:ind w:left="720" w:hanging="720"/>
        <w:jc w:val="both"/>
        <w:rPr>
          <w:rFonts w:ascii="Times New Roman" w:hAnsi="Times New Roman"/>
          <w:sz w:val="24"/>
          <w:szCs w:val="24"/>
        </w:rPr>
      </w:pPr>
      <w:bookmarkStart w:id="10" w:name="_ENREF_44"/>
      <w:r>
        <w:rPr>
          <w:rFonts w:ascii="Times New Roman" w:hAnsi="Times New Roman"/>
          <w:color w:val="000000"/>
          <w:sz w:val="24"/>
          <w:szCs w:val="24"/>
        </w:rPr>
        <w:t xml:space="preserve">Gong, Y. (2006). “The Impact of Subsidiary Top Management Team National Diversity on Subsidiary Performance: Knowledge and Legitimacy Perspectives”. </w:t>
      </w:r>
      <w:r>
        <w:rPr>
          <w:rFonts w:ascii="Times New Roman" w:hAnsi="Times New Roman"/>
          <w:i/>
          <w:iCs/>
          <w:color w:val="000000"/>
          <w:sz w:val="24"/>
          <w:szCs w:val="24"/>
        </w:rPr>
        <w:t>Management International Review</w:t>
      </w:r>
      <w:r>
        <w:rPr>
          <w:rFonts w:ascii="Times New Roman" w:hAnsi="Times New Roman"/>
          <w:color w:val="000000"/>
          <w:sz w:val="24"/>
          <w:szCs w:val="24"/>
        </w:rPr>
        <w:t>,</w:t>
      </w:r>
      <w:bookmarkEnd w:id="10"/>
      <w:r>
        <w:rPr>
          <w:rFonts w:ascii="Times New Roman" w:hAnsi="Times New Roman"/>
          <w:color w:val="000000"/>
          <w:sz w:val="24"/>
          <w:szCs w:val="24"/>
        </w:rPr>
        <w:t xml:space="preserve"> 46(6), 771-789.</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sz w:val="24"/>
          <w:szCs w:val="24"/>
        </w:rPr>
        <w:t>Grant, R.M. (2003) Strategic Planning in a Turbulent Environment: Evidence from the Oil Majors. Strategic Management Journal, 24, 491-517.</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sz w:val="24"/>
          <w:szCs w:val="24"/>
        </w:rPr>
        <w:t>https://doi.org/10.1002/smj.314</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Greenberg, J. (2011) “</w:t>
      </w:r>
      <w:r>
        <w:rPr>
          <w:rFonts w:ascii="Times New Roman" w:hAnsi="Times New Roman"/>
          <w:i/>
          <w:iCs/>
          <w:color w:val="000000"/>
          <w:sz w:val="24"/>
          <w:szCs w:val="24"/>
        </w:rPr>
        <w:t>Behaviour in Organization</w:t>
      </w:r>
      <w:r>
        <w:rPr>
          <w:rFonts w:ascii="Times New Roman" w:hAnsi="Times New Roman"/>
          <w:color w:val="000000"/>
          <w:sz w:val="24"/>
          <w:szCs w:val="24"/>
        </w:rPr>
        <w:t>” Upper Saddle River, NJ, Prentice Hall, (10</w:t>
      </w:r>
      <w:r>
        <w:rPr>
          <w:rFonts w:ascii="Times New Roman" w:hAnsi="Times New Roman"/>
          <w:color w:val="000000"/>
          <w:sz w:val="24"/>
          <w:szCs w:val="24"/>
          <w:vertAlign w:val="superscript"/>
        </w:rPr>
        <w:t>th</w:t>
      </w:r>
      <w:r>
        <w:rPr>
          <w:rFonts w:ascii="Times New Roman" w:hAnsi="Times New Roman"/>
          <w:color w:val="000000"/>
          <w:sz w:val="24"/>
          <w:szCs w:val="24"/>
        </w:rPr>
        <w:t xml:space="preserve"> Edn.).</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Greenwald, Bruce &amp; Khan, Judd (2005</w:t>
      </w:r>
      <w:r>
        <w:rPr>
          <w:rFonts w:ascii="Times New Roman" w:eastAsia="New times roman" w:hAnsi="Times New Roman"/>
          <w:color w:val="000000"/>
          <w:sz w:val="24"/>
          <w:szCs w:val="24"/>
        </w:rPr>
        <w:t xml:space="preserve">) “All Strategy is Local” </w:t>
      </w:r>
      <w:r>
        <w:rPr>
          <w:rFonts w:ascii="Times New Roman" w:eastAsia="New times roman" w:hAnsi="Times New Roman"/>
          <w:i/>
          <w:iCs/>
          <w:color w:val="000000"/>
          <w:sz w:val="24"/>
          <w:szCs w:val="24"/>
        </w:rPr>
        <w:t>Harvard Business Review</w:t>
      </w:r>
      <w:r>
        <w:rPr>
          <w:rFonts w:ascii="Times New Roman" w:eastAsia="New times roman" w:hAnsi="Times New Roman"/>
          <w:color w:val="000000"/>
          <w:sz w:val="24"/>
          <w:szCs w:val="24"/>
        </w:rPr>
        <w:t>, September, 2005 (95-104).</w:t>
      </w:r>
    </w:p>
    <w:p w:rsidR="00371AC3" w:rsidRDefault="00371AC3" w:rsidP="00371AC3">
      <w:pPr>
        <w:spacing w:line="360" w:lineRule="auto"/>
        <w:ind w:left="720" w:hanging="720"/>
        <w:jc w:val="both"/>
        <w:rPr>
          <w:rFonts w:ascii="Times New Roman" w:hAnsi="Times New Roman"/>
          <w:sz w:val="24"/>
          <w:szCs w:val="24"/>
        </w:rPr>
      </w:pPr>
      <w:bookmarkStart w:id="11" w:name="_ENREF_45"/>
      <w:r>
        <w:rPr>
          <w:rFonts w:ascii="Times New Roman" w:hAnsi="Times New Roman"/>
          <w:color w:val="000000"/>
          <w:sz w:val="24"/>
          <w:szCs w:val="24"/>
        </w:rPr>
        <w:lastRenderedPageBreak/>
        <w:t xml:space="preserve">Griffith, D. A., &amp; Harvey, M. G. (2001). “A Resource Perspective of Global Dynamic Capabilities.” </w:t>
      </w:r>
      <w:r>
        <w:rPr>
          <w:rFonts w:ascii="Times New Roman" w:hAnsi="Times New Roman"/>
          <w:i/>
          <w:iCs/>
          <w:color w:val="000000"/>
          <w:sz w:val="24"/>
          <w:szCs w:val="24"/>
        </w:rPr>
        <w:t>Journal of International Business Studies</w:t>
      </w:r>
      <w:r>
        <w:rPr>
          <w:rFonts w:ascii="Times New Roman" w:hAnsi="Times New Roman"/>
          <w:color w:val="000000"/>
          <w:sz w:val="24"/>
          <w:szCs w:val="24"/>
        </w:rPr>
        <w:t>,</w:t>
      </w:r>
      <w:bookmarkEnd w:id="11"/>
      <w:r>
        <w:rPr>
          <w:rFonts w:ascii="Times New Roman" w:hAnsi="Times New Roman"/>
          <w:color w:val="000000"/>
          <w:sz w:val="24"/>
          <w:szCs w:val="24"/>
        </w:rPr>
        <w:t xml:space="preserve"> 32(3), 597-606.</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Guerrero, E. G. (2009). </w:t>
      </w:r>
      <w:r>
        <w:rPr>
          <w:rFonts w:ascii="Times New Roman" w:hAnsi="Times New Roman"/>
          <w:i/>
          <w:iCs/>
          <w:color w:val="222222"/>
          <w:sz w:val="24"/>
          <w:szCs w:val="24"/>
          <w:shd w:val="clear" w:color="auto" w:fill="FFFFFF"/>
        </w:rPr>
        <w:t>An organizational analysis of the adoption of cultural competence in outpatient substance abuse treatment</w:t>
      </w:r>
      <w:r>
        <w:rPr>
          <w:rFonts w:ascii="Times New Roman" w:hAnsi="Times New Roman"/>
          <w:color w:val="222222"/>
          <w:sz w:val="24"/>
          <w:szCs w:val="24"/>
          <w:shd w:val="clear" w:color="auto" w:fill="FFFFFF"/>
        </w:rPr>
        <w:t>. The University of Chicago.</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Gul, F. A., Hutchinson, M., &amp; Lai, K. M. (2013). Gender-diverse boards and properties of analyst earnings forecasts. </w:t>
      </w:r>
      <w:r>
        <w:rPr>
          <w:rFonts w:ascii="Times New Roman" w:hAnsi="Times New Roman"/>
          <w:i/>
          <w:iCs/>
          <w:color w:val="222222"/>
          <w:sz w:val="24"/>
          <w:szCs w:val="24"/>
          <w:shd w:val="clear" w:color="auto" w:fill="FFFFFF"/>
        </w:rPr>
        <w:t>Accounting horizons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27</w:t>
      </w:r>
      <w:r>
        <w:rPr>
          <w:rFonts w:ascii="Times New Roman" w:hAnsi="Times New Roman"/>
          <w:color w:val="222222"/>
          <w:sz w:val="24"/>
          <w:szCs w:val="24"/>
          <w:shd w:val="clear" w:color="auto" w:fill="FFFFFF"/>
        </w:rPr>
        <w:t>(3), 511-538.</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Ha, N. K. G (2019). Customer Satisfaction towards ATM Services: A Case of Vietcombank Vinh Long, Vietnam. Journal of Asian Finance, Economics and Business, 6(1), 141-148</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Hair, J.F., Money, A.H., Samouel, P. &amp; Page, M. (2007) “</w:t>
      </w:r>
      <w:r>
        <w:rPr>
          <w:rFonts w:ascii="Times New Roman" w:hAnsi="Times New Roman"/>
          <w:i/>
          <w:iCs/>
          <w:color w:val="000000"/>
          <w:sz w:val="24"/>
          <w:szCs w:val="24"/>
        </w:rPr>
        <w:t>Research Method for Business</w:t>
      </w:r>
      <w:r>
        <w:rPr>
          <w:rFonts w:ascii="Times New Roman" w:hAnsi="Times New Roman"/>
          <w:color w:val="000000"/>
          <w:sz w:val="24"/>
          <w:szCs w:val="24"/>
        </w:rPr>
        <w:t>”, West Susex, England: John Wiley and Sons Ltd.</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sz w:val="24"/>
          <w:szCs w:val="24"/>
        </w:rPr>
        <w:t>Hambrick, D. C. and Cho, T. S. and Chen, Ming-Jer. The influence of top management team diversity on firm’s competitive moves. Administrative Science Quarterly, 1996, 41(4): 659–684</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  Haleblian, J. &amp; Finklestein, S. (1993) “Top Management Size, CEO Dominance, and Firms’ Performance,” </w:t>
      </w:r>
      <w:r>
        <w:rPr>
          <w:rFonts w:ascii="Times New Roman" w:hAnsi="Times New Roman"/>
          <w:i/>
          <w:iCs/>
          <w:color w:val="000000"/>
          <w:sz w:val="24"/>
          <w:szCs w:val="24"/>
        </w:rPr>
        <w:t>Academy of Management Journal</w:t>
      </w:r>
      <w:r>
        <w:rPr>
          <w:rFonts w:ascii="Times New Roman" w:hAnsi="Times New Roman"/>
          <w:color w:val="000000"/>
          <w:sz w:val="24"/>
          <w:szCs w:val="24"/>
        </w:rPr>
        <w:t>, 36, Pp. 844-863.</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Hambrick, D. C. &amp; Mason, P. A. (1984) “Upper Echelons: The Organization as a Reflection of its Top Managers”. </w:t>
      </w:r>
      <w:r>
        <w:rPr>
          <w:rFonts w:ascii="Times New Roman" w:eastAsia="Times New Roman" w:hAnsi="Times New Roman"/>
          <w:i/>
          <w:iCs/>
          <w:color w:val="000000"/>
          <w:sz w:val="24"/>
          <w:szCs w:val="24"/>
        </w:rPr>
        <w:t>Academy of Management Review</w:t>
      </w:r>
      <w:r>
        <w:rPr>
          <w:rFonts w:ascii="Times New Roman" w:eastAsia="Times New Roman" w:hAnsi="Times New Roman"/>
          <w:color w:val="000000"/>
          <w:sz w:val="24"/>
          <w:szCs w:val="24"/>
        </w:rPr>
        <w:t>, 9 (2), 193 – 206</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Hambrick, D. C., Finkelstein, S., Cho, T. S. &amp; Jackson, E. M. (2005) “Isomorphism in Reverse: Institutional Theory as an Explanation for Recent Increases in Intra Industry Heterogeneity and Management Discretion,” In B. M. Staw&amp; Kramer, R. M.,</w:t>
      </w:r>
      <w:r>
        <w:rPr>
          <w:rFonts w:ascii="Times New Roman" w:eastAsia="Times New Roman" w:hAnsi="Times New Roman"/>
          <w:i/>
          <w:iCs/>
          <w:color w:val="000000"/>
          <w:sz w:val="24"/>
          <w:szCs w:val="24"/>
        </w:rPr>
        <w:t>Research in Organization Behaviour</w:t>
      </w:r>
      <w:r>
        <w:rPr>
          <w:rFonts w:ascii="Times New Roman" w:eastAsia="Times New Roman" w:hAnsi="Times New Roman"/>
          <w:color w:val="000000"/>
          <w:sz w:val="24"/>
          <w:szCs w:val="24"/>
        </w:rPr>
        <w:t>: An Annual Series of Analytical Essays and Critical Review, 307-350.</w:t>
      </w:r>
    </w:p>
    <w:p w:rsidR="00371AC3" w:rsidRDefault="00371AC3" w:rsidP="00371AC3">
      <w:pPr>
        <w:spacing w:line="360" w:lineRule="auto"/>
        <w:ind w:left="720" w:hanging="720"/>
        <w:jc w:val="both"/>
        <w:rPr>
          <w:rFonts w:ascii="Times New Roman" w:hAnsi="Times New Roman"/>
          <w:sz w:val="24"/>
          <w:szCs w:val="24"/>
        </w:rPr>
      </w:pPr>
      <w:bookmarkStart w:id="12" w:name="_ENREF_47"/>
      <w:r>
        <w:rPr>
          <w:rFonts w:ascii="Times New Roman" w:hAnsi="Times New Roman"/>
          <w:color w:val="000000"/>
          <w:sz w:val="24"/>
          <w:szCs w:val="24"/>
        </w:rPr>
        <w:t xml:space="preserve">Hambrick, D. C. (2007). “Upper Echelons Theory: an Update.” </w:t>
      </w:r>
      <w:r>
        <w:rPr>
          <w:rFonts w:ascii="Times New Roman" w:hAnsi="Times New Roman"/>
          <w:i/>
          <w:iCs/>
          <w:color w:val="000000"/>
          <w:sz w:val="24"/>
          <w:szCs w:val="24"/>
        </w:rPr>
        <w:t>The Academy of Management Review</w:t>
      </w:r>
      <w:r>
        <w:rPr>
          <w:rFonts w:ascii="Times New Roman" w:hAnsi="Times New Roman"/>
          <w:color w:val="000000"/>
          <w:sz w:val="24"/>
          <w:szCs w:val="24"/>
        </w:rPr>
        <w:t>,</w:t>
      </w:r>
      <w:bookmarkEnd w:id="12"/>
      <w:r>
        <w:rPr>
          <w:rFonts w:ascii="Times New Roman" w:hAnsi="Times New Roman"/>
          <w:color w:val="000000"/>
          <w:sz w:val="24"/>
          <w:szCs w:val="24"/>
        </w:rPr>
        <w:t xml:space="preserve"> 32(2), 334-343.</w:t>
      </w:r>
    </w:p>
    <w:p w:rsidR="00371AC3" w:rsidRDefault="00371AC3" w:rsidP="00371AC3">
      <w:pPr>
        <w:spacing w:line="360" w:lineRule="auto"/>
        <w:ind w:left="720" w:hanging="720"/>
        <w:jc w:val="both"/>
        <w:rPr>
          <w:rFonts w:ascii="Times New Roman" w:hAnsi="Times New Roman"/>
          <w:sz w:val="24"/>
          <w:szCs w:val="24"/>
        </w:rPr>
      </w:pPr>
      <w:bookmarkStart w:id="13" w:name="_ENREF_48"/>
      <w:r>
        <w:rPr>
          <w:rFonts w:ascii="Times New Roman" w:hAnsi="Times New Roman"/>
          <w:color w:val="000000"/>
          <w:sz w:val="24"/>
          <w:szCs w:val="24"/>
        </w:rPr>
        <w:t xml:space="preserve">Hambrick, D. C., Cho, T. S., &amp; Chen, M.-J. (1996). “The Influence of Top management team diversity on Firms' Competitive Moves”. </w:t>
      </w:r>
      <w:r>
        <w:rPr>
          <w:rFonts w:ascii="Times New Roman" w:hAnsi="Times New Roman"/>
          <w:i/>
          <w:iCs/>
          <w:color w:val="000000"/>
          <w:sz w:val="24"/>
          <w:szCs w:val="24"/>
        </w:rPr>
        <w:t>Administrative Science Quarterly</w:t>
      </w:r>
      <w:r>
        <w:rPr>
          <w:rFonts w:ascii="Times New Roman" w:hAnsi="Times New Roman"/>
          <w:color w:val="000000"/>
          <w:sz w:val="24"/>
          <w:szCs w:val="24"/>
        </w:rPr>
        <w:t>,</w:t>
      </w:r>
      <w:bookmarkEnd w:id="13"/>
      <w:r>
        <w:rPr>
          <w:rFonts w:ascii="Times New Roman" w:hAnsi="Times New Roman"/>
          <w:color w:val="000000"/>
          <w:sz w:val="24"/>
          <w:szCs w:val="24"/>
        </w:rPr>
        <w:t xml:space="preserve"> 41(4), 659-684.</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lastRenderedPageBreak/>
        <w:t xml:space="preserve">Hefferman, M.M. &amp; Flood, P.C. (2006) “An Exploration of the Relationship between   Managerial Competencies, Organizational Characteristics and Performance in Irish Organization”, </w:t>
      </w:r>
      <w:r>
        <w:rPr>
          <w:rFonts w:ascii="Times New Roman" w:hAnsi="Times New Roman"/>
          <w:i/>
          <w:iCs/>
          <w:color w:val="000000"/>
          <w:sz w:val="24"/>
          <w:szCs w:val="24"/>
        </w:rPr>
        <w:t>Journal of European Industrial Training</w:t>
      </w:r>
      <w:r>
        <w:rPr>
          <w:rFonts w:ascii="Times New Roman" w:hAnsi="Times New Roman"/>
          <w:color w:val="000000"/>
          <w:sz w:val="24"/>
          <w:szCs w:val="24"/>
        </w:rPr>
        <w:t>, University Press, 128-136.</w:t>
      </w:r>
    </w:p>
    <w:p w:rsidR="00371AC3" w:rsidRDefault="00371AC3" w:rsidP="00371AC3">
      <w:pPr>
        <w:spacing w:line="360" w:lineRule="auto"/>
        <w:ind w:left="720" w:hanging="720"/>
        <w:jc w:val="both"/>
        <w:rPr>
          <w:rFonts w:ascii="Times New Roman" w:hAnsi="Times New Roman"/>
          <w:sz w:val="24"/>
          <w:szCs w:val="24"/>
        </w:rPr>
      </w:pPr>
      <w:bookmarkStart w:id="14" w:name="_ENREF_53"/>
      <w:r>
        <w:rPr>
          <w:rFonts w:ascii="Times New Roman" w:hAnsi="Times New Roman"/>
          <w:color w:val="000000"/>
          <w:sz w:val="24"/>
          <w:szCs w:val="24"/>
        </w:rPr>
        <w:t xml:space="preserve">Helfat, C. E., &amp; Winter, S. G. (2011). “Untangling Dynamic and Operational Capabilities: Strategy for the (N) Ever‐Changing World”. </w:t>
      </w:r>
      <w:r>
        <w:rPr>
          <w:rFonts w:ascii="Times New Roman" w:hAnsi="Times New Roman"/>
          <w:i/>
          <w:iCs/>
          <w:color w:val="000000"/>
          <w:sz w:val="24"/>
          <w:szCs w:val="24"/>
        </w:rPr>
        <w:t>Strategic Management Journal</w:t>
      </w:r>
      <w:r>
        <w:rPr>
          <w:rFonts w:ascii="Times New Roman" w:hAnsi="Times New Roman"/>
          <w:color w:val="000000"/>
          <w:sz w:val="24"/>
          <w:szCs w:val="24"/>
        </w:rPr>
        <w:t>,</w:t>
      </w:r>
      <w:bookmarkEnd w:id="14"/>
      <w:r>
        <w:rPr>
          <w:rFonts w:ascii="Times New Roman" w:hAnsi="Times New Roman"/>
          <w:color w:val="000000"/>
          <w:sz w:val="24"/>
          <w:szCs w:val="24"/>
        </w:rPr>
        <w:t xml:space="preserve"> 32(11), 1243-1250.</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Hersch, (2005). “Additions to corporate boards: the effects of gender” </w:t>
      </w:r>
      <w:r>
        <w:rPr>
          <w:rFonts w:ascii="Times New Roman" w:hAnsi="Times New Roman"/>
          <w:i/>
          <w:iCs/>
          <w:color w:val="000000"/>
          <w:sz w:val="24"/>
          <w:szCs w:val="24"/>
        </w:rPr>
        <w:t xml:space="preserve">finance deparment faculty publications. </w:t>
      </w:r>
      <w:r>
        <w:rPr>
          <w:rFonts w:ascii="Times New Roman" w:hAnsi="Times New Roman"/>
          <w:color w:val="000000"/>
          <w:sz w:val="24"/>
          <w:szCs w:val="24"/>
        </w:rPr>
        <w:t xml:space="preserve">18. University of nebraska-lincoln </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Holifah, N. N., Iskandar, Y., &amp; Lestari, M. N. (2020). PENGARUH PERTUMBUHAN ASSET TERHADAP PERTUMBUHAN NILAI PERUSAHAAN (Suatu Studi Pada PT. Kalbe Farma Tbk yang Terdaftar di Bursa Efek Indonesia Periode 2009-2018). </w:t>
      </w:r>
      <w:r>
        <w:rPr>
          <w:rFonts w:ascii="Times New Roman" w:hAnsi="Times New Roman"/>
          <w:i/>
          <w:iCs/>
          <w:color w:val="222222"/>
          <w:sz w:val="24"/>
          <w:szCs w:val="24"/>
          <w:shd w:val="clear" w:color="auto" w:fill="FFFFFF"/>
        </w:rPr>
        <w:t>Business Management and Entrepreneurship Journal</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w:t>
      </w:r>
      <w:r>
        <w:rPr>
          <w:rFonts w:ascii="Times New Roman" w:hAnsi="Times New Roman"/>
          <w:color w:val="222222"/>
          <w:sz w:val="24"/>
          <w:szCs w:val="24"/>
          <w:shd w:val="clear" w:color="auto" w:fill="FFFFFF"/>
        </w:rPr>
        <w:t>(3), 141-151.</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Hofstede, G. H. (2001) “</w:t>
      </w:r>
      <w:r>
        <w:rPr>
          <w:rFonts w:ascii="Times New Roman" w:hAnsi="Times New Roman"/>
          <w:i/>
          <w:iCs/>
          <w:color w:val="000000"/>
          <w:sz w:val="24"/>
          <w:szCs w:val="24"/>
        </w:rPr>
        <w:t>Culture’s Consequences:Comparing Values, Behaviours, Institutions and Organizations Accross Globe”</w:t>
      </w:r>
      <w:r>
        <w:rPr>
          <w:rFonts w:ascii="Times New Roman" w:hAnsi="Times New Roman"/>
          <w:color w:val="000000"/>
          <w:sz w:val="24"/>
          <w:szCs w:val="24"/>
        </w:rPr>
        <w:t xml:space="preserve">Thousands Oak, Sage, </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Hofstede, G. H. (2011) “Dimensionalizing Culture: The Hofstede Model in Context” </w:t>
      </w:r>
      <w:r>
        <w:rPr>
          <w:rFonts w:ascii="Times New Roman" w:hAnsi="Times New Roman"/>
          <w:i/>
          <w:iCs/>
          <w:color w:val="000000"/>
          <w:sz w:val="24"/>
          <w:szCs w:val="24"/>
        </w:rPr>
        <w:t>On Line Downsload</w:t>
      </w:r>
      <w:r>
        <w:rPr>
          <w:rFonts w:ascii="Times New Roman" w:hAnsi="Times New Roman"/>
          <w:color w:val="000000"/>
          <w:sz w:val="24"/>
          <w:szCs w:val="24"/>
        </w:rPr>
        <w:t>, 24</w:t>
      </w:r>
      <w:r>
        <w:rPr>
          <w:rFonts w:ascii="Times New Roman" w:hAnsi="Times New Roman"/>
          <w:color w:val="000000"/>
          <w:sz w:val="24"/>
          <w:szCs w:val="24"/>
          <w:vertAlign w:val="superscript"/>
        </w:rPr>
        <w:t>th</w:t>
      </w:r>
      <w:r>
        <w:rPr>
          <w:rFonts w:ascii="Times New Roman" w:hAnsi="Times New Roman"/>
          <w:color w:val="000000"/>
          <w:sz w:val="24"/>
          <w:szCs w:val="24"/>
        </w:rPr>
        <w:t xml:space="preserve"> June, 2017</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Huffman, R. C., &amp; Hegarty, W. H. (1993). Top management influence on innovations: Effects of executive characteristics and social culture. </w:t>
      </w:r>
      <w:r>
        <w:rPr>
          <w:rFonts w:ascii="Times New Roman" w:hAnsi="Times New Roman"/>
          <w:i/>
          <w:iCs/>
          <w:color w:val="222222"/>
          <w:sz w:val="24"/>
          <w:szCs w:val="24"/>
          <w:shd w:val="clear" w:color="auto" w:fill="FFFFFF"/>
        </w:rPr>
        <w:t>Journal of management</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19</w:t>
      </w:r>
      <w:r>
        <w:rPr>
          <w:rFonts w:ascii="Times New Roman" w:hAnsi="Times New Roman"/>
          <w:color w:val="222222"/>
          <w:sz w:val="24"/>
          <w:szCs w:val="24"/>
          <w:shd w:val="clear" w:color="auto" w:fill="FFFFFF"/>
        </w:rPr>
        <w:t>(3), 549-574.</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Hoffmann, A., Pelled, G., Turgeman, G., Eberle, P., Zilberman, Y., Shinar, H., ... &amp; Gazit, D. (2006). Neotendon formation induced by manipulation of the Smad8 signalling pathway in mesenchymal stem cells. </w:t>
      </w:r>
      <w:r>
        <w:rPr>
          <w:rFonts w:ascii="Times New Roman" w:hAnsi="Times New Roman"/>
          <w:i/>
          <w:iCs/>
          <w:color w:val="222222"/>
          <w:sz w:val="24"/>
          <w:szCs w:val="24"/>
          <w:shd w:val="clear" w:color="auto" w:fill="FFFFFF"/>
        </w:rPr>
        <w:t>The Journal of clinical investigation</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116</w:t>
      </w:r>
      <w:r>
        <w:rPr>
          <w:rFonts w:ascii="Times New Roman" w:hAnsi="Times New Roman"/>
          <w:color w:val="222222"/>
          <w:sz w:val="24"/>
          <w:szCs w:val="24"/>
          <w:shd w:val="clear" w:color="auto" w:fill="FFFFFF"/>
        </w:rPr>
        <w:t>(4), 940-952.</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Hopkins, W. E. &amp; Hopkins, S. A.  (1997) “Strategic Planing-Financial Performance Relations in Banks:  A Casual Examination,”:</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Hortstrand Don (2015) Online Sourcing Retrieved from IOWA University 11/10/2015 </w:t>
      </w:r>
      <w:r>
        <w:rPr>
          <w:rFonts w:ascii="Times New Roman" w:hAnsi="Times New Roman"/>
          <w:sz w:val="24"/>
          <w:szCs w:val="24"/>
        </w:rPr>
        <w:tab/>
      </w:r>
      <w:r>
        <w:rPr>
          <w:rFonts w:ascii="Times New Roman" w:eastAsia="Times New Roman" w:hAnsi="Times New Roman"/>
          <w:i/>
          <w:iCs/>
          <w:color w:val="000000"/>
          <w:sz w:val="24"/>
          <w:szCs w:val="24"/>
        </w:rPr>
        <w:t>En.Wikipedia.Org//Change.Management</w:t>
      </w:r>
    </w:p>
    <w:p w:rsidR="00371AC3" w:rsidRDefault="00371AC3" w:rsidP="00371AC3">
      <w:pPr>
        <w:spacing w:line="360" w:lineRule="auto"/>
        <w:ind w:left="720" w:hanging="720"/>
        <w:jc w:val="both"/>
        <w:rPr>
          <w:rFonts w:ascii="Times New Roman" w:hAnsi="Times New Roman"/>
          <w:sz w:val="24"/>
          <w:szCs w:val="24"/>
        </w:rPr>
      </w:pPr>
      <w:bookmarkStart w:id="15" w:name="_ENREF_58"/>
      <w:r>
        <w:rPr>
          <w:rFonts w:ascii="Times New Roman" w:hAnsi="Times New Roman"/>
          <w:color w:val="000000"/>
          <w:sz w:val="24"/>
          <w:szCs w:val="24"/>
        </w:rPr>
        <w:t xml:space="preserve">Huber, G. P., &amp; Lewis, K. (2010). “Cross-Understanding: Implications for Group Cognition and Performance”. </w:t>
      </w:r>
      <w:r>
        <w:rPr>
          <w:rFonts w:ascii="Times New Roman" w:hAnsi="Times New Roman"/>
          <w:i/>
          <w:iCs/>
          <w:color w:val="000000"/>
          <w:sz w:val="24"/>
          <w:szCs w:val="24"/>
        </w:rPr>
        <w:t>Academy of Management Review</w:t>
      </w:r>
      <w:r>
        <w:rPr>
          <w:rFonts w:ascii="Times New Roman" w:hAnsi="Times New Roman"/>
          <w:color w:val="000000"/>
          <w:sz w:val="24"/>
          <w:szCs w:val="24"/>
        </w:rPr>
        <w:t>,</w:t>
      </w:r>
      <w:bookmarkEnd w:id="15"/>
      <w:r>
        <w:rPr>
          <w:rFonts w:ascii="Times New Roman" w:hAnsi="Times New Roman"/>
          <w:color w:val="000000"/>
          <w:sz w:val="24"/>
          <w:szCs w:val="24"/>
        </w:rPr>
        <w:t xml:space="preserve"> 35(1), 6-26.</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Hurley, R., &amp; Hult, G. (1998). Innovation, Market Orientation, and Organizational Learning: An Integration and Empirical Examination. Journal of Marketing, 62, 42-54.https://doi.org/10.1177/002224299806200303.</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sz w:val="24"/>
          <w:szCs w:val="24"/>
        </w:rPr>
        <w:t>Hrebiniak L.G.(2008) Making Strategy work; overcoming the obstacle to effective execution in; Ivey business journal online 27,2;1.</w:t>
      </w:r>
    </w:p>
    <w:p w:rsidR="00371AC3" w:rsidRDefault="00371AC3" w:rsidP="00371AC3">
      <w:pPr>
        <w:pStyle w:val="Heading2"/>
        <w:spacing w:before="0" w:line="360" w:lineRule="auto"/>
        <w:ind w:left="720" w:hanging="720"/>
        <w:jc w:val="both"/>
        <w:rPr>
          <w:rFonts w:ascii="Times New Roman" w:hAnsi="Times New Roman"/>
          <w:sz w:val="24"/>
          <w:szCs w:val="24"/>
        </w:rPr>
      </w:pPr>
      <w:bookmarkStart w:id="16" w:name="baut0005"/>
      <w:r>
        <w:rPr>
          <w:rFonts w:ascii="Times New Roman" w:eastAsia="Times New Roman" w:hAnsi="Times New Roman"/>
          <w:b w:val="0"/>
          <w:bCs w:val="0"/>
          <w:color w:val="000000"/>
          <w:sz w:val="24"/>
          <w:szCs w:val="24"/>
        </w:rPr>
        <w:t>Hyoung</w:t>
      </w:r>
      <w:bookmarkEnd w:id="16"/>
      <w:r>
        <w:rPr>
          <w:rFonts w:ascii="Times New Roman" w:eastAsia="Times New Roman" w:hAnsi="Times New Roman"/>
          <w:b w:val="0"/>
          <w:bCs w:val="0"/>
          <w:color w:val="000000"/>
          <w:sz w:val="24"/>
          <w:szCs w:val="24"/>
        </w:rPr>
        <w:t xml:space="preserve"> J</w:t>
      </w:r>
      <w:bookmarkStart w:id="17" w:name="baut0010"/>
      <w:r>
        <w:rPr>
          <w:rFonts w:ascii="Times New Roman" w:eastAsia="Times New Roman" w:hAnsi="Times New Roman"/>
          <w:b w:val="0"/>
          <w:bCs w:val="0"/>
          <w:color w:val="000000"/>
          <w:sz w:val="24"/>
          <w:szCs w:val="24"/>
        </w:rPr>
        <w:t>.</w:t>
      </w:r>
      <w:bookmarkEnd w:id="17"/>
      <w:r>
        <w:rPr>
          <w:rFonts w:ascii="Times New Roman" w:eastAsia="Times New Roman" w:hAnsi="Times New Roman"/>
          <w:b w:val="0"/>
          <w:bCs w:val="0"/>
          <w:color w:val="000000"/>
          <w:sz w:val="24"/>
          <w:szCs w:val="24"/>
        </w:rPr>
        <w:t xml:space="preserve"> &amp;Nayoon</w:t>
      </w:r>
      <w:bookmarkStart w:id="18" w:name="baut0015"/>
      <w:r>
        <w:rPr>
          <w:rFonts w:ascii="Times New Roman" w:eastAsia="Times New Roman" w:hAnsi="Times New Roman"/>
          <w:b w:val="0"/>
          <w:bCs w:val="0"/>
          <w:color w:val="000000"/>
          <w:sz w:val="24"/>
          <w:szCs w:val="24"/>
        </w:rPr>
        <w:t>kyung,</w:t>
      </w:r>
      <w:bookmarkEnd w:id="18"/>
      <w:r>
        <w:rPr>
          <w:rFonts w:ascii="Times New Roman" w:eastAsia="Times New Roman" w:hAnsi="Times New Roman"/>
          <w:b w:val="0"/>
          <w:bCs w:val="0"/>
          <w:color w:val="000000"/>
          <w:sz w:val="24"/>
          <w:szCs w:val="24"/>
        </w:rPr>
        <w:t xml:space="preserve"> H. (2020) “</w:t>
      </w:r>
      <w:r>
        <w:rPr>
          <w:rFonts w:ascii="Times New Roman" w:eastAsia="Times New Roman" w:hAnsi="Times New Roman"/>
          <w:b w:val="0"/>
          <w:bCs w:val="0"/>
          <w:color w:val="000000"/>
          <w:kern w:val="36"/>
          <w:sz w:val="24"/>
          <w:szCs w:val="24"/>
        </w:rPr>
        <w:t xml:space="preserve">The Relationship between Board Diversity and Firm Performance in the Lodging Industry: The Moderating Role of Internationalization. </w:t>
      </w:r>
      <w:r>
        <w:rPr>
          <w:rFonts w:ascii="Times New Roman" w:hAnsi="Times New Roman"/>
          <w:b w:val="0"/>
          <w:bCs w:val="0"/>
          <w:i/>
          <w:iCs/>
          <w:color w:val="000000"/>
          <w:sz w:val="24"/>
          <w:szCs w:val="24"/>
        </w:rPr>
        <w:t>International Journal of Hospitality Management</w:t>
      </w:r>
      <w:r>
        <w:rPr>
          <w:rFonts w:ascii="Times New Roman" w:hAnsi="Times New Roman"/>
          <w:b w:val="0"/>
          <w:bCs w:val="0"/>
          <w:color w:val="000000"/>
          <w:sz w:val="24"/>
          <w:szCs w:val="24"/>
        </w:rPr>
        <w:t xml:space="preserve">, Volume 86, April 2020, 102461             </w:t>
      </w:r>
    </w:p>
    <w:p w:rsidR="00371AC3" w:rsidRDefault="00371AC3" w:rsidP="00371AC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Jarrett, M. E., Burr, R. L., Cain, K. C., Rothermel, J. D., Landis, C. A., &amp; Heitkemper, M. M. (2008). Autonomic nervous system function during sleep among women with irritable bowel syndrome. </w:t>
      </w:r>
      <w:r>
        <w:rPr>
          <w:rFonts w:ascii="Times New Roman" w:hAnsi="Times New Roman"/>
          <w:i/>
          <w:iCs/>
          <w:color w:val="222222"/>
          <w:sz w:val="24"/>
          <w:szCs w:val="24"/>
          <w:shd w:val="clear" w:color="auto" w:fill="FFFFFF"/>
        </w:rPr>
        <w:t>Digestive diseases and sciences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53</w:t>
      </w:r>
      <w:r>
        <w:rPr>
          <w:rFonts w:ascii="Times New Roman" w:hAnsi="Times New Roman"/>
          <w:color w:val="222222"/>
          <w:sz w:val="24"/>
          <w:szCs w:val="24"/>
          <w:shd w:val="clear" w:color="auto" w:fill="FFFFFF"/>
        </w:rPr>
        <w:t>(3), 694-703.</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Jarzabkowdski, P. &amp; Searle, R. H. (2004) “Harnessing Diversity and Collective Action in Top Management Team”, </w:t>
      </w:r>
      <w:r>
        <w:rPr>
          <w:rFonts w:ascii="Times New Roman" w:hAnsi="Times New Roman"/>
          <w:i/>
          <w:iCs/>
          <w:color w:val="000000"/>
          <w:sz w:val="24"/>
          <w:szCs w:val="24"/>
        </w:rPr>
        <w:t>Long Range Planing</w:t>
      </w:r>
      <w:r>
        <w:rPr>
          <w:rFonts w:ascii="Times New Roman" w:hAnsi="Times New Roman"/>
          <w:color w:val="000000"/>
          <w:sz w:val="24"/>
          <w:szCs w:val="24"/>
        </w:rPr>
        <w:t>,” 37, 399-419.</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Jehn, K. A. (1995). “A Multimethod Examination of the Benefits snd Detriments of Intragroup Conflict.” </w:t>
      </w:r>
      <w:r>
        <w:rPr>
          <w:rFonts w:ascii="Times New Roman" w:hAnsi="Times New Roman"/>
          <w:i/>
          <w:iCs/>
          <w:color w:val="000000"/>
          <w:sz w:val="24"/>
          <w:szCs w:val="24"/>
        </w:rPr>
        <w:t>Administrative Science Quarterly, 40(June)</w:t>
      </w:r>
      <w:r>
        <w:rPr>
          <w:rFonts w:ascii="Times New Roman" w:hAnsi="Times New Roman"/>
          <w:color w:val="000000"/>
          <w:sz w:val="24"/>
          <w:szCs w:val="24"/>
        </w:rPr>
        <w:t>, 256–282.</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Jehn, K. A. (1997). “Qualitative Analysis of Conflict Types and Dimensions in Organizational Groups”. </w:t>
      </w:r>
      <w:r>
        <w:rPr>
          <w:rFonts w:ascii="Times New Roman" w:hAnsi="Times New Roman"/>
          <w:i/>
          <w:iCs/>
          <w:color w:val="000000"/>
          <w:sz w:val="24"/>
          <w:szCs w:val="24"/>
        </w:rPr>
        <w:t>Administrative Science Quarterly</w:t>
      </w:r>
      <w:r>
        <w:rPr>
          <w:rFonts w:ascii="Times New Roman" w:hAnsi="Times New Roman"/>
          <w:color w:val="000000"/>
          <w:sz w:val="24"/>
          <w:szCs w:val="24"/>
        </w:rPr>
        <w:t>, 42(3), 530-557.</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Jhunjhunwala, S.&amp; Mishra, M. K. (2012) “</w:t>
      </w:r>
      <w:r>
        <w:rPr>
          <w:rFonts w:ascii="Times New Roman" w:hAnsi="Times New Roman"/>
          <w:i/>
          <w:iCs/>
          <w:color w:val="000000"/>
          <w:sz w:val="24"/>
          <w:szCs w:val="24"/>
        </w:rPr>
        <w:t>Board Diversity and Corporate Performance: The Individual Evidence”</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Kang, Cheng &amp; Gray (2007) “</w:t>
      </w:r>
      <w:r>
        <w:rPr>
          <w:rFonts w:ascii="Times New Roman" w:hAnsi="Times New Roman"/>
          <w:i/>
          <w:iCs/>
          <w:color w:val="000000"/>
          <w:sz w:val="24"/>
          <w:szCs w:val="24"/>
        </w:rPr>
        <w:t>Contemporary Global Perspective on Gender Economics</w:t>
      </w:r>
      <w:r>
        <w:rPr>
          <w:rFonts w:ascii="Times New Roman" w:hAnsi="Times New Roman"/>
          <w:color w:val="000000"/>
          <w:sz w:val="24"/>
          <w:szCs w:val="24"/>
        </w:rPr>
        <w:t xml:space="preserve">” </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Kamonjoh (2014) “</w:t>
      </w:r>
      <w:r>
        <w:rPr>
          <w:rFonts w:ascii="Times New Roman" w:eastAsia="Times New Roman" w:hAnsi="Times New Roman"/>
          <w:i/>
          <w:iCs/>
          <w:color w:val="000000"/>
          <w:sz w:val="24"/>
          <w:szCs w:val="24"/>
        </w:rPr>
        <w:t>the gender composition of the board and firm performance</w:t>
      </w:r>
      <w:r>
        <w:rPr>
          <w:rFonts w:ascii="Times New Roman" w:eastAsia="Times New Roman" w:hAnsi="Times New Roman"/>
          <w:color w:val="000000"/>
          <w:sz w:val="24"/>
          <w:szCs w:val="24"/>
        </w:rPr>
        <w:t>”  the role of regulatory measures.</w:t>
      </w:r>
      <w:r>
        <w:rPr>
          <w:rFonts w:ascii="Times New Roman" w:hAnsi="Times New Roman"/>
          <w:color w:val="000000"/>
          <w:sz w:val="24"/>
          <w:szCs w:val="24"/>
        </w:rPr>
        <w:t xml:space="preserve"> Coporate ownership of control/ volume 13 .</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Kaplan, R. S. &amp; Norton, D. P (1992) “The Balance Score Card Measure that Drives Performance,” </w:t>
      </w:r>
      <w:r>
        <w:rPr>
          <w:rFonts w:ascii="Times New Roman" w:hAnsi="Times New Roman"/>
          <w:i/>
          <w:iCs/>
          <w:color w:val="000000"/>
          <w:sz w:val="24"/>
          <w:szCs w:val="24"/>
        </w:rPr>
        <w:t>Harvard Business Review</w:t>
      </w:r>
      <w:r>
        <w:rPr>
          <w:rFonts w:ascii="Times New Roman" w:hAnsi="Times New Roman"/>
          <w:color w:val="000000"/>
          <w:sz w:val="24"/>
          <w:szCs w:val="24"/>
        </w:rPr>
        <w:t xml:space="preserve">, Jan-Feb. </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lastRenderedPageBreak/>
        <w:t>Kaplan, R. S. &amp; Norton, D. P. (2001) “</w:t>
      </w:r>
      <w:r>
        <w:rPr>
          <w:rFonts w:ascii="Times New Roman" w:hAnsi="Times New Roman"/>
          <w:i/>
          <w:iCs/>
          <w:color w:val="000000"/>
          <w:sz w:val="24"/>
          <w:szCs w:val="24"/>
        </w:rPr>
        <w:t>The Strategy-Focused Organization: How Balanced Scorecard Companies Thrive in the New Business Environment</w:t>
      </w:r>
      <w:r>
        <w:rPr>
          <w:rFonts w:ascii="Times New Roman" w:hAnsi="Times New Roman"/>
          <w:color w:val="000000"/>
          <w:sz w:val="24"/>
          <w:szCs w:val="24"/>
        </w:rPr>
        <w:t>”, Havard Business School Press, Boston MA.</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Keck, S. L. (1997) “Top Management Team Structure: Differential Effects by Environmental Context”, </w:t>
      </w:r>
      <w:r>
        <w:rPr>
          <w:rFonts w:ascii="Times New Roman" w:eastAsia="Times New Roman" w:hAnsi="Times New Roman"/>
          <w:i/>
          <w:iCs/>
          <w:color w:val="000000"/>
          <w:sz w:val="24"/>
          <w:szCs w:val="24"/>
        </w:rPr>
        <w:t>Organization Science</w:t>
      </w:r>
      <w:r>
        <w:rPr>
          <w:rFonts w:ascii="Times New Roman" w:eastAsia="Times New Roman" w:hAnsi="Times New Roman"/>
          <w:color w:val="000000"/>
          <w:sz w:val="24"/>
          <w:szCs w:val="24"/>
        </w:rPr>
        <w:t>, 8 (2), 143 – 156</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Kim, Chan W. &amp;Maugborgne, Renee (2008) “Blue Ocean Strategy”, </w:t>
      </w:r>
      <w:r>
        <w:rPr>
          <w:rFonts w:ascii="Times New Roman" w:eastAsia="Times New Roman" w:hAnsi="Times New Roman"/>
          <w:i/>
          <w:iCs/>
          <w:color w:val="000000"/>
          <w:sz w:val="24"/>
          <w:szCs w:val="24"/>
        </w:rPr>
        <w:t>Harvard Business Review</w:t>
      </w:r>
      <w:r>
        <w:rPr>
          <w:rFonts w:ascii="Times New Roman" w:eastAsia="Times New Roman" w:hAnsi="Times New Roman"/>
          <w:color w:val="000000"/>
          <w:sz w:val="24"/>
          <w:szCs w:val="24"/>
        </w:rPr>
        <w:t>, Jan., 2008, (123-143).</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Klingbeil, L. (2006). </w:t>
      </w:r>
      <w:r>
        <w:rPr>
          <w:rFonts w:ascii="Times New Roman" w:hAnsi="Times New Roman"/>
          <w:i/>
          <w:iCs/>
          <w:color w:val="222222"/>
          <w:sz w:val="24"/>
          <w:szCs w:val="24"/>
          <w:shd w:val="clear" w:color="auto" w:fill="FFFFFF"/>
        </w:rPr>
        <w:t>Entwicklung eines modularen und skalierbaren Sensorsystems zur Erfassung von Position und Orientierung bewegter Objekte</w:t>
      </w:r>
      <w:r>
        <w:rPr>
          <w:rFonts w:ascii="Times New Roman" w:hAnsi="Times New Roman"/>
          <w:color w:val="222222"/>
          <w:sz w:val="24"/>
          <w:szCs w:val="24"/>
          <w:shd w:val="clear" w:color="auto" w:fill="FFFFFF"/>
        </w:rPr>
        <w:t xml:space="preserve"> (Doctoral dissertation, Universitäts-und Landesbibliothek Bonn).</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sz w:val="24"/>
          <w:szCs w:val="24"/>
        </w:rPr>
        <w:t>Kuye, Abdulateef Owolabi &amp; Suleiman Abdul-Hameed Adeola (2011) “Employee Involvement in Decision Making and Firms' Performance in the Manufacturing Sector in Nigeria,” Serbian Journal of Management, 6 (1) 2011: 1 – 15.</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sz w:val="24"/>
          <w:szCs w:val="24"/>
        </w:rPr>
        <w:t>Kustati, M., Yusuf, Y. Q., Hallen, Al-Azmi, H., &amp; Sermal. E. F. L. (2020). Teachers’ Attitudes towards Language Learners: A Case of Multicultural Classrooms. International Journal of Instruction, 13(1), 353-370.</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Kodongo, O., Mokoaleli-Mokoteli, T., &amp; Maina, L. N. (2015). Capital Structure, Profitability and Firm Value: Panel Evidence of Listed Firms in Kenya. African Finance Journal, 17(1), 1-20.</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Kor, Y. Y. (2006). Direct and interaction effects of top management team and board compositions on R&amp;D investment strategy. </w:t>
      </w:r>
      <w:r>
        <w:rPr>
          <w:rFonts w:ascii="Times New Roman" w:hAnsi="Times New Roman"/>
          <w:i/>
          <w:iCs/>
          <w:color w:val="222222"/>
          <w:sz w:val="24"/>
          <w:szCs w:val="24"/>
          <w:shd w:val="clear" w:color="auto" w:fill="FFFFFF"/>
        </w:rPr>
        <w:t>Strategic management journal</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27</w:t>
      </w:r>
      <w:r>
        <w:rPr>
          <w:rFonts w:ascii="Times New Roman" w:hAnsi="Times New Roman"/>
          <w:color w:val="222222"/>
          <w:sz w:val="24"/>
          <w:szCs w:val="24"/>
          <w:shd w:val="clear" w:color="auto" w:fill="FFFFFF"/>
        </w:rPr>
        <w:t>(11), 1081-1099.</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Kor, Y. Y., (2003) “Experience-Based, Top Management Team Competence and Sustained Growth”, </w:t>
      </w:r>
      <w:r>
        <w:rPr>
          <w:rFonts w:ascii="Times New Roman" w:eastAsia="Times New Roman" w:hAnsi="Times New Roman"/>
          <w:i/>
          <w:iCs/>
          <w:color w:val="000000"/>
          <w:sz w:val="24"/>
          <w:szCs w:val="24"/>
        </w:rPr>
        <w:t>Organization Science</w:t>
      </w:r>
      <w:r>
        <w:rPr>
          <w:rFonts w:ascii="Times New Roman" w:eastAsia="Times New Roman" w:hAnsi="Times New Roman"/>
          <w:color w:val="000000"/>
          <w:sz w:val="24"/>
          <w:szCs w:val="24"/>
        </w:rPr>
        <w:t xml:space="preserve">, 14, 707 - 719 </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Kor, Y. Y., &amp; Mesko, A. (2013). “Dynamic Managerial Capabilities: Configuration and Orchestration of Top Executives' Capabilities and the Firm's Dominant Logic”. </w:t>
      </w:r>
      <w:r>
        <w:rPr>
          <w:rFonts w:ascii="Times New Roman" w:hAnsi="Times New Roman"/>
          <w:i/>
          <w:iCs/>
          <w:color w:val="000000"/>
          <w:sz w:val="24"/>
          <w:szCs w:val="24"/>
        </w:rPr>
        <w:t>Strategic Management Journal</w:t>
      </w:r>
      <w:r>
        <w:rPr>
          <w:rFonts w:ascii="Times New Roman" w:hAnsi="Times New Roman"/>
          <w:color w:val="000000"/>
          <w:sz w:val="24"/>
          <w:szCs w:val="24"/>
        </w:rPr>
        <w:t>, 34(2), 233-244.</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lastRenderedPageBreak/>
        <w:t>Kose M. Ayhan; Prasad, Eswar, &amp; Terrones Marco (2007). "How Does</w:t>
      </w:r>
    </w:p>
    <w:p w:rsidR="00371AC3" w:rsidRDefault="00371AC3" w:rsidP="00371AC3">
      <w:pPr>
        <w:spacing w:line="360" w:lineRule="auto"/>
        <w:ind w:left="720" w:firstLine="60"/>
        <w:jc w:val="both"/>
        <w:rPr>
          <w:rFonts w:ascii="Times New Roman" w:hAnsi="Times New Roman"/>
          <w:sz w:val="24"/>
          <w:szCs w:val="24"/>
        </w:rPr>
      </w:pPr>
      <w:r>
        <w:rPr>
          <w:rFonts w:ascii="Times New Roman" w:eastAsia="Times New Roman" w:hAnsi="Times New Roman"/>
          <w:color w:val="000000"/>
          <w:sz w:val="24"/>
          <w:szCs w:val="24"/>
        </w:rPr>
        <w:t xml:space="preserve">Financial </w:t>
      </w:r>
      <w:r>
        <w:rPr>
          <w:rFonts w:ascii="Times New Roman" w:hAnsi="Times New Roman"/>
          <w:sz w:val="24"/>
          <w:szCs w:val="24"/>
        </w:rPr>
        <w:tab/>
      </w:r>
      <w:r>
        <w:rPr>
          <w:rFonts w:ascii="Times New Roman" w:eastAsia="Times New Roman" w:hAnsi="Times New Roman"/>
          <w:color w:val="000000"/>
          <w:sz w:val="24"/>
          <w:szCs w:val="24"/>
        </w:rPr>
        <w:t xml:space="preserve">Globalization Affect Risk Sharing? Patterns and Channels," </w:t>
      </w:r>
      <w:r>
        <w:rPr>
          <w:rFonts w:ascii="Times New Roman" w:eastAsia="Times New Roman" w:hAnsi="Times New Roman"/>
          <w:i/>
          <w:iCs/>
          <w:color w:val="000000"/>
          <w:sz w:val="24"/>
          <w:szCs w:val="24"/>
        </w:rPr>
        <w:t xml:space="preserve">IMF Working </w:t>
      </w:r>
      <w:r>
        <w:rPr>
          <w:rFonts w:ascii="Times New Roman" w:hAnsi="Times New Roman"/>
          <w:sz w:val="24"/>
          <w:szCs w:val="24"/>
        </w:rPr>
        <w:tab/>
      </w:r>
      <w:r>
        <w:rPr>
          <w:rFonts w:ascii="Times New Roman" w:eastAsia="Times New Roman" w:hAnsi="Times New Roman"/>
          <w:i/>
          <w:iCs/>
          <w:color w:val="000000"/>
          <w:sz w:val="24"/>
          <w:szCs w:val="24"/>
        </w:rPr>
        <w:t xml:space="preserve">Papers </w:t>
      </w:r>
      <w:r>
        <w:rPr>
          <w:rFonts w:ascii="Times New Roman" w:hAnsi="Times New Roman"/>
          <w:sz w:val="24"/>
          <w:szCs w:val="24"/>
        </w:rPr>
        <w:tab/>
      </w:r>
      <w:r>
        <w:rPr>
          <w:rFonts w:ascii="Times New Roman" w:eastAsia="Times New Roman" w:hAnsi="Times New Roman"/>
          <w:i/>
          <w:iCs/>
          <w:color w:val="000000"/>
          <w:sz w:val="24"/>
          <w:szCs w:val="24"/>
        </w:rPr>
        <w:t>07/238</w:t>
      </w:r>
      <w:r>
        <w:rPr>
          <w:rFonts w:ascii="Times New Roman" w:eastAsia="Times New Roman" w:hAnsi="Times New Roman"/>
          <w:color w:val="000000"/>
          <w:sz w:val="24"/>
          <w:szCs w:val="24"/>
        </w:rPr>
        <w:t xml:space="preserve">, International Monetary Fund. </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Kotter (2011) “Change Management Vs Change Leadership: What is the Different?”  </w:t>
      </w:r>
      <w:r>
        <w:rPr>
          <w:rFonts w:ascii="Times New Roman" w:eastAsia="Times New Roman" w:hAnsi="Times New Roman"/>
          <w:i/>
          <w:iCs/>
          <w:color w:val="000000"/>
          <w:sz w:val="24"/>
          <w:szCs w:val="24"/>
        </w:rPr>
        <w:t>Forbee</w:t>
      </w:r>
      <w:r>
        <w:rPr>
          <w:rFonts w:ascii="Times New Roman" w:hAnsi="Times New Roman"/>
          <w:sz w:val="24"/>
          <w:szCs w:val="24"/>
        </w:rPr>
        <w:tab/>
      </w:r>
      <w:r>
        <w:rPr>
          <w:rFonts w:ascii="Times New Roman" w:eastAsia="Times New Roman" w:hAnsi="Times New Roman"/>
          <w:i/>
          <w:iCs/>
          <w:color w:val="000000"/>
          <w:sz w:val="24"/>
          <w:szCs w:val="24"/>
        </w:rPr>
        <w:t>Online Retrieval Dec. 21, 2001</w:t>
      </w:r>
    </w:p>
    <w:p w:rsidR="00371AC3" w:rsidRDefault="00371AC3" w:rsidP="00371AC3">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Knight, D., Pearce, C. L.,  Smith, K. G.,  Olian, J. D.,  Sims, H. P.,  Smith, K. A. &amp; Flood, P. (1999) “Top Management Team Diversity, Group Process, and Strategic.</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sz w:val="24"/>
          <w:szCs w:val="24"/>
        </w:rPr>
        <w:t>Laursen, K. and Salter, A. (2006) Open for Innovation: The Role of Openness in Explaining Innovation Performance among UK Manufacturing Firms. Strategic Management Journal, 27, 131-150.http://dx.doi.org/10.1002/smj.507</w:t>
      </w:r>
    </w:p>
    <w:p w:rsidR="00371AC3" w:rsidRDefault="00371AC3" w:rsidP="00371AC3">
      <w:pPr>
        <w:spacing w:line="360" w:lineRule="auto"/>
        <w:ind w:left="720" w:hanging="720"/>
        <w:jc w:val="both"/>
        <w:rPr>
          <w:rFonts w:ascii="Times New Roman" w:hAnsi="Times New Roman"/>
          <w:sz w:val="24"/>
          <w:szCs w:val="24"/>
        </w:rPr>
      </w:pPr>
      <w:r>
        <w:rPr>
          <w:rFonts w:ascii="Times New Roman" w:hAnsi="Times New Roman"/>
          <w:sz w:val="24"/>
          <w:szCs w:val="24"/>
        </w:rPr>
        <w:t>Lavie, D. (2006). “The Competitive Advantage of Interconnected Firms: An Extension of the Resource-Based View”. Academy of Management Review, 31(3), 638-658.</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Lee, H. U., &amp; Park, J. H. (2006). “Top Team Diversity, Internationalization and the MediatingEffect of International Alliances”. British Journal of Management, 17(3).</w:t>
      </w:r>
    </w:p>
    <w:p w:rsidR="00371AC3" w:rsidRDefault="00371AC3" w:rsidP="00371AC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Li, S., Tan, H. Y., Wang, N., Zhang, Z. J., Lao, L., Wong, C. W., &amp; Feng, Y. (2008). The role of oxidative stress and antioxidants in liver diseases. </w:t>
      </w:r>
      <w:r>
        <w:rPr>
          <w:rFonts w:ascii="Times New Roman" w:hAnsi="Times New Roman"/>
          <w:i/>
          <w:iCs/>
          <w:color w:val="222222"/>
          <w:sz w:val="24"/>
          <w:szCs w:val="24"/>
          <w:shd w:val="clear" w:color="auto" w:fill="FFFFFF"/>
        </w:rPr>
        <w:t>International journal of molecular sciences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16</w:t>
      </w:r>
      <w:r>
        <w:rPr>
          <w:rFonts w:ascii="Times New Roman" w:hAnsi="Times New Roman"/>
          <w:color w:val="222222"/>
          <w:sz w:val="24"/>
          <w:szCs w:val="24"/>
          <w:shd w:val="clear" w:color="auto" w:fill="FFFFFF"/>
        </w:rPr>
        <w:t>(11), 26087-26124.</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Li, J. &amp; Hambrick, D. C. (2005) “Factional Groups: A New Vantage on Demography Faultlines, Conflict and Disintegration in Work Team,” Academy of Management Journal, Vol. 48, No. 5, 2005, 794-813.  </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Lijpart, Arend (2004)"constitutional design for divided societies", journal of democracy 96-97</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Li,W., Zhang, S., &amp; Zhang, J (2015) “Top management team diversity, Diversification and Corporate Performance: A Panel Smooth Transition Regression Model” Romanina Journal of Economic Forcasting – Xviii (1) </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lastRenderedPageBreak/>
        <w:t>Luciano, M.M., Nahrgang, J. D.&amp; Shropshire, C(2020). Strategic Leadership Systems: Viewing Top Management Teams and Boards of Directors from a Multiteam Systems Perspective Academy Of Management Review,45(3)</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sz w:val="24"/>
          <w:szCs w:val="24"/>
        </w:rPr>
        <w:t xml:space="preserve">Luo, S., Lin, HC. (2020). How Do TMT Shared Cognitions Shape Firm Performance? The Roles of Collective Efficacy, Trust, and Competitive Aggressiveness. Asia Pac J Manag (2020). Https://Doi.Org/10.1007/S10490-020-09710-4 </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222222"/>
          <w:sz w:val="24"/>
          <w:szCs w:val="24"/>
          <w:shd w:val="clear" w:color="auto" w:fill="FFFFFF"/>
        </w:rPr>
        <w:t xml:space="preserve">MacCormack, A., &amp; Iansiti, M. (2009). Intellectual property, architecture, and the management of technological transitions: Evidence from Microsoft Corporation. </w:t>
      </w:r>
      <w:r>
        <w:rPr>
          <w:rFonts w:ascii="Times New Roman" w:hAnsi="Times New Roman"/>
          <w:i/>
          <w:iCs/>
          <w:color w:val="222222"/>
          <w:sz w:val="24"/>
          <w:szCs w:val="24"/>
          <w:shd w:val="clear" w:color="auto" w:fill="FFFFFF"/>
        </w:rPr>
        <w:t>Journal of Product Innovation Management</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26</w:t>
      </w:r>
      <w:r>
        <w:rPr>
          <w:rFonts w:ascii="Times New Roman" w:hAnsi="Times New Roman"/>
          <w:color w:val="222222"/>
          <w:sz w:val="24"/>
          <w:szCs w:val="24"/>
          <w:shd w:val="clear" w:color="auto" w:fill="FFFFFF"/>
        </w:rPr>
        <w:t>(3), 248-263.</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Macher, J.T. and D.C. Mowery (2009) “Measuring Dynamic Capabilities: Practices and Performance in Semiconductor Manufacturing.” British Journal of Management 20: 41-62.</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222222"/>
          <w:sz w:val="24"/>
          <w:szCs w:val="24"/>
          <w:shd w:val="clear" w:color="auto" w:fill="FFFFFF"/>
        </w:rPr>
        <w:t xml:space="preserve">Marinova, D. (2004). Actualizing innovation effort: the impact of market knowledge diffusion in a dynamic system of competition. </w:t>
      </w:r>
      <w:r>
        <w:rPr>
          <w:rFonts w:ascii="Times New Roman" w:hAnsi="Times New Roman"/>
          <w:i/>
          <w:iCs/>
          <w:color w:val="222222"/>
          <w:sz w:val="24"/>
          <w:szCs w:val="24"/>
          <w:shd w:val="clear" w:color="auto" w:fill="FFFFFF"/>
        </w:rPr>
        <w:t>Journal of marketing</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68</w:t>
      </w:r>
      <w:r>
        <w:rPr>
          <w:rFonts w:ascii="Times New Roman" w:hAnsi="Times New Roman"/>
          <w:color w:val="222222"/>
          <w:sz w:val="24"/>
          <w:szCs w:val="24"/>
          <w:shd w:val="clear" w:color="auto" w:fill="FFFFFF"/>
        </w:rPr>
        <w:t>(3), 1-20.</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Mason, L. (2007). Introduction: Bridging the cognitive and sociocultural approaches in research on conceptual change: Is it feasible? Educational Psychologist, 42(1), 1–7. https://doi.org/10.1080/00461520709336914</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Muhammad,B.M., Muhammad,K.U &amp; Adebowale(2021) "contingency factor and performance measurement system of listed manufacturing firms in Nigeria". Al-Hikmah Management Journal Review (AMR) 6(1).</w:t>
      </w:r>
    </w:p>
    <w:p w:rsidR="00371AC3" w:rsidRDefault="00371AC3" w:rsidP="00371AC3">
      <w:pPr>
        <w:spacing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Michie, G, Susan, Dooley, S. Robert &amp; Fryxell E. Gerald "Top Management Team</w:t>
      </w:r>
    </w:p>
    <w:p w:rsidR="00371AC3" w:rsidRDefault="00371AC3" w:rsidP="00371AC3">
      <w:pPr>
        <w:spacing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 xml:space="preserve">Heterogeneity, Consensus, and Collaboration: A Moderated Mediating Model </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Miliken, F. J. &amp; Martins, L. L (1996) “Searching for Common Treads: Understanding the Multiple Effects of Diversity in Organizational Groups”,  Academy of Management Journal, 21, 402-433.</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Mueller, G. (2006) “Estimating the Effect of Personality on Male and Female Earnings”</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Murray, A. I. (1989) “Top Management Group Heterogeneity and Firm Performance”, Strategic Management Journal 10, 125 – 141.</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Mutuku, Cecilia, K;Obonyo, Peter &amp; Awino Zachary Bolo (2013) "Top Management Team Diversity, Quality of Decisions and Performance of Commercial Banks in Kenya," Asian Journal of Humanities and Social </w:t>
      </w:r>
      <w:r>
        <w:rPr>
          <w:rFonts w:ascii="Times New Roman" w:hAnsi="Times New Roman"/>
          <w:color w:val="000000"/>
          <w:sz w:val="24"/>
          <w:szCs w:val="24"/>
        </w:rPr>
        <w:tab/>
        <w:t>Sciences (AJHSS), Vol. 1Iss. 3, November, 2013.</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Nadeem, M., Zaman, R. ,&amp;  Saleem, I  (2017). Boardroom Gender Diversity and Corporate Sustainability Practices: Evidence from Australian Securities Exchange Listed ﬁrms, Journal of Cleaner Production, 149 874–885.</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Naranjo-Gil, D. &amp; Maas, V. S. (2008) “Management Accounting System: Top management team diversity and Strategic Change,” Journal of Accountant Organization Society, Vol. 32.</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color w:val="000000"/>
          <w:sz w:val="24"/>
          <w:szCs w:val="24"/>
        </w:rPr>
        <w:t>Okumus,F(2003)."A framework to implement strategies in organisation", management decision,vol.4,No.9,pp.871-882.</w:t>
      </w:r>
    </w:p>
    <w:p w:rsidR="00371AC3" w:rsidRDefault="00371AC3" w:rsidP="00371AC3">
      <w:pPr>
        <w:spacing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Otokiti, S. O. (2010) “Contemporary Issues and Controversy in ResearchMethodology”. United Ararb Emirate, Dubai, Dubai Printing Press</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Owoyemi, O. O. &amp; Ekwoaba, J. O. (2014) “Organizational Culture: A Tool for Management to Control, Motivate and Enhance Employees’ Performance”, American Journal of Business and Management, Vol. 3, No.3, 168-177</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Ozdemir, O.</w:t>
      </w:r>
      <w:r>
        <w:rPr>
          <w:rFonts w:ascii="Times New Roman" w:hAnsi="Times New Roman"/>
          <w:color w:val="000000"/>
          <w:sz w:val="24"/>
          <w:szCs w:val="24"/>
        </w:rPr>
        <w:t xml:space="preserve"> (2020).</w:t>
      </w:r>
      <w:r>
        <w:rPr>
          <w:rFonts w:ascii="Times New Roman" w:eastAsia="Times New Roman" w:hAnsi="Times New Roman"/>
          <w:color w:val="000000"/>
          <w:kern w:val="36"/>
          <w:sz w:val="24"/>
          <w:szCs w:val="24"/>
        </w:rPr>
        <w:t xml:space="preserve">BoardDiversity and Firm Performance in the U.S. Tourism Sector: The Effect of Institutional Ownership, </w:t>
      </w:r>
      <w:r>
        <w:rPr>
          <w:rFonts w:ascii="Times New Roman" w:hAnsi="Times New Roman"/>
          <w:color w:val="000000"/>
          <w:sz w:val="24"/>
          <w:szCs w:val="24"/>
        </w:rPr>
        <w:t>International Journal of Hospitality Management Volume 91, October 2020, 102693</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Papadakis, V. M. &amp; Barwise, P. (2002) “How Much Do CEOs and Top Management Matter in Strategic Decision Making?” </w:t>
      </w:r>
      <w:r>
        <w:rPr>
          <w:rFonts w:ascii="Times New Roman" w:eastAsia="Times New Roman" w:hAnsi="Times New Roman"/>
          <w:i/>
          <w:iCs/>
          <w:color w:val="000000"/>
          <w:sz w:val="24"/>
          <w:szCs w:val="24"/>
        </w:rPr>
        <w:t>British Journal of Management</w:t>
      </w:r>
      <w:r>
        <w:rPr>
          <w:rFonts w:ascii="Times New Roman" w:eastAsia="Times New Roman" w:hAnsi="Times New Roman"/>
          <w:color w:val="000000"/>
          <w:sz w:val="24"/>
          <w:szCs w:val="24"/>
        </w:rPr>
        <w:t>, 13 (1), 83 - 95.</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Parrish, P., &amp; Linder-Vanberschot, J. (2010). Cultural Dimensions of Learning: Addressing the Challenges of Multicultural Instruction. The International Review of Research in Open and Distributed Learning, 11(2), 1-19.</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Pearce, J.A. and Robinson, R.B. (2011) Strategic Management: Formulation, Implementation and Control. McGraw Hill, New York.</w:t>
      </w:r>
    </w:p>
    <w:p w:rsidR="00371AC3" w:rsidRDefault="00371AC3" w:rsidP="00371AC3">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Porter M. ‘Towards a Dynamic Theory of Strategy’, Strategic Management Journal, Vol. 12, 1991, pp. 95–117.</w:t>
      </w:r>
    </w:p>
    <w:p w:rsidR="00371AC3" w:rsidRDefault="00371AC3" w:rsidP="00371AC3">
      <w:pPr>
        <w:spacing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 xml:space="preserve">Porter, M. E. (2008) “The Five Competitive Forces that Shapes Strategy” </w:t>
      </w:r>
      <w:r>
        <w:rPr>
          <w:rFonts w:ascii="Times New Roman" w:eastAsia="Times New Roman" w:hAnsi="Times New Roman"/>
          <w:i/>
          <w:iCs/>
          <w:color w:val="000000"/>
          <w:sz w:val="24"/>
          <w:szCs w:val="24"/>
        </w:rPr>
        <w:t>Harvard Business Review</w:t>
      </w:r>
      <w:r>
        <w:rPr>
          <w:rFonts w:ascii="Times New Roman" w:eastAsia="Times New Roman" w:hAnsi="Times New Roman"/>
          <w:color w:val="000000"/>
          <w:sz w:val="24"/>
          <w:szCs w:val="24"/>
        </w:rPr>
        <w:t>, Jan., 2008, 86 (2), 79-93.</w:t>
      </w:r>
    </w:p>
    <w:p w:rsidR="00371AC3" w:rsidRDefault="00371AC3" w:rsidP="00371AC3">
      <w:pPr>
        <w:autoSpaceDE w:val="0"/>
        <w:autoSpaceDN w:val="0"/>
        <w:adjustRightInd w:val="0"/>
        <w:spacing w:after="0" w:line="360" w:lineRule="auto"/>
        <w:jc w:val="both"/>
        <w:rPr>
          <w:rFonts w:ascii="Times New Roman" w:hAnsi="Times New Roman"/>
          <w:sz w:val="24"/>
          <w:szCs w:val="24"/>
        </w:rPr>
      </w:pPr>
      <w:r>
        <w:rPr>
          <w:rFonts w:ascii="Times New Roman" w:eastAsia="TimesNewRoman" w:hAnsi="Times New Roman"/>
          <w:color w:val="000000"/>
          <w:sz w:val="24"/>
          <w:szCs w:val="24"/>
        </w:rPr>
        <w:t xml:space="preserve">Porter (2010). </w:t>
      </w:r>
      <w:r>
        <w:rPr>
          <w:rFonts w:ascii="Times New Roman" w:hAnsi="Times New Roman"/>
          <w:color w:val="000000"/>
          <w:sz w:val="24"/>
          <w:szCs w:val="24"/>
        </w:rPr>
        <w:t>New directions for organization theory: problems and prospects. New</w:t>
      </w:r>
      <w:r>
        <w:rPr>
          <w:rFonts w:ascii="Times New Roman" w:hAnsi="Times New Roman"/>
          <w:color w:val="000000"/>
          <w:spacing w:val="1"/>
          <w:sz w:val="24"/>
          <w:szCs w:val="24"/>
        </w:rPr>
        <w:t xml:space="preserve"> </w:t>
      </w:r>
      <w:r>
        <w:rPr>
          <w:rFonts w:ascii="Times New Roman" w:hAnsi="Times New Roman"/>
          <w:color w:val="000000"/>
          <w:sz w:val="24"/>
          <w:szCs w:val="24"/>
        </w:rPr>
        <w:t>York:</w:t>
      </w:r>
      <w:r>
        <w:rPr>
          <w:rFonts w:ascii="Times New Roman" w:hAnsi="Times New Roman"/>
          <w:color w:val="000000"/>
          <w:spacing w:val="-1"/>
          <w:sz w:val="24"/>
          <w:szCs w:val="24"/>
        </w:rPr>
        <w:t xml:space="preserve"> </w:t>
      </w:r>
      <w:r>
        <w:rPr>
          <w:rFonts w:ascii="Times New Roman" w:hAnsi="Times New Roman"/>
          <w:color w:val="000000"/>
          <w:sz w:val="24"/>
          <w:szCs w:val="24"/>
        </w:rPr>
        <w:t>Oxford University</w:t>
      </w:r>
      <w:r>
        <w:rPr>
          <w:rFonts w:ascii="Times New Roman" w:hAnsi="Times New Roman"/>
          <w:color w:val="000000"/>
          <w:spacing w:val="-3"/>
          <w:sz w:val="24"/>
          <w:szCs w:val="24"/>
        </w:rPr>
        <w:t xml:space="preserve"> </w:t>
      </w:r>
      <w:r>
        <w:rPr>
          <w:rFonts w:ascii="Times New Roman" w:hAnsi="Times New Roman"/>
          <w:color w:val="000000"/>
          <w:sz w:val="24"/>
          <w:szCs w:val="24"/>
        </w:rPr>
        <w:t>Press</w:t>
      </w:r>
    </w:p>
    <w:p w:rsidR="00371AC3" w:rsidRDefault="00371AC3" w:rsidP="00371AC3">
      <w:pPr>
        <w:pStyle w:val="BodyText"/>
        <w:spacing w:line="360" w:lineRule="auto"/>
        <w:ind w:left="0" w:right="119"/>
        <w:jc w:val="both"/>
        <w:rPr>
          <w:rFonts w:eastAsia="TimesNewRoman"/>
          <w:color w:val="000000"/>
        </w:rPr>
      </w:pPr>
    </w:p>
    <w:p w:rsidR="00371AC3" w:rsidRDefault="00371AC3" w:rsidP="00371AC3">
      <w:pPr>
        <w:pStyle w:val="BodyText"/>
        <w:spacing w:line="360" w:lineRule="auto"/>
        <w:ind w:left="0" w:right="119"/>
        <w:jc w:val="both"/>
      </w:pPr>
      <w:r>
        <w:rPr>
          <w:rFonts w:eastAsia="TimesNewRoman"/>
          <w:color w:val="000000"/>
        </w:rPr>
        <w:t xml:space="preserve">Porter (2018). </w:t>
      </w:r>
      <w:r>
        <w:rPr>
          <w:color w:val="000000"/>
        </w:rPr>
        <w:t>Women</w:t>
      </w:r>
      <w:r>
        <w:rPr>
          <w:color w:val="000000"/>
          <w:spacing w:val="-12"/>
        </w:rPr>
        <w:t xml:space="preserve"> </w:t>
      </w:r>
      <w:r>
        <w:rPr>
          <w:color w:val="000000"/>
        </w:rPr>
        <w:t>and</w:t>
      </w:r>
      <w:r>
        <w:rPr>
          <w:color w:val="000000"/>
          <w:spacing w:val="-11"/>
        </w:rPr>
        <w:t xml:space="preserve"> </w:t>
      </w:r>
      <w:r>
        <w:rPr>
          <w:color w:val="000000"/>
        </w:rPr>
        <w:t>men</w:t>
      </w:r>
      <w:r>
        <w:rPr>
          <w:color w:val="000000"/>
          <w:spacing w:val="-11"/>
        </w:rPr>
        <w:t xml:space="preserve"> </w:t>
      </w:r>
      <w:r>
        <w:rPr>
          <w:color w:val="000000"/>
        </w:rPr>
        <w:t>in</w:t>
      </w:r>
      <w:r>
        <w:rPr>
          <w:color w:val="000000"/>
          <w:spacing w:val="-11"/>
        </w:rPr>
        <w:t xml:space="preserve"> </w:t>
      </w:r>
      <w:r>
        <w:rPr>
          <w:color w:val="000000"/>
        </w:rPr>
        <w:t>management.</w:t>
      </w:r>
      <w:r>
        <w:rPr>
          <w:color w:val="000000"/>
          <w:spacing w:val="-11"/>
        </w:rPr>
        <w:t xml:space="preserve"> </w:t>
      </w:r>
      <w:r>
        <w:rPr>
          <w:color w:val="000000"/>
        </w:rPr>
        <w:t>Thousand</w:t>
      </w:r>
      <w:r>
        <w:rPr>
          <w:color w:val="000000"/>
          <w:spacing w:val="-57"/>
        </w:rPr>
        <w:t xml:space="preserve"> </w:t>
      </w:r>
      <w:r>
        <w:rPr>
          <w:color w:val="000000"/>
        </w:rPr>
        <w:t>Oaks:</w:t>
      </w:r>
      <w:r>
        <w:rPr>
          <w:color w:val="000000"/>
          <w:spacing w:val="-1"/>
        </w:rPr>
        <w:t xml:space="preserve"> </w:t>
      </w:r>
      <w:r>
        <w:rPr>
          <w:color w:val="000000"/>
        </w:rPr>
        <w:t>Sage</w:t>
      </w:r>
      <w:r>
        <w:rPr>
          <w:color w:val="000000"/>
          <w:spacing w:val="-1"/>
        </w:rPr>
        <w:t xml:space="preserve"> </w:t>
      </w:r>
      <w:r>
        <w:rPr>
          <w:color w:val="000000"/>
        </w:rPr>
        <w:t>Publications.</w:t>
      </w:r>
    </w:p>
    <w:p w:rsidR="00371AC3" w:rsidRDefault="00371AC3" w:rsidP="00371AC3">
      <w:pPr>
        <w:spacing w:after="0" w:line="360" w:lineRule="auto"/>
        <w:ind w:left="720" w:right="115" w:hanging="720"/>
        <w:jc w:val="both"/>
        <w:rPr>
          <w:rFonts w:ascii="Times New Roman" w:hAnsi="Times New Roman"/>
          <w:sz w:val="24"/>
          <w:szCs w:val="24"/>
        </w:rPr>
      </w:pPr>
    </w:p>
    <w:p w:rsidR="00371AC3" w:rsidRDefault="00371AC3" w:rsidP="00371AC3">
      <w:pPr>
        <w:spacing w:after="0" w:line="360" w:lineRule="auto"/>
        <w:ind w:left="720" w:right="115" w:hanging="720"/>
        <w:jc w:val="both"/>
        <w:rPr>
          <w:rFonts w:ascii="Times New Roman" w:hAnsi="Times New Roman"/>
          <w:sz w:val="24"/>
          <w:szCs w:val="24"/>
        </w:rPr>
      </w:pPr>
      <w:r>
        <w:rPr>
          <w:rFonts w:ascii="Times New Roman" w:eastAsia="TimesNewRoman" w:hAnsi="Times New Roman"/>
          <w:color w:val="000000"/>
          <w:sz w:val="24"/>
          <w:szCs w:val="24"/>
        </w:rPr>
        <w:t xml:space="preserve">Porter, (1998). </w:t>
      </w:r>
      <w:r>
        <w:rPr>
          <w:rFonts w:ascii="Times New Roman" w:hAnsi="Times New Roman"/>
          <w:color w:val="000000"/>
          <w:sz w:val="24"/>
          <w:szCs w:val="24"/>
        </w:rPr>
        <w:t>Demographic Diversity in Top Management Team and Financial</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Reporting Quality in Commercial State Corporations in Kenya." </w:t>
      </w:r>
      <w:r>
        <w:rPr>
          <w:rFonts w:ascii="Times New Roman" w:hAnsi="Times New Roman"/>
          <w:i/>
          <w:iCs/>
          <w:color w:val="000000"/>
          <w:sz w:val="24"/>
          <w:szCs w:val="24"/>
        </w:rPr>
        <w:t>Donnish Journal of</w:t>
      </w:r>
      <w:r>
        <w:rPr>
          <w:rFonts w:ascii="Times New Roman" w:hAnsi="Times New Roman"/>
          <w:i/>
          <w:iCs/>
          <w:color w:val="000000"/>
          <w:spacing w:val="1"/>
          <w:sz w:val="24"/>
          <w:szCs w:val="24"/>
        </w:rPr>
        <w:t xml:space="preserve"> </w:t>
      </w:r>
      <w:r>
        <w:rPr>
          <w:rFonts w:ascii="Times New Roman" w:hAnsi="Times New Roman"/>
          <w:i/>
          <w:iCs/>
          <w:color w:val="000000"/>
          <w:sz w:val="24"/>
          <w:szCs w:val="24"/>
        </w:rPr>
        <w:t>Accounting</w:t>
      </w:r>
      <w:r>
        <w:rPr>
          <w:rFonts w:ascii="Times New Roman" w:hAnsi="Times New Roman"/>
          <w:i/>
          <w:iCs/>
          <w:color w:val="000000"/>
          <w:spacing w:val="-1"/>
          <w:sz w:val="24"/>
          <w:szCs w:val="24"/>
        </w:rPr>
        <w:t xml:space="preserve"> </w:t>
      </w:r>
      <w:r>
        <w:rPr>
          <w:rFonts w:ascii="Times New Roman" w:hAnsi="Times New Roman"/>
          <w:i/>
          <w:iCs/>
          <w:color w:val="000000"/>
          <w:sz w:val="24"/>
          <w:szCs w:val="24"/>
        </w:rPr>
        <w:t>and Taxation</w:t>
      </w:r>
      <w:r>
        <w:rPr>
          <w:rFonts w:ascii="Times New Roman" w:hAnsi="Times New Roman"/>
          <w:color w:val="000000"/>
          <w:sz w:val="24"/>
          <w:szCs w:val="24"/>
        </w:rPr>
        <w:t>. 2015;1(1):001-016.</w:t>
      </w:r>
    </w:p>
    <w:p w:rsidR="00371AC3" w:rsidRDefault="00371AC3" w:rsidP="00371AC3">
      <w:pPr>
        <w:spacing w:line="360" w:lineRule="auto"/>
        <w:jc w:val="both"/>
        <w:rPr>
          <w:rFonts w:ascii="Times New Roman" w:eastAsia="TimesNewRoman" w:hAnsi="Times New Roman"/>
          <w:color w:val="000000"/>
          <w:sz w:val="24"/>
          <w:szCs w:val="24"/>
        </w:rPr>
      </w:pPr>
    </w:p>
    <w:p w:rsidR="00371AC3" w:rsidRDefault="00371AC3" w:rsidP="00371AC3">
      <w:pPr>
        <w:spacing w:line="360" w:lineRule="auto"/>
        <w:jc w:val="both"/>
        <w:rPr>
          <w:rFonts w:ascii="Times New Roman" w:hAnsi="Times New Roman"/>
          <w:sz w:val="24"/>
          <w:szCs w:val="24"/>
        </w:rPr>
      </w:pPr>
      <w:r>
        <w:rPr>
          <w:rFonts w:ascii="Times New Roman" w:eastAsia="TimesNewRoman" w:hAnsi="Times New Roman"/>
          <w:color w:val="000000"/>
          <w:sz w:val="24"/>
          <w:szCs w:val="24"/>
        </w:rPr>
        <w:t xml:space="preserve">PTPR (2013). </w:t>
      </w:r>
      <w:r>
        <w:rPr>
          <w:rFonts w:ascii="Times New Roman" w:hAnsi="Times New Roman"/>
          <w:color w:val="000000"/>
          <w:sz w:val="24"/>
          <w:szCs w:val="24"/>
        </w:rPr>
        <w:t>Influence of Corporate Culture on Management of Strategic Change in</w:t>
      </w:r>
      <w:r>
        <w:rPr>
          <w:rFonts w:ascii="Times New Roman" w:hAnsi="Times New Roman"/>
          <w:color w:val="000000"/>
          <w:spacing w:val="1"/>
          <w:sz w:val="24"/>
          <w:szCs w:val="24"/>
        </w:rPr>
        <w:t xml:space="preserve"> </w:t>
      </w:r>
      <w:r>
        <w:rPr>
          <w:rFonts w:ascii="Times New Roman" w:hAnsi="Times New Roman"/>
          <w:color w:val="000000"/>
          <w:sz w:val="24"/>
          <w:szCs w:val="24"/>
        </w:rPr>
        <w:t>Commercial</w:t>
      </w:r>
      <w:r>
        <w:rPr>
          <w:rFonts w:ascii="Times New Roman" w:hAnsi="Times New Roman"/>
          <w:color w:val="000000"/>
          <w:spacing w:val="-2"/>
          <w:sz w:val="24"/>
          <w:szCs w:val="24"/>
        </w:rPr>
        <w:t xml:space="preserve"> </w:t>
      </w:r>
      <w:r>
        <w:rPr>
          <w:rFonts w:ascii="Times New Roman" w:hAnsi="Times New Roman"/>
          <w:color w:val="000000"/>
          <w:sz w:val="24"/>
          <w:szCs w:val="24"/>
        </w:rPr>
        <w:t>Banks</w:t>
      </w:r>
      <w:r>
        <w:rPr>
          <w:rFonts w:ascii="Times New Roman" w:hAnsi="Times New Roman"/>
          <w:color w:val="000000"/>
          <w:spacing w:val="-2"/>
          <w:sz w:val="24"/>
          <w:szCs w:val="24"/>
        </w:rPr>
        <w:t xml:space="preserve"> </w:t>
      </w:r>
      <w:r>
        <w:rPr>
          <w:rFonts w:ascii="Times New Roman" w:hAnsi="Times New Roman"/>
          <w:color w:val="000000"/>
          <w:sz w:val="24"/>
          <w:szCs w:val="24"/>
        </w:rPr>
        <w:t>in</w:t>
      </w:r>
      <w:r>
        <w:rPr>
          <w:rFonts w:ascii="Times New Roman" w:hAnsi="Times New Roman"/>
          <w:color w:val="000000"/>
          <w:spacing w:val="-1"/>
          <w:sz w:val="24"/>
          <w:szCs w:val="24"/>
        </w:rPr>
        <w:t xml:space="preserve"> </w:t>
      </w:r>
      <w:r>
        <w:rPr>
          <w:rFonts w:ascii="Times New Roman" w:hAnsi="Times New Roman"/>
          <w:color w:val="000000"/>
          <w:sz w:val="24"/>
          <w:szCs w:val="24"/>
        </w:rPr>
        <w:t>Kenya. Unpublished</w:t>
      </w:r>
      <w:r>
        <w:rPr>
          <w:rFonts w:ascii="Times New Roman" w:hAnsi="Times New Roman"/>
          <w:color w:val="000000"/>
          <w:spacing w:val="-2"/>
          <w:sz w:val="24"/>
          <w:szCs w:val="24"/>
        </w:rPr>
        <w:t xml:space="preserve"> </w:t>
      </w:r>
      <w:r>
        <w:rPr>
          <w:rFonts w:ascii="Times New Roman" w:hAnsi="Times New Roman"/>
          <w:color w:val="000000"/>
          <w:sz w:val="24"/>
          <w:szCs w:val="24"/>
        </w:rPr>
        <w:t>MBA project,</w:t>
      </w:r>
      <w:r>
        <w:rPr>
          <w:rFonts w:ascii="Times New Roman" w:hAnsi="Times New Roman"/>
          <w:color w:val="000000"/>
          <w:spacing w:val="-2"/>
          <w:sz w:val="24"/>
          <w:szCs w:val="24"/>
        </w:rPr>
        <w:t xml:space="preserve"> </w:t>
      </w:r>
      <w:r>
        <w:rPr>
          <w:rFonts w:ascii="Times New Roman" w:hAnsi="Times New Roman"/>
          <w:color w:val="000000"/>
          <w:sz w:val="24"/>
          <w:szCs w:val="24"/>
        </w:rPr>
        <w:t>School</w:t>
      </w:r>
      <w:r>
        <w:rPr>
          <w:rFonts w:ascii="Times New Roman" w:hAnsi="Times New Roman"/>
          <w:color w:val="000000"/>
          <w:spacing w:val="-1"/>
          <w:sz w:val="24"/>
          <w:szCs w:val="24"/>
        </w:rPr>
        <w:t xml:space="preserve"> </w:t>
      </w:r>
      <w:r>
        <w:rPr>
          <w:rFonts w:ascii="Times New Roman" w:hAnsi="Times New Roman"/>
          <w:color w:val="000000"/>
          <w:sz w:val="24"/>
          <w:szCs w:val="24"/>
        </w:rPr>
        <w:t>of</w:t>
      </w:r>
      <w:r>
        <w:rPr>
          <w:rFonts w:ascii="Times New Roman" w:hAnsi="Times New Roman"/>
          <w:color w:val="000000"/>
          <w:spacing w:val="-2"/>
          <w:sz w:val="24"/>
          <w:szCs w:val="24"/>
        </w:rPr>
        <w:t xml:space="preserve"> </w:t>
      </w:r>
      <w:r>
        <w:rPr>
          <w:rFonts w:ascii="Times New Roman" w:hAnsi="Times New Roman"/>
          <w:color w:val="000000"/>
          <w:sz w:val="24"/>
          <w:szCs w:val="24"/>
        </w:rPr>
        <w:t>Business,</w:t>
      </w:r>
      <w:r>
        <w:rPr>
          <w:rFonts w:ascii="Times New Roman" w:hAnsi="Times New Roman"/>
          <w:color w:val="000000"/>
          <w:spacing w:val="-1"/>
          <w:sz w:val="24"/>
          <w:szCs w:val="24"/>
        </w:rPr>
        <w:t xml:space="preserve"> </w:t>
      </w:r>
      <w:r>
        <w:rPr>
          <w:rFonts w:ascii="Times New Roman" w:hAnsi="Times New Roman"/>
          <w:color w:val="000000"/>
          <w:sz w:val="24"/>
          <w:szCs w:val="24"/>
        </w:rPr>
        <w:t>University</w:t>
      </w:r>
      <w:r>
        <w:rPr>
          <w:rFonts w:ascii="Times New Roman" w:hAnsi="Times New Roman"/>
          <w:color w:val="000000"/>
          <w:spacing w:val="-58"/>
          <w:sz w:val="24"/>
          <w:szCs w:val="24"/>
        </w:rPr>
        <w:t xml:space="preserve"> </w:t>
      </w:r>
      <w:r>
        <w:rPr>
          <w:rFonts w:ascii="Times New Roman" w:hAnsi="Times New Roman"/>
          <w:color w:val="000000"/>
          <w:sz w:val="24"/>
          <w:szCs w:val="24"/>
        </w:rPr>
        <w:t>of</w:t>
      </w:r>
      <w:r>
        <w:rPr>
          <w:rFonts w:ascii="Times New Roman" w:hAnsi="Times New Roman"/>
          <w:color w:val="000000"/>
          <w:spacing w:val="-1"/>
          <w:sz w:val="24"/>
          <w:szCs w:val="24"/>
        </w:rPr>
        <w:t xml:space="preserve"> </w:t>
      </w:r>
      <w:r>
        <w:rPr>
          <w:rFonts w:ascii="Times New Roman" w:hAnsi="Times New Roman"/>
          <w:color w:val="000000"/>
          <w:sz w:val="24"/>
          <w:szCs w:val="24"/>
        </w:rPr>
        <w:t>Nairobi.</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 xml:space="preserve">  Raisch, S. &amp; Birkenshaw, J. (2008). “Organizational Ambidexterity: Antecedents, Outcomes and Moderators”. Journal of Management 34(3)</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Richard, O. C., &amp; Shelor, R. M. (2002) “Linking Top Management Team Age Heterogeneity to Firm Performance: Juxtaposing Two Mid-Ranging Theories”. International Journal of Human Resources Management, 13 (6), 958 – 974</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 xml:space="preserve">Richard, R. &amp; Wade, D. (2001) “Corporate Performance Management: How to Build a Better Organization through Measurement Driven Strategies Alignment”.  Butterworth Heinemann. </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Ringle, C., Wende, S., &amp; Will, A. (2005). Smartpls Version 2.0 M2: Hamburg,, Germany: Institute For Operations Management and Organizationat the University of Hamburg.</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Rothaermel, F. T., &amp; Hess, A. M. (2007). Building dynamic capabilities: Innovation driven by individual-, firm-, and network-level effects. Organization science, 18(6), 898-921.</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lastRenderedPageBreak/>
        <w:t>Sciarelli,M., Kandi,G,C., Turriziani, L.&amp; Prisco, A.(2025)"top management team diversity and economic performance: a micro foundations perspective of academic business venture" The TQM journal, vol 35 No.4, pp. 817-840.https://doi.org/10.1108/TQM.09-2021.0264.</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Seeberg, V., &amp; Minick, T. (2012) “</w:t>
      </w:r>
      <w:r>
        <w:rPr>
          <w:rFonts w:ascii="Times New Roman" w:hAnsi="Times New Roman"/>
          <w:i/>
          <w:iCs/>
          <w:color w:val="000000"/>
          <w:sz w:val="24"/>
          <w:szCs w:val="24"/>
        </w:rPr>
        <w:t>Enhancing Cross-Cultural Competence in Multicultural Teacher Education: Transformation in Global Learning</w:t>
      </w:r>
      <w:r>
        <w:rPr>
          <w:rFonts w:ascii="Times New Roman" w:hAnsi="Times New Roman"/>
          <w:color w:val="000000"/>
          <w:sz w:val="24"/>
          <w:szCs w:val="24"/>
        </w:rPr>
        <w:t>” Int. J. of Multic. Edu., 14(3), 1-22</w:t>
      </w:r>
    </w:p>
    <w:p w:rsidR="00371AC3" w:rsidRDefault="00371AC3" w:rsidP="00371AC3">
      <w:pPr>
        <w:spacing w:line="360" w:lineRule="auto"/>
        <w:jc w:val="both"/>
        <w:rPr>
          <w:rFonts w:ascii="Times New Roman" w:hAnsi="Times New Roman"/>
          <w:sz w:val="24"/>
          <w:szCs w:val="24"/>
        </w:rPr>
      </w:pPr>
      <w:bookmarkStart w:id="19" w:name="_ENREF_94"/>
      <w:r>
        <w:rPr>
          <w:rFonts w:ascii="Times New Roman" w:hAnsi="Times New Roman"/>
          <w:color w:val="000000"/>
          <w:sz w:val="24"/>
          <w:szCs w:val="24"/>
        </w:rPr>
        <w:t xml:space="preserve">Sirmon, D. G., &amp; Hitt, M. A. (2003). “Managing Resources: Linking Unique Resources, Management, and Wealth Creation in Family Firms”. </w:t>
      </w:r>
      <w:r>
        <w:rPr>
          <w:rFonts w:ascii="Times New Roman" w:hAnsi="Times New Roman"/>
          <w:i/>
          <w:iCs/>
          <w:color w:val="000000"/>
          <w:sz w:val="24"/>
          <w:szCs w:val="24"/>
        </w:rPr>
        <w:t>Entrepreneurship Theory and Practice</w:t>
      </w:r>
      <w:r>
        <w:rPr>
          <w:rFonts w:ascii="Times New Roman" w:hAnsi="Times New Roman"/>
          <w:color w:val="000000"/>
          <w:sz w:val="24"/>
          <w:szCs w:val="24"/>
        </w:rPr>
        <w:t>,</w:t>
      </w:r>
      <w:bookmarkEnd w:id="19"/>
      <w:r>
        <w:rPr>
          <w:rFonts w:ascii="Times New Roman" w:hAnsi="Times New Roman"/>
          <w:color w:val="000000"/>
          <w:sz w:val="24"/>
          <w:szCs w:val="24"/>
        </w:rPr>
        <w:t xml:space="preserve"> 27(4), 339-358.</w:t>
      </w:r>
    </w:p>
    <w:p w:rsidR="00371AC3" w:rsidRDefault="00371AC3" w:rsidP="00371AC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Slotegraaf, R. J. (2012). Keep the door open: Innovating toward a more sustainable future. </w:t>
      </w:r>
      <w:r>
        <w:rPr>
          <w:rFonts w:ascii="Times New Roman" w:hAnsi="Times New Roman"/>
          <w:i/>
          <w:iCs/>
          <w:color w:val="222222"/>
          <w:sz w:val="24"/>
          <w:szCs w:val="24"/>
          <w:shd w:val="clear" w:color="auto" w:fill="FFFFFF"/>
        </w:rPr>
        <w:t>Journal of Product Innovation Management</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29</w:t>
      </w:r>
      <w:r>
        <w:rPr>
          <w:rFonts w:ascii="Times New Roman" w:hAnsi="Times New Roman"/>
          <w:color w:val="222222"/>
          <w:sz w:val="24"/>
          <w:szCs w:val="24"/>
          <w:shd w:val="clear" w:color="auto" w:fill="FFFFFF"/>
        </w:rPr>
        <w:t>(3), 349-351.</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Smith, A., Houghton, S. M., Hood, J. N. &amp; Ryman, J. A. (2006) “Power Relationship among Top Managers: Does Top Management Power Distribution Matter for Organizational Performance?” Journal of Business Research, Vol. 59, No.5, 622-629. </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Smith, K., Collins, C. J. &amp; Clark, K. D. (2005) “Existing Knowledge, Knowledge Creation and Rate of New Product Introduction in High Technology Firms”, Academy of Management Journal, 48 (2), 346-357.</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Smith, W, K. &amp; Tushman, M. I. (2005) "Managing Strategic Contradictions: A Top Management Model for Managing Innovation Streams”, Organization Science, 16, 522-536.</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Soare, T.-M., Detilleux, C. &amp; Deschacht, N. (2021). The Impact of the Gender Composition of Company Boards on Firm Performance", International Journal of Productivity And Performance Management, Vol. ahead-of-print no. Https://Doi.Org/10.1108/IJPPM-02-2020-0073.</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Sorooshian's.,etc Al., 2010 structural modeling of entrepreneur's effectiveness world Applied sciences journal 10(8): 3828-38833</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Srinidhi, B., Gul, F. A., &amp; Tsui, J. (2011) “Female Directors and Earning Quality: Contemporary Accounting Research”</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lastRenderedPageBreak/>
        <w:t>Staber, U., &amp; Sydow, J. (2002). “Organizational Adaptive Capacity A Structuration Perspective”. Journal of Management Inquiry, 11(4), 408-424.</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Syverson, Chad. (2013) “What Determines Firms Performance?” Presentation at REU, University of Chicago Booth, School of Business and NBER, July, 5th 2013.</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Tacheva (2007). The Impact of Project Organizational Culture On The Performance Of Construction Projects. Sustainability, 9(5), 781.</w:t>
      </w:r>
    </w:p>
    <w:p w:rsidR="00371AC3" w:rsidRDefault="00371AC3" w:rsidP="00371AC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Talke, K., Salomo, S., &amp; Kock, A. (2011). Top management team diversity and strategic innovation orientation: The relationship and consequences for innovativeness and performance. </w:t>
      </w:r>
      <w:r>
        <w:rPr>
          <w:rFonts w:ascii="Times New Roman" w:hAnsi="Times New Roman"/>
          <w:i/>
          <w:iCs/>
          <w:color w:val="222222"/>
          <w:sz w:val="24"/>
          <w:szCs w:val="24"/>
          <w:shd w:val="clear" w:color="auto" w:fill="FFFFFF"/>
        </w:rPr>
        <w:t>Journal of product innovation management</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28</w:t>
      </w:r>
      <w:r>
        <w:rPr>
          <w:rFonts w:ascii="Times New Roman" w:hAnsi="Times New Roman"/>
          <w:color w:val="222222"/>
          <w:sz w:val="24"/>
          <w:szCs w:val="24"/>
          <w:shd w:val="clear" w:color="auto" w:fill="FFFFFF"/>
        </w:rPr>
        <w:t>(6), 819-832.</w:t>
      </w:r>
    </w:p>
    <w:p w:rsidR="00371AC3" w:rsidRDefault="00371AC3" w:rsidP="00371AC3">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Tihanyi, L. A., Ellstrand, E., Daily, M. C., &amp; Dalton, D. R. (2000) “Composition of </w:t>
      </w:r>
      <w:r>
        <w:rPr>
          <w:rFonts w:ascii="Times New Roman" w:hAnsi="Times New Roman"/>
          <w:sz w:val="24"/>
          <w:szCs w:val="24"/>
        </w:rPr>
        <w:tab/>
      </w:r>
      <w:r>
        <w:rPr>
          <w:rFonts w:ascii="Times New Roman" w:eastAsia="Times New Roman" w:hAnsi="Times New Roman"/>
          <w:color w:val="000000"/>
          <w:sz w:val="24"/>
          <w:szCs w:val="24"/>
        </w:rPr>
        <w:t xml:space="preserve">the Top Management Team and Firm International Diversification” Journal </w:t>
      </w:r>
      <w:r>
        <w:rPr>
          <w:rFonts w:ascii="Times New Roman" w:eastAsia="Times New Roman" w:hAnsi="Times New Roman"/>
          <w:i/>
          <w:iCs/>
          <w:color w:val="000000"/>
          <w:sz w:val="24"/>
          <w:szCs w:val="24"/>
        </w:rPr>
        <w:t>of Management</w:t>
      </w:r>
      <w:r>
        <w:rPr>
          <w:rFonts w:ascii="Times New Roman" w:eastAsia="Times New Roman" w:hAnsi="Times New Roman"/>
          <w:color w:val="000000"/>
          <w:sz w:val="24"/>
          <w:szCs w:val="24"/>
        </w:rPr>
        <w:t xml:space="preserve">, 26 (6), 1157 - 1177 </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Ward, P. T., Mccreery, J. K., Ritzman, L. P. &amp; Sharma, D. (1998) “Competitive Priorities in Operations Management”, Decision Science, 29, 1035-1044.</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Weia, Yang &amp; Han (2021) “Study on Boron Containing Electrolyte at Extra High Voltage”</w:t>
      </w:r>
      <w:r>
        <w:rPr>
          <w:rFonts w:ascii="Times New Roman" w:hAnsi="Times New Roman"/>
          <w:color w:val="000000"/>
          <w:sz w:val="24"/>
          <w:szCs w:val="24"/>
        </w:rPr>
        <w:t xml:space="preserve"> </w:t>
      </w:r>
    </w:p>
    <w:p w:rsidR="00371AC3" w:rsidRDefault="00371AC3" w:rsidP="00371AC3">
      <w:pPr>
        <w:spacing w:line="360" w:lineRule="auto"/>
        <w:jc w:val="both"/>
        <w:rPr>
          <w:rFonts w:ascii="Times New Roman" w:hAnsi="Times New Roman"/>
          <w:sz w:val="24"/>
          <w:szCs w:val="24"/>
        </w:rPr>
      </w:pPr>
      <w:r>
        <w:rPr>
          <w:rFonts w:ascii="Times New Roman" w:eastAsia="TimesNewRoman" w:hAnsi="Times New Roman"/>
          <w:color w:val="000000"/>
          <w:sz w:val="24"/>
          <w:szCs w:val="24"/>
        </w:rPr>
        <w:t xml:space="preserve">Waterman et al. (2008). </w:t>
      </w:r>
      <w:r>
        <w:rPr>
          <w:rFonts w:ascii="Times New Roman" w:hAnsi="Times New Roman"/>
          <w:color w:val="000000"/>
          <w:sz w:val="24"/>
          <w:szCs w:val="24"/>
        </w:rPr>
        <w:t>Board</w:t>
      </w:r>
      <w:r>
        <w:rPr>
          <w:rFonts w:ascii="Times New Roman" w:hAnsi="Times New Roman"/>
          <w:color w:val="000000"/>
          <w:spacing w:val="-5"/>
          <w:sz w:val="24"/>
          <w:szCs w:val="24"/>
        </w:rPr>
        <w:t xml:space="preserve"> </w:t>
      </w:r>
      <w:r>
        <w:rPr>
          <w:rFonts w:ascii="Times New Roman" w:hAnsi="Times New Roman"/>
          <w:color w:val="000000"/>
          <w:sz w:val="24"/>
          <w:szCs w:val="24"/>
        </w:rPr>
        <w:t>characteristics</w:t>
      </w:r>
      <w:r>
        <w:rPr>
          <w:rFonts w:ascii="Times New Roman" w:hAnsi="Times New Roman"/>
          <w:color w:val="000000"/>
          <w:spacing w:val="-4"/>
          <w:sz w:val="24"/>
          <w:szCs w:val="24"/>
        </w:rPr>
        <w:t xml:space="preserve"> </w:t>
      </w:r>
      <w:r>
        <w:rPr>
          <w:rFonts w:ascii="Times New Roman" w:hAnsi="Times New Roman"/>
          <w:color w:val="000000"/>
          <w:sz w:val="24"/>
          <w:szCs w:val="24"/>
        </w:rPr>
        <w:t>and</w:t>
      </w:r>
      <w:r>
        <w:rPr>
          <w:rFonts w:ascii="Times New Roman" w:hAnsi="Times New Roman"/>
          <w:color w:val="000000"/>
          <w:spacing w:val="-5"/>
          <w:sz w:val="24"/>
          <w:szCs w:val="24"/>
        </w:rPr>
        <w:t xml:space="preserve"> </w:t>
      </w:r>
      <w:r>
        <w:rPr>
          <w:rFonts w:ascii="Times New Roman" w:hAnsi="Times New Roman"/>
          <w:color w:val="000000"/>
          <w:sz w:val="24"/>
          <w:szCs w:val="24"/>
        </w:rPr>
        <w:t>the financial</w:t>
      </w:r>
      <w:r>
        <w:rPr>
          <w:rFonts w:ascii="Times New Roman" w:hAnsi="Times New Roman"/>
          <w:color w:val="000000"/>
          <w:spacing w:val="-5"/>
          <w:sz w:val="24"/>
          <w:szCs w:val="24"/>
        </w:rPr>
        <w:t xml:space="preserve"> </w:t>
      </w:r>
      <w:r>
        <w:rPr>
          <w:rFonts w:ascii="Times New Roman" w:hAnsi="Times New Roman"/>
          <w:color w:val="000000"/>
          <w:sz w:val="24"/>
          <w:szCs w:val="24"/>
        </w:rPr>
        <w:t>performance.</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West C T, Schwenk C R (1996). Top management team strategic consensus, demographic homogeneity and firm performance: a report of resounding nonfindings. Strategic Management Journal, 17(7): 571–576.</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Y. Zheng, C. Chen, and B. Hua, “A review on strategic decision process studies based on cognitive perspective: anintegrated research framework,” Nanjing Business Review,vol. 2015, no. 2</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Yang, Z., Cai, S., Zhou, Z., &amp; Zhou, N. (2005). Development and Validation of an Instrument to Measure User Perceived Quality of Information Presenting Web Portals. Information &amp; Management, 42(4), 575–589.</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lastRenderedPageBreak/>
        <w:t>Yap Lee-Kuen, I., Sok-Gee, C.  &amp; Zainudin, R. (2017)  Gender Diversity and Firms’ Financial Performance in Malaysia, Asian Academy of Management,  Journal of Accounting and Finance,  13 (1), 4162, 2017</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Yin, R. K. (2003) “Case Study Research: Design and Methods” (3rd Edn), Sage, Newbury Park.  </w:t>
      </w:r>
    </w:p>
    <w:p w:rsidR="00371AC3" w:rsidRDefault="00371AC3" w:rsidP="00371AC3">
      <w:pPr>
        <w:spacing w:line="360" w:lineRule="auto"/>
        <w:jc w:val="both"/>
        <w:rPr>
          <w:rFonts w:ascii="Times New Roman" w:hAnsi="Times New Roman"/>
          <w:color w:val="000000"/>
          <w:sz w:val="24"/>
          <w:szCs w:val="24"/>
        </w:rPr>
      </w:pPr>
      <w:r>
        <w:rPr>
          <w:rFonts w:ascii="Times New Roman" w:hAnsi="Times New Roman"/>
          <w:sz w:val="24"/>
          <w:szCs w:val="24"/>
        </w:rPr>
        <w:t>Yu, W &amp; Ramanathan, R. (2011) “Effect of Firm Characteristics on the Link between Business Environment and Operations Strategy: Evidence from China Service Sector”, Int. Journal of Service Operation Management, 9, 330-364</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 xml:space="preserve">Yu, Wan Tao &amp; Ramanathan, Ramakrishnan (2013) “Business Environment, Employee    Competencies and Operations Strategy: An Empirical Study of Retail Firms in China”, </w:t>
      </w:r>
      <w:r>
        <w:rPr>
          <w:rFonts w:ascii="Times New Roman" w:hAnsi="Times New Roman"/>
          <w:i/>
          <w:iCs/>
          <w:color w:val="000000"/>
          <w:sz w:val="24"/>
          <w:szCs w:val="24"/>
        </w:rPr>
        <w:t>IMA Journal of Management Mathematics</w:t>
      </w:r>
      <w:r>
        <w:rPr>
          <w:rFonts w:ascii="Times New Roman" w:hAnsi="Times New Roman"/>
          <w:color w:val="000000"/>
          <w:sz w:val="24"/>
          <w:szCs w:val="24"/>
        </w:rPr>
        <w:t xml:space="preserve">24, 231-252, </w:t>
      </w:r>
    </w:p>
    <w:p w:rsidR="00371AC3" w:rsidRDefault="00371AC3" w:rsidP="00371AC3">
      <w:pPr>
        <w:spacing w:line="360" w:lineRule="auto"/>
        <w:jc w:val="both"/>
        <w:rPr>
          <w:rFonts w:ascii="Times New Roman" w:hAnsi="Times New Roman"/>
          <w:sz w:val="24"/>
          <w:szCs w:val="24"/>
        </w:rPr>
      </w:pPr>
      <w:r>
        <w:rPr>
          <w:rFonts w:ascii="Times New Roman" w:hAnsi="Times New Roman"/>
          <w:color w:val="000000"/>
          <w:sz w:val="24"/>
          <w:szCs w:val="24"/>
        </w:rPr>
        <w:t>Zhang, Le, Liu &amp; Chen (2021) “</w:t>
      </w:r>
      <w:r>
        <w:rPr>
          <w:rFonts w:ascii="Times New Roman" w:hAnsi="Times New Roman"/>
          <w:i/>
          <w:iCs/>
          <w:color w:val="000000"/>
          <w:sz w:val="24"/>
          <w:szCs w:val="24"/>
        </w:rPr>
        <w:t>Fume Cell Profiling of COVID-19 Patients</w:t>
      </w:r>
      <w:r>
        <w:rPr>
          <w:rFonts w:ascii="Times New Roman" w:hAnsi="Times New Roman"/>
          <w:color w:val="000000"/>
          <w:sz w:val="24"/>
          <w:szCs w:val="24"/>
        </w:rPr>
        <w:t>”</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Zhou, K. Z., &amp; Li, C. B. (2010). “How Strategic Orientations Influence the Building of Dynamic Capability in Emerging Economies”. Journal of Business Research, 63(3), 224-231.</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 xml:space="preserve">Zhu, X. (2013) “Based Antecedents and Performance Outcomes of Firms” </w:t>
      </w:r>
    </w:p>
    <w:p w:rsidR="00371AC3" w:rsidRDefault="00371AC3" w:rsidP="00371AC3">
      <w:pPr>
        <w:spacing w:line="360" w:lineRule="auto"/>
        <w:jc w:val="both"/>
        <w:rPr>
          <w:rFonts w:ascii="Times New Roman" w:hAnsi="Times New Roman"/>
          <w:sz w:val="24"/>
          <w:szCs w:val="24"/>
        </w:rPr>
      </w:pPr>
      <w:r>
        <w:rPr>
          <w:rFonts w:ascii="Times New Roman" w:hAnsi="Times New Roman"/>
          <w:sz w:val="24"/>
          <w:szCs w:val="24"/>
        </w:rPr>
        <w:t>Zollo, M., &amp; Winter, S. G. (2002). “Deliberate Learning and the Evolution of Dynamic Capabilities”. Organization Science, 13(3), 339.</w:t>
      </w:r>
    </w:p>
    <w:p w:rsidR="00371AC3" w:rsidRDefault="00371AC3" w:rsidP="00371AC3"/>
    <w:p w:rsidR="00897028" w:rsidRDefault="00897028">
      <w:bookmarkStart w:id="20" w:name="_GoBack"/>
      <w:bookmarkEnd w:id="20"/>
    </w:p>
    <w:sectPr w:rsidR="00897028" w:rsidSect="0095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ew times roman">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847DD"/>
    <w:multiLevelType w:val="multilevel"/>
    <w:tmpl w:val="4EA2F37E"/>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7A9B5FDB"/>
    <w:multiLevelType w:val="multilevel"/>
    <w:tmpl w:val="3EF8040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C3"/>
    <w:rsid w:val="00371AC3"/>
    <w:rsid w:val="00897028"/>
    <w:rsid w:val="0095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DFA79-8043-40D8-BAAC-26F7F830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C3"/>
    <w:pPr>
      <w:spacing w:after="200" w:line="276" w:lineRule="auto"/>
    </w:pPr>
    <w:rPr>
      <w:rFonts w:eastAsiaTheme="minorEastAsia"/>
      <w:lang w:val="en-GB" w:eastAsia="en-GB"/>
    </w:rPr>
  </w:style>
  <w:style w:type="paragraph" w:styleId="Heading2">
    <w:name w:val="heading 2"/>
    <w:basedOn w:val="Normal"/>
    <w:link w:val="Heading2Char"/>
    <w:semiHidden/>
    <w:unhideWhenUsed/>
    <w:qFormat/>
    <w:rsid w:val="00371AC3"/>
    <w:pPr>
      <w:keepNext/>
      <w:keepLines/>
      <w:widowControl w:val="0"/>
      <w:spacing w:before="200" w:after="0"/>
      <w:outlineLvl w:val="1"/>
    </w:pPr>
    <w:rPr>
      <w:rFonts w:ascii="Cambria" w:eastAsia="SimSun" w:hAnsi="Cambria" w:cs="Times New Roman"/>
      <w:b/>
      <w:bCs/>
      <w:color w:val="4F81BD"/>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71AC3"/>
    <w:rPr>
      <w:rFonts w:ascii="Cambria" w:eastAsia="SimSun" w:hAnsi="Cambria" w:cs="Times New Roman"/>
      <w:b/>
      <w:bCs/>
      <w:color w:val="4F81BD"/>
      <w:sz w:val="26"/>
      <w:szCs w:val="26"/>
      <w:lang w:eastAsia="zh-CN"/>
    </w:rPr>
  </w:style>
  <w:style w:type="character" w:styleId="Hyperlink">
    <w:name w:val="Hyperlink"/>
    <w:semiHidden/>
    <w:unhideWhenUsed/>
    <w:rsid w:val="00371AC3"/>
    <w:rPr>
      <w:color w:val="0000FF"/>
      <w:u w:val="single"/>
    </w:rPr>
  </w:style>
  <w:style w:type="character" w:styleId="FollowedHyperlink">
    <w:name w:val="FollowedHyperlink"/>
    <w:basedOn w:val="DefaultParagraphFont"/>
    <w:uiPriority w:val="99"/>
    <w:semiHidden/>
    <w:unhideWhenUsed/>
    <w:rsid w:val="00371AC3"/>
    <w:rPr>
      <w:color w:val="954F72" w:themeColor="followedHyperlink"/>
      <w:u w:val="single"/>
    </w:rPr>
  </w:style>
  <w:style w:type="paragraph" w:styleId="NormalWeb">
    <w:name w:val="Normal (Web)"/>
    <w:basedOn w:val="Normal"/>
    <w:uiPriority w:val="99"/>
    <w:semiHidden/>
    <w:unhideWhenUsed/>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Header">
    <w:name w:val="header"/>
    <w:basedOn w:val="Normal"/>
    <w:link w:val="HeaderChar"/>
    <w:uiPriority w:val="99"/>
    <w:semiHidden/>
    <w:unhideWhenUsed/>
    <w:qFormat/>
    <w:rsid w:val="00371A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1AC3"/>
    <w:rPr>
      <w:rFonts w:eastAsiaTheme="minorEastAsia"/>
      <w:lang w:val="en-GB" w:eastAsia="en-GB"/>
    </w:rPr>
  </w:style>
  <w:style w:type="paragraph" w:styleId="Footer">
    <w:name w:val="footer"/>
    <w:basedOn w:val="Normal"/>
    <w:link w:val="FooterChar"/>
    <w:uiPriority w:val="99"/>
    <w:semiHidden/>
    <w:unhideWhenUsed/>
    <w:qFormat/>
    <w:rsid w:val="00371A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1AC3"/>
    <w:rPr>
      <w:rFonts w:eastAsiaTheme="minorEastAsia"/>
      <w:lang w:val="en-GB" w:eastAsia="en-GB"/>
    </w:rPr>
  </w:style>
  <w:style w:type="paragraph" w:styleId="BodyText">
    <w:name w:val="Body Text"/>
    <w:basedOn w:val="Normal"/>
    <w:link w:val="BodyTextChar"/>
    <w:uiPriority w:val="99"/>
    <w:semiHidden/>
    <w:unhideWhenUsed/>
    <w:qFormat/>
    <w:rsid w:val="00371AC3"/>
    <w:pPr>
      <w:widowControl w:val="0"/>
      <w:autoSpaceDE w:val="0"/>
      <w:autoSpaceDN w:val="0"/>
      <w:spacing w:after="0" w:line="240" w:lineRule="auto"/>
      <w:ind w:left="100"/>
    </w:pPr>
    <w:rPr>
      <w:rFonts w:ascii="Times New Roman" w:eastAsia="Times New Roman" w:hAnsi="Times New Roman" w:cs="Times New Roman"/>
      <w:sz w:val="24"/>
      <w:szCs w:val="24"/>
      <w:lang w:val="en-US" w:eastAsia="zh-CN"/>
    </w:rPr>
  </w:style>
  <w:style w:type="character" w:customStyle="1" w:styleId="BodyTextChar">
    <w:name w:val="Body Text Char"/>
    <w:basedOn w:val="DefaultParagraphFont"/>
    <w:link w:val="BodyText"/>
    <w:uiPriority w:val="99"/>
    <w:semiHidden/>
    <w:qFormat/>
    <w:rsid w:val="00371AC3"/>
    <w:rPr>
      <w:rFonts w:ascii="Times New Roman" w:eastAsia="Times New Roman" w:hAnsi="Times New Roman" w:cs="Times New Roman"/>
      <w:sz w:val="24"/>
      <w:szCs w:val="24"/>
      <w:lang w:eastAsia="zh-CN"/>
    </w:rPr>
  </w:style>
  <w:style w:type="paragraph" w:styleId="NoSpacing">
    <w:name w:val="No Spacing"/>
    <w:uiPriority w:val="99"/>
    <w:qFormat/>
    <w:rsid w:val="00371AC3"/>
    <w:pPr>
      <w:spacing w:after="0" w:line="240" w:lineRule="auto"/>
    </w:pPr>
    <w:rPr>
      <w:rFonts w:ascii="Calibri" w:eastAsia="SimSun" w:hAnsi="Calibri" w:cs="Times New Roman"/>
      <w:sz w:val="21"/>
      <w:szCs w:val="20"/>
      <w:lang w:eastAsia="zh-CN"/>
    </w:rPr>
  </w:style>
  <w:style w:type="paragraph" w:styleId="ListParagraph">
    <w:name w:val="List Paragraph"/>
    <w:basedOn w:val="Normal"/>
    <w:uiPriority w:val="34"/>
    <w:qFormat/>
    <w:rsid w:val="00371AC3"/>
    <w:pPr>
      <w:ind w:left="720"/>
      <w:contextualSpacing/>
    </w:pPr>
    <w:rPr>
      <w:rFonts w:eastAsiaTheme="minorHAnsi"/>
      <w:lang w:eastAsia="en-US"/>
    </w:rPr>
  </w:style>
  <w:style w:type="paragraph" w:customStyle="1" w:styleId="msolistparagraph0">
    <w:name w:val="msolistparagraph"/>
    <w:basedOn w:val="Normal"/>
    <w:uiPriority w:val="99"/>
    <w:qFormat/>
    <w:rsid w:val="00371AC3"/>
    <w:pPr>
      <w:ind w:left="720"/>
    </w:pPr>
    <w:rPr>
      <w:rFonts w:ascii="Calibri" w:eastAsia="Times New Roman" w:hAnsi="Calibri" w:cs="Calibri"/>
      <w:lang w:val="en-US" w:eastAsia="en-US"/>
    </w:rPr>
  </w:style>
  <w:style w:type="paragraph" w:customStyle="1" w:styleId="Default">
    <w:name w:val="&quot;Default&quot;"/>
    <w:uiPriority w:val="99"/>
    <w:qFormat/>
    <w:rsid w:val="00371AC3"/>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omp">
    <w:name w:val="&quot;comp&quot;"/>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
    <w:name w:val="&quot;c-bibliographic-information__citation&quot;"/>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1">
    <w:name w:val="&quot;comp&quot;1"/>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1">
    <w:name w:val="&quot;c-bibliographic-information__citation&quot;1"/>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2">
    <w:name w:val="&quot;comp&quot;2"/>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2">
    <w:name w:val="&quot;c-bibliographic-information__citation&quot;2"/>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3">
    <w:name w:val="&quot;comp&quot;3"/>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3">
    <w:name w:val="&quot;c-bibliographic-information__citation&quot;3"/>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4">
    <w:name w:val="&quot;comp&quot;4"/>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4">
    <w:name w:val="&quot;c-bibliographic-information__citation&quot;4"/>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5">
    <w:name w:val="&quot;comp&quot;5"/>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5">
    <w:name w:val="&quot;c-bibliographic-information__citation&quot;5"/>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6">
    <w:name w:val="&quot;comp&quot;6"/>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6">
    <w:name w:val="&quot;c-bibliographic-information__citation&quot;6"/>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7">
    <w:name w:val="&quot;comp&quot;7"/>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7">
    <w:name w:val="&quot;c-bibliographic-information__citation&quot;7"/>
    <w:basedOn w:val="Normal"/>
    <w:uiPriority w:val="99"/>
    <w:qFormat/>
    <w:rsid w:val="00371A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ext">
    <w:name w:val="text"/>
    <w:basedOn w:val="DefaultParagraphFont"/>
    <w:qFormat/>
    <w:rsid w:val="00371AC3"/>
  </w:style>
  <w:style w:type="character" w:customStyle="1" w:styleId="author-ref">
    <w:name w:val="author-ref"/>
    <w:basedOn w:val="DefaultParagraphFont"/>
    <w:qFormat/>
    <w:rsid w:val="00371AC3"/>
  </w:style>
  <w:style w:type="table" w:styleId="TableGrid">
    <w:name w:val="Table Grid"/>
    <w:basedOn w:val="TableNormal"/>
    <w:uiPriority w:val="59"/>
    <w:rsid w:val="00371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7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70</Pages>
  <Words>18765</Words>
  <Characters>106965</Characters>
  <Application>Microsoft Office Word</Application>
  <DocSecurity>0</DocSecurity>
  <Lines>891</Lines>
  <Paragraphs>250</Paragraphs>
  <ScaleCrop>false</ScaleCrop>
  <Company/>
  <LinksUpToDate>false</LinksUpToDate>
  <CharactersWithSpaces>125480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2025-05-22T23:36:00Z</dcterms:created>
  <dcterms:modified xsi:type="dcterms:W3CDTF">2025-05-22T23:39:00Z</dcterms:modified>
</cp:coreProperties>
</file>