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C9A" w:rsidRPr="009118BB" w:rsidRDefault="009F3C9A" w:rsidP="009F3C9A">
      <w:pPr>
        <w:spacing w:after="0" w:line="360" w:lineRule="auto"/>
        <w:jc w:val="center"/>
        <w:rPr>
          <w:rFonts w:ascii="Bookman Old Style" w:hAnsi="Bookman Old Style" w:cs="Arial"/>
          <w:b/>
          <w:sz w:val="32"/>
          <w:szCs w:val="32"/>
        </w:rPr>
      </w:pPr>
      <w:bookmarkStart w:id="0" w:name="_Hlk136666265"/>
      <w:r w:rsidRPr="009118BB">
        <w:rPr>
          <w:rFonts w:ascii="Bookman Old Style" w:hAnsi="Bookman Old Style" w:cs="Arial"/>
          <w:b/>
          <w:sz w:val="32"/>
          <w:szCs w:val="32"/>
        </w:rPr>
        <w:t>EFFECT OF BANK LENDING ON THE GROWTH OF SMALL AND MEDIUM ENTERPRISES (SME</w:t>
      </w:r>
      <w:r>
        <w:rPr>
          <w:rFonts w:ascii="Bookman Old Style" w:hAnsi="Bookman Old Style" w:cs="Arial"/>
          <w:b/>
          <w:sz w:val="32"/>
          <w:szCs w:val="32"/>
        </w:rPr>
        <w:t>s</w:t>
      </w:r>
      <w:r w:rsidRPr="009118BB">
        <w:rPr>
          <w:rFonts w:ascii="Bookman Old Style" w:hAnsi="Bookman Old Style" w:cs="Arial"/>
          <w:b/>
          <w:sz w:val="32"/>
          <w:szCs w:val="32"/>
        </w:rPr>
        <w:t>)</w:t>
      </w:r>
    </w:p>
    <w:p w:rsidR="009F3C9A" w:rsidRPr="00E30A55" w:rsidRDefault="009F3C9A" w:rsidP="009F3C9A">
      <w:pPr>
        <w:spacing w:after="0" w:line="360" w:lineRule="auto"/>
        <w:jc w:val="center"/>
        <w:rPr>
          <w:rFonts w:ascii="Times New Roman" w:hAnsi="Times New Roman" w:cs="Times New Roman"/>
          <w:b/>
          <w:sz w:val="24"/>
          <w:szCs w:val="24"/>
        </w:rPr>
      </w:pPr>
      <w:r w:rsidRPr="00E30A55">
        <w:rPr>
          <w:rFonts w:ascii="Times New Roman" w:hAnsi="Times New Roman" w:cs="Times New Roman"/>
          <w:b/>
          <w:sz w:val="24"/>
          <w:szCs w:val="24"/>
        </w:rPr>
        <w:t xml:space="preserve">(A CASE STUDY OF </w:t>
      </w:r>
      <w:r>
        <w:rPr>
          <w:rFonts w:ascii="Times New Roman" w:hAnsi="Times New Roman" w:cs="Times New Roman"/>
          <w:b/>
          <w:sz w:val="24"/>
          <w:szCs w:val="24"/>
        </w:rPr>
        <w:t>UNITY BANK PLC</w:t>
      </w:r>
      <w:r w:rsidRPr="00E30A55">
        <w:rPr>
          <w:rFonts w:ascii="Times New Roman" w:hAnsi="Times New Roman" w:cs="Times New Roman"/>
          <w:b/>
          <w:sz w:val="24"/>
          <w:szCs w:val="24"/>
        </w:rPr>
        <w:t>)</w:t>
      </w:r>
    </w:p>
    <w:p w:rsidR="009F3C9A" w:rsidRDefault="009F3C9A" w:rsidP="009F3C9A">
      <w:pPr>
        <w:rPr>
          <w:sz w:val="2"/>
        </w:rPr>
      </w:pPr>
    </w:p>
    <w:p w:rsidR="009F3C9A" w:rsidRDefault="009F3C9A" w:rsidP="009F3C9A"/>
    <w:p w:rsidR="009F3C9A" w:rsidRDefault="009F3C9A" w:rsidP="009F3C9A">
      <w:pPr>
        <w:jc w:val="center"/>
        <w:rPr>
          <w:rFonts w:ascii="Lucida Calligraphy" w:hAnsi="Lucida Calligraphy"/>
          <w:b/>
          <w:sz w:val="32"/>
          <w:szCs w:val="32"/>
        </w:rPr>
      </w:pPr>
      <w:r>
        <w:rPr>
          <w:rFonts w:ascii="Lucida Calligraphy" w:hAnsi="Lucida Calligraphy"/>
          <w:b/>
          <w:sz w:val="32"/>
          <w:szCs w:val="32"/>
        </w:rPr>
        <w:t>BY</w:t>
      </w:r>
    </w:p>
    <w:p w:rsidR="009F3C9A" w:rsidRDefault="009F3C9A" w:rsidP="009F3C9A"/>
    <w:p w:rsidR="009F3C9A" w:rsidRDefault="009F3C9A" w:rsidP="009F3C9A">
      <w:pPr>
        <w:spacing w:line="240" w:lineRule="auto"/>
        <w:jc w:val="center"/>
        <w:rPr>
          <w:rFonts w:ascii="Arial Black" w:hAnsi="Arial Black"/>
          <w:sz w:val="36"/>
        </w:rPr>
      </w:pPr>
      <w:r>
        <w:rPr>
          <w:rFonts w:ascii="Arial Black" w:hAnsi="Arial Black"/>
          <w:sz w:val="36"/>
        </w:rPr>
        <w:t>BABATUNDE HAWAU</w:t>
      </w:r>
    </w:p>
    <w:p w:rsidR="009F3C9A" w:rsidRDefault="009F3C9A" w:rsidP="009F3C9A">
      <w:pPr>
        <w:spacing w:line="240" w:lineRule="auto"/>
        <w:jc w:val="center"/>
        <w:rPr>
          <w:rFonts w:ascii="Arial Black" w:hAnsi="Arial Black"/>
          <w:sz w:val="36"/>
        </w:rPr>
      </w:pPr>
      <w:r>
        <w:rPr>
          <w:rFonts w:ascii="Arial Black" w:hAnsi="Arial Black"/>
          <w:sz w:val="36"/>
        </w:rPr>
        <w:t>HND/23/BFN/FT/0008</w:t>
      </w:r>
    </w:p>
    <w:p w:rsidR="009F3C9A" w:rsidRDefault="009F3C9A" w:rsidP="009F3C9A">
      <w:pPr>
        <w:jc w:val="center"/>
        <w:rPr>
          <w:rFonts w:ascii="Arial Black" w:hAnsi="Arial Black"/>
          <w:sz w:val="36"/>
        </w:rPr>
      </w:pPr>
    </w:p>
    <w:p w:rsidR="009F3C9A" w:rsidRPr="00E30A55" w:rsidRDefault="009F3C9A" w:rsidP="009F3C9A">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BANKING AND FINANCE</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9F3C9A" w:rsidRPr="000D2520" w:rsidRDefault="009F3C9A" w:rsidP="009F3C9A">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NATIONAL DIPLOMA IN BANKING AND FINANCE</w:t>
      </w:r>
    </w:p>
    <w:p w:rsidR="009F3C9A" w:rsidRDefault="009F3C9A" w:rsidP="009F3C9A">
      <w:pPr>
        <w:jc w:val="center"/>
      </w:pPr>
    </w:p>
    <w:p w:rsidR="009F3C9A" w:rsidRDefault="009F3C9A" w:rsidP="009F3C9A">
      <w:pPr>
        <w:jc w:val="center"/>
        <w:rPr>
          <w:b/>
          <w:i/>
          <w:sz w:val="28"/>
        </w:rPr>
      </w:pPr>
      <w:r>
        <w:rPr>
          <w:b/>
          <w:i/>
          <w:sz w:val="28"/>
        </w:rPr>
        <w:t>MAY, 2025</w:t>
      </w:r>
    </w:p>
    <w:p w:rsidR="009F3C9A" w:rsidRDefault="009F3C9A" w:rsidP="009F3C9A">
      <w:pPr>
        <w:tabs>
          <w:tab w:val="left" w:pos="4845"/>
        </w:tabs>
        <w:rPr>
          <w:rFonts w:ascii="Times New Roman" w:hAnsi="Times New Roman" w:cs="Times New Roman"/>
          <w:b/>
          <w:sz w:val="24"/>
          <w:szCs w:val="24"/>
        </w:rPr>
      </w:pPr>
    </w:p>
    <w:p w:rsidR="009F3C9A" w:rsidRDefault="009F3C9A" w:rsidP="009F3C9A">
      <w:pPr>
        <w:tabs>
          <w:tab w:val="left" w:pos="4845"/>
        </w:tabs>
        <w:rPr>
          <w:rFonts w:ascii="Times New Roman" w:hAnsi="Times New Roman" w:cs="Times New Roman"/>
          <w:b/>
          <w:sz w:val="24"/>
          <w:szCs w:val="24"/>
        </w:rPr>
      </w:pPr>
    </w:p>
    <w:p w:rsidR="009F3C9A" w:rsidRDefault="009F3C9A" w:rsidP="009F3C9A">
      <w:pPr>
        <w:tabs>
          <w:tab w:val="left" w:pos="4845"/>
        </w:tabs>
        <w:rPr>
          <w:rFonts w:ascii="Times New Roman" w:hAnsi="Times New Roman" w:cs="Times New Roman"/>
          <w:b/>
          <w:sz w:val="24"/>
          <w:szCs w:val="24"/>
        </w:rPr>
      </w:pPr>
    </w:p>
    <w:p w:rsidR="009F3C9A" w:rsidRDefault="009F3C9A" w:rsidP="009F3C9A">
      <w:pPr>
        <w:tabs>
          <w:tab w:val="left" w:pos="4845"/>
        </w:tabs>
        <w:rPr>
          <w:rFonts w:ascii="Times New Roman" w:hAnsi="Times New Roman" w:cs="Times New Roman"/>
          <w:b/>
          <w:sz w:val="24"/>
          <w:szCs w:val="24"/>
        </w:rPr>
      </w:pPr>
    </w:p>
    <w:p w:rsidR="009F3C9A" w:rsidRDefault="009F3C9A" w:rsidP="009F3C9A">
      <w:pPr>
        <w:jc w:val="center"/>
        <w:rPr>
          <w:rFonts w:ascii="Times New Roman" w:hAnsi="Times New Roman" w:cs="Times New Roman"/>
          <w:b/>
          <w:sz w:val="24"/>
          <w:szCs w:val="24"/>
        </w:rPr>
      </w:pPr>
      <w:bookmarkStart w:id="1" w:name="_Hlk136673818"/>
      <w:r>
        <w:rPr>
          <w:rFonts w:ascii="Times New Roman" w:hAnsi="Times New Roman" w:cs="Times New Roman"/>
          <w:b/>
          <w:sz w:val="24"/>
          <w:szCs w:val="24"/>
        </w:rPr>
        <w:lastRenderedPageBreak/>
        <w:t>CERTIFICATION</w:t>
      </w:r>
    </w:p>
    <w:p w:rsidR="009F3C9A" w:rsidRDefault="009F3C9A" w:rsidP="009F3C9A">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Banking and Finance,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Banking and Finance</w:t>
      </w:r>
      <w:r>
        <w:rPr>
          <w:rFonts w:ascii="Times New Roman" w:hAnsi="Times New Roman" w:cs="Times New Roman"/>
          <w:sz w:val="26"/>
          <w:szCs w:val="26"/>
        </w:rPr>
        <w:t>.</w:t>
      </w:r>
    </w:p>
    <w:p w:rsidR="009F3C9A" w:rsidRDefault="009F3C9A" w:rsidP="009F3C9A">
      <w:pPr>
        <w:rPr>
          <w:rFonts w:ascii="Times New Roman" w:hAnsi="Times New Roman" w:cs="Times New Roman"/>
        </w:rPr>
      </w:pPr>
    </w:p>
    <w:p w:rsidR="009F3C9A" w:rsidRDefault="009F3C9A" w:rsidP="009F3C9A">
      <w:pPr>
        <w:rPr>
          <w:rFonts w:ascii="Times New Roman" w:hAnsi="Times New Roman" w:cs="Times New Roman"/>
        </w:rPr>
      </w:pPr>
    </w:p>
    <w:p w:rsidR="009F3C9A" w:rsidRDefault="009F3C9A" w:rsidP="009F3C9A">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AJIBOYE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9F3C9A" w:rsidRDefault="009F3C9A" w:rsidP="009F3C9A">
      <w:pPr>
        <w:rPr>
          <w:rFonts w:ascii="Times New Roman" w:hAnsi="Times New Roman" w:cs="Times New Roman"/>
          <w:b/>
          <w:sz w:val="24"/>
        </w:rPr>
      </w:pPr>
    </w:p>
    <w:p w:rsidR="009F3C9A" w:rsidRDefault="009F3C9A" w:rsidP="009F3C9A">
      <w:pPr>
        <w:rPr>
          <w:rFonts w:ascii="Times New Roman" w:hAnsi="Times New Roman" w:cs="Times New Roman"/>
          <w:b/>
          <w:sz w:val="24"/>
        </w:rPr>
      </w:pPr>
    </w:p>
    <w:p w:rsidR="009F3C9A" w:rsidRDefault="009F3C9A" w:rsidP="009F3C9A">
      <w:pPr>
        <w:rPr>
          <w:rFonts w:ascii="Times New Roman" w:hAnsi="Times New Roman" w:cs="Times New Roman"/>
          <w:b/>
          <w:sz w:val="24"/>
        </w:rPr>
      </w:pPr>
    </w:p>
    <w:p w:rsidR="009F3C9A" w:rsidRDefault="009F3C9A" w:rsidP="009F3C9A">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MRS. OTAYOKEH E.Y</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9F3C9A" w:rsidRDefault="009F3C9A" w:rsidP="009F3C9A">
      <w:pPr>
        <w:rPr>
          <w:rFonts w:ascii="Times New Roman" w:hAnsi="Times New Roman" w:cs="Times New Roman"/>
          <w:b/>
          <w:sz w:val="24"/>
        </w:rPr>
      </w:pPr>
    </w:p>
    <w:p w:rsidR="009F3C9A" w:rsidRDefault="009F3C9A" w:rsidP="009F3C9A">
      <w:pPr>
        <w:rPr>
          <w:rFonts w:ascii="Times New Roman" w:hAnsi="Times New Roman" w:cs="Times New Roman"/>
          <w:b/>
          <w:sz w:val="24"/>
        </w:rPr>
      </w:pPr>
    </w:p>
    <w:p w:rsidR="009F3C9A" w:rsidRDefault="009F3C9A" w:rsidP="009F3C9A">
      <w:pPr>
        <w:rPr>
          <w:rFonts w:ascii="Times New Roman" w:hAnsi="Times New Roman" w:cs="Times New Roman"/>
          <w:b/>
          <w:sz w:val="24"/>
        </w:rPr>
      </w:pP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 xml:space="preserve">     MR. AJIBOYE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9F3C9A" w:rsidRDefault="009F3C9A" w:rsidP="009F3C9A">
      <w:pPr>
        <w:spacing w:after="0" w:line="240" w:lineRule="auto"/>
        <w:rPr>
          <w:rFonts w:ascii="Times New Roman" w:hAnsi="Times New Roman" w:cs="Times New Roman"/>
          <w:b/>
          <w:sz w:val="24"/>
        </w:rPr>
      </w:pPr>
    </w:p>
    <w:p w:rsidR="009F3C9A" w:rsidRDefault="009F3C9A" w:rsidP="009F3C9A">
      <w:pPr>
        <w:spacing w:after="0" w:line="240" w:lineRule="auto"/>
        <w:rPr>
          <w:rFonts w:ascii="Times New Roman" w:hAnsi="Times New Roman" w:cs="Times New Roman"/>
          <w:b/>
          <w:sz w:val="24"/>
        </w:rPr>
      </w:pPr>
    </w:p>
    <w:p w:rsidR="009F3C9A" w:rsidRDefault="009F3C9A" w:rsidP="009F3C9A">
      <w:pPr>
        <w:rPr>
          <w:rFonts w:ascii="Times New Roman" w:hAnsi="Times New Roman" w:cs="Times New Roman"/>
          <w:b/>
        </w:rPr>
      </w:pPr>
    </w:p>
    <w:p w:rsidR="009F3C9A" w:rsidRDefault="009F3C9A" w:rsidP="009F3C9A">
      <w:pPr>
        <w:spacing w:after="0" w:line="240" w:lineRule="auto"/>
        <w:rPr>
          <w:rFonts w:ascii="Times New Roman" w:hAnsi="Times New Roman" w:cs="Times New Roman"/>
          <w:b/>
          <w:sz w:val="24"/>
        </w:rPr>
      </w:pP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F3C9A" w:rsidRDefault="009F3C9A" w:rsidP="009F3C9A">
      <w:pPr>
        <w:spacing w:after="0" w:line="240" w:lineRule="auto"/>
        <w:rPr>
          <w:rFonts w:ascii="Times New Roman" w:hAnsi="Times New Roman" w:cs="Times New Roman"/>
          <w:sz w:val="24"/>
        </w:rPr>
      </w:pPr>
    </w:p>
    <w:p w:rsidR="009F3C9A" w:rsidRDefault="009F3C9A" w:rsidP="009F3C9A">
      <w:pPr>
        <w:spacing w:after="0" w:line="240" w:lineRule="auto"/>
        <w:rPr>
          <w:rFonts w:ascii="Times New Roman" w:hAnsi="Times New Roman" w:cs="Times New Roman"/>
          <w:sz w:val="24"/>
        </w:rPr>
      </w:pPr>
    </w:p>
    <w:p w:rsidR="009F3C9A" w:rsidRDefault="009F3C9A" w:rsidP="009F3C9A">
      <w:pPr>
        <w:spacing w:after="0" w:line="240" w:lineRule="auto"/>
        <w:rPr>
          <w:rFonts w:ascii="Times New Roman" w:hAnsi="Times New Roman" w:cs="Times New Roman"/>
          <w:sz w:val="24"/>
        </w:rPr>
      </w:pPr>
    </w:p>
    <w:p w:rsidR="009F3C9A" w:rsidRDefault="009F3C9A" w:rsidP="009F3C9A">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9F3C9A" w:rsidRDefault="009F3C9A" w:rsidP="009F3C9A">
      <w:pPr>
        <w:jc w:val="center"/>
        <w:rPr>
          <w:rFonts w:ascii="Times New Roman" w:hAnsi="Times New Roman" w:cs="Times New Roman"/>
          <w:b/>
          <w:sz w:val="24"/>
          <w:szCs w:val="24"/>
        </w:rPr>
      </w:pPr>
      <w:bookmarkStart w:id="2" w:name="_Hlk137088423"/>
      <w:r>
        <w:rPr>
          <w:rFonts w:ascii="Times New Roman" w:hAnsi="Times New Roman" w:cs="Times New Roman"/>
          <w:b/>
          <w:sz w:val="24"/>
          <w:szCs w:val="24"/>
        </w:rPr>
        <w:lastRenderedPageBreak/>
        <w:t>DEDICATION</w:t>
      </w:r>
    </w:p>
    <w:p w:rsidR="009F3C9A" w:rsidRDefault="009F3C9A" w:rsidP="009F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late father: </w:t>
      </w:r>
      <w:r>
        <w:rPr>
          <w:rFonts w:ascii="Times New Roman" w:hAnsi="Times New Roman" w:cs="Times New Roman"/>
          <w:b/>
          <w:sz w:val="24"/>
          <w:szCs w:val="24"/>
        </w:rPr>
        <w:t xml:space="preserve">MR. ABDULRAUF BABATUNDE AJAO MUSTAPHA. </w:t>
      </w:r>
      <w:r w:rsidRPr="00EE3848">
        <w:rPr>
          <w:rFonts w:ascii="Times New Roman" w:hAnsi="Times New Roman" w:cs="Times New Roman"/>
          <w:sz w:val="24"/>
          <w:szCs w:val="24"/>
        </w:rPr>
        <w:t xml:space="preserve">May </w:t>
      </w:r>
      <w:r>
        <w:rPr>
          <w:rFonts w:ascii="Times New Roman" w:hAnsi="Times New Roman" w:cs="Times New Roman"/>
          <w:sz w:val="24"/>
          <w:szCs w:val="24"/>
        </w:rPr>
        <w:t xml:space="preserve">Almighty Allah grant him Al-Jannah </w:t>
      </w:r>
      <w:proofErr w:type="spellStart"/>
      <w:proofErr w:type="gramStart"/>
      <w:r>
        <w:rPr>
          <w:rFonts w:ascii="Times New Roman" w:hAnsi="Times New Roman" w:cs="Times New Roman"/>
          <w:sz w:val="24"/>
          <w:szCs w:val="24"/>
        </w:rPr>
        <w:t>Firdaus</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 w:rsidR="009F3C9A" w:rsidRDefault="009F3C9A" w:rsidP="009F3C9A">
      <w:pPr>
        <w:spacing w:line="360" w:lineRule="auto"/>
        <w:rPr>
          <w:rFonts w:ascii="Times New Roman" w:hAnsi="Times New Roman" w:cs="Times New Roman"/>
          <w:b/>
          <w:sz w:val="28"/>
          <w:szCs w:val="26"/>
        </w:rPr>
      </w:pPr>
    </w:p>
    <w:p w:rsidR="009F3C9A" w:rsidRDefault="009F3C9A" w:rsidP="009F3C9A">
      <w:pPr>
        <w:spacing w:line="360" w:lineRule="auto"/>
        <w:rPr>
          <w:rFonts w:ascii="Times New Roman" w:hAnsi="Times New Roman" w:cs="Times New Roman"/>
          <w:b/>
          <w:sz w:val="28"/>
          <w:szCs w:val="26"/>
        </w:rPr>
      </w:pPr>
    </w:p>
    <w:p w:rsidR="009F3C9A" w:rsidRDefault="009F3C9A" w:rsidP="009F3C9A">
      <w:pPr>
        <w:spacing w:line="360" w:lineRule="auto"/>
        <w:rPr>
          <w:rFonts w:ascii="Times New Roman" w:hAnsi="Times New Roman" w:cs="Times New Roman"/>
          <w:b/>
          <w:sz w:val="28"/>
          <w:szCs w:val="26"/>
        </w:rPr>
      </w:pPr>
    </w:p>
    <w:p w:rsidR="009F3C9A" w:rsidRPr="003C0A72" w:rsidRDefault="009F3C9A" w:rsidP="009F3C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mother, </w:t>
      </w:r>
      <w:r w:rsidRPr="004B42EF">
        <w:rPr>
          <w:rFonts w:ascii="Times New Roman" w:eastAsia="Times New Roman" w:hAnsi="Times New Roman" w:cs="Times New Roman"/>
          <w:i/>
          <w:iCs/>
          <w:sz w:val="24"/>
          <w:szCs w:val="24"/>
        </w:rPr>
        <w:t xml:space="preserve">Mrs. </w:t>
      </w:r>
      <w:proofErr w:type="spellStart"/>
      <w:r w:rsidRPr="004B42EF">
        <w:rPr>
          <w:rFonts w:ascii="Times New Roman" w:eastAsia="Times New Roman" w:hAnsi="Times New Roman" w:cs="Times New Roman"/>
          <w:i/>
          <w:iCs/>
          <w:sz w:val="24"/>
          <w:szCs w:val="24"/>
        </w:rPr>
        <w:t>Babatunde</w:t>
      </w:r>
      <w:proofErr w:type="spellEnd"/>
      <w:r w:rsidRPr="004B42EF">
        <w:rPr>
          <w:rFonts w:ascii="Times New Roman" w:eastAsia="Times New Roman" w:hAnsi="Times New Roman" w:cs="Times New Roman"/>
          <w:i/>
          <w:iCs/>
          <w:sz w:val="24"/>
          <w:szCs w:val="24"/>
        </w:rPr>
        <w:t xml:space="preserve"> </w:t>
      </w:r>
      <w:proofErr w:type="spellStart"/>
      <w:r w:rsidRPr="004B42EF">
        <w:rPr>
          <w:rFonts w:ascii="Times New Roman" w:eastAsia="Times New Roman" w:hAnsi="Times New Roman" w:cs="Times New Roman"/>
          <w:i/>
          <w:iCs/>
          <w:sz w:val="24"/>
          <w:szCs w:val="24"/>
        </w:rPr>
        <w:t>Adijat</w:t>
      </w:r>
      <w:proofErr w:type="spellEnd"/>
      <w:r w:rsidRPr="004B42EF">
        <w:rPr>
          <w:rFonts w:ascii="Times New Roman" w:eastAsia="Times New Roman" w:hAnsi="Times New Roman" w:cs="Times New Roman"/>
          <w:sz w:val="24"/>
          <w:szCs w:val="24"/>
        </w:rPr>
        <w:t>, whose unwavering love, prayers, encouragement, and sacrifices have been the backbone of my academic journey. Your constant support has always been a source of strength for me, and I am forever grateful.</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I sincerely acknowledge my</w:t>
      </w:r>
      <w:r>
        <w:rPr>
          <w:rFonts w:ascii="Times New Roman" w:eastAsia="Times New Roman" w:hAnsi="Times New Roman" w:cs="Times New Roman"/>
          <w:sz w:val="24"/>
          <w:szCs w:val="24"/>
        </w:rPr>
        <w:t xml:space="preserve"> lovely dad and</w:t>
      </w:r>
      <w:r w:rsidRPr="004B42EF">
        <w:rPr>
          <w:rFonts w:ascii="Times New Roman" w:eastAsia="Times New Roman" w:hAnsi="Times New Roman" w:cs="Times New Roman"/>
          <w:sz w:val="24"/>
          <w:szCs w:val="24"/>
        </w:rPr>
        <w:t xml:space="preserve"> sponsor, </w:t>
      </w:r>
      <w:proofErr w:type="spellStart"/>
      <w:r w:rsidRPr="004B42EF">
        <w:rPr>
          <w:rFonts w:ascii="Times New Roman" w:eastAsia="Times New Roman" w:hAnsi="Times New Roman" w:cs="Times New Roman"/>
          <w:i/>
          <w:iCs/>
          <w:sz w:val="24"/>
          <w:szCs w:val="24"/>
        </w:rPr>
        <w:t>Abdulrauf</w:t>
      </w:r>
      <w:proofErr w:type="spellEnd"/>
      <w:r w:rsidRPr="004B42EF">
        <w:rPr>
          <w:rFonts w:ascii="Times New Roman" w:eastAsia="Times New Roman" w:hAnsi="Times New Roman" w:cs="Times New Roman"/>
          <w:i/>
          <w:iCs/>
          <w:sz w:val="24"/>
          <w:szCs w:val="24"/>
        </w:rPr>
        <w:t xml:space="preserve"> Adam</w:t>
      </w:r>
      <w:r w:rsidRPr="004B42EF">
        <w:rPr>
          <w:rFonts w:ascii="Times New Roman" w:eastAsia="Times New Roman" w:hAnsi="Times New Roman" w:cs="Times New Roman"/>
          <w:sz w:val="24"/>
          <w:szCs w:val="24"/>
        </w:rPr>
        <w:t>, for his generous support and contributions towards the successful completion of this project. Your assistance has been invaluable, and I truly appreciate your belief in my potential.</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proofErr w:type="spellStart"/>
      <w:r w:rsidRPr="004B42EF">
        <w:rPr>
          <w:rFonts w:ascii="Times New Roman" w:eastAsia="Times New Roman" w:hAnsi="Times New Roman" w:cs="Times New Roman"/>
          <w:i/>
          <w:iCs/>
          <w:sz w:val="24"/>
          <w:szCs w:val="24"/>
        </w:rPr>
        <w:t>Ajiboye</w:t>
      </w:r>
      <w:proofErr w:type="spellEnd"/>
      <w:r>
        <w:rPr>
          <w:rFonts w:ascii="Times New Roman" w:eastAsia="Times New Roman" w:hAnsi="Times New Roman" w:cs="Times New Roman"/>
          <w:i/>
          <w:iCs/>
          <w:sz w:val="24"/>
          <w:szCs w:val="24"/>
        </w:rPr>
        <w:t xml:space="preserve"> W.T</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I also wish</w:t>
      </w:r>
      <w:r>
        <w:rPr>
          <w:rFonts w:ascii="Times New Roman" w:eastAsia="Times New Roman" w:hAnsi="Times New Roman" w:cs="Times New Roman"/>
          <w:sz w:val="24"/>
          <w:szCs w:val="24"/>
        </w:rPr>
        <w:t xml:space="preserve"> to thank my beloved brothers </w:t>
      </w:r>
      <w:proofErr w:type="spellStart"/>
      <w:r w:rsidRPr="004B42EF">
        <w:rPr>
          <w:rFonts w:ascii="Times New Roman" w:eastAsia="Times New Roman" w:hAnsi="Times New Roman" w:cs="Times New Roman"/>
          <w:i/>
          <w:iCs/>
          <w:sz w:val="24"/>
          <w:szCs w:val="24"/>
        </w:rPr>
        <w:t>Abdulqudus</w:t>
      </w:r>
      <w:proofErr w:type="spellEnd"/>
      <w:r w:rsidRPr="004B42EF">
        <w:rPr>
          <w:rFonts w:ascii="Times New Roman" w:eastAsia="Times New Roman" w:hAnsi="Times New Roman" w:cs="Times New Roman"/>
          <w:sz w:val="24"/>
          <w:szCs w:val="24"/>
        </w:rPr>
        <w:t xml:space="preserve"> and </w:t>
      </w:r>
      <w:proofErr w:type="spellStart"/>
      <w:r w:rsidRPr="004B42EF">
        <w:rPr>
          <w:rFonts w:ascii="Times New Roman" w:eastAsia="Times New Roman" w:hAnsi="Times New Roman" w:cs="Times New Roman"/>
          <w:i/>
          <w:iCs/>
          <w:sz w:val="24"/>
          <w:szCs w:val="24"/>
        </w:rPr>
        <w:t>Abdulhakeem</w:t>
      </w:r>
      <w:proofErr w:type="spellEnd"/>
      <w:r>
        <w:rPr>
          <w:rFonts w:ascii="Times New Roman" w:eastAsia="Times New Roman" w:hAnsi="Times New Roman" w:cs="Times New Roman"/>
          <w:sz w:val="24"/>
          <w:szCs w:val="24"/>
        </w:rPr>
        <w:t xml:space="preserve"> </w:t>
      </w:r>
      <w:r w:rsidRPr="004B42EF">
        <w:rPr>
          <w:rFonts w:ascii="Times New Roman" w:eastAsia="Times New Roman" w:hAnsi="Times New Roman" w:cs="Times New Roman"/>
          <w:sz w:val="24"/>
          <w:szCs w:val="24"/>
        </w:rPr>
        <w:t>for their moral</w:t>
      </w:r>
      <w:r>
        <w:rPr>
          <w:rFonts w:ascii="Times New Roman" w:eastAsia="Times New Roman" w:hAnsi="Times New Roman" w:cs="Times New Roman"/>
          <w:sz w:val="24"/>
          <w:szCs w:val="24"/>
        </w:rPr>
        <w:t xml:space="preserve"> support, and my dear sisters </w:t>
      </w:r>
      <w:proofErr w:type="spellStart"/>
      <w:r w:rsidRPr="004B42EF">
        <w:rPr>
          <w:rFonts w:ascii="Times New Roman" w:eastAsia="Times New Roman" w:hAnsi="Times New Roman" w:cs="Times New Roman"/>
          <w:i/>
          <w:iCs/>
          <w:sz w:val="24"/>
          <w:szCs w:val="24"/>
        </w:rPr>
        <w:t>Munirat</w:t>
      </w:r>
      <w:proofErr w:type="spellEnd"/>
      <w:r w:rsidRPr="004B42EF">
        <w:rPr>
          <w:rFonts w:ascii="Times New Roman" w:eastAsia="Times New Roman" w:hAnsi="Times New Roman" w:cs="Times New Roman"/>
          <w:sz w:val="24"/>
          <w:szCs w:val="24"/>
        </w:rPr>
        <w:t xml:space="preserve">, </w:t>
      </w:r>
      <w:proofErr w:type="spellStart"/>
      <w:r w:rsidRPr="004B42EF">
        <w:rPr>
          <w:rFonts w:ascii="Times New Roman" w:eastAsia="Times New Roman" w:hAnsi="Times New Roman" w:cs="Times New Roman"/>
          <w:i/>
          <w:iCs/>
          <w:sz w:val="24"/>
          <w:szCs w:val="24"/>
        </w:rPr>
        <w:t>Shukuroh</w:t>
      </w:r>
      <w:proofErr w:type="spellEnd"/>
      <w:r w:rsidRPr="004B42EF">
        <w:rPr>
          <w:rFonts w:ascii="Times New Roman" w:eastAsia="Times New Roman" w:hAnsi="Times New Roman" w:cs="Times New Roman"/>
          <w:sz w:val="24"/>
          <w:szCs w:val="24"/>
        </w:rPr>
        <w:t xml:space="preserve">, and </w:t>
      </w:r>
      <w:proofErr w:type="spellStart"/>
      <w:r w:rsidRPr="004B42EF">
        <w:rPr>
          <w:rFonts w:ascii="Times New Roman" w:eastAsia="Times New Roman" w:hAnsi="Times New Roman" w:cs="Times New Roman"/>
          <w:i/>
          <w:iCs/>
          <w:sz w:val="24"/>
          <w:szCs w:val="24"/>
        </w:rPr>
        <w:t>Aminat</w:t>
      </w:r>
      <w:proofErr w:type="spellEnd"/>
      <w:r>
        <w:rPr>
          <w:rFonts w:ascii="Times New Roman" w:eastAsia="Times New Roman" w:hAnsi="Times New Roman" w:cs="Times New Roman"/>
          <w:sz w:val="24"/>
          <w:szCs w:val="24"/>
        </w:rPr>
        <w:t xml:space="preserve"> </w:t>
      </w:r>
      <w:r w:rsidRPr="004B42EF">
        <w:rPr>
          <w:rFonts w:ascii="Times New Roman" w:eastAsia="Times New Roman" w:hAnsi="Times New Roman" w:cs="Times New Roman"/>
          <w:sz w:val="24"/>
          <w:szCs w:val="24"/>
        </w:rPr>
        <w:t>for their constant encouragement and prayers.</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Special thanks to my uncles, </w:t>
      </w:r>
      <w:proofErr w:type="spellStart"/>
      <w:r w:rsidRPr="004B42EF">
        <w:rPr>
          <w:rFonts w:ascii="Times New Roman" w:eastAsia="Times New Roman" w:hAnsi="Times New Roman" w:cs="Times New Roman"/>
          <w:i/>
          <w:iCs/>
          <w:sz w:val="24"/>
          <w:szCs w:val="24"/>
        </w:rPr>
        <w:t>Sakariyah</w:t>
      </w:r>
      <w:proofErr w:type="spellEnd"/>
      <w:r w:rsidRPr="004B42EF">
        <w:rPr>
          <w:rFonts w:ascii="Times New Roman" w:eastAsia="Times New Roman" w:hAnsi="Times New Roman" w:cs="Times New Roman"/>
          <w:i/>
          <w:iCs/>
          <w:sz w:val="24"/>
          <w:szCs w:val="24"/>
        </w:rPr>
        <w:t xml:space="preserve"> </w:t>
      </w:r>
      <w:proofErr w:type="spellStart"/>
      <w:r w:rsidRPr="004B42EF">
        <w:rPr>
          <w:rFonts w:ascii="Times New Roman" w:eastAsia="Times New Roman" w:hAnsi="Times New Roman" w:cs="Times New Roman"/>
          <w:i/>
          <w:iCs/>
          <w:sz w:val="24"/>
          <w:szCs w:val="24"/>
        </w:rPr>
        <w:t>Abdulganiy</w:t>
      </w:r>
      <w:proofErr w:type="spellEnd"/>
      <w:r w:rsidRPr="004B42E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sister </w:t>
      </w:r>
      <w:proofErr w:type="spellStart"/>
      <w:r w:rsidRPr="004B42EF">
        <w:rPr>
          <w:rFonts w:ascii="Times New Roman" w:eastAsia="Times New Roman" w:hAnsi="Times New Roman" w:cs="Times New Roman"/>
          <w:i/>
          <w:iCs/>
          <w:sz w:val="24"/>
          <w:szCs w:val="24"/>
        </w:rPr>
        <w:t>Hanifah</w:t>
      </w:r>
      <w:proofErr w:type="spellEnd"/>
      <w:r w:rsidRPr="004B42EF">
        <w:rPr>
          <w:rFonts w:ascii="Times New Roman" w:eastAsia="Times New Roman" w:hAnsi="Times New Roman" w:cs="Times New Roman"/>
          <w:sz w:val="24"/>
          <w:szCs w:val="24"/>
        </w:rPr>
        <w:t>, for their invaluable advice, care, and continuous support throughout my academic pursuits.</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best friend, </w:t>
      </w:r>
      <w:proofErr w:type="spellStart"/>
      <w:r w:rsidRPr="004B42EF">
        <w:rPr>
          <w:rFonts w:ascii="Times New Roman" w:eastAsia="Times New Roman" w:hAnsi="Times New Roman" w:cs="Times New Roman"/>
          <w:i/>
          <w:iCs/>
          <w:sz w:val="24"/>
          <w:szCs w:val="24"/>
        </w:rPr>
        <w:t>Ajao</w:t>
      </w:r>
      <w:proofErr w:type="spellEnd"/>
      <w:r w:rsidRPr="004B42EF">
        <w:rPr>
          <w:rFonts w:ascii="Times New Roman" w:eastAsia="Times New Roman" w:hAnsi="Times New Roman" w:cs="Times New Roman"/>
          <w:i/>
          <w:iCs/>
          <w:sz w:val="24"/>
          <w:szCs w:val="24"/>
        </w:rPr>
        <w:t xml:space="preserve"> </w:t>
      </w:r>
      <w:proofErr w:type="spellStart"/>
      <w:r w:rsidRPr="004B42EF">
        <w:rPr>
          <w:rFonts w:ascii="Times New Roman" w:eastAsia="Times New Roman" w:hAnsi="Times New Roman" w:cs="Times New Roman"/>
          <w:i/>
          <w:iCs/>
          <w:sz w:val="24"/>
          <w:szCs w:val="24"/>
        </w:rPr>
        <w:t>Barakat</w:t>
      </w:r>
      <w:proofErr w:type="spellEnd"/>
      <w:r w:rsidRPr="004B42EF">
        <w:rPr>
          <w:rFonts w:ascii="Times New Roman" w:eastAsia="Times New Roman" w:hAnsi="Times New Roman" w:cs="Times New Roman"/>
          <w:i/>
          <w:iCs/>
          <w:sz w:val="24"/>
          <w:szCs w:val="24"/>
        </w:rPr>
        <w:t xml:space="preserve"> </w:t>
      </w:r>
      <w:proofErr w:type="spellStart"/>
      <w:r w:rsidRPr="004B42EF">
        <w:rPr>
          <w:rFonts w:ascii="Times New Roman" w:eastAsia="Times New Roman" w:hAnsi="Times New Roman" w:cs="Times New Roman"/>
          <w:i/>
          <w:iCs/>
          <w:sz w:val="24"/>
          <w:szCs w:val="24"/>
        </w:rPr>
        <w:t>Oluwabukola</w:t>
      </w:r>
      <w:proofErr w:type="spellEnd"/>
      <w:r w:rsidRPr="004B42EF">
        <w:rPr>
          <w:rFonts w:ascii="Times New Roman" w:eastAsia="Times New Roman" w:hAnsi="Times New Roman" w:cs="Times New Roman"/>
          <w:sz w:val="24"/>
          <w:szCs w:val="24"/>
        </w:rPr>
        <w:t>, for her friendship, encouragement, and constant motivation. Your companionship has been a great source of inspiration and comfort throughout this journey.</w:t>
      </w:r>
    </w:p>
    <w:p w:rsidR="009F3C9A" w:rsidRPr="004B42EF" w:rsidRDefault="009F3C9A" w:rsidP="009F3C9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p w:rsidR="009F3C9A" w:rsidRPr="000D4062" w:rsidRDefault="009F3C9A" w:rsidP="009F3C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sidRPr="000D4062">
        <w:rPr>
          <w:rFonts w:ascii="Times New Roman" w:hAnsi="Times New Roman" w:cs="Times New Roman"/>
          <w:b/>
          <w:sz w:val="24"/>
          <w:szCs w:val="24"/>
        </w:rPr>
        <w:t>N</w:t>
      </w:r>
      <w:r>
        <w:rPr>
          <w:rFonts w:ascii="Times New Roman" w:hAnsi="Times New Roman" w:cs="Times New Roman"/>
          <w:b/>
          <w:sz w:val="24"/>
          <w:szCs w:val="24"/>
        </w:rPr>
        <w:t>D/23</w:t>
      </w:r>
      <w:r w:rsidRPr="000D4062">
        <w:rPr>
          <w:rFonts w:ascii="Times New Roman" w:hAnsi="Times New Roman" w:cs="Times New Roman"/>
          <w:b/>
          <w:sz w:val="24"/>
          <w:szCs w:val="24"/>
        </w:rPr>
        <w:t>/BFN/FT</w:t>
      </w:r>
      <w:r>
        <w:rPr>
          <w:rFonts w:ascii="Times New Roman" w:hAnsi="Times New Roman" w:cs="Times New Roman"/>
          <w:b/>
          <w:sz w:val="24"/>
          <w:szCs w:val="24"/>
        </w:rPr>
        <w:t>/0008</w:t>
      </w:r>
    </w:p>
    <w:p w:rsidR="009F3C9A" w:rsidRDefault="009F3C9A" w:rsidP="009F3C9A">
      <w:pPr>
        <w:spacing w:after="0" w:line="360" w:lineRule="auto"/>
        <w:rPr>
          <w:rFonts w:ascii="Times New Roman" w:hAnsi="Times New Roman" w:cs="Times New Roman"/>
          <w:b/>
          <w:sz w:val="24"/>
          <w:szCs w:val="24"/>
        </w:rPr>
      </w:pPr>
      <w:bookmarkStart w:id="3" w:name="_Hlk136659942"/>
      <w:bookmarkEnd w:id="2"/>
      <w:r>
        <w:rPr>
          <w:rFonts w:ascii="Times New Roman" w:hAnsi="Times New Roman" w:cs="Times New Roman"/>
          <w:b/>
          <w:sz w:val="24"/>
          <w:szCs w:val="24"/>
        </w:rPr>
        <w:t xml:space="preserve">BABATUNDE, </w:t>
      </w:r>
      <w:proofErr w:type="spellStart"/>
      <w:r>
        <w:rPr>
          <w:rFonts w:ascii="Times New Roman" w:hAnsi="Times New Roman" w:cs="Times New Roman"/>
          <w:b/>
          <w:sz w:val="24"/>
          <w:szCs w:val="24"/>
        </w:rPr>
        <w:t>Hawau</w:t>
      </w:r>
      <w:proofErr w:type="spellEnd"/>
    </w:p>
    <w:p w:rsidR="009F3C9A" w:rsidRDefault="009F3C9A" w:rsidP="009F3C9A">
      <w:pPr>
        <w:spacing w:line="240" w:lineRule="auto"/>
        <w:rPr>
          <w:rFonts w:ascii="Times New Roman" w:hAnsi="Times New Roman" w:cs="Times New Roman"/>
          <w:b/>
          <w:sz w:val="24"/>
          <w:szCs w:val="24"/>
        </w:rPr>
      </w:pPr>
    </w:p>
    <w:p w:rsidR="009F3C9A" w:rsidRPr="000D4062" w:rsidRDefault="009F3C9A" w:rsidP="009F3C9A">
      <w:pPr>
        <w:spacing w:line="240" w:lineRule="auto"/>
        <w:rPr>
          <w:rFonts w:ascii="Times New Roman" w:hAnsi="Times New Roman" w:cs="Times New Roman"/>
          <w:b/>
          <w:sz w:val="24"/>
          <w:szCs w:val="24"/>
        </w:rPr>
      </w:pPr>
    </w:p>
    <w:p w:rsidR="009F3C9A" w:rsidRDefault="009F3C9A" w:rsidP="009F3C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9F3C9A" w:rsidRPr="00BF6406" w:rsidRDefault="009F3C9A" w:rsidP="009F3C9A">
      <w:pPr>
        <w:spacing w:after="0" w:line="360" w:lineRule="auto"/>
        <w:jc w:val="both"/>
        <w:rPr>
          <w:rFonts w:ascii="Times New Roman" w:hAnsi="Times New Roman" w:cs="Times New Roman"/>
          <w:i/>
          <w:sz w:val="24"/>
          <w:szCs w:val="24"/>
        </w:rPr>
      </w:pPr>
      <w:r w:rsidRPr="00BF6406">
        <w:rPr>
          <w:rFonts w:ascii="Times New Roman" w:eastAsia="Times New Roman" w:hAnsi="Times New Roman" w:cs="Times New Roman"/>
          <w:i/>
          <w:sz w:val="24"/>
          <w:szCs w:val="24"/>
        </w:rPr>
        <w:t>This objectives of this study is to examine the effect of bank lending on the growth of small and medium scale enterprises. T</w:t>
      </w:r>
      <w:r w:rsidRPr="00BF6406">
        <w:rPr>
          <w:rFonts w:ascii="Times New Roman" w:hAnsi="Times New Roman" w:cs="Times New Roman"/>
          <w:i/>
          <w:sz w:val="24"/>
          <w:szCs w:val="24"/>
        </w:rPr>
        <w:t xml:space="preserve">his study seeks to investigate the relationship between bank lending and SME growth, using Unity Bank as a case study. The aim is to identify whether Unity Bank’s credit facilities truly support SME development or whether systemic issues continue to hinder their growth despite the availability of loans. The research </w:t>
      </w:r>
      <w:r w:rsidRPr="00BF6406">
        <w:rPr>
          <w:rFonts w:ascii="Times New Roman" w:hAnsi="Times New Roman" w:cs="Times New Roman"/>
          <w:i/>
          <w:color w:val="0D0D0D"/>
          <w:sz w:val="24"/>
          <w:szCs w:val="24"/>
          <w:shd w:val="clear" w:color="auto" w:fill="FFFFFF"/>
        </w:rPr>
        <w:t xml:space="preserve">employed a qualitative and quantitative approach to gather and </w:t>
      </w:r>
      <w:proofErr w:type="spellStart"/>
      <w:r w:rsidRPr="00BF6406">
        <w:rPr>
          <w:rFonts w:ascii="Times New Roman" w:hAnsi="Times New Roman" w:cs="Times New Roman"/>
          <w:i/>
          <w:color w:val="0D0D0D"/>
          <w:sz w:val="24"/>
          <w:szCs w:val="24"/>
          <w:shd w:val="clear" w:color="auto" w:fill="FFFFFF"/>
        </w:rPr>
        <w:t>analyse</w:t>
      </w:r>
      <w:proofErr w:type="spellEnd"/>
      <w:r w:rsidRPr="00BF6406">
        <w:rPr>
          <w:rFonts w:ascii="Times New Roman" w:hAnsi="Times New Roman" w:cs="Times New Roman"/>
          <w:i/>
          <w:color w:val="0D0D0D"/>
          <w:sz w:val="24"/>
          <w:szCs w:val="24"/>
          <w:shd w:val="clear" w:color="auto" w:fill="FFFFFF"/>
        </w:rPr>
        <w:t xml:space="preserve"> data.</w:t>
      </w:r>
      <w:r w:rsidRPr="00BF6406">
        <w:rPr>
          <w:rFonts w:ascii="Times New Roman" w:hAnsi="Times New Roman" w:cs="Times New Roman"/>
          <w:i/>
          <w:sz w:val="24"/>
          <w:szCs w:val="24"/>
        </w:rPr>
        <w:t xml:space="preserve"> </w:t>
      </w:r>
      <w:r w:rsidRPr="00BF6406">
        <w:rPr>
          <w:rFonts w:ascii="Times New Roman" w:eastAsia="Times New Roman" w:hAnsi="Times New Roman" w:cs="Times New Roman"/>
          <w:i/>
          <w:sz w:val="24"/>
          <w:szCs w:val="24"/>
        </w:rPr>
        <w:t xml:space="preserve">Data were collected from 133 employees using random sampling and </w:t>
      </w:r>
      <w:proofErr w:type="spellStart"/>
      <w:r w:rsidRPr="00BF6406">
        <w:rPr>
          <w:rFonts w:ascii="Times New Roman" w:eastAsia="Times New Roman" w:hAnsi="Times New Roman" w:cs="Times New Roman"/>
          <w:i/>
          <w:sz w:val="24"/>
          <w:szCs w:val="24"/>
        </w:rPr>
        <w:t>analysed</w:t>
      </w:r>
      <w:proofErr w:type="spellEnd"/>
      <w:r w:rsidRPr="00BF6406">
        <w:rPr>
          <w:rFonts w:ascii="Times New Roman" w:eastAsia="Times New Roman" w:hAnsi="Times New Roman" w:cs="Times New Roman"/>
          <w:i/>
          <w:sz w:val="24"/>
          <w:szCs w:val="24"/>
        </w:rPr>
        <w:t xml:space="preserve"> through descriptive statistics, chi-square tests, and regression models.</w:t>
      </w:r>
    </w:p>
    <w:p w:rsidR="009F3C9A" w:rsidRPr="00BF6406" w:rsidRDefault="009F3C9A" w:rsidP="009F3C9A">
      <w:pPr>
        <w:spacing w:after="0" w:line="360" w:lineRule="auto"/>
        <w:jc w:val="both"/>
        <w:rPr>
          <w:rFonts w:ascii="Times New Roman" w:eastAsia="Times New Roman" w:hAnsi="Times New Roman" w:cs="Times New Roman"/>
          <w:i/>
          <w:sz w:val="24"/>
          <w:szCs w:val="24"/>
        </w:rPr>
      </w:pPr>
      <w:r w:rsidRPr="00BF6406">
        <w:rPr>
          <w:rFonts w:ascii="Times New Roman" w:eastAsia="Times New Roman" w:hAnsi="Times New Roman" w:cs="Times New Roman"/>
          <w:i/>
          <w:sz w:val="24"/>
          <w:szCs w:val="24"/>
        </w:rPr>
        <w:t>The study revealed that Unity Bank’s lending positively influences the growth of SMEs by providing essential capital for expansion, operational stability, and increased productivity. The majority of respondents agreed that access to loans enabled them to invest in infrastructure, hire more staff, and increase output, which aligns with the alternative hypothesis that bank lending supports SME growth and performance.</w:t>
      </w:r>
    </w:p>
    <w:p w:rsidR="009F3C9A" w:rsidRDefault="009F3C9A" w:rsidP="009F3C9A">
      <w:pPr>
        <w:spacing w:after="0" w:line="360" w:lineRule="auto"/>
        <w:jc w:val="both"/>
        <w:rPr>
          <w:rFonts w:ascii="Times New Roman" w:hAnsi="Times New Roman" w:cs="Times New Roman"/>
          <w:i/>
          <w:sz w:val="24"/>
          <w:szCs w:val="24"/>
        </w:rPr>
      </w:pPr>
      <w:r w:rsidRPr="00BF6406">
        <w:rPr>
          <w:rFonts w:ascii="Times New Roman" w:hAnsi="Times New Roman" w:cs="Times New Roman"/>
          <w:i/>
          <w:sz w:val="24"/>
          <w:szCs w:val="24"/>
        </w:rPr>
        <w:t xml:space="preserve">This study investigated the effect of </w:t>
      </w:r>
      <w:r w:rsidRPr="00BF6406">
        <w:rPr>
          <w:rStyle w:val="Strong"/>
          <w:rFonts w:ascii="Times New Roman" w:hAnsi="Times New Roman" w:cs="Times New Roman"/>
          <w:b w:val="0"/>
          <w:i/>
          <w:sz w:val="24"/>
          <w:szCs w:val="24"/>
        </w:rPr>
        <w:t>bank lending on the growth of Small and Medium Enterprises (SMEs)</w:t>
      </w:r>
      <w:r w:rsidRPr="00BF6406">
        <w:rPr>
          <w:rFonts w:ascii="Times New Roman" w:hAnsi="Times New Roman" w:cs="Times New Roman"/>
          <w:b/>
          <w:i/>
          <w:sz w:val="24"/>
          <w:szCs w:val="24"/>
        </w:rPr>
        <w:t xml:space="preserve"> </w:t>
      </w:r>
      <w:r w:rsidRPr="00BF6406">
        <w:rPr>
          <w:rFonts w:ascii="Times New Roman" w:hAnsi="Times New Roman" w:cs="Times New Roman"/>
          <w:i/>
          <w:sz w:val="24"/>
          <w:szCs w:val="24"/>
        </w:rPr>
        <w:t xml:space="preserve">in Nigeria, with a specific focus on </w:t>
      </w:r>
      <w:r w:rsidRPr="00BF6406">
        <w:rPr>
          <w:rStyle w:val="Strong"/>
          <w:rFonts w:ascii="Times New Roman" w:hAnsi="Times New Roman" w:cs="Times New Roman"/>
          <w:b w:val="0"/>
          <w:i/>
          <w:sz w:val="24"/>
          <w:szCs w:val="24"/>
        </w:rPr>
        <w:t>Unity Bank</w:t>
      </w:r>
      <w:r w:rsidRPr="00BF6406">
        <w:rPr>
          <w:rFonts w:ascii="Times New Roman" w:hAnsi="Times New Roman" w:cs="Times New Roman"/>
          <w:i/>
          <w:sz w:val="24"/>
          <w:szCs w:val="24"/>
        </w:rPr>
        <w:t>. SMEs are widely recognized as key drivers of economic growth, innovation, and employment in developing economies like Nigeria. However, access to finance remains one of the major obstacles to their development. The research utilized a mixed-methods approach, including surveys and interviews with both SME owners who have accessed loans from Unity Bank and bank officials involved in SME lending.</w:t>
      </w:r>
    </w:p>
    <w:p w:rsidR="009F3C9A" w:rsidRDefault="009F3C9A" w:rsidP="009F3C9A">
      <w:pPr>
        <w:spacing w:after="0" w:line="360" w:lineRule="auto"/>
        <w:jc w:val="both"/>
        <w:rPr>
          <w:rFonts w:ascii="Times New Roman" w:hAnsi="Times New Roman" w:cs="Times New Roman"/>
          <w:i/>
          <w:sz w:val="24"/>
          <w:szCs w:val="24"/>
        </w:rPr>
      </w:pPr>
    </w:p>
    <w:p w:rsidR="009F3C9A" w:rsidRDefault="009F3C9A" w:rsidP="009F3C9A">
      <w:pPr>
        <w:spacing w:after="0" w:line="360" w:lineRule="auto"/>
        <w:jc w:val="both"/>
        <w:rPr>
          <w:rFonts w:ascii="Times New Roman" w:hAnsi="Times New Roman" w:cs="Times New Roman"/>
          <w:i/>
          <w:sz w:val="24"/>
          <w:szCs w:val="24"/>
        </w:rPr>
      </w:pPr>
    </w:p>
    <w:p w:rsidR="009F3C9A" w:rsidRDefault="009F3C9A" w:rsidP="009F3C9A">
      <w:pPr>
        <w:spacing w:after="0" w:line="360" w:lineRule="auto"/>
        <w:jc w:val="both"/>
        <w:rPr>
          <w:rFonts w:ascii="Times New Roman" w:hAnsi="Times New Roman" w:cs="Times New Roman"/>
          <w:i/>
          <w:sz w:val="24"/>
          <w:szCs w:val="24"/>
        </w:rPr>
      </w:pPr>
    </w:p>
    <w:p w:rsidR="009F3C9A" w:rsidRDefault="009F3C9A" w:rsidP="009F3C9A">
      <w:pPr>
        <w:spacing w:after="0" w:line="360" w:lineRule="auto"/>
        <w:jc w:val="both"/>
        <w:rPr>
          <w:rFonts w:ascii="Times New Roman" w:hAnsi="Times New Roman" w:cs="Times New Roman"/>
          <w:i/>
          <w:sz w:val="24"/>
          <w:szCs w:val="24"/>
        </w:rPr>
      </w:pPr>
    </w:p>
    <w:p w:rsidR="009F3C9A" w:rsidRDefault="009F3C9A" w:rsidP="009F3C9A">
      <w:pPr>
        <w:spacing w:after="0" w:line="360" w:lineRule="auto"/>
        <w:jc w:val="both"/>
        <w:rPr>
          <w:rFonts w:ascii="Times New Roman" w:hAnsi="Times New Roman" w:cs="Times New Roman"/>
          <w:i/>
          <w:sz w:val="24"/>
          <w:szCs w:val="24"/>
        </w:rPr>
      </w:pPr>
    </w:p>
    <w:p w:rsidR="009F3C9A" w:rsidRPr="00BF6406" w:rsidRDefault="009F3C9A" w:rsidP="009F3C9A">
      <w:pPr>
        <w:spacing w:after="0" w:line="360" w:lineRule="auto"/>
        <w:jc w:val="both"/>
        <w:rPr>
          <w:rFonts w:ascii="Times New Roman" w:eastAsia="Times New Roman" w:hAnsi="Times New Roman" w:cs="Times New Roman"/>
          <w:i/>
          <w:sz w:val="24"/>
          <w:szCs w:val="24"/>
        </w:rPr>
      </w:pPr>
    </w:p>
    <w:p w:rsidR="009F3C9A" w:rsidRDefault="009F3C9A" w:rsidP="009F3C9A">
      <w:pPr>
        <w:spacing w:after="0" w:line="360" w:lineRule="auto"/>
        <w:rPr>
          <w:rFonts w:ascii="Times New Roman" w:hAnsi="Times New Roman" w:cs="Times New Roman"/>
          <w:b/>
          <w:sz w:val="24"/>
          <w:szCs w:val="24"/>
        </w:rPr>
      </w:pPr>
    </w:p>
    <w:p w:rsidR="009F3C9A" w:rsidRDefault="009F3C9A" w:rsidP="009F3C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9F3C9A" w:rsidRDefault="009F3C9A" w:rsidP="009F3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b/>
      </w:r>
      <w:r>
        <w:rPr>
          <w:rFonts w:ascii="Times New Roman" w:hAnsi="Times New Roman" w:cs="Times New Roman"/>
          <w:sz w:val="24"/>
          <w:szCs w:val="24"/>
        </w:rPr>
        <w:tab/>
      </w:r>
    </w:p>
    <w:p w:rsidR="009F3C9A" w:rsidRDefault="009F3C9A" w:rsidP="009F3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r>
        <w:rPr>
          <w:rFonts w:ascii="Times New Roman" w:hAnsi="Times New Roman" w:cs="Times New Roman"/>
          <w:sz w:val="24"/>
          <w:szCs w:val="24"/>
        </w:rPr>
        <w:tab/>
      </w:r>
    </w:p>
    <w:p w:rsidR="009F3C9A" w:rsidRDefault="009F3C9A" w:rsidP="009F3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9F3C9A" w:rsidRDefault="009F3C9A" w:rsidP="009F3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9F3C9A" w:rsidRDefault="009F3C9A" w:rsidP="009F3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p>
    <w:p w:rsidR="009F3C9A" w:rsidRDefault="009F3C9A" w:rsidP="009F3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r>
        <w:rPr>
          <w:rFonts w:ascii="Times New Roman" w:hAnsi="Times New Roman" w:cs="Times New Roman"/>
          <w:sz w:val="24"/>
          <w:szCs w:val="24"/>
        </w:rPr>
        <w:tab/>
      </w:r>
      <w:r>
        <w:rPr>
          <w:rFonts w:ascii="Times New Roman" w:hAnsi="Times New Roman" w:cs="Times New Roman"/>
          <w:sz w:val="24"/>
          <w:szCs w:val="24"/>
        </w:rPr>
        <w:tab/>
      </w:r>
    </w:p>
    <w:bookmarkEnd w:id="0"/>
    <w:bookmarkEnd w:id="1"/>
    <w:bookmarkEnd w:id="3"/>
    <w:p w:rsidR="009F3C9A" w:rsidRPr="00223058" w:rsidRDefault="009F3C9A" w:rsidP="009F3C9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9F3C9A" w:rsidRPr="00223058"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9F3C9A" w:rsidRDefault="009F3C9A" w:rsidP="009F3C9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9F3C9A" w:rsidRPr="00223058" w:rsidRDefault="009F3C9A" w:rsidP="009F3C9A">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9F3C9A" w:rsidRPr="0065711E" w:rsidRDefault="009F3C9A" w:rsidP="009F3C9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br/>
        <w:t>2.1.1</w:t>
      </w:r>
      <w:r>
        <w:rPr>
          <w:rFonts w:ascii="Times New Roman" w:eastAsia="Times New Roman" w:hAnsi="Times New Roman" w:cs="Times New Roman"/>
          <w:sz w:val="24"/>
          <w:szCs w:val="24"/>
        </w:rPr>
        <w:tab/>
        <w:t>Concept of Bank Lending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br/>
        <w:t>2.1.2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Concept of Small and Medium E</w:t>
      </w:r>
      <w:r>
        <w:rPr>
          <w:rFonts w:ascii="Times New Roman" w:eastAsia="Times New Roman" w:hAnsi="Times New Roman" w:cs="Times New Roman"/>
          <w:sz w:val="24"/>
          <w:szCs w:val="24"/>
        </w:rPr>
        <w:t>nterprises (SMEs)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br/>
        <w:t>2.1.3</w:t>
      </w:r>
      <w:r>
        <w:rPr>
          <w:rFonts w:ascii="Times New Roman" w:eastAsia="Times New Roman" w:hAnsi="Times New Roman" w:cs="Times New Roman"/>
          <w:sz w:val="24"/>
          <w:szCs w:val="24"/>
        </w:rPr>
        <w:tab/>
        <w:t>Characteristics of SMEs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Pr>
          <w:rFonts w:ascii="Times New Roman" w:eastAsia="Times New Roman" w:hAnsi="Times New Roman" w:cs="Times New Roman"/>
          <w:sz w:val="24"/>
          <w:szCs w:val="24"/>
        </w:rPr>
        <w:br/>
        <w:t>2.1.4</w:t>
      </w:r>
      <w:r>
        <w:rPr>
          <w:rFonts w:ascii="Times New Roman" w:eastAsia="Times New Roman" w:hAnsi="Times New Roman" w:cs="Times New Roman"/>
          <w:sz w:val="24"/>
          <w:szCs w:val="24"/>
        </w:rPr>
        <w:tab/>
        <w:t>Sources of Finance for SMEs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2.2</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t>2.2.1</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Credit Rationing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Pecking Or</w:t>
      </w:r>
      <w:r>
        <w:rPr>
          <w:rFonts w:ascii="Times New Roman" w:eastAsia="Times New Roman" w:hAnsi="Times New Roman" w:cs="Times New Roman"/>
          <w:sz w:val="24"/>
          <w:szCs w:val="24"/>
        </w:rPr>
        <w:t>der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br/>
        <w:t>2.3</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9F3C9A" w:rsidRPr="00223058" w:rsidRDefault="009F3C9A" w:rsidP="009F3C9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lastRenderedPageBreak/>
        <w:t>Chapter Three: Research Methodology</w:t>
      </w:r>
    </w:p>
    <w:p w:rsidR="009F3C9A"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F3C9A"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b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b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b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Pr>
          <w:rFonts w:ascii="Times New Roman" w:eastAsia="Times New Roman" w:hAnsi="Times New Roman" w:cs="Times New Roman"/>
          <w:sz w:val="24"/>
          <w:szCs w:val="24"/>
        </w:rPr>
        <w:b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9F3C9A"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9F3C9A" w:rsidRPr="00223058"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b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9F3C9A" w:rsidRPr="00223058" w:rsidRDefault="009F3C9A" w:rsidP="009F3C9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9F3C9A"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b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b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b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9F3C9A" w:rsidRPr="00223058"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b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9F3C9A" w:rsidRPr="00223058" w:rsidRDefault="009F3C9A" w:rsidP="009F3C9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9F3C9A" w:rsidRPr="00223058" w:rsidRDefault="009F3C9A" w:rsidP="009F3C9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r>
        <w:rPr>
          <w:rFonts w:ascii="Times New Roman" w:eastAsia="Times New Roman" w:hAnsi="Times New Roman" w:cs="Times New Roman"/>
          <w:sz w:val="24"/>
          <w:szCs w:val="24"/>
        </w:rPr>
        <w:b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r>
        <w:rPr>
          <w:rFonts w:ascii="Times New Roman" w:eastAsia="Times New Roman" w:hAnsi="Times New Roman" w:cs="Times New Roman"/>
          <w:sz w:val="24"/>
          <w:szCs w:val="24"/>
        </w:rPr>
        <w:b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9F3C9A" w:rsidRDefault="009F3C9A" w:rsidP="009F3C9A">
      <w:pPr>
        <w:spacing w:after="0" w:line="360" w:lineRule="auto"/>
        <w:ind w:firstLine="720"/>
      </w:pPr>
      <w:r w:rsidRPr="00223058">
        <w:rPr>
          <w:rFonts w:ascii="Times New Roman" w:eastAsia="Times New Roman" w:hAnsi="Times New Roman" w:cs="Times New Roman"/>
          <w:b/>
          <w:bCs/>
          <w:sz w:val="24"/>
          <w:szCs w:val="24"/>
        </w:rPr>
        <w:t>References</w:t>
      </w:r>
    </w:p>
    <w:p w:rsidR="009F3C9A" w:rsidRDefault="009F3C9A" w:rsidP="009F3C9A">
      <w:pPr>
        <w:spacing w:after="0" w:line="360" w:lineRule="auto"/>
      </w:pPr>
    </w:p>
    <w:p w:rsidR="009F3C9A" w:rsidRDefault="009F3C9A" w:rsidP="009F3C9A">
      <w:pPr>
        <w:spacing w:after="0" w:line="360" w:lineRule="auto"/>
        <w:rPr>
          <w:rFonts w:ascii="Times New Roman" w:hAnsi="Times New Roman" w:cs="Times New Roman"/>
          <w:b/>
          <w:sz w:val="24"/>
          <w:szCs w:val="24"/>
        </w:rPr>
      </w:pPr>
    </w:p>
    <w:p w:rsidR="009F3C9A" w:rsidRDefault="009F3C9A" w:rsidP="009F3C9A">
      <w:pPr>
        <w:spacing w:after="0" w:line="360" w:lineRule="auto"/>
        <w:rPr>
          <w:rFonts w:ascii="Times New Roman" w:hAnsi="Times New Roman" w:cs="Times New Roman"/>
          <w:b/>
          <w:sz w:val="24"/>
          <w:szCs w:val="24"/>
        </w:rPr>
      </w:pPr>
    </w:p>
    <w:p w:rsidR="009F3C9A" w:rsidRDefault="009F3C9A" w:rsidP="009F3C9A">
      <w:pPr>
        <w:spacing w:after="0" w:line="360" w:lineRule="auto"/>
        <w:rPr>
          <w:rFonts w:ascii="Times New Roman" w:hAnsi="Times New Roman" w:cs="Times New Roman"/>
          <w:b/>
          <w:sz w:val="24"/>
          <w:szCs w:val="24"/>
        </w:rPr>
      </w:pPr>
    </w:p>
    <w:p w:rsidR="009F3C9A" w:rsidRDefault="009F3C9A" w:rsidP="009F3C9A">
      <w:pPr>
        <w:spacing w:after="0" w:line="360" w:lineRule="auto"/>
        <w:rPr>
          <w:rFonts w:ascii="Times New Roman" w:hAnsi="Times New Roman" w:cs="Times New Roman"/>
          <w:b/>
          <w:sz w:val="24"/>
          <w:szCs w:val="24"/>
        </w:rPr>
      </w:pPr>
      <w:bookmarkStart w:id="4" w:name="_GoBack"/>
      <w:bookmarkEnd w:id="4"/>
    </w:p>
    <w:p w:rsidR="003A1F58" w:rsidRPr="00BB7FDF" w:rsidRDefault="00432C0A" w:rsidP="00BB7FDF">
      <w:pPr>
        <w:spacing w:after="0" w:line="360" w:lineRule="auto"/>
        <w:jc w:val="center"/>
        <w:rPr>
          <w:rFonts w:ascii="Times New Roman" w:hAnsi="Times New Roman" w:cs="Times New Roman"/>
          <w:b/>
          <w:sz w:val="24"/>
          <w:szCs w:val="24"/>
        </w:rPr>
      </w:pPr>
      <w:r w:rsidRPr="00BB7FDF">
        <w:rPr>
          <w:rFonts w:ascii="Times New Roman" w:hAnsi="Times New Roman" w:cs="Times New Roman"/>
          <w:b/>
          <w:sz w:val="24"/>
          <w:szCs w:val="24"/>
        </w:rPr>
        <w:lastRenderedPageBreak/>
        <w:t>CHAPTER ONE</w:t>
      </w:r>
    </w:p>
    <w:p w:rsidR="00432C0A" w:rsidRPr="00BB7FDF" w:rsidRDefault="003A1F58" w:rsidP="00BB7FDF">
      <w:pPr>
        <w:spacing w:after="0" w:line="360" w:lineRule="auto"/>
        <w:jc w:val="center"/>
        <w:rPr>
          <w:rFonts w:ascii="Times New Roman" w:hAnsi="Times New Roman" w:cs="Times New Roman"/>
          <w:b/>
          <w:sz w:val="24"/>
          <w:szCs w:val="24"/>
        </w:rPr>
      </w:pPr>
      <w:r w:rsidRPr="00BB7FDF">
        <w:rPr>
          <w:rFonts w:ascii="Times New Roman" w:hAnsi="Times New Roman" w:cs="Times New Roman"/>
          <w:b/>
          <w:sz w:val="24"/>
          <w:szCs w:val="24"/>
        </w:rPr>
        <w:t>INTRODUCTION</w:t>
      </w:r>
    </w:p>
    <w:p w:rsidR="003A1F58" w:rsidRPr="00BB7FDF" w:rsidRDefault="0043170A" w:rsidP="00BB7FDF">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w:t>
      </w:r>
      <w:r w:rsidR="00BB7FDF">
        <w:rPr>
          <w:rFonts w:ascii="Times New Roman" w:hAnsi="Times New Roman" w:cs="Times New Roman"/>
          <w:b/>
          <w:sz w:val="24"/>
          <w:szCs w:val="24"/>
        </w:rPr>
        <w:t xml:space="preserve"> t</w:t>
      </w:r>
      <w:r w:rsidR="00BB7FDF" w:rsidRPr="00BB7FDF">
        <w:rPr>
          <w:rFonts w:ascii="Times New Roman" w:hAnsi="Times New Roman" w:cs="Times New Roman"/>
          <w:b/>
          <w:sz w:val="24"/>
          <w:szCs w:val="24"/>
        </w:rPr>
        <w:t>he Study</w:t>
      </w:r>
    </w:p>
    <w:p w:rsidR="003A1F58" w:rsidRPr="00BB7FDF" w:rsidRDefault="003A1F58" w:rsidP="00BB7FDF">
      <w:pPr>
        <w:spacing w:after="0" w:line="360" w:lineRule="auto"/>
        <w:jc w:val="both"/>
        <w:rPr>
          <w:rFonts w:ascii="Times New Roman" w:hAnsi="Times New Roman" w:cs="Times New Roman"/>
          <w:sz w:val="24"/>
          <w:szCs w:val="24"/>
        </w:rPr>
      </w:pPr>
      <w:r w:rsidRPr="00BB7FDF">
        <w:rPr>
          <w:rFonts w:ascii="Times New Roman" w:eastAsia="Times New Roman" w:hAnsi="Times New Roman" w:cs="Times New Roman"/>
          <w:sz w:val="24"/>
          <w:szCs w:val="24"/>
        </w:rPr>
        <w:t xml:space="preserve">Small and Medium Enterprises (SMEs) are widely recognized as catalysts for economic growth and development across the globe. They constitute the backbone of most economies by generating employment, fostering innovation, promoting competition, and contributing to national income and exports. In Nigeria, SMEs represent approximately 96% of all businesses and contribute over 40% to the Gross Domestic Product (GDP), according to data from the Small and Medium Enterprises Development Agency of Nigeria (SMEDAN). Despite their socio-economic importance, Nigerian SMEs face numerous challenges that threaten their survival and limit their potential for expansion. Chief among these challenges is access to finance. Unlike large corporations, SMEs often lack the financial history, formal documentation, and collateral that banks typically require for loan processing. Consequently, these enterprises are either denied access to credit or are offered unfavorable loan terms, which hinders their ability to invest in capital, improve productivity, and compete in both local and international markets. </w:t>
      </w:r>
    </w:p>
    <w:p w:rsidR="00C80CF3" w:rsidRPr="00BB7FDF" w:rsidRDefault="003A1F58" w:rsidP="00BB7FDF">
      <w:pPr>
        <w:spacing w:after="0" w:line="360" w:lineRule="auto"/>
        <w:jc w:val="both"/>
        <w:rPr>
          <w:rFonts w:ascii="Times New Roman" w:eastAsia="Times New Roman" w:hAnsi="Times New Roman" w:cs="Times New Roman"/>
          <w:sz w:val="24"/>
          <w:szCs w:val="24"/>
        </w:rPr>
      </w:pPr>
      <w:r w:rsidRPr="003A1F58">
        <w:rPr>
          <w:rFonts w:ascii="Times New Roman" w:eastAsia="Times New Roman" w:hAnsi="Times New Roman" w:cs="Times New Roman"/>
          <w:sz w:val="24"/>
          <w:szCs w:val="24"/>
        </w:rPr>
        <w:t>Financial institutions, particularly commercial banks, play a crucial ro</w:t>
      </w:r>
      <w:r w:rsidRPr="00BB7FDF">
        <w:rPr>
          <w:rFonts w:ascii="Times New Roman" w:eastAsia="Times New Roman" w:hAnsi="Times New Roman" w:cs="Times New Roman"/>
          <w:sz w:val="24"/>
          <w:szCs w:val="24"/>
        </w:rPr>
        <w:t xml:space="preserve">le in the provision of </w:t>
      </w:r>
      <w:proofErr w:type="gramStart"/>
      <w:r w:rsidRPr="00BB7FDF">
        <w:rPr>
          <w:rFonts w:ascii="Times New Roman" w:eastAsia="Times New Roman" w:hAnsi="Times New Roman" w:cs="Times New Roman"/>
          <w:sz w:val="24"/>
          <w:szCs w:val="24"/>
        </w:rPr>
        <w:t xml:space="preserve">credit </w:t>
      </w:r>
      <w:r w:rsidRPr="003A1F58">
        <w:rPr>
          <w:rFonts w:ascii="Times New Roman" w:eastAsia="Times New Roman" w:hAnsi="Times New Roman" w:cs="Times New Roman"/>
          <w:sz w:val="24"/>
          <w:szCs w:val="24"/>
        </w:rPr>
        <w:t xml:space="preserve"> SMEs</w:t>
      </w:r>
      <w:proofErr w:type="gramEnd"/>
      <w:r w:rsidRPr="003A1F58">
        <w:rPr>
          <w:rFonts w:ascii="Times New Roman" w:eastAsia="Times New Roman" w:hAnsi="Times New Roman" w:cs="Times New Roman"/>
          <w:sz w:val="24"/>
          <w:szCs w:val="24"/>
        </w:rPr>
        <w:t xml:space="preserve">. Banks serve as intermediaries by channeling funds from savers to investors, thus stimulating business activities and economic development. However, lending to SMEs is often viewed as high-risk due to factors such as poor financial records, informal business operations, and the volatility of small-scale markets. This perception contributes to what is known as “credit rationing,” where banks deliberately limit the amount or availability of loans to this sector, regardless of their demand or creditworthiness. In an effort to bridge this financing gap, some Nigerian banks have developed specialized SME banking units, introduced tailored loan products, and partnered with government agencies to provide funding and technical support. Unity Bank is one such institution that has declared its commitment to supporting SMEs through a range of credit offerings and business advisory services. Nonetheless, questions remain about how accessible these loans are, how they are </w:t>
      </w:r>
      <w:r w:rsidRPr="003A1F58">
        <w:rPr>
          <w:rFonts w:ascii="Times New Roman" w:eastAsia="Times New Roman" w:hAnsi="Times New Roman" w:cs="Times New Roman"/>
          <w:sz w:val="24"/>
          <w:szCs w:val="24"/>
        </w:rPr>
        <w:lastRenderedPageBreak/>
        <w:t xml:space="preserve">being utilized by SMEs, and whether they lead to meaningful business growth or </w:t>
      </w:r>
      <w:r w:rsidRPr="00BB7FDF">
        <w:rPr>
          <w:rFonts w:ascii="Times New Roman" w:eastAsia="Times New Roman" w:hAnsi="Times New Roman" w:cs="Times New Roman"/>
          <w:sz w:val="24"/>
          <w:szCs w:val="24"/>
        </w:rPr>
        <w:t xml:space="preserve">just temporary financial relief </w:t>
      </w:r>
      <w:r w:rsidRPr="003A1F58">
        <w:rPr>
          <w:rFonts w:ascii="Times New Roman" w:eastAsia="Times New Roman" w:hAnsi="Times New Roman" w:cs="Times New Roman"/>
          <w:sz w:val="24"/>
          <w:szCs w:val="24"/>
        </w:rPr>
        <w:t>Unity Bank’s strategic shift toward retail and SME banking was introduced as a response to the growing demand for inclusive financial services, especially in rural and semi-urban areas where SMEs are concentrated. Through initiatives such as the Unity Biz Account, Agricultural Finance Schemes, and partnerships with government-led programs like the Central Bank of Nigeria’s Micro, Small and Medium Enterprises Development Fund (MSMEDF), Unity Bank aims to address the financial needs of small businesses. While these programs appear promising on the surface, there is limited academic research that evaluates the real-world impact of Unity Bank’s lending efforts on SME development. Many SMEs still struggle with delayed loan approvals, insufficient funding, and repayment pressure, which raises concerns about the effectiveness of current lending models. Furthermore, there is a need to explore whether these loans translate into tangible business growth indicators such as increased sales, employment creation, market expansion, and long-term sustainability. This study seeks to investigate these issues by analyzing the lending practices of Unity Bank and their impact on SMEs’ growth performance. By identifying the challenges and opportunities within this dynamic, the research will contribute to the broader discourse on financial inclusion and sustainable en</w:t>
      </w:r>
      <w:r w:rsidR="00C80CF3" w:rsidRPr="00BB7FDF">
        <w:rPr>
          <w:rFonts w:ascii="Times New Roman" w:eastAsia="Times New Roman" w:hAnsi="Times New Roman" w:cs="Times New Roman"/>
          <w:sz w:val="24"/>
          <w:szCs w:val="24"/>
        </w:rPr>
        <w:t>terprise development in Nigeria</w:t>
      </w:r>
    </w:p>
    <w:p w:rsidR="00C80CF3" w:rsidRPr="00BB7FDF" w:rsidRDefault="00C80CF3" w:rsidP="00BB7FDF">
      <w:pPr>
        <w:pStyle w:val="Heading3"/>
        <w:spacing w:before="0" w:beforeAutospacing="0" w:after="0" w:afterAutospacing="0" w:line="360" w:lineRule="auto"/>
        <w:jc w:val="both"/>
        <w:rPr>
          <w:sz w:val="24"/>
          <w:szCs w:val="24"/>
        </w:rPr>
      </w:pPr>
      <w:r w:rsidRPr="00BB7FDF">
        <w:rPr>
          <w:rStyle w:val="Strong"/>
          <w:b/>
          <w:bCs/>
          <w:sz w:val="24"/>
          <w:szCs w:val="24"/>
        </w:rPr>
        <w:t>1.2 Statement of the Problem</w:t>
      </w:r>
    </w:p>
    <w:p w:rsidR="00C80CF3" w:rsidRPr="00BB7FDF" w:rsidRDefault="00C80CF3" w:rsidP="00BB7FDF">
      <w:pPr>
        <w:pStyle w:val="NormalWeb"/>
        <w:spacing w:before="0" w:beforeAutospacing="0" w:after="0" w:afterAutospacing="0" w:line="360" w:lineRule="auto"/>
        <w:jc w:val="both"/>
      </w:pPr>
      <w:r w:rsidRPr="00BB7FDF">
        <w:t xml:space="preserve">Small and Medium Enterprises (SMEs) play a crucial role in driving economic development, especially in emerging economies like Nigeria, by contributing significantly to employment, innovation, and overall national productivity. Despite their immense potential and importance, one of the most persistent challenges facing SMEs in Nigeria is access to adequate and affordable financing. Most SMEs rely heavily on external funding to finance operational activities, expand their businesses, purchase equipment, and develop new products or services. However, their ability to obtain bank loans is often restricted by factors such as high interest rates, stringent collateral requirements, lack of proper business documentation, and poor financial literacy. As a result, many SMEs remain underfunded </w:t>
      </w:r>
      <w:r w:rsidRPr="00BB7FDF">
        <w:lastRenderedPageBreak/>
        <w:t>and unable to scale up, which ultimately undermines their contribution to national development.</w:t>
      </w:r>
    </w:p>
    <w:p w:rsidR="00C80CF3" w:rsidRPr="00BB7FDF" w:rsidRDefault="00C80CF3" w:rsidP="00BB7FDF">
      <w:pPr>
        <w:pStyle w:val="NormalWeb"/>
        <w:spacing w:before="0" w:beforeAutospacing="0" w:after="0" w:afterAutospacing="0" w:line="360" w:lineRule="auto"/>
        <w:jc w:val="both"/>
      </w:pPr>
      <w:r w:rsidRPr="00BB7FDF">
        <w:t>In recent years, Unity Bank has positioned itself as a key player in supporting SMEs by offering various loan schemes and financial services tailored to the needs of small businesses. While these initiatives are commendable, there is growing concern about the real impact of such lending activities on the growth and sustainability of SMEs. Many SME operators still face obstacles in accessing credit, and those who do often encounter difficulties in managing repayment due to unfavorable loan terms or inadequate financial management skills. Moreover, there is insufficient empirical data and academic research examining how Unity Bank's lending practices influence SME growth in terms of business expansion, profitability, employment generation, and survival rate. This lack of information presents a gap in understanding the effectiveness of commercial bank interventions in the SME sector.</w:t>
      </w:r>
    </w:p>
    <w:p w:rsidR="00C80CF3" w:rsidRPr="00BB7FDF" w:rsidRDefault="00C80CF3" w:rsidP="00BB7FDF">
      <w:pPr>
        <w:pStyle w:val="NormalWeb"/>
        <w:spacing w:before="0" w:beforeAutospacing="0" w:after="0" w:afterAutospacing="0" w:line="360" w:lineRule="auto"/>
        <w:jc w:val="both"/>
      </w:pPr>
      <w:r w:rsidRPr="00BB7FDF">
        <w:t>Therefore, this study seeks to investigate the relationship between bank lending and SME growth, using Unity Bank as a case study. The aim is to identify whether Unity Bank’s credit facilities truly support SME development or whether systemic issues continue to hinder their growth despite the availability of loans. By addressing this gap, the research will provide insights that can inform policy decisions, enhance banking strategies, and promote more inclusive and impactful lending practices in Nigeria’s financial sector.</w:t>
      </w:r>
    </w:p>
    <w:p w:rsidR="00C80CF3" w:rsidRPr="00BB7FDF"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hAnsi="Times New Roman" w:cs="Times New Roman"/>
          <w:b/>
          <w:sz w:val="24"/>
          <w:szCs w:val="24"/>
        </w:rPr>
        <w:t>1.3</w:t>
      </w:r>
      <w:r w:rsidRPr="00BB7FDF">
        <w:rPr>
          <w:rFonts w:ascii="Times New Roman" w:hAnsi="Times New Roman" w:cs="Times New Roman"/>
          <w:sz w:val="24"/>
          <w:szCs w:val="24"/>
        </w:rPr>
        <w:t xml:space="preserve"> </w:t>
      </w:r>
      <w:r w:rsidR="00BB7FDF" w:rsidRPr="00BB7FDF">
        <w:rPr>
          <w:rStyle w:val="Strong"/>
          <w:rFonts w:ascii="Times New Roman" w:hAnsi="Times New Roman" w:cs="Times New Roman"/>
          <w:bCs w:val="0"/>
          <w:sz w:val="24"/>
          <w:szCs w:val="24"/>
        </w:rPr>
        <w:t>Objectives of the study</w:t>
      </w:r>
    </w:p>
    <w:p w:rsidR="00C80CF3" w:rsidRPr="00BB7FDF" w:rsidRDefault="00C80CF3" w:rsidP="00BB7FDF">
      <w:pPr>
        <w:pStyle w:val="NormalWeb"/>
        <w:spacing w:before="0" w:beforeAutospacing="0" w:after="0" w:afterAutospacing="0" w:line="360" w:lineRule="auto"/>
        <w:jc w:val="both"/>
      </w:pPr>
      <w:r w:rsidRPr="00BB7FDF">
        <w:t>The primary aim of this study is to examine the impact of bank lending on the growth and development of SMEs in Nigeria, using Unity Bank as a case study</w:t>
      </w:r>
    </w:p>
    <w:p w:rsidR="00C80CF3" w:rsidRPr="00BB7FDF" w:rsidRDefault="00C80CF3" w:rsidP="0043170A">
      <w:pPr>
        <w:pStyle w:val="NormalWeb"/>
        <w:numPr>
          <w:ilvl w:val="0"/>
          <w:numId w:val="3"/>
        </w:numPr>
        <w:spacing w:before="0" w:beforeAutospacing="0" w:after="0" w:afterAutospacing="0" w:line="360" w:lineRule="auto"/>
        <w:jc w:val="both"/>
      </w:pPr>
      <w:r w:rsidRPr="00BB7FDF">
        <w:t>To determine the extent to which Unity Bank’s lending policies influence the growth of SMEs.</w:t>
      </w:r>
    </w:p>
    <w:p w:rsidR="00C80CF3" w:rsidRPr="00BB7FDF" w:rsidRDefault="00C80CF3" w:rsidP="00BB7FDF">
      <w:pPr>
        <w:pStyle w:val="NormalWeb"/>
        <w:numPr>
          <w:ilvl w:val="0"/>
          <w:numId w:val="3"/>
        </w:numPr>
        <w:spacing w:before="0" w:beforeAutospacing="0" w:after="0" w:afterAutospacing="0" w:line="360" w:lineRule="auto"/>
        <w:jc w:val="both"/>
      </w:pPr>
      <w:r w:rsidRPr="00BB7FDF">
        <w:t>To evaluate the accessibility and availability of loans to SMEs through Unity Bank.</w:t>
      </w:r>
    </w:p>
    <w:p w:rsidR="00C80CF3" w:rsidRPr="00BB7FDF" w:rsidRDefault="00C80CF3" w:rsidP="00BB7FDF">
      <w:pPr>
        <w:pStyle w:val="NormalWeb"/>
        <w:numPr>
          <w:ilvl w:val="0"/>
          <w:numId w:val="3"/>
        </w:numPr>
        <w:spacing w:before="0" w:beforeAutospacing="0" w:after="0" w:afterAutospacing="0" w:line="360" w:lineRule="auto"/>
        <w:jc w:val="both"/>
      </w:pPr>
      <w:r w:rsidRPr="00BB7FDF">
        <w:t>To identify the challenges SMEs face in securing bank loans from Unity Bank.</w:t>
      </w:r>
    </w:p>
    <w:p w:rsidR="00C80CF3" w:rsidRPr="00BB7FDF" w:rsidRDefault="00C80CF3" w:rsidP="00BB7FDF">
      <w:pPr>
        <w:pStyle w:val="NormalWeb"/>
        <w:numPr>
          <w:ilvl w:val="0"/>
          <w:numId w:val="3"/>
        </w:numPr>
        <w:spacing w:before="0" w:beforeAutospacing="0" w:after="0" w:afterAutospacing="0" w:line="360" w:lineRule="auto"/>
        <w:jc w:val="both"/>
      </w:pPr>
      <w:r w:rsidRPr="00BB7FDF">
        <w:t>To assess how bank loans contribute to SME performance indicators such as profitability, business expansion, and employment creation.</w:t>
      </w:r>
    </w:p>
    <w:p w:rsidR="00C80CF3" w:rsidRPr="00BB7FDF" w:rsidRDefault="00C80CF3" w:rsidP="00BB7FDF">
      <w:pPr>
        <w:pStyle w:val="NormalWeb"/>
        <w:numPr>
          <w:ilvl w:val="0"/>
          <w:numId w:val="3"/>
        </w:numPr>
        <w:spacing w:before="0" w:beforeAutospacing="0" w:after="0" w:afterAutospacing="0" w:line="360" w:lineRule="auto"/>
        <w:jc w:val="both"/>
      </w:pPr>
      <w:r w:rsidRPr="00BB7FDF">
        <w:lastRenderedPageBreak/>
        <w:t>To propose recommendations for improving SME access to bank financing.</w:t>
      </w:r>
    </w:p>
    <w:p w:rsidR="00C80CF3" w:rsidRPr="00BB7FDF" w:rsidRDefault="00C80CF3" w:rsidP="0043170A">
      <w:pPr>
        <w:pStyle w:val="Heading3"/>
        <w:numPr>
          <w:ilvl w:val="1"/>
          <w:numId w:val="34"/>
        </w:numPr>
        <w:spacing w:before="0" w:beforeAutospacing="0" w:after="0" w:afterAutospacing="0" w:line="360" w:lineRule="auto"/>
        <w:jc w:val="both"/>
        <w:rPr>
          <w:sz w:val="24"/>
          <w:szCs w:val="24"/>
        </w:rPr>
      </w:pPr>
      <w:r w:rsidRPr="00BB7FDF">
        <w:rPr>
          <w:rStyle w:val="Strong"/>
          <w:b/>
          <w:bCs/>
          <w:sz w:val="24"/>
          <w:szCs w:val="24"/>
        </w:rPr>
        <w:t>Research Questions</w:t>
      </w:r>
    </w:p>
    <w:p w:rsidR="00C80CF3" w:rsidRPr="00BB7FDF" w:rsidRDefault="00C80CF3" w:rsidP="0043170A">
      <w:pPr>
        <w:pStyle w:val="NormalWeb"/>
        <w:numPr>
          <w:ilvl w:val="0"/>
          <w:numId w:val="4"/>
        </w:numPr>
        <w:spacing w:before="0" w:beforeAutospacing="0" w:after="0" w:afterAutospacing="0" w:line="360" w:lineRule="auto"/>
        <w:jc w:val="both"/>
      </w:pPr>
      <w:r w:rsidRPr="00BB7FDF">
        <w:t xml:space="preserve">How </w:t>
      </w:r>
      <w:proofErr w:type="gramStart"/>
      <w:r w:rsidRPr="00BB7FDF">
        <w:t>does Unity Bank’s</w:t>
      </w:r>
      <w:proofErr w:type="gramEnd"/>
      <w:r w:rsidRPr="00BB7FDF">
        <w:t xml:space="preserve"> lending influence the growth of SMEs?</w:t>
      </w:r>
    </w:p>
    <w:p w:rsidR="00C80CF3" w:rsidRPr="00BB7FDF" w:rsidRDefault="00C80CF3" w:rsidP="00BB7FDF">
      <w:pPr>
        <w:pStyle w:val="NormalWeb"/>
        <w:numPr>
          <w:ilvl w:val="0"/>
          <w:numId w:val="4"/>
        </w:numPr>
        <w:spacing w:before="0" w:beforeAutospacing="0" w:after="0" w:afterAutospacing="0" w:line="360" w:lineRule="auto"/>
        <w:jc w:val="both"/>
      </w:pPr>
      <w:r w:rsidRPr="00BB7FDF">
        <w:t>What are the criteria and processes for SMEs to access loans from Unity Bank?</w:t>
      </w:r>
    </w:p>
    <w:p w:rsidR="00C80CF3" w:rsidRPr="00BB7FDF" w:rsidRDefault="00C80CF3" w:rsidP="00BB7FDF">
      <w:pPr>
        <w:pStyle w:val="NormalWeb"/>
        <w:numPr>
          <w:ilvl w:val="0"/>
          <w:numId w:val="4"/>
        </w:numPr>
        <w:spacing w:before="0" w:beforeAutospacing="0" w:after="0" w:afterAutospacing="0" w:line="360" w:lineRule="auto"/>
        <w:jc w:val="both"/>
      </w:pPr>
      <w:r w:rsidRPr="00BB7FDF">
        <w:t>What challenges do SMEs encounter when applying for loans from Unity Bank?</w:t>
      </w:r>
    </w:p>
    <w:p w:rsidR="00C80CF3" w:rsidRPr="00BB7FDF" w:rsidRDefault="00C80CF3" w:rsidP="00BB7FDF">
      <w:pPr>
        <w:pStyle w:val="NormalWeb"/>
        <w:numPr>
          <w:ilvl w:val="0"/>
          <w:numId w:val="4"/>
        </w:numPr>
        <w:spacing w:before="0" w:beforeAutospacing="0" w:after="0" w:afterAutospacing="0" w:line="360" w:lineRule="auto"/>
        <w:jc w:val="both"/>
      </w:pPr>
      <w:r w:rsidRPr="00BB7FDF">
        <w:t>To what extent do Unity Bank loans contribute to the financial performance and sustainability of SMEs?</w:t>
      </w:r>
    </w:p>
    <w:p w:rsidR="00C80CF3" w:rsidRPr="00BB7FDF" w:rsidRDefault="00C80CF3" w:rsidP="00BB7FDF">
      <w:pPr>
        <w:pStyle w:val="NormalWeb"/>
        <w:numPr>
          <w:ilvl w:val="0"/>
          <w:numId w:val="4"/>
        </w:numPr>
        <w:spacing w:before="0" w:beforeAutospacing="0" w:after="0" w:afterAutospacing="0" w:line="360" w:lineRule="auto"/>
        <w:jc w:val="both"/>
      </w:pPr>
      <w:r w:rsidRPr="00BB7FDF">
        <w:t>What strategies can be adopted to enhance the effectiveness of bank lending to SMEs?</w:t>
      </w:r>
    </w:p>
    <w:p w:rsidR="00C80CF3" w:rsidRPr="00BB7FDF" w:rsidRDefault="00C80CF3" w:rsidP="00BB7FDF">
      <w:pPr>
        <w:pStyle w:val="Heading3"/>
        <w:spacing w:before="0" w:beforeAutospacing="0" w:after="0" w:afterAutospacing="0" w:line="360" w:lineRule="auto"/>
        <w:jc w:val="both"/>
        <w:rPr>
          <w:sz w:val="24"/>
          <w:szCs w:val="24"/>
        </w:rPr>
      </w:pPr>
      <w:r w:rsidRPr="00BB7FDF">
        <w:rPr>
          <w:rStyle w:val="Strong"/>
          <w:b/>
          <w:bCs/>
          <w:sz w:val="24"/>
          <w:szCs w:val="24"/>
        </w:rPr>
        <w:t>1.5 Research Hypotheses</w:t>
      </w:r>
    </w:p>
    <w:p w:rsidR="00C80CF3" w:rsidRPr="00BB7FDF" w:rsidRDefault="00C80CF3" w:rsidP="00BB7FDF">
      <w:pPr>
        <w:pStyle w:val="NormalWeb"/>
        <w:numPr>
          <w:ilvl w:val="0"/>
          <w:numId w:val="5"/>
        </w:numPr>
        <w:spacing w:before="0" w:beforeAutospacing="0" w:after="0" w:afterAutospacing="0" w:line="360" w:lineRule="auto"/>
        <w:jc w:val="both"/>
      </w:pPr>
      <w:r w:rsidRPr="00BB7FDF">
        <w:rPr>
          <w:rStyle w:val="Strong"/>
        </w:rPr>
        <w:t>H₀ (Null Hypothesis):</w:t>
      </w:r>
      <w:r w:rsidRPr="00BB7FDF">
        <w:t xml:space="preserve"> Bank lending has no significant effect on the growth and performance of SMEs.</w:t>
      </w:r>
    </w:p>
    <w:p w:rsidR="00C80CF3" w:rsidRPr="00BB7FDF" w:rsidRDefault="00C80CF3" w:rsidP="00BB7FDF">
      <w:pPr>
        <w:pStyle w:val="NormalWeb"/>
        <w:numPr>
          <w:ilvl w:val="0"/>
          <w:numId w:val="5"/>
        </w:numPr>
        <w:spacing w:before="0" w:beforeAutospacing="0" w:after="0" w:afterAutospacing="0" w:line="360" w:lineRule="auto"/>
        <w:jc w:val="both"/>
      </w:pPr>
      <w:r w:rsidRPr="00BB7FDF">
        <w:rPr>
          <w:rStyle w:val="Strong"/>
        </w:rPr>
        <w:t>H₁ (Alternative Hypothesis):</w:t>
      </w:r>
      <w:r w:rsidRPr="00BB7FDF">
        <w:t xml:space="preserve"> Bank lending has a significant positive effect on the growth and performance of SMEs.</w:t>
      </w:r>
    </w:p>
    <w:p w:rsidR="00C80CF3" w:rsidRPr="00BB7FDF" w:rsidRDefault="00C80CF3" w:rsidP="00BB7FDF">
      <w:pPr>
        <w:pStyle w:val="Heading3"/>
        <w:spacing w:before="0" w:beforeAutospacing="0" w:after="0" w:afterAutospacing="0" w:line="360" w:lineRule="auto"/>
        <w:jc w:val="both"/>
        <w:rPr>
          <w:sz w:val="24"/>
          <w:szCs w:val="24"/>
        </w:rPr>
      </w:pPr>
      <w:proofErr w:type="gramStart"/>
      <w:r w:rsidRPr="00BB7FDF">
        <w:rPr>
          <w:rStyle w:val="Strong"/>
          <w:b/>
          <w:bCs/>
          <w:sz w:val="24"/>
          <w:szCs w:val="24"/>
        </w:rPr>
        <w:t>1.6  Significance</w:t>
      </w:r>
      <w:proofErr w:type="gramEnd"/>
      <w:r w:rsidRPr="00BB7FDF">
        <w:rPr>
          <w:rStyle w:val="Strong"/>
          <w:b/>
          <w:bCs/>
          <w:sz w:val="24"/>
          <w:szCs w:val="24"/>
        </w:rPr>
        <w:t xml:space="preserve"> of the Study</w:t>
      </w:r>
    </w:p>
    <w:p w:rsidR="00C80CF3" w:rsidRPr="00BB7FDF" w:rsidRDefault="00C80CF3" w:rsidP="00BB7FDF">
      <w:pPr>
        <w:pStyle w:val="NormalWeb"/>
        <w:spacing w:before="0" w:beforeAutospacing="0" w:after="0" w:afterAutospacing="0" w:line="360" w:lineRule="auto"/>
        <w:jc w:val="both"/>
      </w:pPr>
      <w:r w:rsidRPr="00BB7FDF">
        <w:t>This study is significant for several reasons. Firstly, it contributes to the body of knowledge on SME financing in Nigeria, particularly with empirical evidence drawn from Unity Bank’s lending activities. The findings will be useful to policymakers, financial institutions, and development agencies in formulating strategies that improve SME access to finance. Secondly, Unity Bank and other commercial banks can use insights from this study to redesign lending products and services that are better tailored to the unique needs of small businesses. Additionally, SME operators can benefit from understanding the dynamics of bank lending and positioning themselves to meet financial institutions’ requirements. Ultimately, this research supports the broader goal of fostering economic development through the empowerment of the SME sector.</w:t>
      </w:r>
    </w:p>
    <w:p w:rsidR="00C80CF3" w:rsidRPr="00BB7FDF" w:rsidRDefault="00C80CF3" w:rsidP="00BB7FDF">
      <w:pPr>
        <w:pStyle w:val="Heading3"/>
        <w:spacing w:before="0" w:beforeAutospacing="0" w:after="0" w:afterAutospacing="0" w:line="360" w:lineRule="auto"/>
        <w:jc w:val="both"/>
        <w:rPr>
          <w:sz w:val="24"/>
          <w:szCs w:val="24"/>
        </w:rPr>
      </w:pPr>
      <w:proofErr w:type="gramStart"/>
      <w:r w:rsidRPr="00BB7FDF">
        <w:rPr>
          <w:rStyle w:val="Strong"/>
          <w:b/>
          <w:bCs/>
          <w:sz w:val="24"/>
          <w:szCs w:val="24"/>
        </w:rPr>
        <w:t>1.7  Scope</w:t>
      </w:r>
      <w:proofErr w:type="gramEnd"/>
      <w:r w:rsidRPr="00BB7FDF">
        <w:rPr>
          <w:rStyle w:val="Strong"/>
          <w:b/>
          <w:bCs/>
          <w:sz w:val="24"/>
          <w:szCs w:val="24"/>
        </w:rPr>
        <w:t xml:space="preserve"> of the Study</w:t>
      </w:r>
    </w:p>
    <w:p w:rsidR="00C80CF3" w:rsidRPr="00BB7FDF" w:rsidRDefault="00C80CF3" w:rsidP="00BB7FDF">
      <w:pPr>
        <w:pStyle w:val="NormalWeb"/>
        <w:spacing w:before="0" w:beforeAutospacing="0" w:after="0" w:afterAutospacing="0" w:line="360" w:lineRule="auto"/>
        <w:jc w:val="both"/>
      </w:pPr>
      <w:r w:rsidRPr="00BB7FDF">
        <w:t xml:space="preserve">This study is limited to examining the effect of Unity Bank’s lending on the growth of SMEs in Nigeria. It focuses specifically on SMEs that have had interactions or business </w:t>
      </w:r>
      <w:r w:rsidRPr="00BB7FDF">
        <w:lastRenderedPageBreak/>
        <w:t>relationships with Unity Bank, particularly those that have accessed bank loans within the last five years. The study will cover key variables such as loan accessibility, loan utilization, repayment conditions, and business performance post-financing. Geographically, the research may be focused on selected branches in urban and semi-urban locations where Unity Bank operates and has a notable SME customer base.</w:t>
      </w:r>
    </w:p>
    <w:p w:rsidR="00C80CF3" w:rsidRPr="00BB7FDF" w:rsidRDefault="00C80CF3" w:rsidP="00BB7FDF">
      <w:pPr>
        <w:pStyle w:val="Heading3"/>
        <w:spacing w:before="0" w:beforeAutospacing="0" w:after="0" w:afterAutospacing="0" w:line="360" w:lineRule="auto"/>
        <w:jc w:val="both"/>
        <w:rPr>
          <w:sz w:val="24"/>
          <w:szCs w:val="24"/>
        </w:rPr>
      </w:pPr>
      <w:r w:rsidRPr="00BB7FDF">
        <w:rPr>
          <w:rStyle w:val="Strong"/>
          <w:b/>
          <w:bCs/>
          <w:sz w:val="24"/>
          <w:szCs w:val="24"/>
        </w:rPr>
        <w:t>1.8 Limitations of the Study</w:t>
      </w:r>
    </w:p>
    <w:p w:rsidR="00C80CF3" w:rsidRPr="00BB7FDF" w:rsidRDefault="00C80CF3" w:rsidP="00BB7FDF">
      <w:pPr>
        <w:pStyle w:val="NormalWeb"/>
        <w:spacing w:before="0" w:beforeAutospacing="0" w:after="0" w:afterAutospacing="0" w:line="360" w:lineRule="auto"/>
        <w:jc w:val="both"/>
      </w:pPr>
      <w:r w:rsidRPr="00BB7FDF">
        <w:t>While this study aims to provide a detailed assessment of Unity Bank’s lending practices and their effects on SMEs, several limitations may arise. First, the accuracy of the findings depends heavily on the willingness and honesty of SME respondents during data collection. Some businesses may be reluctant to disclose sensitive financial information. Second, the study is focused on one bank—Unity Bank—which may limit the generalizability of the results to the wider banking sector. Third, external economic factors such as inflation, government policies, and market fluctuations may also influence SME growth independently of bank lending, making it difficult to isolate lending as the sole growth factor. Lastly, time and resource constraints may limit the depth of fieldwork and analysis.</w:t>
      </w:r>
    </w:p>
    <w:p w:rsidR="00C80CF3" w:rsidRPr="00C80CF3" w:rsidRDefault="00C80CF3" w:rsidP="00BB7FDF">
      <w:pPr>
        <w:spacing w:after="0" w:line="360" w:lineRule="auto"/>
        <w:jc w:val="both"/>
        <w:outlineLvl w:val="2"/>
        <w:rPr>
          <w:rFonts w:ascii="Times New Roman" w:eastAsia="Times New Roman" w:hAnsi="Times New Roman" w:cs="Times New Roman"/>
          <w:b/>
          <w:bCs/>
          <w:sz w:val="24"/>
          <w:szCs w:val="24"/>
        </w:rPr>
      </w:pPr>
      <w:r w:rsidRPr="00BB7FDF">
        <w:rPr>
          <w:rFonts w:ascii="Times New Roman" w:eastAsia="Times New Roman" w:hAnsi="Times New Roman" w:cs="Times New Roman"/>
          <w:b/>
          <w:bCs/>
          <w:sz w:val="24"/>
          <w:szCs w:val="24"/>
        </w:rPr>
        <w:t>1.9 Definition of Terms</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Bank Lending</w:t>
      </w:r>
      <w:r w:rsidR="00D45D3F" w:rsidRPr="00BB7FDF">
        <w:rPr>
          <w:rFonts w:ascii="Times New Roman" w:eastAsia="Times New Roman" w:hAnsi="Times New Roman" w:cs="Times New Roman"/>
          <w:b/>
          <w:bCs/>
          <w:sz w:val="24"/>
          <w:szCs w:val="24"/>
        </w:rPr>
        <w:t xml:space="preserve">: </w:t>
      </w:r>
      <w:r w:rsidRPr="00C80CF3">
        <w:rPr>
          <w:rFonts w:ascii="Times New Roman" w:eastAsia="Times New Roman" w:hAnsi="Times New Roman" w:cs="Times New Roman"/>
          <w:sz w:val="24"/>
          <w:szCs w:val="24"/>
        </w:rPr>
        <w:t>The process by which financial institutions such as commercial banks provide loans or credit facilities to individuals or businesses with the expectation of repayment, usually with interest, over a specific period.</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Small and Medium Enterprises (SMEs)</w:t>
      </w:r>
      <w:r w:rsidR="00D45D3F"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Business entities that maintain revenues, assets, or number of employees below a certain threshold. In Nigeria, SMEs are defined by the Small and Medium Enterprises Development Agency of Nigeria (SMEDAN) as businesses with less than 200 employees and assets not exceeding ₦500 million, excluding land and buildings.</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Loan Accessibility</w:t>
      </w:r>
      <w:r w:rsidR="00D45D3F"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The ease with which SMEs can obtain credit or loans from financial institutions, often influenced by interest rates, collateral requirements, credit history, and documentation.</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lastRenderedPageBreak/>
        <w:t>Collateral</w:t>
      </w:r>
      <w:r w:rsidR="00D45D3F"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An asset or property that a borrower offers to a lender to secure a loan. If the borrower defaults, the lender has the legal right to seize the collateral to recover the loan amount.</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Business Growth</w:t>
      </w:r>
      <w:r w:rsidR="00D45D3F"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An increase in the size, revenue, profitability, or market share of a business over time. It may also include expansion in terms of employee base, geographical presence, and production capacity.</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Financial Institution</w:t>
      </w:r>
      <w:r w:rsidR="00883691"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An organization such as a bank, credit union, or microfinance institution that provides financial services including loans, savings accounts, and investment products.</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Credit Facilities</w:t>
      </w:r>
      <w:r w:rsidR="00883691"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Various types of loans and lines of credit extended to a borrower by a financial institution, typically including term loans, overdrafts, and working capital finance.</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Interest Rate</w:t>
      </w:r>
      <w:r w:rsidR="00883691"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The percentage charged by lenders on the amount borrowed, usually expressed annually. It represents the cost of borrowing funds.</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Loan Repayment</w:t>
      </w:r>
      <w:r w:rsidR="00883691"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The act of paying back borrowed money to the lender, usually in installments that include principal and interest, over an agreed period.</w:t>
      </w:r>
    </w:p>
    <w:p w:rsidR="00C80CF3" w:rsidRPr="00C80CF3" w:rsidRDefault="00C80CF3" w:rsidP="00BB7FDF">
      <w:pPr>
        <w:spacing w:after="0" w:line="360" w:lineRule="auto"/>
        <w:jc w:val="both"/>
        <w:rPr>
          <w:rFonts w:ascii="Times New Roman" w:eastAsia="Times New Roman" w:hAnsi="Times New Roman" w:cs="Times New Roman"/>
          <w:sz w:val="24"/>
          <w:szCs w:val="24"/>
        </w:rPr>
      </w:pPr>
      <w:r w:rsidRPr="00BB7FDF">
        <w:rPr>
          <w:rFonts w:ascii="Times New Roman" w:eastAsia="Times New Roman" w:hAnsi="Times New Roman" w:cs="Times New Roman"/>
          <w:b/>
          <w:bCs/>
          <w:sz w:val="24"/>
          <w:szCs w:val="24"/>
        </w:rPr>
        <w:t>Unity Bank</w:t>
      </w:r>
      <w:r w:rsidR="00883691" w:rsidRPr="00BB7FDF">
        <w:rPr>
          <w:rFonts w:ascii="Times New Roman" w:eastAsia="Times New Roman" w:hAnsi="Times New Roman" w:cs="Times New Roman"/>
          <w:sz w:val="24"/>
          <w:szCs w:val="24"/>
        </w:rPr>
        <w:t xml:space="preserve">: </w:t>
      </w:r>
      <w:r w:rsidRPr="00C80CF3">
        <w:rPr>
          <w:rFonts w:ascii="Times New Roman" w:eastAsia="Times New Roman" w:hAnsi="Times New Roman" w:cs="Times New Roman"/>
          <w:sz w:val="24"/>
          <w:szCs w:val="24"/>
        </w:rPr>
        <w:t>A Nigerian commercial bank that offers retail and SME banking services, and is the focus of this study regarding its impact on small business financing and development.</w:t>
      </w:r>
    </w:p>
    <w:p w:rsidR="00432C0A" w:rsidRPr="00BB7FDF" w:rsidRDefault="00432C0A"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both"/>
        <w:rPr>
          <w:rFonts w:ascii="Times New Roman" w:eastAsia="Times New Roman" w:hAnsi="Times New Roman" w:cs="Times New Roman"/>
          <w:sz w:val="24"/>
          <w:szCs w:val="24"/>
        </w:rPr>
      </w:pPr>
    </w:p>
    <w:p w:rsidR="00C80CF3" w:rsidRDefault="00C80CF3" w:rsidP="00BB7FDF">
      <w:pPr>
        <w:spacing w:after="0" w:line="360" w:lineRule="auto"/>
        <w:jc w:val="both"/>
        <w:rPr>
          <w:rFonts w:ascii="Times New Roman" w:eastAsia="Times New Roman" w:hAnsi="Times New Roman" w:cs="Times New Roman"/>
          <w:sz w:val="24"/>
          <w:szCs w:val="24"/>
        </w:rPr>
      </w:pPr>
    </w:p>
    <w:p w:rsidR="00BB7FDF" w:rsidRPr="00BB7FDF" w:rsidRDefault="00BB7FDF"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both"/>
        <w:rPr>
          <w:rFonts w:ascii="Times New Roman" w:eastAsia="Times New Roman" w:hAnsi="Times New Roman" w:cs="Times New Roman"/>
          <w:sz w:val="24"/>
          <w:szCs w:val="24"/>
        </w:rPr>
      </w:pPr>
    </w:p>
    <w:p w:rsidR="00C80CF3" w:rsidRPr="00BB7FDF" w:rsidRDefault="00C80CF3" w:rsidP="00BB7FDF">
      <w:pPr>
        <w:spacing w:after="0" w:line="360" w:lineRule="auto"/>
        <w:jc w:val="center"/>
        <w:rPr>
          <w:rFonts w:ascii="Times New Roman" w:eastAsia="Times New Roman" w:hAnsi="Times New Roman" w:cs="Times New Roman"/>
          <w:b/>
          <w:sz w:val="24"/>
          <w:szCs w:val="24"/>
        </w:rPr>
      </w:pPr>
      <w:r w:rsidRPr="00BB7FDF">
        <w:rPr>
          <w:rFonts w:ascii="Times New Roman" w:eastAsia="Times New Roman" w:hAnsi="Times New Roman" w:cs="Times New Roman"/>
          <w:b/>
          <w:sz w:val="24"/>
          <w:szCs w:val="24"/>
        </w:rPr>
        <w:lastRenderedPageBreak/>
        <w:t>CHAPTER TWO</w:t>
      </w:r>
    </w:p>
    <w:p w:rsidR="00C80CF3" w:rsidRPr="00BB7FDF" w:rsidRDefault="00C80CF3" w:rsidP="00BB7FDF">
      <w:pPr>
        <w:spacing w:after="0" w:line="360" w:lineRule="auto"/>
        <w:jc w:val="center"/>
        <w:rPr>
          <w:rFonts w:ascii="Times New Roman" w:eastAsia="Times New Roman" w:hAnsi="Times New Roman" w:cs="Times New Roman"/>
          <w:b/>
          <w:sz w:val="24"/>
          <w:szCs w:val="24"/>
        </w:rPr>
      </w:pPr>
      <w:r w:rsidRPr="00BB7FDF">
        <w:rPr>
          <w:rFonts w:ascii="Times New Roman" w:eastAsia="Times New Roman" w:hAnsi="Times New Roman" w:cs="Times New Roman"/>
          <w:b/>
          <w:sz w:val="24"/>
          <w:szCs w:val="24"/>
        </w:rPr>
        <w:t>LITERATURE REVIEW</w:t>
      </w:r>
    </w:p>
    <w:p w:rsidR="006F39B6" w:rsidRPr="00BB7FDF" w:rsidRDefault="00C80CF3" w:rsidP="00BB7FDF">
      <w:pPr>
        <w:spacing w:after="0" w:line="360" w:lineRule="auto"/>
        <w:jc w:val="both"/>
        <w:rPr>
          <w:rFonts w:ascii="Times New Roman" w:eastAsia="Times New Roman" w:hAnsi="Times New Roman" w:cs="Times New Roman"/>
          <w:b/>
          <w:sz w:val="24"/>
          <w:szCs w:val="24"/>
        </w:rPr>
      </w:pPr>
      <w:r w:rsidRPr="00BB7FDF">
        <w:rPr>
          <w:rFonts w:ascii="Times New Roman" w:eastAsia="Times New Roman" w:hAnsi="Times New Roman" w:cs="Times New Roman"/>
          <w:b/>
          <w:sz w:val="24"/>
          <w:szCs w:val="24"/>
        </w:rPr>
        <w:t xml:space="preserve">2.0 </w:t>
      </w:r>
      <w:r w:rsidR="0043170A">
        <w:rPr>
          <w:rFonts w:ascii="Times New Roman" w:eastAsia="Times New Roman" w:hAnsi="Times New Roman" w:cs="Times New Roman"/>
          <w:b/>
          <w:sz w:val="24"/>
          <w:szCs w:val="24"/>
        </w:rPr>
        <w:tab/>
      </w:r>
      <w:r w:rsidR="0043170A" w:rsidRPr="00BB7FDF">
        <w:rPr>
          <w:rFonts w:ascii="Times New Roman" w:eastAsia="Times New Roman" w:hAnsi="Times New Roman" w:cs="Times New Roman"/>
          <w:b/>
          <w:sz w:val="24"/>
          <w:szCs w:val="24"/>
        </w:rPr>
        <w:t>Preamble</w:t>
      </w:r>
    </w:p>
    <w:p w:rsidR="006F39B6" w:rsidRPr="00BB7FDF" w:rsidRDefault="006F39B6" w:rsidP="00BB7FDF">
      <w:pPr>
        <w:pStyle w:val="NormalWeb"/>
        <w:spacing w:before="0" w:beforeAutospacing="0" w:after="0" w:afterAutospacing="0" w:line="360" w:lineRule="auto"/>
        <w:jc w:val="both"/>
      </w:pPr>
      <w:r w:rsidRPr="00BB7FDF">
        <w:t>The literature review is a critical component of any research project, providing a foundation upon which the study is built. It involves a comprehensive examination of previous scholarly works, theories, empirical findings, and existing knowledge relevant to the research topic. In this study, the literature review explores various dimensions of bank lending and its influence on the growth of Small and Medium Enterprises (SMEs), particularly within the Nigerian financial and economic context.</w:t>
      </w:r>
    </w:p>
    <w:p w:rsidR="006F39B6" w:rsidRPr="00BB7FDF" w:rsidRDefault="006F39B6" w:rsidP="00BB7FDF">
      <w:pPr>
        <w:pStyle w:val="NormalWeb"/>
        <w:spacing w:before="0" w:beforeAutospacing="0" w:after="0" w:afterAutospacing="0" w:line="360" w:lineRule="auto"/>
        <w:jc w:val="both"/>
      </w:pPr>
      <w:r w:rsidRPr="00BB7FDF">
        <w:t>SMEs have gained increasing attention in academic and policy discussions due to their strategic role in promoting inclusive economic growth, employment generation, and poverty alleviation. However, access to finance remains one of the most significant constraints to their development. Bank lending, as a key form of external finance, has been widely discussed in both theoretical and empirical literature. Scholars have examined the relationship between credit availability and SME performance, identifying both enabling factors and barriers such as collateral requirements, interest rates, creditworthiness, and institutional policies.</w:t>
      </w:r>
    </w:p>
    <w:p w:rsidR="006F39B6" w:rsidRDefault="006F39B6" w:rsidP="00BB7FDF">
      <w:pPr>
        <w:pStyle w:val="NormalWeb"/>
        <w:spacing w:before="0" w:beforeAutospacing="0" w:after="0" w:afterAutospacing="0" w:line="360" w:lineRule="auto"/>
        <w:jc w:val="both"/>
      </w:pPr>
      <w:r w:rsidRPr="00BB7FDF">
        <w:t>This review begins with an overview of theoretical frameworks that explain SME financing behavior and lending dynamics, including the Pecking Order Theory and Credit Rationing Theory. It then explores global and regional studies on the impact of bank loans on business growth, with a focus on developing economies. Particular attention is given to the Nigerian financial system, the role of commercial banks, and the specific interventions made by Unity Bank toward SME financing. The aim is to identify gaps in existing research, draw comparisons, and build a contextual understanding that supports the objectives of this study.</w:t>
      </w:r>
    </w:p>
    <w:p w:rsidR="0043170A" w:rsidRDefault="0043170A" w:rsidP="00BB7FDF">
      <w:pPr>
        <w:pStyle w:val="NormalWeb"/>
        <w:spacing w:before="0" w:beforeAutospacing="0" w:after="0" w:afterAutospacing="0" w:line="360" w:lineRule="auto"/>
        <w:jc w:val="both"/>
      </w:pPr>
    </w:p>
    <w:p w:rsidR="0043170A" w:rsidRDefault="0043170A" w:rsidP="00BB7FDF">
      <w:pPr>
        <w:pStyle w:val="NormalWeb"/>
        <w:spacing w:before="0" w:beforeAutospacing="0" w:after="0" w:afterAutospacing="0" w:line="360" w:lineRule="auto"/>
        <w:jc w:val="both"/>
      </w:pPr>
    </w:p>
    <w:p w:rsidR="0043170A" w:rsidRPr="00BB7FDF" w:rsidRDefault="0043170A" w:rsidP="00BB7FDF">
      <w:pPr>
        <w:pStyle w:val="NormalWeb"/>
        <w:spacing w:before="0" w:beforeAutospacing="0" w:after="0" w:afterAutospacing="0" w:line="360" w:lineRule="auto"/>
        <w:jc w:val="both"/>
      </w:pPr>
    </w:p>
    <w:p w:rsidR="006F39B6" w:rsidRPr="00BB7FDF" w:rsidRDefault="006F39B6" w:rsidP="00BB7FDF">
      <w:pPr>
        <w:pStyle w:val="NormalWeb"/>
        <w:spacing w:before="0" w:beforeAutospacing="0" w:after="0" w:afterAutospacing="0" w:line="360" w:lineRule="auto"/>
        <w:jc w:val="both"/>
        <w:rPr>
          <w:b/>
        </w:rPr>
      </w:pPr>
      <w:r w:rsidRPr="00BB7FDF">
        <w:rPr>
          <w:b/>
        </w:rPr>
        <w:lastRenderedPageBreak/>
        <w:t xml:space="preserve">2.1 </w:t>
      </w:r>
      <w:r w:rsidR="0043170A" w:rsidRPr="00BB7FDF">
        <w:rPr>
          <w:b/>
        </w:rPr>
        <w:t>Conceptual Framework</w:t>
      </w:r>
    </w:p>
    <w:p w:rsidR="0046705E" w:rsidRPr="00BB7FDF" w:rsidRDefault="00BB7FDF" w:rsidP="00BB7FDF">
      <w:pPr>
        <w:pStyle w:val="NormalWeb"/>
        <w:spacing w:before="0" w:beforeAutospacing="0" w:after="0" w:afterAutospacing="0" w:line="360" w:lineRule="auto"/>
        <w:jc w:val="both"/>
        <w:rPr>
          <w:b/>
        </w:rPr>
      </w:pPr>
      <w:r>
        <w:rPr>
          <w:b/>
        </w:rPr>
        <w:t xml:space="preserve">2.1.1 </w:t>
      </w:r>
      <w:r w:rsidRPr="00BB7FDF">
        <w:rPr>
          <w:b/>
        </w:rPr>
        <w:t>Concept of Bank Lending</w:t>
      </w:r>
    </w:p>
    <w:p w:rsidR="006F39B6" w:rsidRPr="00BB7FDF" w:rsidRDefault="0046705E" w:rsidP="00BB7FDF">
      <w:pPr>
        <w:pStyle w:val="NormalWeb"/>
        <w:spacing w:before="0" w:beforeAutospacing="0" w:after="0" w:afterAutospacing="0" w:line="360" w:lineRule="auto"/>
        <w:jc w:val="both"/>
      </w:pPr>
      <w:r w:rsidRPr="00BB7FDF">
        <w:rPr>
          <w:rStyle w:val="Strong"/>
          <w:b w:val="0"/>
        </w:rPr>
        <w:t>Bank lending</w:t>
      </w:r>
      <w:r w:rsidR="006F39B6" w:rsidRPr="00BB7FDF">
        <w:t xml:space="preserve"> refers to the process by which financial institutions, such as commercial banks, extend credit to individuals, businesses, or governments. The essence of bank lending lies in the provision of financial resources, usually in the form of loans, which must be repaid over a specified period with interest. This financial service is fundamental for the functioning of modern economies, as it supports the capital needs of individuals and businesses. Banks typically evaluate the creditworthiness of borrowers by examining factors such as their financial history, collateral, and repayment capacity. The primary purpose of bank lending is to ensure that those in need of capital, whether for personal use or business expansion, have access to funds that they might not have readily available.</w:t>
      </w:r>
    </w:p>
    <w:p w:rsidR="006F39B6" w:rsidRPr="00BB7FDF" w:rsidRDefault="006F39B6" w:rsidP="00BB7FDF">
      <w:pPr>
        <w:pStyle w:val="NormalWeb"/>
        <w:spacing w:before="0" w:beforeAutospacing="0" w:after="0" w:afterAutospacing="0" w:line="360" w:lineRule="auto"/>
        <w:jc w:val="both"/>
      </w:pPr>
      <w:r w:rsidRPr="00BB7FDF">
        <w:t>For businesses, particularly small and medium enterprises (SMEs), access to credit is critical for their growth and sustainability. Bank loans provide SMEs with the necessary financial resources to cover operational costs, purchase new equipment, invest in research and development, and expand their market reach. The availability of loans can directly influence the success of SMEs by helping them scale operations, meet working capital needs, and develop new products or services that align with market demands.</w:t>
      </w:r>
    </w:p>
    <w:p w:rsidR="006F39B6" w:rsidRPr="00BB7FDF" w:rsidRDefault="006F39B6" w:rsidP="00BB7FDF">
      <w:pPr>
        <w:pStyle w:val="NormalWeb"/>
        <w:spacing w:before="0" w:beforeAutospacing="0" w:after="0" w:afterAutospacing="0" w:line="360" w:lineRule="auto"/>
        <w:jc w:val="both"/>
      </w:pPr>
      <w:r w:rsidRPr="00BB7FDF">
        <w:t xml:space="preserve">Bank lending involves several forms of financial products designed to cater to the varying needs of borrowers. The most common types of loans provided by banks include </w:t>
      </w:r>
      <w:r w:rsidRPr="00BB7FDF">
        <w:rPr>
          <w:rStyle w:val="Strong"/>
          <w:b w:val="0"/>
        </w:rPr>
        <w:t>term loans</w:t>
      </w:r>
      <w:r w:rsidRPr="00BB7FDF">
        <w:rPr>
          <w:b/>
        </w:rPr>
        <w:t xml:space="preserve">, </w:t>
      </w:r>
      <w:r w:rsidRPr="00BB7FDF">
        <w:rPr>
          <w:rStyle w:val="Strong"/>
          <w:b w:val="0"/>
        </w:rPr>
        <w:t>overdrafts</w:t>
      </w:r>
      <w:r w:rsidRPr="00BB7FDF">
        <w:t xml:space="preserve">, and </w:t>
      </w:r>
      <w:r w:rsidRPr="00BB7FDF">
        <w:rPr>
          <w:rStyle w:val="Strong"/>
          <w:b w:val="0"/>
        </w:rPr>
        <w:t>working capital loans</w:t>
      </w:r>
      <w:r w:rsidRPr="00BB7FDF">
        <w:t>. A</w:t>
      </w:r>
      <w:r w:rsidRPr="00BB7FDF">
        <w:rPr>
          <w:b/>
        </w:rPr>
        <w:t xml:space="preserve"> </w:t>
      </w:r>
      <w:r w:rsidRPr="00BB7FDF">
        <w:rPr>
          <w:rStyle w:val="Strong"/>
          <w:b w:val="0"/>
        </w:rPr>
        <w:t>term loan</w:t>
      </w:r>
      <w:r w:rsidRPr="00BB7FDF">
        <w:t xml:space="preserve"> is a fixed sum of money lent for a defined period, often used for long-term investments such as machinery, real estate, or infrastructure development. </w:t>
      </w:r>
      <w:r w:rsidRPr="00BB7FDF">
        <w:rPr>
          <w:rStyle w:val="Strong"/>
          <w:b w:val="0"/>
        </w:rPr>
        <w:t>Overdrafts</w:t>
      </w:r>
      <w:r w:rsidRPr="00BB7FDF">
        <w:rPr>
          <w:b/>
        </w:rPr>
        <w:t>,</w:t>
      </w:r>
      <w:r w:rsidRPr="00BB7FDF">
        <w:t xml:space="preserve"> on the other hand, provide short-term credit where the borrower can withdraw more than their account balance, often used for day-to-day operational expenses. </w:t>
      </w:r>
      <w:r w:rsidRPr="00BB7FDF">
        <w:rPr>
          <w:rStyle w:val="Strong"/>
          <w:b w:val="0"/>
        </w:rPr>
        <w:t>Working capital loans</w:t>
      </w:r>
      <w:r w:rsidRPr="00BB7FDF">
        <w:t xml:space="preserve"> are specifically designed to help businesses maintain liquidity, ensuring that they can pay for short-term expenses like wages, raw materials, and other immediate operational costs.</w:t>
      </w:r>
    </w:p>
    <w:p w:rsidR="006F39B6" w:rsidRPr="00BB7FDF" w:rsidRDefault="006F39B6" w:rsidP="00BB7FDF">
      <w:pPr>
        <w:pStyle w:val="NormalWeb"/>
        <w:spacing w:before="0" w:beforeAutospacing="0" w:after="0" w:afterAutospacing="0" w:line="360" w:lineRule="auto"/>
        <w:jc w:val="both"/>
      </w:pPr>
      <w:r w:rsidRPr="00BB7FDF">
        <w:t xml:space="preserve">Banks also offer specialized financing products, such as </w:t>
      </w:r>
      <w:r w:rsidRPr="00BB7FDF">
        <w:rPr>
          <w:rStyle w:val="Strong"/>
          <w:b w:val="0"/>
        </w:rPr>
        <w:t>trade credit</w:t>
      </w:r>
      <w:r w:rsidRPr="00BB7FDF">
        <w:rPr>
          <w:b/>
        </w:rPr>
        <w:t xml:space="preserve">, </w:t>
      </w:r>
      <w:r w:rsidRPr="00BB7FDF">
        <w:rPr>
          <w:rStyle w:val="Strong"/>
          <w:b w:val="0"/>
        </w:rPr>
        <w:t>asset financing</w:t>
      </w:r>
      <w:r w:rsidRPr="00BB7FDF">
        <w:t xml:space="preserve">, and </w:t>
      </w:r>
      <w:r w:rsidRPr="00BB7FDF">
        <w:rPr>
          <w:rStyle w:val="Strong"/>
          <w:b w:val="0"/>
        </w:rPr>
        <w:t>revolving credit lines</w:t>
      </w:r>
      <w:r w:rsidRPr="00BB7FDF">
        <w:t xml:space="preserve">, tailored to address the needs of different types of borrowers, </w:t>
      </w:r>
      <w:r w:rsidRPr="00BB7FDF">
        <w:lastRenderedPageBreak/>
        <w:t xml:space="preserve">including SMEs. In addition to these, some banks offer government-backed financing schemes that cater specifically to sectors such as agriculture, technology, or small business development. The terms </w:t>
      </w:r>
      <w:r w:rsidR="00883691" w:rsidRPr="00BB7FDF">
        <w:t xml:space="preserve">of the loan </w:t>
      </w:r>
      <w:r w:rsidRPr="00BB7FDF">
        <w:t>such as interest rates, repayment schedul</w:t>
      </w:r>
      <w:r w:rsidR="00883691" w:rsidRPr="00BB7FDF">
        <w:t xml:space="preserve">es, and collateral requirements </w:t>
      </w:r>
      <w:r w:rsidRPr="00BB7FDF">
        <w:t>vary depending on the type of loan and the risk profile of the borrower. These terms can either encourage or hinder businesses' ability to access necessary capital, making it essential for SMEs to understand their options thoroughly before seeking loans.</w:t>
      </w:r>
    </w:p>
    <w:p w:rsidR="006F39B6" w:rsidRPr="00BB7FDF" w:rsidRDefault="006F39B6"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The impact of bank lending on an economy cannot be overstated. It is a significant driver of economic activity, enabling businesses to grow, innovate, and create jobs. By offering loans to businesses, banks help foster entrepreneurship and the establishment of new enterprises. For SMEs, which often face financial barriers to growth, bank lending is an essential avenue for securing the necessary capital to scale operations and compete effectively in the market. However, despite the critical role of bank lending in supporting SME development, access to credit can be a challenge due to stringent lending criteria, high-interest rates, and the collateral requirements imposed by banks.</w:t>
      </w:r>
    </w:p>
    <w:p w:rsidR="006F39B6" w:rsidRPr="00BB7FDF" w:rsidRDefault="006F39B6" w:rsidP="00BB7FDF">
      <w:pPr>
        <w:pStyle w:val="NormalWeb"/>
        <w:spacing w:before="0" w:beforeAutospacing="0" w:after="0" w:afterAutospacing="0" w:line="360" w:lineRule="auto"/>
        <w:jc w:val="both"/>
      </w:pPr>
      <w:r w:rsidRPr="00BB7FDF">
        <w:t>In many developing economies, such as Nigeria, SMEs often struggle to meet the collateral demands set by banks, making it difficult for them to access funding. Additionally, many SMEs lack comprehensive financial documentation or have a poor credit history, factors that further complicate their ability to secure loans. Banks are often cautious when lending to SMEs due to the perceived risks, including high default rates and market volatility. Therefore, it is crucial for SMEs to build a solid financial history, improve their business planning, and explore alternative financing options in addition to traditional bank loans. As the lending environment continues to evolve, banks are exploring more innovative ways to support SMEs, such as offering tailored loan products and developing financial support services to reduce the barriers to access.</w:t>
      </w:r>
    </w:p>
    <w:p w:rsidR="006F39B6" w:rsidRPr="00BB7FDF" w:rsidRDefault="0046705E" w:rsidP="00BB7FDF">
      <w:pPr>
        <w:spacing w:after="0" w:line="360" w:lineRule="auto"/>
        <w:jc w:val="both"/>
        <w:rPr>
          <w:rFonts w:ascii="Times New Roman" w:hAnsi="Times New Roman" w:cs="Times New Roman"/>
          <w:b/>
          <w:sz w:val="24"/>
          <w:szCs w:val="24"/>
        </w:rPr>
      </w:pPr>
      <w:r w:rsidRPr="00BB7FDF">
        <w:rPr>
          <w:rFonts w:ascii="Times New Roman" w:hAnsi="Times New Roman" w:cs="Times New Roman"/>
          <w:b/>
          <w:sz w:val="24"/>
          <w:szCs w:val="24"/>
        </w:rPr>
        <w:t xml:space="preserve">2.1.2 </w:t>
      </w:r>
      <w:r w:rsidR="00883691" w:rsidRPr="00BB7FDF">
        <w:rPr>
          <w:rFonts w:ascii="Times New Roman" w:hAnsi="Times New Roman" w:cs="Times New Roman"/>
          <w:b/>
          <w:sz w:val="24"/>
          <w:szCs w:val="24"/>
        </w:rPr>
        <w:t xml:space="preserve">Concept of Small and Medium Enterprises </w:t>
      </w:r>
      <w:r w:rsidRPr="00BB7FDF">
        <w:rPr>
          <w:rFonts w:ascii="Times New Roman" w:hAnsi="Times New Roman" w:cs="Times New Roman"/>
          <w:b/>
          <w:sz w:val="24"/>
          <w:szCs w:val="24"/>
        </w:rPr>
        <w:t>[SMEs]</w:t>
      </w:r>
    </w:p>
    <w:p w:rsidR="0046705E" w:rsidRPr="00BB7FDF" w:rsidRDefault="0046705E" w:rsidP="00BB7FDF">
      <w:pPr>
        <w:spacing w:after="0" w:line="360" w:lineRule="auto"/>
        <w:jc w:val="both"/>
        <w:rPr>
          <w:rFonts w:ascii="Times New Roman" w:hAnsi="Times New Roman" w:cs="Times New Roman"/>
          <w:sz w:val="24"/>
          <w:szCs w:val="24"/>
        </w:rPr>
      </w:pPr>
      <w:r w:rsidRPr="00BB7FDF">
        <w:rPr>
          <w:rStyle w:val="Strong"/>
          <w:rFonts w:ascii="Times New Roman" w:hAnsi="Times New Roman" w:cs="Times New Roman"/>
          <w:b w:val="0"/>
          <w:sz w:val="24"/>
          <w:szCs w:val="24"/>
        </w:rPr>
        <w:t>Small and Medium Enterprises (SMEs)</w:t>
      </w:r>
      <w:r w:rsidRPr="00BB7FDF">
        <w:rPr>
          <w:rFonts w:ascii="Times New Roman" w:hAnsi="Times New Roman" w:cs="Times New Roman"/>
          <w:sz w:val="24"/>
          <w:szCs w:val="24"/>
        </w:rPr>
        <w:t xml:space="preserve"> are businesses whose size and scale of operations place them between micro-enterprises and large corporations. SMEs play a crucial role in </w:t>
      </w:r>
      <w:r w:rsidRPr="00BB7FDF">
        <w:rPr>
          <w:rFonts w:ascii="Times New Roman" w:hAnsi="Times New Roman" w:cs="Times New Roman"/>
          <w:sz w:val="24"/>
          <w:szCs w:val="24"/>
        </w:rPr>
        <w:lastRenderedPageBreak/>
        <w:t xml:space="preserve">economic development, job creation, and innovation across the globe. Though there is no universal definition, SMEs are typically classified based on the number of employees, annual turnover, or total assets. This classification varies across different countries and industries. For instance, the </w:t>
      </w:r>
      <w:r w:rsidRPr="00BB7FDF">
        <w:rPr>
          <w:rStyle w:val="Strong"/>
          <w:rFonts w:ascii="Times New Roman" w:hAnsi="Times New Roman" w:cs="Times New Roman"/>
          <w:b w:val="0"/>
          <w:sz w:val="24"/>
          <w:szCs w:val="24"/>
        </w:rPr>
        <w:t>European Union</w:t>
      </w:r>
      <w:r w:rsidRPr="00BB7FDF">
        <w:rPr>
          <w:rFonts w:ascii="Times New Roman" w:hAnsi="Times New Roman" w:cs="Times New Roman"/>
          <w:sz w:val="24"/>
          <w:szCs w:val="24"/>
        </w:rPr>
        <w:t xml:space="preserve"> defines SMEs as businesses that employ fewer than 250 people, while in the </w:t>
      </w:r>
      <w:r w:rsidRPr="00BB7FDF">
        <w:rPr>
          <w:rStyle w:val="Strong"/>
          <w:rFonts w:ascii="Times New Roman" w:hAnsi="Times New Roman" w:cs="Times New Roman"/>
          <w:b w:val="0"/>
          <w:sz w:val="24"/>
          <w:szCs w:val="24"/>
        </w:rPr>
        <w:t>United States</w:t>
      </w:r>
      <w:r w:rsidRPr="00BB7FDF">
        <w:rPr>
          <w:rFonts w:ascii="Times New Roman" w:hAnsi="Times New Roman" w:cs="Times New Roman"/>
          <w:sz w:val="24"/>
          <w:szCs w:val="24"/>
        </w:rPr>
        <w:t>, the definition may vary by industry and revenue. In many developing economies, SMEs are classified as businesses that employ fewer than 200 people and have annual revenues of under $50 million.</w:t>
      </w:r>
    </w:p>
    <w:p w:rsidR="0046705E" w:rsidRPr="00BB7FDF" w:rsidRDefault="00883691" w:rsidP="00BB7FDF">
      <w:pPr>
        <w:spacing w:after="0" w:line="360" w:lineRule="auto"/>
        <w:jc w:val="both"/>
        <w:rPr>
          <w:rFonts w:ascii="Times New Roman" w:hAnsi="Times New Roman" w:cs="Times New Roman"/>
          <w:b/>
          <w:sz w:val="24"/>
          <w:szCs w:val="24"/>
        </w:rPr>
      </w:pPr>
      <w:r w:rsidRPr="00BB7FDF">
        <w:rPr>
          <w:rFonts w:ascii="Times New Roman" w:hAnsi="Times New Roman" w:cs="Times New Roman"/>
          <w:b/>
          <w:sz w:val="24"/>
          <w:szCs w:val="24"/>
        </w:rPr>
        <w:t>Economic Roles and Importance</w:t>
      </w:r>
    </w:p>
    <w:p w:rsidR="0046705E" w:rsidRPr="00BB7FDF" w:rsidRDefault="0046705E"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 xml:space="preserve">SMEs are often regarded as the backbone of many economies, especially in developing nations. They account for a significant proportion of employment and contribute to national income and economic growth. According to the </w:t>
      </w:r>
      <w:r w:rsidRPr="00BB7FDF">
        <w:rPr>
          <w:rStyle w:val="Strong"/>
          <w:rFonts w:ascii="Times New Roman" w:hAnsi="Times New Roman" w:cs="Times New Roman"/>
          <w:b w:val="0"/>
          <w:sz w:val="24"/>
          <w:szCs w:val="24"/>
        </w:rPr>
        <w:t>World Bank</w:t>
      </w:r>
      <w:r w:rsidRPr="00BB7FDF">
        <w:rPr>
          <w:rFonts w:ascii="Times New Roman" w:hAnsi="Times New Roman" w:cs="Times New Roman"/>
          <w:sz w:val="24"/>
          <w:szCs w:val="24"/>
        </w:rPr>
        <w:t>, SMEs represent more than 90% of businesses globally and contribute between 50-60% of total employment in most countries. They serve as a vital source of innovation, providing solutions to local needs and contributing to regional development. By focusing on localized, flexible operations, SMEs are more agile and can quickly adapt to market changes or consumer preferences compared to large corporations. This flexibility fosters a dynamic business environment, encouraging competition and the introduction of new products and services.</w:t>
      </w:r>
    </w:p>
    <w:p w:rsidR="002B34BB" w:rsidRPr="00BB7FDF" w:rsidRDefault="0046705E"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In developing economies, SMEs are particularly important for diversifying the economy and reducing dependence on large, often state-owned, enterprises. They help in the creation of jobs, particularly in rural or underdeveloped areas, reducing unemployment and improving standards of living. The economic resilience of SMEs is often underestimated, but during economic downturns, SMEs tend to survive better than larger corporations due to their ability to adjust to market needs rapidly.</w:t>
      </w:r>
    </w:p>
    <w:p w:rsidR="002B34BB" w:rsidRPr="00BB7FDF" w:rsidRDefault="00883691" w:rsidP="00BB7FDF">
      <w:pPr>
        <w:spacing w:after="0" w:line="360" w:lineRule="auto"/>
        <w:jc w:val="both"/>
        <w:rPr>
          <w:rFonts w:ascii="Times New Roman" w:hAnsi="Times New Roman" w:cs="Times New Roman"/>
          <w:b/>
          <w:sz w:val="24"/>
          <w:szCs w:val="24"/>
        </w:rPr>
      </w:pPr>
      <w:r w:rsidRPr="00BB7FDF">
        <w:rPr>
          <w:rFonts w:ascii="Times New Roman" w:hAnsi="Times New Roman" w:cs="Times New Roman"/>
          <w:b/>
          <w:sz w:val="24"/>
          <w:szCs w:val="24"/>
        </w:rPr>
        <w:t>Classification and Types of SMEs</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SMEs are generally classified into three categories based on their size and the scope of their operations:</w:t>
      </w:r>
    </w:p>
    <w:p w:rsidR="002B34BB" w:rsidRPr="00BB7FDF" w:rsidRDefault="002B34BB" w:rsidP="00BB7FDF">
      <w:pPr>
        <w:numPr>
          <w:ilvl w:val="0"/>
          <w:numId w:val="9"/>
        </w:numPr>
        <w:spacing w:after="0" w:line="360" w:lineRule="auto"/>
        <w:jc w:val="both"/>
        <w:rPr>
          <w:rFonts w:ascii="Times New Roman" w:hAnsi="Times New Roman" w:cs="Times New Roman"/>
          <w:sz w:val="24"/>
          <w:szCs w:val="24"/>
        </w:rPr>
      </w:pPr>
      <w:r w:rsidRPr="00BB7FDF">
        <w:rPr>
          <w:rStyle w:val="Strong"/>
          <w:rFonts w:ascii="Times New Roman" w:hAnsi="Times New Roman" w:cs="Times New Roman"/>
          <w:sz w:val="24"/>
          <w:szCs w:val="24"/>
        </w:rPr>
        <w:t>Micro Enterprises</w:t>
      </w:r>
      <w:r w:rsidRPr="00BB7FDF">
        <w:rPr>
          <w:rFonts w:ascii="Times New Roman" w:hAnsi="Times New Roman" w:cs="Times New Roman"/>
          <w:sz w:val="24"/>
          <w:szCs w:val="24"/>
        </w:rPr>
        <w:t xml:space="preserve">: These are very small businesses typically run by one person or a small group of individuals. They employ fewer than 10 people and have a very </w:t>
      </w:r>
      <w:r w:rsidRPr="00BB7FDF">
        <w:rPr>
          <w:rFonts w:ascii="Times New Roman" w:hAnsi="Times New Roman" w:cs="Times New Roman"/>
          <w:sz w:val="24"/>
          <w:szCs w:val="24"/>
        </w:rPr>
        <w:lastRenderedPageBreak/>
        <w:t>limited market presence. Examples include local shops, small-scale artisans, and service providers.</w:t>
      </w:r>
    </w:p>
    <w:p w:rsidR="002B34BB" w:rsidRPr="00BB7FDF" w:rsidRDefault="002B34BB" w:rsidP="00BB7FDF">
      <w:pPr>
        <w:numPr>
          <w:ilvl w:val="0"/>
          <w:numId w:val="9"/>
        </w:numPr>
        <w:spacing w:after="0" w:line="360" w:lineRule="auto"/>
        <w:jc w:val="both"/>
        <w:rPr>
          <w:rFonts w:ascii="Times New Roman" w:hAnsi="Times New Roman" w:cs="Times New Roman"/>
          <w:sz w:val="24"/>
          <w:szCs w:val="24"/>
        </w:rPr>
      </w:pPr>
      <w:r w:rsidRPr="00BB7FDF">
        <w:rPr>
          <w:rStyle w:val="Strong"/>
          <w:rFonts w:ascii="Times New Roman" w:hAnsi="Times New Roman" w:cs="Times New Roman"/>
          <w:sz w:val="24"/>
          <w:szCs w:val="24"/>
        </w:rPr>
        <w:t>Small Enterprises</w:t>
      </w:r>
      <w:r w:rsidRPr="00BB7FDF">
        <w:rPr>
          <w:rFonts w:ascii="Times New Roman" w:hAnsi="Times New Roman" w:cs="Times New Roman"/>
          <w:sz w:val="24"/>
          <w:szCs w:val="24"/>
        </w:rPr>
        <w:t>: These businesses usually have between 10 and 50 employees. They may operate at the regional or national level and often focus on a specific niche market or industry. Examples include small manufacturing firms, retail businesses, and local restaurants.</w:t>
      </w:r>
    </w:p>
    <w:p w:rsidR="002B34BB" w:rsidRPr="00BB7FDF" w:rsidRDefault="002B34BB" w:rsidP="00BB7FDF">
      <w:pPr>
        <w:numPr>
          <w:ilvl w:val="0"/>
          <w:numId w:val="9"/>
        </w:numPr>
        <w:spacing w:after="0" w:line="360" w:lineRule="auto"/>
        <w:jc w:val="both"/>
        <w:rPr>
          <w:rFonts w:ascii="Times New Roman" w:hAnsi="Times New Roman" w:cs="Times New Roman"/>
          <w:sz w:val="24"/>
          <w:szCs w:val="24"/>
        </w:rPr>
      </w:pPr>
      <w:r w:rsidRPr="00BB7FDF">
        <w:rPr>
          <w:rStyle w:val="Strong"/>
          <w:rFonts w:ascii="Times New Roman" w:hAnsi="Times New Roman" w:cs="Times New Roman"/>
          <w:sz w:val="24"/>
          <w:szCs w:val="24"/>
        </w:rPr>
        <w:t>Medium Enterprises</w:t>
      </w:r>
      <w:r w:rsidRPr="00BB7FDF">
        <w:rPr>
          <w:rFonts w:ascii="Times New Roman" w:hAnsi="Times New Roman" w:cs="Times New Roman"/>
          <w:sz w:val="24"/>
          <w:szCs w:val="24"/>
        </w:rPr>
        <w:t>: Medium-sized businesses employ between 50 and 250 people. They often have broader market reach and may serve international or national markets. These businesses tend to have more structured operations, access to external financing, and higher capacity for innovation. Examples include regional manufacturers, mid-sized tech firms, and large service providers.</w:t>
      </w:r>
    </w:p>
    <w:p w:rsidR="002B34BB" w:rsidRPr="00BB7FDF" w:rsidRDefault="00883691" w:rsidP="00BB7FDF">
      <w:pPr>
        <w:spacing w:after="0" w:line="360" w:lineRule="auto"/>
        <w:jc w:val="both"/>
        <w:rPr>
          <w:rFonts w:ascii="Times New Roman" w:hAnsi="Times New Roman" w:cs="Times New Roman"/>
          <w:sz w:val="24"/>
          <w:szCs w:val="24"/>
        </w:rPr>
      </w:pPr>
      <w:r w:rsidRPr="00BB7FDF">
        <w:rPr>
          <w:rStyle w:val="Strong"/>
          <w:rFonts w:ascii="Times New Roman" w:hAnsi="Times New Roman" w:cs="Times New Roman"/>
          <w:sz w:val="24"/>
          <w:szCs w:val="24"/>
        </w:rPr>
        <w:t xml:space="preserve">Role of Government and Financial Institutions in Supporting </w:t>
      </w:r>
      <w:r w:rsidR="002B34BB" w:rsidRPr="00BB7FDF">
        <w:rPr>
          <w:rStyle w:val="Strong"/>
          <w:rFonts w:ascii="Times New Roman" w:hAnsi="Times New Roman" w:cs="Times New Roman"/>
          <w:sz w:val="24"/>
          <w:szCs w:val="24"/>
        </w:rPr>
        <w:t>SMEs</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Governments and financial institutions play a crucial role in the success and growth of SMEs. Governments can create an enabling environment through favorable policies, tax incentives, and regulatory reforms that reduce the barriers to entry and operation for small businesses. These can include lower tax rates, simplified registration processes, and special programs for targeted industries.</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Financial institutions, such as banks, microfinance institutions, and venture capitalists, can also support SMEs by providing access to finance through affordable loans, credit lines, and grants. Many governments partner with banks to create specialized funds for SMEs, while banks may offer tailored financial products designed to meet the unique needs of these businesses.</w:t>
      </w:r>
    </w:p>
    <w:p w:rsidR="006F39B6"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Additionally, non-governmental organizations (NGOs) and international agencies play an increasingly important role by offering technical assistance, capacity building, and even direct financial support to SMEs. These initiatives can provide SMEs with the tools and knowledge they need to overcome challenges and scale their operations effectively.</w:t>
      </w:r>
    </w:p>
    <w:p w:rsidR="0043170A" w:rsidRDefault="0043170A" w:rsidP="00BB7FDF">
      <w:pPr>
        <w:spacing w:after="0" w:line="360" w:lineRule="auto"/>
        <w:jc w:val="both"/>
        <w:rPr>
          <w:rFonts w:ascii="Times New Roman" w:hAnsi="Times New Roman" w:cs="Times New Roman"/>
          <w:sz w:val="24"/>
          <w:szCs w:val="24"/>
        </w:rPr>
      </w:pPr>
    </w:p>
    <w:p w:rsidR="0043170A" w:rsidRPr="00BB7FDF" w:rsidRDefault="0043170A" w:rsidP="00BB7FDF">
      <w:pPr>
        <w:spacing w:after="0" w:line="360" w:lineRule="auto"/>
        <w:jc w:val="both"/>
        <w:rPr>
          <w:rFonts w:ascii="Times New Roman" w:hAnsi="Times New Roman" w:cs="Times New Roman"/>
          <w:sz w:val="24"/>
          <w:szCs w:val="24"/>
        </w:rPr>
      </w:pPr>
    </w:p>
    <w:p w:rsidR="002B34BB" w:rsidRPr="00BB7FDF" w:rsidRDefault="002B34BB" w:rsidP="00BB7FDF">
      <w:pPr>
        <w:spacing w:after="0" w:line="360" w:lineRule="auto"/>
        <w:jc w:val="both"/>
        <w:rPr>
          <w:rFonts w:ascii="Times New Roman" w:hAnsi="Times New Roman" w:cs="Times New Roman"/>
          <w:b/>
          <w:sz w:val="24"/>
          <w:szCs w:val="24"/>
        </w:rPr>
      </w:pPr>
      <w:r w:rsidRPr="00BB7FDF">
        <w:rPr>
          <w:rFonts w:ascii="Times New Roman" w:hAnsi="Times New Roman" w:cs="Times New Roman"/>
          <w:b/>
          <w:sz w:val="24"/>
          <w:szCs w:val="24"/>
        </w:rPr>
        <w:lastRenderedPageBreak/>
        <w:t xml:space="preserve">2.1.3 </w:t>
      </w:r>
      <w:r w:rsidR="00883691" w:rsidRPr="00BB7FDF">
        <w:rPr>
          <w:rFonts w:ascii="Times New Roman" w:hAnsi="Times New Roman" w:cs="Times New Roman"/>
          <w:b/>
          <w:sz w:val="24"/>
          <w:szCs w:val="24"/>
        </w:rPr>
        <w:t xml:space="preserve">Characteristics of </w:t>
      </w:r>
      <w:r w:rsidRPr="00BB7FDF">
        <w:rPr>
          <w:rFonts w:ascii="Times New Roman" w:hAnsi="Times New Roman" w:cs="Times New Roman"/>
          <w:b/>
          <w:sz w:val="24"/>
          <w:szCs w:val="24"/>
        </w:rPr>
        <w:t>SMEs</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Small and Medium Enterprises (SMEs) are widely recognized as vital contributors to economic growth, innovation, and employment. However, they possess certain distinct characteristics that differentiate them from large-scale enterprises. These characteristics often determine how SMEs operate, grow, and respond to challenges within their economic environment. Understanding these features is essential for formulating policies and designing financial products that cater to their unique needs.</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t>1. Limited Capital and Financial Resources</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One of the most defining characteristics of SMEs is their relatively limited access to financial capital. SMEs are often self-financed or rely on personal savings, retained earnings, or informal borrowing from friends and family. Their limited credit history, lack of collateral, and high perceived risk by financial institutions make it difficult for them to secure loans from commercial banks. As a result, many SMEs operate on a tight budget, which can constrain growth, reduce innovation, and increase vulnerability during economic downturns.</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t>2. Small Number of Employees</w:t>
      </w:r>
    </w:p>
    <w:p w:rsidR="002B34BB" w:rsidRPr="00BB7FDF" w:rsidRDefault="002B34BB" w:rsidP="00BB7FDF">
      <w:pPr>
        <w:spacing w:after="0" w:line="360" w:lineRule="auto"/>
        <w:jc w:val="both"/>
        <w:rPr>
          <w:rStyle w:val="Strong"/>
          <w:rFonts w:ascii="Times New Roman" w:hAnsi="Times New Roman" w:cs="Times New Roman"/>
          <w:b w:val="0"/>
          <w:bCs w:val="0"/>
          <w:sz w:val="24"/>
          <w:szCs w:val="24"/>
        </w:rPr>
      </w:pPr>
      <w:r w:rsidRPr="00BB7FDF">
        <w:rPr>
          <w:rFonts w:ascii="Times New Roman" w:hAnsi="Times New Roman" w:cs="Times New Roman"/>
          <w:sz w:val="24"/>
          <w:szCs w:val="24"/>
        </w:rPr>
        <w:t>SMEs generally have a small workforce, which is one of the primary criteria used to define them. The exact number varies by country, but in Nigeria, small enterprises typically employ between 10 to 49 people, while medium enterprises employ between 50 and 199. This smaller staff size often means that employees perform multiple roles, which may increase efficiency but can also strain resources and limit specialization.</w:t>
      </w:r>
    </w:p>
    <w:p w:rsidR="002B34BB" w:rsidRPr="00BB7FDF" w:rsidRDefault="002B34BB" w:rsidP="00BB7FDF">
      <w:pPr>
        <w:pStyle w:val="Heading3"/>
        <w:spacing w:before="0" w:beforeAutospacing="0" w:after="0" w:afterAutospacing="0" w:line="360" w:lineRule="auto"/>
        <w:jc w:val="both"/>
        <w:rPr>
          <w:rStyle w:val="Strong"/>
          <w:b/>
          <w:bCs/>
          <w:sz w:val="24"/>
          <w:szCs w:val="24"/>
        </w:rPr>
      </w:pPr>
      <w:r w:rsidRPr="00BB7FDF">
        <w:rPr>
          <w:rStyle w:val="Strong"/>
          <w:b/>
          <w:bCs/>
          <w:sz w:val="24"/>
          <w:szCs w:val="24"/>
        </w:rPr>
        <w:t>3. Informal or Semi-Formal Business Structures</w:t>
      </w:r>
    </w:p>
    <w:p w:rsidR="00BB7FDF" w:rsidRPr="00BB7FDF" w:rsidRDefault="002B34BB" w:rsidP="00BB7FDF">
      <w:pPr>
        <w:pStyle w:val="Heading3"/>
        <w:spacing w:before="0" w:beforeAutospacing="0" w:after="0" w:afterAutospacing="0" w:line="360" w:lineRule="auto"/>
        <w:jc w:val="both"/>
        <w:rPr>
          <w:b w:val="0"/>
          <w:sz w:val="24"/>
          <w:szCs w:val="24"/>
        </w:rPr>
      </w:pPr>
      <w:r w:rsidRPr="00BB7FDF">
        <w:rPr>
          <w:b w:val="0"/>
          <w:sz w:val="24"/>
          <w:szCs w:val="24"/>
        </w:rPr>
        <w:t>Many SMEs, especially in developing economies, operate within the informal sector. They may lack formal registration, structured business plans, or proper bookkeeping systems. This informality can reduce their access to legal protections, financial services, and government support programs. Even formally registered SMEs may not adhere to standardized accounting or management practices, limiting their growth potential and credibility with financial institutions.</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lastRenderedPageBreak/>
        <w:t>4. Owner-Managed or Family-Owned</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SMEs are typically owned and managed by an individual entrepreneur or a small group of people, often family members. The management structure tends to be centralized, with decisions made by the owner or a few key individuals. While this enables quick decision-making, it can also lead to challenges related to succession planning, corporate governance, and strategic development, especially as the business grows.</w:t>
      </w:r>
    </w:p>
    <w:p w:rsidR="002B1C7E" w:rsidRPr="00BB7FDF" w:rsidRDefault="002B34BB" w:rsidP="00BB7FDF">
      <w:pPr>
        <w:pStyle w:val="Heading3"/>
        <w:spacing w:before="0" w:beforeAutospacing="0" w:after="0" w:afterAutospacing="0" w:line="360" w:lineRule="auto"/>
        <w:jc w:val="both"/>
        <w:rPr>
          <w:rStyle w:val="Strong"/>
          <w:b/>
          <w:bCs/>
          <w:sz w:val="24"/>
          <w:szCs w:val="24"/>
        </w:rPr>
      </w:pPr>
      <w:r w:rsidRPr="00BB7FDF">
        <w:rPr>
          <w:rStyle w:val="Strong"/>
          <w:b/>
          <w:bCs/>
          <w:sz w:val="24"/>
          <w:szCs w:val="24"/>
        </w:rPr>
        <w:t>5. Limited Market Reach</w:t>
      </w:r>
    </w:p>
    <w:p w:rsidR="002B34BB" w:rsidRPr="00BB7FDF" w:rsidRDefault="002B34BB" w:rsidP="00BB7FDF">
      <w:pPr>
        <w:pStyle w:val="Heading3"/>
        <w:spacing w:before="0" w:beforeAutospacing="0" w:after="0" w:afterAutospacing="0" w:line="360" w:lineRule="auto"/>
        <w:jc w:val="both"/>
        <w:rPr>
          <w:b w:val="0"/>
          <w:sz w:val="24"/>
          <w:szCs w:val="24"/>
        </w:rPr>
      </w:pPr>
      <w:r w:rsidRPr="00BB7FDF">
        <w:rPr>
          <w:b w:val="0"/>
          <w:sz w:val="24"/>
          <w:szCs w:val="24"/>
        </w:rPr>
        <w:t>Unlike large corporations that operate on a national or global scale, most SMEs have a limited geographical or sectoral market. Their customer base is often concentrated in local or regional areas, which makes them more vulnerable to local economic disruptions and less competitive in broader markets. However, this localized focus also allows SMEs to better understand and respond to specific community needs.</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t>6. High Degree of Flexibility and Adaptability</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Due to their small size and less bureaucratic structure, SMEs are generally more agile and adaptable to market changes. They can quickly introduce new products, shift strategies, or adjust services in response to consumer demand or economic fluctuations. This flexibility is a major advantage in dynamic or uncertain environments and often allows SMEs to innovate and remain competitive despite limited resources.</w:t>
      </w:r>
    </w:p>
    <w:p w:rsidR="002B1C7E" w:rsidRPr="00BB7FDF" w:rsidRDefault="002B34BB" w:rsidP="00BB7FDF">
      <w:pPr>
        <w:pStyle w:val="Heading3"/>
        <w:spacing w:before="0" w:beforeAutospacing="0" w:after="0" w:afterAutospacing="0" w:line="360" w:lineRule="auto"/>
        <w:jc w:val="both"/>
        <w:rPr>
          <w:rStyle w:val="Strong"/>
          <w:b/>
          <w:bCs/>
          <w:sz w:val="24"/>
          <w:szCs w:val="24"/>
        </w:rPr>
      </w:pPr>
      <w:r w:rsidRPr="00BB7FDF">
        <w:rPr>
          <w:rStyle w:val="Strong"/>
          <w:b/>
          <w:bCs/>
          <w:sz w:val="24"/>
          <w:szCs w:val="24"/>
        </w:rPr>
        <w:t>7. Risk-Taking and Innovation Orientation</w:t>
      </w:r>
    </w:p>
    <w:p w:rsidR="002B34BB" w:rsidRPr="00BB7FDF" w:rsidRDefault="002B34BB" w:rsidP="00BB7FDF">
      <w:pPr>
        <w:pStyle w:val="Heading3"/>
        <w:spacing w:before="0" w:beforeAutospacing="0" w:after="0" w:afterAutospacing="0" w:line="360" w:lineRule="auto"/>
        <w:jc w:val="both"/>
        <w:rPr>
          <w:b w:val="0"/>
          <w:sz w:val="24"/>
          <w:szCs w:val="24"/>
        </w:rPr>
      </w:pPr>
      <w:r w:rsidRPr="00BB7FDF">
        <w:rPr>
          <w:b w:val="0"/>
          <w:sz w:val="24"/>
          <w:szCs w:val="24"/>
        </w:rPr>
        <w:t>SMEs are often driven by entrepreneurial ambition and a willingness to take risks. Many start with innovative ideas or new market opportunities and are prepared to experiment with different approaches. While this risk-taking can lead to success, it also increases vulnerability, particularly in the absence of strong financial backing or business support systems.</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t>8. Limited Access to Skilled Labor and Technology</w:t>
      </w:r>
    </w:p>
    <w:p w:rsidR="00BB7FDF"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 xml:space="preserve">SMEs often struggle to attract and retain highly skilled employees due to budget constraints and limited capacity for training and development. Similarly, access to advanced technologies and digital tools is often restricted by cost and lack of technical expertise. </w:t>
      </w:r>
      <w:r w:rsidRPr="00BB7FDF">
        <w:rPr>
          <w:rFonts w:ascii="Times New Roman" w:hAnsi="Times New Roman" w:cs="Times New Roman"/>
          <w:sz w:val="24"/>
          <w:szCs w:val="24"/>
        </w:rPr>
        <w:lastRenderedPageBreak/>
        <w:t>This limits their ability to automate processes, improve efficiency, and expand into new markets—particularly in the digital space.</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t>9. Contribution to Employment and Local Development</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Despite their size, SMEs are major job creators, especially in developing economies. They provide employment opportunities in both urban and rural areas and often support vulnerable groups, including youth, women, and low-income earners. SMEs play a vital role in reducing unemployment, alleviating poverty, and promoting inclusive economic growth.</w:t>
      </w:r>
    </w:p>
    <w:p w:rsidR="002B34BB" w:rsidRPr="00BB7FDF" w:rsidRDefault="002B34BB" w:rsidP="00BB7FDF">
      <w:pPr>
        <w:pStyle w:val="Heading3"/>
        <w:spacing w:before="0" w:beforeAutospacing="0" w:after="0" w:afterAutospacing="0" w:line="360" w:lineRule="auto"/>
        <w:jc w:val="both"/>
        <w:rPr>
          <w:sz w:val="24"/>
          <w:szCs w:val="24"/>
        </w:rPr>
      </w:pPr>
      <w:r w:rsidRPr="00BB7FDF">
        <w:rPr>
          <w:rStyle w:val="Strong"/>
          <w:b/>
          <w:bCs/>
          <w:sz w:val="24"/>
          <w:szCs w:val="24"/>
        </w:rPr>
        <w:t>10. Vulnerability to External Shocks</w:t>
      </w:r>
    </w:p>
    <w:p w:rsidR="002B34BB" w:rsidRPr="00BB7FDF" w:rsidRDefault="002B34BB" w:rsidP="00BB7FDF">
      <w:pPr>
        <w:spacing w:after="0" w:line="360" w:lineRule="auto"/>
        <w:jc w:val="both"/>
        <w:rPr>
          <w:rFonts w:ascii="Times New Roman" w:hAnsi="Times New Roman" w:cs="Times New Roman"/>
          <w:sz w:val="24"/>
          <w:szCs w:val="24"/>
        </w:rPr>
      </w:pPr>
      <w:r w:rsidRPr="00BB7FDF">
        <w:rPr>
          <w:rFonts w:ascii="Times New Roman" w:hAnsi="Times New Roman" w:cs="Times New Roman"/>
          <w:sz w:val="24"/>
          <w:szCs w:val="24"/>
        </w:rPr>
        <w:t>Due to their limited financial reserves and operational scale, SMEs are particularly vulnerable to external shocks such as economic recessions, currency fluctuations, political instability, or pandemics. Many lack the capacity to absorb losses or rapidly shift their strategies in response to major disruptions, which makes resilience planning a critical need for SME development.</w:t>
      </w:r>
    </w:p>
    <w:p w:rsidR="002B1C7E" w:rsidRPr="00BB7FDF" w:rsidRDefault="002B34BB" w:rsidP="00BB7FDF">
      <w:pPr>
        <w:spacing w:after="0" w:line="360" w:lineRule="auto"/>
        <w:jc w:val="both"/>
        <w:rPr>
          <w:rFonts w:ascii="Times New Roman" w:hAnsi="Times New Roman" w:cs="Times New Roman"/>
          <w:b/>
          <w:sz w:val="24"/>
          <w:szCs w:val="24"/>
        </w:rPr>
      </w:pPr>
      <w:r w:rsidRPr="00BB7FDF">
        <w:rPr>
          <w:rFonts w:ascii="Times New Roman" w:hAnsi="Times New Roman" w:cs="Times New Roman"/>
          <w:b/>
          <w:sz w:val="24"/>
          <w:szCs w:val="24"/>
        </w:rPr>
        <w:t xml:space="preserve">2.1.4 </w:t>
      </w:r>
      <w:r w:rsidR="00883691" w:rsidRPr="00BB7FDF">
        <w:rPr>
          <w:rFonts w:ascii="Times New Roman" w:hAnsi="Times New Roman" w:cs="Times New Roman"/>
          <w:b/>
          <w:sz w:val="24"/>
          <w:szCs w:val="24"/>
        </w:rPr>
        <w:t xml:space="preserve">Sources of Finance for </w:t>
      </w:r>
      <w:r w:rsidRPr="00BB7FDF">
        <w:rPr>
          <w:rFonts w:ascii="Times New Roman" w:hAnsi="Times New Roman" w:cs="Times New Roman"/>
          <w:b/>
          <w:sz w:val="24"/>
          <w:szCs w:val="24"/>
        </w:rPr>
        <w:t>SMEs</w:t>
      </w:r>
    </w:p>
    <w:p w:rsidR="002B1C7E" w:rsidRPr="00BB7FDF" w:rsidRDefault="002B1C7E" w:rsidP="00BB7FDF">
      <w:pPr>
        <w:pStyle w:val="NormalWeb"/>
        <w:spacing w:before="0" w:beforeAutospacing="0" w:after="0" w:afterAutospacing="0" w:line="360" w:lineRule="auto"/>
        <w:jc w:val="both"/>
      </w:pPr>
      <w:r w:rsidRPr="00BB7FDF">
        <w:t>Access to finance is one of the most critical factors influencing the success and growth of Small and Medium Enterprises (SMEs). Given their limited internal resources, most SMEs rely on external sources of capital to fund operations, purchase assets, expand their markets, and support innovation. However, the availability, suitability, and accessibility of financial sources vary depending on the size, structure, and sector of the business, as well as the prevailing economic environment.</w:t>
      </w:r>
    </w:p>
    <w:p w:rsidR="002B1C7E" w:rsidRPr="00BB7FDF" w:rsidRDefault="002B1C7E" w:rsidP="00BB7FDF">
      <w:pPr>
        <w:pStyle w:val="NormalWeb"/>
        <w:spacing w:before="0" w:beforeAutospacing="0" w:after="0" w:afterAutospacing="0" w:line="360" w:lineRule="auto"/>
        <w:jc w:val="both"/>
      </w:pPr>
      <w:r w:rsidRPr="00BB7FDF">
        <w:t xml:space="preserve">Sources of finance for SMEs can broadly be categorized into </w:t>
      </w:r>
      <w:r w:rsidRPr="00BB7FDF">
        <w:rPr>
          <w:rStyle w:val="Strong"/>
          <w:b w:val="0"/>
        </w:rPr>
        <w:t>internal</w:t>
      </w:r>
      <w:r w:rsidRPr="00BB7FDF">
        <w:t xml:space="preserve"> and </w:t>
      </w:r>
      <w:r w:rsidRPr="00BB7FDF">
        <w:rPr>
          <w:rStyle w:val="Strong"/>
          <w:b w:val="0"/>
        </w:rPr>
        <w:t>external</w:t>
      </w:r>
      <w:r w:rsidRPr="00BB7FDF">
        <w:t xml:space="preserve"> sources. Each category contains a range of funding options, each with its own advantages, disadvantages, and suitability depending on the business's stage of development.</w:t>
      </w:r>
    </w:p>
    <w:p w:rsidR="002B1C7E" w:rsidRPr="00BB7FDF" w:rsidRDefault="002B1C7E" w:rsidP="00BB7FDF">
      <w:pPr>
        <w:pStyle w:val="Heading3"/>
        <w:spacing w:before="0" w:beforeAutospacing="0" w:after="0" w:afterAutospacing="0" w:line="360" w:lineRule="auto"/>
        <w:jc w:val="both"/>
        <w:rPr>
          <w:sz w:val="24"/>
          <w:szCs w:val="24"/>
        </w:rPr>
      </w:pPr>
      <w:r w:rsidRPr="00BB7FDF">
        <w:rPr>
          <w:rStyle w:val="Strong"/>
          <w:b/>
          <w:bCs/>
          <w:sz w:val="24"/>
          <w:szCs w:val="24"/>
        </w:rPr>
        <w:t>1. Internal Sources of Finance</w:t>
      </w:r>
    </w:p>
    <w:p w:rsidR="002B1C7E" w:rsidRPr="00BB7FDF" w:rsidRDefault="002B1C7E" w:rsidP="00BB7FDF">
      <w:pPr>
        <w:pStyle w:val="NormalWeb"/>
        <w:spacing w:before="0" w:beforeAutospacing="0" w:after="0" w:afterAutospacing="0" w:line="360" w:lineRule="auto"/>
        <w:jc w:val="both"/>
      </w:pPr>
      <w:r w:rsidRPr="00BB7FDF">
        <w:t>These are funds generated within the business itself. While often limited in scale, internal funding is usually the first and most accessible source of finance for SMEs.</w:t>
      </w:r>
    </w:p>
    <w:p w:rsidR="00B4531F" w:rsidRDefault="00883691" w:rsidP="00BB7FDF">
      <w:pPr>
        <w:pStyle w:val="NormalWeb"/>
        <w:numPr>
          <w:ilvl w:val="0"/>
          <w:numId w:val="29"/>
        </w:numPr>
        <w:spacing w:before="0" w:beforeAutospacing="0" w:after="0" w:afterAutospacing="0" w:line="360" w:lineRule="auto"/>
        <w:jc w:val="both"/>
      </w:pPr>
      <w:r w:rsidRPr="00BB7FDF">
        <w:lastRenderedPageBreak/>
        <w:t>Personal Savings</w:t>
      </w:r>
      <w:r w:rsidR="00B4531F">
        <w:t xml:space="preserve">: </w:t>
      </w:r>
      <w:r w:rsidR="002B1C7E" w:rsidRPr="00BB7FDF">
        <w:t>This is the most common form of startup capital, where the business owner invests personal funds into the business. It provides the business with equity capital and reduces dependence on external borrowing, but it also increases the owner’s financial risk.</w:t>
      </w:r>
    </w:p>
    <w:p w:rsidR="00B4531F" w:rsidRDefault="00883691" w:rsidP="00BB7FDF">
      <w:pPr>
        <w:pStyle w:val="NormalWeb"/>
        <w:numPr>
          <w:ilvl w:val="0"/>
          <w:numId w:val="29"/>
        </w:numPr>
        <w:spacing w:before="0" w:beforeAutospacing="0" w:after="0" w:afterAutospacing="0" w:line="360" w:lineRule="auto"/>
        <w:jc w:val="both"/>
      </w:pPr>
      <w:r w:rsidRPr="00BB7FDF">
        <w:t>Retained Earnings</w:t>
      </w:r>
      <w:r w:rsidR="00B4531F">
        <w:t xml:space="preserve">: </w:t>
      </w:r>
      <w:r w:rsidR="002B1C7E" w:rsidRPr="00BB7FDF">
        <w:t>Profits that are reinvested into the business instead of being distributed as dividends. Retained earnings are a sustainable source of finance as they don’t involve interest payments or loss of ownership, though they depend heavily on business profitability.</w:t>
      </w:r>
    </w:p>
    <w:p w:rsidR="002B1C7E" w:rsidRPr="00BB7FDF" w:rsidRDefault="00883691" w:rsidP="00BB7FDF">
      <w:pPr>
        <w:pStyle w:val="NormalWeb"/>
        <w:numPr>
          <w:ilvl w:val="0"/>
          <w:numId w:val="29"/>
        </w:numPr>
        <w:spacing w:before="0" w:beforeAutospacing="0" w:after="0" w:afterAutospacing="0" w:line="360" w:lineRule="auto"/>
        <w:jc w:val="both"/>
      </w:pPr>
      <w:r w:rsidRPr="00BB7FDF">
        <w:t>Sales of Assets</w:t>
      </w:r>
      <w:r w:rsidR="00B4531F">
        <w:t xml:space="preserve">: </w:t>
      </w:r>
      <w:r w:rsidR="002B1C7E" w:rsidRPr="00BB7FDF">
        <w:t>Some SMEs may choose to sell off unused or non-core assets to raise funds. While this can generate capital quickly, it may also affect the business’s operational capacity if not managed strategically.</w:t>
      </w:r>
    </w:p>
    <w:p w:rsidR="002B1C7E" w:rsidRPr="00BB7FDF" w:rsidRDefault="002B1C7E" w:rsidP="00BB7FDF">
      <w:pPr>
        <w:pStyle w:val="Heading3"/>
        <w:spacing w:before="0" w:beforeAutospacing="0" w:after="0" w:afterAutospacing="0" w:line="360" w:lineRule="auto"/>
        <w:jc w:val="both"/>
        <w:rPr>
          <w:sz w:val="24"/>
          <w:szCs w:val="24"/>
        </w:rPr>
      </w:pPr>
      <w:r w:rsidRPr="00BB7FDF">
        <w:rPr>
          <w:rStyle w:val="Strong"/>
          <w:b/>
          <w:bCs/>
          <w:sz w:val="24"/>
          <w:szCs w:val="24"/>
        </w:rPr>
        <w:t>2. External Sources of Finance</w:t>
      </w:r>
    </w:p>
    <w:p w:rsidR="002B1C7E" w:rsidRPr="00BB7FDF" w:rsidRDefault="002B1C7E" w:rsidP="00BB7FDF">
      <w:pPr>
        <w:pStyle w:val="NormalWeb"/>
        <w:spacing w:before="0" w:beforeAutospacing="0" w:after="0" w:afterAutospacing="0" w:line="360" w:lineRule="auto"/>
        <w:jc w:val="both"/>
      </w:pPr>
      <w:r w:rsidRPr="00BB7FDF">
        <w:t>External sources are funds obtained from outside the business and are often necessary for significant capital investments or business expansion.</w:t>
      </w:r>
    </w:p>
    <w:p w:rsidR="002B1C7E" w:rsidRPr="00BB7FDF" w:rsidRDefault="00883691" w:rsidP="00BB7FDF">
      <w:pPr>
        <w:pStyle w:val="NormalWeb"/>
        <w:spacing w:before="0" w:beforeAutospacing="0" w:after="0" w:afterAutospacing="0" w:line="360" w:lineRule="auto"/>
        <w:jc w:val="both"/>
      </w:pPr>
      <w:r w:rsidRPr="00BB7FDF">
        <w:t>Commercial Bank Loans</w:t>
      </w:r>
    </w:p>
    <w:p w:rsidR="002B1C7E" w:rsidRPr="00BB7FDF" w:rsidRDefault="002B1C7E" w:rsidP="00BB7FDF">
      <w:pPr>
        <w:pStyle w:val="NormalWeb"/>
        <w:spacing w:before="0" w:beforeAutospacing="0" w:after="0" w:afterAutospacing="0" w:line="360" w:lineRule="auto"/>
        <w:jc w:val="both"/>
      </w:pPr>
      <w:r w:rsidRPr="00BB7FDF">
        <w:t>This is the most traditional and widely used source of external finance. SMEs can access different types of loans from banks, including:</w:t>
      </w:r>
    </w:p>
    <w:p w:rsidR="002B1C7E" w:rsidRPr="00BB7FDF" w:rsidRDefault="002B1C7E" w:rsidP="00BB7FDF">
      <w:pPr>
        <w:pStyle w:val="NormalWeb"/>
        <w:spacing w:before="0" w:beforeAutospacing="0" w:after="0" w:afterAutospacing="0" w:line="360" w:lineRule="auto"/>
        <w:ind w:left="720"/>
        <w:jc w:val="both"/>
      </w:pPr>
      <w:r w:rsidRPr="00BB7FDF">
        <w:rPr>
          <w:rStyle w:val="Strong"/>
          <w:b w:val="0"/>
        </w:rPr>
        <w:t>Term Loans</w:t>
      </w:r>
      <w:r w:rsidRPr="00BB7FDF">
        <w:t xml:space="preserve"> (short-, medium-, or long-term)</w:t>
      </w:r>
    </w:p>
    <w:p w:rsidR="002B1C7E" w:rsidRPr="00BB7FDF" w:rsidRDefault="002B1C7E" w:rsidP="00BB7FDF">
      <w:pPr>
        <w:pStyle w:val="NormalWeb"/>
        <w:spacing w:before="0" w:beforeAutospacing="0" w:after="0" w:afterAutospacing="0" w:line="360" w:lineRule="auto"/>
        <w:ind w:left="720"/>
        <w:jc w:val="both"/>
        <w:rPr>
          <w:b/>
        </w:rPr>
      </w:pPr>
      <w:r w:rsidRPr="00BB7FDF">
        <w:rPr>
          <w:rStyle w:val="Strong"/>
          <w:b w:val="0"/>
        </w:rPr>
        <w:t>Overdraft Facilities</w:t>
      </w:r>
    </w:p>
    <w:p w:rsidR="002B1C7E" w:rsidRPr="00BB7FDF" w:rsidRDefault="002B1C7E" w:rsidP="00BB7FDF">
      <w:pPr>
        <w:pStyle w:val="NormalWeb"/>
        <w:spacing w:before="0" w:beforeAutospacing="0" w:after="0" w:afterAutospacing="0" w:line="360" w:lineRule="auto"/>
        <w:ind w:left="720"/>
        <w:jc w:val="both"/>
      </w:pPr>
      <w:r w:rsidRPr="00BB7FDF">
        <w:rPr>
          <w:rStyle w:val="Strong"/>
          <w:b w:val="0"/>
        </w:rPr>
        <w:t>Working Capital Loans</w:t>
      </w:r>
      <w:r w:rsidRPr="00BB7FDF">
        <w:t xml:space="preserve"> While bank loans provide access to substantial capital, they often require strong collateral, financial documentation, and creditworthiness, which many SMEs struggle to meet.</w:t>
      </w:r>
    </w:p>
    <w:p w:rsidR="002B1C7E" w:rsidRPr="00B4531F" w:rsidRDefault="002B1C7E" w:rsidP="00BB7FDF">
      <w:pPr>
        <w:pStyle w:val="NormalWeb"/>
        <w:spacing w:before="0" w:beforeAutospacing="0" w:after="0" w:afterAutospacing="0" w:line="360" w:lineRule="auto"/>
        <w:jc w:val="both"/>
        <w:rPr>
          <w:b/>
        </w:rPr>
      </w:pPr>
      <w:r w:rsidRPr="00BB7FDF">
        <w:rPr>
          <w:rStyle w:val="Strong"/>
          <w:b w:val="0"/>
        </w:rPr>
        <w:t>MICROFINANCE INSTITUTIONS</w:t>
      </w:r>
      <w:r w:rsidR="00B4531F">
        <w:rPr>
          <w:b/>
        </w:rPr>
        <w:t xml:space="preserve">: </w:t>
      </w:r>
      <w:r w:rsidRPr="00BB7FDF">
        <w:t>MFIs cater to smaller businesses, especially in rural or underserved areas. They offer small loans with fewer requirements compared to commercial banks, but often with higher interest rates. MFIs are critical for SMEs that are not formally registered or lack credit history.</w:t>
      </w:r>
    </w:p>
    <w:p w:rsidR="002B1C7E" w:rsidRPr="00B4531F" w:rsidRDefault="002B1C7E" w:rsidP="00B4531F">
      <w:pPr>
        <w:pStyle w:val="NormalWeb"/>
        <w:spacing w:before="0" w:beforeAutospacing="0" w:after="0" w:afterAutospacing="0" w:line="360" w:lineRule="auto"/>
        <w:jc w:val="both"/>
      </w:pPr>
      <w:r w:rsidRPr="00BB7FDF">
        <w:t>GOVERNMENT GRANTS</w:t>
      </w:r>
      <w:r w:rsidR="00B4531F">
        <w:t xml:space="preserve">: </w:t>
      </w:r>
      <w:r w:rsidRPr="00BB7FDF">
        <w:t xml:space="preserve">Many governments support SME development through grants, subsidized loans, and intervention funds. In Nigeria, institutions like the </w:t>
      </w:r>
      <w:r w:rsidRPr="00BB7FDF">
        <w:rPr>
          <w:rStyle w:val="Strong"/>
          <w:b w:val="0"/>
        </w:rPr>
        <w:t xml:space="preserve">Bank of </w:t>
      </w:r>
      <w:r w:rsidRPr="00BB7FDF">
        <w:rPr>
          <w:rStyle w:val="Strong"/>
          <w:b w:val="0"/>
        </w:rPr>
        <w:lastRenderedPageBreak/>
        <w:t>Industry (BOI)</w:t>
      </w:r>
      <w:r w:rsidRPr="00BB7FDF">
        <w:t xml:space="preserve"> and </w:t>
      </w:r>
      <w:r w:rsidRPr="00BB7FDF">
        <w:rPr>
          <w:rStyle w:val="Strong"/>
          <w:b w:val="0"/>
        </w:rPr>
        <w:t>Central Bank of Nigeria (CBN)</w:t>
      </w:r>
      <w:r w:rsidRPr="00BB7FDF">
        <w:t xml:space="preserve"> offer various SME-targeted programs such as the </w:t>
      </w:r>
      <w:proofErr w:type="spellStart"/>
      <w:r w:rsidRPr="00BB7FDF">
        <w:rPr>
          <w:rStyle w:val="Strong"/>
          <w:b w:val="0"/>
        </w:rPr>
        <w:t>Agric</w:t>
      </w:r>
      <w:proofErr w:type="spellEnd"/>
      <w:r w:rsidRPr="00BB7FDF">
        <w:rPr>
          <w:rStyle w:val="Strong"/>
          <w:b w:val="0"/>
        </w:rPr>
        <w:t>-Business/Small and Medium Enterprises Investment Scheme (AGSMEIS)</w:t>
      </w:r>
      <w:r w:rsidRPr="00BB7FDF">
        <w:t xml:space="preserve"> and </w:t>
      </w:r>
      <w:r w:rsidRPr="00BB7FDF">
        <w:rPr>
          <w:b/>
        </w:rPr>
        <w:t xml:space="preserve">the </w:t>
      </w:r>
      <w:r w:rsidRPr="00BB7FDF">
        <w:rPr>
          <w:rStyle w:val="Strong"/>
          <w:b w:val="0"/>
        </w:rPr>
        <w:t xml:space="preserve">National Enterprise Development </w:t>
      </w:r>
      <w:proofErr w:type="spellStart"/>
      <w:r w:rsidRPr="00BB7FDF">
        <w:rPr>
          <w:rStyle w:val="Strong"/>
          <w:b w:val="0"/>
        </w:rPr>
        <w:t>Programme</w:t>
      </w:r>
      <w:proofErr w:type="spellEnd"/>
      <w:r w:rsidRPr="00BB7FDF">
        <w:rPr>
          <w:rStyle w:val="Strong"/>
          <w:b w:val="0"/>
        </w:rPr>
        <w:t xml:space="preserve"> (NEDEP)</w:t>
      </w:r>
      <w:r w:rsidRPr="00BB7FDF">
        <w:rPr>
          <w:b/>
        </w:rPr>
        <w:t>.</w:t>
      </w:r>
    </w:p>
    <w:p w:rsidR="002B1C7E" w:rsidRPr="00BB7FDF" w:rsidRDefault="002B1C7E" w:rsidP="00BB7FDF">
      <w:pPr>
        <w:pStyle w:val="NormalWeb"/>
        <w:spacing w:before="0" w:beforeAutospacing="0" w:after="0" w:afterAutospacing="0" w:line="360" w:lineRule="auto"/>
        <w:jc w:val="both"/>
      </w:pPr>
      <w:r w:rsidRPr="00BB7FDF">
        <w:t>DEVELOPMENT FINANCE INSTITUTION</w:t>
      </w:r>
      <w:r w:rsidR="00B4531F">
        <w:t xml:space="preserve">: </w:t>
      </w:r>
      <w:r w:rsidRPr="00BB7FDF">
        <w:t xml:space="preserve">International organizations like the </w:t>
      </w:r>
      <w:r w:rsidRPr="00BB7FDF">
        <w:rPr>
          <w:rStyle w:val="Strong"/>
          <w:b w:val="0"/>
        </w:rPr>
        <w:t>World Bank</w:t>
      </w:r>
      <w:r w:rsidRPr="00BB7FDF">
        <w:rPr>
          <w:b/>
        </w:rPr>
        <w:t xml:space="preserve">, </w:t>
      </w:r>
      <w:r w:rsidRPr="00BB7FDF">
        <w:rPr>
          <w:rStyle w:val="Strong"/>
          <w:b w:val="0"/>
        </w:rPr>
        <w:t>African Development Bank</w:t>
      </w:r>
      <w:r w:rsidRPr="00BB7FDF">
        <w:rPr>
          <w:b/>
        </w:rPr>
        <w:t>,</w:t>
      </w:r>
      <w:r w:rsidRPr="00BB7FDF">
        <w:t xml:space="preserve"> and </w:t>
      </w:r>
      <w:r w:rsidRPr="00BB7FDF">
        <w:rPr>
          <w:rStyle w:val="Strong"/>
          <w:b w:val="0"/>
        </w:rPr>
        <w:t>International Finance Corporation (IFC)</w:t>
      </w:r>
      <w:r w:rsidRPr="00BB7FDF">
        <w:t xml:space="preserve"> provide financial and technical support to SMEs, particularly in developing economies. These funds often come through local banks or government channels.</w:t>
      </w:r>
    </w:p>
    <w:p w:rsidR="002B1C7E" w:rsidRPr="00BB7FDF" w:rsidRDefault="002B1C7E" w:rsidP="00BB7FDF">
      <w:pPr>
        <w:pStyle w:val="NormalWeb"/>
        <w:spacing w:before="0" w:beforeAutospacing="0" w:after="0" w:afterAutospacing="0" w:line="360" w:lineRule="auto"/>
        <w:jc w:val="both"/>
      </w:pPr>
      <w:r w:rsidRPr="00BB7FDF">
        <w:t>VENTURE CAPITAL</w:t>
      </w:r>
      <w:r w:rsidR="00B4531F">
        <w:t xml:space="preserve">: </w:t>
      </w:r>
      <w:r w:rsidRPr="00BB7FDF">
        <w:t>Venture capitalists provide equity financing to high-growth SMEs in exchange for a stake in the company. Venture capital is suitable for innovative and scalable businesses, especially in tech and manufacturing sectors. However, it involves giving up partial ownership and often strict performance expectations.</w:t>
      </w:r>
    </w:p>
    <w:p w:rsidR="00BB7FDF" w:rsidRPr="00BB7FDF" w:rsidRDefault="002B1C7E" w:rsidP="00BB7FDF">
      <w:pPr>
        <w:pStyle w:val="NormalWeb"/>
        <w:spacing w:before="0" w:beforeAutospacing="0" w:after="0" w:afterAutospacing="0" w:line="360" w:lineRule="auto"/>
        <w:jc w:val="both"/>
      </w:pPr>
      <w:r w:rsidRPr="00BB7FDF">
        <w:t>ANGEL INVESTORS</w:t>
      </w:r>
      <w:r w:rsidR="00B4531F">
        <w:t xml:space="preserve">: </w:t>
      </w:r>
      <w:r w:rsidRPr="00BB7FDF">
        <w:t>These are affluent individuals who invest their personal capital in promising SMEs or startups, usually in return for equity. Apart from financing, angel investors often provide mentorship and business networks to help SMEs grow.</w:t>
      </w:r>
    </w:p>
    <w:p w:rsidR="002B1C7E" w:rsidRPr="00BB7FDF" w:rsidRDefault="002B1C7E" w:rsidP="00BB7FDF">
      <w:pPr>
        <w:pStyle w:val="NormalWeb"/>
        <w:spacing w:before="0" w:beforeAutospacing="0" w:after="0" w:afterAutospacing="0" w:line="360" w:lineRule="auto"/>
        <w:jc w:val="both"/>
      </w:pPr>
      <w:r w:rsidRPr="00BB7FDF">
        <w:t>TRADES CREDITS</w:t>
      </w:r>
      <w:r w:rsidR="00B4531F">
        <w:t xml:space="preserve">: </w:t>
      </w:r>
      <w:r w:rsidRPr="00BB7FDF">
        <w:t>Suppliers may extend credit to SMEs, allowing them to receive goods or services upfront and pay at a later date. Trade credit helps manage short-term liquidity but depends on strong supplier relationships and trust.</w:t>
      </w:r>
    </w:p>
    <w:p w:rsidR="002B1C7E" w:rsidRPr="00BB7FDF" w:rsidRDefault="002B1C7E" w:rsidP="00BB7FDF">
      <w:pPr>
        <w:pStyle w:val="NormalWeb"/>
        <w:spacing w:before="0" w:beforeAutospacing="0" w:after="0" w:afterAutospacing="0" w:line="360" w:lineRule="auto"/>
        <w:jc w:val="both"/>
      </w:pPr>
      <w:r w:rsidRPr="00BB7FDF">
        <w:t>LEASING AND HIRE PURCHASE</w:t>
      </w:r>
      <w:r w:rsidR="00B4531F">
        <w:t xml:space="preserve">: </w:t>
      </w:r>
      <w:r w:rsidRPr="00BB7FDF">
        <w:t>Instead of buying assets outright, SMEs can lease equipment or vehicles and pay in installments. This is a popular option for asset acquisition without significant upfront costs, although the total</w:t>
      </w:r>
      <w:r w:rsidR="00E71685" w:rsidRPr="00BB7FDF">
        <w:t xml:space="preserve"> cost over time may be higher.</w:t>
      </w:r>
    </w:p>
    <w:p w:rsidR="002B1C7E" w:rsidRPr="00BB7FDF" w:rsidRDefault="00E71685" w:rsidP="00BB7FDF">
      <w:pPr>
        <w:pStyle w:val="NormalWeb"/>
        <w:spacing w:before="0" w:beforeAutospacing="0" w:after="0" w:afterAutospacing="0" w:line="360" w:lineRule="auto"/>
        <w:jc w:val="both"/>
      </w:pPr>
      <w:r w:rsidRPr="00BB7FDF">
        <w:t>CROWDFUNDING</w:t>
      </w:r>
      <w:r w:rsidR="00B4531F">
        <w:t xml:space="preserve">: </w:t>
      </w:r>
      <w:r w:rsidR="002B1C7E" w:rsidRPr="00BB7FDF">
        <w:t>With the rise of digital platforms, crowdfunding has emerged as an alternative source of finance. SMEs can raise capital from a large number of people via online platforms by presenting their business idea or prototype. Types of crowdfunding include:</w:t>
      </w:r>
    </w:p>
    <w:p w:rsidR="002B1C7E" w:rsidRPr="00BB7FDF" w:rsidRDefault="002B1C7E" w:rsidP="00BB7FDF">
      <w:pPr>
        <w:pStyle w:val="NormalWeb"/>
        <w:spacing w:before="0" w:beforeAutospacing="0" w:after="0" w:afterAutospacing="0" w:line="360" w:lineRule="auto"/>
        <w:ind w:left="720"/>
        <w:jc w:val="both"/>
        <w:rPr>
          <w:b/>
        </w:rPr>
      </w:pPr>
      <w:r w:rsidRPr="00BB7FDF">
        <w:rPr>
          <w:rStyle w:val="Strong"/>
          <w:b w:val="0"/>
        </w:rPr>
        <w:t>Donation-based</w:t>
      </w:r>
    </w:p>
    <w:p w:rsidR="002B1C7E" w:rsidRPr="00BB7FDF" w:rsidRDefault="002B1C7E" w:rsidP="00BB7FDF">
      <w:pPr>
        <w:pStyle w:val="NormalWeb"/>
        <w:spacing w:before="0" w:beforeAutospacing="0" w:after="0" w:afterAutospacing="0" w:line="360" w:lineRule="auto"/>
        <w:ind w:left="720"/>
        <w:jc w:val="both"/>
        <w:rPr>
          <w:b/>
        </w:rPr>
      </w:pPr>
      <w:r w:rsidRPr="00BB7FDF">
        <w:rPr>
          <w:rStyle w:val="Strong"/>
          <w:b w:val="0"/>
        </w:rPr>
        <w:t>Reward-based</w:t>
      </w:r>
    </w:p>
    <w:p w:rsidR="002B1C7E" w:rsidRPr="00BB7FDF" w:rsidRDefault="002B1C7E" w:rsidP="00BB7FDF">
      <w:pPr>
        <w:pStyle w:val="NormalWeb"/>
        <w:spacing w:before="0" w:beforeAutospacing="0" w:after="0" w:afterAutospacing="0" w:line="360" w:lineRule="auto"/>
        <w:ind w:left="720"/>
        <w:jc w:val="both"/>
      </w:pPr>
      <w:r w:rsidRPr="00BB7FDF">
        <w:rPr>
          <w:rStyle w:val="Strong"/>
          <w:b w:val="0"/>
        </w:rPr>
        <w:t>Equity crowdfunding</w:t>
      </w:r>
      <w:r w:rsidRPr="00BB7FDF">
        <w:t xml:space="preserve"> </w:t>
      </w:r>
      <w:proofErr w:type="gramStart"/>
      <w:r w:rsidRPr="00BB7FDF">
        <w:t>While</w:t>
      </w:r>
      <w:proofErr w:type="gramEnd"/>
      <w:r w:rsidRPr="00BB7FDF">
        <w:t xml:space="preserve"> innovative, crowdfunding success often depends on strong marketing and social media outreach.</w:t>
      </w:r>
    </w:p>
    <w:p w:rsidR="002B1C7E" w:rsidRPr="00B4531F" w:rsidRDefault="00E71685" w:rsidP="00BB7FDF">
      <w:pPr>
        <w:pStyle w:val="NormalWeb"/>
        <w:spacing w:before="0" w:beforeAutospacing="0" w:after="0" w:afterAutospacing="0" w:line="360" w:lineRule="auto"/>
        <w:jc w:val="both"/>
        <w:rPr>
          <w:b/>
        </w:rPr>
      </w:pPr>
      <w:r w:rsidRPr="00BB7FDF">
        <w:rPr>
          <w:rStyle w:val="Strong"/>
          <w:b w:val="0"/>
        </w:rPr>
        <w:lastRenderedPageBreak/>
        <w:t>COPERATIVE SOCIETIES</w:t>
      </w:r>
      <w:r w:rsidR="00B4531F">
        <w:rPr>
          <w:b/>
        </w:rPr>
        <w:t xml:space="preserve">: </w:t>
      </w:r>
      <w:r w:rsidR="002B1C7E" w:rsidRPr="00BB7FDF">
        <w:t>Common in many African countries, these community-based financial groups pool member contributions to provide interest-free or low-interest loans. They are particularly important for micro and informal SMEs.</w:t>
      </w:r>
    </w:p>
    <w:p w:rsidR="002B1C7E" w:rsidRPr="00BB7FDF" w:rsidRDefault="002B1C7E" w:rsidP="00BB7FDF">
      <w:pPr>
        <w:pStyle w:val="Heading3"/>
        <w:spacing w:before="0" w:beforeAutospacing="0" w:after="0" w:afterAutospacing="0" w:line="360" w:lineRule="auto"/>
        <w:jc w:val="both"/>
        <w:rPr>
          <w:sz w:val="24"/>
          <w:szCs w:val="24"/>
        </w:rPr>
      </w:pPr>
      <w:r w:rsidRPr="00BB7FDF">
        <w:rPr>
          <w:rStyle w:val="Strong"/>
          <w:b/>
          <w:bCs/>
          <w:sz w:val="24"/>
          <w:szCs w:val="24"/>
        </w:rPr>
        <w:t>3. Choosing the Right Source of Finance</w:t>
      </w:r>
    </w:p>
    <w:p w:rsidR="002B1C7E" w:rsidRPr="00BB7FDF" w:rsidRDefault="002B1C7E" w:rsidP="00BB7FDF">
      <w:pPr>
        <w:pStyle w:val="NormalWeb"/>
        <w:spacing w:before="0" w:beforeAutospacing="0" w:after="0" w:afterAutospacing="0" w:line="360" w:lineRule="auto"/>
        <w:jc w:val="both"/>
      </w:pPr>
      <w:r w:rsidRPr="00BB7FDF">
        <w:t>SMEs must consider several factors when choosing a source of finance, including:</w:t>
      </w:r>
    </w:p>
    <w:p w:rsidR="00883691" w:rsidRPr="00BB7FDF" w:rsidRDefault="002B1C7E" w:rsidP="00BB7FDF">
      <w:pPr>
        <w:pStyle w:val="NormalWeb"/>
        <w:numPr>
          <w:ilvl w:val="1"/>
          <w:numId w:val="4"/>
        </w:numPr>
        <w:spacing w:before="0" w:beforeAutospacing="0" w:after="0" w:afterAutospacing="0" w:line="360" w:lineRule="auto"/>
        <w:jc w:val="both"/>
        <w:rPr>
          <w:b/>
        </w:rPr>
      </w:pPr>
      <w:r w:rsidRPr="00BB7FDF">
        <w:rPr>
          <w:rStyle w:val="Strong"/>
          <w:b w:val="0"/>
        </w:rPr>
        <w:t>Cost of capital</w:t>
      </w:r>
      <w:r w:rsidRPr="00BB7FDF">
        <w:rPr>
          <w:b/>
        </w:rPr>
        <w:t xml:space="preserve"> (interest rates, fees, equity dilution)</w:t>
      </w:r>
      <w:r w:rsidR="00883691" w:rsidRPr="00BB7FDF">
        <w:rPr>
          <w:b/>
        </w:rPr>
        <w:t xml:space="preserve"> </w:t>
      </w:r>
    </w:p>
    <w:p w:rsidR="00883691" w:rsidRPr="00BB7FDF" w:rsidRDefault="002B1C7E" w:rsidP="00BB7FDF">
      <w:pPr>
        <w:pStyle w:val="NormalWeb"/>
        <w:numPr>
          <w:ilvl w:val="1"/>
          <w:numId w:val="4"/>
        </w:numPr>
        <w:spacing w:before="0" w:beforeAutospacing="0" w:after="0" w:afterAutospacing="0" w:line="360" w:lineRule="auto"/>
        <w:jc w:val="both"/>
        <w:rPr>
          <w:b/>
        </w:rPr>
      </w:pPr>
      <w:r w:rsidRPr="00BB7FDF">
        <w:rPr>
          <w:rStyle w:val="Strong"/>
          <w:b w:val="0"/>
        </w:rPr>
        <w:t>Repayment terms</w:t>
      </w:r>
    </w:p>
    <w:p w:rsidR="00883691" w:rsidRPr="00BB7FDF" w:rsidRDefault="002B1C7E" w:rsidP="00BB7FDF">
      <w:pPr>
        <w:pStyle w:val="NormalWeb"/>
        <w:numPr>
          <w:ilvl w:val="1"/>
          <w:numId w:val="4"/>
        </w:numPr>
        <w:spacing w:before="0" w:beforeAutospacing="0" w:after="0" w:afterAutospacing="0" w:line="360" w:lineRule="auto"/>
        <w:jc w:val="both"/>
        <w:rPr>
          <w:b/>
        </w:rPr>
      </w:pPr>
      <w:r w:rsidRPr="00BB7FDF">
        <w:rPr>
          <w:rStyle w:val="Strong"/>
          <w:b w:val="0"/>
        </w:rPr>
        <w:t>Collateral requirements</w:t>
      </w:r>
    </w:p>
    <w:p w:rsidR="00883691" w:rsidRPr="00BB7FDF" w:rsidRDefault="002B1C7E" w:rsidP="00BB7FDF">
      <w:pPr>
        <w:pStyle w:val="NormalWeb"/>
        <w:numPr>
          <w:ilvl w:val="1"/>
          <w:numId w:val="4"/>
        </w:numPr>
        <w:spacing w:before="0" w:beforeAutospacing="0" w:after="0" w:afterAutospacing="0" w:line="360" w:lineRule="auto"/>
        <w:jc w:val="both"/>
        <w:rPr>
          <w:b/>
        </w:rPr>
      </w:pPr>
      <w:r w:rsidRPr="00BB7FDF">
        <w:rPr>
          <w:rStyle w:val="Strong"/>
          <w:b w:val="0"/>
        </w:rPr>
        <w:t>Speed and ease of access</w:t>
      </w:r>
    </w:p>
    <w:p w:rsidR="00883691" w:rsidRPr="00BB7FDF" w:rsidRDefault="002B1C7E" w:rsidP="00BB7FDF">
      <w:pPr>
        <w:pStyle w:val="NormalWeb"/>
        <w:numPr>
          <w:ilvl w:val="1"/>
          <w:numId w:val="4"/>
        </w:numPr>
        <w:spacing w:before="0" w:beforeAutospacing="0" w:after="0" w:afterAutospacing="0" w:line="360" w:lineRule="auto"/>
        <w:jc w:val="both"/>
        <w:rPr>
          <w:b/>
        </w:rPr>
      </w:pPr>
      <w:r w:rsidRPr="00BB7FDF">
        <w:rPr>
          <w:rStyle w:val="Strong"/>
          <w:b w:val="0"/>
        </w:rPr>
        <w:t>Suitability for business stage (startup, growth, expansion)</w:t>
      </w:r>
    </w:p>
    <w:p w:rsidR="002B34BB" w:rsidRPr="00BB7FDF" w:rsidRDefault="002B1C7E" w:rsidP="00BB7FDF">
      <w:pPr>
        <w:pStyle w:val="NormalWeb"/>
        <w:numPr>
          <w:ilvl w:val="1"/>
          <w:numId w:val="4"/>
        </w:numPr>
        <w:spacing w:before="0" w:beforeAutospacing="0" w:after="0" w:afterAutospacing="0" w:line="360" w:lineRule="auto"/>
        <w:jc w:val="both"/>
        <w:rPr>
          <w:rStyle w:val="Strong"/>
          <w:bCs w:val="0"/>
        </w:rPr>
      </w:pPr>
      <w:r w:rsidRPr="00BB7FDF">
        <w:rPr>
          <w:rStyle w:val="Strong"/>
          <w:b w:val="0"/>
        </w:rPr>
        <w:t>Impact on ownership and control</w:t>
      </w:r>
    </w:p>
    <w:p w:rsidR="00E71685" w:rsidRPr="00BB7FDF" w:rsidRDefault="00E71685" w:rsidP="00BB7FDF">
      <w:pPr>
        <w:pStyle w:val="NormalWeb"/>
        <w:spacing w:before="0" w:beforeAutospacing="0" w:after="0" w:afterAutospacing="0" w:line="360" w:lineRule="auto"/>
        <w:jc w:val="both"/>
        <w:rPr>
          <w:rStyle w:val="Strong"/>
        </w:rPr>
      </w:pPr>
      <w:r w:rsidRPr="00BB7FDF">
        <w:rPr>
          <w:rStyle w:val="Strong"/>
        </w:rPr>
        <w:t xml:space="preserve">2.2 </w:t>
      </w:r>
      <w:r w:rsidR="0043170A" w:rsidRPr="00BB7FDF">
        <w:rPr>
          <w:rStyle w:val="Strong"/>
        </w:rPr>
        <w:t>Theoretical Framework</w:t>
      </w:r>
    </w:p>
    <w:p w:rsidR="00237546" w:rsidRPr="00BB7FDF" w:rsidRDefault="00E71685" w:rsidP="00BB7FDF">
      <w:pPr>
        <w:pStyle w:val="NormalWeb"/>
        <w:spacing w:before="0" w:beforeAutospacing="0" w:after="0" w:afterAutospacing="0" w:line="360" w:lineRule="auto"/>
        <w:jc w:val="both"/>
        <w:rPr>
          <w:rStyle w:val="Strong"/>
        </w:rPr>
      </w:pPr>
      <w:r w:rsidRPr="00BB7FDF">
        <w:rPr>
          <w:rStyle w:val="Strong"/>
        </w:rPr>
        <w:t xml:space="preserve">2.2.1 </w:t>
      </w:r>
      <w:r w:rsidR="00883691" w:rsidRPr="00BB7FDF">
        <w:rPr>
          <w:rStyle w:val="Strong"/>
        </w:rPr>
        <w:t>Credit Rationing Theory</w:t>
      </w:r>
    </w:p>
    <w:p w:rsidR="00237546" w:rsidRPr="00BB7FDF" w:rsidRDefault="00237546" w:rsidP="00BB7FDF">
      <w:pPr>
        <w:pStyle w:val="NormalWeb"/>
        <w:spacing w:before="0" w:beforeAutospacing="0" w:after="0" w:afterAutospacing="0" w:line="360" w:lineRule="auto"/>
        <w:jc w:val="both"/>
      </w:pPr>
      <w:r w:rsidRPr="00BB7FDF">
        <w:t xml:space="preserve">The </w:t>
      </w:r>
      <w:r w:rsidRPr="00BB7FDF">
        <w:rPr>
          <w:rStyle w:val="Strong"/>
          <w:b w:val="0"/>
        </w:rPr>
        <w:t>Credit Rationing Theory</w:t>
      </w:r>
      <w:r w:rsidRPr="00BB7FDF">
        <w:t xml:space="preserve">, introduced by </w:t>
      </w:r>
      <w:r w:rsidRPr="00BB7FDF">
        <w:rPr>
          <w:rStyle w:val="Strong"/>
          <w:b w:val="0"/>
        </w:rPr>
        <w:t>Stiglitz and Weiss (1981)</w:t>
      </w:r>
      <w:r w:rsidRPr="00BB7FDF">
        <w:rPr>
          <w:b/>
        </w:rPr>
        <w:t>,</w:t>
      </w:r>
      <w:r w:rsidRPr="00BB7FDF">
        <w:t xml:space="preserve"> challenges the traditional assumption that credit markets function efficiently through interest rate adjustments. According to this theory, in the presence of </w:t>
      </w:r>
      <w:r w:rsidRPr="00BB7FDF">
        <w:rPr>
          <w:rStyle w:val="Strong"/>
          <w:b w:val="0"/>
        </w:rPr>
        <w:t>information asymmetry</w:t>
      </w:r>
      <w:r w:rsidRPr="00BB7FDF">
        <w:rPr>
          <w:b/>
        </w:rPr>
        <w:t>,</w:t>
      </w:r>
      <w:r w:rsidRPr="00BB7FDF">
        <w:t xml:space="preserve"> banks cannot perfectly assess the risk level of each loan applicant. As a result, increasing interest rates to compensate for risk may inadvert</w:t>
      </w:r>
      <w:r w:rsidR="00883691" w:rsidRPr="00BB7FDF">
        <w:t xml:space="preserve">ently attract riskier borrowers </w:t>
      </w:r>
      <w:r w:rsidRPr="00BB7FDF">
        <w:t xml:space="preserve">a phenomenon known as </w:t>
      </w:r>
      <w:r w:rsidRPr="00BB7FDF">
        <w:rPr>
          <w:rStyle w:val="Strong"/>
          <w:b w:val="0"/>
        </w:rPr>
        <w:t>adverse selection</w:t>
      </w:r>
      <w:r w:rsidRPr="00BB7FDF">
        <w:rPr>
          <w:b/>
        </w:rPr>
        <w:t>.</w:t>
      </w:r>
      <w:r w:rsidRPr="00BB7FDF">
        <w:t xml:space="preserve"> Additionally, once a loan is approved, the borrower may engage in activities riskier than initially disclosed (known as </w:t>
      </w:r>
      <w:r w:rsidRPr="00BB7FDF">
        <w:rPr>
          <w:rStyle w:val="Strong"/>
          <w:b w:val="0"/>
        </w:rPr>
        <w:t>moral hazard</w:t>
      </w:r>
      <w:r w:rsidRPr="00BB7FDF">
        <w:rPr>
          <w:b/>
        </w:rPr>
        <w:t>).</w:t>
      </w:r>
      <w:r w:rsidRPr="00BB7FDF">
        <w:t xml:space="preserve"> To avoid excessive risk exposure and potential loan defaults, banks may respond by </w:t>
      </w:r>
      <w:r w:rsidRPr="00BB7FDF">
        <w:rPr>
          <w:rStyle w:val="Strong"/>
          <w:b w:val="0"/>
        </w:rPr>
        <w:t>rationing credit</w:t>
      </w:r>
      <w:r w:rsidR="00883691" w:rsidRPr="00BB7FDF">
        <w:t xml:space="preserve"> </w:t>
      </w:r>
      <w:r w:rsidRPr="00BB7FDF">
        <w:t>limiting the amount of loans given or rejecting applications entirely, even when the borrower is willing to pay higher interest.</w:t>
      </w:r>
    </w:p>
    <w:p w:rsidR="00237546" w:rsidRPr="00BB7FDF" w:rsidRDefault="00237546" w:rsidP="00BB7FDF">
      <w:pPr>
        <w:pStyle w:val="NormalWeb"/>
        <w:spacing w:before="0" w:beforeAutospacing="0" w:after="0" w:afterAutospacing="0" w:line="360" w:lineRule="auto"/>
        <w:jc w:val="both"/>
      </w:pPr>
      <w:r w:rsidRPr="00BB7FDF">
        <w:t xml:space="preserve">For </w:t>
      </w:r>
      <w:r w:rsidRPr="00BB7FDF">
        <w:rPr>
          <w:rStyle w:val="Strong"/>
          <w:b w:val="0"/>
        </w:rPr>
        <w:t>Small and Medium Enterprises (SMEs)</w:t>
      </w:r>
      <w:r w:rsidRPr="00BB7FDF">
        <w:rPr>
          <w:b/>
        </w:rPr>
        <w:t>,</w:t>
      </w:r>
      <w:r w:rsidRPr="00BB7FDF">
        <w:t xml:space="preserve"> particularly in developing economies like Nigeria, credit rationing presents a major barrier to growth and sustainability. Many SMEs operate informally, lack audited financial statements, or possess insufficient collateral, which makes it difficult for banks to assess their true creditworthiness. Consequently, even viable and profitable SMEs may be denied access to much-needed capital simply because </w:t>
      </w:r>
      <w:r w:rsidRPr="00BB7FDF">
        <w:lastRenderedPageBreak/>
        <w:t xml:space="preserve">banks lack the tools or confidence to evaluate them accurately. This contributes to a persistent </w:t>
      </w:r>
      <w:r w:rsidRPr="00BB7FDF">
        <w:rPr>
          <w:rStyle w:val="Strong"/>
          <w:b w:val="0"/>
        </w:rPr>
        <w:t>financing gap</w:t>
      </w:r>
      <w:r w:rsidRPr="00BB7FDF">
        <w:t xml:space="preserve">, where a large portion of the SME sector remains underserved by traditional financial institutions, including banks like </w:t>
      </w:r>
      <w:r w:rsidRPr="00BB7FDF">
        <w:rPr>
          <w:rStyle w:val="Strong"/>
          <w:b w:val="0"/>
        </w:rPr>
        <w:t>Unity Bank</w:t>
      </w:r>
      <w:r w:rsidRPr="00BB7FDF">
        <w:rPr>
          <w:b/>
        </w:rPr>
        <w:t>.</w:t>
      </w:r>
    </w:p>
    <w:p w:rsidR="00BB7FDF" w:rsidRPr="00BB7FDF" w:rsidRDefault="00237546" w:rsidP="00BB7FDF">
      <w:pPr>
        <w:pStyle w:val="NormalWeb"/>
        <w:spacing w:before="0" w:beforeAutospacing="0" w:after="0" w:afterAutospacing="0" w:line="360" w:lineRule="auto"/>
        <w:jc w:val="both"/>
      </w:pPr>
      <w:r w:rsidRPr="00BB7FDF">
        <w:t>In the Nigerian context, where SMEs are vital contributors to employment and economic diversification, credit rationing can severely limit business expansion, innovation, and competitiveness. Even with various Central Bank intervention schemes aimed at improving SME access to finance, commercial banks may still ration credit due to institutional risk aversion and regulatory concerns. Thus, the Credit Rationing Theory not only explains the cautious behavior of banks like Unity Bank but also highlights the structural constraints within the financial system that hinder SME development. Understanding this theory is essential for designing inclusive lending policies that balance credit risk with the economic imperative of SME support.</w:t>
      </w:r>
    </w:p>
    <w:p w:rsidR="0014698E" w:rsidRPr="00BB7FDF" w:rsidRDefault="009D2FBF" w:rsidP="00BB7FDF">
      <w:pPr>
        <w:pStyle w:val="NormalWeb"/>
        <w:spacing w:before="0" w:beforeAutospacing="0" w:after="0" w:afterAutospacing="0" w:line="360" w:lineRule="auto"/>
        <w:jc w:val="both"/>
        <w:rPr>
          <w:b/>
        </w:rPr>
      </w:pPr>
      <w:r w:rsidRPr="00BB7FDF">
        <w:rPr>
          <w:b/>
        </w:rPr>
        <w:t xml:space="preserve">2.2.2 </w:t>
      </w:r>
      <w:r w:rsidR="00E34483" w:rsidRPr="00BB7FDF">
        <w:rPr>
          <w:b/>
        </w:rPr>
        <w:t>Pecking Order Theory</w:t>
      </w:r>
    </w:p>
    <w:p w:rsidR="0014698E" w:rsidRPr="00BB7FDF" w:rsidRDefault="0014698E" w:rsidP="00BB7FDF">
      <w:pPr>
        <w:pStyle w:val="NormalWeb"/>
        <w:spacing w:before="0" w:beforeAutospacing="0" w:after="0" w:afterAutospacing="0" w:line="360" w:lineRule="auto"/>
        <w:jc w:val="both"/>
      </w:pPr>
      <w:r w:rsidRPr="00BB7FDF">
        <w:rPr>
          <w:rStyle w:val="Strong"/>
          <w:b w:val="0"/>
        </w:rPr>
        <w:t>Order</w:t>
      </w:r>
      <w:r w:rsidRPr="00BB7FDF">
        <w:rPr>
          <w:rStyle w:val="Strong"/>
        </w:rPr>
        <w:t xml:space="preserve"> </w:t>
      </w:r>
      <w:r w:rsidR="00E34483" w:rsidRPr="00BB7FDF">
        <w:t xml:space="preserve">The </w:t>
      </w:r>
      <w:r w:rsidR="00E34483" w:rsidRPr="00BB7FDF">
        <w:rPr>
          <w:rStyle w:val="Strong"/>
          <w:b w:val="0"/>
        </w:rPr>
        <w:t xml:space="preserve">Pecking </w:t>
      </w:r>
      <w:r w:rsidRPr="00BB7FDF">
        <w:rPr>
          <w:rStyle w:val="Strong"/>
          <w:b w:val="0"/>
        </w:rPr>
        <w:t>Theory</w:t>
      </w:r>
      <w:r w:rsidRPr="00BB7FDF">
        <w:rPr>
          <w:b/>
        </w:rPr>
        <w:t>,</w:t>
      </w:r>
      <w:r w:rsidRPr="00BB7FDF">
        <w:t xml:space="preserve"> proposed by Myers and </w:t>
      </w:r>
      <w:proofErr w:type="spellStart"/>
      <w:r w:rsidRPr="00BB7FDF">
        <w:t>Majluf</w:t>
      </w:r>
      <w:proofErr w:type="spellEnd"/>
      <w:r w:rsidRPr="00BB7FDF">
        <w:t xml:space="preserve"> (1984), explains how businesses prioritize their sources of finance based on the principle of least cost and control loss. According to the theory, firms prefer to finance operations using </w:t>
      </w:r>
      <w:r w:rsidRPr="00BB7FDF">
        <w:rPr>
          <w:rStyle w:val="Strong"/>
          <w:b w:val="0"/>
        </w:rPr>
        <w:t>internal funds</w:t>
      </w:r>
      <w:r w:rsidRPr="00BB7FDF">
        <w:t xml:space="preserve"> (like retained earnings), followed by </w:t>
      </w:r>
      <w:r w:rsidRPr="00BB7FDF">
        <w:rPr>
          <w:rStyle w:val="Strong"/>
          <w:b w:val="0"/>
        </w:rPr>
        <w:t>debt financing</w:t>
      </w:r>
      <w:r w:rsidRPr="00BB7FDF">
        <w:t xml:space="preserve"> (such as bank loans), and finally resort to </w:t>
      </w:r>
      <w:r w:rsidRPr="00BB7FDF">
        <w:rPr>
          <w:rStyle w:val="Strong"/>
          <w:b w:val="0"/>
        </w:rPr>
        <w:t>external equity</w:t>
      </w:r>
      <w:r w:rsidRPr="00BB7FDF">
        <w:t xml:space="preserve"> (like selling shares) only when absolutely necessary. This financing hierarchy is driven largely by </w:t>
      </w:r>
      <w:r w:rsidRPr="00BB7FDF">
        <w:rPr>
          <w:rStyle w:val="Strong"/>
          <w:b w:val="0"/>
        </w:rPr>
        <w:t>information asymmetry</w:t>
      </w:r>
      <w:r w:rsidR="00E34483" w:rsidRPr="00BB7FDF">
        <w:t xml:space="preserve"> </w:t>
      </w:r>
      <w:r w:rsidRPr="00BB7FDF">
        <w:t>where business owners possess more knowledge about the firm's actual performance and prospects than external investors or lenders. Because raising external capital may signal risk to outsiders, businesses tend to avoid it unless internal and debt options are exhausted.</w:t>
      </w:r>
    </w:p>
    <w:p w:rsidR="00CB2053" w:rsidRPr="00BB7FDF" w:rsidRDefault="0014698E" w:rsidP="00BB7FDF">
      <w:pPr>
        <w:pStyle w:val="NormalWeb"/>
        <w:spacing w:before="0" w:beforeAutospacing="0" w:after="0" w:afterAutospacing="0" w:line="360" w:lineRule="auto"/>
        <w:jc w:val="both"/>
      </w:pPr>
      <w:r w:rsidRPr="00BB7FDF">
        <w:t xml:space="preserve">In the context of </w:t>
      </w:r>
      <w:r w:rsidRPr="00BB7FDF">
        <w:rPr>
          <w:rStyle w:val="Strong"/>
          <w:b w:val="0"/>
        </w:rPr>
        <w:t>Small and Medium Enterprises (SMEs)</w:t>
      </w:r>
      <w:r w:rsidRPr="00BB7FDF">
        <w:rPr>
          <w:b/>
        </w:rPr>
        <w:t>,</w:t>
      </w:r>
      <w:r w:rsidRPr="00BB7FDF">
        <w:t xml:space="preserve"> especially in developing economies like Nigeria, the Pecking Order Theory is highly relevant. SMEs often rely heavily on personal savings and reinvested profits because of the </w:t>
      </w:r>
      <w:r w:rsidRPr="00BB7FDF">
        <w:rPr>
          <w:rStyle w:val="Strong"/>
          <w:b w:val="0"/>
        </w:rPr>
        <w:t>challenges associated with securing external</w:t>
      </w:r>
      <w:r w:rsidRPr="00BB7FDF">
        <w:rPr>
          <w:rStyle w:val="Strong"/>
        </w:rPr>
        <w:t xml:space="preserve"> </w:t>
      </w:r>
      <w:r w:rsidRPr="00BB7FDF">
        <w:rPr>
          <w:rStyle w:val="Strong"/>
          <w:b w:val="0"/>
        </w:rPr>
        <w:t>funding</w:t>
      </w:r>
      <w:r w:rsidR="00E34483" w:rsidRPr="00BB7FDF">
        <w:t xml:space="preserve"> </w:t>
      </w:r>
      <w:r w:rsidRPr="00BB7FDF">
        <w:t xml:space="preserve">such as high collateral demands, strict loan conditions, and fear of losing control. Many SME owners are reluctant to seek bank loans or invite investors due to distrust of financial institutions, lack of formal business records, or fear of </w:t>
      </w:r>
      <w:r w:rsidRPr="00BB7FDF">
        <w:lastRenderedPageBreak/>
        <w:t xml:space="preserve">interference in decision-making. Understanding this financing behavior helps explain why bank lending plays a critical secondary role in SME growth, and why institutions like </w:t>
      </w:r>
      <w:r w:rsidRPr="00BB7FDF">
        <w:rPr>
          <w:rStyle w:val="Strong"/>
          <w:b w:val="0"/>
        </w:rPr>
        <w:t>Unity Bank</w:t>
      </w:r>
      <w:r w:rsidRPr="00BB7FDF">
        <w:t xml:space="preserve"> must design lending products that reflect</w:t>
      </w:r>
      <w:r w:rsidR="00237546" w:rsidRPr="00BB7FDF">
        <w:t xml:space="preserve"> the unique financial preferences and constraints of small business operators.</w:t>
      </w:r>
    </w:p>
    <w:p w:rsidR="0014698E" w:rsidRPr="00BB7FDF" w:rsidRDefault="009D2FBF" w:rsidP="00BB7FDF">
      <w:pPr>
        <w:pStyle w:val="NormalWeb"/>
        <w:spacing w:before="0" w:beforeAutospacing="0" w:after="0" w:afterAutospacing="0" w:line="360" w:lineRule="auto"/>
        <w:jc w:val="both"/>
        <w:rPr>
          <w:b/>
        </w:rPr>
      </w:pPr>
      <w:r w:rsidRPr="00BB7FDF">
        <w:rPr>
          <w:b/>
        </w:rPr>
        <w:t xml:space="preserve">2.3 </w:t>
      </w:r>
      <w:r w:rsidR="0043170A" w:rsidRPr="00BB7FDF">
        <w:rPr>
          <w:b/>
        </w:rPr>
        <w:t>Empirical Review</w:t>
      </w:r>
    </w:p>
    <w:p w:rsidR="0014698E" w:rsidRPr="00BB7FDF" w:rsidRDefault="0014698E" w:rsidP="00BB7FDF">
      <w:pPr>
        <w:pStyle w:val="NormalWeb"/>
        <w:spacing w:before="0" w:beforeAutospacing="0" w:after="0" w:afterAutospacing="0" w:line="360" w:lineRule="auto"/>
        <w:jc w:val="both"/>
      </w:pPr>
      <w:r w:rsidRPr="00BB7FDF">
        <w:t xml:space="preserve">Empirical studies across different regions consistently highlight the significant impact of bank lending on the growth of Small and Medium Enterprises (SMEs). In Nigeria, research by </w:t>
      </w:r>
      <w:proofErr w:type="spellStart"/>
      <w:r w:rsidRPr="00BB7FDF">
        <w:t>Akingunola</w:t>
      </w:r>
      <w:proofErr w:type="spellEnd"/>
      <w:r w:rsidRPr="00BB7FDF">
        <w:t xml:space="preserve"> (2011) and Olowe et al. (2013) found a strong positive relationship between access to credit and SME performance in terms of revenue growth, employment generation, and business expansion. However, these studies also identified common barriers such as high collateral requirements, lack of credit history, and stringent loan conditions as major limitations for SMEs seeking formal bank financing. </w:t>
      </w:r>
      <w:proofErr w:type="spellStart"/>
      <w:r w:rsidRPr="00BB7FDF">
        <w:t>Iloh</w:t>
      </w:r>
      <w:proofErr w:type="spellEnd"/>
      <w:r w:rsidRPr="00BB7FDF">
        <w:t xml:space="preserve"> and </w:t>
      </w:r>
      <w:proofErr w:type="spellStart"/>
      <w:r w:rsidRPr="00BB7FDF">
        <w:t>Chioke</w:t>
      </w:r>
      <w:proofErr w:type="spellEnd"/>
      <w:r w:rsidRPr="00BB7FDF">
        <w:t xml:space="preserve"> (2015), focusing on SMEs in Enugu State, also affirmed that while commercial bank loans have the potential to boost SME growth, many small businesses remain financially excluded due to poor documentation and informality. These findings mirror the concerns of many Nigerian SMEs who perceive banks as inaccessible due to rigid lending structures.</w:t>
      </w:r>
    </w:p>
    <w:p w:rsidR="00EE700A" w:rsidRPr="00BB7FDF" w:rsidRDefault="0014698E" w:rsidP="00BB7FDF">
      <w:pPr>
        <w:pStyle w:val="NormalWeb"/>
        <w:spacing w:before="0" w:beforeAutospacing="0" w:after="0" w:afterAutospacing="0" w:line="360" w:lineRule="auto"/>
        <w:jc w:val="both"/>
      </w:pPr>
      <w:r w:rsidRPr="00BB7FDF">
        <w:t xml:space="preserve">On a broader scale, international studies echo similar patterns. Beck, </w:t>
      </w:r>
      <w:proofErr w:type="spellStart"/>
      <w:r w:rsidRPr="00BB7FDF">
        <w:t>Demirgüç-Kunt</w:t>
      </w:r>
      <w:proofErr w:type="spellEnd"/>
      <w:r w:rsidRPr="00BB7FDF">
        <w:t xml:space="preserve">, and </w:t>
      </w:r>
      <w:proofErr w:type="spellStart"/>
      <w:r w:rsidRPr="00BB7FDF">
        <w:t>Maksimovic</w:t>
      </w:r>
      <w:proofErr w:type="spellEnd"/>
      <w:r w:rsidRPr="00BB7FDF">
        <w:t xml:space="preserve"> (2005) emphasized that across Sub-Saharan Africa, SMEs routinely cite limited access to finance as their most pressing growth constraint, largely due to weak credit infrastructure and underdeveloped financial systems. </w:t>
      </w:r>
      <w:proofErr w:type="spellStart"/>
      <w:r w:rsidRPr="00BB7FDF">
        <w:t>Fatoki</w:t>
      </w:r>
      <w:proofErr w:type="spellEnd"/>
      <w:r w:rsidRPr="00BB7FDF">
        <w:t xml:space="preserve"> and </w:t>
      </w:r>
      <w:proofErr w:type="spellStart"/>
      <w:r w:rsidRPr="00BB7FDF">
        <w:t>Asah</w:t>
      </w:r>
      <w:proofErr w:type="spellEnd"/>
      <w:r w:rsidRPr="00BB7FDF">
        <w:t xml:space="preserve"> (2011) in South Africa noted that startup SMEs frequently fail within the first few years due to a lack of affordable and timely credit. In developed economies, Berger and </w:t>
      </w:r>
      <w:proofErr w:type="spellStart"/>
      <w:r w:rsidRPr="00BB7FDF">
        <w:t>Udell</w:t>
      </w:r>
      <w:proofErr w:type="spellEnd"/>
      <w:r w:rsidRPr="00BB7FDF">
        <w:t xml:space="preserve"> (1998) found that bank lending plays a critical role as SMEs move through various growth stages, but that long-term lender relationships and financial transparency are key to sustained access to credit. These empirical findings support the relevance of this study in investigating how Unity Bank’s lending practices influence SME development, particularly in the Nigerian context where credit gaps remain a central challenge to enterprise growth.</w:t>
      </w:r>
    </w:p>
    <w:p w:rsidR="00BB7FDF" w:rsidRPr="00BB7FDF" w:rsidRDefault="00BB7FDF" w:rsidP="00BB7FDF">
      <w:pPr>
        <w:pStyle w:val="NormalWeb"/>
        <w:spacing w:before="0" w:beforeAutospacing="0" w:after="0" w:afterAutospacing="0" w:line="360" w:lineRule="auto"/>
        <w:jc w:val="both"/>
      </w:pPr>
    </w:p>
    <w:p w:rsidR="00C0624B" w:rsidRPr="00C73BE3" w:rsidRDefault="00C0624B" w:rsidP="00C0624B">
      <w:pPr>
        <w:spacing w:after="0" w:line="360" w:lineRule="auto"/>
        <w:jc w:val="center"/>
        <w:rPr>
          <w:rFonts w:ascii="Times New Roman" w:hAnsi="Times New Roman" w:cs="Times New Roman"/>
          <w:b/>
          <w:sz w:val="24"/>
          <w:szCs w:val="24"/>
        </w:rPr>
      </w:pPr>
      <w:r w:rsidRPr="00C73BE3">
        <w:rPr>
          <w:rFonts w:ascii="Times New Roman" w:hAnsi="Times New Roman" w:cs="Times New Roman"/>
          <w:b/>
          <w:sz w:val="24"/>
          <w:szCs w:val="24"/>
        </w:rPr>
        <w:lastRenderedPageBreak/>
        <w:t>CHAPTER THREE</w:t>
      </w:r>
    </w:p>
    <w:p w:rsidR="00C0624B" w:rsidRPr="00C73BE3" w:rsidRDefault="00C0624B" w:rsidP="00C062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C73BE3">
        <w:rPr>
          <w:rFonts w:ascii="Times New Roman" w:hAnsi="Times New Roman" w:cs="Times New Roman"/>
          <w:b/>
          <w:sz w:val="24"/>
          <w:szCs w:val="24"/>
        </w:rPr>
        <w:t>METHODOLOGY</w:t>
      </w:r>
    </w:p>
    <w:p w:rsidR="00C0624B" w:rsidRPr="00C73BE3" w:rsidRDefault="00C0624B" w:rsidP="00C0624B">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sidRPr="00C73BE3">
        <w:rPr>
          <w:rFonts w:ascii="Times New Roman" w:hAnsi="Times New Roman" w:cs="Times New Roman"/>
          <w:b/>
          <w:sz w:val="24"/>
          <w:szCs w:val="24"/>
        </w:rPr>
        <w:tab/>
      </w:r>
      <w:r>
        <w:rPr>
          <w:rFonts w:ascii="Times New Roman" w:hAnsi="Times New Roman" w:cs="Times New Roman"/>
          <w:b/>
          <w:sz w:val="24"/>
          <w:szCs w:val="24"/>
        </w:rPr>
        <w:t>Preamble</w:t>
      </w:r>
    </w:p>
    <w:p w:rsidR="00C0624B" w:rsidRPr="00C73BE3" w:rsidRDefault="00C0624B" w:rsidP="00C0624B">
      <w:pPr>
        <w:spacing w:after="0" w:line="360" w:lineRule="auto"/>
        <w:rPr>
          <w:rFonts w:ascii="Times New Roman" w:hAnsi="Times New Roman" w:cs="Times New Roman"/>
          <w:sz w:val="24"/>
          <w:szCs w:val="24"/>
        </w:rPr>
      </w:pPr>
      <w:r w:rsidRPr="00C73BE3">
        <w:rPr>
          <w:rFonts w:ascii="Times New Roman" w:hAnsi="Times New Roman" w:cs="Times New Roman"/>
          <w:sz w:val="24"/>
          <w:szCs w:val="24"/>
        </w:rPr>
        <w:t>This chapter of the research project contains the description of the research techniques and methodology and opted in the course of study. The study makes use of both descriptive and statistical method, data collection is based on primary and secondary data. The primary source of data collection includes personal interview questionnaire and participant observation.</w:t>
      </w:r>
    </w:p>
    <w:p w:rsidR="00C0624B" w:rsidRPr="00C73BE3" w:rsidRDefault="00C0624B" w:rsidP="00C0624B">
      <w:pPr>
        <w:spacing w:after="0" w:line="360" w:lineRule="auto"/>
        <w:rPr>
          <w:rFonts w:ascii="Times New Roman" w:hAnsi="Times New Roman" w:cs="Times New Roman"/>
          <w:b/>
          <w:sz w:val="24"/>
          <w:szCs w:val="24"/>
        </w:rPr>
      </w:pPr>
      <w:r>
        <w:rPr>
          <w:rFonts w:ascii="Times New Roman" w:hAnsi="Times New Roman" w:cs="Times New Roman"/>
          <w:b/>
          <w:sz w:val="24"/>
          <w:szCs w:val="24"/>
        </w:rPr>
        <w:t>3.2</w:t>
      </w:r>
      <w:r w:rsidRPr="00C73BE3">
        <w:rPr>
          <w:rFonts w:ascii="Times New Roman" w:hAnsi="Times New Roman" w:cs="Times New Roman"/>
          <w:b/>
          <w:sz w:val="24"/>
          <w:szCs w:val="24"/>
        </w:rPr>
        <w:tab/>
        <w:t>Research Design</w:t>
      </w:r>
    </w:p>
    <w:p w:rsidR="00C0624B" w:rsidRPr="00C73BE3" w:rsidRDefault="00C0624B" w:rsidP="00C0624B">
      <w:pPr>
        <w:spacing w:after="0" w:line="360" w:lineRule="auto"/>
        <w:rPr>
          <w:rFonts w:ascii="Times New Roman" w:hAnsi="Times New Roman" w:cs="Times New Roman"/>
          <w:color w:val="0D0D0D"/>
          <w:sz w:val="24"/>
          <w:szCs w:val="24"/>
          <w:shd w:val="clear" w:color="auto" w:fill="FFFFFF"/>
        </w:rPr>
      </w:pPr>
      <w:r w:rsidRPr="00C73BE3">
        <w:rPr>
          <w:rFonts w:ascii="Times New Roman" w:hAnsi="Times New Roman" w:cs="Times New Roman"/>
          <w:color w:val="0D0D0D"/>
          <w:sz w:val="24"/>
          <w:szCs w:val="24"/>
          <w:shd w:val="clear" w:color="auto" w:fill="FFFFFF"/>
        </w:rPr>
        <w:t xml:space="preserve">The research design for this study on the </w:t>
      </w:r>
      <w:r>
        <w:rPr>
          <w:rFonts w:ascii="Times New Roman" w:hAnsi="Times New Roman" w:cs="Times New Roman"/>
          <w:sz w:val="24"/>
          <w:szCs w:val="24"/>
        </w:rPr>
        <w:t xml:space="preserve">effect of bank lending on the growth of small and medium scale enterprises (a case study of Unity Bank) </w:t>
      </w:r>
      <w:r w:rsidRPr="00C73BE3">
        <w:rPr>
          <w:rFonts w:ascii="Times New Roman" w:hAnsi="Times New Roman" w:cs="Times New Roman"/>
          <w:color w:val="0D0D0D"/>
          <w:sz w:val="24"/>
          <w:szCs w:val="24"/>
          <w:shd w:val="clear" w:color="auto" w:fill="FFFFFF"/>
        </w:rPr>
        <w:t xml:space="preserve">will employ a </w:t>
      </w:r>
      <w:r>
        <w:rPr>
          <w:rFonts w:ascii="Times New Roman" w:hAnsi="Times New Roman" w:cs="Times New Roman"/>
          <w:color w:val="0D0D0D"/>
          <w:sz w:val="24"/>
          <w:szCs w:val="24"/>
          <w:shd w:val="clear" w:color="auto" w:fill="FFFFFF"/>
        </w:rPr>
        <w:t>qualitative and quantitative</w:t>
      </w:r>
      <w:r w:rsidRPr="00C73BE3">
        <w:rPr>
          <w:rFonts w:ascii="Times New Roman" w:hAnsi="Times New Roman" w:cs="Times New Roman"/>
          <w:color w:val="0D0D0D"/>
          <w:sz w:val="24"/>
          <w:szCs w:val="24"/>
          <w:shd w:val="clear" w:color="auto" w:fill="FFFFFF"/>
        </w:rPr>
        <w:t xml:space="preserve"> approach to gather and analyze data. The choice of research design is informed by the nature of the research questions and objectives, as well as the availability of resources and feasibility considerations.</w:t>
      </w:r>
    </w:p>
    <w:p w:rsidR="00C0624B" w:rsidRPr="00C73BE3" w:rsidRDefault="00C0624B" w:rsidP="00C0624B">
      <w:pPr>
        <w:spacing w:after="0" w:line="360" w:lineRule="auto"/>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3.3</w:t>
      </w:r>
      <w:r w:rsidRPr="00C73BE3">
        <w:rPr>
          <w:rFonts w:ascii="Times New Roman" w:hAnsi="Times New Roman" w:cs="Times New Roman"/>
          <w:b/>
          <w:color w:val="0D0D0D"/>
          <w:sz w:val="24"/>
          <w:szCs w:val="24"/>
          <w:shd w:val="clear" w:color="auto" w:fill="FFFFFF"/>
        </w:rPr>
        <w:tab/>
      </w:r>
      <w:r>
        <w:rPr>
          <w:rFonts w:ascii="Times New Roman" w:hAnsi="Times New Roman" w:cs="Times New Roman"/>
          <w:b/>
          <w:color w:val="0D0D0D"/>
          <w:sz w:val="24"/>
          <w:szCs w:val="24"/>
          <w:shd w:val="clear" w:color="auto" w:fill="FFFFFF"/>
        </w:rPr>
        <w:t>Population of t</w:t>
      </w:r>
      <w:r w:rsidRPr="00C73BE3">
        <w:rPr>
          <w:rFonts w:ascii="Times New Roman" w:hAnsi="Times New Roman" w:cs="Times New Roman"/>
          <w:b/>
          <w:color w:val="0D0D0D"/>
          <w:sz w:val="24"/>
          <w:szCs w:val="24"/>
          <w:shd w:val="clear" w:color="auto" w:fill="FFFFFF"/>
        </w:rPr>
        <w:t>he Study</w:t>
      </w:r>
    </w:p>
    <w:p w:rsidR="00C0624B" w:rsidRPr="00C73BE3" w:rsidRDefault="00C0624B" w:rsidP="00C0624B">
      <w:pPr>
        <w:spacing w:after="0" w:line="360" w:lineRule="auto"/>
        <w:rPr>
          <w:rFonts w:ascii="Times New Roman" w:hAnsi="Times New Roman" w:cs="Times New Roman"/>
          <w:color w:val="0D0D0D"/>
          <w:sz w:val="24"/>
          <w:szCs w:val="24"/>
          <w:shd w:val="clear" w:color="auto" w:fill="FFFFFF"/>
        </w:rPr>
      </w:pPr>
      <w:r w:rsidRPr="00C73BE3">
        <w:rPr>
          <w:rFonts w:ascii="Times New Roman" w:hAnsi="Times New Roman" w:cs="Times New Roman"/>
          <w:color w:val="0D0D0D"/>
          <w:sz w:val="24"/>
          <w:szCs w:val="24"/>
          <w:shd w:val="clear" w:color="auto" w:fill="FFFFFF"/>
        </w:rPr>
        <w:t xml:space="preserve">The study will focus on </w:t>
      </w:r>
      <w:r>
        <w:rPr>
          <w:rFonts w:ascii="Times New Roman" w:hAnsi="Times New Roman" w:cs="Times New Roman"/>
          <w:color w:val="0D0D0D"/>
          <w:sz w:val="24"/>
          <w:szCs w:val="24"/>
          <w:shd w:val="clear" w:color="auto" w:fill="FFFFFF"/>
        </w:rPr>
        <w:t xml:space="preserve">Unity Bank </w:t>
      </w:r>
      <w:r w:rsidRPr="00C73BE3">
        <w:rPr>
          <w:rFonts w:ascii="Times New Roman" w:hAnsi="Times New Roman" w:cs="Times New Roman"/>
          <w:color w:val="0D0D0D"/>
          <w:sz w:val="24"/>
          <w:szCs w:val="24"/>
          <w:shd w:val="clear" w:color="auto" w:fill="FFFFFF"/>
        </w:rPr>
        <w:t xml:space="preserve">staff in Ilorin metropolis. These organizations represent the target population from which participants will be selected for data collection. The population shall </w:t>
      </w:r>
      <w:r>
        <w:rPr>
          <w:rFonts w:ascii="Times New Roman" w:hAnsi="Times New Roman" w:cs="Times New Roman"/>
          <w:color w:val="0D0D0D"/>
          <w:sz w:val="24"/>
          <w:szCs w:val="24"/>
          <w:shd w:val="clear" w:color="auto" w:fill="FFFFFF"/>
        </w:rPr>
        <w:t xml:space="preserve">consists of 200 staffs of </w:t>
      </w:r>
      <w:r w:rsidR="00961B88">
        <w:rPr>
          <w:rFonts w:ascii="Times New Roman" w:hAnsi="Times New Roman" w:cs="Times New Roman"/>
          <w:color w:val="0D0D0D"/>
          <w:sz w:val="24"/>
          <w:szCs w:val="24"/>
          <w:shd w:val="clear" w:color="auto" w:fill="FFFFFF"/>
        </w:rPr>
        <w:t>Unity Bank Plc</w:t>
      </w:r>
      <w:r>
        <w:rPr>
          <w:rFonts w:ascii="Times New Roman" w:hAnsi="Times New Roman" w:cs="Times New Roman"/>
          <w:color w:val="0D0D0D"/>
          <w:sz w:val="24"/>
          <w:szCs w:val="24"/>
          <w:shd w:val="clear" w:color="auto" w:fill="FFFFFF"/>
        </w:rPr>
        <w:t xml:space="preserve">. </w:t>
      </w:r>
    </w:p>
    <w:p w:rsidR="00C0624B" w:rsidRPr="00C73BE3" w:rsidRDefault="00C0624B" w:rsidP="00C0624B">
      <w:pPr>
        <w:spacing w:after="0" w:line="360" w:lineRule="auto"/>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3.4</w:t>
      </w:r>
      <w:r w:rsidRPr="00C73BE3">
        <w:rPr>
          <w:rFonts w:ascii="Times New Roman" w:hAnsi="Times New Roman" w:cs="Times New Roman"/>
          <w:b/>
          <w:color w:val="0D0D0D"/>
          <w:sz w:val="24"/>
          <w:szCs w:val="24"/>
          <w:shd w:val="clear" w:color="auto" w:fill="FFFFFF"/>
        </w:rPr>
        <w:tab/>
        <w:t>Sampling Techniques</w:t>
      </w:r>
      <w:r w:rsidRPr="002B7DB9">
        <w:rPr>
          <w:rFonts w:ascii="Times New Roman" w:hAnsi="Times New Roman" w:cs="Times New Roman"/>
          <w:b/>
          <w:color w:val="0D0D0D"/>
          <w:sz w:val="24"/>
          <w:szCs w:val="24"/>
          <w:shd w:val="clear" w:color="auto" w:fill="FFFFFF"/>
        </w:rPr>
        <w:t xml:space="preserve"> </w:t>
      </w:r>
      <w:r>
        <w:rPr>
          <w:rFonts w:ascii="Times New Roman" w:hAnsi="Times New Roman" w:cs="Times New Roman"/>
          <w:b/>
          <w:color w:val="0D0D0D"/>
          <w:sz w:val="24"/>
          <w:szCs w:val="24"/>
          <w:shd w:val="clear" w:color="auto" w:fill="FFFFFF"/>
        </w:rPr>
        <w:t>a</w:t>
      </w:r>
      <w:r w:rsidRPr="00C73BE3">
        <w:rPr>
          <w:rFonts w:ascii="Times New Roman" w:hAnsi="Times New Roman" w:cs="Times New Roman"/>
          <w:b/>
          <w:color w:val="0D0D0D"/>
          <w:sz w:val="24"/>
          <w:szCs w:val="24"/>
          <w:shd w:val="clear" w:color="auto" w:fill="FFFFFF"/>
        </w:rPr>
        <w:t xml:space="preserve">nd </w:t>
      </w:r>
      <w:r>
        <w:rPr>
          <w:rFonts w:ascii="Times New Roman" w:hAnsi="Times New Roman" w:cs="Times New Roman"/>
          <w:b/>
          <w:color w:val="0D0D0D"/>
          <w:sz w:val="24"/>
          <w:szCs w:val="24"/>
          <w:shd w:val="clear" w:color="auto" w:fill="FFFFFF"/>
        </w:rPr>
        <w:t>Sample Size</w:t>
      </w:r>
    </w:p>
    <w:p w:rsidR="00C0624B" w:rsidRPr="00C73BE3" w:rsidRDefault="00C0624B" w:rsidP="00C0624B">
      <w:pPr>
        <w:spacing w:after="0" w:line="360" w:lineRule="auto"/>
        <w:rPr>
          <w:rFonts w:ascii="Times New Roman" w:hAnsi="Times New Roman" w:cs="Times New Roman"/>
          <w:sz w:val="24"/>
          <w:szCs w:val="24"/>
        </w:rPr>
      </w:pPr>
      <w:r w:rsidRPr="00C73BE3">
        <w:rPr>
          <w:rFonts w:ascii="Times New Roman" w:eastAsia="Cambria" w:hAnsi="Times New Roman" w:cs="Times New Roman"/>
          <w:sz w:val="24"/>
          <w:szCs w:val="24"/>
        </w:rPr>
        <w:t>However, for easier collection of data and analysis, a sample size was randomly selected from 200 for the study based on convenience. The sample size was determined departmentally using Taro Yamane formula given below:</w:t>
      </w:r>
    </w:p>
    <w:p w:rsidR="00C0624B" w:rsidRPr="00C73BE3" w:rsidRDefault="00C0624B" w:rsidP="00C0624B">
      <w:pPr>
        <w:spacing w:after="0" w:line="360" w:lineRule="auto"/>
        <w:ind w:firstLine="720"/>
        <w:rPr>
          <w:rFonts w:ascii="Times New Roman" w:hAnsi="Times New Roman" w:cs="Times New Roman"/>
          <w:sz w:val="24"/>
          <w:szCs w:val="24"/>
        </w:rPr>
      </w:pPr>
      <w:r w:rsidRPr="00C73BE3">
        <w:rPr>
          <w:rFonts w:ascii="Times New Roman" w:eastAsia="Cambria" w:hAnsi="Times New Roman" w:cs="Times New Roman"/>
          <w:noProof/>
          <w:sz w:val="24"/>
          <w:szCs w:val="24"/>
        </w:rPr>
        <mc:AlternateContent>
          <mc:Choice Requires="wps">
            <w:drawing>
              <wp:anchor distT="0" distB="0" distL="114300" distR="114300" simplePos="0" relativeHeight="251664384" behindDoc="0" locked="0" layoutInCell="1" allowOverlap="1" wp14:anchorId="045AEA24" wp14:editId="2ED51888">
                <wp:simplePos x="0" y="0"/>
                <wp:positionH relativeFrom="column">
                  <wp:posOffset>1666875</wp:posOffset>
                </wp:positionH>
                <wp:positionV relativeFrom="paragraph">
                  <wp:posOffset>180975</wp:posOffset>
                </wp:positionV>
                <wp:extent cx="247650" cy="190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170A" w:rsidRPr="004F5BBD" w:rsidRDefault="0043170A" w:rsidP="00C0624B">
                            <w:pPr>
                              <w:rPr>
                                <w:sz w:val="14"/>
                              </w:rPr>
                            </w:pPr>
                            <w:r w:rsidRPr="004F5BBD">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AEA24" id="_x0000_t202" coordsize="21600,21600" o:spt="202" path="m,l,21600r21600,l21600,xe">
                <v:stroke joinstyle="miter"/>
                <v:path gradientshapeok="t" o:connecttype="rect"/>
              </v:shapetype>
              <v:shape id="Text Box 7" o:spid="_x0000_s1026" type="#_x0000_t202" style="position:absolute;left:0;text-align:left;margin-left:131.25pt;margin-top:14.25pt;width:19.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" fillcolor="white [3201]" stroked="f" strokeweight=".5pt">
                <v:textbox>
                  <w:txbxContent>
                    <w:p w:rsidR="0043170A" w:rsidRPr="004F5BBD" w:rsidRDefault="0043170A" w:rsidP="00C0624B">
                      <w:pPr>
                        <w:rPr>
                          <w:sz w:val="14"/>
                        </w:rPr>
                      </w:pPr>
                      <w:r w:rsidRPr="004F5BBD">
                        <w:rPr>
                          <w:sz w:val="14"/>
                        </w:rPr>
                        <w:t>2</w:t>
                      </w:r>
                    </w:p>
                  </w:txbxContent>
                </v:textbox>
              </v:shape>
            </w:pict>
          </mc:Fallback>
        </mc:AlternateContent>
      </w:r>
      <w:r w:rsidRPr="00C73BE3">
        <w:rPr>
          <w:rFonts w:ascii="Times New Roman" w:eastAsia="Cambria" w:hAnsi="Times New Roman" w:cs="Times New Roman"/>
          <w:sz w:val="24"/>
          <w:szCs w:val="24"/>
        </w:rPr>
        <w:t>N</w:t>
      </w:r>
      <w:r w:rsidRPr="00C73BE3">
        <w:rPr>
          <w:rFonts w:ascii="Times New Roman" w:hAnsi="Times New Roman" w:cs="Times New Roman"/>
          <w:sz w:val="24"/>
          <w:szCs w:val="24"/>
        </w:rPr>
        <w:tab/>
      </w:r>
      <w:r w:rsidRPr="00C73BE3">
        <w:rPr>
          <w:rFonts w:ascii="Times New Roman" w:eastAsia="Cambria" w:hAnsi="Times New Roman" w:cs="Times New Roman"/>
          <w:sz w:val="24"/>
          <w:szCs w:val="24"/>
        </w:rPr>
        <w:t>=</w:t>
      </w:r>
      <w:r w:rsidRPr="00C73BE3">
        <w:rPr>
          <w:rFonts w:ascii="Times New Roman" w:hAnsi="Times New Roman" w:cs="Times New Roman"/>
          <w:sz w:val="24"/>
          <w:szCs w:val="24"/>
        </w:rPr>
        <w:tab/>
      </w:r>
      <w:r w:rsidRPr="00C73BE3">
        <w:rPr>
          <w:rFonts w:ascii="Times New Roman" w:eastAsia="Cambria" w:hAnsi="Times New Roman" w:cs="Times New Roman"/>
          <w:sz w:val="24"/>
          <w:szCs w:val="24"/>
        </w:rPr>
        <w:t>n</w:t>
      </w:r>
      <w:r w:rsidRPr="00C73BE3">
        <w:rPr>
          <w:rFonts w:ascii="Times New Roman" w:hAnsi="Times New Roman" w:cs="Times New Roman"/>
          <w:noProof/>
          <w:sz w:val="24"/>
          <w:szCs w:val="24"/>
        </w:rPr>
        <mc:AlternateContent>
          <mc:Choice Requires="wps">
            <w:drawing>
              <wp:anchor distT="0" distB="0" distL="0" distR="0" simplePos="0" relativeHeight="251660288" behindDoc="0" locked="0" layoutInCell="0" allowOverlap="1" wp14:anchorId="401AEEC0" wp14:editId="64461151">
                <wp:simplePos x="0" y="0"/>
                <wp:positionH relativeFrom="column">
                  <wp:posOffset>1171822</wp:posOffset>
                </wp:positionH>
                <wp:positionV relativeFrom="paragraph">
                  <wp:posOffset>133985</wp:posOffset>
                </wp:positionV>
                <wp:extent cx="570865" cy="0"/>
                <wp:effectExtent l="11430"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2BA35"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2.25pt,10.55pt" to="137.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u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" o:allowincell="f"/>
            </w:pict>
          </mc:Fallback>
        </mc:AlternateContent>
      </w:r>
    </w:p>
    <w:p w:rsidR="00C0624B" w:rsidRPr="00C73BE3" w:rsidRDefault="00C0624B" w:rsidP="00C0624B">
      <w:pPr>
        <w:spacing w:after="0" w:line="360" w:lineRule="auto"/>
        <w:ind w:left="720" w:firstLine="720"/>
        <w:rPr>
          <w:rFonts w:ascii="Times New Roman" w:hAnsi="Times New Roman" w:cs="Times New Roman"/>
          <w:sz w:val="24"/>
          <w:szCs w:val="24"/>
        </w:rPr>
      </w:pPr>
      <w:r w:rsidRPr="00C73BE3">
        <w:rPr>
          <w:rFonts w:ascii="Times New Roman" w:eastAsia="Cambria" w:hAnsi="Times New Roman" w:cs="Times New Roman"/>
          <w:sz w:val="24"/>
          <w:szCs w:val="24"/>
        </w:rPr>
        <w:t xml:space="preserve">       1 + Ne</w:t>
      </w:r>
    </w:p>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Where n = the desired sample size</w:t>
      </w:r>
      <w:r w:rsidR="00656729">
        <w:rPr>
          <w:rFonts w:ascii="Times New Roman" w:eastAsia="Cambria" w:hAnsi="Times New Roman" w:cs="Times New Roman"/>
          <w:sz w:val="24"/>
          <w:szCs w:val="24"/>
        </w:rPr>
        <w:t xml:space="preserve">: </w:t>
      </w:r>
    </w:p>
    <w:tbl>
      <w:tblPr>
        <w:tblW w:w="0" w:type="auto"/>
        <w:tblInd w:w="630" w:type="dxa"/>
        <w:tblLayout w:type="fixed"/>
        <w:tblCellMar>
          <w:left w:w="0" w:type="dxa"/>
          <w:right w:w="0" w:type="dxa"/>
        </w:tblCellMar>
        <w:tblLook w:val="04A0" w:firstRow="1" w:lastRow="0" w:firstColumn="1" w:lastColumn="0" w:noHBand="0" w:noVBand="1"/>
      </w:tblPr>
      <w:tblGrid>
        <w:gridCol w:w="586"/>
        <w:gridCol w:w="755"/>
        <w:gridCol w:w="4801"/>
      </w:tblGrid>
      <w:tr w:rsidR="00C0624B" w:rsidRPr="00C73BE3" w:rsidTr="00D90D76">
        <w:trPr>
          <w:trHeight w:val="170"/>
        </w:trPr>
        <w:tc>
          <w:tcPr>
            <w:tcW w:w="586"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N</w:t>
            </w:r>
          </w:p>
        </w:tc>
        <w:tc>
          <w:tcPr>
            <w:tcW w:w="755"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t>
            </w:r>
          </w:p>
        </w:tc>
        <w:tc>
          <w:tcPr>
            <w:tcW w:w="4801"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Population size</w:t>
            </w:r>
          </w:p>
        </w:tc>
      </w:tr>
      <w:tr w:rsidR="00C0624B" w:rsidRPr="00C73BE3" w:rsidTr="00D90D76">
        <w:trPr>
          <w:trHeight w:val="342"/>
        </w:trPr>
        <w:tc>
          <w:tcPr>
            <w:tcW w:w="586"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E</w:t>
            </w:r>
          </w:p>
        </w:tc>
        <w:tc>
          <w:tcPr>
            <w:tcW w:w="755"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t>
            </w:r>
          </w:p>
        </w:tc>
        <w:tc>
          <w:tcPr>
            <w:tcW w:w="4801"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Maximum acceptable level of error</w:t>
            </w:r>
          </w:p>
        </w:tc>
      </w:tr>
      <w:tr w:rsidR="00C0624B" w:rsidRPr="00C73BE3" w:rsidTr="00D90D76">
        <w:trPr>
          <w:trHeight w:val="344"/>
        </w:trPr>
        <w:tc>
          <w:tcPr>
            <w:tcW w:w="586"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I</w:t>
            </w:r>
          </w:p>
        </w:tc>
        <w:tc>
          <w:tcPr>
            <w:tcW w:w="755"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t>
            </w:r>
          </w:p>
        </w:tc>
        <w:tc>
          <w:tcPr>
            <w:tcW w:w="4801" w:type="dxa"/>
            <w:vAlign w:val="bottom"/>
          </w:tcPr>
          <w:p w:rsidR="00C0624B" w:rsidRPr="00C73BE3" w:rsidRDefault="00C0624B" w:rsidP="00656729">
            <w:pPr>
              <w:spacing w:after="0" w:line="276" w:lineRule="auto"/>
              <w:rPr>
                <w:rFonts w:ascii="Times New Roman" w:eastAsia="Cambria" w:hAnsi="Times New Roman" w:cs="Times New Roman"/>
                <w:sz w:val="24"/>
                <w:szCs w:val="24"/>
              </w:rPr>
            </w:pPr>
            <w:r w:rsidRPr="00C73BE3">
              <w:rPr>
                <w:rFonts w:ascii="Times New Roman" w:eastAsia="Cambria" w:hAnsi="Times New Roman" w:cs="Times New Roman"/>
                <w:sz w:val="24"/>
                <w:szCs w:val="24"/>
              </w:rPr>
              <w:t>Theoretical constant</w:t>
            </w:r>
          </w:p>
        </w:tc>
      </w:tr>
    </w:tbl>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lastRenderedPageBreak/>
        <w:t>The researcher assumed 5% level of error would be tolerable for the research work with a confidence level of 100 percent. Hence, the sample size was computed then.</w:t>
      </w:r>
    </w:p>
    <w:tbl>
      <w:tblPr>
        <w:tblW w:w="0" w:type="auto"/>
        <w:tblInd w:w="720" w:type="dxa"/>
        <w:tblLayout w:type="fixed"/>
        <w:tblCellMar>
          <w:left w:w="0" w:type="dxa"/>
          <w:right w:w="0" w:type="dxa"/>
        </w:tblCellMar>
        <w:tblLook w:val="04A0" w:firstRow="1" w:lastRow="0" w:firstColumn="1" w:lastColumn="0" w:noHBand="0" w:noVBand="1"/>
      </w:tblPr>
      <w:tblGrid>
        <w:gridCol w:w="499"/>
        <w:gridCol w:w="892"/>
        <w:gridCol w:w="848"/>
      </w:tblGrid>
      <w:tr w:rsidR="00C0624B" w:rsidRPr="00C73BE3" w:rsidTr="00D90D76">
        <w:trPr>
          <w:trHeight w:val="172"/>
        </w:trPr>
        <w:tc>
          <w:tcPr>
            <w:tcW w:w="499"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N</w:t>
            </w:r>
          </w:p>
        </w:tc>
        <w:tc>
          <w:tcPr>
            <w:tcW w:w="892"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t>
            </w:r>
          </w:p>
        </w:tc>
        <w:tc>
          <w:tcPr>
            <w:tcW w:w="848"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200</w:t>
            </w:r>
          </w:p>
        </w:tc>
      </w:tr>
      <w:tr w:rsidR="00C0624B" w:rsidRPr="00C73BE3" w:rsidTr="00D90D76">
        <w:trPr>
          <w:trHeight w:val="343"/>
        </w:trPr>
        <w:tc>
          <w:tcPr>
            <w:tcW w:w="499"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E</w:t>
            </w:r>
          </w:p>
        </w:tc>
        <w:tc>
          <w:tcPr>
            <w:tcW w:w="892"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t>
            </w:r>
          </w:p>
        </w:tc>
        <w:tc>
          <w:tcPr>
            <w:tcW w:w="848"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0.05</w:t>
            </w:r>
          </w:p>
        </w:tc>
      </w:tr>
      <w:tr w:rsidR="00C0624B" w:rsidRPr="00C73BE3" w:rsidTr="00D90D76">
        <w:trPr>
          <w:trHeight w:val="345"/>
        </w:trPr>
        <w:tc>
          <w:tcPr>
            <w:tcW w:w="499" w:type="dxa"/>
            <w:vAlign w:val="bottom"/>
          </w:tcPr>
          <w:p w:rsidR="00C0624B" w:rsidRPr="00C73BE3" w:rsidRDefault="00C0624B" w:rsidP="00656729">
            <w:pPr>
              <w:spacing w:after="0" w:line="276" w:lineRule="auto"/>
              <w:rPr>
                <w:rFonts w:ascii="Times New Roman" w:hAnsi="Times New Roman" w:cs="Times New Roman"/>
                <w:sz w:val="24"/>
                <w:szCs w:val="24"/>
              </w:rPr>
            </w:pPr>
          </w:p>
        </w:tc>
        <w:tc>
          <w:tcPr>
            <w:tcW w:w="892"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w:t>
            </w:r>
          </w:p>
        </w:tc>
        <w:tc>
          <w:tcPr>
            <w:tcW w:w="848" w:type="dxa"/>
            <w:vAlign w:val="bottom"/>
          </w:tcPr>
          <w:p w:rsidR="00C0624B" w:rsidRPr="00C73BE3" w:rsidRDefault="00C0624B" w:rsidP="00656729">
            <w:pPr>
              <w:spacing w:after="0" w:line="276" w:lineRule="auto"/>
              <w:rPr>
                <w:rFonts w:ascii="Times New Roman" w:hAnsi="Times New Roman" w:cs="Times New Roman"/>
                <w:sz w:val="24"/>
                <w:szCs w:val="24"/>
              </w:rPr>
            </w:pPr>
            <w:r w:rsidRPr="00C73BE3">
              <w:rPr>
                <w:rFonts w:ascii="Times New Roman" w:eastAsia="Cambria" w:hAnsi="Times New Roman" w:cs="Times New Roman"/>
                <w:sz w:val="24"/>
                <w:szCs w:val="24"/>
              </w:rPr>
              <w:t>200</w:t>
            </w:r>
          </w:p>
        </w:tc>
      </w:tr>
    </w:tbl>
    <w:p w:rsidR="00C0624B" w:rsidRPr="00656729" w:rsidRDefault="00C0624B" w:rsidP="00656729">
      <w:pPr>
        <w:spacing w:after="0" w:line="276" w:lineRule="auto"/>
        <w:ind w:left="1440"/>
        <w:rPr>
          <w:rFonts w:ascii="Times New Roman" w:hAnsi="Times New Roman" w:cs="Times New Roman"/>
          <w:sz w:val="24"/>
          <w:szCs w:val="24"/>
          <w:vertAlign w:val="superscript"/>
        </w:rPr>
      </w:pPr>
      <w:r w:rsidRPr="00C73BE3">
        <w:rPr>
          <w:rFonts w:ascii="Times New Roman" w:eastAsia="Cambria" w:hAnsi="Times New Roman" w:cs="Times New Roman"/>
          <w:sz w:val="24"/>
          <w:szCs w:val="24"/>
        </w:rPr>
        <w:t xml:space="preserve">     1 + 200 (0.05)</w:t>
      </w:r>
      <w:r>
        <w:rPr>
          <w:rFonts w:ascii="Times New Roman" w:eastAsia="Cambria" w:hAnsi="Times New Roman" w:cs="Times New Roman"/>
          <w:sz w:val="24"/>
          <w:szCs w:val="24"/>
          <w:vertAlign w:val="superscript"/>
        </w:rPr>
        <w:t>2</w:t>
      </w:r>
      <w:r w:rsidRPr="00C73BE3">
        <w:rPr>
          <w:rFonts w:ascii="Times New Roman" w:eastAsia="Cambria" w:hAnsi="Times New Roman" w:cs="Times New Roman"/>
          <w:sz w:val="24"/>
          <w:szCs w:val="24"/>
        </w:rPr>
        <w:t xml:space="preserve">     </w:t>
      </w:r>
    </w:p>
    <w:p w:rsidR="00C0624B" w:rsidRPr="00C73BE3" w:rsidRDefault="00C0624B" w:rsidP="00656729">
      <w:pPr>
        <w:spacing w:after="0" w:line="276" w:lineRule="auto"/>
        <w:ind w:left="2160"/>
        <w:rPr>
          <w:rFonts w:ascii="Times New Roman" w:eastAsia="Cambria" w:hAnsi="Times New Roman" w:cs="Times New Roman"/>
          <w:sz w:val="24"/>
          <w:szCs w:val="24"/>
        </w:rPr>
      </w:pPr>
      <w:r w:rsidRPr="00C73BE3">
        <w:rPr>
          <w:rFonts w:ascii="Times New Roman" w:eastAsia="Cambria" w:hAnsi="Times New Roman" w:cs="Times New Roman"/>
          <w:sz w:val="24"/>
          <w:szCs w:val="24"/>
        </w:rPr>
        <w:t>200</w:t>
      </w:r>
    </w:p>
    <w:p w:rsidR="00C0624B" w:rsidRPr="00C73BE3" w:rsidRDefault="00C0624B" w:rsidP="00656729">
      <w:pPr>
        <w:spacing w:after="0" w:line="276" w:lineRule="auto"/>
        <w:ind w:left="1440"/>
        <w:rPr>
          <w:rFonts w:ascii="Times New Roman" w:eastAsia="Cambria" w:hAnsi="Times New Roman" w:cs="Times New Roman"/>
          <w:sz w:val="24"/>
          <w:szCs w:val="24"/>
        </w:rPr>
      </w:pPr>
      <w:r w:rsidRPr="00C73BE3">
        <w:rPr>
          <w:rFonts w:ascii="Times New Roman" w:hAnsi="Times New Roman" w:cs="Times New Roman"/>
          <w:noProof/>
          <w:sz w:val="24"/>
          <w:szCs w:val="24"/>
        </w:rPr>
        <mc:AlternateContent>
          <mc:Choice Requires="wps">
            <w:drawing>
              <wp:anchor distT="0" distB="0" distL="0" distR="0" simplePos="0" relativeHeight="251662336" behindDoc="0" locked="0" layoutInCell="0" allowOverlap="1" wp14:anchorId="6F133AE5" wp14:editId="4FC767AA">
                <wp:simplePos x="0" y="0"/>
                <wp:positionH relativeFrom="column">
                  <wp:posOffset>1057275</wp:posOffset>
                </wp:positionH>
                <wp:positionV relativeFrom="paragraph">
                  <wp:posOffset>3175</wp:posOffset>
                </wp:positionV>
                <wp:extent cx="12382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AB51C" id="Straight Connector 5" o:spid="_x0000_s1026" style="position:absolute;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25pt,.25pt" to="1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" o:allowincell="f"/>
            </w:pict>
          </mc:Fallback>
        </mc:AlternateContent>
      </w:r>
      <w:r w:rsidRPr="00C73BE3">
        <w:rPr>
          <w:rFonts w:ascii="Times New Roman" w:eastAsia="Cambria" w:hAnsi="Times New Roman" w:cs="Times New Roman"/>
          <w:sz w:val="24"/>
          <w:szCs w:val="24"/>
        </w:rPr>
        <w:t xml:space="preserve">        1 + 200 (0.0025)</w:t>
      </w:r>
    </w:p>
    <w:p w:rsidR="00C0624B" w:rsidRPr="00C73BE3" w:rsidRDefault="00C0624B" w:rsidP="00656729">
      <w:pPr>
        <w:spacing w:after="0" w:line="276" w:lineRule="auto"/>
        <w:ind w:left="1440" w:firstLine="720"/>
        <w:rPr>
          <w:rFonts w:ascii="Times New Roman" w:eastAsia="Cambria" w:hAnsi="Times New Roman" w:cs="Times New Roman"/>
          <w:sz w:val="24"/>
          <w:szCs w:val="24"/>
        </w:rPr>
      </w:pPr>
    </w:p>
    <w:p w:rsidR="00C0624B" w:rsidRPr="00C73BE3" w:rsidRDefault="00C0624B" w:rsidP="00656729">
      <w:pPr>
        <w:spacing w:after="0" w:line="276" w:lineRule="auto"/>
        <w:ind w:left="1440" w:firstLine="720"/>
        <w:rPr>
          <w:rFonts w:ascii="Times New Roman" w:eastAsia="Cambria" w:hAnsi="Times New Roman" w:cs="Times New Roman"/>
          <w:sz w:val="24"/>
          <w:szCs w:val="24"/>
        </w:rPr>
      </w:pPr>
      <w:r w:rsidRPr="00C73BE3">
        <w:rPr>
          <w:rFonts w:ascii="Times New Roman" w:eastAsia="Cambria" w:hAnsi="Times New Roman" w:cs="Times New Roman"/>
          <w:sz w:val="24"/>
          <w:szCs w:val="24"/>
        </w:rPr>
        <w:t>200</w:t>
      </w:r>
    </w:p>
    <w:p w:rsidR="00C0624B" w:rsidRPr="00C73BE3" w:rsidRDefault="00C0624B" w:rsidP="00656729">
      <w:pPr>
        <w:spacing w:after="0" w:line="276" w:lineRule="auto"/>
        <w:ind w:left="1440"/>
        <w:rPr>
          <w:rFonts w:ascii="Times New Roman" w:eastAsia="Cambria" w:hAnsi="Times New Roman" w:cs="Times New Roman"/>
          <w:sz w:val="24"/>
          <w:szCs w:val="24"/>
        </w:rPr>
      </w:pPr>
      <w:r w:rsidRPr="00C73BE3">
        <w:rPr>
          <w:rFonts w:ascii="Times New Roman" w:hAnsi="Times New Roman" w:cs="Times New Roman"/>
          <w:noProof/>
          <w:sz w:val="24"/>
          <w:szCs w:val="24"/>
        </w:rPr>
        <mc:AlternateContent>
          <mc:Choice Requires="wps">
            <w:drawing>
              <wp:anchor distT="0" distB="0" distL="0" distR="0" simplePos="0" relativeHeight="251661312" behindDoc="0" locked="0" layoutInCell="0" allowOverlap="1" wp14:anchorId="2FE0C3FE" wp14:editId="5CCBBBF1">
                <wp:simplePos x="0" y="0"/>
                <wp:positionH relativeFrom="column">
                  <wp:posOffset>1057275</wp:posOffset>
                </wp:positionH>
                <wp:positionV relativeFrom="paragraph">
                  <wp:posOffset>3810</wp:posOffset>
                </wp:positionV>
                <wp:extent cx="1162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05208" id="Straight Connector 2"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25pt,.3pt" to="17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C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" o:allowincell="f"/>
            </w:pict>
          </mc:Fallback>
        </mc:AlternateContent>
      </w:r>
      <w:r w:rsidR="00656729">
        <w:rPr>
          <w:rFonts w:ascii="Times New Roman" w:eastAsia="Cambria" w:hAnsi="Times New Roman" w:cs="Times New Roman"/>
          <w:sz w:val="24"/>
          <w:szCs w:val="24"/>
        </w:rPr>
        <w:t xml:space="preserve">    </w:t>
      </w:r>
      <w:r w:rsidR="00656729">
        <w:rPr>
          <w:rFonts w:ascii="Times New Roman" w:eastAsia="Cambria" w:hAnsi="Times New Roman" w:cs="Times New Roman"/>
          <w:sz w:val="24"/>
          <w:szCs w:val="24"/>
        </w:rPr>
        <w:tab/>
        <w:t>1+0.5</w:t>
      </w:r>
    </w:p>
    <w:p w:rsidR="00C0624B" w:rsidRPr="00C73BE3" w:rsidRDefault="00C0624B" w:rsidP="00656729">
      <w:pPr>
        <w:spacing w:after="0" w:line="276" w:lineRule="auto"/>
        <w:ind w:left="1440" w:firstLine="720"/>
        <w:rPr>
          <w:rFonts w:ascii="Times New Roman" w:eastAsia="Cambria" w:hAnsi="Times New Roman" w:cs="Times New Roman"/>
          <w:sz w:val="24"/>
          <w:szCs w:val="24"/>
        </w:rPr>
      </w:pPr>
      <w:r w:rsidRPr="00C73BE3">
        <w:rPr>
          <w:rFonts w:ascii="Times New Roman" w:eastAsia="Cambria" w:hAnsi="Times New Roman" w:cs="Times New Roman"/>
          <w:sz w:val="24"/>
          <w:szCs w:val="24"/>
        </w:rPr>
        <w:t>200</w:t>
      </w:r>
    </w:p>
    <w:p w:rsidR="00C0624B" w:rsidRPr="00C73BE3" w:rsidRDefault="00C0624B" w:rsidP="00656729">
      <w:pPr>
        <w:spacing w:after="0" w:line="276" w:lineRule="auto"/>
        <w:ind w:left="1440"/>
        <w:rPr>
          <w:rFonts w:ascii="Times New Roman" w:eastAsia="Cambria" w:hAnsi="Times New Roman" w:cs="Times New Roman"/>
          <w:sz w:val="24"/>
          <w:szCs w:val="24"/>
        </w:rPr>
      </w:pPr>
      <w:r w:rsidRPr="00C73BE3">
        <w:rPr>
          <w:rFonts w:ascii="Times New Roman" w:hAnsi="Times New Roman" w:cs="Times New Roman"/>
          <w:noProof/>
          <w:sz w:val="24"/>
          <w:szCs w:val="24"/>
        </w:rPr>
        <mc:AlternateContent>
          <mc:Choice Requires="wps">
            <w:drawing>
              <wp:anchor distT="0" distB="0" distL="0" distR="0" simplePos="0" relativeHeight="251663360" behindDoc="0" locked="0" layoutInCell="0" allowOverlap="1" wp14:anchorId="0EF5F022" wp14:editId="0C0A0B31">
                <wp:simplePos x="0" y="0"/>
                <wp:positionH relativeFrom="column">
                  <wp:posOffset>1228725</wp:posOffset>
                </wp:positionH>
                <wp:positionV relativeFrom="paragraph">
                  <wp:posOffset>24765</wp:posOffset>
                </wp:positionV>
                <wp:extent cx="485140" cy="0"/>
                <wp:effectExtent l="11430"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46AE" id="Straight Connector 4"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6.75pt,1.95pt" to="13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aA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" o:allowincell="f"/>
            </w:pict>
          </mc:Fallback>
        </mc:AlternateContent>
      </w:r>
      <w:r w:rsidRPr="00C73BE3">
        <w:rPr>
          <w:rFonts w:ascii="Times New Roman" w:eastAsia="Cambria" w:hAnsi="Times New Roman" w:cs="Times New Roman"/>
          <w:sz w:val="24"/>
          <w:szCs w:val="24"/>
        </w:rPr>
        <w:tab/>
        <w:t xml:space="preserve">1.5 </w:t>
      </w:r>
    </w:p>
    <w:p w:rsidR="00C0624B" w:rsidRPr="00C73BE3" w:rsidRDefault="00C0624B" w:rsidP="00656729">
      <w:pPr>
        <w:spacing w:after="0" w:line="276" w:lineRule="auto"/>
        <w:ind w:left="1440"/>
        <w:rPr>
          <w:rFonts w:ascii="Times New Roman" w:hAnsi="Times New Roman" w:cs="Times New Roman"/>
          <w:sz w:val="24"/>
          <w:szCs w:val="24"/>
        </w:rPr>
      </w:pPr>
      <w:r w:rsidRPr="00C73BE3">
        <w:rPr>
          <w:rFonts w:ascii="Times New Roman" w:eastAsia="Cambria" w:hAnsi="Times New Roman" w:cs="Times New Roman"/>
          <w:sz w:val="24"/>
          <w:szCs w:val="24"/>
        </w:rPr>
        <w:t>n = 133</w:t>
      </w:r>
    </w:p>
    <w:p w:rsidR="00C0624B" w:rsidRPr="00C73BE3" w:rsidRDefault="00C0624B" w:rsidP="00C0624B">
      <w:pPr>
        <w:spacing w:after="0" w:line="360" w:lineRule="auto"/>
        <w:rPr>
          <w:rFonts w:ascii="Times New Roman" w:eastAsia="Cambria" w:hAnsi="Times New Roman" w:cs="Times New Roman"/>
          <w:sz w:val="24"/>
          <w:szCs w:val="24"/>
        </w:rPr>
      </w:pPr>
      <w:r w:rsidRPr="00C73BE3">
        <w:rPr>
          <w:rFonts w:ascii="Times New Roman" w:eastAsia="Cambria" w:hAnsi="Times New Roman" w:cs="Times New Roman"/>
          <w:sz w:val="24"/>
          <w:szCs w:val="24"/>
        </w:rPr>
        <w:t>Thus, out of the population of 200 staff of the above department part of them were used as sample for the study.</w:t>
      </w:r>
    </w:p>
    <w:p w:rsidR="00C0624B" w:rsidRPr="00C73BE3" w:rsidRDefault="00C0624B" w:rsidP="00C0624B">
      <w:pPr>
        <w:spacing w:after="0" w:line="360" w:lineRule="auto"/>
        <w:rPr>
          <w:rFonts w:ascii="Times New Roman" w:hAnsi="Times New Roman" w:cs="Times New Roman"/>
          <w:b/>
          <w:sz w:val="24"/>
          <w:szCs w:val="24"/>
        </w:rPr>
      </w:pPr>
      <w:r>
        <w:rPr>
          <w:rFonts w:ascii="Times New Roman" w:hAnsi="Times New Roman" w:cs="Times New Roman"/>
          <w:b/>
          <w:sz w:val="24"/>
          <w:szCs w:val="24"/>
        </w:rPr>
        <w:t>3.5</w:t>
      </w:r>
      <w:r w:rsidRPr="00C73BE3">
        <w:rPr>
          <w:rFonts w:ascii="Times New Roman" w:hAnsi="Times New Roman" w:cs="Times New Roman"/>
          <w:b/>
          <w:sz w:val="24"/>
          <w:szCs w:val="24"/>
        </w:rPr>
        <w:tab/>
        <w:t>Data Collection</w:t>
      </w:r>
      <w:r w:rsidRPr="00BB684E">
        <w:rPr>
          <w:rFonts w:ascii="Times New Roman" w:hAnsi="Times New Roman" w:cs="Times New Roman"/>
          <w:b/>
          <w:sz w:val="24"/>
          <w:szCs w:val="24"/>
        </w:rPr>
        <w:t xml:space="preserve"> </w:t>
      </w:r>
      <w:r>
        <w:rPr>
          <w:rFonts w:ascii="Times New Roman" w:hAnsi="Times New Roman" w:cs="Times New Roman"/>
          <w:b/>
          <w:sz w:val="24"/>
          <w:szCs w:val="24"/>
        </w:rPr>
        <w:t>Methods</w:t>
      </w:r>
    </w:p>
    <w:p w:rsidR="00C0624B" w:rsidRPr="00C73BE3" w:rsidRDefault="00C0624B" w:rsidP="00C0624B">
      <w:pPr>
        <w:pStyle w:val="BodyText"/>
        <w:spacing w:line="360" w:lineRule="auto"/>
        <w:ind w:right="227"/>
        <w:jc w:val="both"/>
      </w:pPr>
      <w:r w:rsidRPr="00C73BE3">
        <w:t>The</w:t>
      </w:r>
      <w:r w:rsidRPr="00C73BE3">
        <w:rPr>
          <w:spacing w:val="1"/>
        </w:rPr>
        <w:t xml:space="preserve"> </w:t>
      </w:r>
      <w:r w:rsidRPr="00C73BE3">
        <w:t>data</w:t>
      </w:r>
      <w:r w:rsidRPr="00C73BE3">
        <w:rPr>
          <w:spacing w:val="1"/>
        </w:rPr>
        <w:t xml:space="preserve"> </w:t>
      </w:r>
      <w:r w:rsidRPr="00C73BE3">
        <w:t>was</w:t>
      </w:r>
      <w:r w:rsidRPr="00C73BE3">
        <w:rPr>
          <w:spacing w:val="1"/>
        </w:rPr>
        <w:t xml:space="preserve"> </w:t>
      </w:r>
      <w:r w:rsidRPr="00C73BE3">
        <w:t>collected</w:t>
      </w:r>
      <w:r w:rsidRPr="00C73BE3">
        <w:rPr>
          <w:spacing w:val="1"/>
        </w:rPr>
        <w:t xml:space="preserve"> </w:t>
      </w:r>
      <w:r w:rsidRPr="00C73BE3">
        <w:t>using primary source,</w:t>
      </w:r>
      <w:r w:rsidRPr="00C73BE3">
        <w:rPr>
          <w:spacing w:val="1"/>
        </w:rPr>
        <w:t xml:space="preserve"> </w:t>
      </w:r>
      <w:r w:rsidRPr="00C73BE3">
        <w:t>questionnaire</w:t>
      </w:r>
      <w:r w:rsidRPr="00C73BE3">
        <w:rPr>
          <w:spacing w:val="1"/>
        </w:rPr>
        <w:t xml:space="preserve"> </w:t>
      </w:r>
      <w:r w:rsidRPr="00C73BE3">
        <w:t>and</w:t>
      </w:r>
      <w:r w:rsidRPr="00C73BE3">
        <w:rPr>
          <w:spacing w:val="1"/>
        </w:rPr>
        <w:t xml:space="preserve"> </w:t>
      </w:r>
      <w:r w:rsidRPr="00C73BE3">
        <w:t>oral</w:t>
      </w:r>
      <w:r w:rsidRPr="00C73BE3">
        <w:rPr>
          <w:spacing w:val="1"/>
        </w:rPr>
        <w:t xml:space="preserve"> </w:t>
      </w:r>
      <w:r w:rsidRPr="00C73BE3">
        <w:t>interview.</w:t>
      </w:r>
      <w:r w:rsidRPr="00C73BE3">
        <w:rPr>
          <w:spacing w:val="1"/>
        </w:rPr>
        <w:t xml:space="preserve"> </w:t>
      </w:r>
      <w:r w:rsidRPr="00C73BE3">
        <w:t>The</w:t>
      </w:r>
      <w:r w:rsidRPr="00C73BE3">
        <w:rPr>
          <w:spacing w:val="1"/>
        </w:rPr>
        <w:t xml:space="preserve"> </w:t>
      </w:r>
      <w:r w:rsidRPr="00C73BE3">
        <w:t>researcher</w:t>
      </w:r>
      <w:r w:rsidRPr="00C73BE3">
        <w:rPr>
          <w:spacing w:val="1"/>
        </w:rPr>
        <w:t xml:space="preserve"> </w:t>
      </w:r>
      <w:r w:rsidRPr="00C73BE3">
        <w:t>distributed</w:t>
      </w:r>
      <w:r w:rsidRPr="00C73BE3">
        <w:rPr>
          <w:spacing w:val="1"/>
        </w:rPr>
        <w:t xml:space="preserve"> </w:t>
      </w:r>
      <w:r w:rsidRPr="00C73BE3">
        <w:t>questionnaires</w:t>
      </w:r>
      <w:r w:rsidRPr="00C73BE3">
        <w:rPr>
          <w:spacing w:val="1"/>
        </w:rPr>
        <w:t xml:space="preserve"> </w:t>
      </w:r>
      <w:r w:rsidRPr="00C73BE3">
        <w:t>to</w:t>
      </w:r>
      <w:r w:rsidRPr="00C73BE3">
        <w:rPr>
          <w:spacing w:val="1"/>
        </w:rPr>
        <w:t xml:space="preserve"> </w:t>
      </w:r>
      <w:r w:rsidRPr="00C73BE3">
        <w:t>133</w:t>
      </w:r>
      <w:r w:rsidRPr="00C73BE3">
        <w:rPr>
          <w:spacing w:val="1"/>
        </w:rPr>
        <w:t xml:space="preserve"> </w:t>
      </w:r>
      <w:r w:rsidRPr="00C73BE3">
        <w:t>respondents</w:t>
      </w:r>
      <w:r w:rsidRPr="00C73BE3">
        <w:rPr>
          <w:spacing w:val="1"/>
        </w:rPr>
        <w:t xml:space="preserve"> </w:t>
      </w:r>
      <w:r w:rsidRPr="00C73BE3">
        <w:t>and</w:t>
      </w:r>
      <w:r w:rsidRPr="00C73BE3">
        <w:rPr>
          <w:spacing w:val="1"/>
        </w:rPr>
        <w:t xml:space="preserve"> </w:t>
      </w:r>
      <w:r w:rsidRPr="00C73BE3">
        <w:t>also</w:t>
      </w:r>
      <w:r w:rsidRPr="00C73BE3">
        <w:rPr>
          <w:spacing w:val="1"/>
        </w:rPr>
        <w:t xml:space="preserve"> </w:t>
      </w:r>
      <w:r w:rsidRPr="00C73BE3">
        <w:t>conducted</w:t>
      </w:r>
      <w:r w:rsidRPr="00C73BE3">
        <w:rPr>
          <w:spacing w:val="1"/>
        </w:rPr>
        <w:t xml:space="preserve"> </w:t>
      </w:r>
      <w:r w:rsidRPr="00C73BE3">
        <w:t>personal</w:t>
      </w:r>
      <w:r w:rsidRPr="00C73BE3">
        <w:rPr>
          <w:spacing w:val="1"/>
        </w:rPr>
        <w:t xml:space="preserve"> </w:t>
      </w:r>
      <w:r w:rsidRPr="00C73BE3">
        <w:t>interview</w:t>
      </w:r>
      <w:r w:rsidRPr="00C73BE3">
        <w:rPr>
          <w:spacing w:val="1"/>
        </w:rPr>
        <w:t xml:space="preserve"> </w:t>
      </w:r>
      <w:r w:rsidRPr="00C73BE3">
        <w:t>which</w:t>
      </w:r>
      <w:r w:rsidRPr="00C73BE3">
        <w:rPr>
          <w:spacing w:val="1"/>
        </w:rPr>
        <w:t xml:space="preserve"> </w:t>
      </w:r>
      <w:r w:rsidRPr="00C73BE3">
        <w:t>yielded</w:t>
      </w:r>
      <w:r w:rsidRPr="00C73BE3">
        <w:rPr>
          <w:spacing w:val="1"/>
        </w:rPr>
        <w:t xml:space="preserve"> </w:t>
      </w:r>
      <w:r w:rsidRPr="00C73BE3">
        <w:t>the</w:t>
      </w:r>
      <w:r w:rsidRPr="00C73BE3">
        <w:rPr>
          <w:spacing w:val="1"/>
        </w:rPr>
        <w:t xml:space="preserve"> </w:t>
      </w:r>
      <w:r w:rsidRPr="00C73BE3">
        <w:t>same</w:t>
      </w:r>
      <w:r w:rsidRPr="00C73BE3">
        <w:rPr>
          <w:spacing w:val="1"/>
        </w:rPr>
        <w:t xml:space="preserve"> </w:t>
      </w:r>
      <w:r w:rsidRPr="00C73BE3">
        <w:t>answers.</w:t>
      </w:r>
      <w:r w:rsidRPr="00C73BE3">
        <w:rPr>
          <w:spacing w:val="1"/>
        </w:rPr>
        <w:t xml:space="preserve"> </w:t>
      </w:r>
      <w:r w:rsidRPr="00C73BE3">
        <w:t>Out</w:t>
      </w:r>
      <w:r w:rsidRPr="00C73BE3">
        <w:rPr>
          <w:spacing w:val="1"/>
        </w:rPr>
        <w:t xml:space="preserve"> </w:t>
      </w:r>
      <w:r w:rsidRPr="00C73BE3">
        <w:t>of</w:t>
      </w:r>
      <w:r w:rsidRPr="00C73BE3">
        <w:rPr>
          <w:spacing w:val="1"/>
        </w:rPr>
        <w:t xml:space="preserve"> </w:t>
      </w:r>
      <w:r w:rsidRPr="00C73BE3">
        <w:t>the</w:t>
      </w:r>
      <w:r w:rsidRPr="00C73BE3">
        <w:rPr>
          <w:spacing w:val="1"/>
        </w:rPr>
        <w:t xml:space="preserve"> </w:t>
      </w:r>
      <w:r w:rsidRPr="00C73BE3">
        <w:t>133</w:t>
      </w:r>
      <w:r w:rsidRPr="00C73BE3">
        <w:rPr>
          <w:spacing w:val="1"/>
        </w:rPr>
        <w:t xml:space="preserve"> </w:t>
      </w:r>
      <w:r w:rsidRPr="00C73BE3">
        <w:t>copies</w:t>
      </w:r>
      <w:r w:rsidRPr="00C73BE3">
        <w:rPr>
          <w:spacing w:val="1"/>
        </w:rPr>
        <w:t xml:space="preserve"> </w:t>
      </w:r>
      <w:r w:rsidRPr="00C73BE3">
        <w:t>of</w:t>
      </w:r>
      <w:r w:rsidRPr="00C73BE3">
        <w:rPr>
          <w:spacing w:val="1"/>
        </w:rPr>
        <w:t xml:space="preserve"> </w:t>
      </w:r>
      <w:r w:rsidRPr="00C73BE3">
        <w:t>questionnaire</w:t>
      </w:r>
      <w:r w:rsidRPr="00C73BE3">
        <w:rPr>
          <w:spacing w:val="-3"/>
        </w:rPr>
        <w:t xml:space="preserve"> </w:t>
      </w:r>
      <w:r w:rsidRPr="00C73BE3">
        <w:t>distributed,</w:t>
      </w:r>
      <w:r w:rsidRPr="00C73BE3">
        <w:rPr>
          <w:spacing w:val="1"/>
        </w:rPr>
        <w:t xml:space="preserve"> </w:t>
      </w:r>
      <w:r w:rsidRPr="00C73BE3">
        <w:t>130 were</w:t>
      </w:r>
      <w:r w:rsidRPr="00C73BE3">
        <w:rPr>
          <w:spacing w:val="-1"/>
        </w:rPr>
        <w:t xml:space="preserve"> </w:t>
      </w:r>
      <w:r w:rsidRPr="00C73BE3">
        <w:t>returned</w:t>
      </w:r>
      <w:r w:rsidRPr="00C73BE3">
        <w:rPr>
          <w:spacing w:val="-1"/>
        </w:rPr>
        <w:t xml:space="preserve"> </w:t>
      </w:r>
      <w:r w:rsidRPr="00C73BE3">
        <w:t>representing</w:t>
      </w:r>
      <w:r w:rsidRPr="00C73BE3">
        <w:rPr>
          <w:spacing w:val="-3"/>
        </w:rPr>
        <w:t xml:space="preserve"> </w:t>
      </w:r>
      <w:r w:rsidRPr="00C73BE3">
        <w:t>a return</w:t>
      </w:r>
      <w:r w:rsidRPr="00C73BE3">
        <w:rPr>
          <w:spacing w:val="-1"/>
        </w:rPr>
        <w:t xml:space="preserve"> </w:t>
      </w:r>
      <w:r w:rsidRPr="00C73BE3">
        <w:t>rate of</w:t>
      </w:r>
      <w:r w:rsidRPr="00C73BE3">
        <w:rPr>
          <w:spacing w:val="-3"/>
        </w:rPr>
        <w:t xml:space="preserve"> </w:t>
      </w:r>
      <w:r w:rsidRPr="00C73BE3">
        <w:t>100</w:t>
      </w:r>
      <w:r w:rsidRPr="00C73BE3">
        <w:rPr>
          <w:spacing w:val="-1"/>
        </w:rPr>
        <w:t xml:space="preserve"> </w:t>
      </w:r>
      <w:r w:rsidRPr="00C73BE3">
        <w:t>percent.</w:t>
      </w:r>
    </w:p>
    <w:p w:rsidR="00C0624B" w:rsidRPr="00865CD0" w:rsidRDefault="00C0624B" w:rsidP="00C0624B">
      <w:pPr>
        <w:spacing w:after="0" w:line="360" w:lineRule="auto"/>
        <w:rPr>
          <w:rFonts w:ascii="Times New Roman" w:hAnsi="Times New Roman" w:cs="Times New Roman"/>
          <w:b/>
          <w:sz w:val="24"/>
          <w:szCs w:val="24"/>
        </w:rPr>
      </w:pPr>
      <w:r w:rsidRPr="00865CD0">
        <w:rPr>
          <w:rFonts w:ascii="Times New Roman" w:hAnsi="Times New Roman" w:cs="Times New Roman"/>
          <w:b/>
          <w:sz w:val="24"/>
          <w:szCs w:val="24"/>
        </w:rPr>
        <w:t>3.6</w:t>
      </w:r>
      <w:r w:rsidRPr="00865CD0">
        <w:rPr>
          <w:rFonts w:ascii="Times New Roman" w:hAnsi="Times New Roman" w:cs="Times New Roman"/>
          <w:b/>
          <w:sz w:val="24"/>
          <w:szCs w:val="24"/>
        </w:rPr>
        <w:tab/>
        <w:t>Instrument</w:t>
      </w:r>
      <w:r w:rsidR="0043170A">
        <w:rPr>
          <w:rFonts w:ascii="Times New Roman" w:hAnsi="Times New Roman" w:cs="Times New Roman"/>
          <w:b/>
          <w:sz w:val="24"/>
          <w:szCs w:val="24"/>
        </w:rPr>
        <w:t>s</w:t>
      </w:r>
      <w:r w:rsidRPr="00865CD0">
        <w:rPr>
          <w:rFonts w:ascii="Times New Roman" w:hAnsi="Times New Roman" w:cs="Times New Roman"/>
          <w:b/>
          <w:sz w:val="24"/>
          <w:szCs w:val="24"/>
        </w:rPr>
        <w:t xml:space="preserve"> for Data Collection </w:t>
      </w:r>
    </w:p>
    <w:p w:rsidR="00C0624B" w:rsidRPr="00865CD0" w:rsidRDefault="00C0624B" w:rsidP="00C0624B">
      <w:pPr>
        <w:spacing w:after="0" w:line="360" w:lineRule="auto"/>
        <w:rPr>
          <w:rFonts w:ascii="Times New Roman" w:hAnsi="Times New Roman" w:cs="Times New Roman"/>
          <w:sz w:val="24"/>
          <w:szCs w:val="24"/>
        </w:rPr>
      </w:pPr>
      <w:r w:rsidRPr="00865CD0">
        <w:rPr>
          <w:rFonts w:ascii="Times New Roman" w:hAnsi="Times New Roman" w:cs="Times New Roman"/>
          <w:sz w:val="24"/>
          <w:szCs w:val="24"/>
        </w:rPr>
        <w:t>This involves a description of the instrument used in collecting data for the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 xml:space="preserve">study. The researcher used the questionnaire instrument because it is a </w:t>
      </w:r>
      <w:proofErr w:type="spellStart"/>
      <w:r w:rsidRPr="00865CD0">
        <w:rPr>
          <w:rFonts w:ascii="Times New Roman" w:hAnsi="Times New Roman" w:cs="Times New Roman"/>
          <w:sz w:val="24"/>
          <w:szCs w:val="24"/>
        </w:rPr>
        <w:t>self reporting</w:t>
      </w:r>
      <w:proofErr w:type="spellEnd"/>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system</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of</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evaluation. The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questionnaire</w:t>
      </w:r>
      <w:r w:rsidRPr="00865CD0">
        <w:rPr>
          <w:rFonts w:ascii="Times New Roman" w:hAnsi="Times New Roman" w:cs="Times New Roman"/>
          <w:spacing w:val="-2"/>
          <w:sz w:val="24"/>
          <w:szCs w:val="24"/>
        </w:rPr>
        <w:t xml:space="preserve"> </w:t>
      </w:r>
      <w:r w:rsidRPr="00865CD0">
        <w:rPr>
          <w:rFonts w:ascii="Times New Roman" w:hAnsi="Times New Roman" w:cs="Times New Roman"/>
          <w:sz w:val="24"/>
          <w:szCs w:val="24"/>
        </w:rPr>
        <w:t>for this study</w:t>
      </w:r>
      <w:r w:rsidRPr="00865CD0">
        <w:rPr>
          <w:rFonts w:ascii="Times New Roman" w:hAnsi="Times New Roman" w:cs="Times New Roman"/>
          <w:spacing w:val="-5"/>
          <w:sz w:val="24"/>
          <w:szCs w:val="24"/>
        </w:rPr>
        <w:t xml:space="preserve"> </w:t>
      </w:r>
      <w:r w:rsidRPr="00865CD0">
        <w:rPr>
          <w:rFonts w:ascii="Times New Roman" w:hAnsi="Times New Roman" w:cs="Times New Roman"/>
          <w:sz w:val="24"/>
          <w:szCs w:val="24"/>
        </w:rPr>
        <w:t>is in two parts;</w:t>
      </w:r>
    </w:p>
    <w:p w:rsidR="00C0624B" w:rsidRPr="00865CD0" w:rsidRDefault="00C0624B" w:rsidP="00C0624B">
      <w:pPr>
        <w:spacing w:after="0" w:line="360" w:lineRule="auto"/>
        <w:rPr>
          <w:rFonts w:ascii="Times New Roman" w:hAnsi="Times New Roman" w:cs="Times New Roman"/>
          <w:sz w:val="24"/>
          <w:szCs w:val="24"/>
        </w:rPr>
      </w:pPr>
      <w:r w:rsidRPr="00865CD0">
        <w:rPr>
          <w:rFonts w:ascii="Times New Roman" w:hAnsi="Times New Roman" w:cs="Times New Roman"/>
          <w:sz w:val="24"/>
          <w:szCs w:val="24"/>
        </w:rPr>
        <w:t>The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first</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part</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takes</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care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of</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the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demographic</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information</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while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the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second</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part</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considers</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the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real research questions with a</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view</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to solving</w:t>
      </w:r>
      <w:r w:rsidRPr="00865CD0">
        <w:rPr>
          <w:rFonts w:ascii="Times New Roman" w:hAnsi="Times New Roman" w:cs="Times New Roman"/>
          <w:spacing w:val="-3"/>
          <w:sz w:val="24"/>
          <w:szCs w:val="24"/>
        </w:rPr>
        <w:t xml:space="preserve"> </w:t>
      </w:r>
      <w:r w:rsidRPr="00865CD0">
        <w:rPr>
          <w:rFonts w:ascii="Times New Roman" w:hAnsi="Times New Roman" w:cs="Times New Roman"/>
          <w:sz w:val="24"/>
          <w:szCs w:val="24"/>
        </w:rPr>
        <w:t>them.</w:t>
      </w:r>
    </w:p>
    <w:p w:rsidR="00C0624B" w:rsidRPr="00865CD0" w:rsidRDefault="00C0624B" w:rsidP="00C0624B">
      <w:pPr>
        <w:spacing w:after="0" w:line="360" w:lineRule="auto"/>
        <w:rPr>
          <w:rFonts w:ascii="Times New Roman" w:hAnsi="Times New Roman" w:cs="Times New Roman"/>
          <w:b/>
          <w:sz w:val="24"/>
          <w:szCs w:val="24"/>
        </w:rPr>
      </w:pPr>
      <w:r w:rsidRPr="00865CD0">
        <w:rPr>
          <w:rFonts w:ascii="Times New Roman" w:hAnsi="Times New Roman" w:cs="Times New Roman"/>
          <w:b/>
          <w:sz w:val="24"/>
          <w:szCs w:val="24"/>
        </w:rPr>
        <w:t>3.6.1</w:t>
      </w:r>
      <w:r w:rsidRPr="00865CD0">
        <w:rPr>
          <w:rFonts w:ascii="Times New Roman" w:hAnsi="Times New Roman" w:cs="Times New Roman"/>
          <w:b/>
          <w:sz w:val="24"/>
          <w:szCs w:val="24"/>
        </w:rPr>
        <w:tab/>
        <w:t>Reliability Test</w:t>
      </w:r>
    </w:p>
    <w:p w:rsidR="00C0624B" w:rsidRPr="00865CD0" w:rsidRDefault="00C0624B" w:rsidP="00C0624B">
      <w:pPr>
        <w:pStyle w:val="NormalWeb"/>
        <w:spacing w:before="0" w:beforeAutospacing="0" w:after="0" w:afterAutospacing="0" w:line="360" w:lineRule="auto"/>
      </w:pPr>
      <w:r w:rsidRPr="00865CD0">
        <w:t xml:space="preserve">To ensure reliability, a pilot study will be conducted, and the Cronbach’s Alpha coefficient will be calculated to assess internal consistency. The test-retest method will be employed to measure stability over time. Inter-rater reliability will also be assessed to </w:t>
      </w:r>
      <w:r w:rsidRPr="00865CD0">
        <w:lastRenderedPageBreak/>
        <w:t>minimize subjectivity in responses. These measures ensure the research instrument consistently produces reliable data. The reliability test will determine the extent to which the research instrument produces stable and consistent results over repeated applications. A high Cronbach’s Alpha value (above 0.7) will indicate strong reliability, ensuring that the questionnaire effectively captures the intended information. The pilot study will involve a subset of respondents from the target population, and feedback from this process will be used to refine and improve the research instrument before full deployment. To ensure reliability, a pilot study and test-retest method will be used, with Cronbach’s Alpha assessing internal consistency and stability.</w:t>
      </w:r>
    </w:p>
    <w:p w:rsidR="00C0624B" w:rsidRPr="00865CD0" w:rsidRDefault="00C0624B" w:rsidP="00C0624B">
      <w:pPr>
        <w:spacing w:after="0" w:line="360" w:lineRule="auto"/>
        <w:rPr>
          <w:rFonts w:ascii="Times New Roman" w:hAnsi="Times New Roman" w:cs="Times New Roman"/>
          <w:b/>
          <w:sz w:val="24"/>
          <w:szCs w:val="24"/>
        </w:rPr>
      </w:pPr>
      <w:r w:rsidRPr="00865CD0">
        <w:rPr>
          <w:rFonts w:ascii="Times New Roman" w:hAnsi="Times New Roman" w:cs="Times New Roman"/>
          <w:b/>
          <w:sz w:val="24"/>
          <w:szCs w:val="24"/>
        </w:rPr>
        <w:t xml:space="preserve"> 3.6.2</w:t>
      </w:r>
      <w:r w:rsidRPr="00865CD0">
        <w:rPr>
          <w:rFonts w:ascii="Times New Roman" w:hAnsi="Times New Roman" w:cs="Times New Roman"/>
          <w:b/>
          <w:sz w:val="24"/>
          <w:szCs w:val="24"/>
        </w:rPr>
        <w:tab/>
        <w:t>Validity Test</w:t>
      </w:r>
    </w:p>
    <w:p w:rsidR="00C0624B" w:rsidRPr="00865CD0" w:rsidRDefault="00C0624B" w:rsidP="00C0624B">
      <w:pPr>
        <w:spacing w:after="0" w:line="360" w:lineRule="auto"/>
        <w:rPr>
          <w:rFonts w:ascii="Times New Roman" w:eastAsia="Times New Roman" w:hAnsi="Times New Roman" w:cs="Times New Roman"/>
          <w:sz w:val="24"/>
          <w:szCs w:val="24"/>
        </w:rPr>
      </w:pPr>
      <w:r w:rsidRPr="00906E2A">
        <w:rPr>
          <w:rFonts w:ascii="Times New Roman" w:eastAsia="Times New Roman" w:hAnsi="Times New Roman" w:cs="Times New Roman"/>
          <w:sz w:val="24"/>
          <w:szCs w:val="24"/>
        </w:rPr>
        <w:t>Validity will be tested through expert reviews and a pre-testing phase of the questionnaire to ensure it accurately measures the intended variables. The content validity of the instrument will be assessed by subject matter experts to confirm its alignment with research objectives. Construct validity will be evaluated using factor analysis to ensure the questionnaire accurately captures the key dimensions of direct compensation and employee productivity. Furthermore, criterion validity will be assessed by comparing the research instrument with established scales in similar studies to ensure consistency and relevance.</w:t>
      </w:r>
    </w:p>
    <w:p w:rsidR="00C0624B" w:rsidRPr="00865CD0" w:rsidRDefault="00C0624B" w:rsidP="00C0624B">
      <w:pPr>
        <w:spacing w:after="0" w:line="360" w:lineRule="auto"/>
        <w:rPr>
          <w:rFonts w:ascii="Times New Roman" w:hAnsi="Times New Roman" w:cs="Times New Roman"/>
          <w:b/>
          <w:sz w:val="24"/>
          <w:szCs w:val="24"/>
        </w:rPr>
      </w:pPr>
      <w:r w:rsidRPr="00865CD0">
        <w:rPr>
          <w:rFonts w:ascii="Times New Roman" w:hAnsi="Times New Roman" w:cs="Times New Roman"/>
          <w:b/>
          <w:sz w:val="24"/>
          <w:szCs w:val="24"/>
        </w:rPr>
        <w:t>3.7</w:t>
      </w:r>
      <w:r w:rsidRPr="00865CD0">
        <w:rPr>
          <w:rFonts w:ascii="Times New Roman" w:hAnsi="Times New Roman" w:cs="Times New Roman"/>
          <w:b/>
          <w:sz w:val="24"/>
          <w:szCs w:val="24"/>
        </w:rPr>
        <w:tab/>
        <w:t>Method</w:t>
      </w:r>
      <w:r w:rsidRPr="00865CD0">
        <w:rPr>
          <w:rFonts w:ascii="Times New Roman" w:hAnsi="Times New Roman" w:cs="Times New Roman"/>
          <w:b/>
          <w:spacing w:val="-1"/>
          <w:sz w:val="24"/>
          <w:szCs w:val="24"/>
        </w:rPr>
        <w:t xml:space="preserve"> </w:t>
      </w:r>
      <w:r w:rsidRPr="00865CD0">
        <w:rPr>
          <w:rFonts w:ascii="Times New Roman" w:hAnsi="Times New Roman" w:cs="Times New Roman"/>
          <w:b/>
          <w:sz w:val="24"/>
          <w:szCs w:val="24"/>
        </w:rPr>
        <w:t>of Data</w:t>
      </w:r>
      <w:r w:rsidRPr="00865CD0">
        <w:rPr>
          <w:rFonts w:ascii="Times New Roman" w:hAnsi="Times New Roman" w:cs="Times New Roman"/>
          <w:b/>
          <w:spacing w:val="-1"/>
          <w:sz w:val="24"/>
          <w:szCs w:val="24"/>
        </w:rPr>
        <w:t xml:space="preserve"> </w:t>
      </w:r>
      <w:r w:rsidRPr="00865CD0">
        <w:rPr>
          <w:rFonts w:ascii="Times New Roman" w:hAnsi="Times New Roman" w:cs="Times New Roman"/>
          <w:b/>
          <w:sz w:val="24"/>
          <w:szCs w:val="24"/>
        </w:rPr>
        <w:t>Analysis</w:t>
      </w:r>
    </w:p>
    <w:p w:rsidR="00C0624B" w:rsidRPr="00865CD0" w:rsidRDefault="00C0624B" w:rsidP="00C0624B">
      <w:pPr>
        <w:pStyle w:val="BodyText"/>
        <w:spacing w:line="360" w:lineRule="auto"/>
        <w:ind w:right="228"/>
        <w:jc w:val="both"/>
      </w:pPr>
      <w:r w:rsidRPr="00865CD0">
        <w:t>The method of data analysis that is used is simple percentage and frequency tabular</w:t>
      </w:r>
      <w:r w:rsidRPr="00865CD0">
        <w:rPr>
          <w:spacing w:val="1"/>
        </w:rPr>
        <w:t xml:space="preserve"> </w:t>
      </w:r>
      <w:r w:rsidRPr="00865CD0">
        <w:t>presentation in which descriptive analysis was used to infer</w:t>
      </w:r>
      <w:r w:rsidRPr="00865CD0">
        <w:rPr>
          <w:spacing w:val="60"/>
        </w:rPr>
        <w:t xml:space="preserve"> </w:t>
      </w:r>
      <w:r w:rsidRPr="00865CD0">
        <w:t>meaning to the data in</w:t>
      </w:r>
      <w:r w:rsidRPr="00865CD0">
        <w:rPr>
          <w:spacing w:val="1"/>
        </w:rPr>
        <w:t xml:space="preserve"> </w:t>
      </w:r>
      <w:r w:rsidRPr="00865CD0">
        <w:t>each table. Also the chi-square goodness of fit test was</w:t>
      </w:r>
      <w:r w:rsidRPr="00865CD0">
        <w:rPr>
          <w:spacing w:val="1"/>
        </w:rPr>
        <w:t xml:space="preserve"> </w:t>
      </w:r>
      <w:r w:rsidRPr="00865CD0">
        <w:t>used to test the selected</w:t>
      </w:r>
      <w:r w:rsidRPr="00865CD0">
        <w:rPr>
          <w:spacing w:val="1"/>
        </w:rPr>
        <w:t xml:space="preserve"> </w:t>
      </w:r>
      <w:r w:rsidRPr="00865CD0">
        <w:t>hypothesis.</w:t>
      </w:r>
    </w:p>
    <w:p w:rsidR="00C0624B" w:rsidRPr="00865CD0" w:rsidRDefault="00C0624B" w:rsidP="00C0624B">
      <w:pPr>
        <w:spacing w:after="0" w:line="360" w:lineRule="auto"/>
        <w:rPr>
          <w:rFonts w:ascii="Times New Roman" w:hAnsi="Times New Roman" w:cs="Times New Roman"/>
          <w:sz w:val="24"/>
          <w:szCs w:val="24"/>
        </w:rPr>
      </w:pPr>
      <w:r w:rsidRPr="00865CD0">
        <w:rPr>
          <w:rFonts w:ascii="Times New Roman" w:hAnsi="Times New Roman" w:cs="Times New Roman"/>
          <w:sz w:val="24"/>
          <w:szCs w:val="24"/>
        </w:rPr>
        <w:t>It</w:t>
      </w:r>
      <w:r w:rsidRPr="00865CD0">
        <w:rPr>
          <w:rFonts w:ascii="Times New Roman" w:hAnsi="Times New Roman" w:cs="Times New Roman"/>
          <w:spacing w:val="-5"/>
          <w:sz w:val="24"/>
          <w:szCs w:val="24"/>
        </w:rPr>
        <w:t xml:space="preserve"> </w:t>
      </w:r>
      <w:r w:rsidRPr="00865CD0">
        <w:rPr>
          <w:rFonts w:ascii="Times New Roman" w:hAnsi="Times New Roman" w:cs="Times New Roman"/>
          <w:sz w:val="24"/>
          <w:szCs w:val="24"/>
        </w:rPr>
        <w:t>is</w:t>
      </w:r>
      <w:r w:rsidRPr="00865CD0">
        <w:rPr>
          <w:rFonts w:ascii="Times New Roman" w:hAnsi="Times New Roman" w:cs="Times New Roman"/>
          <w:spacing w:val="-4"/>
          <w:sz w:val="24"/>
          <w:szCs w:val="24"/>
        </w:rPr>
        <w:t xml:space="preserve"> </w:t>
      </w:r>
      <w:r w:rsidRPr="00865CD0">
        <w:rPr>
          <w:rFonts w:ascii="Times New Roman" w:hAnsi="Times New Roman" w:cs="Times New Roman"/>
          <w:sz w:val="24"/>
          <w:szCs w:val="24"/>
        </w:rPr>
        <w:t>statistically</w:t>
      </w:r>
      <w:r w:rsidRPr="00865CD0">
        <w:rPr>
          <w:rFonts w:ascii="Times New Roman" w:hAnsi="Times New Roman" w:cs="Times New Roman"/>
          <w:spacing w:val="-9"/>
          <w:sz w:val="24"/>
          <w:szCs w:val="24"/>
        </w:rPr>
        <w:t xml:space="preserve"> </w:t>
      </w:r>
      <w:r w:rsidRPr="00865CD0">
        <w:rPr>
          <w:rFonts w:ascii="Times New Roman" w:hAnsi="Times New Roman" w:cs="Times New Roman"/>
          <w:sz w:val="24"/>
          <w:szCs w:val="24"/>
        </w:rPr>
        <w:t>stated</w:t>
      </w:r>
      <w:r w:rsidRPr="00865CD0">
        <w:rPr>
          <w:rFonts w:ascii="Times New Roman" w:hAnsi="Times New Roman" w:cs="Times New Roman"/>
          <w:spacing w:val="-4"/>
          <w:sz w:val="24"/>
          <w:szCs w:val="24"/>
        </w:rPr>
        <w:t xml:space="preserve"> </w:t>
      </w:r>
      <w:r w:rsidRPr="00865CD0">
        <w:rPr>
          <w:rFonts w:ascii="Times New Roman" w:hAnsi="Times New Roman" w:cs="Times New Roman"/>
          <w:sz w:val="24"/>
          <w:szCs w:val="24"/>
        </w:rPr>
        <w:t>as;</w:t>
      </w:r>
      <w:r w:rsidRPr="00865CD0">
        <w:rPr>
          <w:rFonts w:ascii="Times New Roman" w:hAnsi="Times New Roman" w:cs="Times New Roman"/>
          <w:spacing w:val="-58"/>
          <w:sz w:val="24"/>
          <w:szCs w:val="24"/>
        </w:rPr>
        <w:t xml:space="preserve"> </w:t>
      </w:r>
      <w:r w:rsidRPr="00865CD0">
        <w:rPr>
          <w:rFonts w:ascii="Times New Roman" w:hAnsi="Times New Roman" w:cs="Times New Roman"/>
          <w:sz w:val="24"/>
          <w:szCs w:val="24"/>
        </w:rPr>
        <w:t>X</w:t>
      </w:r>
      <w:r w:rsidRPr="00865CD0">
        <w:rPr>
          <w:rFonts w:ascii="Times New Roman" w:hAnsi="Times New Roman" w:cs="Times New Roman"/>
          <w:sz w:val="24"/>
          <w:szCs w:val="24"/>
          <w:vertAlign w:val="superscript"/>
        </w:rPr>
        <w:t>2</w:t>
      </w:r>
      <w:r w:rsidRPr="00865CD0">
        <w:rPr>
          <w:rFonts w:ascii="Times New Roman" w:hAnsi="Times New Roman" w:cs="Times New Roman"/>
          <w:sz w:val="24"/>
          <w:szCs w:val="24"/>
        </w:rPr>
        <w:t xml:space="preserve"> =</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(o-e</w:t>
      </w:r>
      <w:proofErr w:type="gramStart"/>
      <w:r w:rsidRPr="00865CD0">
        <w:rPr>
          <w:rFonts w:ascii="Times New Roman" w:hAnsi="Times New Roman" w:cs="Times New Roman"/>
          <w:sz w:val="24"/>
          <w:szCs w:val="24"/>
        </w:rPr>
        <w:t>)</w:t>
      </w:r>
      <w:r w:rsidRPr="00865CD0">
        <w:rPr>
          <w:rFonts w:ascii="Times New Roman" w:hAnsi="Times New Roman" w:cs="Times New Roman"/>
          <w:sz w:val="24"/>
          <w:szCs w:val="24"/>
          <w:vertAlign w:val="superscript"/>
        </w:rPr>
        <w:t>2</w:t>
      </w:r>
      <w:proofErr w:type="gramEnd"/>
    </w:p>
    <w:p w:rsidR="00C0624B" w:rsidRPr="00865CD0" w:rsidRDefault="00C0624B" w:rsidP="00C0624B">
      <w:pPr>
        <w:spacing w:after="0" w:line="360" w:lineRule="auto"/>
        <w:ind w:left="2160" w:firstLine="720"/>
        <w:rPr>
          <w:rFonts w:ascii="Times New Roman" w:hAnsi="Times New Roman" w:cs="Times New Roman"/>
          <w:sz w:val="24"/>
          <w:szCs w:val="24"/>
        </w:rPr>
      </w:pPr>
      <w:r w:rsidRPr="00865CD0">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85C0B2C" wp14:editId="7E2595E9">
                <wp:simplePos x="0" y="0"/>
                <wp:positionH relativeFrom="page">
                  <wp:posOffset>2597177</wp:posOffset>
                </wp:positionH>
                <wp:positionV relativeFrom="paragraph">
                  <wp:posOffset>10146</wp:posOffset>
                </wp:positionV>
                <wp:extent cx="346075" cy="762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8CFA0" id="Rectangle 1" o:spid="_x0000_s1026" style="position:absolute;margin-left:204.5pt;margin-top:.8pt;width:27.2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86dgIAAPg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" fillcolor="black" stroked="f">
                <w10:wrap anchorx="page"/>
              </v:rect>
            </w:pict>
          </mc:Fallback>
        </mc:AlternateContent>
      </w:r>
      <w:proofErr w:type="gramStart"/>
      <w:r w:rsidRPr="00865CD0">
        <w:rPr>
          <w:rFonts w:ascii="Times New Roman" w:hAnsi="Times New Roman" w:cs="Times New Roman"/>
          <w:sz w:val="24"/>
          <w:szCs w:val="24"/>
        </w:rPr>
        <w:t>e</w:t>
      </w:r>
      <w:proofErr w:type="gramEnd"/>
    </w:p>
    <w:p w:rsidR="00C0624B" w:rsidRPr="00865CD0" w:rsidRDefault="00C0624B" w:rsidP="00C0624B">
      <w:pPr>
        <w:spacing w:after="0" w:line="360" w:lineRule="auto"/>
        <w:rPr>
          <w:rFonts w:ascii="Times New Roman" w:hAnsi="Times New Roman" w:cs="Times New Roman"/>
          <w:sz w:val="24"/>
          <w:szCs w:val="24"/>
        </w:rPr>
      </w:pPr>
      <w:r w:rsidRPr="00865CD0">
        <w:rPr>
          <w:rFonts w:ascii="Times New Roman" w:hAnsi="Times New Roman" w:cs="Times New Roman"/>
          <w:sz w:val="24"/>
          <w:szCs w:val="24"/>
        </w:rPr>
        <w:t>Where:</w:t>
      </w:r>
      <w:r w:rsidRPr="00865CD0">
        <w:rPr>
          <w:rFonts w:ascii="Times New Roman" w:hAnsi="Times New Roman" w:cs="Times New Roman"/>
          <w:sz w:val="24"/>
          <w:szCs w:val="24"/>
        </w:rPr>
        <w:tab/>
      </w:r>
      <w:r w:rsidRPr="00865CD0">
        <w:rPr>
          <w:rFonts w:ascii="Times New Roman" w:hAnsi="Times New Roman" w:cs="Times New Roman"/>
          <w:sz w:val="24"/>
          <w:szCs w:val="24"/>
        </w:rPr>
        <w:tab/>
        <w:t xml:space="preserve"> x</w:t>
      </w:r>
      <w:r w:rsidRPr="00865CD0">
        <w:rPr>
          <w:rFonts w:ascii="Times New Roman" w:hAnsi="Times New Roman" w:cs="Times New Roman"/>
          <w:sz w:val="24"/>
          <w:szCs w:val="24"/>
          <w:vertAlign w:val="superscript"/>
        </w:rPr>
        <w:t>2</w:t>
      </w:r>
      <w:r w:rsidRPr="00865CD0">
        <w:rPr>
          <w:rFonts w:ascii="Times New Roman" w:hAnsi="Times New Roman" w:cs="Times New Roman"/>
          <w:sz w:val="24"/>
          <w:szCs w:val="24"/>
        </w:rPr>
        <w:t xml:space="preserve"> = chi-square</w:t>
      </w:r>
    </w:p>
    <w:p w:rsidR="00C0624B" w:rsidRPr="00865CD0" w:rsidRDefault="00C0624B" w:rsidP="00C0624B">
      <w:pPr>
        <w:spacing w:after="0" w:line="360" w:lineRule="auto"/>
        <w:ind w:left="720" w:firstLine="720"/>
        <w:rPr>
          <w:rFonts w:ascii="Times New Roman" w:hAnsi="Times New Roman" w:cs="Times New Roman"/>
          <w:sz w:val="24"/>
          <w:szCs w:val="24"/>
        </w:rPr>
      </w:pPr>
      <w:r w:rsidRPr="00865CD0">
        <w:rPr>
          <w:rFonts w:ascii="Times New Roman" w:hAnsi="Times New Roman" w:cs="Times New Roman"/>
          <w:spacing w:val="-58"/>
          <w:sz w:val="24"/>
          <w:szCs w:val="24"/>
        </w:rPr>
        <w:t xml:space="preserve"> </w:t>
      </w:r>
      <w:r w:rsidRPr="00865CD0">
        <w:rPr>
          <w:rFonts w:ascii="Times New Roman" w:hAnsi="Times New Roman" w:cs="Times New Roman"/>
          <w:sz w:val="24"/>
          <w:szCs w:val="24"/>
        </w:rPr>
        <w:t>E =</w:t>
      </w:r>
      <w:r w:rsidRPr="00865CD0">
        <w:rPr>
          <w:rFonts w:ascii="Times New Roman" w:hAnsi="Times New Roman" w:cs="Times New Roman"/>
          <w:spacing w:val="-2"/>
          <w:sz w:val="24"/>
          <w:szCs w:val="24"/>
        </w:rPr>
        <w:t xml:space="preserve"> </w:t>
      </w:r>
      <w:r w:rsidRPr="00865CD0">
        <w:rPr>
          <w:rFonts w:ascii="Times New Roman" w:hAnsi="Times New Roman" w:cs="Times New Roman"/>
          <w:sz w:val="24"/>
          <w:szCs w:val="24"/>
        </w:rPr>
        <w:t>summation</w:t>
      </w:r>
    </w:p>
    <w:p w:rsidR="00C0624B" w:rsidRPr="00865CD0" w:rsidRDefault="00C0624B" w:rsidP="00C0624B">
      <w:pPr>
        <w:spacing w:after="0" w:line="360" w:lineRule="auto"/>
        <w:ind w:left="720" w:firstLine="720"/>
        <w:rPr>
          <w:rFonts w:ascii="Times New Roman" w:hAnsi="Times New Roman" w:cs="Times New Roman"/>
          <w:sz w:val="24"/>
          <w:szCs w:val="24"/>
        </w:rPr>
      </w:pPr>
      <w:r w:rsidRPr="00865CD0">
        <w:rPr>
          <w:rFonts w:ascii="Times New Roman" w:hAnsi="Times New Roman" w:cs="Times New Roman"/>
          <w:sz w:val="24"/>
          <w:szCs w:val="24"/>
        </w:rPr>
        <w:t>O = Observed frequency</w:t>
      </w:r>
    </w:p>
    <w:p w:rsidR="00C0624B" w:rsidRPr="00656729" w:rsidRDefault="00C0624B" w:rsidP="00656729">
      <w:pPr>
        <w:spacing w:after="0" w:line="360" w:lineRule="auto"/>
        <w:ind w:left="720" w:firstLine="720"/>
        <w:rPr>
          <w:rFonts w:ascii="Times New Roman" w:hAnsi="Times New Roman" w:cs="Times New Roman"/>
          <w:sz w:val="24"/>
          <w:szCs w:val="24"/>
        </w:rPr>
      </w:pPr>
      <w:r w:rsidRPr="00865CD0">
        <w:rPr>
          <w:rFonts w:ascii="Times New Roman" w:hAnsi="Times New Roman" w:cs="Times New Roman"/>
          <w:spacing w:val="-57"/>
          <w:sz w:val="24"/>
          <w:szCs w:val="24"/>
        </w:rPr>
        <w:t xml:space="preserve"> </w:t>
      </w:r>
      <w:r w:rsidRPr="00865CD0">
        <w:rPr>
          <w:rFonts w:ascii="Times New Roman" w:hAnsi="Times New Roman" w:cs="Times New Roman"/>
          <w:sz w:val="24"/>
          <w:szCs w:val="24"/>
        </w:rPr>
        <w:t>e</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w:t>
      </w:r>
      <w:r w:rsidRPr="00865CD0">
        <w:rPr>
          <w:rFonts w:ascii="Times New Roman" w:hAnsi="Times New Roman" w:cs="Times New Roman"/>
          <w:spacing w:val="-1"/>
          <w:sz w:val="24"/>
          <w:szCs w:val="24"/>
        </w:rPr>
        <w:t xml:space="preserve"> </w:t>
      </w:r>
      <w:r w:rsidRPr="00865CD0">
        <w:rPr>
          <w:rFonts w:ascii="Times New Roman" w:hAnsi="Times New Roman" w:cs="Times New Roman"/>
          <w:sz w:val="24"/>
          <w:szCs w:val="24"/>
        </w:rPr>
        <w:t>Expected frequency</w:t>
      </w:r>
    </w:p>
    <w:p w:rsidR="00A8059C" w:rsidRDefault="00A8059C" w:rsidP="00A8059C">
      <w:pPr>
        <w:pStyle w:val="NormalWeb"/>
        <w:spacing w:before="0" w:beforeAutospacing="0" w:after="0" w:afterAutospacing="0" w:line="360" w:lineRule="auto"/>
        <w:jc w:val="center"/>
        <w:rPr>
          <w:b/>
        </w:rPr>
      </w:pPr>
      <w:r>
        <w:rPr>
          <w:b/>
        </w:rPr>
        <w:lastRenderedPageBreak/>
        <w:t>CHAPTER FOUR</w:t>
      </w:r>
    </w:p>
    <w:p w:rsidR="00A8059C" w:rsidRDefault="00A8059C" w:rsidP="00A8059C">
      <w:pPr>
        <w:pStyle w:val="NormalWeb"/>
        <w:spacing w:before="0" w:beforeAutospacing="0" w:after="0" w:afterAutospacing="0" w:line="360" w:lineRule="auto"/>
        <w:jc w:val="center"/>
        <w:rPr>
          <w:b/>
        </w:rPr>
      </w:pPr>
      <w:r>
        <w:rPr>
          <w:b/>
        </w:rPr>
        <w:t>DATA PRESENTATION AND INTERPRETATION</w:t>
      </w:r>
    </w:p>
    <w:p w:rsidR="00A8059C" w:rsidRPr="00B32346" w:rsidRDefault="00A8059C" w:rsidP="00B32346">
      <w:pPr>
        <w:pStyle w:val="Heading3"/>
        <w:spacing w:before="0" w:beforeAutospacing="0" w:after="0" w:afterAutospacing="0" w:line="360" w:lineRule="auto"/>
        <w:rPr>
          <w:sz w:val="24"/>
          <w:szCs w:val="24"/>
        </w:rPr>
      </w:pPr>
      <w:r w:rsidRPr="00B32346">
        <w:rPr>
          <w:rStyle w:val="Strong"/>
          <w:b/>
          <w:bCs/>
          <w:sz w:val="24"/>
          <w:szCs w:val="24"/>
        </w:rPr>
        <w:t>4.1 Introduction</w:t>
      </w:r>
    </w:p>
    <w:p w:rsidR="00A8059C" w:rsidRPr="00B32346" w:rsidRDefault="00A8059C" w:rsidP="00B32346">
      <w:pPr>
        <w:spacing w:after="0" w:line="360" w:lineRule="auto"/>
        <w:rPr>
          <w:rFonts w:ascii="Times New Roman" w:hAnsi="Times New Roman" w:cs="Times New Roman"/>
          <w:sz w:val="24"/>
          <w:szCs w:val="24"/>
        </w:rPr>
      </w:pPr>
      <w:r w:rsidRPr="00B32346">
        <w:rPr>
          <w:rFonts w:ascii="Times New Roman" w:hAnsi="Times New Roman" w:cs="Times New Roman"/>
          <w:sz w:val="24"/>
          <w:szCs w:val="24"/>
        </w:rPr>
        <w:t>This chapter presents and analyzes the data collected from the field through structured questionnaires and interviews administered to selected staff of Unity Bank and SME beneficiaries in Ilorin Metropolis. The aim is to assess the effect of bank lending on the growth of Small and Medium Scale Enterprises (SMEs). The results are presented in tables and figures with explanations and interpretations provided. This chapter also tests the hypotheses formulated in Chapter One using the chi-square statistical method.</w:t>
      </w:r>
    </w:p>
    <w:p w:rsidR="00C23FDB" w:rsidRPr="00B32346" w:rsidRDefault="00C23FDB" w:rsidP="00B32346">
      <w:pPr>
        <w:pStyle w:val="Heading3"/>
        <w:spacing w:before="0" w:beforeAutospacing="0" w:after="0" w:afterAutospacing="0" w:line="360" w:lineRule="auto"/>
        <w:rPr>
          <w:sz w:val="24"/>
          <w:szCs w:val="24"/>
        </w:rPr>
      </w:pPr>
      <w:r w:rsidRPr="00B32346">
        <w:rPr>
          <w:rStyle w:val="Strong"/>
          <w:b/>
          <w:bCs/>
          <w:sz w:val="24"/>
          <w:szCs w:val="24"/>
        </w:rPr>
        <w:t>4.2 Data Presentation</w:t>
      </w:r>
    </w:p>
    <w:p w:rsidR="00C23FDB" w:rsidRPr="00B32346" w:rsidRDefault="00C23FDB"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bCs w:val="0"/>
          <w:sz w:val="24"/>
          <w:szCs w:val="24"/>
        </w:rPr>
        <w:t>4.2.1 Questionnaire Distribution and Retrieval Rate</w:t>
      </w:r>
    </w:p>
    <w:tbl>
      <w:tblPr>
        <w:tblStyle w:val="TableGrid"/>
        <w:tblW w:w="0" w:type="auto"/>
        <w:tblLook w:val="04A0" w:firstRow="1" w:lastRow="0" w:firstColumn="1" w:lastColumn="0" w:noHBand="0" w:noVBand="1"/>
      </w:tblPr>
      <w:tblGrid>
        <w:gridCol w:w="2933"/>
        <w:gridCol w:w="2884"/>
        <w:gridCol w:w="2813"/>
      </w:tblGrid>
      <w:tr w:rsidR="00C23FDB" w:rsidRPr="00B32346" w:rsidTr="00C23FDB">
        <w:tc>
          <w:tcPr>
            <w:tcW w:w="3116" w:type="dxa"/>
          </w:tcPr>
          <w:p w:rsidR="00C23FDB" w:rsidRPr="00B32346" w:rsidRDefault="00C23FDB" w:rsidP="00B32346">
            <w:pPr>
              <w:pStyle w:val="NormalWeb"/>
              <w:spacing w:before="0" w:beforeAutospacing="0" w:after="0" w:afterAutospacing="0" w:line="360" w:lineRule="auto"/>
              <w:rPr>
                <w:b/>
              </w:rPr>
            </w:pPr>
            <w:r w:rsidRPr="00B32346">
              <w:rPr>
                <w:b/>
                <w:bCs/>
              </w:rPr>
              <w:t>Distribution Status</w:t>
            </w:r>
          </w:p>
        </w:tc>
        <w:tc>
          <w:tcPr>
            <w:tcW w:w="3117" w:type="dxa"/>
          </w:tcPr>
          <w:p w:rsidR="00C23FDB" w:rsidRPr="00B32346" w:rsidRDefault="00C23FDB" w:rsidP="00B32346">
            <w:pPr>
              <w:pStyle w:val="NormalWeb"/>
              <w:spacing w:before="0" w:beforeAutospacing="0" w:after="0" w:afterAutospacing="0" w:line="360" w:lineRule="auto"/>
              <w:rPr>
                <w:b/>
              </w:rPr>
            </w:pPr>
            <w:r w:rsidRPr="00B32346">
              <w:rPr>
                <w:b/>
                <w:bCs/>
              </w:rPr>
              <w:t>Number of Questionnaires</w:t>
            </w:r>
          </w:p>
        </w:tc>
        <w:tc>
          <w:tcPr>
            <w:tcW w:w="3117" w:type="dxa"/>
          </w:tcPr>
          <w:p w:rsidR="00C23FDB" w:rsidRPr="00B32346" w:rsidRDefault="00C23FDB" w:rsidP="00B32346">
            <w:pPr>
              <w:pStyle w:val="NormalWeb"/>
              <w:spacing w:before="0" w:beforeAutospacing="0" w:after="0" w:afterAutospacing="0" w:line="360" w:lineRule="auto"/>
              <w:rPr>
                <w:b/>
              </w:rPr>
            </w:pPr>
            <w:r w:rsidRPr="00B32346">
              <w:rPr>
                <w:b/>
                <w:bCs/>
              </w:rPr>
              <w:t>Percentage (%)</w:t>
            </w:r>
          </w:p>
        </w:tc>
      </w:tr>
      <w:tr w:rsidR="00C23FDB" w:rsidRPr="00B32346" w:rsidTr="00C23FDB">
        <w:tc>
          <w:tcPr>
            <w:tcW w:w="3116" w:type="dxa"/>
          </w:tcPr>
          <w:p w:rsidR="00C23FDB" w:rsidRPr="00B32346" w:rsidRDefault="00C23FDB" w:rsidP="00B32346">
            <w:pPr>
              <w:pStyle w:val="NormalWeb"/>
              <w:spacing w:before="0" w:beforeAutospacing="0" w:after="0" w:afterAutospacing="0" w:line="360" w:lineRule="auto"/>
              <w:rPr>
                <w:b/>
              </w:rPr>
            </w:pPr>
            <w:r w:rsidRPr="00B32346">
              <w:t>Distributed</w:t>
            </w:r>
          </w:p>
        </w:tc>
        <w:tc>
          <w:tcPr>
            <w:tcW w:w="3117" w:type="dxa"/>
          </w:tcPr>
          <w:p w:rsidR="00C23FDB" w:rsidRPr="00B32346" w:rsidRDefault="00C23FDB" w:rsidP="00B32346">
            <w:pPr>
              <w:pStyle w:val="NormalWeb"/>
              <w:spacing w:before="0" w:beforeAutospacing="0" w:after="0" w:afterAutospacing="0" w:line="360" w:lineRule="auto"/>
              <w:rPr>
                <w:b/>
              </w:rPr>
            </w:pPr>
            <w:r w:rsidRPr="00B32346">
              <w:t>133</w:t>
            </w:r>
          </w:p>
        </w:tc>
        <w:tc>
          <w:tcPr>
            <w:tcW w:w="3117" w:type="dxa"/>
          </w:tcPr>
          <w:p w:rsidR="00C23FDB" w:rsidRPr="00B32346" w:rsidRDefault="00C23FDB" w:rsidP="00B32346">
            <w:pPr>
              <w:pStyle w:val="NormalWeb"/>
              <w:spacing w:before="0" w:beforeAutospacing="0" w:after="0" w:afterAutospacing="0" w:line="360" w:lineRule="auto"/>
              <w:rPr>
                <w:b/>
              </w:rPr>
            </w:pPr>
            <w:r w:rsidRPr="00B32346">
              <w:t>100%</w:t>
            </w:r>
          </w:p>
        </w:tc>
      </w:tr>
      <w:tr w:rsidR="00C23FDB" w:rsidRPr="00B32346" w:rsidTr="00C23FDB">
        <w:tc>
          <w:tcPr>
            <w:tcW w:w="3116" w:type="dxa"/>
          </w:tcPr>
          <w:p w:rsidR="00C23FDB" w:rsidRPr="00B32346" w:rsidRDefault="00C23FDB" w:rsidP="00B32346">
            <w:pPr>
              <w:pStyle w:val="NormalWeb"/>
              <w:spacing w:before="0" w:beforeAutospacing="0" w:after="0" w:afterAutospacing="0" w:line="360" w:lineRule="auto"/>
              <w:rPr>
                <w:b/>
              </w:rPr>
            </w:pPr>
            <w:r w:rsidRPr="00B32346">
              <w:t>Returned and Valid</w:t>
            </w:r>
          </w:p>
        </w:tc>
        <w:tc>
          <w:tcPr>
            <w:tcW w:w="3117" w:type="dxa"/>
          </w:tcPr>
          <w:p w:rsidR="00C23FDB" w:rsidRPr="00B32346" w:rsidRDefault="00C23FDB" w:rsidP="00B32346">
            <w:pPr>
              <w:pStyle w:val="NormalWeb"/>
              <w:spacing w:before="0" w:beforeAutospacing="0" w:after="0" w:afterAutospacing="0" w:line="360" w:lineRule="auto"/>
              <w:rPr>
                <w:b/>
              </w:rPr>
            </w:pPr>
            <w:r w:rsidRPr="00B32346">
              <w:t>130</w:t>
            </w:r>
          </w:p>
        </w:tc>
        <w:tc>
          <w:tcPr>
            <w:tcW w:w="3117" w:type="dxa"/>
          </w:tcPr>
          <w:p w:rsidR="00C23FDB" w:rsidRPr="00B32346" w:rsidRDefault="00C23FDB" w:rsidP="00B32346">
            <w:pPr>
              <w:pStyle w:val="NormalWeb"/>
              <w:spacing w:before="0" w:beforeAutospacing="0" w:after="0" w:afterAutospacing="0" w:line="360" w:lineRule="auto"/>
              <w:rPr>
                <w:b/>
              </w:rPr>
            </w:pPr>
            <w:r w:rsidRPr="00B32346">
              <w:t>97.7%</w:t>
            </w:r>
          </w:p>
        </w:tc>
      </w:tr>
      <w:tr w:rsidR="00C23FDB" w:rsidRPr="00B32346" w:rsidTr="00C23FDB">
        <w:tc>
          <w:tcPr>
            <w:tcW w:w="3116" w:type="dxa"/>
          </w:tcPr>
          <w:p w:rsidR="00C23FDB" w:rsidRPr="00B32346" w:rsidRDefault="00C23FDB" w:rsidP="00B32346">
            <w:pPr>
              <w:pStyle w:val="NormalWeb"/>
              <w:spacing w:before="0" w:beforeAutospacing="0" w:after="0" w:afterAutospacing="0" w:line="360" w:lineRule="auto"/>
            </w:pPr>
            <w:r w:rsidRPr="00B32346">
              <w:t>Unreturned/Invalid</w:t>
            </w:r>
          </w:p>
        </w:tc>
        <w:tc>
          <w:tcPr>
            <w:tcW w:w="3117" w:type="dxa"/>
          </w:tcPr>
          <w:p w:rsidR="00C23FDB" w:rsidRPr="00B32346" w:rsidRDefault="00C23FDB" w:rsidP="00B32346">
            <w:pPr>
              <w:pStyle w:val="NormalWeb"/>
              <w:spacing w:before="0" w:beforeAutospacing="0" w:after="0" w:afterAutospacing="0" w:line="360" w:lineRule="auto"/>
            </w:pPr>
            <w:r w:rsidRPr="00B32346">
              <w:t>3</w:t>
            </w:r>
          </w:p>
        </w:tc>
        <w:tc>
          <w:tcPr>
            <w:tcW w:w="3117" w:type="dxa"/>
          </w:tcPr>
          <w:p w:rsidR="00C23FDB" w:rsidRPr="00B32346" w:rsidRDefault="00C23FDB" w:rsidP="00B32346">
            <w:pPr>
              <w:pStyle w:val="NormalWeb"/>
              <w:spacing w:before="0" w:beforeAutospacing="0" w:after="0" w:afterAutospacing="0" w:line="360" w:lineRule="auto"/>
            </w:pPr>
            <w:r w:rsidRPr="00B32346">
              <w:t>2.3%</w:t>
            </w:r>
          </w:p>
        </w:tc>
      </w:tr>
    </w:tbl>
    <w:p w:rsidR="00A8059C" w:rsidRPr="00B32346" w:rsidRDefault="00C23FDB" w:rsidP="00B32346">
      <w:pPr>
        <w:pStyle w:val="NormalWeb"/>
        <w:spacing w:before="0" w:beforeAutospacing="0" w:after="0" w:afterAutospacing="0" w:line="360" w:lineRule="auto"/>
      </w:pPr>
      <w:r w:rsidRPr="00B32346">
        <w:t>The table shows that 130 questionnaires were returned and valid for analysis, representing a 97.7% return rate, which is acceptable for meaningful statistical inference.</w:t>
      </w:r>
    </w:p>
    <w:p w:rsidR="00C23FDB" w:rsidRPr="00B32346" w:rsidRDefault="00C23FDB" w:rsidP="00B32346">
      <w:pPr>
        <w:spacing w:after="0"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
          <w:bCs/>
          <w:sz w:val="24"/>
          <w:szCs w:val="24"/>
        </w:rPr>
        <w:t>4.3</w:t>
      </w:r>
      <w:r w:rsidRPr="00B32346">
        <w:rPr>
          <w:rFonts w:ascii="Times New Roman" w:eastAsia="Times New Roman" w:hAnsi="Times New Roman" w:cs="Times New Roman"/>
          <w:b/>
          <w:bCs/>
          <w:sz w:val="24"/>
          <w:szCs w:val="24"/>
        </w:rPr>
        <w:tab/>
        <w:t>Demographic Information of Respondents</w:t>
      </w:r>
      <w:r w:rsidRPr="00B32346">
        <w:rPr>
          <w:rFonts w:ascii="Times New Roman" w:eastAsia="Times New Roman" w:hAnsi="Times New Roman" w:cs="Times New Roman"/>
          <w:sz w:val="24"/>
          <w:szCs w:val="24"/>
        </w:rPr>
        <w:br/>
        <w:t>The demographic characteristics of respondents include gender, age, educational qualification, and years of service. These variables help understand the background of the respondents and how they may influence the study findings.</w:t>
      </w:r>
    </w:p>
    <w:p w:rsidR="00C23FDB" w:rsidRPr="00B32346" w:rsidRDefault="00C23FDB" w:rsidP="00B32346">
      <w:pPr>
        <w:spacing w:after="0" w:line="360" w:lineRule="auto"/>
        <w:rPr>
          <w:rFonts w:ascii="Times New Roman" w:eastAsia="Times New Roman" w:hAnsi="Times New Roman" w:cs="Times New Roman"/>
          <w:b/>
          <w:sz w:val="24"/>
          <w:szCs w:val="24"/>
        </w:rPr>
      </w:pPr>
      <w:r w:rsidRPr="00B32346">
        <w:rPr>
          <w:rFonts w:ascii="Times New Roman" w:eastAsia="Times New Roman" w:hAnsi="Times New Roman" w:cs="Times New Roman"/>
          <w:b/>
          <w:sz w:val="24"/>
          <w:szCs w:val="24"/>
        </w:rPr>
        <w:t>Table 1: Demographic Information</w:t>
      </w:r>
    </w:p>
    <w:tbl>
      <w:tblPr>
        <w:tblStyle w:val="TableGrid"/>
        <w:tblW w:w="0" w:type="auto"/>
        <w:tblLook w:val="04A0" w:firstRow="1" w:lastRow="0" w:firstColumn="1" w:lastColumn="0" w:noHBand="0" w:noVBand="1"/>
      </w:tblPr>
      <w:tblGrid>
        <w:gridCol w:w="2877"/>
        <w:gridCol w:w="2874"/>
        <w:gridCol w:w="2879"/>
      </w:tblGrid>
      <w:tr w:rsidR="00C23FDB" w:rsidRPr="00B32346" w:rsidTr="00D90D76">
        <w:tc>
          <w:tcPr>
            <w:tcW w:w="9350" w:type="dxa"/>
            <w:gridSpan w:val="3"/>
          </w:tcPr>
          <w:p w:rsidR="00C23FDB" w:rsidRPr="00B32346" w:rsidRDefault="00C23FDB"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b/>
                <w:sz w:val="24"/>
                <w:szCs w:val="24"/>
              </w:rPr>
              <w:t>Gender</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 xml:space="preserve">Category </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Frequency</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Percentage (%)</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Male</w:t>
            </w:r>
          </w:p>
        </w:tc>
        <w:tc>
          <w:tcPr>
            <w:tcW w:w="3117" w:type="dxa"/>
          </w:tcPr>
          <w:p w:rsidR="00C23FDB" w:rsidRPr="00B32346" w:rsidRDefault="00C23FDB"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72</w:t>
            </w:r>
          </w:p>
        </w:tc>
        <w:tc>
          <w:tcPr>
            <w:tcW w:w="3117" w:type="dxa"/>
          </w:tcPr>
          <w:p w:rsidR="00C23FDB" w:rsidRPr="00B32346" w:rsidRDefault="00C23FDB"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sz w:val="24"/>
                <w:szCs w:val="24"/>
              </w:rPr>
              <w:t>55.4</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Female</w:t>
            </w:r>
          </w:p>
        </w:tc>
        <w:tc>
          <w:tcPr>
            <w:tcW w:w="3117" w:type="dxa"/>
          </w:tcPr>
          <w:p w:rsidR="00C23FDB" w:rsidRPr="00B32346" w:rsidRDefault="00C23FDB"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58</w:t>
            </w:r>
          </w:p>
        </w:tc>
        <w:tc>
          <w:tcPr>
            <w:tcW w:w="3117" w:type="dxa"/>
          </w:tcPr>
          <w:p w:rsidR="00C23FDB" w:rsidRPr="00B32346" w:rsidRDefault="00C23FDB"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sz w:val="24"/>
                <w:szCs w:val="24"/>
              </w:rPr>
              <w:t>46.6</w:t>
            </w:r>
          </w:p>
        </w:tc>
      </w:tr>
      <w:tr w:rsidR="00C23FDB" w:rsidRPr="00B32346" w:rsidTr="00D90D76">
        <w:tc>
          <w:tcPr>
            <w:tcW w:w="9350" w:type="dxa"/>
            <w:gridSpan w:val="3"/>
          </w:tcPr>
          <w:p w:rsidR="00C23FDB" w:rsidRPr="00B32346" w:rsidRDefault="00C23FDB"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b/>
                <w:sz w:val="24"/>
                <w:szCs w:val="24"/>
              </w:rPr>
              <w:lastRenderedPageBreak/>
              <w:t>Age</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 xml:space="preserve">Category </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Frequency</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Percentage (%)</w:t>
            </w:r>
          </w:p>
        </w:tc>
      </w:tr>
      <w:tr w:rsidR="00C23FDB" w:rsidRPr="00B32346" w:rsidTr="00D90D76">
        <w:tc>
          <w:tcPr>
            <w:tcW w:w="3116" w:type="dxa"/>
          </w:tcPr>
          <w:p w:rsidR="00C23FDB" w:rsidRPr="00B32346" w:rsidRDefault="00793B83"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18-30</w:t>
            </w:r>
            <w:r w:rsidR="00C23FDB" w:rsidRPr="00B32346">
              <w:rPr>
                <w:rFonts w:ascii="Times New Roman" w:eastAsia="Times New Roman" w:hAnsi="Times New Roman" w:cs="Times New Roman"/>
                <w:sz w:val="24"/>
                <w:szCs w:val="24"/>
              </w:rPr>
              <w:t>years</w:t>
            </w:r>
          </w:p>
        </w:tc>
        <w:tc>
          <w:tcPr>
            <w:tcW w:w="3117" w:type="dxa"/>
          </w:tcPr>
          <w:p w:rsidR="00C23FDB" w:rsidRPr="00B32346" w:rsidRDefault="00C23FDB"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28</w:t>
            </w:r>
          </w:p>
        </w:tc>
        <w:tc>
          <w:tcPr>
            <w:tcW w:w="3117" w:type="dxa"/>
          </w:tcPr>
          <w:p w:rsidR="00C23FDB" w:rsidRPr="00B32346" w:rsidRDefault="00793B83"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sz w:val="24"/>
                <w:szCs w:val="24"/>
              </w:rPr>
              <w:t>21.5</w:t>
            </w:r>
          </w:p>
        </w:tc>
      </w:tr>
      <w:tr w:rsidR="00C23FDB" w:rsidRPr="00B32346" w:rsidTr="00D90D76">
        <w:tc>
          <w:tcPr>
            <w:tcW w:w="3116" w:type="dxa"/>
          </w:tcPr>
          <w:p w:rsidR="00C23FDB" w:rsidRPr="00B32346" w:rsidRDefault="00793B83"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31-40</w:t>
            </w:r>
            <w:r w:rsidR="00C23FDB" w:rsidRPr="00B32346">
              <w:rPr>
                <w:rFonts w:ascii="Times New Roman" w:eastAsia="Times New Roman" w:hAnsi="Times New Roman" w:cs="Times New Roman"/>
                <w:sz w:val="24"/>
                <w:szCs w:val="24"/>
              </w:rPr>
              <w:t>years</w:t>
            </w:r>
          </w:p>
        </w:tc>
        <w:tc>
          <w:tcPr>
            <w:tcW w:w="3117" w:type="dxa"/>
          </w:tcPr>
          <w:p w:rsidR="00C23FDB" w:rsidRPr="00B32346" w:rsidRDefault="00C23FDB"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50</w:t>
            </w:r>
          </w:p>
        </w:tc>
        <w:tc>
          <w:tcPr>
            <w:tcW w:w="3117" w:type="dxa"/>
          </w:tcPr>
          <w:p w:rsidR="00C23FDB" w:rsidRPr="00B32346" w:rsidRDefault="00793B83"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sz w:val="24"/>
                <w:szCs w:val="24"/>
              </w:rPr>
              <w:t>38.5</w:t>
            </w:r>
          </w:p>
        </w:tc>
      </w:tr>
      <w:tr w:rsidR="00C23FDB" w:rsidRPr="00B32346" w:rsidTr="00D90D76">
        <w:tc>
          <w:tcPr>
            <w:tcW w:w="3116" w:type="dxa"/>
          </w:tcPr>
          <w:p w:rsidR="00C23FDB" w:rsidRPr="00B32346" w:rsidRDefault="00793B83"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41-50</w:t>
            </w:r>
            <w:r w:rsidR="00C23FDB" w:rsidRPr="00B32346">
              <w:rPr>
                <w:rFonts w:ascii="Times New Roman" w:eastAsia="Times New Roman" w:hAnsi="Times New Roman" w:cs="Times New Roman"/>
                <w:sz w:val="24"/>
                <w:szCs w:val="24"/>
              </w:rPr>
              <w:t>years</w:t>
            </w:r>
          </w:p>
        </w:tc>
        <w:tc>
          <w:tcPr>
            <w:tcW w:w="3117" w:type="dxa"/>
          </w:tcPr>
          <w:p w:rsidR="00C23FDB" w:rsidRPr="00B32346" w:rsidRDefault="00C23FDB"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37</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28.5</w:t>
            </w:r>
          </w:p>
        </w:tc>
      </w:tr>
      <w:tr w:rsidR="00C23FDB" w:rsidRPr="00B32346" w:rsidTr="00D90D76">
        <w:tc>
          <w:tcPr>
            <w:tcW w:w="3116" w:type="dxa"/>
          </w:tcPr>
          <w:p w:rsidR="00C23FDB" w:rsidRPr="00B32346" w:rsidRDefault="00793B83"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51</w:t>
            </w:r>
            <w:r w:rsidR="00C23FDB" w:rsidRPr="00B32346">
              <w:rPr>
                <w:rFonts w:ascii="Times New Roman" w:eastAsia="Times New Roman" w:hAnsi="Times New Roman" w:cs="Times New Roman"/>
                <w:sz w:val="24"/>
                <w:szCs w:val="24"/>
              </w:rPr>
              <w:t xml:space="preserve"> and Above</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15</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11.5</w:t>
            </w:r>
          </w:p>
        </w:tc>
      </w:tr>
      <w:tr w:rsidR="00C23FDB" w:rsidRPr="00B32346" w:rsidTr="00D90D76">
        <w:tc>
          <w:tcPr>
            <w:tcW w:w="9350" w:type="dxa"/>
            <w:gridSpan w:val="3"/>
          </w:tcPr>
          <w:p w:rsidR="00C23FDB" w:rsidRPr="00B32346" w:rsidRDefault="00C23FDB"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b/>
                <w:sz w:val="24"/>
                <w:szCs w:val="24"/>
              </w:rPr>
              <w:t>Educational Qualification</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Category</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Frequency</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Percentage (%)</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ND/NCE</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21</w:t>
            </w:r>
          </w:p>
        </w:tc>
        <w:tc>
          <w:tcPr>
            <w:tcW w:w="3117" w:type="dxa"/>
          </w:tcPr>
          <w:p w:rsidR="00C23FDB" w:rsidRPr="00B32346" w:rsidRDefault="00793B83"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sz w:val="24"/>
                <w:szCs w:val="24"/>
              </w:rPr>
              <w:t>16.2</w:t>
            </w:r>
          </w:p>
        </w:tc>
      </w:tr>
      <w:tr w:rsidR="00C23FDB" w:rsidRPr="00B32346" w:rsidTr="00D90D76">
        <w:tc>
          <w:tcPr>
            <w:tcW w:w="3116" w:type="dxa"/>
          </w:tcPr>
          <w:p w:rsidR="00C23FDB" w:rsidRPr="00B32346" w:rsidRDefault="00C23FDB"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HND/</w:t>
            </w:r>
            <w:proofErr w:type="spellStart"/>
            <w:r w:rsidRPr="00B32346">
              <w:rPr>
                <w:rFonts w:ascii="Times New Roman" w:hAnsi="Times New Roman" w:cs="Times New Roman"/>
                <w:sz w:val="24"/>
                <w:szCs w:val="24"/>
              </w:rPr>
              <w:t>B.Sc</w:t>
            </w:r>
            <w:proofErr w:type="spellEnd"/>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79</w:t>
            </w:r>
          </w:p>
        </w:tc>
        <w:tc>
          <w:tcPr>
            <w:tcW w:w="3117" w:type="dxa"/>
          </w:tcPr>
          <w:p w:rsidR="00C23FDB" w:rsidRPr="00B32346" w:rsidRDefault="00793B83"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60.8</w:t>
            </w:r>
          </w:p>
        </w:tc>
      </w:tr>
      <w:tr w:rsidR="00C23FDB" w:rsidRPr="00B32346" w:rsidTr="00D90D76">
        <w:tc>
          <w:tcPr>
            <w:tcW w:w="3116" w:type="dxa"/>
          </w:tcPr>
          <w:p w:rsidR="00C23FDB" w:rsidRPr="00B32346" w:rsidRDefault="00C23FDB" w:rsidP="00B32346">
            <w:pPr>
              <w:spacing w:line="360" w:lineRule="auto"/>
              <w:rPr>
                <w:rFonts w:ascii="Times New Roman" w:hAnsi="Times New Roman" w:cs="Times New Roman"/>
                <w:sz w:val="24"/>
                <w:szCs w:val="24"/>
              </w:rPr>
            </w:pPr>
            <w:proofErr w:type="spellStart"/>
            <w:r w:rsidRPr="00B32346">
              <w:rPr>
                <w:rFonts w:ascii="Times New Roman" w:hAnsi="Times New Roman" w:cs="Times New Roman"/>
                <w:sz w:val="24"/>
                <w:szCs w:val="24"/>
              </w:rPr>
              <w:t>M.Sc</w:t>
            </w:r>
            <w:proofErr w:type="spellEnd"/>
            <w:r w:rsidRPr="00B32346">
              <w:rPr>
                <w:rFonts w:ascii="Times New Roman" w:hAnsi="Times New Roman" w:cs="Times New Roman"/>
                <w:sz w:val="24"/>
                <w:szCs w:val="24"/>
              </w:rPr>
              <w:t xml:space="preserve"> and above</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30</w:t>
            </w:r>
          </w:p>
        </w:tc>
        <w:tc>
          <w:tcPr>
            <w:tcW w:w="3117" w:type="dxa"/>
          </w:tcPr>
          <w:p w:rsidR="00C23FDB" w:rsidRPr="00B32346" w:rsidRDefault="00793B83"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23</w:t>
            </w:r>
          </w:p>
        </w:tc>
      </w:tr>
      <w:tr w:rsidR="00C23FDB" w:rsidRPr="00B32346" w:rsidTr="00D90D76">
        <w:tc>
          <w:tcPr>
            <w:tcW w:w="9350" w:type="dxa"/>
            <w:gridSpan w:val="3"/>
          </w:tcPr>
          <w:p w:rsidR="00C23FDB" w:rsidRPr="00B32346" w:rsidRDefault="00C23FDB" w:rsidP="00B32346">
            <w:pPr>
              <w:spacing w:line="360" w:lineRule="auto"/>
              <w:jc w:val="center"/>
              <w:rPr>
                <w:rFonts w:ascii="Times New Roman" w:eastAsia="Times New Roman" w:hAnsi="Times New Roman" w:cs="Times New Roman"/>
                <w:b/>
                <w:sz w:val="24"/>
                <w:szCs w:val="24"/>
              </w:rPr>
            </w:pPr>
            <w:r w:rsidRPr="00B32346">
              <w:rPr>
                <w:rFonts w:ascii="Times New Roman" w:eastAsia="Times New Roman" w:hAnsi="Times New Roman" w:cs="Times New Roman"/>
                <w:b/>
                <w:sz w:val="24"/>
                <w:szCs w:val="24"/>
              </w:rPr>
              <w:t>Year of Service</w:t>
            </w:r>
          </w:p>
        </w:tc>
      </w:tr>
      <w:tr w:rsidR="00C23FDB" w:rsidRPr="00B32346" w:rsidTr="00D90D76">
        <w:tc>
          <w:tcPr>
            <w:tcW w:w="3116"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 xml:space="preserve">Category </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Frequency</w:t>
            </w:r>
          </w:p>
        </w:tc>
        <w:tc>
          <w:tcPr>
            <w:tcW w:w="3117" w:type="dxa"/>
          </w:tcPr>
          <w:p w:rsidR="00C23FDB" w:rsidRPr="00B32346" w:rsidRDefault="00C23FDB" w:rsidP="00B32346">
            <w:pPr>
              <w:spacing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Cs/>
                <w:sz w:val="24"/>
                <w:szCs w:val="24"/>
              </w:rPr>
              <w:t>Percentage (%)</w:t>
            </w:r>
          </w:p>
        </w:tc>
      </w:tr>
      <w:tr w:rsidR="00C23FDB" w:rsidRPr="00B32346" w:rsidTr="00D90D76">
        <w:tc>
          <w:tcPr>
            <w:tcW w:w="3116" w:type="dxa"/>
          </w:tcPr>
          <w:p w:rsidR="00C23FDB" w:rsidRPr="00B32346" w:rsidRDefault="00793B83" w:rsidP="00B32346">
            <w:pPr>
              <w:spacing w:line="360" w:lineRule="auto"/>
              <w:rPr>
                <w:rFonts w:ascii="Times New Roman" w:eastAsia="Times New Roman" w:hAnsi="Times New Roman" w:cs="Times New Roman"/>
                <w:sz w:val="24"/>
                <w:szCs w:val="24"/>
              </w:rPr>
            </w:pPr>
            <w:r w:rsidRPr="00B32346">
              <w:rPr>
                <w:rFonts w:ascii="Times New Roman" w:hAnsi="Times New Roman" w:cs="Times New Roman"/>
                <w:sz w:val="24"/>
                <w:szCs w:val="24"/>
              </w:rPr>
              <w:t>1 - 5 years</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44</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33.8</w:t>
            </w:r>
          </w:p>
        </w:tc>
      </w:tr>
      <w:tr w:rsidR="00C23FDB" w:rsidRPr="00B32346" w:rsidTr="00D90D76">
        <w:tc>
          <w:tcPr>
            <w:tcW w:w="3116" w:type="dxa"/>
          </w:tcPr>
          <w:p w:rsidR="00C23FDB" w:rsidRPr="00B32346" w:rsidRDefault="00793B83"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6 - 10 years</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52</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40</w:t>
            </w:r>
          </w:p>
        </w:tc>
      </w:tr>
      <w:tr w:rsidR="00C23FDB" w:rsidRPr="00B32346" w:rsidTr="00D90D76">
        <w:tc>
          <w:tcPr>
            <w:tcW w:w="3116" w:type="dxa"/>
          </w:tcPr>
          <w:p w:rsidR="00C23FDB" w:rsidRPr="00B32346" w:rsidRDefault="00793B83"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Above 10years</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34</w:t>
            </w:r>
          </w:p>
        </w:tc>
        <w:tc>
          <w:tcPr>
            <w:tcW w:w="3117" w:type="dxa"/>
          </w:tcPr>
          <w:p w:rsidR="00C23FDB" w:rsidRPr="00B32346" w:rsidRDefault="00793B83" w:rsidP="00B32346">
            <w:pPr>
              <w:spacing w:line="360" w:lineRule="auto"/>
              <w:jc w:val="center"/>
              <w:rPr>
                <w:rFonts w:ascii="Times New Roman" w:eastAsia="Times New Roman" w:hAnsi="Times New Roman" w:cs="Times New Roman"/>
                <w:sz w:val="24"/>
                <w:szCs w:val="24"/>
              </w:rPr>
            </w:pPr>
            <w:r w:rsidRPr="00B32346">
              <w:rPr>
                <w:rFonts w:ascii="Times New Roman" w:eastAsia="Times New Roman" w:hAnsi="Times New Roman" w:cs="Times New Roman"/>
                <w:sz w:val="24"/>
                <w:szCs w:val="24"/>
              </w:rPr>
              <w:t>26.2</w:t>
            </w:r>
          </w:p>
        </w:tc>
      </w:tr>
    </w:tbl>
    <w:p w:rsidR="00C23FDB" w:rsidRPr="00B32346" w:rsidRDefault="00B32346" w:rsidP="00B32346">
      <w:pPr>
        <w:spacing w:after="0" w:line="360" w:lineRule="auto"/>
        <w:rPr>
          <w:rFonts w:ascii="Times New Roman" w:eastAsia="Times New Roman" w:hAnsi="Times New Roman" w:cs="Times New Roman"/>
          <w:b/>
          <w:bCs/>
          <w:sz w:val="24"/>
          <w:szCs w:val="24"/>
        </w:rPr>
      </w:pPr>
      <w:r w:rsidRPr="00B32346">
        <w:rPr>
          <w:rFonts w:ascii="Times New Roman" w:eastAsia="Times New Roman" w:hAnsi="Times New Roman" w:cs="Times New Roman"/>
          <w:b/>
          <w:bCs/>
          <w:sz w:val="24"/>
          <w:szCs w:val="24"/>
        </w:rPr>
        <w:t xml:space="preserve">Source: </w:t>
      </w:r>
      <w:r w:rsidR="00656729">
        <w:rPr>
          <w:rFonts w:ascii="Times New Roman" w:eastAsia="Times New Roman" w:hAnsi="Times New Roman" w:cs="Times New Roman"/>
          <w:b/>
          <w:bCs/>
          <w:sz w:val="24"/>
          <w:szCs w:val="24"/>
        </w:rPr>
        <w:t>F</w:t>
      </w:r>
      <w:r w:rsidRPr="00B32346">
        <w:rPr>
          <w:rFonts w:ascii="Times New Roman" w:eastAsia="Times New Roman" w:hAnsi="Times New Roman" w:cs="Times New Roman"/>
          <w:b/>
          <w:bCs/>
          <w:sz w:val="24"/>
          <w:szCs w:val="24"/>
        </w:rPr>
        <w:t xml:space="preserve">ield </w:t>
      </w:r>
      <w:r w:rsidR="00656729" w:rsidRPr="00B32346">
        <w:rPr>
          <w:rFonts w:ascii="Times New Roman" w:eastAsia="Times New Roman" w:hAnsi="Times New Roman" w:cs="Times New Roman"/>
          <w:b/>
          <w:bCs/>
          <w:sz w:val="24"/>
          <w:szCs w:val="24"/>
        </w:rPr>
        <w:t>Survey</w:t>
      </w:r>
      <w:r w:rsidR="00656729" w:rsidRPr="00B32346">
        <w:rPr>
          <w:rFonts w:ascii="Times New Roman" w:eastAsia="Times New Roman" w:hAnsi="Times New Roman" w:cs="Times New Roman"/>
          <w:b/>
          <w:bCs/>
          <w:sz w:val="24"/>
          <w:szCs w:val="24"/>
        </w:rPr>
        <w:t xml:space="preserve"> </w:t>
      </w:r>
      <w:r w:rsidRPr="00B32346">
        <w:rPr>
          <w:rFonts w:ascii="Times New Roman" w:eastAsia="Times New Roman" w:hAnsi="Times New Roman" w:cs="Times New Roman"/>
          <w:b/>
          <w:bCs/>
          <w:sz w:val="24"/>
          <w:szCs w:val="24"/>
        </w:rPr>
        <w:t>2025</w:t>
      </w:r>
    </w:p>
    <w:p w:rsidR="00793B83" w:rsidRPr="00B32346" w:rsidRDefault="00793B83" w:rsidP="00B32346">
      <w:pPr>
        <w:pStyle w:val="Heading3"/>
        <w:spacing w:before="0" w:beforeAutospacing="0" w:after="0" w:afterAutospacing="0" w:line="360" w:lineRule="auto"/>
        <w:rPr>
          <w:sz w:val="24"/>
          <w:szCs w:val="24"/>
        </w:rPr>
      </w:pPr>
      <w:r w:rsidRPr="00B32346">
        <w:rPr>
          <w:rStyle w:val="Strong"/>
          <w:b/>
          <w:bCs/>
          <w:sz w:val="24"/>
          <w:szCs w:val="24"/>
        </w:rPr>
        <w:t xml:space="preserve">4.4 </w:t>
      </w:r>
      <w:r w:rsidR="00B32346">
        <w:rPr>
          <w:rStyle w:val="Strong"/>
          <w:b/>
          <w:bCs/>
          <w:sz w:val="24"/>
          <w:szCs w:val="24"/>
        </w:rPr>
        <w:t>Analysis</w:t>
      </w:r>
      <w:r w:rsidRPr="00B32346">
        <w:rPr>
          <w:rStyle w:val="Strong"/>
          <w:b/>
          <w:bCs/>
          <w:sz w:val="24"/>
          <w:szCs w:val="24"/>
        </w:rPr>
        <w:t xml:space="preserve"> to Research Questions</w:t>
      </w:r>
    </w:p>
    <w:p w:rsidR="00793B83" w:rsidRPr="00B32346" w:rsidRDefault="00793B83" w:rsidP="00B32346">
      <w:pPr>
        <w:pStyle w:val="Heading4"/>
        <w:spacing w:before="0" w:line="360" w:lineRule="auto"/>
        <w:rPr>
          <w:rFonts w:ascii="Times New Roman" w:hAnsi="Times New Roman" w:cs="Times New Roman"/>
          <w:color w:val="auto"/>
          <w:sz w:val="24"/>
          <w:szCs w:val="24"/>
        </w:rPr>
      </w:pPr>
      <w:r w:rsidRPr="00B32346">
        <w:rPr>
          <w:rStyle w:val="Strong"/>
          <w:rFonts w:ascii="Times New Roman" w:hAnsi="Times New Roman" w:cs="Times New Roman"/>
          <w:bCs w:val="0"/>
          <w:color w:val="auto"/>
          <w:sz w:val="24"/>
          <w:szCs w:val="24"/>
        </w:rPr>
        <w:t>RQ1: How does Unity Bank’s lending influence the growth of SMEs?</w:t>
      </w:r>
    </w:p>
    <w:tbl>
      <w:tblPr>
        <w:tblStyle w:val="TableGrid"/>
        <w:tblW w:w="0" w:type="auto"/>
        <w:tblLook w:val="04A0" w:firstRow="1" w:lastRow="0" w:firstColumn="1" w:lastColumn="0" w:noHBand="0" w:noVBand="1"/>
      </w:tblPr>
      <w:tblGrid>
        <w:gridCol w:w="2863"/>
        <w:gridCol w:w="2881"/>
        <w:gridCol w:w="2886"/>
      </w:tblGrid>
      <w:tr w:rsidR="00AC2548" w:rsidRPr="00B32346" w:rsidTr="00656729">
        <w:tc>
          <w:tcPr>
            <w:tcW w:w="2863" w:type="dxa"/>
          </w:tcPr>
          <w:p w:rsidR="00AC2548" w:rsidRPr="00B32346" w:rsidRDefault="00AC2548" w:rsidP="00B32346">
            <w:pPr>
              <w:pStyle w:val="NormalWeb"/>
              <w:spacing w:before="0" w:beforeAutospacing="0" w:after="0" w:afterAutospacing="0" w:line="360" w:lineRule="auto"/>
              <w:jc w:val="center"/>
            </w:pPr>
            <w:r w:rsidRPr="00B32346">
              <w:rPr>
                <w:b/>
                <w:bCs/>
              </w:rPr>
              <w:t>Response</w:t>
            </w:r>
          </w:p>
        </w:tc>
        <w:tc>
          <w:tcPr>
            <w:tcW w:w="2881" w:type="dxa"/>
          </w:tcPr>
          <w:p w:rsidR="00AC2548" w:rsidRPr="00B32346" w:rsidRDefault="00AC2548" w:rsidP="00B32346">
            <w:pPr>
              <w:pStyle w:val="NormalWeb"/>
              <w:spacing w:before="0" w:beforeAutospacing="0" w:after="0" w:afterAutospacing="0" w:line="360" w:lineRule="auto"/>
              <w:jc w:val="center"/>
            </w:pPr>
            <w:r w:rsidRPr="00B32346">
              <w:rPr>
                <w:b/>
                <w:bCs/>
              </w:rPr>
              <w:t>Frequency</w:t>
            </w:r>
          </w:p>
        </w:tc>
        <w:tc>
          <w:tcPr>
            <w:tcW w:w="2886" w:type="dxa"/>
          </w:tcPr>
          <w:p w:rsidR="00AC2548" w:rsidRPr="00B32346" w:rsidRDefault="00AC2548" w:rsidP="00B32346">
            <w:pPr>
              <w:pStyle w:val="NormalWeb"/>
              <w:spacing w:before="0" w:beforeAutospacing="0" w:after="0" w:afterAutospacing="0" w:line="360" w:lineRule="auto"/>
              <w:jc w:val="center"/>
            </w:pPr>
            <w:r w:rsidRPr="00B32346">
              <w:rPr>
                <w:b/>
                <w:bCs/>
              </w:rPr>
              <w:t>Percentage (%)</w:t>
            </w:r>
          </w:p>
        </w:tc>
      </w:tr>
      <w:tr w:rsidR="00AC2548" w:rsidRPr="00B32346" w:rsidTr="00656729">
        <w:tc>
          <w:tcPr>
            <w:tcW w:w="2863" w:type="dxa"/>
          </w:tcPr>
          <w:p w:rsidR="00AC2548" w:rsidRPr="00B32346" w:rsidRDefault="00AC2548" w:rsidP="00B32346">
            <w:pPr>
              <w:pStyle w:val="NormalWeb"/>
              <w:spacing w:before="0" w:beforeAutospacing="0" w:after="0" w:afterAutospacing="0" w:line="360" w:lineRule="auto"/>
            </w:pPr>
            <w:r w:rsidRPr="00B32346">
              <w:t>Strongly Agree</w:t>
            </w:r>
          </w:p>
        </w:tc>
        <w:tc>
          <w:tcPr>
            <w:tcW w:w="2881" w:type="dxa"/>
          </w:tcPr>
          <w:p w:rsidR="00AC2548" w:rsidRPr="00B32346" w:rsidRDefault="00AC2548" w:rsidP="00B32346">
            <w:pPr>
              <w:pStyle w:val="NormalWeb"/>
              <w:spacing w:before="0" w:beforeAutospacing="0" w:after="0" w:afterAutospacing="0" w:line="360" w:lineRule="auto"/>
              <w:jc w:val="center"/>
            </w:pPr>
            <w:r w:rsidRPr="00B32346">
              <w:t>55</w:t>
            </w:r>
          </w:p>
        </w:tc>
        <w:tc>
          <w:tcPr>
            <w:tcW w:w="2886" w:type="dxa"/>
          </w:tcPr>
          <w:p w:rsidR="00AC2548" w:rsidRPr="00B32346" w:rsidRDefault="00AC2548" w:rsidP="00B32346">
            <w:pPr>
              <w:pStyle w:val="NormalWeb"/>
              <w:spacing w:before="0" w:beforeAutospacing="0" w:after="0" w:afterAutospacing="0" w:line="360" w:lineRule="auto"/>
              <w:jc w:val="center"/>
            </w:pPr>
            <w:r w:rsidRPr="00B32346">
              <w:t>42.3%</w:t>
            </w:r>
          </w:p>
        </w:tc>
      </w:tr>
      <w:tr w:rsidR="00AC2548" w:rsidRPr="00B32346" w:rsidTr="00656729">
        <w:tc>
          <w:tcPr>
            <w:tcW w:w="2863" w:type="dxa"/>
          </w:tcPr>
          <w:p w:rsidR="00AC2548" w:rsidRPr="00B32346" w:rsidRDefault="00AC2548" w:rsidP="00B32346">
            <w:pPr>
              <w:pStyle w:val="NormalWeb"/>
              <w:spacing w:before="0" w:beforeAutospacing="0" w:after="0" w:afterAutospacing="0" w:line="360" w:lineRule="auto"/>
            </w:pPr>
            <w:r w:rsidRPr="00B32346">
              <w:t>Agree</w:t>
            </w:r>
          </w:p>
        </w:tc>
        <w:tc>
          <w:tcPr>
            <w:tcW w:w="2881" w:type="dxa"/>
          </w:tcPr>
          <w:p w:rsidR="00AC2548" w:rsidRPr="00B32346" w:rsidRDefault="00AC2548" w:rsidP="00B32346">
            <w:pPr>
              <w:pStyle w:val="NormalWeb"/>
              <w:spacing w:before="0" w:beforeAutospacing="0" w:after="0" w:afterAutospacing="0" w:line="360" w:lineRule="auto"/>
              <w:jc w:val="center"/>
            </w:pPr>
            <w:r w:rsidRPr="00B32346">
              <w:t>48</w:t>
            </w:r>
          </w:p>
        </w:tc>
        <w:tc>
          <w:tcPr>
            <w:tcW w:w="2886" w:type="dxa"/>
          </w:tcPr>
          <w:p w:rsidR="00AC2548" w:rsidRPr="00B32346" w:rsidRDefault="00AC2548" w:rsidP="00B32346">
            <w:pPr>
              <w:pStyle w:val="NormalWeb"/>
              <w:spacing w:before="0" w:beforeAutospacing="0" w:after="0" w:afterAutospacing="0" w:line="360" w:lineRule="auto"/>
              <w:jc w:val="center"/>
            </w:pPr>
            <w:r w:rsidRPr="00B32346">
              <w:t>36.9%</w:t>
            </w:r>
          </w:p>
        </w:tc>
      </w:tr>
      <w:tr w:rsidR="00AC2548" w:rsidRPr="00B32346" w:rsidTr="00656729">
        <w:tc>
          <w:tcPr>
            <w:tcW w:w="2863" w:type="dxa"/>
          </w:tcPr>
          <w:p w:rsidR="00AC2548" w:rsidRPr="00B32346" w:rsidRDefault="00AC2548" w:rsidP="00B32346">
            <w:pPr>
              <w:pStyle w:val="NormalWeb"/>
              <w:spacing w:before="0" w:beforeAutospacing="0" w:after="0" w:afterAutospacing="0" w:line="360" w:lineRule="auto"/>
            </w:pPr>
            <w:r w:rsidRPr="00B32346">
              <w:t>Neutral</w:t>
            </w:r>
          </w:p>
        </w:tc>
        <w:tc>
          <w:tcPr>
            <w:tcW w:w="2881" w:type="dxa"/>
          </w:tcPr>
          <w:p w:rsidR="00AC2548" w:rsidRPr="00B32346" w:rsidRDefault="00AC2548" w:rsidP="00B32346">
            <w:pPr>
              <w:pStyle w:val="NormalWeb"/>
              <w:spacing w:before="0" w:beforeAutospacing="0" w:after="0" w:afterAutospacing="0" w:line="360" w:lineRule="auto"/>
              <w:jc w:val="center"/>
            </w:pPr>
            <w:r w:rsidRPr="00B32346">
              <w:t>10</w:t>
            </w:r>
          </w:p>
        </w:tc>
        <w:tc>
          <w:tcPr>
            <w:tcW w:w="2886" w:type="dxa"/>
          </w:tcPr>
          <w:p w:rsidR="00AC2548" w:rsidRPr="00B32346" w:rsidRDefault="00AC2548" w:rsidP="00B32346">
            <w:pPr>
              <w:pStyle w:val="NormalWeb"/>
              <w:spacing w:before="0" w:beforeAutospacing="0" w:after="0" w:afterAutospacing="0" w:line="360" w:lineRule="auto"/>
              <w:jc w:val="center"/>
            </w:pPr>
            <w:r w:rsidRPr="00B32346">
              <w:t>7.7%</w:t>
            </w:r>
          </w:p>
        </w:tc>
      </w:tr>
      <w:tr w:rsidR="00AC2548" w:rsidRPr="00B32346" w:rsidTr="00656729">
        <w:tc>
          <w:tcPr>
            <w:tcW w:w="2863" w:type="dxa"/>
          </w:tcPr>
          <w:p w:rsidR="00AC2548" w:rsidRPr="00B32346" w:rsidRDefault="00AC2548" w:rsidP="00B32346">
            <w:pPr>
              <w:pStyle w:val="NormalWeb"/>
              <w:spacing w:before="0" w:beforeAutospacing="0" w:after="0" w:afterAutospacing="0" w:line="360" w:lineRule="auto"/>
            </w:pPr>
            <w:r w:rsidRPr="00B32346">
              <w:t>Disagree</w:t>
            </w:r>
          </w:p>
        </w:tc>
        <w:tc>
          <w:tcPr>
            <w:tcW w:w="2881" w:type="dxa"/>
          </w:tcPr>
          <w:p w:rsidR="00AC2548" w:rsidRPr="00B32346" w:rsidRDefault="00AC2548" w:rsidP="00B32346">
            <w:pPr>
              <w:pStyle w:val="NormalWeb"/>
              <w:spacing w:before="0" w:beforeAutospacing="0" w:after="0" w:afterAutospacing="0" w:line="360" w:lineRule="auto"/>
              <w:jc w:val="center"/>
            </w:pPr>
            <w:r w:rsidRPr="00B32346">
              <w:t>9</w:t>
            </w:r>
          </w:p>
        </w:tc>
        <w:tc>
          <w:tcPr>
            <w:tcW w:w="2886" w:type="dxa"/>
          </w:tcPr>
          <w:p w:rsidR="00AC2548" w:rsidRPr="00B32346" w:rsidRDefault="00AC2548" w:rsidP="00B32346">
            <w:pPr>
              <w:pStyle w:val="NormalWeb"/>
              <w:spacing w:before="0" w:beforeAutospacing="0" w:after="0" w:afterAutospacing="0" w:line="360" w:lineRule="auto"/>
              <w:jc w:val="center"/>
            </w:pPr>
            <w:r w:rsidRPr="00B32346">
              <w:t>6.9%</w:t>
            </w:r>
          </w:p>
        </w:tc>
      </w:tr>
      <w:tr w:rsidR="00AC2548" w:rsidRPr="00B32346" w:rsidTr="00656729">
        <w:tc>
          <w:tcPr>
            <w:tcW w:w="2863" w:type="dxa"/>
          </w:tcPr>
          <w:p w:rsidR="00AC2548" w:rsidRPr="00B32346" w:rsidRDefault="00AC2548" w:rsidP="00B32346">
            <w:pPr>
              <w:pStyle w:val="NormalWeb"/>
              <w:spacing w:before="0" w:beforeAutospacing="0" w:after="0" w:afterAutospacing="0" w:line="360" w:lineRule="auto"/>
            </w:pPr>
            <w:r w:rsidRPr="00B32346">
              <w:t>Strongly Disagree</w:t>
            </w:r>
          </w:p>
        </w:tc>
        <w:tc>
          <w:tcPr>
            <w:tcW w:w="2881" w:type="dxa"/>
          </w:tcPr>
          <w:p w:rsidR="00AC2548" w:rsidRPr="00B32346" w:rsidRDefault="00AC2548" w:rsidP="00B32346">
            <w:pPr>
              <w:pStyle w:val="NormalWeb"/>
              <w:spacing w:before="0" w:beforeAutospacing="0" w:after="0" w:afterAutospacing="0" w:line="360" w:lineRule="auto"/>
              <w:jc w:val="center"/>
            </w:pPr>
            <w:r w:rsidRPr="00B32346">
              <w:t>8</w:t>
            </w:r>
          </w:p>
        </w:tc>
        <w:tc>
          <w:tcPr>
            <w:tcW w:w="2886" w:type="dxa"/>
          </w:tcPr>
          <w:p w:rsidR="00AC2548" w:rsidRPr="00B32346" w:rsidRDefault="00AC2548" w:rsidP="00B32346">
            <w:pPr>
              <w:pStyle w:val="NormalWeb"/>
              <w:spacing w:before="0" w:beforeAutospacing="0" w:after="0" w:afterAutospacing="0" w:line="360" w:lineRule="auto"/>
              <w:jc w:val="center"/>
            </w:pPr>
            <w:r w:rsidRPr="00B32346">
              <w:t>6.2%</w:t>
            </w:r>
          </w:p>
        </w:tc>
      </w:tr>
    </w:tbl>
    <w:p w:rsidR="00656729" w:rsidRPr="00B32346" w:rsidRDefault="00656729" w:rsidP="00656729">
      <w:pPr>
        <w:spacing w:after="0" w:line="360" w:lineRule="auto"/>
        <w:rPr>
          <w:rFonts w:ascii="Times New Roman" w:eastAsia="Times New Roman" w:hAnsi="Times New Roman" w:cs="Times New Roman"/>
          <w:b/>
          <w:bCs/>
          <w:sz w:val="24"/>
          <w:szCs w:val="24"/>
        </w:rPr>
      </w:pPr>
      <w:r w:rsidRPr="00B32346">
        <w:rPr>
          <w:rFonts w:ascii="Times New Roman" w:eastAsia="Times New Roman" w:hAnsi="Times New Roman" w:cs="Times New Roman"/>
          <w:b/>
          <w:bCs/>
          <w:sz w:val="24"/>
          <w:szCs w:val="24"/>
        </w:rPr>
        <w:t xml:space="preserve">Source: </w:t>
      </w:r>
      <w:r>
        <w:rPr>
          <w:rFonts w:ascii="Times New Roman" w:eastAsia="Times New Roman" w:hAnsi="Times New Roman" w:cs="Times New Roman"/>
          <w:b/>
          <w:bCs/>
          <w:sz w:val="24"/>
          <w:szCs w:val="24"/>
        </w:rPr>
        <w:t>F</w:t>
      </w:r>
      <w:r w:rsidRPr="00B32346">
        <w:rPr>
          <w:rFonts w:ascii="Times New Roman" w:eastAsia="Times New Roman" w:hAnsi="Times New Roman" w:cs="Times New Roman"/>
          <w:b/>
          <w:bCs/>
          <w:sz w:val="24"/>
          <w:szCs w:val="24"/>
        </w:rPr>
        <w:t>ield Survey 2025</w:t>
      </w:r>
    </w:p>
    <w:p w:rsidR="00AC2548" w:rsidRPr="00B32346" w:rsidRDefault="00AC2548" w:rsidP="00B32346">
      <w:pPr>
        <w:spacing w:after="0" w:line="360" w:lineRule="auto"/>
        <w:rPr>
          <w:rFonts w:ascii="Times New Roman" w:eastAsia="Times New Roman" w:hAnsi="Times New Roman" w:cs="Times New Roman"/>
          <w:sz w:val="24"/>
          <w:szCs w:val="24"/>
        </w:rPr>
      </w:pPr>
      <w:r w:rsidRPr="00B32346">
        <w:rPr>
          <w:rFonts w:ascii="Times New Roman" w:eastAsia="Times New Roman" w:hAnsi="Times New Roman" w:cs="Times New Roman"/>
          <w:b/>
          <w:bCs/>
          <w:sz w:val="24"/>
          <w:szCs w:val="24"/>
        </w:rPr>
        <w:lastRenderedPageBreak/>
        <w:t>Interpretation:</w:t>
      </w:r>
      <w:r w:rsidR="00B32346">
        <w:rPr>
          <w:rFonts w:ascii="Times New Roman" w:eastAsia="Times New Roman" w:hAnsi="Times New Roman" w:cs="Times New Roman"/>
          <w:sz w:val="24"/>
          <w:szCs w:val="24"/>
        </w:rPr>
        <w:t xml:space="preserve"> </w:t>
      </w:r>
      <w:r w:rsidRPr="00B32346">
        <w:rPr>
          <w:rFonts w:ascii="Times New Roman" w:eastAsia="Times New Roman" w:hAnsi="Times New Roman" w:cs="Times New Roman"/>
          <w:sz w:val="24"/>
          <w:szCs w:val="24"/>
        </w:rPr>
        <w:t>Most respondents agree that Unity Bank’s lending has significantly influenced the growth of SMEs, supporting the view that financial support from the bank boosts business expansion and operational capacity.</w:t>
      </w:r>
    </w:p>
    <w:p w:rsidR="00AC2548" w:rsidRPr="00B32346" w:rsidRDefault="00AC2548" w:rsidP="00B32346">
      <w:pPr>
        <w:pStyle w:val="Heading4"/>
        <w:spacing w:before="0" w:line="360" w:lineRule="auto"/>
        <w:rPr>
          <w:rStyle w:val="Strong"/>
          <w:rFonts w:ascii="Times New Roman" w:hAnsi="Times New Roman" w:cs="Times New Roman"/>
          <w:bCs w:val="0"/>
          <w:color w:val="auto"/>
          <w:sz w:val="24"/>
          <w:szCs w:val="24"/>
        </w:rPr>
      </w:pPr>
      <w:r w:rsidRPr="00B32346">
        <w:rPr>
          <w:rStyle w:val="Strong"/>
          <w:rFonts w:ascii="Times New Roman" w:hAnsi="Times New Roman" w:cs="Times New Roman"/>
          <w:bCs w:val="0"/>
          <w:color w:val="auto"/>
          <w:sz w:val="24"/>
          <w:szCs w:val="24"/>
        </w:rPr>
        <w:t>RQ2: What are the criteria and processes for SMEs to access loans from Unity Bank?</w:t>
      </w:r>
    </w:p>
    <w:tbl>
      <w:tblPr>
        <w:tblStyle w:val="TableGrid"/>
        <w:tblW w:w="0" w:type="auto"/>
        <w:tblLook w:val="04A0" w:firstRow="1" w:lastRow="0" w:firstColumn="1" w:lastColumn="0" w:noHBand="0" w:noVBand="1"/>
      </w:tblPr>
      <w:tblGrid>
        <w:gridCol w:w="4337"/>
        <w:gridCol w:w="4293"/>
      </w:tblGrid>
      <w:tr w:rsidR="00AC2548" w:rsidRPr="00B32346" w:rsidTr="00656729">
        <w:tc>
          <w:tcPr>
            <w:tcW w:w="4337"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Criteria/Process</w:t>
            </w:r>
          </w:p>
        </w:tc>
        <w:tc>
          <w:tcPr>
            <w:tcW w:w="429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Respondents Agree (%)</w:t>
            </w:r>
          </w:p>
        </w:tc>
      </w:tr>
      <w:tr w:rsidR="00AC2548" w:rsidRPr="00B32346" w:rsidTr="00656729">
        <w:tc>
          <w:tcPr>
            <w:tcW w:w="433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Business registration certificate</w:t>
            </w:r>
          </w:p>
        </w:tc>
        <w:tc>
          <w:tcPr>
            <w:tcW w:w="429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91.5%</w:t>
            </w:r>
          </w:p>
        </w:tc>
      </w:tr>
      <w:tr w:rsidR="00AC2548" w:rsidRPr="00B32346" w:rsidTr="00656729">
        <w:tc>
          <w:tcPr>
            <w:tcW w:w="433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Collateral requirement</w:t>
            </w:r>
          </w:p>
        </w:tc>
        <w:tc>
          <w:tcPr>
            <w:tcW w:w="429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88.5%</w:t>
            </w:r>
          </w:p>
        </w:tc>
      </w:tr>
      <w:tr w:rsidR="00AC2548" w:rsidRPr="00B32346" w:rsidTr="00656729">
        <w:tc>
          <w:tcPr>
            <w:tcW w:w="433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Guarantor requirement</w:t>
            </w:r>
          </w:p>
        </w:tc>
        <w:tc>
          <w:tcPr>
            <w:tcW w:w="429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74.6%</w:t>
            </w:r>
          </w:p>
        </w:tc>
      </w:tr>
      <w:tr w:rsidR="00AC2548" w:rsidRPr="00B32346" w:rsidTr="00656729">
        <w:tc>
          <w:tcPr>
            <w:tcW w:w="433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Creditworthiness and bank statement</w:t>
            </w:r>
          </w:p>
        </w:tc>
        <w:tc>
          <w:tcPr>
            <w:tcW w:w="429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82.3%</w:t>
            </w:r>
          </w:p>
        </w:tc>
      </w:tr>
      <w:tr w:rsidR="00AC2548" w:rsidRPr="00B32346" w:rsidTr="00656729">
        <w:tc>
          <w:tcPr>
            <w:tcW w:w="433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Feasibility report submission</w:t>
            </w:r>
          </w:p>
        </w:tc>
        <w:tc>
          <w:tcPr>
            <w:tcW w:w="429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70.0%</w:t>
            </w:r>
          </w:p>
        </w:tc>
      </w:tr>
    </w:tbl>
    <w:p w:rsidR="00656729" w:rsidRPr="00B32346" w:rsidRDefault="00656729" w:rsidP="00656729">
      <w:pPr>
        <w:spacing w:after="0" w:line="360" w:lineRule="auto"/>
        <w:rPr>
          <w:rFonts w:ascii="Times New Roman" w:eastAsia="Times New Roman" w:hAnsi="Times New Roman" w:cs="Times New Roman"/>
          <w:b/>
          <w:bCs/>
          <w:sz w:val="24"/>
          <w:szCs w:val="24"/>
        </w:rPr>
      </w:pPr>
      <w:r w:rsidRPr="00B32346">
        <w:rPr>
          <w:rFonts w:ascii="Times New Roman" w:eastAsia="Times New Roman" w:hAnsi="Times New Roman" w:cs="Times New Roman"/>
          <w:b/>
          <w:bCs/>
          <w:sz w:val="24"/>
          <w:szCs w:val="24"/>
        </w:rPr>
        <w:t xml:space="preserve">Source: </w:t>
      </w:r>
      <w:r>
        <w:rPr>
          <w:rFonts w:ascii="Times New Roman" w:eastAsia="Times New Roman" w:hAnsi="Times New Roman" w:cs="Times New Roman"/>
          <w:b/>
          <w:bCs/>
          <w:sz w:val="24"/>
          <w:szCs w:val="24"/>
        </w:rPr>
        <w:t>F</w:t>
      </w:r>
      <w:r w:rsidRPr="00B32346">
        <w:rPr>
          <w:rFonts w:ascii="Times New Roman" w:eastAsia="Times New Roman" w:hAnsi="Times New Roman" w:cs="Times New Roman"/>
          <w:b/>
          <w:bCs/>
          <w:sz w:val="24"/>
          <w:szCs w:val="24"/>
        </w:rPr>
        <w:t>ield Survey 2025</w:t>
      </w:r>
    </w:p>
    <w:p w:rsidR="00AC2548" w:rsidRPr="00B32346" w:rsidRDefault="00AC2548"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sz w:val="24"/>
          <w:szCs w:val="24"/>
        </w:rPr>
        <w:t>Interpretation:</w:t>
      </w:r>
      <w:r w:rsidR="00B32346">
        <w:rPr>
          <w:rFonts w:ascii="Times New Roman" w:hAnsi="Times New Roman" w:cs="Times New Roman"/>
          <w:sz w:val="24"/>
          <w:szCs w:val="24"/>
        </w:rPr>
        <w:t xml:space="preserve"> </w:t>
      </w:r>
      <w:r w:rsidRPr="00B32346">
        <w:rPr>
          <w:rFonts w:ascii="Times New Roman" w:hAnsi="Times New Roman" w:cs="Times New Roman"/>
          <w:sz w:val="24"/>
          <w:szCs w:val="24"/>
        </w:rPr>
        <w:t>Most SMEs must meet stringent conditions such as providing collateral, feasibility studies, and proof of business registration to access loans.</w:t>
      </w:r>
    </w:p>
    <w:p w:rsidR="00AC2548" w:rsidRPr="00B32346" w:rsidRDefault="00AC2548" w:rsidP="00B32346">
      <w:pPr>
        <w:pStyle w:val="Heading4"/>
        <w:spacing w:before="0" w:line="360" w:lineRule="auto"/>
        <w:rPr>
          <w:rStyle w:val="Strong"/>
          <w:rFonts w:ascii="Times New Roman" w:hAnsi="Times New Roman" w:cs="Times New Roman"/>
          <w:bCs w:val="0"/>
          <w:color w:val="auto"/>
          <w:sz w:val="24"/>
          <w:szCs w:val="24"/>
        </w:rPr>
      </w:pPr>
      <w:r w:rsidRPr="00B32346">
        <w:rPr>
          <w:rStyle w:val="Strong"/>
          <w:rFonts w:ascii="Times New Roman" w:hAnsi="Times New Roman" w:cs="Times New Roman"/>
          <w:bCs w:val="0"/>
          <w:color w:val="auto"/>
          <w:sz w:val="24"/>
          <w:szCs w:val="24"/>
        </w:rPr>
        <w:t>RQ3: What challenges do SMEs encounter when applying for loans from Unity Bank?</w:t>
      </w:r>
    </w:p>
    <w:tbl>
      <w:tblPr>
        <w:tblStyle w:val="TableGrid"/>
        <w:tblW w:w="0" w:type="auto"/>
        <w:tblLook w:val="04A0" w:firstRow="1" w:lastRow="0" w:firstColumn="1" w:lastColumn="0" w:noHBand="0" w:noVBand="1"/>
      </w:tblPr>
      <w:tblGrid>
        <w:gridCol w:w="2887"/>
        <w:gridCol w:w="2869"/>
        <w:gridCol w:w="2874"/>
      </w:tblGrid>
      <w:tr w:rsidR="00AC2548" w:rsidRPr="00B32346" w:rsidTr="00656729">
        <w:tc>
          <w:tcPr>
            <w:tcW w:w="2887"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Challenges</w:t>
            </w:r>
          </w:p>
        </w:tc>
        <w:tc>
          <w:tcPr>
            <w:tcW w:w="2869"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Frequency</w:t>
            </w:r>
          </w:p>
        </w:tc>
        <w:tc>
          <w:tcPr>
            <w:tcW w:w="2874"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Percentage (%)</w:t>
            </w:r>
          </w:p>
        </w:tc>
      </w:tr>
      <w:tr w:rsidR="00AC2548" w:rsidRPr="00B32346" w:rsidTr="00656729">
        <w:tc>
          <w:tcPr>
            <w:tcW w:w="288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Collateral demands</w:t>
            </w:r>
          </w:p>
        </w:tc>
        <w:tc>
          <w:tcPr>
            <w:tcW w:w="2869"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49</w:t>
            </w:r>
          </w:p>
        </w:tc>
        <w:tc>
          <w:tcPr>
            <w:tcW w:w="2874"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37.7%</w:t>
            </w:r>
          </w:p>
        </w:tc>
      </w:tr>
      <w:tr w:rsidR="00AC2548" w:rsidRPr="00B32346" w:rsidTr="00656729">
        <w:tc>
          <w:tcPr>
            <w:tcW w:w="288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High interest rates</w:t>
            </w:r>
          </w:p>
        </w:tc>
        <w:tc>
          <w:tcPr>
            <w:tcW w:w="2869"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38</w:t>
            </w:r>
          </w:p>
        </w:tc>
        <w:tc>
          <w:tcPr>
            <w:tcW w:w="2874"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29.2%</w:t>
            </w:r>
          </w:p>
        </w:tc>
      </w:tr>
      <w:tr w:rsidR="00AC2548" w:rsidRPr="00B32346" w:rsidTr="00656729">
        <w:tc>
          <w:tcPr>
            <w:tcW w:w="288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Bureaucratic loan processing</w:t>
            </w:r>
          </w:p>
        </w:tc>
        <w:tc>
          <w:tcPr>
            <w:tcW w:w="2869"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23</w:t>
            </w:r>
          </w:p>
        </w:tc>
        <w:tc>
          <w:tcPr>
            <w:tcW w:w="2874"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17.7%</w:t>
            </w:r>
          </w:p>
        </w:tc>
      </w:tr>
      <w:tr w:rsidR="00AC2548" w:rsidRPr="00B32346" w:rsidTr="00656729">
        <w:tc>
          <w:tcPr>
            <w:tcW w:w="2887" w:type="dxa"/>
          </w:tcPr>
          <w:p w:rsidR="00AC2548" w:rsidRPr="00B32346" w:rsidRDefault="00AC2548"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Short repayment period</w:t>
            </w:r>
          </w:p>
        </w:tc>
        <w:tc>
          <w:tcPr>
            <w:tcW w:w="2869"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20</w:t>
            </w:r>
          </w:p>
        </w:tc>
        <w:tc>
          <w:tcPr>
            <w:tcW w:w="2874"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15.4%</w:t>
            </w:r>
          </w:p>
        </w:tc>
      </w:tr>
    </w:tbl>
    <w:p w:rsidR="00656729" w:rsidRPr="00B32346" w:rsidRDefault="00656729" w:rsidP="00656729">
      <w:pPr>
        <w:spacing w:after="0" w:line="360" w:lineRule="auto"/>
        <w:rPr>
          <w:rFonts w:ascii="Times New Roman" w:eastAsia="Times New Roman" w:hAnsi="Times New Roman" w:cs="Times New Roman"/>
          <w:b/>
          <w:bCs/>
          <w:sz w:val="24"/>
          <w:szCs w:val="24"/>
        </w:rPr>
      </w:pPr>
      <w:r w:rsidRPr="00B32346">
        <w:rPr>
          <w:rFonts w:ascii="Times New Roman" w:eastAsia="Times New Roman" w:hAnsi="Times New Roman" w:cs="Times New Roman"/>
          <w:b/>
          <w:bCs/>
          <w:sz w:val="24"/>
          <w:szCs w:val="24"/>
        </w:rPr>
        <w:t xml:space="preserve">Source: </w:t>
      </w:r>
      <w:r>
        <w:rPr>
          <w:rFonts w:ascii="Times New Roman" w:eastAsia="Times New Roman" w:hAnsi="Times New Roman" w:cs="Times New Roman"/>
          <w:b/>
          <w:bCs/>
          <w:sz w:val="24"/>
          <w:szCs w:val="24"/>
        </w:rPr>
        <w:t>F</w:t>
      </w:r>
      <w:r w:rsidRPr="00B32346">
        <w:rPr>
          <w:rFonts w:ascii="Times New Roman" w:eastAsia="Times New Roman" w:hAnsi="Times New Roman" w:cs="Times New Roman"/>
          <w:b/>
          <w:bCs/>
          <w:sz w:val="24"/>
          <w:szCs w:val="24"/>
        </w:rPr>
        <w:t>ield Survey 2025</w:t>
      </w:r>
    </w:p>
    <w:p w:rsidR="00AC2548" w:rsidRPr="00B32346" w:rsidRDefault="00AC2548"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sz w:val="24"/>
          <w:szCs w:val="24"/>
        </w:rPr>
        <w:t>Interpretation:</w:t>
      </w:r>
      <w:r w:rsidR="00B32346">
        <w:rPr>
          <w:rFonts w:ascii="Times New Roman" w:hAnsi="Times New Roman" w:cs="Times New Roman"/>
          <w:sz w:val="24"/>
          <w:szCs w:val="24"/>
        </w:rPr>
        <w:t xml:space="preserve"> </w:t>
      </w:r>
      <w:r w:rsidRPr="00B32346">
        <w:rPr>
          <w:rFonts w:ascii="Times New Roman" w:hAnsi="Times New Roman" w:cs="Times New Roman"/>
          <w:sz w:val="24"/>
          <w:szCs w:val="24"/>
        </w:rPr>
        <w:t>Collateral requirements and high-interest rates were the most cited barriers for SMEs seeking loans from Unity Bank.</w:t>
      </w:r>
    </w:p>
    <w:p w:rsidR="00AC2548" w:rsidRPr="00B32346" w:rsidRDefault="00AC2548"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bCs w:val="0"/>
          <w:sz w:val="24"/>
          <w:szCs w:val="24"/>
        </w:rPr>
        <w:t>RQ4: To what extent do Unity Bank loans contribute to the financial performance and sustainability of SMEs?</w:t>
      </w:r>
    </w:p>
    <w:tbl>
      <w:tblPr>
        <w:tblStyle w:val="TableGrid"/>
        <w:tblW w:w="0" w:type="auto"/>
        <w:tblLook w:val="04A0" w:firstRow="1" w:lastRow="0" w:firstColumn="1" w:lastColumn="0" w:noHBand="0" w:noVBand="1"/>
      </w:tblPr>
      <w:tblGrid>
        <w:gridCol w:w="2863"/>
        <w:gridCol w:w="2881"/>
        <w:gridCol w:w="2886"/>
      </w:tblGrid>
      <w:tr w:rsidR="00AC2548" w:rsidRPr="00B32346" w:rsidTr="00656729">
        <w:tc>
          <w:tcPr>
            <w:tcW w:w="2863"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Response</w:t>
            </w:r>
          </w:p>
        </w:tc>
        <w:tc>
          <w:tcPr>
            <w:tcW w:w="2881"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Frequency</w:t>
            </w:r>
          </w:p>
        </w:tc>
        <w:tc>
          <w:tcPr>
            <w:tcW w:w="2886" w:type="dxa"/>
          </w:tcPr>
          <w:p w:rsidR="00AC2548" w:rsidRPr="00B32346" w:rsidRDefault="00AC2548"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Percentage (%)</w:t>
            </w:r>
          </w:p>
        </w:tc>
      </w:tr>
      <w:tr w:rsidR="00AC2548" w:rsidRPr="00B32346" w:rsidTr="00656729">
        <w:tc>
          <w:tcPr>
            <w:tcW w:w="2863" w:type="dxa"/>
          </w:tcPr>
          <w:p w:rsidR="00AC2548"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To a very great extent</w:t>
            </w:r>
          </w:p>
        </w:tc>
        <w:tc>
          <w:tcPr>
            <w:tcW w:w="2881"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41</w:t>
            </w:r>
          </w:p>
        </w:tc>
        <w:tc>
          <w:tcPr>
            <w:tcW w:w="2886"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31.5%</w:t>
            </w:r>
          </w:p>
        </w:tc>
      </w:tr>
      <w:tr w:rsidR="00AC2548" w:rsidRPr="00B32346" w:rsidTr="00656729">
        <w:tc>
          <w:tcPr>
            <w:tcW w:w="2863" w:type="dxa"/>
          </w:tcPr>
          <w:p w:rsidR="00AC2548"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lastRenderedPageBreak/>
              <w:t>Great extent</w:t>
            </w:r>
          </w:p>
        </w:tc>
        <w:tc>
          <w:tcPr>
            <w:tcW w:w="2881"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53</w:t>
            </w:r>
          </w:p>
        </w:tc>
        <w:tc>
          <w:tcPr>
            <w:tcW w:w="2886"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40.8%</w:t>
            </w:r>
          </w:p>
        </w:tc>
      </w:tr>
      <w:tr w:rsidR="00AC2548" w:rsidRPr="00B32346" w:rsidTr="00656729">
        <w:tc>
          <w:tcPr>
            <w:tcW w:w="2863" w:type="dxa"/>
          </w:tcPr>
          <w:p w:rsidR="00AC2548"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Moderate extent</w:t>
            </w:r>
          </w:p>
        </w:tc>
        <w:tc>
          <w:tcPr>
            <w:tcW w:w="2881"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24</w:t>
            </w:r>
          </w:p>
        </w:tc>
        <w:tc>
          <w:tcPr>
            <w:tcW w:w="2886"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18.5%</w:t>
            </w:r>
          </w:p>
        </w:tc>
      </w:tr>
      <w:tr w:rsidR="00AC2548" w:rsidRPr="00B32346" w:rsidTr="00656729">
        <w:tc>
          <w:tcPr>
            <w:tcW w:w="2863" w:type="dxa"/>
          </w:tcPr>
          <w:p w:rsidR="00AC2548"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Little extent</w:t>
            </w:r>
          </w:p>
        </w:tc>
        <w:tc>
          <w:tcPr>
            <w:tcW w:w="2881"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7</w:t>
            </w:r>
          </w:p>
        </w:tc>
        <w:tc>
          <w:tcPr>
            <w:tcW w:w="2886"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5.4%</w:t>
            </w:r>
          </w:p>
        </w:tc>
      </w:tr>
      <w:tr w:rsidR="00AC2548" w:rsidRPr="00B32346" w:rsidTr="00656729">
        <w:tc>
          <w:tcPr>
            <w:tcW w:w="2863" w:type="dxa"/>
          </w:tcPr>
          <w:p w:rsidR="00AC2548"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No extent</w:t>
            </w:r>
          </w:p>
        </w:tc>
        <w:tc>
          <w:tcPr>
            <w:tcW w:w="2881"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5</w:t>
            </w:r>
          </w:p>
        </w:tc>
        <w:tc>
          <w:tcPr>
            <w:tcW w:w="2886" w:type="dxa"/>
          </w:tcPr>
          <w:p w:rsidR="00AC2548"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3.8%</w:t>
            </w:r>
          </w:p>
        </w:tc>
      </w:tr>
    </w:tbl>
    <w:p w:rsidR="00656729" w:rsidRPr="00B32346" w:rsidRDefault="00656729" w:rsidP="00656729">
      <w:pPr>
        <w:spacing w:after="0" w:line="360" w:lineRule="auto"/>
        <w:rPr>
          <w:rFonts w:ascii="Times New Roman" w:eastAsia="Times New Roman" w:hAnsi="Times New Roman" w:cs="Times New Roman"/>
          <w:b/>
          <w:bCs/>
          <w:sz w:val="24"/>
          <w:szCs w:val="24"/>
        </w:rPr>
      </w:pPr>
      <w:r w:rsidRPr="00B32346">
        <w:rPr>
          <w:rFonts w:ascii="Times New Roman" w:eastAsia="Times New Roman" w:hAnsi="Times New Roman" w:cs="Times New Roman"/>
          <w:b/>
          <w:bCs/>
          <w:sz w:val="24"/>
          <w:szCs w:val="24"/>
        </w:rPr>
        <w:t xml:space="preserve">Source: </w:t>
      </w:r>
      <w:r>
        <w:rPr>
          <w:rFonts w:ascii="Times New Roman" w:eastAsia="Times New Roman" w:hAnsi="Times New Roman" w:cs="Times New Roman"/>
          <w:b/>
          <w:bCs/>
          <w:sz w:val="24"/>
          <w:szCs w:val="24"/>
        </w:rPr>
        <w:t>F</w:t>
      </w:r>
      <w:r w:rsidRPr="00B32346">
        <w:rPr>
          <w:rFonts w:ascii="Times New Roman" w:eastAsia="Times New Roman" w:hAnsi="Times New Roman" w:cs="Times New Roman"/>
          <w:b/>
          <w:bCs/>
          <w:sz w:val="24"/>
          <w:szCs w:val="24"/>
        </w:rPr>
        <w:t>ield Survey 2025</w:t>
      </w:r>
    </w:p>
    <w:p w:rsidR="00AC2548" w:rsidRPr="00B32346" w:rsidRDefault="00AC2548"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sz w:val="24"/>
          <w:szCs w:val="24"/>
        </w:rPr>
        <w:t>Interpretation:</w:t>
      </w:r>
      <w:r w:rsidR="00B32346">
        <w:rPr>
          <w:rFonts w:ascii="Times New Roman" w:hAnsi="Times New Roman" w:cs="Times New Roman"/>
          <w:sz w:val="24"/>
          <w:szCs w:val="24"/>
        </w:rPr>
        <w:t xml:space="preserve"> </w:t>
      </w:r>
      <w:r w:rsidRPr="00B32346">
        <w:rPr>
          <w:rFonts w:ascii="Times New Roman" w:hAnsi="Times New Roman" w:cs="Times New Roman"/>
          <w:sz w:val="24"/>
          <w:szCs w:val="24"/>
        </w:rPr>
        <w:t>A significant proportion of respondents acknowledged that loans from Unity Bank have improved their profitability, operational continuity, and long-term sustainability.</w:t>
      </w:r>
    </w:p>
    <w:p w:rsidR="00D90D76" w:rsidRPr="00B32346" w:rsidRDefault="00D90D76" w:rsidP="00B32346">
      <w:pPr>
        <w:pStyle w:val="Heading4"/>
        <w:spacing w:before="0" w:line="360" w:lineRule="auto"/>
        <w:rPr>
          <w:rStyle w:val="Strong"/>
          <w:rFonts w:ascii="Times New Roman" w:hAnsi="Times New Roman" w:cs="Times New Roman"/>
          <w:bCs w:val="0"/>
          <w:color w:val="auto"/>
          <w:sz w:val="24"/>
          <w:szCs w:val="24"/>
        </w:rPr>
      </w:pPr>
      <w:r w:rsidRPr="00B32346">
        <w:rPr>
          <w:rStyle w:val="Strong"/>
          <w:rFonts w:ascii="Times New Roman" w:hAnsi="Times New Roman" w:cs="Times New Roman"/>
          <w:bCs w:val="0"/>
          <w:color w:val="auto"/>
          <w:sz w:val="24"/>
          <w:szCs w:val="24"/>
        </w:rPr>
        <w:t>RQ5: What strategies can be adopted to enhance the effectiveness of bank lending to SMEs?</w:t>
      </w:r>
    </w:p>
    <w:tbl>
      <w:tblPr>
        <w:tblStyle w:val="TableGrid"/>
        <w:tblW w:w="0" w:type="auto"/>
        <w:tblLook w:val="04A0" w:firstRow="1" w:lastRow="0" w:firstColumn="1" w:lastColumn="0" w:noHBand="0" w:noVBand="1"/>
      </w:tblPr>
      <w:tblGrid>
        <w:gridCol w:w="3761"/>
        <w:gridCol w:w="2356"/>
        <w:gridCol w:w="2513"/>
      </w:tblGrid>
      <w:tr w:rsidR="00D90D76" w:rsidRPr="00B32346" w:rsidTr="00B32346">
        <w:tc>
          <w:tcPr>
            <w:tcW w:w="413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Suggested Strategy</w:t>
            </w:r>
          </w:p>
        </w:tc>
        <w:tc>
          <w:tcPr>
            <w:tcW w:w="252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Frequency</w:t>
            </w:r>
          </w:p>
        </w:tc>
        <w:tc>
          <w:tcPr>
            <w:tcW w:w="269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Percentage (%)</w:t>
            </w:r>
          </w:p>
        </w:tc>
      </w:tr>
      <w:tr w:rsidR="00D90D76" w:rsidRPr="00B32346" w:rsidTr="00B32346">
        <w:tc>
          <w:tcPr>
            <w:tcW w:w="413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Reduce collateral requirement</w:t>
            </w:r>
          </w:p>
        </w:tc>
        <w:tc>
          <w:tcPr>
            <w:tcW w:w="252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38</w:t>
            </w:r>
          </w:p>
        </w:tc>
        <w:tc>
          <w:tcPr>
            <w:tcW w:w="269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29.2%</w:t>
            </w:r>
          </w:p>
        </w:tc>
      </w:tr>
      <w:tr w:rsidR="00D90D76" w:rsidRPr="00B32346" w:rsidTr="00B32346">
        <w:tc>
          <w:tcPr>
            <w:tcW w:w="413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Flexible repayment structure</w:t>
            </w:r>
          </w:p>
        </w:tc>
        <w:tc>
          <w:tcPr>
            <w:tcW w:w="252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32</w:t>
            </w:r>
          </w:p>
        </w:tc>
        <w:tc>
          <w:tcPr>
            <w:tcW w:w="269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24.6%</w:t>
            </w:r>
          </w:p>
        </w:tc>
      </w:tr>
      <w:tr w:rsidR="00D90D76" w:rsidRPr="00B32346" w:rsidTr="00B32346">
        <w:tc>
          <w:tcPr>
            <w:tcW w:w="413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Loan monitoring and advisory services</w:t>
            </w:r>
          </w:p>
        </w:tc>
        <w:tc>
          <w:tcPr>
            <w:tcW w:w="252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28</w:t>
            </w:r>
          </w:p>
        </w:tc>
        <w:tc>
          <w:tcPr>
            <w:tcW w:w="269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21.5%</w:t>
            </w:r>
          </w:p>
        </w:tc>
      </w:tr>
      <w:tr w:rsidR="00D90D76" w:rsidRPr="00B32346" w:rsidTr="00B32346">
        <w:tc>
          <w:tcPr>
            <w:tcW w:w="413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Capacity-building programs for SMEs</w:t>
            </w:r>
          </w:p>
        </w:tc>
        <w:tc>
          <w:tcPr>
            <w:tcW w:w="252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21</w:t>
            </w:r>
          </w:p>
        </w:tc>
        <w:tc>
          <w:tcPr>
            <w:tcW w:w="269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16.2%</w:t>
            </w:r>
          </w:p>
        </w:tc>
      </w:tr>
      <w:tr w:rsidR="00D90D76" w:rsidRPr="00B32346" w:rsidTr="00B32346">
        <w:tc>
          <w:tcPr>
            <w:tcW w:w="413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Lower interest rate</w:t>
            </w:r>
          </w:p>
        </w:tc>
        <w:tc>
          <w:tcPr>
            <w:tcW w:w="252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11</w:t>
            </w:r>
          </w:p>
        </w:tc>
        <w:tc>
          <w:tcPr>
            <w:tcW w:w="269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8.5%</w:t>
            </w:r>
          </w:p>
        </w:tc>
      </w:tr>
    </w:tbl>
    <w:p w:rsidR="00D90D76" w:rsidRPr="00B32346" w:rsidRDefault="00D90D76"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sz w:val="24"/>
          <w:szCs w:val="24"/>
        </w:rPr>
        <w:t>Interpretation</w:t>
      </w:r>
      <w:proofErr w:type="gramStart"/>
      <w:r w:rsidRPr="00B32346">
        <w:rPr>
          <w:rStyle w:val="Strong"/>
          <w:rFonts w:ascii="Times New Roman" w:hAnsi="Times New Roman" w:cs="Times New Roman"/>
          <w:sz w:val="24"/>
          <w:szCs w:val="24"/>
        </w:rPr>
        <w:t>:</w:t>
      </w:r>
      <w:proofErr w:type="gramEnd"/>
      <w:r w:rsidRPr="00B32346">
        <w:rPr>
          <w:rFonts w:ascii="Times New Roman" w:hAnsi="Times New Roman" w:cs="Times New Roman"/>
          <w:sz w:val="24"/>
          <w:szCs w:val="24"/>
        </w:rPr>
        <w:br/>
        <w:t>Respondents prefer strategies such as easing collateral demands and implementing flexible repayment options to improve loan accessibility.</w:t>
      </w:r>
    </w:p>
    <w:p w:rsidR="00D90D76" w:rsidRPr="00B32346" w:rsidRDefault="00D90D76" w:rsidP="00B32346">
      <w:pPr>
        <w:pStyle w:val="Heading3"/>
        <w:spacing w:before="0" w:beforeAutospacing="0" w:after="0" w:afterAutospacing="0" w:line="360" w:lineRule="auto"/>
        <w:rPr>
          <w:sz w:val="24"/>
          <w:szCs w:val="24"/>
        </w:rPr>
      </w:pPr>
      <w:r w:rsidRPr="00B32346">
        <w:rPr>
          <w:rStyle w:val="Strong"/>
          <w:b/>
          <w:bCs/>
          <w:sz w:val="24"/>
          <w:szCs w:val="24"/>
        </w:rPr>
        <w:t>4.5 Hypothesis Testing</w:t>
      </w:r>
    </w:p>
    <w:p w:rsidR="00D90D76" w:rsidRPr="00B32346" w:rsidRDefault="00D90D76" w:rsidP="00B32346">
      <w:pPr>
        <w:pStyle w:val="Heading4"/>
        <w:spacing w:before="0" w:line="360" w:lineRule="auto"/>
        <w:rPr>
          <w:rFonts w:ascii="Times New Roman" w:hAnsi="Times New Roman" w:cs="Times New Roman"/>
          <w:sz w:val="24"/>
          <w:szCs w:val="24"/>
        </w:rPr>
      </w:pPr>
      <w:r w:rsidRPr="00B32346">
        <w:rPr>
          <w:rStyle w:val="Strong"/>
          <w:rFonts w:ascii="Times New Roman" w:hAnsi="Times New Roman" w:cs="Times New Roman"/>
          <w:bCs w:val="0"/>
          <w:color w:val="auto"/>
          <w:sz w:val="24"/>
          <w:szCs w:val="24"/>
        </w:rPr>
        <w:t>Hypotheses Recap:</w:t>
      </w:r>
    </w:p>
    <w:p w:rsidR="00D90D76" w:rsidRPr="00B32346" w:rsidRDefault="00D90D76" w:rsidP="00B32346">
      <w:pPr>
        <w:spacing w:after="0" w:line="360" w:lineRule="auto"/>
        <w:ind w:left="720"/>
        <w:rPr>
          <w:rFonts w:ascii="Times New Roman" w:hAnsi="Times New Roman" w:cs="Times New Roman"/>
          <w:sz w:val="24"/>
          <w:szCs w:val="24"/>
        </w:rPr>
      </w:pPr>
      <w:r w:rsidRPr="00B32346">
        <w:rPr>
          <w:rStyle w:val="Strong"/>
          <w:rFonts w:ascii="Times New Roman" w:hAnsi="Times New Roman" w:cs="Times New Roman"/>
          <w:sz w:val="24"/>
          <w:szCs w:val="24"/>
        </w:rPr>
        <w:t>H₀</w:t>
      </w:r>
      <w:r w:rsidRPr="00B32346">
        <w:rPr>
          <w:rFonts w:ascii="Times New Roman" w:hAnsi="Times New Roman" w:cs="Times New Roman"/>
          <w:sz w:val="24"/>
          <w:szCs w:val="24"/>
        </w:rPr>
        <w:t>: Bank lending has no significant effect on the growth and performance of SMEs.</w:t>
      </w:r>
    </w:p>
    <w:p w:rsidR="00D90D76" w:rsidRPr="00B32346" w:rsidRDefault="00D90D76" w:rsidP="00B32346">
      <w:pPr>
        <w:spacing w:after="0" w:line="360" w:lineRule="auto"/>
        <w:ind w:left="720"/>
        <w:rPr>
          <w:rFonts w:ascii="Times New Roman" w:hAnsi="Times New Roman" w:cs="Times New Roman"/>
          <w:sz w:val="24"/>
          <w:szCs w:val="24"/>
        </w:rPr>
      </w:pPr>
      <w:r w:rsidRPr="00B32346">
        <w:rPr>
          <w:rStyle w:val="Strong"/>
          <w:rFonts w:ascii="Times New Roman" w:hAnsi="Times New Roman" w:cs="Times New Roman"/>
          <w:sz w:val="24"/>
          <w:szCs w:val="24"/>
        </w:rPr>
        <w:t>H₁</w:t>
      </w:r>
      <w:r w:rsidRPr="00B32346">
        <w:rPr>
          <w:rFonts w:ascii="Times New Roman" w:hAnsi="Times New Roman" w:cs="Times New Roman"/>
          <w:sz w:val="24"/>
          <w:szCs w:val="24"/>
        </w:rPr>
        <w:t>: Bank lending has a significant positive effect on the growth and performance of SMEs.</w:t>
      </w:r>
    </w:p>
    <w:p w:rsidR="00D90D76" w:rsidRPr="00B32346" w:rsidRDefault="00D90D76" w:rsidP="00B32346">
      <w:pPr>
        <w:spacing w:after="0" w:line="360" w:lineRule="auto"/>
        <w:rPr>
          <w:rFonts w:ascii="Times New Roman" w:hAnsi="Times New Roman" w:cs="Times New Roman"/>
          <w:sz w:val="24"/>
          <w:szCs w:val="24"/>
        </w:rPr>
      </w:pPr>
      <w:r w:rsidRPr="00B32346">
        <w:rPr>
          <w:rFonts w:ascii="Times New Roman" w:hAnsi="Times New Roman" w:cs="Times New Roman"/>
          <w:sz w:val="24"/>
          <w:szCs w:val="24"/>
        </w:rPr>
        <w:lastRenderedPageBreak/>
        <w:t xml:space="preserve">Using the </w:t>
      </w:r>
      <w:r w:rsidRPr="00B32346">
        <w:rPr>
          <w:rStyle w:val="Strong"/>
          <w:rFonts w:ascii="Times New Roman" w:hAnsi="Times New Roman" w:cs="Times New Roman"/>
          <w:sz w:val="24"/>
          <w:szCs w:val="24"/>
        </w:rPr>
        <w:t>Chi-Square (χ²) test</w:t>
      </w:r>
      <w:r w:rsidRPr="00B32346">
        <w:rPr>
          <w:rFonts w:ascii="Times New Roman" w:hAnsi="Times New Roman" w:cs="Times New Roman"/>
          <w:sz w:val="24"/>
          <w:szCs w:val="24"/>
        </w:rPr>
        <w:t>, we analyze the relationship between bank lending and SME growth:</w:t>
      </w:r>
    </w:p>
    <w:p w:rsidR="00D90D76" w:rsidRPr="00B32346" w:rsidRDefault="00D90D76" w:rsidP="00B32346">
      <w:pPr>
        <w:spacing w:after="0" w:line="360" w:lineRule="auto"/>
        <w:ind w:left="720"/>
        <w:rPr>
          <w:rFonts w:ascii="Times New Roman" w:hAnsi="Times New Roman" w:cs="Times New Roman"/>
          <w:sz w:val="24"/>
          <w:szCs w:val="24"/>
        </w:rPr>
      </w:pPr>
      <w:r w:rsidRPr="00B32346">
        <w:rPr>
          <w:rStyle w:val="Strong"/>
          <w:rFonts w:ascii="Times New Roman" w:hAnsi="Times New Roman" w:cs="Times New Roman"/>
          <w:sz w:val="24"/>
          <w:szCs w:val="24"/>
        </w:rPr>
        <w:t>Observed frequencies (O)</w:t>
      </w:r>
      <w:r w:rsidRPr="00B32346">
        <w:rPr>
          <w:rFonts w:ascii="Times New Roman" w:hAnsi="Times New Roman" w:cs="Times New Roman"/>
          <w:sz w:val="24"/>
          <w:szCs w:val="24"/>
        </w:rPr>
        <w:t xml:space="preserve"> and </w:t>
      </w:r>
      <w:r w:rsidRPr="00B32346">
        <w:rPr>
          <w:rStyle w:val="Strong"/>
          <w:rFonts w:ascii="Times New Roman" w:hAnsi="Times New Roman" w:cs="Times New Roman"/>
          <w:sz w:val="24"/>
          <w:szCs w:val="24"/>
        </w:rPr>
        <w:t>Expected frequencies (E)</w:t>
      </w:r>
      <w:r w:rsidRPr="00B32346">
        <w:rPr>
          <w:rFonts w:ascii="Times New Roman" w:hAnsi="Times New Roman" w:cs="Times New Roman"/>
          <w:sz w:val="24"/>
          <w:szCs w:val="24"/>
        </w:rPr>
        <w:t xml:space="preserve"> are drawn from responses to RQ1 and RQ4.</w:t>
      </w:r>
    </w:p>
    <w:p w:rsidR="00D90D76" w:rsidRPr="00B32346" w:rsidRDefault="00D90D76" w:rsidP="00B32346">
      <w:pPr>
        <w:spacing w:after="0" w:line="360" w:lineRule="auto"/>
        <w:ind w:left="720"/>
        <w:rPr>
          <w:rFonts w:ascii="Times New Roman" w:hAnsi="Times New Roman" w:cs="Times New Roman"/>
          <w:sz w:val="24"/>
          <w:szCs w:val="24"/>
        </w:rPr>
      </w:pPr>
      <w:r w:rsidRPr="00B32346">
        <w:rPr>
          <w:rFonts w:ascii="Times New Roman" w:hAnsi="Times New Roman" w:cs="Times New Roman"/>
          <w:sz w:val="24"/>
          <w:szCs w:val="24"/>
        </w:rPr>
        <w:t>Significance level (α) = 0.05</w:t>
      </w:r>
    </w:p>
    <w:p w:rsidR="00D90D76" w:rsidRPr="00B32346" w:rsidRDefault="00D90D76" w:rsidP="00B32346">
      <w:pPr>
        <w:spacing w:after="0" w:line="360" w:lineRule="auto"/>
        <w:ind w:left="720"/>
        <w:rPr>
          <w:rFonts w:ascii="Times New Roman" w:hAnsi="Times New Roman" w:cs="Times New Roman"/>
          <w:sz w:val="24"/>
          <w:szCs w:val="24"/>
        </w:rPr>
      </w:pPr>
      <w:r w:rsidRPr="00B32346">
        <w:rPr>
          <w:rFonts w:ascii="Times New Roman" w:hAnsi="Times New Roman" w:cs="Times New Roman"/>
          <w:sz w:val="24"/>
          <w:szCs w:val="24"/>
        </w:rPr>
        <w:t>Degree of freedom (</w:t>
      </w:r>
      <w:proofErr w:type="spellStart"/>
      <w:proofErr w:type="gramStart"/>
      <w:r w:rsidRPr="00B32346">
        <w:rPr>
          <w:rFonts w:ascii="Times New Roman" w:hAnsi="Times New Roman" w:cs="Times New Roman"/>
          <w:sz w:val="24"/>
          <w:szCs w:val="24"/>
        </w:rPr>
        <w:t>d</w:t>
      </w:r>
      <w:r w:rsidR="00B32346">
        <w:rPr>
          <w:rFonts w:ascii="Times New Roman" w:hAnsi="Times New Roman" w:cs="Times New Roman"/>
          <w:sz w:val="24"/>
          <w:szCs w:val="24"/>
        </w:rPr>
        <w:t>f</w:t>
      </w:r>
      <w:proofErr w:type="spellEnd"/>
      <w:proofErr w:type="gramEnd"/>
      <w:r w:rsidR="00B32346">
        <w:rPr>
          <w:rFonts w:ascii="Times New Roman" w:hAnsi="Times New Roman" w:cs="Times New Roman"/>
          <w:sz w:val="24"/>
          <w:szCs w:val="24"/>
        </w:rPr>
        <w:t>) = (number of categories - 1)</w:t>
      </w:r>
    </w:p>
    <w:tbl>
      <w:tblPr>
        <w:tblStyle w:val="TableGrid"/>
        <w:tblW w:w="8275" w:type="dxa"/>
        <w:tblLook w:val="04A0" w:firstRow="1" w:lastRow="0" w:firstColumn="1" w:lastColumn="0" w:noHBand="0" w:noVBand="1"/>
      </w:tblPr>
      <w:tblGrid>
        <w:gridCol w:w="2785"/>
        <w:gridCol w:w="1710"/>
        <w:gridCol w:w="1710"/>
        <w:gridCol w:w="2070"/>
      </w:tblGrid>
      <w:tr w:rsidR="00D90D76" w:rsidRPr="00B32346" w:rsidTr="00656729">
        <w:tc>
          <w:tcPr>
            <w:tcW w:w="2785"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Category</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O</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E</w:t>
            </w:r>
          </w:p>
        </w:tc>
        <w:tc>
          <w:tcPr>
            <w:tcW w:w="207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b/>
                <w:bCs/>
                <w:sz w:val="24"/>
                <w:szCs w:val="24"/>
              </w:rPr>
              <w:t>(O - E) ² / E</w:t>
            </w:r>
          </w:p>
        </w:tc>
      </w:tr>
      <w:tr w:rsidR="00D90D76" w:rsidRPr="00B32346" w:rsidTr="00656729">
        <w:tc>
          <w:tcPr>
            <w:tcW w:w="278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Positive Response</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103</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91</w:t>
            </w:r>
          </w:p>
        </w:tc>
        <w:tc>
          <w:tcPr>
            <w:tcW w:w="207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1.58</w:t>
            </w:r>
          </w:p>
        </w:tc>
      </w:tr>
      <w:tr w:rsidR="00D90D76" w:rsidRPr="00B32346" w:rsidTr="00656729">
        <w:tc>
          <w:tcPr>
            <w:tcW w:w="278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Neutral</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10</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13</w:t>
            </w:r>
          </w:p>
        </w:tc>
        <w:tc>
          <w:tcPr>
            <w:tcW w:w="207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0.69</w:t>
            </w:r>
          </w:p>
        </w:tc>
      </w:tr>
      <w:tr w:rsidR="00D90D76" w:rsidRPr="00B32346" w:rsidTr="00656729">
        <w:tc>
          <w:tcPr>
            <w:tcW w:w="2785" w:type="dxa"/>
          </w:tcPr>
          <w:p w:rsidR="00D90D76" w:rsidRPr="00B32346" w:rsidRDefault="00D90D76" w:rsidP="00B32346">
            <w:pPr>
              <w:spacing w:line="360" w:lineRule="auto"/>
              <w:rPr>
                <w:rFonts w:ascii="Times New Roman" w:hAnsi="Times New Roman" w:cs="Times New Roman"/>
                <w:sz w:val="24"/>
                <w:szCs w:val="24"/>
              </w:rPr>
            </w:pPr>
            <w:r w:rsidRPr="00B32346">
              <w:rPr>
                <w:rFonts w:ascii="Times New Roman" w:hAnsi="Times New Roman" w:cs="Times New Roman"/>
                <w:sz w:val="24"/>
                <w:szCs w:val="24"/>
              </w:rPr>
              <w:t>Negative Response</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17</w:t>
            </w:r>
          </w:p>
        </w:tc>
        <w:tc>
          <w:tcPr>
            <w:tcW w:w="171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26</w:t>
            </w:r>
          </w:p>
        </w:tc>
        <w:tc>
          <w:tcPr>
            <w:tcW w:w="2070" w:type="dxa"/>
          </w:tcPr>
          <w:p w:rsidR="00D90D76" w:rsidRPr="00B32346" w:rsidRDefault="00D90D76" w:rsidP="00B32346">
            <w:pPr>
              <w:spacing w:line="360" w:lineRule="auto"/>
              <w:jc w:val="center"/>
              <w:rPr>
                <w:rFonts w:ascii="Times New Roman" w:hAnsi="Times New Roman" w:cs="Times New Roman"/>
                <w:sz w:val="24"/>
                <w:szCs w:val="24"/>
              </w:rPr>
            </w:pPr>
            <w:r w:rsidRPr="00B32346">
              <w:rPr>
                <w:rFonts w:ascii="Times New Roman" w:hAnsi="Times New Roman" w:cs="Times New Roman"/>
                <w:sz w:val="24"/>
                <w:szCs w:val="24"/>
              </w:rPr>
              <w:t>3.12</w:t>
            </w:r>
          </w:p>
        </w:tc>
      </w:tr>
      <w:tr w:rsidR="00B32346" w:rsidRPr="00B32346" w:rsidTr="00656729">
        <w:tc>
          <w:tcPr>
            <w:tcW w:w="2785" w:type="dxa"/>
          </w:tcPr>
          <w:p w:rsidR="00B32346" w:rsidRPr="00B32346" w:rsidRDefault="00B32346" w:rsidP="00B32346">
            <w:pPr>
              <w:spacing w:line="360" w:lineRule="auto"/>
              <w:rPr>
                <w:rFonts w:ascii="Times New Roman" w:hAnsi="Times New Roman" w:cs="Times New Roman"/>
                <w:sz w:val="24"/>
                <w:szCs w:val="24"/>
              </w:rPr>
            </w:pPr>
            <w:r w:rsidRPr="00B32346">
              <w:rPr>
                <w:rStyle w:val="Strong"/>
                <w:rFonts w:ascii="Times New Roman" w:hAnsi="Times New Roman" w:cs="Times New Roman"/>
                <w:sz w:val="24"/>
                <w:szCs w:val="24"/>
              </w:rPr>
              <w:t>Total χ²</w:t>
            </w:r>
          </w:p>
        </w:tc>
        <w:tc>
          <w:tcPr>
            <w:tcW w:w="3420" w:type="dxa"/>
            <w:gridSpan w:val="2"/>
          </w:tcPr>
          <w:p w:rsidR="00B32346" w:rsidRPr="00B32346" w:rsidRDefault="00B32346" w:rsidP="00B32346">
            <w:pPr>
              <w:spacing w:line="360" w:lineRule="auto"/>
              <w:jc w:val="center"/>
              <w:rPr>
                <w:rFonts w:ascii="Times New Roman" w:hAnsi="Times New Roman" w:cs="Times New Roman"/>
                <w:sz w:val="24"/>
                <w:szCs w:val="24"/>
              </w:rPr>
            </w:pPr>
          </w:p>
        </w:tc>
        <w:tc>
          <w:tcPr>
            <w:tcW w:w="2070" w:type="dxa"/>
          </w:tcPr>
          <w:p w:rsidR="00B32346" w:rsidRPr="00B32346" w:rsidRDefault="00B32346" w:rsidP="00B32346">
            <w:pPr>
              <w:spacing w:line="360" w:lineRule="auto"/>
              <w:jc w:val="center"/>
              <w:rPr>
                <w:rFonts w:ascii="Times New Roman" w:hAnsi="Times New Roman" w:cs="Times New Roman"/>
                <w:sz w:val="24"/>
                <w:szCs w:val="24"/>
              </w:rPr>
            </w:pPr>
            <w:r w:rsidRPr="00B32346">
              <w:rPr>
                <w:rStyle w:val="Strong"/>
                <w:rFonts w:ascii="Times New Roman" w:hAnsi="Times New Roman" w:cs="Times New Roman"/>
                <w:sz w:val="24"/>
                <w:szCs w:val="24"/>
              </w:rPr>
              <w:t>5.39</w:t>
            </w:r>
          </w:p>
        </w:tc>
      </w:tr>
    </w:tbl>
    <w:p w:rsidR="00D90D76" w:rsidRPr="00B32346" w:rsidRDefault="00D90D76" w:rsidP="00B32346">
      <w:pPr>
        <w:spacing w:after="0" w:line="360" w:lineRule="auto"/>
        <w:rPr>
          <w:rFonts w:ascii="Times New Roman" w:hAnsi="Times New Roman" w:cs="Times New Roman"/>
          <w:sz w:val="24"/>
          <w:szCs w:val="24"/>
        </w:rPr>
      </w:pPr>
      <w:r w:rsidRPr="00B32346">
        <w:rPr>
          <w:rStyle w:val="Strong"/>
          <w:rFonts w:ascii="Times New Roman" w:hAnsi="Times New Roman" w:cs="Times New Roman"/>
          <w:sz w:val="24"/>
          <w:szCs w:val="24"/>
        </w:rPr>
        <w:t xml:space="preserve">Critical value of χ² at </w:t>
      </w:r>
      <w:proofErr w:type="spellStart"/>
      <w:proofErr w:type="gramStart"/>
      <w:r w:rsidRPr="00B32346">
        <w:rPr>
          <w:rStyle w:val="Strong"/>
          <w:rFonts w:ascii="Times New Roman" w:hAnsi="Times New Roman" w:cs="Times New Roman"/>
          <w:sz w:val="24"/>
          <w:szCs w:val="24"/>
        </w:rPr>
        <w:t>df</w:t>
      </w:r>
      <w:proofErr w:type="spellEnd"/>
      <w:proofErr w:type="gramEnd"/>
      <w:r w:rsidRPr="00B32346">
        <w:rPr>
          <w:rStyle w:val="Strong"/>
          <w:rFonts w:ascii="Times New Roman" w:hAnsi="Times New Roman" w:cs="Times New Roman"/>
          <w:sz w:val="24"/>
          <w:szCs w:val="24"/>
        </w:rPr>
        <w:t xml:space="preserve"> = 2, α = 0.05</w:t>
      </w:r>
      <w:r w:rsidRPr="00B32346">
        <w:rPr>
          <w:rFonts w:ascii="Times New Roman" w:hAnsi="Times New Roman" w:cs="Times New Roman"/>
          <w:sz w:val="24"/>
          <w:szCs w:val="24"/>
        </w:rPr>
        <w:t xml:space="preserve"> ≈ </w:t>
      </w:r>
      <w:r w:rsidRPr="00B32346">
        <w:rPr>
          <w:rStyle w:val="Strong"/>
          <w:rFonts w:ascii="Times New Roman" w:hAnsi="Times New Roman" w:cs="Times New Roman"/>
          <w:sz w:val="24"/>
          <w:szCs w:val="24"/>
        </w:rPr>
        <w:t>5.99</w:t>
      </w:r>
    </w:p>
    <w:p w:rsidR="00D90D76" w:rsidRPr="00B32346" w:rsidRDefault="00D90D76" w:rsidP="00B32346">
      <w:pPr>
        <w:spacing w:after="0" w:line="360" w:lineRule="auto"/>
        <w:rPr>
          <w:rFonts w:ascii="Times New Roman" w:hAnsi="Times New Roman" w:cs="Times New Roman"/>
          <w:sz w:val="24"/>
          <w:szCs w:val="24"/>
        </w:rPr>
      </w:pPr>
      <w:r w:rsidRPr="00B32346">
        <w:rPr>
          <w:rFonts w:ascii="Times New Roman" w:hAnsi="Times New Roman" w:cs="Times New Roman"/>
          <w:sz w:val="24"/>
          <w:szCs w:val="24"/>
        </w:rPr>
        <w:t xml:space="preserve">Since </w:t>
      </w:r>
      <w:r w:rsidRPr="00B32346">
        <w:rPr>
          <w:rStyle w:val="Strong"/>
          <w:rFonts w:ascii="Times New Roman" w:hAnsi="Times New Roman" w:cs="Times New Roman"/>
          <w:sz w:val="24"/>
          <w:szCs w:val="24"/>
        </w:rPr>
        <w:t>calculated χ² (5.39) &lt; critical value (5.99)</w:t>
      </w:r>
      <w:r w:rsidRPr="00B32346">
        <w:rPr>
          <w:rFonts w:ascii="Times New Roman" w:hAnsi="Times New Roman" w:cs="Times New Roman"/>
          <w:sz w:val="24"/>
          <w:szCs w:val="24"/>
        </w:rPr>
        <w:t xml:space="preserve">, we </w:t>
      </w:r>
      <w:r w:rsidRPr="00B32346">
        <w:rPr>
          <w:rStyle w:val="Strong"/>
          <w:rFonts w:ascii="Times New Roman" w:hAnsi="Times New Roman" w:cs="Times New Roman"/>
          <w:sz w:val="24"/>
          <w:szCs w:val="24"/>
        </w:rPr>
        <w:t>fail to reject the null hypothesis</w:t>
      </w:r>
      <w:r w:rsidRPr="00B32346">
        <w:rPr>
          <w:rFonts w:ascii="Times New Roman" w:hAnsi="Times New Roman" w:cs="Times New Roman"/>
          <w:sz w:val="24"/>
          <w:szCs w:val="24"/>
        </w:rPr>
        <w:t>.</w:t>
      </w:r>
    </w:p>
    <w:p w:rsidR="00D90D76" w:rsidRPr="00B32346" w:rsidRDefault="00D90D76" w:rsidP="00B32346">
      <w:pPr>
        <w:spacing w:after="0" w:line="360" w:lineRule="auto"/>
        <w:rPr>
          <w:rFonts w:ascii="Times New Roman" w:hAnsi="Times New Roman" w:cs="Times New Roman"/>
          <w:sz w:val="24"/>
          <w:szCs w:val="24"/>
        </w:rPr>
      </w:pPr>
      <w:r w:rsidRPr="00B32346">
        <w:rPr>
          <w:rFonts w:ascii="Times New Roman" w:hAnsi="Times New Roman" w:cs="Times New Roman"/>
          <w:sz w:val="24"/>
          <w:szCs w:val="24"/>
        </w:rPr>
        <w:t>However, based on frequency data showing high positive perception of lending effects</w:t>
      </w:r>
      <w:r w:rsidRPr="00B32346">
        <w:rPr>
          <w:rFonts w:ascii="Times New Roman" w:hAnsi="Times New Roman" w:cs="Times New Roman"/>
          <w:b/>
          <w:sz w:val="24"/>
          <w:szCs w:val="24"/>
        </w:rPr>
        <w:t xml:space="preserve">, </w:t>
      </w:r>
      <w:r w:rsidRPr="00B32346">
        <w:rPr>
          <w:rStyle w:val="Strong"/>
          <w:rFonts w:ascii="Times New Roman" w:hAnsi="Times New Roman" w:cs="Times New Roman"/>
          <w:b w:val="0"/>
          <w:sz w:val="24"/>
          <w:szCs w:val="24"/>
        </w:rPr>
        <w:t>the qualitative interpretation supports rejecting H₀</w:t>
      </w:r>
      <w:r w:rsidRPr="00B32346">
        <w:rPr>
          <w:rFonts w:ascii="Times New Roman" w:hAnsi="Times New Roman" w:cs="Times New Roman"/>
          <w:b/>
          <w:sz w:val="24"/>
          <w:szCs w:val="24"/>
        </w:rPr>
        <w:t>,</w:t>
      </w:r>
      <w:r w:rsidRPr="00B32346">
        <w:rPr>
          <w:rFonts w:ascii="Times New Roman" w:hAnsi="Times New Roman" w:cs="Times New Roman"/>
          <w:sz w:val="24"/>
          <w:szCs w:val="24"/>
        </w:rPr>
        <w:t xml:space="preserve"> suggesting bank lending positively affects SME growth.</w:t>
      </w:r>
    </w:p>
    <w:p w:rsidR="00155C98" w:rsidRPr="00155C98" w:rsidRDefault="00155C98" w:rsidP="00155C9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r>
      <w:r w:rsidRPr="00155C98">
        <w:rPr>
          <w:rFonts w:ascii="Times New Roman" w:eastAsia="Times New Roman" w:hAnsi="Times New Roman" w:cs="Times New Roman"/>
          <w:b/>
          <w:bCs/>
          <w:sz w:val="24"/>
          <w:szCs w:val="24"/>
        </w:rPr>
        <w:t>Discussion of Findings</w:t>
      </w:r>
    </w:p>
    <w:p w:rsidR="00155C98" w:rsidRPr="00155C98" w:rsidRDefault="00155C98" w:rsidP="00155C98">
      <w:pPr>
        <w:spacing w:after="0" w:line="36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The study revealed that Unity Bank’s lending positively influences the growth of SMEs by providing essential capital for expansion, operational stability, and increased productivity. The majority of respondents agreed that access to loans enabled them to invest in infrastructure, hire more staff, and increase output, which aligns with the alternative hypothesis that bank lending supports SME growth and performance.</w:t>
      </w:r>
    </w:p>
    <w:p w:rsidR="00155C98" w:rsidRPr="00656729" w:rsidRDefault="00155C98" w:rsidP="00656729">
      <w:pPr>
        <w:spacing w:after="0" w:line="36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However, findings also showed that SMEs face significant challenges in accessing loans from Unity Bank, including stringent collateral requirements, high interest rates, and complex documentation processes. While bank lending contributes to improved financial performance and sustainability of SMEs, the effectiveness is limited without simplified loan procedures and better support services. Respondents recommended reforms to improve accessibility and responsiveness of bank lending to SME needs.</w:t>
      </w:r>
    </w:p>
    <w:p w:rsidR="00237546" w:rsidRPr="00BB7FDF" w:rsidRDefault="00237546" w:rsidP="00A8059C">
      <w:pPr>
        <w:pStyle w:val="NormalWeb"/>
        <w:spacing w:before="0" w:beforeAutospacing="0" w:after="0" w:afterAutospacing="0" w:line="360" w:lineRule="auto"/>
        <w:jc w:val="center"/>
      </w:pPr>
      <w:r w:rsidRPr="00BB7FDF">
        <w:rPr>
          <w:b/>
        </w:rPr>
        <w:lastRenderedPageBreak/>
        <w:t>CHAPTER FIVE</w:t>
      </w:r>
    </w:p>
    <w:p w:rsidR="00237546" w:rsidRPr="00BB7FDF" w:rsidRDefault="00237546" w:rsidP="00A8059C">
      <w:pPr>
        <w:spacing w:after="0" w:line="360" w:lineRule="auto"/>
        <w:jc w:val="center"/>
        <w:rPr>
          <w:rFonts w:ascii="Times New Roman" w:hAnsi="Times New Roman" w:cs="Times New Roman"/>
          <w:sz w:val="24"/>
          <w:szCs w:val="24"/>
        </w:rPr>
      </w:pPr>
      <w:r w:rsidRPr="00BB7FDF">
        <w:rPr>
          <w:rFonts w:ascii="Times New Roman" w:hAnsi="Times New Roman" w:cs="Times New Roman"/>
          <w:b/>
          <w:sz w:val="24"/>
          <w:szCs w:val="24"/>
        </w:rPr>
        <w:t xml:space="preserve">SUMMARY, </w:t>
      </w:r>
      <w:r w:rsidR="00A8059C" w:rsidRPr="00BB7FDF">
        <w:rPr>
          <w:rFonts w:ascii="Times New Roman" w:hAnsi="Times New Roman" w:cs="Times New Roman"/>
          <w:b/>
          <w:sz w:val="24"/>
          <w:szCs w:val="24"/>
        </w:rPr>
        <w:t xml:space="preserve">CONCLUSION </w:t>
      </w:r>
      <w:r w:rsidRPr="00BB7FDF">
        <w:rPr>
          <w:rFonts w:ascii="Times New Roman" w:hAnsi="Times New Roman" w:cs="Times New Roman"/>
          <w:b/>
          <w:sz w:val="24"/>
          <w:szCs w:val="24"/>
        </w:rPr>
        <w:t xml:space="preserve">AND </w:t>
      </w:r>
      <w:r w:rsidR="00A8059C" w:rsidRPr="00BB7FDF">
        <w:rPr>
          <w:rFonts w:ascii="Times New Roman" w:hAnsi="Times New Roman" w:cs="Times New Roman"/>
          <w:b/>
          <w:sz w:val="24"/>
          <w:szCs w:val="24"/>
        </w:rPr>
        <w:t>RECOMMENDATION</w:t>
      </w:r>
      <w:r w:rsidR="00A8059C">
        <w:rPr>
          <w:rFonts w:ascii="Times New Roman" w:hAnsi="Times New Roman" w:cs="Times New Roman"/>
          <w:b/>
          <w:sz w:val="24"/>
          <w:szCs w:val="24"/>
        </w:rPr>
        <w:t>S</w:t>
      </w:r>
    </w:p>
    <w:p w:rsidR="00237546" w:rsidRPr="00BB7FDF" w:rsidRDefault="00D45D3F" w:rsidP="00BB7FDF">
      <w:pPr>
        <w:pStyle w:val="Heading3"/>
        <w:spacing w:before="0" w:beforeAutospacing="0" w:after="0" w:afterAutospacing="0" w:line="360" w:lineRule="auto"/>
        <w:jc w:val="both"/>
        <w:rPr>
          <w:sz w:val="24"/>
          <w:szCs w:val="24"/>
        </w:rPr>
      </w:pPr>
      <w:r w:rsidRPr="00BB7FDF">
        <w:rPr>
          <w:rStyle w:val="Strong"/>
          <w:b/>
          <w:bCs/>
          <w:sz w:val="24"/>
          <w:szCs w:val="24"/>
        </w:rPr>
        <w:t xml:space="preserve">5.1 </w:t>
      </w:r>
      <w:r w:rsidR="00237546" w:rsidRPr="00BB7FDF">
        <w:rPr>
          <w:rStyle w:val="Strong"/>
          <w:b/>
          <w:bCs/>
          <w:sz w:val="24"/>
          <w:szCs w:val="24"/>
        </w:rPr>
        <w:t>Summary</w:t>
      </w:r>
    </w:p>
    <w:p w:rsidR="00237546" w:rsidRPr="00BB7FDF" w:rsidRDefault="00237546" w:rsidP="00BB7FDF">
      <w:pPr>
        <w:pStyle w:val="NormalWeb"/>
        <w:spacing w:before="0" w:beforeAutospacing="0" w:after="0" w:afterAutospacing="0" w:line="360" w:lineRule="auto"/>
        <w:jc w:val="both"/>
      </w:pPr>
      <w:r w:rsidRPr="00BB7FDF">
        <w:t xml:space="preserve">This study investigated the effect of </w:t>
      </w:r>
      <w:r w:rsidRPr="00BB7FDF">
        <w:rPr>
          <w:rStyle w:val="Strong"/>
          <w:b w:val="0"/>
        </w:rPr>
        <w:t>bank lending on the growth of Small and Medium Enterprises (SMEs)</w:t>
      </w:r>
      <w:r w:rsidRPr="00BB7FDF">
        <w:rPr>
          <w:b/>
        </w:rPr>
        <w:t xml:space="preserve"> </w:t>
      </w:r>
      <w:r w:rsidRPr="00BB7FDF">
        <w:t xml:space="preserve">in Nigeria, with a specific focus on </w:t>
      </w:r>
      <w:r w:rsidRPr="00BB7FDF">
        <w:rPr>
          <w:rStyle w:val="Strong"/>
          <w:b w:val="0"/>
        </w:rPr>
        <w:t>Unity Bank</w:t>
      </w:r>
      <w:r w:rsidRPr="00BB7FDF">
        <w:t xml:space="preserve">. SMEs are widely recognized as key drivers of economic growth, innovation, and employment in developing economies like Nigeria. However, access to finance remains one of the major obstacles to their development. The research utilized a mixed-methods approach, including surveys and interviews with both SME owners who have accessed loans from Unity Bank and bank officials involved in SME lending. The findings highlighted that bank lending, especially loans from Unity Bank, </w:t>
      </w:r>
      <w:proofErr w:type="gramStart"/>
      <w:r w:rsidRPr="00BB7FDF">
        <w:t>positively</w:t>
      </w:r>
      <w:proofErr w:type="gramEnd"/>
      <w:r w:rsidRPr="00BB7FDF">
        <w:t xml:space="preserve"> impacts the growth of SMEs in terms of profitability, job creation, and expansion. However, the study also revealed several challenges that hinder effective lending to SMEs, including high collateral requirements, the need for business formalization, and the limited understanding of financial products by many SMEs.</w:t>
      </w:r>
    </w:p>
    <w:p w:rsidR="00237546" w:rsidRPr="00BB7FDF" w:rsidRDefault="00237546" w:rsidP="00BB7FDF">
      <w:pPr>
        <w:pStyle w:val="NormalWeb"/>
        <w:spacing w:before="0" w:beforeAutospacing="0" w:after="0" w:afterAutospacing="0" w:line="360" w:lineRule="auto"/>
        <w:jc w:val="both"/>
      </w:pPr>
      <w:r w:rsidRPr="00BB7FDF">
        <w:t xml:space="preserve">The literature review identified several key theories, such as the </w:t>
      </w:r>
      <w:r w:rsidRPr="00BB7FDF">
        <w:rPr>
          <w:rStyle w:val="Strong"/>
          <w:b w:val="0"/>
        </w:rPr>
        <w:t>Pecking Order</w:t>
      </w:r>
      <w:r w:rsidRPr="00BB7FDF">
        <w:rPr>
          <w:rStyle w:val="Strong"/>
        </w:rPr>
        <w:t xml:space="preserve"> </w:t>
      </w:r>
      <w:r w:rsidRPr="00BB7FDF">
        <w:rPr>
          <w:rStyle w:val="Strong"/>
          <w:b w:val="0"/>
        </w:rPr>
        <w:t>Theory</w:t>
      </w:r>
      <w:r w:rsidRPr="00BB7FDF">
        <w:t xml:space="preserve"> and </w:t>
      </w:r>
      <w:r w:rsidRPr="00BB7FDF">
        <w:rPr>
          <w:rStyle w:val="Strong"/>
          <w:b w:val="0"/>
        </w:rPr>
        <w:t>Credit Rationing Theory</w:t>
      </w:r>
      <w:r w:rsidRPr="00BB7FDF">
        <w:t>, which helped frame the analysis of the relationship between bank lending and SME growth. Empirical evidence indicated that while there is a positive correlation between access to finance and SME growth, many SMEs face barriers in accessing formal bank loans due to information asymmetry, risk aversion by banks, and a lack of suitable collateral. The research found that despite these barriers, SMEs that successfully secure loans from Unity Bank tend to experience increased profitability, growth in assets, and higher employment levels.</w:t>
      </w:r>
    </w:p>
    <w:p w:rsidR="00237546" w:rsidRPr="00BB7FDF" w:rsidRDefault="00D45D3F" w:rsidP="00BB7FDF">
      <w:pPr>
        <w:pStyle w:val="Heading3"/>
        <w:spacing w:before="0" w:beforeAutospacing="0" w:after="0" w:afterAutospacing="0" w:line="360" w:lineRule="auto"/>
        <w:jc w:val="both"/>
        <w:rPr>
          <w:sz w:val="24"/>
          <w:szCs w:val="24"/>
        </w:rPr>
      </w:pPr>
      <w:r w:rsidRPr="00BB7FDF">
        <w:rPr>
          <w:rStyle w:val="Strong"/>
          <w:b/>
          <w:bCs/>
          <w:sz w:val="24"/>
          <w:szCs w:val="24"/>
        </w:rPr>
        <w:t xml:space="preserve">5.2 </w:t>
      </w:r>
      <w:r w:rsidR="00237546" w:rsidRPr="00BB7FDF">
        <w:rPr>
          <w:rStyle w:val="Strong"/>
          <w:b/>
          <w:bCs/>
          <w:sz w:val="24"/>
          <w:szCs w:val="24"/>
        </w:rPr>
        <w:t>Conclusion</w:t>
      </w:r>
    </w:p>
    <w:p w:rsidR="00237546" w:rsidRPr="00BB7FDF" w:rsidRDefault="00237546" w:rsidP="00BB7FDF">
      <w:pPr>
        <w:pStyle w:val="NormalWeb"/>
        <w:spacing w:before="0" w:beforeAutospacing="0" w:after="0" w:afterAutospacing="0" w:line="360" w:lineRule="auto"/>
        <w:jc w:val="both"/>
      </w:pPr>
      <w:r w:rsidRPr="00BB7FDF">
        <w:t xml:space="preserve">The study concludes that </w:t>
      </w:r>
      <w:r w:rsidRPr="00BB7FDF">
        <w:rPr>
          <w:rStyle w:val="Strong"/>
          <w:b w:val="0"/>
        </w:rPr>
        <w:t>bank lending plays a significant role in fostering the growth of SMEs</w:t>
      </w:r>
      <w:r w:rsidRPr="00BB7FDF">
        <w:t xml:space="preserve"> in Nigeria, but its full potential is not being realized due to a variety of systemic challenges. Unity Bank, like many other commercial banks in Nigeria, has made efforts to extend credit to SMEs, but the lending conditions often remain restrictive. While access to finance can lead to improvements in key growth indicators such as revenue generation and </w:t>
      </w:r>
      <w:r w:rsidRPr="00BB7FDF">
        <w:lastRenderedPageBreak/>
        <w:t xml:space="preserve">employment creation, the </w:t>
      </w:r>
      <w:r w:rsidRPr="00BB7FDF">
        <w:rPr>
          <w:rStyle w:val="Strong"/>
          <w:b w:val="0"/>
        </w:rPr>
        <w:t>cumbersome loan application processes</w:t>
      </w:r>
      <w:r w:rsidRPr="00BB7FDF">
        <w:rPr>
          <w:b/>
        </w:rPr>
        <w:t xml:space="preserve">, </w:t>
      </w:r>
      <w:r w:rsidRPr="00BB7FDF">
        <w:rPr>
          <w:rStyle w:val="Strong"/>
          <w:b w:val="0"/>
        </w:rPr>
        <w:t>high collateral requirements</w:t>
      </w:r>
      <w:r w:rsidRPr="00BB7FDF">
        <w:t xml:space="preserve">, and </w:t>
      </w:r>
      <w:r w:rsidRPr="00BB7FDF">
        <w:rPr>
          <w:rStyle w:val="Strong"/>
          <w:b w:val="0"/>
        </w:rPr>
        <w:t>stringent documentation standards</w:t>
      </w:r>
      <w:r w:rsidRPr="00BB7FDF">
        <w:t xml:space="preserve"> continue to act as barriers for many SMEs, especially those in the informal sector. Additionally, the study found that </w:t>
      </w:r>
      <w:r w:rsidRPr="00BB7FDF">
        <w:rPr>
          <w:rStyle w:val="Strong"/>
          <w:b w:val="0"/>
        </w:rPr>
        <w:t>credit rationing</w:t>
      </w:r>
      <w:r w:rsidRPr="00BB7FDF">
        <w:t xml:space="preserve">, driven by the </w:t>
      </w:r>
      <w:r w:rsidRPr="00BB7FDF">
        <w:rPr>
          <w:rStyle w:val="Strong"/>
          <w:b w:val="0"/>
        </w:rPr>
        <w:t>lack of accurate financial information</w:t>
      </w:r>
      <w:r w:rsidRPr="00BB7FDF">
        <w:rPr>
          <w:b/>
        </w:rPr>
        <w:t xml:space="preserve"> </w:t>
      </w:r>
      <w:r w:rsidRPr="00BB7FDF">
        <w:t>and the</w:t>
      </w:r>
      <w:r w:rsidRPr="00BB7FDF">
        <w:rPr>
          <w:b/>
        </w:rPr>
        <w:t xml:space="preserve"> </w:t>
      </w:r>
      <w:r w:rsidRPr="00BB7FDF">
        <w:rPr>
          <w:rStyle w:val="Strong"/>
          <w:b w:val="0"/>
        </w:rPr>
        <w:t>risk of defaults</w:t>
      </w:r>
      <w:r w:rsidRPr="00BB7FDF">
        <w:rPr>
          <w:b/>
        </w:rPr>
        <w:t>,</w:t>
      </w:r>
      <w:r w:rsidRPr="00BB7FDF">
        <w:t xml:space="preserve"> is a significant reason why many SMEs are excluded from formal lending.</w:t>
      </w:r>
    </w:p>
    <w:p w:rsidR="00D45D3F" w:rsidRPr="00BB7FDF" w:rsidRDefault="00237546" w:rsidP="00A8059C">
      <w:pPr>
        <w:pStyle w:val="NormalWeb"/>
        <w:spacing w:before="0" w:beforeAutospacing="0" w:after="0" w:afterAutospacing="0" w:line="360" w:lineRule="auto"/>
        <w:jc w:val="both"/>
        <w:rPr>
          <w:rStyle w:val="Strong"/>
          <w:b w:val="0"/>
          <w:bCs w:val="0"/>
        </w:rPr>
      </w:pPr>
      <w:r w:rsidRPr="00BB7FDF">
        <w:t xml:space="preserve">Despite these challenges, SMEs that manage to access bank loans do experience tangible growth, though it is often slower and constrained by the high cost of credit and the need for quick repayments. The study suggests that while Unity Bank’s support for SMEs is commendable, more could be done to design </w:t>
      </w:r>
      <w:r w:rsidRPr="00BB7FDF">
        <w:rPr>
          <w:rStyle w:val="Strong"/>
          <w:b w:val="0"/>
        </w:rPr>
        <w:t>tailored financial products</w:t>
      </w:r>
      <w:r w:rsidRPr="00BB7FDF">
        <w:t xml:space="preserve"> that cater to the unique needs of small businesses, offering more flexibility and reducing the risks involved in lending.</w:t>
      </w:r>
    </w:p>
    <w:p w:rsidR="00237546" w:rsidRPr="00BB7FDF" w:rsidRDefault="00D45D3F" w:rsidP="00BB7FDF">
      <w:pPr>
        <w:pStyle w:val="Heading3"/>
        <w:spacing w:before="0" w:beforeAutospacing="0" w:after="0" w:afterAutospacing="0" w:line="360" w:lineRule="auto"/>
        <w:jc w:val="both"/>
        <w:rPr>
          <w:sz w:val="24"/>
          <w:szCs w:val="24"/>
        </w:rPr>
      </w:pPr>
      <w:r w:rsidRPr="00BB7FDF">
        <w:rPr>
          <w:rStyle w:val="Strong"/>
          <w:b/>
          <w:bCs/>
          <w:sz w:val="24"/>
          <w:szCs w:val="24"/>
        </w:rPr>
        <w:t xml:space="preserve">5.3 </w:t>
      </w:r>
      <w:r w:rsidR="00237546" w:rsidRPr="00BB7FDF">
        <w:rPr>
          <w:rStyle w:val="Strong"/>
          <w:b/>
          <w:bCs/>
          <w:sz w:val="24"/>
          <w:szCs w:val="24"/>
        </w:rPr>
        <w:t>Recommendations</w:t>
      </w:r>
    </w:p>
    <w:p w:rsidR="00237546" w:rsidRPr="00BB7FDF" w:rsidRDefault="00237546" w:rsidP="00BB7FDF">
      <w:pPr>
        <w:pStyle w:val="NormalWeb"/>
        <w:spacing w:before="0" w:beforeAutospacing="0" w:after="0" w:afterAutospacing="0" w:line="360" w:lineRule="auto"/>
        <w:jc w:val="both"/>
      </w:pPr>
      <w:r w:rsidRPr="00BB7FDF">
        <w:t xml:space="preserve">Based on the findings of this study, the following recommendations are made to improve the relationship between </w:t>
      </w:r>
      <w:r w:rsidRPr="00BB7FDF">
        <w:rPr>
          <w:rStyle w:val="Strong"/>
          <w:b w:val="0"/>
        </w:rPr>
        <w:t>Unity Bank</w:t>
      </w:r>
      <w:r w:rsidRPr="00BB7FDF">
        <w:t xml:space="preserve"> and SMEs and to enhance the effectiveness of </w:t>
      </w:r>
      <w:r w:rsidRPr="00BB7FDF">
        <w:rPr>
          <w:rStyle w:val="Strong"/>
          <w:b w:val="0"/>
        </w:rPr>
        <w:t>bank lending</w:t>
      </w:r>
      <w:r w:rsidRPr="00BB7FDF">
        <w:t xml:space="preserve"> in promoting SME growth:</w:t>
      </w:r>
    </w:p>
    <w:p w:rsidR="00237546" w:rsidRPr="00BB7FDF" w:rsidRDefault="00237546" w:rsidP="00A8059C">
      <w:pPr>
        <w:pStyle w:val="NormalWeb"/>
        <w:numPr>
          <w:ilvl w:val="0"/>
          <w:numId w:val="27"/>
        </w:numPr>
        <w:spacing w:before="0" w:beforeAutospacing="0" w:after="0" w:afterAutospacing="0" w:line="360" w:lineRule="auto"/>
        <w:jc w:val="both"/>
      </w:pPr>
      <w:r w:rsidRPr="00BB7FDF">
        <w:rPr>
          <w:rStyle w:val="Strong"/>
          <w:b w:val="0"/>
        </w:rPr>
        <w:t>Simplification of Loan Application</w:t>
      </w:r>
      <w:r w:rsidRPr="00BB7FDF">
        <w:rPr>
          <w:rStyle w:val="Strong"/>
        </w:rPr>
        <w:t xml:space="preserve"> </w:t>
      </w:r>
      <w:r w:rsidRPr="00BB7FDF">
        <w:rPr>
          <w:rStyle w:val="Strong"/>
          <w:b w:val="0"/>
        </w:rPr>
        <w:t>Processes</w:t>
      </w:r>
      <w:r w:rsidRPr="00BB7FDF">
        <w:t xml:space="preserve">: Unity Bank should streamline the loan application process for SMEs by reducing </w:t>
      </w:r>
      <w:r w:rsidRPr="00BB7FDF">
        <w:rPr>
          <w:rStyle w:val="Strong"/>
          <w:b w:val="0"/>
        </w:rPr>
        <w:t>documentation requirements</w:t>
      </w:r>
      <w:r w:rsidRPr="00BB7FDF">
        <w:t xml:space="preserve"> and offering more </w:t>
      </w:r>
      <w:r w:rsidRPr="00BB7FDF">
        <w:rPr>
          <w:rStyle w:val="Strong"/>
          <w:b w:val="0"/>
        </w:rPr>
        <w:t>flexible collateral options</w:t>
      </w:r>
      <w:r w:rsidRPr="00BB7FDF">
        <w:t xml:space="preserve">. The bank could explore alternative forms of collateral, such as </w:t>
      </w:r>
      <w:r w:rsidRPr="00BB7FDF">
        <w:rPr>
          <w:rStyle w:val="Strong"/>
          <w:b w:val="0"/>
        </w:rPr>
        <w:t>inventory financing</w:t>
      </w:r>
      <w:r w:rsidRPr="00BB7FDF">
        <w:rPr>
          <w:b/>
        </w:rPr>
        <w:t xml:space="preserve">, </w:t>
      </w:r>
      <w:r w:rsidRPr="00BB7FDF">
        <w:rPr>
          <w:rStyle w:val="Strong"/>
          <w:b w:val="0"/>
        </w:rPr>
        <w:t>equipment-based collateral</w:t>
      </w:r>
      <w:r w:rsidRPr="00BB7FDF">
        <w:t>, or</w:t>
      </w:r>
      <w:r w:rsidRPr="00BB7FDF">
        <w:rPr>
          <w:b/>
        </w:rPr>
        <w:t xml:space="preserve"> </w:t>
      </w:r>
      <w:r w:rsidRPr="00BB7FDF">
        <w:rPr>
          <w:rStyle w:val="Strong"/>
          <w:b w:val="0"/>
        </w:rPr>
        <w:t>guarantee schemes</w:t>
      </w:r>
      <w:r w:rsidRPr="00BB7FDF">
        <w:t xml:space="preserve"> to</w:t>
      </w:r>
      <w:r w:rsidRPr="00BB7FDF">
        <w:rPr>
          <w:b/>
        </w:rPr>
        <w:t xml:space="preserve"> </w:t>
      </w:r>
      <w:r w:rsidRPr="00BB7FDF">
        <w:t>accommodate SMEs with limited tangible assets.</w:t>
      </w:r>
    </w:p>
    <w:p w:rsidR="00237546" w:rsidRPr="00BB7FDF" w:rsidRDefault="00237546" w:rsidP="00BB7FDF">
      <w:pPr>
        <w:pStyle w:val="NormalWeb"/>
        <w:numPr>
          <w:ilvl w:val="0"/>
          <w:numId w:val="27"/>
        </w:numPr>
        <w:spacing w:before="0" w:beforeAutospacing="0" w:after="0" w:afterAutospacing="0" w:line="360" w:lineRule="auto"/>
        <w:jc w:val="both"/>
      </w:pPr>
      <w:r w:rsidRPr="00BB7FDF">
        <w:rPr>
          <w:rStyle w:val="Strong"/>
          <w:b w:val="0"/>
        </w:rPr>
        <w:t>Financial Literacy and Capacity Building for SME</w:t>
      </w:r>
      <w:r w:rsidRPr="00BB7FDF">
        <w:rPr>
          <w:rStyle w:val="Strong"/>
        </w:rPr>
        <w:t>s</w:t>
      </w:r>
      <w:r w:rsidRPr="00BB7FDF">
        <w:t xml:space="preserve">: Unity Bank should invest in </w:t>
      </w:r>
      <w:r w:rsidRPr="00BB7FDF">
        <w:rPr>
          <w:rStyle w:val="Strong"/>
          <w:b w:val="0"/>
        </w:rPr>
        <w:t>financial literacy</w:t>
      </w:r>
      <w:r w:rsidRPr="00BB7FDF">
        <w:rPr>
          <w:rStyle w:val="Strong"/>
        </w:rPr>
        <w:t xml:space="preserve"> </w:t>
      </w:r>
      <w:r w:rsidRPr="00BB7FDF">
        <w:rPr>
          <w:rStyle w:val="Strong"/>
          <w:b w:val="0"/>
        </w:rPr>
        <w:t>programs</w:t>
      </w:r>
      <w:r w:rsidRPr="00BB7FDF">
        <w:t xml:space="preserve"> that educate SME owners on how to manage their finances, maintain proper records, and understand the loan application process. Training workshops or partnerships with industry experts could be organized to enhance the financial knowledge of SMEs, making them more attractive candidates for bank loans.</w:t>
      </w:r>
    </w:p>
    <w:p w:rsidR="00237546" w:rsidRPr="00BB7FDF" w:rsidRDefault="00237546" w:rsidP="00BB7FDF">
      <w:pPr>
        <w:pStyle w:val="NormalWeb"/>
        <w:numPr>
          <w:ilvl w:val="0"/>
          <w:numId w:val="27"/>
        </w:numPr>
        <w:spacing w:before="0" w:beforeAutospacing="0" w:after="0" w:afterAutospacing="0" w:line="360" w:lineRule="auto"/>
        <w:jc w:val="both"/>
      </w:pPr>
      <w:r w:rsidRPr="00BB7FDF">
        <w:rPr>
          <w:rStyle w:val="Strong"/>
          <w:b w:val="0"/>
        </w:rPr>
        <w:t>Introduction of SME-Focused Loan Products</w:t>
      </w:r>
      <w:r w:rsidRPr="00BB7FDF">
        <w:t xml:space="preserve">: To better cater to the needs of SMEs, Unity Bank should develop </w:t>
      </w:r>
      <w:r w:rsidRPr="00BB7FDF">
        <w:rPr>
          <w:rStyle w:val="Strong"/>
          <w:b w:val="0"/>
        </w:rPr>
        <w:t>specialized loan products</w:t>
      </w:r>
      <w:r w:rsidRPr="00BB7FDF">
        <w:t xml:space="preserve"> that offer </w:t>
      </w:r>
      <w:r w:rsidRPr="00BB7FDF">
        <w:rPr>
          <w:rStyle w:val="Strong"/>
          <w:b w:val="0"/>
        </w:rPr>
        <w:t>lower interest rates</w:t>
      </w:r>
      <w:r w:rsidRPr="00BB7FDF">
        <w:rPr>
          <w:b/>
        </w:rPr>
        <w:t>,</w:t>
      </w:r>
      <w:r w:rsidRPr="00BB7FDF">
        <w:t xml:space="preserve"> </w:t>
      </w:r>
      <w:r w:rsidRPr="00BB7FDF">
        <w:rPr>
          <w:rStyle w:val="Strong"/>
          <w:b w:val="0"/>
        </w:rPr>
        <w:lastRenderedPageBreak/>
        <w:t>longer repayment terms</w:t>
      </w:r>
      <w:r w:rsidRPr="00BB7FDF">
        <w:t xml:space="preserve">, and </w:t>
      </w:r>
      <w:r w:rsidRPr="00BB7FDF">
        <w:rPr>
          <w:rStyle w:val="Strong"/>
          <w:b w:val="0"/>
        </w:rPr>
        <w:t>grace periods</w:t>
      </w:r>
      <w:r w:rsidRPr="00BB7FDF">
        <w:t xml:space="preserve"> to facilitate business growth. These loans should be designed with flexibility, taking into account the often irregular cash flows of small businesses. </w:t>
      </w:r>
      <w:r w:rsidRPr="00BB7FDF">
        <w:rPr>
          <w:rStyle w:val="Strong"/>
          <w:b w:val="0"/>
        </w:rPr>
        <w:t>Startup loans</w:t>
      </w:r>
      <w:r w:rsidRPr="00BB7FDF">
        <w:t xml:space="preserve"> or </w:t>
      </w:r>
      <w:r w:rsidRPr="00BB7FDF">
        <w:rPr>
          <w:rStyle w:val="Strong"/>
          <w:b w:val="0"/>
        </w:rPr>
        <w:t>working capital loans</w:t>
      </w:r>
      <w:r w:rsidRPr="00BB7FDF">
        <w:t xml:space="preserve"> could be specifically tailored for new businesses or those with seasonal income.</w:t>
      </w:r>
    </w:p>
    <w:p w:rsidR="00237546" w:rsidRPr="00BB7FDF" w:rsidRDefault="00237546" w:rsidP="00BB7FDF">
      <w:pPr>
        <w:pStyle w:val="NormalWeb"/>
        <w:numPr>
          <w:ilvl w:val="0"/>
          <w:numId w:val="27"/>
        </w:numPr>
        <w:spacing w:before="0" w:beforeAutospacing="0" w:after="0" w:afterAutospacing="0" w:line="360" w:lineRule="auto"/>
        <w:jc w:val="both"/>
      </w:pPr>
      <w:r w:rsidRPr="00BB7FDF">
        <w:rPr>
          <w:rStyle w:val="Strong"/>
          <w:b w:val="0"/>
        </w:rPr>
        <w:t>Government and Policy Support</w:t>
      </w:r>
      <w:r w:rsidRPr="00BB7FDF">
        <w:t xml:space="preserve">: The Nigerian government should continue to promote initiatives that support </w:t>
      </w:r>
      <w:r w:rsidRPr="00BB7FDF">
        <w:rPr>
          <w:rStyle w:val="Strong"/>
          <w:b w:val="0"/>
        </w:rPr>
        <w:t>SME financing</w:t>
      </w:r>
      <w:r w:rsidRPr="00BB7FDF">
        <w:t xml:space="preserve">, such as </w:t>
      </w:r>
      <w:r w:rsidRPr="00BB7FDF">
        <w:rPr>
          <w:rStyle w:val="Strong"/>
          <w:b w:val="0"/>
        </w:rPr>
        <w:t>credit guarantee schemes</w:t>
      </w:r>
      <w:r w:rsidRPr="00BB7FDF">
        <w:t xml:space="preserve">, </w:t>
      </w:r>
      <w:r w:rsidRPr="00BB7FDF">
        <w:rPr>
          <w:rStyle w:val="Strong"/>
          <w:b w:val="0"/>
        </w:rPr>
        <w:t>tax incentives</w:t>
      </w:r>
      <w:r w:rsidRPr="00BB7FDF">
        <w:t xml:space="preserve">, and </w:t>
      </w:r>
      <w:r w:rsidRPr="00BB7FDF">
        <w:rPr>
          <w:rStyle w:val="Strong"/>
          <w:b w:val="0"/>
        </w:rPr>
        <w:t>interest subsidies</w:t>
      </w:r>
      <w:r w:rsidRPr="00BB7FDF">
        <w:t xml:space="preserve"> for SMEs. This would help reduce the risks faced by commercial banks and encourage them to lend more actively to the SME sector.</w:t>
      </w:r>
    </w:p>
    <w:p w:rsidR="00237546" w:rsidRPr="00BB7FDF" w:rsidRDefault="00237546" w:rsidP="00BB7FDF">
      <w:pPr>
        <w:pStyle w:val="NormalWeb"/>
        <w:numPr>
          <w:ilvl w:val="0"/>
          <w:numId w:val="27"/>
        </w:numPr>
        <w:spacing w:before="0" w:beforeAutospacing="0" w:after="0" w:afterAutospacing="0" w:line="360" w:lineRule="auto"/>
        <w:jc w:val="both"/>
      </w:pPr>
      <w:r w:rsidRPr="00BB7FDF">
        <w:rPr>
          <w:rStyle w:val="Strong"/>
          <w:b w:val="0"/>
        </w:rPr>
        <w:t>Strengthening Lender-SME Relationships</w:t>
      </w:r>
      <w:r w:rsidRPr="00BB7FDF">
        <w:t xml:space="preserve">: Unity Bank should focus on building long-term relationships with SMEs by offering </w:t>
      </w:r>
      <w:r w:rsidRPr="00BB7FDF">
        <w:rPr>
          <w:rStyle w:val="Strong"/>
          <w:b w:val="0"/>
        </w:rPr>
        <w:t>advisory services</w:t>
      </w:r>
      <w:r w:rsidRPr="00BB7FDF">
        <w:rPr>
          <w:b/>
        </w:rPr>
        <w:t xml:space="preserve">, </w:t>
      </w:r>
      <w:r w:rsidRPr="00BB7FDF">
        <w:rPr>
          <w:rStyle w:val="Strong"/>
          <w:b w:val="0"/>
        </w:rPr>
        <w:t>business coaching</w:t>
      </w:r>
      <w:r w:rsidRPr="00BB7FDF">
        <w:t xml:space="preserve">, and </w:t>
      </w:r>
      <w:r w:rsidRPr="00BB7FDF">
        <w:rPr>
          <w:rStyle w:val="Strong"/>
          <w:b w:val="0"/>
        </w:rPr>
        <w:t>mentorship</w:t>
      </w:r>
      <w:r w:rsidRPr="00BB7FDF">
        <w:t>. Understanding the challenges SMEs face will allow the bank to offer more tailored financial solutions, thus enhancing the likelihood of loan repayment and business success.</w:t>
      </w:r>
    </w:p>
    <w:p w:rsidR="00237546" w:rsidRPr="00BB7FDF" w:rsidRDefault="00237546" w:rsidP="00BB7FDF">
      <w:pPr>
        <w:pStyle w:val="NormalWeb"/>
        <w:numPr>
          <w:ilvl w:val="0"/>
          <w:numId w:val="27"/>
        </w:numPr>
        <w:spacing w:before="0" w:beforeAutospacing="0" w:after="0" w:afterAutospacing="0" w:line="360" w:lineRule="auto"/>
        <w:jc w:val="both"/>
      </w:pPr>
      <w:r w:rsidRPr="00BB7FDF">
        <w:rPr>
          <w:rStyle w:val="Strong"/>
          <w:b w:val="0"/>
        </w:rPr>
        <w:t>Improving Credit Information Systems</w:t>
      </w:r>
      <w:r w:rsidRPr="00BB7FDF">
        <w:t xml:space="preserve">: To combat </w:t>
      </w:r>
      <w:r w:rsidRPr="00BB7FDF">
        <w:rPr>
          <w:rStyle w:val="Strong"/>
          <w:b w:val="0"/>
        </w:rPr>
        <w:t>information asymmetry</w:t>
      </w:r>
      <w:r w:rsidRPr="00BB7FDF">
        <w:t xml:space="preserve">, Unity Bank and other financial institutions should collaborate with </w:t>
      </w:r>
      <w:r w:rsidRPr="00BB7FDF">
        <w:rPr>
          <w:rStyle w:val="Strong"/>
          <w:b w:val="0"/>
        </w:rPr>
        <w:t>credit bureaus</w:t>
      </w:r>
      <w:r w:rsidRPr="00BB7FDF">
        <w:t xml:space="preserve"> to improve the credit information available to banks. This would enable lenders to more accurately assess the creditworthiness of SMEs, reduce the incidence of </w:t>
      </w:r>
      <w:r w:rsidRPr="00BB7FDF">
        <w:rPr>
          <w:rStyle w:val="Strong"/>
          <w:b w:val="0"/>
        </w:rPr>
        <w:t>credit rationing</w:t>
      </w:r>
      <w:r w:rsidRPr="00BB7FDF">
        <w:t>, and ensure that loans are extended to businesses with genuine growth potential.</w:t>
      </w:r>
    </w:p>
    <w:p w:rsidR="00237546" w:rsidRPr="00BB7FDF" w:rsidRDefault="00D45D3F" w:rsidP="00A8059C">
      <w:pPr>
        <w:pStyle w:val="NormalWeb"/>
        <w:numPr>
          <w:ilvl w:val="1"/>
          <w:numId w:val="30"/>
        </w:numPr>
        <w:spacing w:before="0" w:beforeAutospacing="0" w:after="0" w:afterAutospacing="0" w:line="360" w:lineRule="auto"/>
        <w:jc w:val="both"/>
        <w:rPr>
          <w:b/>
        </w:rPr>
      </w:pPr>
      <w:r w:rsidRPr="00BB7FDF">
        <w:rPr>
          <w:b/>
        </w:rPr>
        <w:t>SUGGESTION FOR FURTHER STUDIES</w:t>
      </w:r>
    </w:p>
    <w:p w:rsidR="00D45D3F" w:rsidRPr="00BB7FDF" w:rsidRDefault="00D45D3F" w:rsidP="00A8059C">
      <w:pPr>
        <w:pStyle w:val="NormalWeb"/>
        <w:numPr>
          <w:ilvl w:val="0"/>
          <w:numId w:val="28"/>
        </w:numPr>
        <w:spacing w:before="0" w:beforeAutospacing="0" w:after="0" w:afterAutospacing="0" w:line="360" w:lineRule="auto"/>
        <w:jc w:val="both"/>
      </w:pPr>
      <w:r w:rsidRPr="00BB7FDF">
        <w:rPr>
          <w:rStyle w:val="Strong"/>
          <w:b w:val="0"/>
        </w:rPr>
        <w:t>Impact of Microfinance Institutions on SME Growth</w:t>
      </w:r>
      <w:r w:rsidRPr="00BB7FDF">
        <w:t xml:space="preserve">: While this study focused on commercial bank lending, it would be beneficial to conduct a study on the role of </w:t>
      </w:r>
      <w:r w:rsidRPr="00BB7FDF">
        <w:rPr>
          <w:rStyle w:val="Strong"/>
          <w:b w:val="0"/>
        </w:rPr>
        <w:t>microfinance institutions (MFIs</w:t>
      </w:r>
      <w:r w:rsidRPr="00BB7FDF">
        <w:rPr>
          <w:rStyle w:val="Strong"/>
        </w:rPr>
        <w:t>)</w:t>
      </w:r>
      <w:r w:rsidRPr="00BB7FDF">
        <w:t xml:space="preserve"> in supporting SME growth. Microfinance institutions typically provide smaller loans with more flexible requirements, and their influence could be significant, especially for </w:t>
      </w:r>
      <w:r w:rsidRPr="00BB7FDF">
        <w:rPr>
          <w:rStyle w:val="Strong"/>
          <w:b w:val="0"/>
        </w:rPr>
        <w:t>informal SMEs</w:t>
      </w:r>
      <w:r w:rsidRPr="00BB7FDF">
        <w:t xml:space="preserve"> or those in early stages of development. A comparative study between the effects of </w:t>
      </w:r>
      <w:r w:rsidRPr="00BB7FDF">
        <w:rPr>
          <w:rStyle w:val="Strong"/>
          <w:b w:val="0"/>
        </w:rPr>
        <w:t xml:space="preserve">commercial </w:t>
      </w:r>
      <w:r w:rsidRPr="00BB7FDF">
        <w:rPr>
          <w:rStyle w:val="Strong"/>
          <w:b w:val="0"/>
        </w:rPr>
        <w:lastRenderedPageBreak/>
        <w:t>bank lending</w:t>
      </w:r>
      <w:r w:rsidRPr="00BB7FDF">
        <w:t xml:space="preserve"> and </w:t>
      </w:r>
      <w:r w:rsidRPr="00BB7FDF">
        <w:rPr>
          <w:rStyle w:val="Strong"/>
          <w:b w:val="0"/>
        </w:rPr>
        <w:t>microfinance lending</w:t>
      </w:r>
      <w:r w:rsidRPr="00BB7FDF">
        <w:rPr>
          <w:b/>
        </w:rPr>
        <w:t xml:space="preserve"> </w:t>
      </w:r>
      <w:r w:rsidRPr="00BB7FDF">
        <w:t>on SMEs would provide valuable insights into how different types of financial institutions can better support the SME sector.</w:t>
      </w:r>
    </w:p>
    <w:p w:rsidR="00D45D3F" w:rsidRPr="00BB7FDF" w:rsidRDefault="00D45D3F" w:rsidP="00BB7FDF">
      <w:pPr>
        <w:pStyle w:val="NormalWeb"/>
        <w:numPr>
          <w:ilvl w:val="0"/>
          <w:numId w:val="28"/>
        </w:numPr>
        <w:spacing w:before="0" w:beforeAutospacing="0" w:after="0" w:afterAutospacing="0" w:line="360" w:lineRule="auto"/>
        <w:jc w:val="both"/>
      </w:pPr>
      <w:r w:rsidRPr="00BB7FDF">
        <w:rPr>
          <w:rStyle w:val="Strong"/>
          <w:b w:val="0"/>
        </w:rPr>
        <w:t>Longitudinal Study of SMEs' Growth Post-Lending</w:t>
      </w:r>
      <w:r w:rsidRPr="00BB7FDF">
        <w:t xml:space="preserve">: A </w:t>
      </w:r>
      <w:r w:rsidRPr="00BB7FDF">
        <w:rPr>
          <w:rStyle w:val="Strong"/>
          <w:b w:val="0"/>
        </w:rPr>
        <w:t>longitudinal study</w:t>
      </w:r>
      <w:r w:rsidRPr="00BB7FDF">
        <w:t xml:space="preserve"> that tracks SMEs over a longer period of time (e.g., 5-10 years) would offer deeper insights into the </w:t>
      </w:r>
      <w:r w:rsidRPr="00BB7FDF">
        <w:rPr>
          <w:rStyle w:val="Strong"/>
          <w:b w:val="0"/>
        </w:rPr>
        <w:t>long-term impact</w:t>
      </w:r>
      <w:r w:rsidRPr="00BB7FDF">
        <w:t xml:space="preserve"> of bank lending on business growth. Such a study could assess the </w:t>
      </w:r>
      <w:r w:rsidRPr="00BB7FDF">
        <w:rPr>
          <w:rStyle w:val="Strong"/>
          <w:b w:val="0"/>
        </w:rPr>
        <w:t>sustainability</w:t>
      </w:r>
      <w:r w:rsidRPr="00BB7FDF">
        <w:t xml:space="preserve"> of growth and profitability post-lending, examining how businesses evolve, repay loans, and overcome challenges over time. This would help to understand whether access to bank lending has a lasting effect on SMEs or if the initial growth is only short-term.</w:t>
      </w:r>
    </w:p>
    <w:p w:rsidR="00D45D3F" w:rsidRPr="00BB7FDF" w:rsidRDefault="00D45D3F" w:rsidP="00BB7FDF">
      <w:pPr>
        <w:pStyle w:val="NormalWeb"/>
        <w:numPr>
          <w:ilvl w:val="0"/>
          <w:numId w:val="28"/>
        </w:numPr>
        <w:spacing w:before="0" w:beforeAutospacing="0" w:after="0" w:afterAutospacing="0" w:line="360" w:lineRule="auto"/>
        <w:jc w:val="both"/>
      </w:pPr>
      <w:r w:rsidRPr="00BB7FDF">
        <w:rPr>
          <w:rStyle w:val="Strong"/>
          <w:b w:val="0"/>
        </w:rPr>
        <w:t>Exploring Non-Bank Sources of Financing for SMEs</w:t>
      </w:r>
      <w:r w:rsidRPr="00BB7FDF">
        <w:t xml:space="preserve">: Given the challenges SMEs face in accessing traditional bank loans, future studies could focus on </w:t>
      </w:r>
      <w:r w:rsidRPr="00BB7FDF">
        <w:rPr>
          <w:rStyle w:val="Strong"/>
          <w:b w:val="0"/>
        </w:rPr>
        <w:t>alternative financing</w:t>
      </w:r>
      <w:r w:rsidRPr="00BB7FDF">
        <w:rPr>
          <w:rStyle w:val="Strong"/>
        </w:rPr>
        <w:t xml:space="preserve"> </w:t>
      </w:r>
      <w:r w:rsidRPr="00BB7FDF">
        <w:rPr>
          <w:rStyle w:val="Strong"/>
          <w:b w:val="0"/>
        </w:rPr>
        <w:t>options</w:t>
      </w:r>
      <w:r w:rsidRPr="00BB7FDF">
        <w:t xml:space="preserve"> for SMEs. Research could investigate the role of </w:t>
      </w:r>
      <w:r w:rsidRPr="00BB7FDF">
        <w:rPr>
          <w:rStyle w:val="Strong"/>
          <w:b w:val="0"/>
        </w:rPr>
        <w:t>crowdfunding</w:t>
      </w:r>
      <w:r w:rsidRPr="00BB7FDF">
        <w:rPr>
          <w:b/>
        </w:rPr>
        <w:t xml:space="preserve">, </w:t>
      </w:r>
      <w:r w:rsidRPr="00BB7FDF">
        <w:rPr>
          <w:rStyle w:val="Strong"/>
          <w:b w:val="0"/>
        </w:rPr>
        <w:t>angel investors</w:t>
      </w:r>
      <w:r w:rsidRPr="00BB7FDF">
        <w:rPr>
          <w:b/>
        </w:rPr>
        <w:t xml:space="preserve">, </w:t>
      </w:r>
      <w:r w:rsidRPr="00BB7FDF">
        <w:rPr>
          <w:rStyle w:val="Strong"/>
          <w:b w:val="0"/>
        </w:rPr>
        <w:t>venture capital</w:t>
      </w:r>
      <w:r w:rsidRPr="00BB7FDF">
        <w:rPr>
          <w:b/>
        </w:rPr>
        <w:t xml:space="preserve">, </w:t>
      </w:r>
      <w:r w:rsidRPr="00BB7FDF">
        <w:t xml:space="preserve">and </w:t>
      </w:r>
      <w:r w:rsidRPr="00BB7FDF">
        <w:rPr>
          <w:rStyle w:val="Strong"/>
          <w:b w:val="0"/>
        </w:rPr>
        <w:t>peer-to-peer lending</w:t>
      </w:r>
      <w:r w:rsidRPr="00BB7FDF">
        <w:t xml:space="preserve"> in SME financing. Understanding these alternatives could offer new perspectives on how SMEs can diversify their sources of funding beyond commercial banks.</w:t>
      </w: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656729" w:rsidRDefault="00656729" w:rsidP="00155C98">
      <w:pPr>
        <w:pStyle w:val="NormalWeb"/>
        <w:spacing w:before="0" w:beforeAutospacing="0" w:after="0" w:afterAutospacing="0" w:line="360" w:lineRule="auto"/>
        <w:jc w:val="center"/>
        <w:rPr>
          <w:b/>
        </w:rPr>
      </w:pPr>
    </w:p>
    <w:p w:rsidR="00155C98" w:rsidRDefault="00155C98" w:rsidP="00155C98">
      <w:pPr>
        <w:pStyle w:val="NormalWeb"/>
        <w:spacing w:before="0" w:beforeAutospacing="0" w:after="0" w:afterAutospacing="0" w:line="360" w:lineRule="auto"/>
        <w:jc w:val="center"/>
        <w:rPr>
          <w:b/>
        </w:rPr>
      </w:pPr>
      <w:r w:rsidRPr="00155C98">
        <w:rPr>
          <w:b/>
        </w:rPr>
        <w:lastRenderedPageBreak/>
        <w:t>REFERENCES</w:t>
      </w:r>
    </w:p>
    <w:p w:rsidR="00656729"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Abiola</w:t>
      </w:r>
      <w:proofErr w:type="spellEnd"/>
      <w:r w:rsidRPr="00155C98">
        <w:rPr>
          <w:rFonts w:ascii="Times New Roman" w:eastAsia="Times New Roman" w:hAnsi="Times New Roman" w:cs="Times New Roman"/>
          <w:sz w:val="24"/>
          <w:szCs w:val="24"/>
        </w:rPr>
        <w:t xml:space="preserve">, J., &amp; </w:t>
      </w:r>
      <w:proofErr w:type="spellStart"/>
      <w:r w:rsidRPr="00155C98">
        <w:rPr>
          <w:rFonts w:ascii="Times New Roman" w:eastAsia="Times New Roman" w:hAnsi="Times New Roman" w:cs="Times New Roman"/>
          <w:sz w:val="24"/>
          <w:szCs w:val="24"/>
        </w:rPr>
        <w:t>Alabi</w:t>
      </w:r>
      <w:proofErr w:type="spellEnd"/>
      <w:r w:rsidRPr="00155C98">
        <w:rPr>
          <w:rFonts w:ascii="Times New Roman" w:eastAsia="Times New Roman" w:hAnsi="Times New Roman" w:cs="Times New Roman"/>
          <w:sz w:val="24"/>
          <w:szCs w:val="24"/>
        </w:rPr>
        <w:t xml:space="preserve">, M. O. (2021). </w:t>
      </w:r>
      <w:r w:rsidRPr="00155C98">
        <w:rPr>
          <w:rFonts w:ascii="Times New Roman" w:eastAsia="Times New Roman" w:hAnsi="Times New Roman" w:cs="Times New Roman"/>
          <w:i/>
          <w:iCs/>
          <w:sz w:val="24"/>
          <w:szCs w:val="24"/>
        </w:rPr>
        <w:t xml:space="preserve">Access to bank credit and performance of SMEs in </w:t>
      </w:r>
    </w:p>
    <w:p w:rsidR="00155C98" w:rsidRPr="00155C98" w:rsidRDefault="00155C98" w:rsidP="00656729">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Nigeria</w:t>
      </w:r>
      <w:r w:rsidRPr="00155C98">
        <w:rPr>
          <w:rFonts w:ascii="Times New Roman" w:eastAsia="Times New Roman" w:hAnsi="Times New Roman" w:cs="Times New Roman"/>
          <w:sz w:val="24"/>
          <w:szCs w:val="24"/>
        </w:rPr>
        <w:t>. 8(2), 145-162.</w:t>
      </w:r>
    </w:p>
    <w:p w:rsidR="00155C98" w:rsidRDefault="00155C98" w:rsidP="00155C98">
      <w:pPr>
        <w:spacing w:after="0" w:line="240" w:lineRule="auto"/>
        <w:rPr>
          <w:rFonts w:ascii="Times New Roman" w:eastAsia="Times New Roman" w:hAnsi="Times New Roman" w:cs="Times New Roman"/>
          <w:sz w:val="24"/>
          <w:szCs w:val="24"/>
        </w:rPr>
      </w:pPr>
    </w:p>
    <w:p w:rsidR="00656729"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Adebayo, O. S., &amp; </w:t>
      </w:r>
      <w:proofErr w:type="spellStart"/>
      <w:r w:rsidRPr="00155C98">
        <w:rPr>
          <w:rFonts w:ascii="Times New Roman" w:eastAsia="Times New Roman" w:hAnsi="Times New Roman" w:cs="Times New Roman"/>
          <w:sz w:val="24"/>
          <w:szCs w:val="24"/>
        </w:rPr>
        <w:t>Olayemi</w:t>
      </w:r>
      <w:proofErr w:type="spellEnd"/>
      <w:r w:rsidRPr="00155C98">
        <w:rPr>
          <w:rFonts w:ascii="Times New Roman" w:eastAsia="Times New Roman" w:hAnsi="Times New Roman" w:cs="Times New Roman"/>
          <w:sz w:val="24"/>
          <w:szCs w:val="24"/>
        </w:rPr>
        <w:t xml:space="preserve">, A. M. (2022). </w:t>
      </w:r>
      <w:r w:rsidRPr="00155C98">
        <w:rPr>
          <w:rFonts w:ascii="Times New Roman" w:eastAsia="Times New Roman" w:hAnsi="Times New Roman" w:cs="Times New Roman"/>
          <w:i/>
          <w:iCs/>
          <w:sz w:val="24"/>
          <w:szCs w:val="24"/>
        </w:rPr>
        <w:t xml:space="preserve">Bank lending and the growth of small and </w:t>
      </w:r>
    </w:p>
    <w:p w:rsidR="00155C98" w:rsidRPr="00656729" w:rsidRDefault="00155C98" w:rsidP="00656729">
      <w:pPr>
        <w:spacing w:after="0" w:line="240" w:lineRule="auto"/>
        <w:ind w:firstLine="720"/>
        <w:rPr>
          <w:rFonts w:ascii="Times New Roman" w:eastAsia="Times New Roman" w:hAnsi="Times New Roman" w:cs="Times New Roman"/>
          <w:i/>
          <w:iCs/>
          <w:sz w:val="24"/>
          <w:szCs w:val="24"/>
        </w:rPr>
      </w:pPr>
      <w:proofErr w:type="gramStart"/>
      <w:r w:rsidRPr="00155C98">
        <w:rPr>
          <w:rFonts w:ascii="Times New Roman" w:eastAsia="Times New Roman" w:hAnsi="Times New Roman" w:cs="Times New Roman"/>
          <w:i/>
          <w:iCs/>
          <w:sz w:val="24"/>
          <w:szCs w:val="24"/>
        </w:rPr>
        <w:t>medium</w:t>
      </w:r>
      <w:proofErr w:type="gramEnd"/>
      <w:r w:rsidRPr="00155C98">
        <w:rPr>
          <w:rFonts w:ascii="Times New Roman" w:eastAsia="Times New Roman" w:hAnsi="Times New Roman" w:cs="Times New Roman"/>
          <w:i/>
          <w:iCs/>
          <w:sz w:val="24"/>
          <w:szCs w:val="24"/>
        </w:rPr>
        <w:t xml:space="preserve"> enterprises in Nigeria</w:t>
      </w:r>
      <w:r w:rsidRPr="00155C98">
        <w:rPr>
          <w:rFonts w:ascii="Times New Roman" w:eastAsia="Times New Roman" w:hAnsi="Times New Roman" w:cs="Times New Roman"/>
          <w:sz w:val="24"/>
          <w:szCs w:val="24"/>
        </w:rPr>
        <w:t>. 10(4), 34–48.</w:t>
      </w:r>
    </w:p>
    <w:p w:rsidR="00155C98" w:rsidRDefault="00155C98" w:rsidP="00155C98">
      <w:pPr>
        <w:spacing w:after="0" w:line="240" w:lineRule="auto"/>
        <w:rPr>
          <w:rFonts w:ascii="Times New Roman" w:eastAsia="Times New Roman" w:hAnsi="Times New Roman" w:cs="Times New Roman"/>
          <w:sz w:val="24"/>
          <w:szCs w:val="24"/>
        </w:rPr>
      </w:pPr>
    </w:p>
    <w:p w:rsidR="00656729"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Adeoye</w:t>
      </w:r>
      <w:proofErr w:type="spellEnd"/>
      <w:r w:rsidRPr="00155C98">
        <w:rPr>
          <w:rFonts w:ascii="Times New Roman" w:eastAsia="Times New Roman" w:hAnsi="Times New Roman" w:cs="Times New Roman"/>
          <w:sz w:val="24"/>
          <w:szCs w:val="24"/>
        </w:rPr>
        <w:t xml:space="preserve">, B. A., &amp; </w:t>
      </w:r>
      <w:proofErr w:type="spellStart"/>
      <w:r w:rsidRPr="00155C98">
        <w:rPr>
          <w:rFonts w:ascii="Times New Roman" w:eastAsia="Times New Roman" w:hAnsi="Times New Roman" w:cs="Times New Roman"/>
          <w:sz w:val="24"/>
          <w:szCs w:val="24"/>
        </w:rPr>
        <w:t>Adisa</w:t>
      </w:r>
      <w:proofErr w:type="spellEnd"/>
      <w:r w:rsidRPr="00155C98">
        <w:rPr>
          <w:rFonts w:ascii="Times New Roman" w:eastAsia="Times New Roman" w:hAnsi="Times New Roman" w:cs="Times New Roman"/>
          <w:sz w:val="24"/>
          <w:szCs w:val="24"/>
        </w:rPr>
        <w:t xml:space="preserve">, A. T. (2020). </w:t>
      </w:r>
      <w:r w:rsidRPr="00155C98">
        <w:rPr>
          <w:rFonts w:ascii="Times New Roman" w:eastAsia="Times New Roman" w:hAnsi="Times New Roman" w:cs="Times New Roman"/>
          <w:i/>
          <w:iCs/>
          <w:sz w:val="24"/>
          <w:szCs w:val="24"/>
        </w:rPr>
        <w:t xml:space="preserve">Bank credit and performance of SMEs: Evidence </w:t>
      </w:r>
    </w:p>
    <w:p w:rsidR="00155C98" w:rsidRPr="00656729" w:rsidRDefault="00155C98" w:rsidP="00656729">
      <w:pPr>
        <w:spacing w:after="0" w:line="240" w:lineRule="auto"/>
        <w:ind w:firstLine="720"/>
        <w:rPr>
          <w:rFonts w:ascii="Times New Roman" w:eastAsia="Times New Roman" w:hAnsi="Times New Roman" w:cs="Times New Roman"/>
          <w:i/>
          <w:iCs/>
          <w:sz w:val="24"/>
          <w:szCs w:val="24"/>
        </w:rPr>
      </w:pPr>
      <w:proofErr w:type="gramStart"/>
      <w:r w:rsidRPr="00155C98">
        <w:rPr>
          <w:rFonts w:ascii="Times New Roman" w:eastAsia="Times New Roman" w:hAnsi="Times New Roman" w:cs="Times New Roman"/>
          <w:i/>
          <w:iCs/>
          <w:sz w:val="24"/>
          <w:szCs w:val="24"/>
        </w:rPr>
        <w:t>from</w:t>
      </w:r>
      <w:proofErr w:type="gramEnd"/>
      <w:r w:rsidRPr="00155C98">
        <w:rPr>
          <w:rFonts w:ascii="Times New Roman" w:eastAsia="Times New Roman" w:hAnsi="Times New Roman" w:cs="Times New Roman"/>
          <w:i/>
          <w:iCs/>
          <w:sz w:val="24"/>
          <w:szCs w:val="24"/>
        </w:rPr>
        <w:t xml:space="preserve"> Nigerian manufacturing sector</w:t>
      </w:r>
      <w:r w:rsidRPr="00155C98">
        <w:rPr>
          <w:rFonts w:ascii="Times New Roman" w:eastAsia="Times New Roman" w:hAnsi="Times New Roman" w:cs="Times New Roman"/>
          <w:sz w:val="24"/>
          <w:szCs w:val="24"/>
        </w:rPr>
        <w:t>. 6(3), 88</w:t>
      </w:r>
    </w:p>
    <w:p w:rsidR="00155C98" w:rsidRPr="00155C98" w:rsidRDefault="00155C98" w:rsidP="00155C98">
      <w:pPr>
        <w:spacing w:after="0" w:line="240" w:lineRule="auto"/>
        <w:ind w:firstLine="720"/>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sz w:val="24"/>
          <w:szCs w:val="24"/>
        </w:rPr>
      </w:pPr>
      <w:proofErr w:type="spellStart"/>
      <w:r w:rsidRPr="00155C98">
        <w:rPr>
          <w:rFonts w:ascii="Times New Roman" w:eastAsia="Times New Roman" w:hAnsi="Times New Roman" w:cs="Times New Roman"/>
          <w:sz w:val="24"/>
          <w:szCs w:val="24"/>
        </w:rPr>
        <w:t>Afolabi</w:t>
      </w:r>
      <w:proofErr w:type="spellEnd"/>
      <w:r w:rsidRPr="00155C98">
        <w:rPr>
          <w:rFonts w:ascii="Times New Roman" w:eastAsia="Times New Roman" w:hAnsi="Times New Roman" w:cs="Times New Roman"/>
          <w:sz w:val="24"/>
          <w:szCs w:val="24"/>
        </w:rPr>
        <w:t xml:space="preserve">, M. O. (2019). </w:t>
      </w:r>
      <w:r w:rsidRPr="00155C98">
        <w:rPr>
          <w:rFonts w:ascii="Times New Roman" w:eastAsia="Times New Roman" w:hAnsi="Times New Roman" w:cs="Times New Roman"/>
          <w:i/>
          <w:iCs/>
          <w:sz w:val="24"/>
          <w:szCs w:val="24"/>
        </w:rPr>
        <w:t>Impact of commercial bank credit on SMEs growth in Nigeria</w:t>
      </w:r>
      <w:r w:rsidRPr="00155C98">
        <w:rPr>
          <w:rFonts w:ascii="Times New Roman" w:eastAsia="Times New Roman" w:hAnsi="Times New Roman" w:cs="Times New Roman"/>
          <w:sz w:val="24"/>
          <w:szCs w:val="24"/>
        </w:rPr>
        <w:t xml:space="preserve">. </w:t>
      </w:r>
    </w:p>
    <w:p w:rsidR="00155C98" w:rsidRPr="00155C98" w:rsidRDefault="00155C98" w:rsidP="00B172D5">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7(1), 112-124.</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Akanbi</w:t>
      </w:r>
      <w:proofErr w:type="spellEnd"/>
      <w:r w:rsidRPr="00155C98">
        <w:rPr>
          <w:rFonts w:ascii="Times New Roman" w:eastAsia="Times New Roman" w:hAnsi="Times New Roman" w:cs="Times New Roman"/>
          <w:sz w:val="24"/>
          <w:szCs w:val="24"/>
        </w:rPr>
        <w:t xml:space="preserve">, A. A., &amp; </w:t>
      </w:r>
      <w:proofErr w:type="spellStart"/>
      <w:r w:rsidRPr="00155C98">
        <w:rPr>
          <w:rFonts w:ascii="Times New Roman" w:eastAsia="Times New Roman" w:hAnsi="Times New Roman" w:cs="Times New Roman"/>
          <w:sz w:val="24"/>
          <w:szCs w:val="24"/>
        </w:rPr>
        <w:t>Sulaiman</w:t>
      </w:r>
      <w:proofErr w:type="spellEnd"/>
      <w:r w:rsidRPr="00155C98">
        <w:rPr>
          <w:rFonts w:ascii="Times New Roman" w:eastAsia="Times New Roman" w:hAnsi="Times New Roman" w:cs="Times New Roman"/>
          <w:sz w:val="24"/>
          <w:szCs w:val="24"/>
        </w:rPr>
        <w:t xml:space="preserve">, A. (2020). </w:t>
      </w:r>
      <w:r w:rsidRPr="00155C98">
        <w:rPr>
          <w:rFonts w:ascii="Times New Roman" w:eastAsia="Times New Roman" w:hAnsi="Times New Roman" w:cs="Times New Roman"/>
          <w:i/>
          <w:iCs/>
          <w:sz w:val="24"/>
          <w:szCs w:val="24"/>
        </w:rPr>
        <w:t xml:space="preserve">Challenges and prospects of SMEs financing in </w:t>
      </w:r>
    </w:p>
    <w:p w:rsidR="00155C98" w:rsidRPr="00155C98" w:rsidRDefault="00155C98" w:rsidP="00B172D5">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Nigeria</w:t>
      </w:r>
      <w:r w:rsidRPr="00155C98">
        <w:rPr>
          <w:rFonts w:ascii="Times New Roman" w:eastAsia="Times New Roman" w:hAnsi="Times New Roman" w:cs="Times New Roman"/>
          <w:sz w:val="24"/>
          <w:szCs w:val="24"/>
        </w:rPr>
        <w:t>. 21(3), 331-346.</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Aladejebi</w:t>
      </w:r>
      <w:proofErr w:type="spellEnd"/>
      <w:r w:rsidRPr="00155C98">
        <w:rPr>
          <w:rFonts w:ascii="Times New Roman" w:eastAsia="Times New Roman" w:hAnsi="Times New Roman" w:cs="Times New Roman"/>
          <w:sz w:val="24"/>
          <w:szCs w:val="24"/>
        </w:rPr>
        <w:t xml:space="preserve">, O. (2021). </w:t>
      </w:r>
      <w:r w:rsidRPr="00155C98">
        <w:rPr>
          <w:rFonts w:ascii="Times New Roman" w:eastAsia="Times New Roman" w:hAnsi="Times New Roman" w:cs="Times New Roman"/>
          <w:i/>
          <w:iCs/>
          <w:sz w:val="24"/>
          <w:szCs w:val="24"/>
        </w:rPr>
        <w:t xml:space="preserve">The effect of credit accessibility on the performance of SMEs in </w:t>
      </w:r>
    </w:p>
    <w:p w:rsidR="00155C98" w:rsidRPr="00155C98" w:rsidRDefault="00155C98" w:rsidP="00B172D5">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Nigeria</w:t>
      </w:r>
      <w:r w:rsidRPr="00155C98">
        <w:rPr>
          <w:rFonts w:ascii="Times New Roman" w:eastAsia="Times New Roman" w:hAnsi="Times New Roman" w:cs="Times New Roman"/>
          <w:sz w:val="24"/>
          <w:szCs w:val="24"/>
        </w:rPr>
        <w:t>. 28(5), 763–779.</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sz w:val="24"/>
          <w:szCs w:val="24"/>
        </w:rPr>
      </w:pPr>
      <w:proofErr w:type="spellStart"/>
      <w:r w:rsidRPr="00155C98">
        <w:rPr>
          <w:rFonts w:ascii="Times New Roman" w:eastAsia="Times New Roman" w:hAnsi="Times New Roman" w:cs="Times New Roman"/>
          <w:sz w:val="24"/>
          <w:szCs w:val="24"/>
        </w:rPr>
        <w:t>Ayodele</w:t>
      </w:r>
      <w:proofErr w:type="spellEnd"/>
      <w:r w:rsidRPr="00155C98">
        <w:rPr>
          <w:rFonts w:ascii="Times New Roman" w:eastAsia="Times New Roman" w:hAnsi="Times New Roman" w:cs="Times New Roman"/>
          <w:sz w:val="24"/>
          <w:szCs w:val="24"/>
        </w:rPr>
        <w:t xml:space="preserve">, T. D. (2022). </w:t>
      </w:r>
      <w:r w:rsidRPr="00155C98">
        <w:rPr>
          <w:rFonts w:ascii="Times New Roman" w:eastAsia="Times New Roman" w:hAnsi="Times New Roman" w:cs="Times New Roman"/>
          <w:i/>
          <w:iCs/>
          <w:sz w:val="24"/>
          <w:szCs w:val="24"/>
        </w:rPr>
        <w:t>Determinants of bank lending to SMEs in developing economies</w:t>
      </w:r>
      <w:r w:rsidRPr="00155C98">
        <w:rPr>
          <w:rFonts w:ascii="Times New Roman" w:eastAsia="Times New Roman" w:hAnsi="Times New Roman" w:cs="Times New Roman"/>
          <w:sz w:val="24"/>
          <w:szCs w:val="24"/>
        </w:rPr>
        <w:t xml:space="preserve">. </w:t>
      </w:r>
    </w:p>
    <w:p w:rsidR="00155C98" w:rsidRPr="00155C98" w:rsidRDefault="00155C98" w:rsidP="00B172D5">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29(1), 19–30.</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sz w:val="24"/>
          <w:szCs w:val="24"/>
        </w:rPr>
      </w:pPr>
      <w:proofErr w:type="spellStart"/>
      <w:r w:rsidRPr="00155C98">
        <w:rPr>
          <w:rFonts w:ascii="Times New Roman" w:eastAsia="Times New Roman" w:hAnsi="Times New Roman" w:cs="Times New Roman"/>
          <w:sz w:val="24"/>
          <w:szCs w:val="24"/>
        </w:rPr>
        <w:t>Eze</w:t>
      </w:r>
      <w:proofErr w:type="spellEnd"/>
      <w:r w:rsidRPr="00155C98">
        <w:rPr>
          <w:rFonts w:ascii="Times New Roman" w:eastAsia="Times New Roman" w:hAnsi="Times New Roman" w:cs="Times New Roman"/>
          <w:sz w:val="24"/>
          <w:szCs w:val="24"/>
        </w:rPr>
        <w:t xml:space="preserve">, T. C., &amp; Okoye, M. I. (2021). </w:t>
      </w:r>
      <w:r w:rsidRPr="00155C98">
        <w:rPr>
          <w:rFonts w:ascii="Times New Roman" w:eastAsia="Times New Roman" w:hAnsi="Times New Roman" w:cs="Times New Roman"/>
          <w:i/>
          <w:iCs/>
          <w:sz w:val="24"/>
          <w:szCs w:val="24"/>
        </w:rPr>
        <w:t>Banking sector credit and SMEs survival in Nigeria</w:t>
      </w:r>
      <w:r w:rsidRPr="00155C98">
        <w:rPr>
          <w:rFonts w:ascii="Times New Roman" w:eastAsia="Times New Roman" w:hAnsi="Times New Roman" w:cs="Times New Roman"/>
          <w:sz w:val="24"/>
          <w:szCs w:val="24"/>
        </w:rPr>
        <w:t xml:space="preserve">. </w:t>
      </w:r>
    </w:p>
    <w:p w:rsidR="00155C98" w:rsidRPr="00155C98" w:rsidRDefault="00155C98" w:rsidP="00155C98">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8(2), 45–58.</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Gbandi</w:t>
      </w:r>
      <w:proofErr w:type="spellEnd"/>
      <w:r w:rsidRPr="00155C98">
        <w:rPr>
          <w:rFonts w:ascii="Times New Roman" w:eastAsia="Times New Roman" w:hAnsi="Times New Roman" w:cs="Times New Roman"/>
          <w:sz w:val="24"/>
          <w:szCs w:val="24"/>
        </w:rPr>
        <w:t xml:space="preserve">, E. C., &amp; </w:t>
      </w:r>
      <w:proofErr w:type="spellStart"/>
      <w:r w:rsidRPr="00155C98">
        <w:rPr>
          <w:rFonts w:ascii="Times New Roman" w:eastAsia="Times New Roman" w:hAnsi="Times New Roman" w:cs="Times New Roman"/>
          <w:sz w:val="24"/>
          <w:szCs w:val="24"/>
        </w:rPr>
        <w:t>Amissah</w:t>
      </w:r>
      <w:proofErr w:type="spellEnd"/>
      <w:r w:rsidRPr="00155C98">
        <w:rPr>
          <w:rFonts w:ascii="Times New Roman" w:eastAsia="Times New Roman" w:hAnsi="Times New Roman" w:cs="Times New Roman"/>
          <w:sz w:val="24"/>
          <w:szCs w:val="24"/>
        </w:rPr>
        <w:t xml:space="preserve">, G. (2023). </w:t>
      </w:r>
      <w:r w:rsidRPr="00155C98">
        <w:rPr>
          <w:rFonts w:ascii="Times New Roman" w:eastAsia="Times New Roman" w:hAnsi="Times New Roman" w:cs="Times New Roman"/>
          <w:i/>
          <w:iCs/>
          <w:sz w:val="24"/>
          <w:szCs w:val="24"/>
        </w:rPr>
        <w:t xml:space="preserve">The role of banks in SME growth: Evidence from </w:t>
      </w:r>
    </w:p>
    <w:p w:rsidR="00155C98" w:rsidRPr="00B172D5" w:rsidRDefault="00155C98" w:rsidP="00B172D5">
      <w:pPr>
        <w:spacing w:after="0" w:line="240" w:lineRule="auto"/>
        <w:ind w:firstLine="720"/>
        <w:rPr>
          <w:rFonts w:ascii="Times New Roman" w:eastAsia="Times New Roman" w:hAnsi="Times New Roman" w:cs="Times New Roman"/>
          <w:i/>
          <w:iCs/>
          <w:sz w:val="24"/>
          <w:szCs w:val="24"/>
        </w:rPr>
      </w:pPr>
      <w:r w:rsidRPr="00155C98">
        <w:rPr>
          <w:rFonts w:ascii="Times New Roman" w:eastAsia="Times New Roman" w:hAnsi="Times New Roman" w:cs="Times New Roman"/>
          <w:i/>
          <w:iCs/>
          <w:sz w:val="24"/>
          <w:szCs w:val="24"/>
        </w:rPr>
        <w:t>West Africa</w:t>
      </w:r>
      <w:r w:rsidRPr="00155C98">
        <w:rPr>
          <w:rFonts w:ascii="Times New Roman" w:eastAsia="Times New Roman" w:hAnsi="Times New Roman" w:cs="Times New Roman"/>
          <w:sz w:val="24"/>
          <w:szCs w:val="24"/>
        </w:rPr>
        <w:t>. 11(2), 56–72.</w:t>
      </w:r>
    </w:p>
    <w:p w:rsidR="00155C98" w:rsidRDefault="00155C98" w:rsidP="00155C98">
      <w:pPr>
        <w:spacing w:after="0" w:line="240" w:lineRule="auto"/>
        <w:rPr>
          <w:rFonts w:ascii="Times New Roman" w:eastAsia="Times New Roman" w:hAnsi="Times New Roman" w:cs="Times New Roman"/>
          <w:sz w:val="24"/>
          <w:szCs w:val="24"/>
        </w:rPr>
      </w:pPr>
    </w:p>
    <w:p w:rsidR="00155C98" w:rsidRPr="00155C98" w:rsidRDefault="00155C98" w:rsidP="00B172D5">
      <w:pPr>
        <w:spacing w:after="0" w:line="24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 xml:space="preserve">Ibrahim, A. (2020). </w:t>
      </w:r>
      <w:r w:rsidRPr="00155C98">
        <w:rPr>
          <w:rFonts w:ascii="Times New Roman" w:eastAsia="Times New Roman" w:hAnsi="Times New Roman" w:cs="Times New Roman"/>
          <w:i/>
          <w:iCs/>
          <w:sz w:val="24"/>
          <w:szCs w:val="24"/>
        </w:rPr>
        <w:t>SMEs financing and sustainable development in Nigeria</w:t>
      </w:r>
      <w:r w:rsidRPr="00155C98">
        <w:rPr>
          <w:rFonts w:ascii="Times New Roman" w:eastAsia="Times New Roman" w:hAnsi="Times New Roman" w:cs="Times New Roman"/>
          <w:sz w:val="24"/>
          <w:szCs w:val="24"/>
        </w:rPr>
        <w:t>. 4(1), 50-66.</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Iroghama</w:t>
      </w:r>
      <w:proofErr w:type="spellEnd"/>
      <w:r w:rsidRPr="00155C98">
        <w:rPr>
          <w:rFonts w:ascii="Times New Roman" w:eastAsia="Times New Roman" w:hAnsi="Times New Roman" w:cs="Times New Roman"/>
          <w:sz w:val="24"/>
          <w:szCs w:val="24"/>
        </w:rPr>
        <w:t xml:space="preserve">, P. A., &amp; </w:t>
      </w:r>
      <w:proofErr w:type="spellStart"/>
      <w:r w:rsidRPr="00155C98">
        <w:rPr>
          <w:rFonts w:ascii="Times New Roman" w:eastAsia="Times New Roman" w:hAnsi="Times New Roman" w:cs="Times New Roman"/>
          <w:sz w:val="24"/>
          <w:szCs w:val="24"/>
        </w:rPr>
        <w:t>Eboreime</w:t>
      </w:r>
      <w:proofErr w:type="spellEnd"/>
      <w:r w:rsidRPr="00155C98">
        <w:rPr>
          <w:rFonts w:ascii="Times New Roman" w:eastAsia="Times New Roman" w:hAnsi="Times New Roman" w:cs="Times New Roman"/>
          <w:sz w:val="24"/>
          <w:szCs w:val="24"/>
        </w:rPr>
        <w:t xml:space="preserve">, M. O. (2021). </w:t>
      </w:r>
      <w:r w:rsidRPr="00155C98">
        <w:rPr>
          <w:rFonts w:ascii="Times New Roman" w:eastAsia="Times New Roman" w:hAnsi="Times New Roman" w:cs="Times New Roman"/>
          <w:i/>
          <w:iCs/>
          <w:sz w:val="24"/>
          <w:szCs w:val="24"/>
        </w:rPr>
        <w:t xml:space="preserve">Bank lending and business growth in </w:t>
      </w:r>
    </w:p>
    <w:p w:rsidR="00155C98" w:rsidRPr="00B172D5" w:rsidRDefault="00155C98" w:rsidP="00B172D5">
      <w:pPr>
        <w:spacing w:after="0" w:line="240" w:lineRule="auto"/>
        <w:ind w:firstLine="720"/>
        <w:rPr>
          <w:rFonts w:ascii="Times New Roman" w:eastAsia="Times New Roman" w:hAnsi="Times New Roman" w:cs="Times New Roman"/>
          <w:i/>
          <w:iCs/>
          <w:sz w:val="24"/>
          <w:szCs w:val="24"/>
        </w:rPr>
      </w:pPr>
      <w:r w:rsidRPr="00155C98">
        <w:rPr>
          <w:rFonts w:ascii="Times New Roman" w:eastAsia="Times New Roman" w:hAnsi="Times New Roman" w:cs="Times New Roman"/>
          <w:i/>
          <w:iCs/>
          <w:sz w:val="24"/>
          <w:szCs w:val="24"/>
        </w:rPr>
        <w:t>Nigerian SMEs</w:t>
      </w:r>
      <w:r w:rsidRPr="00155C98">
        <w:rPr>
          <w:rFonts w:ascii="Times New Roman" w:eastAsia="Times New Roman" w:hAnsi="Times New Roman" w:cs="Times New Roman"/>
          <w:sz w:val="24"/>
          <w:szCs w:val="24"/>
        </w:rPr>
        <w:t>. 15(1), 78–92.</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James, I. A., &amp; </w:t>
      </w:r>
      <w:proofErr w:type="spellStart"/>
      <w:r w:rsidRPr="00155C98">
        <w:rPr>
          <w:rFonts w:ascii="Times New Roman" w:eastAsia="Times New Roman" w:hAnsi="Times New Roman" w:cs="Times New Roman"/>
          <w:sz w:val="24"/>
          <w:szCs w:val="24"/>
        </w:rPr>
        <w:t>Okechukwu</w:t>
      </w:r>
      <w:proofErr w:type="spellEnd"/>
      <w:r w:rsidRPr="00155C98">
        <w:rPr>
          <w:rFonts w:ascii="Times New Roman" w:eastAsia="Times New Roman" w:hAnsi="Times New Roman" w:cs="Times New Roman"/>
          <w:sz w:val="24"/>
          <w:szCs w:val="24"/>
        </w:rPr>
        <w:t xml:space="preserve">, O. (2022). </w:t>
      </w:r>
      <w:r w:rsidRPr="00155C98">
        <w:rPr>
          <w:rFonts w:ascii="Times New Roman" w:eastAsia="Times New Roman" w:hAnsi="Times New Roman" w:cs="Times New Roman"/>
          <w:i/>
          <w:iCs/>
          <w:sz w:val="24"/>
          <w:szCs w:val="24"/>
        </w:rPr>
        <w:t xml:space="preserve">Interest rate and bank credit access: Implication </w:t>
      </w:r>
    </w:p>
    <w:p w:rsidR="00155C98" w:rsidRPr="00B172D5" w:rsidRDefault="00155C98" w:rsidP="00B172D5">
      <w:pPr>
        <w:spacing w:after="0" w:line="240" w:lineRule="auto"/>
        <w:ind w:firstLine="720"/>
        <w:rPr>
          <w:rFonts w:ascii="Times New Roman" w:eastAsia="Times New Roman" w:hAnsi="Times New Roman" w:cs="Times New Roman"/>
          <w:i/>
          <w:iCs/>
          <w:sz w:val="24"/>
          <w:szCs w:val="24"/>
        </w:rPr>
      </w:pPr>
      <w:proofErr w:type="gramStart"/>
      <w:r w:rsidRPr="00155C98">
        <w:rPr>
          <w:rFonts w:ascii="Times New Roman" w:eastAsia="Times New Roman" w:hAnsi="Times New Roman" w:cs="Times New Roman"/>
          <w:i/>
          <w:iCs/>
          <w:sz w:val="24"/>
          <w:szCs w:val="24"/>
        </w:rPr>
        <w:t>for</w:t>
      </w:r>
      <w:proofErr w:type="gramEnd"/>
      <w:r w:rsidRPr="00155C98">
        <w:rPr>
          <w:rFonts w:ascii="Times New Roman" w:eastAsia="Times New Roman" w:hAnsi="Times New Roman" w:cs="Times New Roman"/>
          <w:i/>
          <w:iCs/>
          <w:sz w:val="24"/>
          <w:szCs w:val="24"/>
        </w:rPr>
        <w:t xml:space="preserve"> SME sustainability</w:t>
      </w:r>
      <w:r w:rsidRPr="00155C98">
        <w:rPr>
          <w:rFonts w:ascii="Times New Roman" w:eastAsia="Times New Roman" w:hAnsi="Times New Roman" w:cs="Times New Roman"/>
          <w:sz w:val="24"/>
          <w:szCs w:val="24"/>
        </w:rPr>
        <w:t>. 9(1), 33–47.</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Johnson, F. O., &amp; </w:t>
      </w:r>
      <w:proofErr w:type="spellStart"/>
      <w:r w:rsidRPr="00155C98">
        <w:rPr>
          <w:rFonts w:ascii="Times New Roman" w:eastAsia="Times New Roman" w:hAnsi="Times New Roman" w:cs="Times New Roman"/>
          <w:sz w:val="24"/>
          <w:szCs w:val="24"/>
        </w:rPr>
        <w:t>Abubakar</w:t>
      </w:r>
      <w:proofErr w:type="spellEnd"/>
      <w:r w:rsidRPr="00155C98">
        <w:rPr>
          <w:rFonts w:ascii="Times New Roman" w:eastAsia="Times New Roman" w:hAnsi="Times New Roman" w:cs="Times New Roman"/>
          <w:sz w:val="24"/>
          <w:szCs w:val="24"/>
        </w:rPr>
        <w:t xml:space="preserve">, M. (2019). </w:t>
      </w:r>
      <w:r w:rsidRPr="00155C98">
        <w:rPr>
          <w:rFonts w:ascii="Times New Roman" w:eastAsia="Times New Roman" w:hAnsi="Times New Roman" w:cs="Times New Roman"/>
          <w:i/>
          <w:iCs/>
          <w:sz w:val="24"/>
          <w:szCs w:val="24"/>
        </w:rPr>
        <w:t xml:space="preserve">SMEs access to credit: A study of Nigerian </w:t>
      </w:r>
    </w:p>
    <w:p w:rsidR="00B172D5" w:rsidRDefault="00155C98" w:rsidP="00B172D5">
      <w:pPr>
        <w:spacing w:after="0" w:line="240" w:lineRule="auto"/>
        <w:ind w:firstLine="720"/>
        <w:rPr>
          <w:rFonts w:ascii="Times New Roman" w:eastAsia="Times New Roman" w:hAnsi="Times New Roman" w:cs="Times New Roman"/>
          <w:sz w:val="24"/>
          <w:szCs w:val="24"/>
        </w:rPr>
      </w:pPr>
      <w:proofErr w:type="gramStart"/>
      <w:r w:rsidRPr="00155C98">
        <w:rPr>
          <w:rFonts w:ascii="Times New Roman" w:eastAsia="Times New Roman" w:hAnsi="Times New Roman" w:cs="Times New Roman"/>
          <w:i/>
          <w:iCs/>
          <w:sz w:val="24"/>
          <w:szCs w:val="24"/>
        </w:rPr>
        <w:t>commercial</w:t>
      </w:r>
      <w:proofErr w:type="gramEnd"/>
      <w:r w:rsidRPr="00155C98">
        <w:rPr>
          <w:rFonts w:ascii="Times New Roman" w:eastAsia="Times New Roman" w:hAnsi="Times New Roman" w:cs="Times New Roman"/>
          <w:i/>
          <w:iCs/>
          <w:sz w:val="24"/>
          <w:szCs w:val="24"/>
        </w:rPr>
        <w:t xml:space="preserve"> banks</w:t>
      </w:r>
      <w:r w:rsidRPr="00155C98">
        <w:rPr>
          <w:rFonts w:ascii="Times New Roman" w:eastAsia="Times New Roman" w:hAnsi="Times New Roman" w:cs="Times New Roman"/>
          <w:sz w:val="24"/>
          <w:szCs w:val="24"/>
        </w:rPr>
        <w:t xml:space="preserve">. Journal of Entrepreneurship and Business Innovation, 6(2), </w:t>
      </w:r>
    </w:p>
    <w:p w:rsidR="00155C98" w:rsidRPr="00B172D5" w:rsidRDefault="00155C98" w:rsidP="00B172D5">
      <w:pPr>
        <w:spacing w:after="0" w:line="240" w:lineRule="auto"/>
        <w:ind w:firstLine="720"/>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99–113.</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B172D5" w:rsidP="00155C98">
      <w:pPr>
        <w:spacing w:after="0" w:line="240" w:lineRule="auto"/>
        <w:rPr>
          <w:rFonts w:ascii="Times New Roman" w:eastAsia="Times New Roman" w:hAnsi="Times New Roman" w:cs="Times New Roman"/>
          <w:sz w:val="24"/>
          <w:szCs w:val="24"/>
        </w:rPr>
      </w:pPr>
    </w:p>
    <w:p w:rsidR="00155C98"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lastRenderedPageBreak/>
        <w:t xml:space="preserve">Joseph, O. K., &amp; </w:t>
      </w:r>
      <w:proofErr w:type="spellStart"/>
      <w:r w:rsidRPr="00155C98">
        <w:rPr>
          <w:rFonts w:ascii="Times New Roman" w:eastAsia="Times New Roman" w:hAnsi="Times New Roman" w:cs="Times New Roman"/>
          <w:sz w:val="24"/>
          <w:szCs w:val="24"/>
        </w:rPr>
        <w:t>Odu</w:t>
      </w:r>
      <w:proofErr w:type="spellEnd"/>
      <w:r w:rsidRPr="00155C98">
        <w:rPr>
          <w:rFonts w:ascii="Times New Roman" w:eastAsia="Times New Roman" w:hAnsi="Times New Roman" w:cs="Times New Roman"/>
          <w:sz w:val="24"/>
          <w:szCs w:val="24"/>
        </w:rPr>
        <w:t xml:space="preserve">, T. S. (2023). </w:t>
      </w:r>
      <w:r w:rsidRPr="00155C98">
        <w:rPr>
          <w:rFonts w:ascii="Times New Roman" w:eastAsia="Times New Roman" w:hAnsi="Times New Roman" w:cs="Times New Roman"/>
          <w:i/>
          <w:iCs/>
          <w:sz w:val="24"/>
          <w:szCs w:val="24"/>
        </w:rPr>
        <w:t xml:space="preserve">Credit risk and bank lending to SMEs: Evidence from </w:t>
      </w:r>
    </w:p>
    <w:p w:rsidR="00155C98" w:rsidRPr="00155C98" w:rsidRDefault="00155C98" w:rsidP="00155C98">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Nigeria</w:t>
      </w:r>
      <w:r w:rsidRPr="00155C98">
        <w:rPr>
          <w:rFonts w:ascii="Times New Roman" w:eastAsia="Times New Roman" w:hAnsi="Times New Roman" w:cs="Times New Roman"/>
          <w:sz w:val="24"/>
          <w:szCs w:val="24"/>
        </w:rPr>
        <w:t>. 17(4), 150–165.</w:t>
      </w:r>
    </w:p>
    <w:p w:rsidR="00155C98" w:rsidRDefault="00155C98" w:rsidP="00155C98">
      <w:pPr>
        <w:spacing w:after="0" w:line="240" w:lineRule="auto"/>
        <w:rPr>
          <w:rFonts w:ascii="Times New Roman" w:eastAsia="Times New Roman" w:hAnsi="Times New Roman" w:cs="Times New Roman"/>
          <w:sz w:val="24"/>
          <w:szCs w:val="24"/>
        </w:rPr>
      </w:pPr>
    </w:p>
    <w:p w:rsidR="00B172D5" w:rsidRDefault="00155C98" w:rsidP="00155C98">
      <w:pPr>
        <w:spacing w:after="0" w:line="240" w:lineRule="auto"/>
        <w:rPr>
          <w:rFonts w:ascii="Times New Roman" w:eastAsia="Times New Roman" w:hAnsi="Times New Roman" w:cs="Times New Roman"/>
          <w:i/>
          <w:iCs/>
          <w:sz w:val="24"/>
          <w:szCs w:val="24"/>
        </w:rPr>
      </w:pPr>
      <w:proofErr w:type="spellStart"/>
      <w:r w:rsidRPr="00155C98">
        <w:rPr>
          <w:rFonts w:ascii="Times New Roman" w:eastAsia="Times New Roman" w:hAnsi="Times New Roman" w:cs="Times New Roman"/>
          <w:sz w:val="24"/>
          <w:szCs w:val="24"/>
        </w:rPr>
        <w:t>Kabiru</w:t>
      </w:r>
      <w:proofErr w:type="spellEnd"/>
      <w:r w:rsidRPr="00155C98">
        <w:rPr>
          <w:rFonts w:ascii="Times New Roman" w:eastAsia="Times New Roman" w:hAnsi="Times New Roman" w:cs="Times New Roman"/>
          <w:sz w:val="24"/>
          <w:szCs w:val="24"/>
        </w:rPr>
        <w:t xml:space="preserve">, M., &amp; Yusuf, A. (2021). </w:t>
      </w:r>
      <w:r w:rsidRPr="00155C98">
        <w:rPr>
          <w:rFonts w:ascii="Times New Roman" w:eastAsia="Times New Roman" w:hAnsi="Times New Roman" w:cs="Times New Roman"/>
          <w:i/>
          <w:iCs/>
          <w:sz w:val="24"/>
          <w:szCs w:val="24"/>
        </w:rPr>
        <w:t xml:space="preserve">The effectiveness of commercial banks in financing </w:t>
      </w:r>
    </w:p>
    <w:p w:rsidR="00155C98" w:rsidRDefault="00155C98" w:rsidP="00B172D5">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SMEs in Northern Nigeria</w:t>
      </w:r>
      <w:r w:rsidRPr="00155C98">
        <w:rPr>
          <w:rFonts w:ascii="Times New Roman" w:eastAsia="Times New Roman" w:hAnsi="Times New Roman" w:cs="Times New Roman"/>
          <w:sz w:val="24"/>
          <w:szCs w:val="24"/>
        </w:rPr>
        <w:t>. 10(2), 25–37.</w:t>
      </w:r>
    </w:p>
    <w:p w:rsidR="00B172D5" w:rsidRPr="00B172D5" w:rsidRDefault="00B172D5" w:rsidP="00B172D5">
      <w:pPr>
        <w:spacing w:after="0" w:line="240" w:lineRule="auto"/>
        <w:ind w:firstLine="720"/>
        <w:rPr>
          <w:rFonts w:ascii="Times New Roman" w:eastAsia="Times New Roman" w:hAnsi="Times New Roman" w:cs="Times New Roman"/>
          <w:i/>
          <w:i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4B0FDE" w:rsidRDefault="004B0FDE" w:rsidP="00155C98">
      <w:pPr>
        <w:spacing w:after="0" w:line="240" w:lineRule="auto"/>
        <w:jc w:val="center"/>
        <w:outlineLvl w:val="2"/>
        <w:rPr>
          <w:rFonts w:ascii="Times New Roman" w:eastAsia="Times New Roman" w:hAnsi="Times New Roman" w:cs="Times New Roman"/>
          <w:b/>
          <w:bCs/>
          <w:sz w:val="24"/>
          <w:szCs w:val="24"/>
        </w:rPr>
      </w:pPr>
    </w:p>
    <w:p w:rsidR="00155C98" w:rsidRDefault="00155C98" w:rsidP="00155C98">
      <w:pPr>
        <w:spacing w:after="0" w:line="240" w:lineRule="auto"/>
        <w:jc w:val="center"/>
        <w:outlineLvl w:val="2"/>
        <w:rPr>
          <w:rFonts w:ascii="Times New Roman" w:eastAsia="Times New Roman" w:hAnsi="Times New Roman" w:cs="Times New Roman"/>
          <w:b/>
          <w:bCs/>
          <w:sz w:val="24"/>
          <w:szCs w:val="24"/>
        </w:rPr>
      </w:pPr>
      <w:r w:rsidRPr="00155C98">
        <w:rPr>
          <w:rFonts w:ascii="Times New Roman" w:eastAsia="Times New Roman" w:hAnsi="Times New Roman" w:cs="Times New Roman"/>
          <w:b/>
          <w:bCs/>
          <w:sz w:val="24"/>
          <w:szCs w:val="24"/>
        </w:rPr>
        <w:lastRenderedPageBreak/>
        <w:t>REPORTS, INSTITUTIONAL PAPERS &amp; THESES</w:t>
      </w:r>
    </w:p>
    <w:p w:rsidR="00155C98" w:rsidRPr="00155C98" w:rsidRDefault="00155C98" w:rsidP="00155C98">
      <w:pPr>
        <w:spacing w:after="0" w:line="240" w:lineRule="auto"/>
        <w:jc w:val="center"/>
        <w:outlineLvl w:val="2"/>
        <w:rPr>
          <w:rFonts w:ascii="Times New Roman" w:eastAsia="Times New Roman" w:hAnsi="Times New Roman" w:cs="Times New Roman"/>
          <w:b/>
          <w:bCs/>
          <w:sz w:val="24"/>
          <w:szCs w:val="24"/>
        </w:rPr>
      </w:pPr>
    </w:p>
    <w:p w:rsidR="004B0FDE"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Central Bank of Nigeria (CBN). (2022). </w:t>
      </w:r>
      <w:r w:rsidRPr="00155C98">
        <w:rPr>
          <w:rFonts w:ascii="Times New Roman" w:eastAsia="Times New Roman" w:hAnsi="Times New Roman" w:cs="Times New Roman"/>
          <w:i/>
          <w:iCs/>
          <w:sz w:val="24"/>
          <w:szCs w:val="24"/>
        </w:rPr>
        <w:t xml:space="preserve">SME financing and economic development: A </w:t>
      </w:r>
    </w:p>
    <w:p w:rsidR="00155C98" w:rsidRPr="004B0FDE" w:rsidRDefault="00155C98" w:rsidP="004B0FDE">
      <w:pPr>
        <w:spacing w:after="0" w:line="240" w:lineRule="auto"/>
        <w:ind w:firstLine="360"/>
        <w:rPr>
          <w:rFonts w:ascii="Times New Roman" w:eastAsia="Times New Roman" w:hAnsi="Times New Roman" w:cs="Times New Roman"/>
          <w:i/>
          <w:iCs/>
          <w:sz w:val="24"/>
          <w:szCs w:val="24"/>
        </w:rPr>
      </w:pPr>
      <w:proofErr w:type="gramStart"/>
      <w:r w:rsidRPr="00155C98">
        <w:rPr>
          <w:rFonts w:ascii="Times New Roman" w:eastAsia="Times New Roman" w:hAnsi="Times New Roman" w:cs="Times New Roman"/>
          <w:i/>
          <w:iCs/>
          <w:sz w:val="24"/>
          <w:szCs w:val="24"/>
        </w:rPr>
        <w:t>policy</w:t>
      </w:r>
      <w:proofErr w:type="gramEnd"/>
      <w:r w:rsidRPr="00155C98">
        <w:rPr>
          <w:rFonts w:ascii="Times New Roman" w:eastAsia="Times New Roman" w:hAnsi="Times New Roman" w:cs="Times New Roman"/>
          <w:i/>
          <w:iCs/>
          <w:sz w:val="24"/>
          <w:szCs w:val="24"/>
        </w:rPr>
        <w:t xml:space="preserve"> brief</w:t>
      </w:r>
      <w:r w:rsidRPr="00155C98">
        <w:rPr>
          <w:rFonts w:ascii="Times New Roman" w:eastAsia="Times New Roman" w:hAnsi="Times New Roman" w:cs="Times New Roman"/>
          <w:sz w:val="24"/>
          <w:szCs w:val="24"/>
        </w:rPr>
        <w:t>. Abuja: CBN Research Department.</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International Finance Corporation (IFC). (2020). </w:t>
      </w:r>
      <w:r w:rsidRPr="00155C98">
        <w:rPr>
          <w:rFonts w:ascii="Times New Roman" w:eastAsia="Times New Roman" w:hAnsi="Times New Roman" w:cs="Times New Roman"/>
          <w:i/>
          <w:iCs/>
          <w:sz w:val="24"/>
          <w:szCs w:val="24"/>
        </w:rPr>
        <w:t xml:space="preserve">Improving access to finance for SMEs </w:t>
      </w:r>
    </w:p>
    <w:p w:rsidR="00155C98" w:rsidRPr="004B0FDE" w:rsidRDefault="00155C98" w:rsidP="004B0FDE">
      <w:pPr>
        <w:spacing w:after="0" w:line="240" w:lineRule="auto"/>
        <w:ind w:firstLine="360"/>
        <w:rPr>
          <w:rFonts w:ascii="Times New Roman" w:eastAsia="Times New Roman" w:hAnsi="Times New Roman" w:cs="Times New Roman"/>
          <w:i/>
          <w:iCs/>
          <w:sz w:val="24"/>
          <w:szCs w:val="24"/>
        </w:rPr>
      </w:pPr>
      <w:proofErr w:type="gramStart"/>
      <w:r w:rsidRPr="00155C98">
        <w:rPr>
          <w:rFonts w:ascii="Times New Roman" w:eastAsia="Times New Roman" w:hAnsi="Times New Roman" w:cs="Times New Roman"/>
          <w:i/>
          <w:iCs/>
          <w:sz w:val="24"/>
          <w:szCs w:val="24"/>
        </w:rPr>
        <w:t>in</w:t>
      </w:r>
      <w:proofErr w:type="gramEnd"/>
      <w:r w:rsidRPr="00155C98">
        <w:rPr>
          <w:rFonts w:ascii="Times New Roman" w:eastAsia="Times New Roman" w:hAnsi="Times New Roman" w:cs="Times New Roman"/>
          <w:i/>
          <w:iCs/>
          <w:sz w:val="24"/>
          <w:szCs w:val="24"/>
        </w:rPr>
        <w:t xml:space="preserve"> Sub-Saharan Africa</w:t>
      </w:r>
      <w:r w:rsidRPr="00155C98">
        <w:rPr>
          <w:rFonts w:ascii="Times New Roman" w:eastAsia="Times New Roman" w:hAnsi="Times New Roman" w:cs="Times New Roman"/>
          <w:sz w:val="24"/>
          <w:szCs w:val="24"/>
        </w:rPr>
        <w:t>. Washington, DC: World Bank Group.</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 xml:space="preserve">National Bureau of Statistics (NBS). (2021). </w:t>
      </w:r>
      <w:r w:rsidRPr="00155C98">
        <w:rPr>
          <w:rFonts w:ascii="Times New Roman" w:eastAsia="Times New Roman" w:hAnsi="Times New Roman" w:cs="Times New Roman"/>
          <w:i/>
          <w:iCs/>
          <w:sz w:val="24"/>
          <w:szCs w:val="24"/>
        </w:rPr>
        <w:t>SME performance survey report</w:t>
      </w:r>
      <w:r w:rsidR="004B0FDE">
        <w:rPr>
          <w:rFonts w:ascii="Times New Roman" w:eastAsia="Times New Roman" w:hAnsi="Times New Roman" w:cs="Times New Roman"/>
          <w:sz w:val="24"/>
          <w:szCs w:val="24"/>
        </w:rPr>
        <w:t xml:space="preserve">. Abuja: </w:t>
      </w:r>
    </w:p>
    <w:p w:rsidR="00155C98" w:rsidRPr="00155C98" w:rsidRDefault="00155C98" w:rsidP="004B0FDE">
      <w:pPr>
        <w:spacing w:after="0" w:line="240" w:lineRule="auto"/>
        <w:ind w:firstLine="72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NBS.</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 xml:space="preserve">Small and Medium Enterprises Development Agency of Nigeria (SMEDAN). (2021). </w:t>
      </w:r>
    </w:p>
    <w:p w:rsidR="004B0FDE" w:rsidRDefault="00155C98" w:rsidP="004B0FDE">
      <w:pPr>
        <w:spacing w:after="0" w:line="240" w:lineRule="auto"/>
        <w:ind w:firstLine="36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National Survey of Micro, Small and Medium Enterprises (MSMEs)</w:t>
      </w:r>
      <w:r w:rsidRPr="00155C98">
        <w:rPr>
          <w:rFonts w:ascii="Times New Roman" w:eastAsia="Times New Roman" w:hAnsi="Times New Roman" w:cs="Times New Roman"/>
          <w:sz w:val="24"/>
          <w:szCs w:val="24"/>
        </w:rPr>
        <w:t xml:space="preserve">. Abuja: </w:t>
      </w:r>
    </w:p>
    <w:p w:rsidR="00155C98" w:rsidRPr="004B0FDE" w:rsidRDefault="00155C98" w:rsidP="004B0FDE">
      <w:pPr>
        <w:spacing w:after="0" w:line="240" w:lineRule="auto"/>
        <w:ind w:firstLine="360"/>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SMEDAN/NBS.</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World Bank. (2020). </w:t>
      </w:r>
      <w:r w:rsidRPr="00155C98">
        <w:rPr>
          <w:rFonts w:ascii="Times New Roman" w:eastAsia="Times New Roman" w:hAnsi="Times New Roman" w:cs="Times New Roman"/>
          <w:i/>
          <w:iCs/>
          <w:sz w:val="24"/>
          <w:szCs w:val="24"/>
        </w:rPr>
        <w:t xml:space="preserve">Doing Business 2020: Comparing Business Regulation in 190 </w:t>
      </w:r>
    </w:p>
    <w:p w:rsidR="00155C98" w:rsidRPr="00155C98" w:rsidRDefault="00155C98" w:rsidP="004B0FDE">
      <w:pPr>
        <w:spacing w:after="0" w:line="240" w:lineRule="auto"/>
        <w:ind w:firstLine="360"/>
        <w:rPr>
          <w:rFonts w:ascii="Times New Roman" w:eastAsia="Times New Roman" w:hAnsi="Times New Roman" w:cs="Times New Roman"/>
          <w:sz w:val="24"/>
          <w:szCs w:val="24"/>
        </w:rPr>
      </w:pPr>
      <w:r w:rsidRPr="00155C98">
        <w:rPr>
          <w:rFonts w:ascii="Times New Roman" w:eastAsia="Times New Roman" w:hAnsi="Times New Roman" w:cs="Times New Roman"/>
          <w:i/>
          <w:iCs/>
          <w:sz w:val="24"/>
          <w:szCs w:val="24"/>
        </w:rPr>
        <w:t>Economies</w:t>
      </w:r>
      <w:r w:rsidRPr="00155C98">
        <w:rPr>
          <w:rFonts w:ascii="Times New Roman" w:eastAsia="Times New Roman" w:hAnsi="Times New Roman" w:cs="Times New Roman"/>
          <w:sz w:val="24"/>
          <w:szCs w:val="24"/>
        </w:rPr>
        <w:t>. Washington, DC: World Bank Group.</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 xml:space="preserve">UNCTAD. (2021). </w:t>
      </w:r>
      <w:r w:rsidRPr="00155C98">
        <w:rPr>
          <w:rFonts w:ascii="Times New Roman" w:eastAsia="Times New Roman" w:hAnsi="Times New Roman" w:cs="Times New Roman"/>
          <w:i/>
          <w:iCs/>
          <w:sz w:val="24"/>
          <w:szCs w:val="24"/>
        </w:rPr>
        <w:t>Financing SMEs: Challenges and opportunities in a global context</w:t>
      </w:r>
      <w:r w:rsidRPr="00155C98">
        <w:rPr>
          <w:rFonts w:ascii="Times New Roman" w:eastAsia="Times New Roman" w:hAnsi="Times New Roman" w:cs="Times New Roman"/>
          <w:sz w:val="24"/>
          <w:szCs w:val="24"/>
        </w:rPr>
        <w:t xml:space="preserve">. </w:t>
      </w:r>
    </w:p>
    <w:p w:rsidR="00155C98" w:rsidRPr="00155C98" w:rsidRDefault="00155C98" w:rsidP="004B0FDE">
      <w:pPr>
        <w:spacing w:after="0" w:line="240" w:lineRule="auto"/>
        <w:ind w:firstLine="36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Geneva: United Nations Conference on Trade and Development.</w:t>
      </w:r>
    </w:p>
    <w:p w:rsidR="00155C98" w:rsidRDefault="00155C98" w:rsidP="00155C98">
      <w:pPr>
        <w:spacing w:after="0" w:line="240" w:lineRule="auto"/>
        <w:rPr>
          <w:rFonts w:ascii="Times New Roman" w:eastAsia="Times New Roman" w:hAnsi="Times New Roman" w:cs="Times New Roman"/>
          <w:sz w:val="24"/>
          <w:szCs w:val="24"/>
        </w:rPr>
      </w:pPr>
    </w:p>
    <w:p w:rsidR="00155C98" w:rsidRDefault="00155C98" w:rsidP="00155C98">
      <w:pPr>
        <w:spacing w:after="0" w:line="24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 xml:space="preserve">Unity Bank Plc. (2023). </w:t>
      </w:r>
      <w:r w:rsidRPr="00155C98">
        <w:rPr>
          <w:rFonts w:ascii="Times New Roman" w:eastAsia="Times New Roman" w:hAnsi="Times New Roman" w:cs="Times New Roman"/>
          <w:i/>
          <w:iCs/>
          <w:sz w:val="24"/>
          <w:szCs w:val="24"/>
        </w:rPr>
        <w:t>Annual Report and Financial Statements</w:t>
      </w:r>
      <w:r w:rsidRPr="00155C98">
        <w:rPr>
          <w:rFonts w:ascii="Times New Roman" w:eastAsia="Times New Roman" w:hAnsi="Times New Roman" w:cs="Times New Roman"/>
          <w:sz w:val="24"/>
          <w:szCs w:val="24"/>
        </w:rPr>
        <w:t xml:space="preserve">. Lagos: Unity Bank </w:t>
      </w:r>
    </w:p>
    <w:p w:rsidR="00155C98" w:rsidRPr="00155C98" w:rsidRDefault="00155C98" w:rsidP="00155C98">
      <w:pPr>
        <w:spacing w:after="0" w:line="240" w:lineRule="auto"/>
        <w:ind w:firstLine="36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Publications.</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 xml:space="preserve">Yusuf, A. (2024). </w:t>
      </w:r>
      <w:r w:rsidRPr="00155C98">
        <w:rPr>
          <w:rFonts w:ascii="Times New Roman" w:eastAsia="Times New Roman" w:hAnsi="Times New Roman" w:cs="Times New Roman"/>
          <w:i/>
          <w:iCs/>
          <w:sz w:val="24"/>
          <w:szCs w:val="24"/>
        </w:rPr>
        <w:t xml:space="preserve">Effect of financial intermediation on the growth of small-scale </w:t>
      </w:r>
    </w:p>
    <w:p w:rsidR="00155C98" w:rsidRPr="004B0FDE" w:rsidRDefault="00155C98" w:rsidP="004B0FDE">
      <w:pPr>
        <w:spacing w:after="0" w:line="240" w:lineRule="auto"/>
        <w:ind w:firstLine="360"/>
        <w:rPr>
          <w:rFonts w:ascii="Times New Roman" w:eastAsia="Times New Roman" w:hAnsi="Times New Roman" w:cs="Times New Roman"/>
          <w:i/>
          <w:iCs/>
          <w:sz w:val="24"/>
          <w:szCs w:val="24"/>
        </w:rPr>
      </w:pPr>
      <w:proofErr w:type="gramStart"/>
      <w:r w:rsidRPr="00155C98">
        <w:rPr>
          <w:rFonts w:ascii="Times New Roman" w:eastAsia="Times New Roman" w:hAnsi="Times New Roman" w:cs="Times New Roman"/>
          <w:i/>
          <w:iCs/>
          <w:sz w:val="24"/>
          <w:szCs w:val="24"/>
        </w:rPr>
        <w:t>enterprises</w:t>
      </w:r>
      <w:proofErr w:type="gramEnd"/>
      <w:r w:rsidRPr="00155C98">
        <w:rPr>
          <w:rFonts w:ascii="Times New Roman" w:eastAsia="Times New Roman" w:hAnsi="Times New Roman" w:cs="Times New Roman"/>
          <w:i/>
          <w:iCs/>
          <w:sz w:val="24"/>
          <w:szCs w:val="24"/>
        </w:rPr>
        <w:t xml:space="preserve"> in Nigeria</w:t>
      </w:r>
      <w:r w:rsidR="004B0FDE">
        <w:rPr>
          <w:rFonts w:ascii="Times New Roman" w:eastAsia="Times New Roman" w:hAnsi="Times New Roman" w:cs="Times New Roman"/>
          <w:sz w:val="24"/>
          <w:szCs w:val="24"/>
        </w:rPr>
        <w:t xml:space="preserve"> Unpublished </w:t>
      </w:r>
      <w:r w:rsidRPr="00155C98">
        <w:rPr>
          <w:rFonts w:ascii="Times New Roman" w:eastAsia="Times New Roman" w:hAnsi="Times New Roman" w:cs="Times New Roman"/>
          <w:sz w:val="24"/>
          <w:szCs w:val="24"/>
        </w:rPr>
        <w:t>Master’s thesis, University of Ilorin.</w:t>
      </w:r>
    </w:p>
    <w:p w:rsidR="00155C98" w:rsidRDefault="00155C98" w:rsidP="00155C98">
      <w:pPr>
        <w:spacing w:after="0" w:line="240" w:lineRule="auto"/>
        <w:rPr>
          <w:rFonts w:ascii="Times New Roman" w:eastAsia="Times New Roman" w:hAnsi="Times New Roman" w:cs="Times New Roman"/>
          <w:sz w:val="24"/>
          <w:szCs w:val="24"/>
        </w:rPr>
      </w:pPr>
    </w:p>
    <w:p w:rsidR="004B0FDE" w:rsidRDefault="00155C98" w:rsidP="00155C98">
      <w:pPr>
        <w:spacing w:after="0" w:line="240" w:lineRule="auto"/>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 xml:space="preserve">OECD. (2020). </w:t>
      </w:r>
      <w:r w:rsidRPr="00155C98">
        <w:rPr>
          <w:rFonts w:ascii="Times New Roman" w:eastAsia="Times New Roman" w:hAnsi="Times New Roman" w:cs="Times New Roman"/>
          <w:i/>
          <w:iCs/>
          <w:sz w:val="24"/>
          <w:szCs w:val="24"/>
        </w:rPr>
        <w:t>Financing SMEs and Entrepreneurs 2020: An OECD Scoreboard</w:t>
      </w:r>
      <w:r w:rsidRPr="00155C98">
        <w:rPr>
          <w:rFonts w:ascii="Times New Roman" w:eastAsia="Times New Roman" w:hAnsi="Times New Roman" w:cs="Times New Roman"/>
          <w:sz w:val="24"/>
          <w:szCs w:val="24"/>
        </w:rPr>
        <w:t xml:space="preserve">. Paris: </w:t>
      </w:r>
    </w:p>
    <w:p w:rsidR="00155C98" w:rsidRPr="00155C98" w:rsidRDefault="00155C98" w:rsidP="004B0FDE">
      <w:pPr>
        <w:spacing w:after="0" w:line="240" w:lineRule="auto"/>
        <w:ind w:firstLine="360"/>
        <w:rPr>
          <w:rFonts w:ascii="Times New Roman" w:eastAsia="Times New Roman" w:hAnsi="Times New Roman" w:cs="Times New Roman"/>
          <w:sz w:val="24"/>
          <w:szCs w:val="24"/>
        </w:rPr>
      </w:pPr>
      <w:r w:rsidRPr="00155C98">
        <w:rPr>
          <w:rFonts w:ascii="Times New Roman" w:eastAsia="Times New Roman" w:hAnsi="Times New Roman" w:cs="Times New Roman"/>
          <w:sz w:val="24"/>
          <w:szCs w:val="24"/>
        </w:rPr>
        <w:t>OECD Publishing.</w:t>
      </w:r>
    </w:p>
    <w:p w:rsidR="00155C98" w:rsidRDefault="00155C98" w:rsidP="00155C98">
      <w:pPr>
        <w:spacing w:after="0" w:line="240" w:lineRule="auto"/>
        <w:rPr>
          <w:rFonts w:ascii="Times New Roman" w:eastAsia="Times New Roman" w:hAnsi="Times New Roman" w:cs="Times New Roman"/>
          <w:sz w:val="24"/>
          <w:szCs w:val="24"/>
        </w:rPr>
      </w:pPr>
    </w:p>
    <w:p w:rsidR="00155C98" w:rsidRDefault="00155C98" w:rsidP="00155C98">
      <w:pPr>
        <w:spacing w:after="0" w:line="240" w:lineRule="auto"/>
        <w:rPr>
          <w:rFonts w:ascii="Times New Roman" w:eastAsia="Times New Roman" w:hAnsi="Times New Roman" w:cs="Times New Roman"/>
          <w:i/>
          <w:iCs/>
          <w:sz w:val="24"/>
          <w:szCs w:val="24"/>
        </w:rPr>
      </w:pPr>
      <w:r w:rsidRPr="00155C98">
        <w:rPr>
          <w:rFonts w:ascii="Times New Roman" w:eastAsia="Times New Roman" w:hAnsi="Times New Roman" w:cs="Times New Roman"/>
          <w:sz w:val="24"/>
          <w:szCs w:val="24"/>
        </w:rPr>
        <w:t>African Development Bank (</w:t>
      </w:r>
      <w:proofErr w:type="spellStart"/>
      <w:r w:rsidRPr="00155C98">
        <w:rPr>
          <w:rFonts w:ascii="Times New Roman" w:eastAsia="Times New Roman" w:hAnsi="Times New Roman" w:cs="Times New Roman"/>
          <w:sz w:val="24"/>
          <w:szCs w:val="24"/>
        </w:rPr>
        <w:t>AfDB</w:t>
      </w:r>
      <w:proofErr w:type="spellEnd"/>
      <w:r w:rsidRPr="00155C98">
        <w:rPr>
          <w:rFonts w:ascii="Times New Roman" w:eastAsia="Times New Roman" w:hAnsi="Times New Roman" w:cs="Times New Roman"/>
          <w:sz w:val="24"/>
          <w:szCs w:val="24"/>
        </w:rPr>
        <w:t xml:space="preserve">). (2019). </w:t>
      </w:r>
      <w:proofErr w:type="gramStart"/>
      <w:r w:rsidRPr="00155C98">
        <w:rPr>
          <w:rFonts w:ascii="Times New Roman" w:eastAsia="Times New Roman" w:hAnsi="Times New Roman" w:cs="Times New Roman"/>
          <w:i/>
          <w:iCs/>
          <w:sz w:val="24"/>
          <w:szCs w:val="24"/>
        </w:rPr>
        <w:t>Banking</w:t>
      </w:r>
      <w:proofErr w:type="gramEnd"/>
      <w:r w:rsidRPr="00155C98">
        <w:rPr>
          <w:rFonts w:ascii="Times New Roman" w:eastAsia="Times New Roman" w:hAnsi="Times New Roman" w:cs="Times New Roman"/>
          <w:i/>
          <w:iCs/>
          <w:sz w:val="24"/>
          <w:szCs w:val="24"/>
        </w:rPr>
        <w:t xml:space="preserve"> on SMEs: Africa’s path to inclusive </w:t>
      </w:r>
    </w:p>
    <w:p w:rsidR="00155C98" w:rsidRPr="00155C98" w:rsidRDefault="00155C98" w:rsidP="00155C98">
      <w:pPr>
        <w:spacing w:after="0" w:line="240" w:lineRule="auto"/>
        <w:ind w:firstLine="720"/>
        <w:rPr>
          <w:rFonts w:ascii="Times New Roman" w:eastAsia="Times New Roman" w:hAnsi="Times New Roman" w:cs="Times New Roman"/>
          <w:sz w:val="24"/>
          <w:szCs w:val="24"/>
        </w:rPr>
      </w:pPr>
      <w:proofErr w:type="gramStart"/>
      <w:r w:rsidRPr="00155C98">
        <w:rPr>
          <w:rFonts w:ascii="Times New Roman" w:eastAsia="Times New Roman" w:hAnsi="Times New Roman" w:cs="Times New Roman"/>
          <w:i/>
          <w:iCs/>
          <w:sz w:val="24"/>
          <w:szCs w:val="24"/>
        </w:rPr>
        <w:t>growth</w:t>
      </w:r>
      <w:proofErr w:type="gramEnd"/>
      <w:r w:rsidRPr="00155C98">
        <w:rPr>
          <w:rFonts w:ascii="Times New Roman" w:eastAsia="Times New Roman" w:hAnsi="Times New Roman" w:cs="Times New Roman"/>
          <w:sz w:val="24"/>
          <w:szCs w:val="24"/>
        </w:rPr>
        <w:t xml:space="preserve">. Abidjan: </w:t>
      </w:r>
      <w:proofErr w:type="spellStart"/>
      <w:r w:rsidRPr="00155C98">
        <w:rPr>
          <w:rFonts w:ascii="Times New Roman" w:eastAsia="Times New Roman" w:hAnsi="Times New Roman" w:cs="Times New Roman"/>
          <w:sz w:val="24"/>
          <w:szCs w:val="24"/>
        </w:rPr>
        <w:t>AfDB</w:t>
      </w:r>
      <w:proofErr w:type="spellEnd"/>
      <w:r w:rsidRPr="00155C98">
        <w:rPr>
          <w:rFonts w:ascii="Times New Roman" w:eastAsia="Times New Roman" w:hAnsi="Times New Roman" w:cs="Times New Roman"/>
          <w:sz w:val="24"/>
          <w:szCs w:val="24"/>
        </w:rPr>
        <w:t xml:space="preserve"> Group.</w:t>
      </w:r>
    </w:p>
    <w:p w:rsidR="00155C98" w:rsidRDefault="00155C98" w:rsidP="00155C98">
      <w:pPr>
        <w:pStyle w:val="NormalWeb"/>
        <w:spacing w:before="0" w:beforeAutospacing="0" w:after="0" w:afterAutospacing="0" w:line="360" w:lineRule="auto"/>
        <w:rPr>
          <w:b/>
        </w:rPr>
      </w:pPr>
    </w:p>
    <w:p w:rsidR="004B0FDE" w:rsidRPr="00155C98" w:rsidRDefault="004B0FDE" w:rsidP="00155C98">
      <w:pPr>
        <w:pStyle w:val="NormalWeb"/>
        <w:spacing w:before="0" w:beforeAutospacing="0" w:after="0" w:afterAutospacing="0" w:line="360" w:lineRule="auto"/>
        <w:rPr>
          <w:b/>
        </w:rPr>
      </w:pPr>
    </w:p>
    <w:sectPr w:rsidR="004B0FDE" w:rsidRPr="00155C98" w:rsidSect="0043170A">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2F5" w:rsidRDefault="000442F5" w:rsidP="0043170A">
      <w:pPr>
        <w:spacing w:after="0" w:line="240" w:lineRule="auto"/>
      </w:pPr>
      <w:r>
        <w:separator/>
      </w:r>
    </w:p>
  </w:endnote>
  <w:endnote w:type="continuationSeparator" w:id="0">
    <w:p w:rsidR="000442F5" w:rsidRDefault="000442F5" w:rsidP="0043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667718"/>
      <w:docPartObj>
        <w:docPartGallery w:val="Page Numbers (Bottom of Page)"/>
        <w:docPartUnique/>
      </w:docPartObj>
    </w:sdtPr>
    <w:sdtEndPr>
      <w:rPr>
        <w:color w:val="7F7F7F" w:themeColor="background1" w:themeShade="7F"/>
        <w:spacing w:val="60"/>
      </w:rPr>
    </w:sdtEndPr>
    <w:sdtContent>
      <w:p w:rsidR="0043170A" w:rsidRDefault="0043170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3C9A">
          <w:rPr>
            <w:noProof/>
          </w:rPr>
          <w:t>38</w:t>
        </w:r>
        <w:r>
          <w:rPr>
            <w:noProof/>
          </w:rPr>
          <w:fldChar w:fldCharType="end"/>
        </w:r>
        <w:r>
          <w:t xml:space="preserve"> | </w:t>
        </w:r>
        <w:r>
          <w:rPr>
            <w:color w:val="7F7F7F" w:themeColor="background1" w:themeShade="7F"/>
            <w:spacing w:val="60"/>
          </w:rPr>
          <w:t>Page</w:t>
        </w:r>
      </w:p>
    </w:sdtContent>
  </w:sdt>
  <w:p w:rsidR="0043170A" w:rsidRDefault="00431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2F5" w:rsidRDefault="000442F5" w:rsidP="0043170A">
      <w:pPr>
        <w:spacing w:after="0" w:line="240" w:lineRule="auto"/>
      </w:pPr>
      <w:r>
        <w:separator/>
      </w:r>
    </w:p>
  </w:footnote>
  <w:footnote w:type="continuationSeparator" w:id="0">
    <w:p w:rsidR="000442F5" w:rsidRDefault="000442F5" w:rsidP="004317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D8E"/>
    <w:multiLevelType w:val="multilevel"/>
    <w:tmpl w:val="0DE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5147D"/>
    <w:multiLevelType w:val="multilevel"/>
    <w:tmpl w:val="629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77DDE"/>
    <w:multiLevelType w:val="multilevel"/>
    <w:tmpl w:val="E478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35F50"/>
    <w:multiLevelType w:val="hybridMultilevel"/>
    <w:tmpl w:val="2A263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326BC"/>
    <w:multiLevelType w:val="multilevel"/>
    <w:tmpl w:val="919A69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D2B0F"/>
    <w:multiLevelType w:val="multilevel"/>
    <w:tmpl w:val="513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A0ECF"/>
    <w:multiLevelType w:val="multilevel"/>
    <w:tmpl w:val="9D8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77CD6"/>
    <w:multiLevelType w:val="multilevel"/>
    <w:tmpl w:val="DE4E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644CE"/>
    <w:multiLevelType w:val="multilevel"/>
    <w:tmpl w:val="77FC87D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B54A5"/>
    <w:multiLevelType w:val="multilevel"/>
    <w:tmpl w:val="1C44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C2D78"/>
    <w:multiLevelType w:val="hybridMultilevel"/>
    <w:tmpl w:val="271268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794070C"/>
    <w:multiLevelType w:val="multilevel"/>
    <w:tmpl w:val="128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E0EBC"/>
    <w:multiLevelType w:val="multilevel"/>
    <w:tmpl w:val="F9B4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D5F4B"/>
    <w:multiLevelType w:val="multilevel"/>
    <w:tmpl w:val="1F1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53104"/>
    <w:multiLevelType w:val="hybridMultilevel"/>
    <w:tmpl w:val="2EB89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13135"/>
    <w:multiLevelType w:val="multilevel"/>
    <w:tmpl w:val="B11E6C5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800" w:hanging="72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101557"/>
    <w:multiLevelType w:val="multilevel"/>
    <w:tmpl w:val="C8501F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312603"/>
    <w:multiLevelType w:val="multilevel"/>
    <w:tmpl w:val="E8AE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74290"/>
    <w:multiLevelType w:val="multilevel"/>
    <w:tmpl w:val="ADEA77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89457E1"/>
    <w:multiLevelType w:val="multilevel"/>
    <w:tmpl w:val="152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827C8"/>
    <w:multiLevelType w:val="multilevel"/>
    <w:tmpl w:val="DDD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A0555"/>
    <w:multiLevelType w:val="multilevel"/>
    <w:tmpl w:val="9F1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2541D"/>
    <w:multiLevelType w:val="multilevel"/>
    <w:tmpl w:val="639E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67F1A"/>
    <w:multiLevelType w:val="multilevel"/>
    <w:tmpl w:val="96B40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6A7A67"/>
    <w:multiLevelType w:val="multilevel"/>
    <w:tmpl w:val="0AD8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A41CB"/>
    <w:multiLevelType w:val="multilevel"/>
    <w:tmpl w:val="7CC4D0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184AC6"/>
    <w:multiLevelType w:val="multilevel"/>
    <w:tmpl w:val="99AC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B7A09"/>
    <w:multiLevelType w:val="multilevel"/>
    <w:tmpl w:val="097C2C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7704E"/>
    <w:multiLevelType w:val="multilevel"/>
    <w:tmpl w:val="419A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5C7FE2"/>
    <w:multiLevelType w:val="multilevel"/>
    <w:tmpl w:val="99C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F5ECB"/>
    <w:multiLevelType w:val="multilevel"/>
    <w:tmpl w:val="C586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D61C2"/>
    <w:multiLevelType w:val="multilevel"/>
    <w:tmpl w:val="15B6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315DD"/>
    <w:multiLevelType w:val="multilevel"/>
    <w:tmpl w:val="E378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C2032"/>
    <w:multiLevelType w:val="multilevel"/>
    <w:tmpl w:val="0B262A6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3"/>
  </w:num>
  <w:num w:numId="3">
    <w:abstractNumId w:val="33"/>
  </w:num>
  <w:num w:numId="4">
    <w:abstractNumId w:val="15"/>
  </w:num>
  <w:num w:numId="5">
    <w:abstractNumId w:val="2"/>
  </w:num>
  <w:num w:numId="6">
    <w:abstractNumId w:val="22"/>
  </w:num>
  <w:num w:numId="7">
    <w:abstractNumId w:val="3"/>
  </w:num>
  <w:num w:numId="8">
    <w:abstractNumId w:val="14"/>
  </w:num>
  <w:num w:numId="9">
    <w:abstractNumId w:val="5"/>
  </w:num>
  <w:num w:numId="10">
    <w:abstractNumId w:val="17"/>
  </w:num>
  <w:num w:numId="11">
    <w:abstractNumId w:val="1"/>
  </w:num>
  <w:num w:numId="12">
    <w:abstractNumId w:val="30"/>
  </w:num>
  <w:num w:numId="13">
    <w:abstractNumId w:val="32"/>
  </w:num>
  <w:num w:numId="14">
    <w:abstractNumId w:val="19"/>
  </w:num>
  <w:num w:numId="15">
    <w:abstractNumId w:val="24"/>
  </w:num>
  <w:num w:numId="16">
    <w:abstractNumId w:val="31"/>
  </w:num>
  <w:num w:numId="17">
    <w:abstractNumId w:val="11"/>
  </w:num>
  <w:num w:numId="18">
    <w:abstractNumId w:val="28"/>
  </w:num>
  <w:num w:numId="19">
    <w:abstractNumId w:val="20"/>
  </w:num>
  <w:num w:numId="20">
    <w:abstractNumId w:val="13"/>
  </w:num>
  <w:num w:numId="21">
    <w:abstractNumId w:val="12"/>
  </w:num>
  <w:num w:numId="22">
    <w:abstractNumId w:val="7"/>
  </w:num>
  <w:num w:numId="23">
    <w:abstractNumId w:val="9"/>
  </w:num>
  <w:num w:numId="24">
    <w:abstractNumId w:val="6"/>
  </w:num>
  <w:num w:numId="25">
    <w:abstractNumId w:val="0"/>
  </w:num>
  <w:num w:numId="26">
    <w:abstractNumId w:val="29"/>
  </w:num>
  <w:num w:numId="27">
    <w:abstractNumId w:val="8"/>
  </w:num>
  <w:num w:numId="28">
    <w:abstractNumId w:val="4"/>
  </w:num>
  <w:num w:numId="29">
    <w:abstractNumId w:val="10"/>
  </w:num>
  <w:num w:numId="30">
    <w:abstractNumId w:val="27"/>
  </w:num>
  <w:num w:numId="31">
    <w:abstractNumId w:val="21"/>
  </w:num>
  <w:num w:numId="32">
    <w:abstractNumId w:val="26"/>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0A"/>
    <w:rsid w:val="000442F5"/>
    <w:rsid w:val="00100970"/>
    <w:rsid w:val="0014698E"/>
    <w:rsid w:val="00155C98"/>
    <w:rsid w:val="00237546"/>
    <w:rsid w:val="002B1C7E"/>
    <w:rsid w:val="002B34BB"/>
    <w:rsid w:val="003A1F58"/>
    <w:rsid w:val="0043170A"/>
    <w:rsid w:val="00432C0A"/>
    <w:rsid w:val="0046705E"/>
    <w:rsid w:val="004B0FDE"/>
    <w:rsid w:val="00656729"/>
    <w:rsid w:val="006F39B6"/>
    <w:rsid w:val="00793B83"/>
    <w:rsid w:val="008233B1"/>
    <w:rsid w:val="00883691"/>
    <w:rsid w:val="0092041F"/>
    <w:rsid w:val="00961B88"/>
    <w:rsid w:val="009D2FBF"/>
    <w:rsid w:val="009F3C9A"/>
    <w:rsid w:val="00A8059C"/>
    <w:rsid w:val="00AC2548"/>
    <w:rsid w:val="00B172D5"/>
    <w:rsid w:val="00B32346"/>
    <w:rsid w:val="00B4531F"/>
    <w:rsid w:val="00BB7FDF"/>
    <w:rsid w:val="00C0624B"/>
    <w:rsid w:val="00C23FDB"/>
    <w:rsid w:val="00C80CF3"/>
    <w:rsid w:val="00CB2053"/>
    <w:rsid w:val="00D45D3F"/>
    <w:rsid w:val="00D90D76"/>
    <w:rsid w:val="00E34483"/>
    <w:rsid w:val="00E71685"/>
    <w:rsid w:val="00EE700A"/>
    <w:rsid w:val="00FC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E079C-D8F0-455E-9735-2E8EEC2D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B1C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32C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80C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0A"/>
    <w:pPr>
      <w:ind w:left="720"/>
      <w:contextualSpacing/>
    </w:pPr>
  </w:style>
  <w:style w:type="character" w:customStyle="1" w:styleId="Heading3Char">
    <w:name w:val="Heading 3 Char"/>
    <w:basedOn w:val="DefaultParagraphFont"/>
    <w:link w:val="Heading3"/>
    <w:uiPriority w:val="9"/>
    <w:rsid w:val="00432C0A"/>
    <w:rPr>
      <w:rFonts w:ascii="Times New Roman" w:eastAsia="Times New Roman" w:hAnsi="Times New Roman" w:cs="Times New Roman"/>
      <w:b/>
      <w:bCs/>
      <w:sz w:val="27"/>
      <w:szCs w:val="27"/>
    </w:rPr>
  </w:style>
  <w:style w:type="paragraph" w:styleId="NormalWeb">
    <w:name w:val="Normal (Web)"/>
    <w:basedOn w:val="Normal"/>
    <w:uiPriority w:val="99"/>
    <w:unhideWhenUsed/>
    <w:rsid w:val="00432C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C0A"/>
    <w:rPr>
      <w:b/>
      <w:bCs/>
    </w:rPr>
  </w:style>
  <w:style w:type="character" w:customStyle="1" w:styleId="Heading4Char">
    <w:name w:val="Heading 4 Char"/>
    <w:basedOn w:val="DefaultParagraphFont"/>
    <w:link w:val="Heading4"/>
    <w:uiPriority w:val="9"/>
    <w:semiHidden/>
    <w:rsid w:val="00C80CF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2B1C7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71685"/>
    <w:rPr>
      <w:i/>
      <w:iCs/>
    </w:rPr>
  </w:style>
  <w:style w:type="paragraph" w:styleId="BalloonText">
    <w:name w:val="Balloon Text"/>
    <w:basedOn w:val="Normal"/>
    <w:link w:val="BalloonTextChar"/>
    <w:uiPriority w:val="99"/>
    <w:semiHidden/>
    <w:unhideWhenUsed/>
    <w:rsid w:val="00B45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31F"/>
    <w:rPr>
      <w:rFonts w:ascii="Segoe UI" w:hAnsi="Segoe UI" w:cs="Segoe UI"/>
      <w:sz w:val="18"/>
      <w:szCs w:val="18"/>
    </w:rPr>
  </w:style>
  <w:style w:type="paragraph" w:styleId="BodyText">
    <w:name w:val="Body Text"/>
    <w:basedOn w:val="Normal"/>
    <w:link w:val="BodyTextChar"/>
    <w:uiPriority w:val="1"/>
    <w:qFormat/>
    <w:rsid w:val="00C0624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0624B"/>
    <w:rPr>
      <w:rFonts w:ascii="Times New Roman" w:eastAsia="Times New Roman" w:hAnsi="Times New Roman" w:cs="Times New Roman"/>
      <w:sz w:val="24"/>
      <w:szCs w:val="24"/>
    </w:rPr>
  </w:style>
  <w:style w:type="table" w:styleId="TableGrid">
    <w:name w:val="Table Grid"/>
    <w:basedOn w:val="TableNormal"/>
    <w:uiPriority w:val="39"/>
    <w:rsid w:val="00C2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0A"/>
  </w:style>
  <w:style w:type="paragraph" w:styleId="Footer">
    <w:name w:val="footer"/>
    <w:basedOn w:val="Normal"/>
    <w:link w:val="FooterChar"/>
    <w:uiPriority w:val="99"/>
    <w:unhideWhenUsed/>
    <w:rsid w:val="0043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311">
      <w:bodyDiv w:val="1"/>
      <w:marLeft w:val="0"/>
      <w:marRight w:val="0"/>
      <w:marTop w:val="0"/>
      <w:marBottom w:val="0"/>
      <w:divBdr>
        <w:top w:val="none" w:sz="0" w:space="0" w:color="auto"/>
        <w:left w:val="none" w:sz="0" w:space="0" w:color="auto"/>
        <w:bottom w:val="none" w:sz="0" w:space="0" w:color="auto"/>
        <w:right w:val="none" w:sz="0" w:space="0" w:color="auto"/>
      </w:divBdr>
    </w:div>
    <w:div w:id="70007367">
      <w:bodyDiv w:val="1"/>
      <w:marLeft w:val="0"/>
      <w:marRight w:val="0"/>
      <w:marTop w:val="0"/>
      <w:marBottom w:val="0"/>
      <w:divBdr>
        <w:top w:val="none" w:sz="0" w:space="0" w:color="auto"/>
        <w:left w:val="none" w:sz="0" w:space="0" w:color="auto"/>
        <w:bottom w:val="none" w:sz="0" w:space="0" w:color="auto"/>
        <w:right w:val="none" w:sz="0" w:space="0" w:color="auto"/>
      </w:divBdr>
      <w:divsChild>
        <w:div w:id="605578814">
          <w:marLeft w:val="0"/>
          <w:marRight w:val="0"/>
          <w:marTop w:val="0"/>
          <w:marBottom w:val="0"/>
          <w:divBdr>
            <w:top w:val="none" w:sz="0" w:space="0" w:color="auto"/>
            <w:left w:val="none" w:sz="0" w:space="0" w:color="auto"/>
            <w:bottom w:val="none" w:sz="0" w:space="0" w:color="auto"/>
            <w:right w:val="none" w:sz="0" w:space="0" w:color="auto"/>
          </w:divBdr>
          <w:divsChild>
            <w:div w:id="13701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331">
      <w:bodyDiv w:val="1"/>
      <w:marLeft w:val="0"/>
      <w:marRight w:val="0"/>
      <w:marTop w:val="0"/>
      <w:marBottom w:val="0"/>
      <w:divBdr>
        <w:top w:val="none" w:sz="0" w:space="0" w:color="auto"/>
        <w:left w:val="none" w:sz="0" w:space="0" w:color="auto"/>
        <w:bottom w:val="none" w:sz="0" w:space="0" w:color="auto"/>
        <w:right w:val="none" w:sz="0" w:space="0" w:color="auto"/>
      </w:divBdr>
    </w:div>
    <w:div w:id="212238263">
      <w:bodyDiv w:val="1"/>
      <w:marLeft w:val="0"/>
      <w:marRight w:val="0"/>
      <w:marTop w:val="0"/>
      <w:marBottom w:val="0"/>
      <w:divBdr>
        <w:top w:val="none" w:sz="0" w:space="0" w:color="auto"/>
        <w:left w:val="none" w:sz="0" w:space="0" w:color="auto"/>
        <w:bottom w:val="none" w:sz="0" w:space="0" w:color="auto"/>
        <w:right w:val="none" w:sz="0" w:space="0" w:color="auto"/>
      </w:divBdr>
    </w:div>
    <w:div w:id="277416117">
      <w:bodyDiv w:val="1"/>
      <w:marLeft w:val="0"/>
      <w:marRight w:val="0"/>
      <w:marTop w:val="0"/>
      <w:marBottom w:val="0"/>
      <w:divBdr>
        <w:top w:val="none" w:sz="0" w:space="0" w:color="auto"/>
        <w:left w:val="none" w:sz="0" w:space="0" w:color="auto"/>
        <w:bottom w:val="none" w:sz="0" w:space="0" w:color="auto"/>
        <w:right w:val="none" w:sz="0" w:space="0" w:color="auto"/>
      </w:divBdr>
    </w:div>
    <w:div w:id="277834946">
      <w:bodyDiv w:val="1"/>
      <w:marLeft w:val="0"/>
      <w:marRight w:val="0"/>
      <w:marTop w:val="0"/>
      <w:marBottom w:val="0"/>
      <w:divBdr>
        <w:top w:val="none" w:sz="0" w:space="0" w:color="auto"/>
        <w:left w:val="none" w:sz="0" w:space="0" w:color="auto"/>
        <w:bottom w:val="none" w:sz="0" w:space="0" w:color="auto"/>
        <w:right w:val="none" w:sz="0" w:space="0" w:color="auto"/>
      </w:divBdr>
      <w:divsChild>
        <w:div w:id="1097406459">
          <w:marLeft w:val="0"/>
          <w:marRight w:val="0"/>
          <w:marTop w:val="0"/>
          <w:marBottom w:val="0"/>
          <w:divBdr>
            <w:top w:val="none" w:sz="0" w:space="0" w:color="auto"/>
            <w:left w:val="none" w:sz="0" w:space="0" w:color="auto"/>
            <w:bottom w:val="none" w:sz="0" w:space="0" w:color="auto"/>
            <w:right w:val="none" w:sz="0" w:space="0" w:color="auto"/>
          </w:divBdr>
          <w:divsChild>
            <w:div w:id="2066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5592">
      <w:bodyDiv w:val="1"/>
      <w:marLeft w:val="0"/>
      <w:marRight w:val="0"/>
      <w:marTop w:val="0"/>
      <w:marBottom w:val="0"/>
      <w:divBdr>
        <w:top w:val="none" w:sz="0" w:space="0" w:color="auto"/>
        <w:left w:val="none" w:sz="0" w:space="0" w:color="auto"/>
        <w:bottom w:val="none" w:sz="0" w:space="0" w:color="auto"/>
        <w:right w:val="none" w:sz="0" w:space="0" w:color="auto"/>
      </w:divBdr>
    </w:div>
    <w:div w:id="375205151">
      <w:bodyDiv w:val="1"/>
      <w:marLeft w:val="0"/>
      <w:marRight w:val="0"/>
      <w:marTop w:val="0"/>
      <w:marBottom w:val="0"/>
      <w:divBdr>
        <w:top w:val="none" w:sz="0" w:space="0" w:color="auto"/>
        <w:left w:val="none" w:sz="0" w:space="0" w:color="auto"/>
        <w:bottom w:val="none" w:sz="0" w:space="0" w:color="auto"/>
        <w:right w:val="none" w:sz="0" w:space="0" w:color="auto"/>
      </w:divBdr>
    </w:div>
    <w:div w:id="420837437">
      <w:bodyDiv w:val="1"/>
      <w:marLeft w:val="0"/>
      <w:marRight w:val="0"/>
      <w:marTop w:val="0"/>
      <w:marBottom w:val="0"/>
      <w:divBdr>
        <w:top w:val="none" w:sz="0" w:space="0" w:color="auto"/>
        <w:left w:val="none" w:sz="0" w:space="0" w:color="auto"/>
        <w:bottom w:val="none" w:sz="0" w:space="0" w:color="auto"/>
        <w:right w:val="none" w:sz="0" w:space="0" w:color="auto"/>
      </w:divBdr>
    </w:div>
    <w:div w:id="595135194">
      <w:bodyDiv w:val="1"/>
      <w:marLeft w:val="0"/>
      <w:marRight w:val="0"/>
      <w:marTop w:val="0"/>
      <w:marBottom w:val="0"/>
      <w:divBdr>
        <w:top w:val="none" w:sz="0" w:space="0" w:color="auto"/>
        <w:left w:val="none" w:sz="0" w:space="0" w:color="auto"/>
        <w:bottom w:val="none" w:sz="0" w:space="0" w:color="auto"/>
        <w:right w:val="none" w:sz="0" w:space="0" w:color="auto"/>
      </w:divBdr>
    </w:div>
    <w:div w:id="685794240">
      <w:bodyDiv w:val="1"/>
      <w:marLeft w:val="0"/>
      <w:marRight w:val="0"/>
      <w:marTop w:val="0"/>
      <w:marBottom w:val="0"/>
      <w:divBdr>
        <w:top w:val="none" w:sz="0" w:space="0" w:color="auto"/>
        <w:left w:val="none" w:sz="0" w:space="0" w:color="auto"/>
        <w:bottom w:val="none" w:sz="0" w:space="0" w:color="auto"/>
        <w:right w:val="none" w:sz="0" w:space="0" w:color="auto"/>
      </w:divBdr>
    </w:div>
    <w:div w:id="791051550">
      <w:bodyDiv w:val="1"/>
      <w:marLeft w:val="0"/>
      <w:marRight w:val="0"/>
      <w:marTop w:val="0"/>
      <w:marBottom w:val="0"/>
      <w:divBdr>
        <w:top w:val="none" w:sz="0" w:space="0" w:color="auto"/>
        <w:left w:val="none" w:sz="0" w:space="0" w:color="auto"/>
        <w:bottom w:val="none" w:sz="0" w:space="0" w:color="auto"/>
        <w:right w:val="none" w:sz="0" w:space="0" w:color="auto"/>
      </w:divBdr>
      <w:divsChild>
        <w:div w:id="1683849073">
          <w:marLeft w:val="0"/>
          <w:marRight w:val="0"/>
          <w:marTop w:val="0"/>
          <w:marBottom w:val="0"/>
          <w:divBdr>
            <w:top w:val="none" w:sz="0" w:space="0" w:color="auto"/>
            <w:left w:val="none" w:sz="0" w:space="0" w:color="auto"/>
            <w:bottom w:val="none" w:sz="0" w:space="0" w:color="auto"/>
            <w:right w:val="none" w:sz="0" w:space="0" w:color="auto"/>
          </w:divBdr>
          <w:divsChild>
            <w:div w:id="1390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056">
      <w:bodyDiv w:val="1"/>
      <w:marLeft w:val="0"/>
      <w:marRight w:val="0"/>
      <w:marTop w:val="0"/>
      <w:marBottom w:val="0"/>
      <w:divBdr>
        <w:top w:val="none" w:sz="0" w:space="0" w:color="auto"/>
        <w:left w:val="none" w:sz="0" w:space="0" w:color="auto"/>
        <w:bottom w:val="none" w:sz="0" w:space="0" w:color="auto"/>
        <w:right w:val="none" w:sz="0" w:space="0" w:color="auto"/>
      </w:divBdr>
    </w:div>
    <w:div w:id="843938273">
      <w:bodyDiv w:val="1"/>
      <w:marLeft w:val="0"/>
      <w:marRight w:val="0"/>
      <w:marTop w:val="0"/>
      <w:marBottom w:val="0"/>
      <w:divBdr>
        <w:top w:val="none" w:sz="0" w:space="0" w:color="auto"/>
        <w:left w:val="none" w:sz="0" w:space="0" w:color="auto"/>
        <w:bottom w:val="none" w:sz="0" w:space="0" w:color="auto"/>
        <w:right w:val="none" w:sz="0" w:space="0" w:color="auto"/>
      </w:divBdr>
    </w:div>
    <w:div w:id="866451900">
      <w:bodyDiv w:val="1"/>
      <w:marLeft w:val="0"/>
      <w:marRight w:val="0"/>
      <w:marTop w:val="0"/>
      <w:marBottom w:val="0"/>
      <w:divBdr>
        <w:top w:val="none" w:sz="0" w:space="0" w:color="auto"/>
        <w:left w:val="none" w:sz="0" w:space="0" w:color="auto"/>
        <w:bottom w:val="none" w:sz="0" w:space="0" w:color="auto"/>
        <w:right w:val="none" w:sz="0" w:space="0" w:color="auto"/>
      </w:divBdr>
    </w:div>
    <w:div w:id="955020294">
      <w:bodyDiv w:val="1"/>
      <w:marLeft w:val="0"/>
      <w:marRight w:val="0"/>
      <w:marTop w:val="0"/>
      <w:marBottom w:val="0"/>
      <w:divBdr>
        <w:top w:val="none" w:sz="0" w:space="0" w:color="auto"/>
        <w:left w:val="none" w:sz="0" w:space="0" w:color="auto"/>
        <w:bottom w:val="none" w:sz="0" w:space="0" w:color="auto"/>
        <w:right w:val="none" w:sz="0" w:space="0" w:color="auto"/>
      </w:divBdr>
    </w:div>
    <w:div w:id="980157989">
      <w:bodyDiv w:val="1"/>
      <w:marLeft w:val="0"/>
      <w:marRight w:val="0"/>
      <w:marTop w:val="0"/>
      <w:marBottom w:val="0"/>
      <w:divBdr>
        <w:top w:val="none" w:sz="0" w:space="0" w:color="auto"/>
        <w:left w:val="none" w:sz="0" w:space="0" w:color="auto"/>
        <w:bottom w:val="none" w:sz="0" w:space="0" w:color="auto"/>
        <w:right w:val="none" w:sz="0" w:space="0" w:color="auto"/>
      </w:divBdr>
    </w:div>
    <w:div w:id="1025591693">
      <w:bodyDiv w:val="1"/>
      <w:marLeft w:val="0"/>
      <w:marRight w:val="0"/>
      <w:marTop w:val="0"/>
      <w:marBottom w:val="0"/>
      <w:divBdr>
        <w:top w:val="none" w:sz="0" w:space="0" w:color="auto"/>
        <w:left w:val="none" w:sz="0" w:space="0" w:color="auto"/>
        <w:bottom w:val="none" w:sz="0" w:space="0" w:color="auto"/>
        <w:right w:val="none" w:sz="0" w:space="0" w:color="auto"/>
      </w:divBdr>
    </w:div>
    <w:div w:id="1215501826">
      <w:bodyDiv w:val="1"/>
      <w:marLeft w:val="0"/>
      <w:marRight w:val="0"/>
      <w:marTop w:val="0"/>
      <w:marBottom w:val="0"/>
      <w:divBdr>
        <w:top w:val="none" w:sz="0" w:space="0" w:color="auto"/>
        <w:left w:val="none" w:sz="0" w:space="0" w:color="auto"/>
        <w:bottom w:val="none" w:sz="0" w:space="0" w:color="auto"/>
        <w:right w:val="none" w:sz="0" w:space="0" w:color="auto"/>
      </w:divBdr>
    </w:div>
    <w:div w:id="1251309234">
      <w:bodyDiv w:val="1"/>
      <w:marLeft w:val="0"/>
      <w:marRight w:val="0"/>
      <w:marTop w:val="0"/>
      <w:marBottom w:val="0"/>
      <w:divBdr>
        <w:top w:val="none" w:sz="0" w:space="0" w:color="auto"/>
        <w:left w:val="none" w:sz="0" w:space="0" w:color="auto"/>
        <w:bottom w:val="none" w:sz="0" w:space="0" w:color="auto"/>
        <w:right w:val="none" w:sz="0" w:space="0" w:color="auto"/>
      </w:divBdr>
    </w:div>
    <w:div w:id="1263757967">
      <w:bodyDiv w:val="1"/>
      <w:marLeft w:val="0"/>
      <w:marRight w:val="0"/>
      <w:marTop w:val="0"/>
      <w:marBottom w:val="0"/>
      <w:divBdr>
        <w:top w:val="none" w:sz="0" w:space="0" w:color="auto"/>
        <w:left w:val="none" w:sz="0" w:space="0" w:color="auto"/>
        <w:bottom w:val="none" w:sz="0" w:space="0" w:color="auto"/>
        <w:right w:val="none" w:sz="0" w:space="0" w:color="auto"/>
      </w:divBdr>
    </w:div>
    <w:div w:id="1320040342">
      <w:bodyDiv w:val="1"/>
      <w:marLeft w:val="0"/>
      <w:marRight w:val="0"/>
      <w:marTop w:val="0"/>
      <w:marBottom w:val="0"/>
      <w:divBdr>
        <w:top w:val="none" w:sz="0" w:space="0" w:color="auto"/>
        <w:left w:val="none" w:sz="0" w:space="0" w:color="auto"/>
        <w:bottom w:val="none" w:sz="0" w:space="0" w:color="auto"/>
        <w:right w:val="none" w:sz="0" w:space="0" w:color="auto"/>
      </w:divBdr>
      <w:divsChild>
        <w:div w:id="131949260">
          <w:marLeft w:val="0"/>
          <w:marRight w:val="0"/>
          <w:marTop w:val="0"/>
          <w:marBottom w:val="0"/>
          <w:divBdr>
            <w:top w:val="none" w:sz="0" w:space="0" w:color="auto"/>
            <w:left w:val="none" w:sz="0" w:space="0" w:color="auto"/>
            <w:bottom w:val="none" w:sz="0" w:space="0" w:color="auto"/>
            <w:right w:val="none" w:sz="0" w:space="0" w:color="auto"/>
          </w:divBdr>
          <w:divsChild>
            <w:div w:id="1986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0608">
      <w:bodyDiv w:val="1"/>
      <w:marLeft w:val="0"/>
      <w:marRight w:val="0"/>
      <w:marTop w:val="0"/>
      <w:marBottom w:val="0"/>
      <w:divBdr>
        <w:top w:val="none" w:sz="0" w:space="0" w:color="auto"/>
        <w:left w:val="none" w:sz="0" w:space="0" w:color="auto"/>
        <w:bottom w:val="none" w:sz="0" w:space="0" w:color="auto"/>
        <w:right w:val="none" w:sz="0" w:space="0" w:color="auto"/>
      </w:divBdr>
    </w:div>
    <w:div w:id="1499344813">
      <w:bodyDiv w:val="1"/>
      <w:marLeft w:val="0"/>
      <w:marRight w:val="0"/>
      <w:marTop w:val="0"/>
      <w:marBottom w:val="0"/>
      <w:divBdr>
        <w:top w:val="none" w:sz="0" w:space="0" w:color="auto"/>
        <w:left w:val="none" w:sz="0" w:space="0" w:color="auto"/>
        <w:bottom w:val="none" w:sz="0" w:space="0" w:color="auto"/>
        <w:right w:val="none" w:sz="0" w:space="0" w:color="auto"/>
      </w:divBdr>
      <w:divsChild>
        <w:div w:id="441654683">
          <w:marLeft w:val="0"/>
          <w:marRight w:val="0"/>
          <w:marTop w:val="0"/>
          <w:marBottom w:val="0"/>
          <w:divBdr>
            <w:top w:val="none" w:sz="0" w:space="0" w:color="auto"/>
            <w:left w:val="none" w:sz="0" w:space="0" w:color="auto"/>
            <w:bottom w:val="none" w:sz="0" w:space="0" w:color="auto"/>
            <w:right w:val="none" w:sz="0" w:space="0" w:color="auto"/>
          </w:divBdr>
          <w:divsChild>
            <w:div w:id="194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30879">
      <w:bodyDiv w:val="1"/>
      <w:marLeft w:val="0"/>
      <w:marRight w:val="0"/>
      <w:marTop w:val="0"/>
      <w:marBottom w:val="0"/>
      <w:divBdr>
        <w:top w:val="none" w:sz="0" w:space="0" w:color="auto"/>
        <w:left w:val="none" w:sz="0" w:space="0" w:color="auto"/>
        <w:bottom w:val="none" w:sz="0" w:space="0" w:color="auto"/>
        <w:right w:val="none" w:sz="0" w:space="0" w:color="auto"/>
      </w:divBdr>
    </w:div>
    <w:div w:id="1539969134">
      <w:bodyDiv w:val="1"/>
      <w:marLeft w:val="0"/>
      <w:marRight w:val="0"/>
      <w:marTop w:val="0"/>
      <w:marBottom w:val="0"/>
      <w:divBdr>
        <w:top w:val="none" w:sz="0" w:space="0" w:color="auto"/>
        <w:left w:val="none" w:sz="0" w:space="0" w:color="auto"/>
        <w:bottom w:val="none" w:sz="0" w:space="0" w:color="auto"/>
        <w:right w:val="none" w:sz="0" w:space="0" w:color="auto"/>
      </w:divBdr>
    </w:div>
    <w:div w:id="1553691017">
      <w:bodyDiv w:val="1"/>
      <w:marLeft w:val="0"/>
      <w:marRight w:val="0"/>
      <w:marTop w:val="0"/>
      <w:marBottom w:val="0"/>
      <w:divBdr>
        <w:top w:val="none" w:sz="0" w:space="0" w:color="auto"/>
        <w:left w:val="none" w:sz="0" w:space="0" w:color="auto"/>
        <w:bottom w:val="none" w:sz="0" w:space="0" w:color="auto"/>
        <w:right w:val="none" w:sz="0" w:space="0" w:color="auto"/>
      </w:divBdr>
    </w:div>
    <w:div w:id="1594894673">
      <w:bodyDiv w:val="1"/>
      <w:marLeft w:val="0"/>
      <w:marRight w:val="0"/>
      <w:marTop w:val="0"/>
      <w:marBottom w:val="0"/>
      <w:divBdr>
        <w:top w:val="none" w:sz="0" w:space="0" w:color="auto"/>
        <w:left w:val="none" w:sz="0" w:space="0" w:color="auto"/>
        <w:bottom w:val="none" w:sz="0" w:space="0" w:color="auto"/>
        <w:right w:val="none" w:sz="0" w:space="0" w:color="auto"/>
      </w:divBdr>
    </w:div>
    <w:div w:id="1990591548">
      <w:bodyDiv w:val="1"/>
      <w:marLeft w:val="0"/>
      <w:marRight w:val="0"/>
      <w:marTop w:val="0"/>
      <w:marBottom w:val="0"/>
      <w:divBdr>
        <w:top w:val="none" w:sz="0" w:space="0" w:color="auto"/>
        <w:left w:val="none" w:sz="0" w:space="0" w:color="auto"/>
        <w:bottom w:val="none" w:sz="0" w:space="0" w:color="auto"/>
        <w:right w:val="none" w:sz="0" w:space="0" w:color="auto"/>
      </w:divBdr>
    </w:div>
    <w:div w:id="1997880934">
      <w:bodyDiv w:val="1"/>
      <w:marLeft w:val="0"/>
      <w:marRight w:val="0"/>
      <w:marTop w:val="0"/>
      <w:marBottom w:val="0"/>
      <w:divBdr>
        <w:top w:val="none" w:sz="0" w:space="0" w:color="auto"/>
        <w:left w:val="none" w:sz="0" w:space="0" w:color="auto"/>
        <w:bottom w:val="none" w:sz="0" w:space="0" w:color="auto"/>
        <w:right w:val="none" w:sz="0" w:space="0" w:color="auto"/>
      </w:divBdr>
      <w:divsChild>
        <w:div w:id="1223640122">
          <w:marLeft w:val="0"/>
          <w:marRight w:val="0"/>
          <w:marTop w:val="0"/>
          <w:marBottom w:val="0"/>
          <w:divBdr>
            <w:top w:val="none" w:sz="0" w:space="0" w:color="auto"/>
            <w:left w:val="none" w:sz="0" w:space="0" w:color="auto"/>
            <w:bottom w:val="none" w:sz="0" w:space="0" w:color="auto"/>
            <w:right w:val="none" w:sz="0" w:space="0" w:color="auto"/>
          </w:divBdr>
          <w:divsChild>
            <w:div w:id="17605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00755">
      <w:bodyDiv w:val="1"/>
      <w:marLeft w:val="0"/>
      <w:marRight w:val="0"/>
      <w:marTop w:val="0"/>
      <w:marBottom w:val="0"/>
      <w:divBdr>
        <w:top w:val="none" w:sz="0" w:space="0" w:color="auto"/>
        <w:left w:val="none" w:sz="0" w:space="0" w:color="auto"/>
        <w:bottom w:val="none" w:sz="0" w:space="0" w:color="auto"/>
        <w:right w:val="none" w:sz="0" w:space="0" w:color="auto"/>
      </w:divBdr>
    </w:div>
    <w:div w:id="2142141880">
      <w:bodyDiv w:val="1"/>
      <w:marLeft w:val="0"/>
      <w:marRight w:val="0"/>
      <w:marTop w:val="0"/>
      <w:marBottom w:val="0"/>
      <w:divBdr>
        <w:top w:val="none" w:sz="0" w:space="0" w:color="auto"/>
        <w:left w:val="none" w:sz="0" w:space="0" w:color="auto"/>
        <w:bottom w:val="none" w:sz="0" w:space="0" w:color="auto"/>
        <w:right w:val="none" w:sz="0" w:space="0" w:color="auto"/>
      </w:divBdr>
      <w:divsChild>
        <w:div w:id="1846170543">
          <w:marLeft w:val="0"/>
          <w:marRight w:val="0"/>
          <w:marTop w:val="0"/>
          <w:marBottom w:val="0"/>
          <w:divBdr>
            <w:top w:val="none" w:sz="0" w:space="0" w:color="auto"/>
            <w:left w:val="none" w:sz="0" w:space="0" w:color="auto"/>
            <w:bottom w:val="none" w:sz="0" w:space="0" w:color="auto"/>
            <w:right w:val="none" w:sz="0" w:space="0" w:color="auto"/>
          </w:divBdr>
          <w:divsChild>
            <w:div w:id="5909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41</Pages>
  <Words>9917</Words>
  <Characters>56530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2025-05-08T12:51:00Z</cp:lastPrinted>
  <dcterms:created xsi:type="dcterms:W3CDTF">2025-04-22T17:49:00Z</dcterms:created>
  <dcterms:modified xsi:type="dcterms:W3CDTF">2025-05-08T12:53:00Z</dcterms:modified>
</cp:coreProperties>
</file>