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05" w:rsidRPr="00841505" w:rsidRDefault="00841505" w:rsidP="00841505">
      <w:pPr>
        <w:pStyle w:val="Normal1"/>
        <w:ind w:leftChars="0" w:left="0" w:firstLineChars="0" w:firstLine="0"/>
      </w:pPr>
    </w:p>
    <w:p w:rsidR="00841505" w:rsidRDefault="00841505" w:rsidP="00841505">
      <w:pPr>
        <w:pStyle w:val="Title"/>
        <w:keepNext w:val="0"/>
        <w:keepLines w:val="0"/>
        <w:widowControl w:val="0"/>
        <w:spacing w:line="240" w:lineRule="auto"/>
        <w:ind w:leftChars="0" w:left="4" w:right="50" w:hanging="4"/>
        <w:jc w:val="center"/>
        <w:rPr>
          <w:rFonts w:ascii="Arial Rounded" w:eastAsia="Arial Rounded" w:hAnsi="Arial Rounded" w:cs="Arial Rounded"/>
          <w:sz w:val="38"/>
          <w:szCs w:val="38"/>
        </w:rPr>
      </w:pPr>
      <w:r>
        <w:rPr>
          <w:rFonts w:ascii="Arial Rounded" w:eastAsia="Arial Rounded" w:hAnsi="Arial Rounded" w:cs="Arial Rounded"/>
          <w:sz w:val="38"/>
          <w:szCs w:val="38"/>
        </w:rPr>
        <w:t>EFFECT OF FRINGE BENEFITS ON EMPLOYEE PERFORMANCE</w:t>
      </w:r>
    </w:p>
    <w:p w:rsidR="00841505" w:rsidRPr="00841505" w:rsidRDefault="00841505" w:rsidP="00841505">
      <w:pPr>
        <w:pStyle w:val="Title"/>
        <w:keepNext w:val="0"/>
        <w:keepLines w:val="0"/>
        <w:widowControl w:val="0"/>
        <w:spacing w:line="240" w:lineRule="auto"/>
        <w:ind w:leftChars="0" w:left="3" w:right="50" w:hanging="3"/>
        <w:jc w:val="center"/>
        <w:rPr>
          <w:sz w:val="20"/>
          <w:szCs w:val="20"/>
        </w:rPr>
      </w:pPr>
      <w:r>
        <w:rPr>
          <w:rFonts w:ascii="Arial Rounded" w:eastAsia="Arial Rounded" w:hAnsi="Arial Rounded" w:cs="Arial Rounded"/>
          <w:sz w:val="26"/>
          <w:szCs w:val="26"/>
        </w:rPr>
        <w:t>(A CASE STUDY OF GUARANTY TRUST BANK PLC, ILORIN)</w:t>
      </w:r>
    </w:p>
    <w:p w:rsidR="00841505" w:rsidRPr="00841505" w:rsidRDefault="00841505" w:rsidP="00841505">
      <w:pPr>
        <w:pStyle w:val="Title"/>
        <w:keepNext w:val="0"/>
        <w:keepLines w:val="0"/>
        <w:widowControl w:val="0"/>
        <w:spacing w:line="240" w:lineRule="auto"/>
        <w:ind w:leftChars="0" w:left="6" w:right="50" w:hanging="6"/>
        <w:jc w:val="center"/>
        <w:rPr>
          <w:rFonts w:ascii="Courgette" w:eastAsia="Courgette" w:hAnsi="Courgette" w:cs="Courgette"/>
          <w:sz w:val="62"/>
          <w:szCs w:val="62"/>
        </w:rPr>
      </w:pPr>
      <w:r>
        <w:rPr>
          <w:rFonts w:ascii="Courgette" w:eastAsia="Courgette" w:hAnsi="Courgette" w:cs="Courgette"/>
          <w:sz w:val="62"/>
          <w:szCs w:val="62"/>
        </w:rPr>
        <w:t>BY</w:t>
      </w:r>
    </w:p>
    <w:p w:rsidR="00841505" w:rsidRDefault="00841505" w:rsidP="00841505">
      <w:pPr>
        <w:pStyle w:val="Normal1"/>
        <w:ind w:left="0" w:hanging="2"/>
        <w:jc w:val="center"/>
        <w:rPr>
          <w:rFonts w:eastAsia="Courgette"/>
        </w:rPr>
      </w:pPr>
      <w:r>
        <w:rPr>
          <w:rFonts w:eastAsia="Courgette"/>
        </w:rPr>
        <w:t>ADELOYE BUKOLA IDOWU</w:t>
      </w:r>
    </w:p>
    <w:p w:rsidR="00841505" w:rsidRDefault="00841505" w:rsidP="00841505">
      <w:pPr>
        <w:ind w:leftChars="0" w:left="4" w:right="50" w:hanging="4"/>
        <w:jc w:val="center"/>
        <w:rPr>
          <w:rFonts w:ascii="Arial Rounded" w:eastAsia="Arial Rounded" w:hAnsi="Arial Rounded" w:cs="Arial Rounded"/>
          <w:b/>
          <w:sz w:val="30"/>
          <w:szCs w:val="30"/>
        </w:rPr>
      </w:pPr>
      <w:bookmarkStart w:id="0" w:name="_heading=h.jetlzqz5v0yx"/>
      <w:bookmarkEnd w:id="0"/>
      <w:r>
        <w:rPr>
          <w:rFonts w:ascii="Arial Rounded" w:eastAsia="Arial Rounded" w:hAnsi="Arial Rounded" w:cs="Arial Rounded"/>
          <w:b/>
          <w:sz w:val="44"/>
          <w:szCs w:val="44"/>
        </w:rPr>
        <w:t>HND/23/BAM/FT/0248</w:t>
      </w:r>
    </w:p>
    <w:p w:rsidR="00841505" w:rsidRDefault="00841505" w:rsidP="00841505">
      <w:pPr>
        <w:pStyle w:val="Heading1"/>
        <w:keepNext/>
        <w:widowControl/>
        <w:spacing w:line="360" w:lineRule="auto"/>
        <w:ind w:leftChars="0" w:left="3"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BEING A PROJECT SUBMITTED TO THE </w:t>
      </w:r>
    </w:p>
    <w:p w:rsidR="00841505" w:rsidRDefault="00841505" w:rsidP="00841505">
      <w:pPr>
        <w:pStyle w:val="Heading1"/>
        <w:keepNext/>
        <w:widowControl/>
        <w:spacing w:line="360" w:lineRule="auto"/>
        <w:ind w:leftChars="0" w:left="3"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DEPARTMENT OF BUSINESS ADMINISTRATION </w:t>
      </w:r>
    </w:p>
    <w:p w:rsidR="00841505" w:rsidRDefault="00841505" w:rsidP="00841505">
      <w:pPr>
        <w:pStyle w:val="Heading1"/>
        <w:keepNext/>
        <w:widowControl/>
        <w:spacing w:line="360" w:lineRule="auto"/>
        <w:ind w:leftChars="0" w:left="3"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AND MANAGEMENT, </w:t>
      </w:r>
    </w:p>
    <w:p w:rsidR="00841505" w:rsidRDefault="00841505" w:rsidP="00841505">
      <w:pPr>
        <w:pStyle w:val="Heading1"/>
        <w:keepNext/>
        <w:widowControl/>
        <w:spacing w:line="360" w:lineRule="auto"/>
        <w:ind w:leftChars="0" w:left="3"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INSTITUTE OF FINANCE MANAGEMENT STUDIES </w:t>
      </w:r>
    </w:p>
    <w:p w:rsidR="00841505" w:rsidRDefault="00841505" w:rsidP="00841505">
      <w:pPr>
        <w:pStyle w:val="Heading1"/>
        <w:keepNext/>
        <w:widowControl/>
        <w:spacing w:line="360" w:lineRule="auto"/>
        <w:ind w:leftChars="0" w:left="3" w:right="50" w:hanging="3"/>
        <w:jc w:val="center"/>
        <w:rPr>
          <w:rFonts w:ascii="Arial Rounded" w:eastAsia="Arial Rounded" w:hAnsi="Arial Rounded" w:cs="Arial Rounded"/>
          <w:sz w:val="30"/>
          <w:szCs w:val="30"/>
        </w:rPr>
      </w:pPr>
      <w:bookmarkStart w:id="1" w:name="_heading=h.wvpk0rl94m6m"/>
      <w:bookmarkEnd w:id="1"/>
      <w:r>
        <w:rPr>
          <w:rFonts w:ascii="Arial Rounded" w:eastAsia="Arial Rounded" w:hAnsi="Arial Rounded" w:cs="Arial Rounded"/>
          <w:sz w:val="30"/>
          <w:szCs w:val="30"/>
        </w:rPr>
        <w:t>KWARA STATE POLYTECHNIC, ILORIN</w:t>
      </w:r>
    </w:p>
    <w:p w:rsidR="00841505" w:rsidRDefault="00841505" w:rsidP="00841505">
      <w:pPr>
        <w:spacing w:line="360" w:lineRule="auto"/>
        <w:ind w:leftChars="0" w:left="3"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IN PARTIAL FULFILLMENT OF THE REQUIREMENT FOR THE AWARD OF HIGHER NATIONAL </w:t>
      </w:r>
    </w:p>
    <w:p w:rsidR="00841505" w:rsidRDefault="00841505" w:rsidP="00841505">
      <w:pPr>
        <w:spacing w:line="360" w:lineRule="auto"/>
        <w:ind w:leftChars="0" w:left="3"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DIPLOMA (HND) IN BUSINESS ADMINISTRATION </w:t>
      </w:r>
    </w:p>
    <w:p w:rsidR="00841505" w:rsidRDefault="00841505" w:rsidP="00841505">
      <w:pPr>
        <w:spacing w:line="360" w:lineRule="auto"/>
        <w:ind w:leftChars="0" w:left="3"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AND MANAGEMENT</w:t>
      </w:r>
    </w:p>
    <w:p w:rsidR="00841505" w:rsidRDefault="00841505" w:rsidP="00841505">
      <w:pPr>
        <w:spacing w:line="271" w:lineRule="auto"/>
        <w:ind w:leftChars="0" w:left="3" w:right="50" w:hanging="3"/>
        <w:jc w:val="right"/>
        <w:rPr>
          <w:rFonts w:ascii="Arial Rounded" w:eastAsia="Arial Rounded" w:hAnsi="Arial Rounded" w:cs="Arial Rounded"/>
          <w:b/>
          <w:sz w:val="30"/>
          <w:szCs w:val="30"/>
        </w:rPr>
      </w:pPr>
    </w:p>
    <w:p w:rsidR="00841505" w:rsidRDefault="00841505" w:rsidP="00841505">
      <w:pPr>
        <w:spacing w:after="0" w:line="271" w:lineRule="auto"/>
        <w:ind w:leftChars="0" w:left="3" w:right="50" w:hanging="3"/>
        <w:jc w:val="right"/>
        <w:rPr>
          <w:rFonts w:ascii="Arial Rounded" w:eastAsia="Arial Rounded" w:hAnsi="Arial Rounded" w:cs="Arial Rounded"/>
          <w:b/>
          <w:sz w:val="30"/>
          <w:szCs w:val="30"/>
        </w:rPr>
      </w:pPr>
      <w:r>
        <w:rPr>
          <w:rFonts w:ascii="Arial Rounded" w:eastAsia="Arial Rounded" w:hAnsi="Arial Rounded" w:cs="Arial Rounded"/>
          <w:b/>
          <w:sz w:val="30"/>
          <w:szCs w:val="30"/>
        </w:rPr>
        <w:t>MAY, 2025</w:t>
      </w:r>
    </w:p>
    <w:p w:rsidR="00841505" w:rsidRDefault="00841505" w:rsidP="00841505">
      <w:pPr>
        <w:spacing w:after="0" w:line="271" w:lineRule="auto"/>
        <w:ind w:leftChars="0" w:left="3" w:right="50" w:hanging="3"/>
        <w:jc w:val="right"/>
        <w:rPr>
          <w:rFonts w:ascii="Arial Rounded" w:eastAsia="Arial Rounded" w:hAnsi="Arial Rounded" w:cs="Arial Rounded"/>
          <w:b/>
          <w:sz w:val="30"/>
          <w:szCs w:val="30"/>
        </w:rPr>
      </w:pPr>
    </w:p>
    <w:p w:rsidR="00841505" w:rsidRDefault="00841505" w:rsidP="00841505">
      <w:pPr>
        <w:spacing w:after="0" w:line="271" w:lineRule="auto"/>
        <w:ind w:leftChars="0" w:left="2" w:right="50" w:hanging="2"/>
        <w:jc w:val="right"/>
        <w:rPr>
          <w:rFonts w:ascii="Calibri" w:eastAsia="Calibri" w:hAnsi="Calibri" w:cs="Calibri"/>
          <w:b/>
          <w:sz w:val="24"/>
          <w:szCs w:val="24"/>
        </w:rPr>
      </w:pPr>
    </w:p>
    <w:p w:rsidR="00841505" w:rsidRDefault="00841505" w:rsidP="00841505">
      <w:pPr>
        <w:spacing w:line="360" w:lineRule="auto"/>
        <w:ind w:leftChars="0" w:left="2" w:hanging="2"/>
        <w:jc w:val="center"/>
        <w:rPr>
          <w:b/>
          <w:sz w:val="24"/>
          <w:szCs w:val="24"/>
        </w:rPr>
      </w:pPr>
      <w:r>
        <w:rPr>
          <w:b/>
          <w:sz w:val="24"/>
          <w:szCs w:val="24"/>
        </w:rPr>
        <w:lastRenderedPageBreak/>
        <w:t>CERTIFICATION</w:t>
      </w:r>
    </w:p>
    <w:p w:rsidR="00841505" w:rsidRDefault="00841505" w:rsidP="00841505">
      <w:pPr>
        <w:spacing w:line="360" w:lineRule="auto"/>
        <w:ind w:leftChars="0" w:left="2" w:hanging="2"/>
        <w:jc w:val="both"/>
        <w:rPr>
          <w:sz w:val="24"/>
          <w:szCs w:val="24"/>
        </w:rPr>
      </w:pPr>
      <w:r>
        <w:rPr>
          <w:sz w:val="24"/>
          <w:szCs w:val="24"/>
        </w:rPr>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w:t>
      </w:r>
      <w:proofErr w:type="spellStart"/>
      <w:r>
        <w:rPr>
          <w:sz w:val="24"/>
          <w:szCs w:val="24"/>
        </w:rPr>
        <w:t>K</w:t>
      </w:r>
      <w:r>
        <w:rPr>
          <w:sz w:val="24"/>
          <w:szCs w:val="24"/>
        </w:rPr>
        <w:t>wara</w:t>
      </w:r>
      <w:proofErr w:type="spellEnd"/>
      <w:r>
        <w:rPr>
          <w:sz w:val="24"/>
          <w:szCs w:val="24"/>
        </w:rPr>
        <w:t xml:space="preserve"> State Polytechnic, Ilorin.</w:t>
      </w:r>
    </w:p>
    <w:p w:rsidR="00841505" w:rsidRDefault="00841505" w:rsidP="00841505">
      <w:pPr>
        <w:spacing w:line="360" w:lineRule="auto"/>
        <w:ind w:leftChars="0" w:left="2"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______________________</w:t>
      </w:r>
    </w:p>
    <w:p w:rsidR="00841505" w:rsidRDefault="00841505" w:rsidP="00841505">
      <w:pPr>
        <w:spacing w:line="360" w:lineRule="auto"/>
        <w:ind w:leftChars="0" w:left="2" w:hanging="2"/>
        <w:jc w:val="both"/>
        <w:rPr>
          <w:i/>
          <w:sz w:val="24"/>
          <w:szCs w:val="24"/>
        </w:rPr>
      </w:pPr>
      <w:r>
        <w:rPr>
          <w:b/>
          <w:sz w:val="24"/>
          <w:szCs w:val="24"/>
        </w:rPr>
        <w:t>DR. ABDUSSALAM F. A.</w:t>
      </w:r>
      <w:r>
        <w:rPr>
          <w:b/>
          <w:sz w:val="24"/>
          <w:szCs w:val="24"/>
        </w:rPr>
        <w:tab/>
      </w:r>
      <w:r>
        <w:rPr>
          <w:b/>
          <w:sz w:val="24"/>
          <w:szCs w:val="24"/>
        </w:rPr>
        <w:tab/>
      </w:r>
      <w:r>
        <w:rPr>
          <w:b/>
          <w:sz w:val="24"/>
          <w:szCs w:val="24"/>
        </w:rPr>
        <w:tab/>
        <w:t xml:space="preserve">                                     DATE</w:t>
      </w:r>
      <w:r>
        <w:rPr>
          <w:i/>
          <w:sz w:val="24"/>
          <w:szCs w:val="24"/>
        </w:rPr>
        <w:t xml:space="preserve"> </w:t>
      </w:r>
    </w:p>
    <w:p w:rsidR="00841505" w:rsidRDefault="00841505" w:rsidP="00841505">
      <w:pPr>
        <w:spacing w:line="360" w:lineRule="auto"/>
        <w:ind w:leftChars="0" w:left="2" w:hanging="2"/>
        <w:jc w:val="both"/>
        <w:rPr>
          <w:b/>
          <w:sz w:val="24"/>
          <w:szCs w:val="24"/>
        </w:rPr>
      </w:pPr>
      <w:r>
        <w:rPr>
          <w:b/>
          <w:sz w:val="24"/>
          <w:szCs w:val="24"/>
        </w:rPr>
        <w:t>PROJECT SUPERVISOR</w:t>
      </w:r>
    </w:p>
    <w:p w:rsidR="00841505" w:rsidRP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841505" w:rsidRDefault="00841505" w:rsidP="00841505">
      <w:pPr>
        <w:spacing w:line="360" w:lineRule="auto"/>
        <w:ind w:leftChars="0" w:left="2" w:hanging="2"/>
        <w:jc w:val="both"/>
        <w:rPr>
          <w:b/>
          <w:sz w:val="24"/>
          <w:szCs w:val="24"/>
        </w:rPr>
      </w:pPr>
      <w:r>
        <w:rPr>
          <w:b/>
          <w:sz w:val="24"/>
          <w:szCs w:val="24"/>
        </w:rPr>
        <w:t>MR. ALIYU B.A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841505" w:rsidRDefault="00841505" w:rsidP="00841505">
      <w:pPr>
        <w:spacing w:line="360" w:lineRule="auto"/>
        <w:ind w:leftChars="0" w:left="2" w:hanging="2"/>
        <w:jc w:val="both"/>
        <w:rPr>
          <w:b/>
          <w:sz w:val="24"/>
          <w:szCs w:val="24"/>
        </w:rPr>
      </w:pPr>
      <w:r>
        <w:rPr>
          <w:b/>
          <w:sz w:val="24"/>
          <w:szCs w:val="24"/>
        </w:rPr>
        <w:t>PROJECT COORDINATOR</w:t>
      </w:r>
    </w:p>
    <w:p w:rsidR="00841505" w:rsidRP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841505" w:rsidRDefault="00841505" w:rsidP="00841505">
      <w:pPr>
        <w:spacing w:line="360" w:lineRule="auto"/>
        <w:ind w:leftChars="0" w:left="2" w:hanging="2"/>
        <w:jc w:val="both"/>
        <w:rPr>
          <w:b/>
          <w:sz w:val="24"/>
          <w:szCs w:val="24"/>
        </w:rPr>
      </w:pPr>
      <w:r>
        <w:rPr>
          <w:b/>
          <w:sz w:val="24"/>
          <w:szCs w:val="24"/>
        </w:rPr>
        <w:t>MR. ALAKOSO I.K.</w:t>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t>DATE</w:t>
      </w:r>
    </w:p>
    <w:p w:rsidR="00841505" w:rsidRDefault="00841505" w:rsidP="00841505">
      <w:pPr>
        <w:tabs>
          <w:tab w:val="center" w:pos="3960"/>
        </w:tabs>
        <w:spacing w:line="360" w:lineRule="auto"/>
        <w:ind w:leftChars="0" w:left="2" w:hanging="2"/>
        <w:jc w:val="both"/>
        <w:rPr>
          <w:b/>
          <w:sz w:val="24"/>
          <w:szCs w:val="24"/>
        </w:rPr>
      </w:pPr>
      <w:r>
        <w:rPr>
          <w:b/>
          <w:sz w:val="24"/>
          <w:szCs w:val="24"/>
        </w:rPr>
        <w:t>HEAD OF DEPARTMENT</w:t>
      </w:r>
    </w:p>
    <w:p w:rsidR="00841505" w:rsidRDefault="00841505" w:rsidP="00841505">
      <w:pPr>
        <w:tabs>
          <w:tab w:val="center" w:pos="3960"/>
        </w:tabs>
        <w:spacing w:line="360" w:lineRule="auto"/>
        <w:ind w:leftChars="0" w:left="2" w:hanging="2"/>
        <w:jc w:val="both"/>
        <w:rPr>
          <w:b/>
          <w:sz w:val="24"/>
          <w:szCs w:val="24"/>
        </w:rPr>
      </w:pPr>
      <w:r>
        <w:rPr>
          <w:b/>
          <w:sz w:val="24"/>
          <w:szCs w:val="24"/>
        </w:rPr>
        <w:tab/>
      </w: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841505" w:rsidRDefault="00841505" w:rsidP="00841505">
      <w:pPr>
        <w:spacing w:line="360" w:lineRule="auto"/>
        <w:ind w:leftChars="0" w:left="2" w:hanging="2"/>
        <w:jc w:val="both"/>
        <w:rPr>
          <w:b/>
          <w:sz w:val="24"/>
          <w:szCs w:val="24"/>
        </w:rPr>
      </w:pPr>
      <w:r>
        <w:rPr>
          <w:b/>
          <w:sz w:val="24"/>
          <w:szCs w:val="24"/>
        </w:rPr>
        <w:t>EXTERNAL EXAMINER</w:t>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t>DATE</w:t>
      </w:r>
    </w:p>
    <w:p w:rsidR="00841505" w:rsidRDefault="00841505" w:rsidP="00841505">
      <w:pPr>
        <w:spacing w:line="360" w:lineRule="auto"/>
        <w:ind w:leftChars="0" w:left="0" w:firstLineChars="0" w:firstLine="0"/>
        <w:rPr>
          <w:b/>
          <w:sz w:val="24"/>
          <w:szCs w:val="24"/>
        </w:rPr>
      </w:pPr>
    </w:p>
    <w:p w:rsidR="00841505" w:rsidRDefault="00841505" w:rsidP="00841505">
      <w:pPr>
        <w:spacing w:line="360" w:lineRule="auto"/>
        <w:ind w:leftChars="0" w:left="0" w:firstLineChars="0" w:firstLine="0"/>
        <w:rPr>
          <w:b/>
          <w:sz w:val="24"/>
          <w:szCs w:val="24"/>
        </w:rPr>
      </w:pPr>
    </w:p>
    <w:p w:rsidR="00841505" w:rsidRDefault="00841505" w:rsidP="00841505">
      <w:pPr>
        <w:spacing w:line="360" w:lineRule="auto"/>
        <w:ind w:leftChars="0" w:left="2" w:hanging="2"/>
        <w:jc w:val="center"/>
        <w:rPr>
          <w:b/>
          <w:sz w:val="24"/>
          <w:szCs w:val="24"/>
        </w:rPr>
      </w:pPr>
      <w:r>
        <w:rPr>
          <w:b/>
          <w:sz w:val="24"/>
          <w:szCs w:val="24"/>
        </w:rPr>
        <w:lastRenderedPageBreak/>
        <w:t>DEDICATION</w:t>
      </w:r>
    </w:p>
    <w:p w:rsidR="00841505" w:rsidRDefault="00841505" w:rsidP="00841505">
      <w:pPr>
        <w:spacing w:line="360" w:lineRule="auto"/>
        <w:ind w:leftChars="0" w:left="2" w:hanging="2"/>
        <w:jc w:val="both"/>
        <w:rPr>
          <w:sz w:val="24"/>
          <w:szCs w:val="24"/>
        </w:rPr>
      </w:pPr>
      <w:r>
        <w:rPr>
          <w:sz w:val="24"/>
          <w:szCs w:val="24"/>
        </w:rPr>
        <w:t>This project is dedicated to Almighty Allah, who guide and protect me right from primary, secondary school to this very stage, some of my mates are dead, some are dropout while He save me to this time it is not by my power but by His love.</w:t>
      </w:r>
    </w:p>
    <w:p w:rsidR="00841505" w:rsidRDefault="00841505" w:rsidP="00841505">
      <w:pPr>
        <w:spacing w:line="360" w:lineRule="auto"/>
        <w:ind w:leftChars="0" w:left="2" w:hanging="2"/>
        <w:jc w:val="both"/>
        <w:rPr>
          <w:sz w:val="24"/>
          <w:szCs w:val="24"/>
        </w:rPr>
      </w:pPr>
      <w:r>
        <w:rPr>
          <w:sz w:val="24"/>
          <w:szCs w:val="24"/>
        </w:rPr>
        <w:tab/>
        <w:t xml:space="preserve">I also dedicated this project to my lovely parents Mr. and Mrs. </w:t>
      </w:r>
      <w:proofErr w:type="spellStart"/>
      <w:r>
        <w:rPr>
          <w:sz w:val="24"/>
          <w:szCs w:val="24"/>
        </w:rPr>
        <w:t>Seriki</w:t>
      </w:r>
      <w:proofErr w:type="spellEnd"/>
      <w:r>
        <w:rPr>
          <w:sz w:val="24"/>
          <w:szCs w:val="24"/>
        </w:rPr>
        <w:t xml:space="preserve"> for their support towards the success of this project. </w:t>
      </w: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0" w:firstLineChars="0" w:firstLine="0"/>
        <w:rPr>
          <w:sz w:val="24"/>
          <w:szCs w:val="24"/>
        </w:rPr>
      </w:pPr>
    </w:p>
    <w:p w:rsidR="00841505" w:rsidRDefault="00841505" w:rsidP="00841505">
      <w:pPr>
        <w:spacing w:line="360" w:lineRule="auto"/>
        <w:ind w:leftChars="0" w:left="0" w:firstLineChars="0" w:firstLine="0"/>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p>
    <w:p w:rsidR="00841505" w:rsidRDefault="00841505" w:rsidP="00841505">
      <w:pPr>
        <w:spacing w:line="360" w:lineRule="auto"/>
        <w:ind w:leftChars="0" w:left="2" w:hanging="2"/>
        <w:jc w:val="center"/>
        <w:rPr>
          <w:b/>
          <w:sz w:val="24"/>
          <w:szCs w:val="24"/>
        </w:rPr>
      </w:pPr>
      <w:r>
        <w:rPr>
          <w:b/>
          <w:sz w:val="24"/>
          <w:szCs w:val="24"/>
        </w:rPr>
        <w:lastRenderedPageBreak/>
        <w:t>ACKNOWLEDGEMENTS</w:t>
      </w:r>
    </w:p>
    <w:p w:rsidR="00841505" w:rsidRDefault="00841505" w:rsidP="00841505">
      <w:pPr>
        <w:spacing w:line="360" w:lineRule="auto"/>
        <w:ind w:leftChars="0" w:left="2" w:hanging="2"/>
        <w:jc w:val="both"/>
        <w:rPr>
          <w:sz w:val="24"/>
          <w:szCs w:val="24"/>
        </w:rPr>
      </w:pPr>
      <w:r>
        <w:rPr>
          <w:sz w:val="24"/>
          <w:szCs w:val="24"/>
        </w:rPr>
        <w:tab/>
        <w:t>All Praise and Adoration due to Almighty God, the beneficent, the merciful, the giver of knowledge and wisdom for making the written and completion of this project work possible.</w:t>
      </w:r>
    </w:p>
    <w:p w:rsidR="00841505" w:rsidRDefault="00841505" w:rsidP="00841505">
      <w:pPr>
        <w:spacing w:line="360" w:lineRule="auto"/>
        <w:ind w:leftChars="0" w:left="2" w:hanging="2"/>
        <w:jc w:val="both"/>
        <w:rPr>
          <w:sz w:val="24"/>
          <w:szCs w:val="24"/>
        </w:rPr>
      </w:pPr>
      <w:r>
        <w:rPr>
          <w:sz w:val="24"/>
          <w:szCs w:val="24"/>
        </w:rPr>
        <w:tab/>
        <w:t xml:space="preserve">My profound and gratitude goes to my beloved parents Mr. and Mrs. </w:t>
      </w:r>
      <w:proofErr w:type="spellStart"/>
      <w:r>
        <w:rPr>
          <w:sz w:val="24"/>
          <w:szCs w:val="24"/>
        </w:rPr>
        <w:t>Seriki</w:t>
      </w:r>
      <w:proofErr w:type="spellEnd"/>
      <w:r>
        <w:rPr>
          <w:sz w:val="24"/>
          <w:szCs w:val="24"/>
        </w:rPr>
        <w:t xml:space="preserve"> for their spiritual, moral and financial support throughout my days in the institution. May you live long to eat the fruit of your </w:t>
      </w:r>
      <w:proofErr w:type="spellStart"/>
      <w:r>
        <w:rPr>
          <w:sz w:val="24"/>
          <w:szCs w:val="24"/>
        </w:rPr>
        <w:t>labour</w:t>
      </w:r>
      <w:proofErr w:type="spellEnd"/>
      <w:r>
        <w:rPr>
          <w:sz w:val="24"/>
          <w:szCs w:val="24"/>
        </w:rPr>
        <w:t xml:space="preserve"> (Amen).</w:t>
      </w:r>
    </w:p>
    <w:p w:rsidR="00841505" w:rsidRDefault="00841505" w:rsidP="00841505">
      <w:pPr>
        <w:spacing w:line="360" w:lineRule="auto"/>
        <w:ind w:leftChars="0" w:left="2" w:hanging="2"/>
        <w:jc w:val="both"/>
        <w:rPr>
          <w:sz w:val="24"/>
          <w:szCs w:val="24"/>
        </w:rPr>
      </w:pPr>
      <w:r>
        <w:rPr>
          <w:sz w:val="24"/>
          <w:szCs w:val="24"/>
        </w:rPr>
        <w:t xml:space="preserve">My appreciation also goes to my project supervisor in person of Mr. </w:t>
      </w:r>
      <w:proofErr w:type="spellStart"/>
      <w:r>
        <w:rPr>
          <w:sz w:val="24"/>
          <w:szCs w:val="24"/>
        </w:rPr>
        <w:t>Saka</w:t>
      </w:r>
      <w:proofErr w:type="spellEnd"/>
      <w:r>
        <w:rPr>
          <w:sz w:val="24"/>
          <w:szCs w:val="24"/>
        </w:rPr>
        <w:t xml:space="preserve"> T.A.</w:t>
      </w:r>
      <w:r>
        <w:rPr>
          <w:b/>
          <w:sz w:val="24"/>
          <w:szCs w:val="24"/>
        </w:rPr>
        <w:t xml:space="preserve"> </w:t>
      </w:r>
      <w:r>
        <w:rPr>
          <w:sz w:val="24"/>
          <w:szCs w:val="24"/>
        </w:rPr>
        <w:t xml:space="preserve">who took his time to correct and guide me in the course of writing this project. I also thank the Head of Department Mr. </w:t>
      </w:r>
      <w:proofErr w:type="spellStart"/>
      <w:r>
        <w:rPr>
          <w:sz w:val="24"/>
          <w:szCs w:val="24"/>
        </w:rPr>
        <w:t>Abdussalam</w:t>
      </w:r>
      <w:proofErr w:type="spellEnd"/>
      <w:r>
        <w:rPr>
          <w:sz w:val="24"/>
          <w:szCs w:val="24"/>
        </w:rPr>
        <w:t xml:space="preserve"> A.F. and also to all lecturers in the Department for impacting more knowledge on me, </w:t>
      </w:r>
      <w:proofErr w:type="spellStart"/>
      <w:r>
        <w:rPr>
          <w:sz w:val="24"/>
          <w:szCs w:val="24"/>
        </w:rPr>
        <w:t>may</w:t>
      </w:r>
      <w:proofErr w:type="spellEnd"/>
      <w:r>
        <w:rPr>
          <w:sz w:val="24"/>
          <w:szCs w:val="24"/>
        </w:rPr>
        <w:t xml:space="preserve"> God Allah guide you and your children.</w:t>
      </w:r>
    </w:p>
    <w:p w:rsidR="00841505" w:rsidRDefault="00841505" w:rsidP="00841505">
      <w:pPr>
        <w:spacing w:line="360" w:lineRule="auto"/>
        <w:ind w:leftChars="0" w:left="2" w:hanging="2"/>
        <w:jc w:val="both"/>
        <w:rPr>
          <w:sz w:val="24"/>
          <w:szCs w:val="24"/>
        </w:rPr>
      </w:pPr>
      <w:r>
        <w:rPr>
          <w:sz w:val="24"/>
          <w:szCs w:val="24"/>
        </w:rPr>
        <w:t>My profound gratitude goes to my brothers, sisters and those who have contributed in one way or the other towards the completion of this research work.</w:t>
      </w:r>
    </w:p>
    <w:p w:rsidR="00841505" w:rsidRDefault="00841505" w:rsidP="00841505">
      <w:pPr>
        <w:spacing w:line="360" w:lineRule="auto"/>
        <w:ind w:leftChars="0" w:left="2" w:hanging="2"/>
        <w:jc w:val="both"/>
        <w:rPr>
          <w:sz w:val="24"/>
          <w:szCs w:val="24"/>
        </w:rPr>
      </w:pPr>
      <w:r>
        <w:rPr>
          <w:sz w:val="24"/>
          <w:szCs w:val="24"/>
        </w:rPr>
        <w:t>Thanks and God bless you all</w:t>
      </w:r>
    </w:p>
    <w:p w:rsidR="00841505" w:rsidRDefault="00841505" w:rsidP="00841505">
      <w:pPr>
        <w:widowControl w:val="0"/>
        <w:spacing w:line="360" w:lineRule="auto"/>
        <w:ind w:leftChars="0" w:left="2" w:right="50" w:hanging="2"/>
        <w:rPr>
          <w:b/>
          <w:sz w:val="24"/>
          <w:szCs w:val="24"/>
        </w:rPr>
      </w:pPr>
    </w:p>
    <w:p w:rsidR="00841505" w:rsidRDefault="00841505" w:rsidP="00841505">
      <w:pPr>
        <w:spacing w:line="360" w:lineRule="auto"/>
        <w:ind w:leftChars="0" w:left="0" w:right="50" w:firstLineChars="0" w:firstLine="0"/>
        <w:rPr>
          <w:b/>
          <w:sz w:val="24"/>
          <w:szCs w:val="24"/>
        </w:rPr>
      </w:pPr>
    </w:p>
    <w:p w:rsidR="00841505" w:rsidRDefault="00841505" w:rsidP="00841505">
      <w:pPr>
        <w:spacing w:line="360" w:lineRule="auto"/>
        <w:ind w:leftChars="0" w:left="0" w:right="50" w:firstLineChars="0" w:firstLine="0"/>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p>
    <w:p w:rsidR="00841505" w:rsidRDefault="00841505" w:rsidP="00841505">
      <w:pPr>
        <w:spacing w:line="360" w:lineRule="auto"/>
        <w:ind w:leftChars="0" w:left="2" w:right="50" w:hanging="2"/>
        <w:jc w:val="center"/>
        <w:rPr>
          <w:b/>
          <w:sz w:val="24"/>
          <w:szCs w:val="24"/>
        </w:rPr>
      </w:pPr>
      <w:r>
        <w:rPr>
          <w:b/>
          <w:sz w:val="24"/>
          <w:szCs w:val="24"/>
        </w:rPr>
        <w:lastRenderedPageBreak/>
        <w:t>TABLE OF CONTENTS</w:t>
      </w:r>
    </w:p>
    <w:p w:rsidR="00841505" w:rsidRDefault="00841505" w:rsidP="00841505">
      <w:pPr>
        <w:spacing w:line="360" w:lineRule="auto"/>
        <w:ind w:leftChars="0" w:left="2" w:hanging="2"/>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 xml:space="preserve">ACKNOWLEDGEMENTS </w:t>
      </w:r>
    </w:p>
    <w:p w:rsidR="00841505" w:rsidRDefault="00841505" w:rsidP="00841505">
      <w:pPr>
        <w:spacing w:line="360" w:lineRule="auto"/>
        <w:ind w:leftChars="0" w:left="2" w:hanging="2"/>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b/>
          <w:sz w:val="24"/>
          <w:szCs w:val="24"/>
        </w:rPr>
      </w:pPr>
      <w:r>
        <w:rPr>
          <w:b/>
          <w:sz w:val="24"/>
          <w:szCs w:val="24"/>
        </w:rPr>
        <w:t>CHAPTER ONE: 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841505" w:rsidRDefault="00841505" w:rsidP="00841505">
      <w:pPr>
        <w:spacing w:line="360" w:lineRule="auto"/>
        <w:ind w:leftChars="0" w:left="2" w:hanging="2"/>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1.6</w:t>
      </w:r>
      <w:r>
        <w:rPr>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1.7</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r>
        <w:rPr>
          <w:b/>
          <w:sz w:val="24"/>
          <w:szCs w:val="24"/>
        </w:rPr>
        <w:t xml:space="preserve">CHAPTER TWO: LITERATURE REVIEW </w:t>
      </w:r>
      <w:r>
        <w:rPr>
          <w:b/>
          <w:sz w:val="24"/>
          <w:szCs w:val="24"/>
        </w:rPr>
        <w:tab/>
      </w:r>
      <w:r>
        <w:rPr>
          <w:b/>
          <w:sz w:val="24"/>
          <w:szCs w:val="24"/>
        </w:rPr>
        <w:tab/>
      </w:r>
      <w:r>
        <w:rPr>
          <w:b/>
          <w:sz w:val="24"/>
          <w:szCs w:val="24"/>
        </w:rPr>
        <w:tab/>
      </w:r>
      <w:r>
        <w:rPr>
          <w:b/>
          <w:sz w:val="24"/>
          <w:szCs w:val="24"/>
        </w:rPr>
        <w:tab/>
      </w:r>
    </w:p>
    <w:p w:rsidR="00841505" w:rsidRDefault="00841505" w:rsidP="00841505">
      <w:pPr>
        <w:spacing w:line="360" w:lineRule="auto"/>
        <w:ind w:leftChars="0" w:left="2" w:hanging="2"/>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2.2</w:t>
      </w:r>
      <w:r>
        <w:rPr>
          <w:sz w:val="24"/>
          <w:szCs w:val="24"/>
        </w:rPr>
        <w:tab/>
        <w:t>CONCEPTUAL CLARIFICATION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2.3</w:t>
      </w:r>
      <w:r>
        <w:rPr>
          <w:sz w:val="24"/>
          <w:szCs w:val="24"/>
        </w:rPr>
        <w:tab/>
        <w:t>THEORETICAL REVIEW</w:t>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r>
        <w:rPr>
          <w:b/>
          <w:sz w:val="24"/>
          <w:szCs w:val="24"/>
        </w:rPr>
        <w:t xml:space="preserve">CHAPTER THREE: RESEARCH METHODOLOGY </w:t>
      </w:r>
      <w:r>
        <w:rPr>
          <w:b/>
          <w:sz w:val="24"/>
          <w:szCs w:val="24"/>
        </w:rPr>
        <w:tab/>
      </w:r>
      <w:r>
        <w:rPr>
          <w:b/>
          <w:sz w:val="24"/>
          <w:szCs w:val="24"/>
        </w:rPr>
        <w:tab/>
      </w:r>
    </w:p>
    <w:p w:rsidR="00841505" w:rsidRDefault="00841505" w:rsidP="00841505">
      <w:pPr>
        <w:spacing w:line="360" w:lineRule="auto"/>
        <w:ind w:leftChars="0" w:left="2" w:hanging="2"/>
        <w:jc w:val="both"/>
        <w:rPr>
          <w:sz w:val="24"/>
          <w:szCs w:val="24"/>
        </w:rPr>
      </w:pPr>
      <w:r>
        <w:rPr>
          <w:sz w:val="24"/>
          <w:szCs w:val="24"/>
        </w:rPr>
        <w:t>3.1</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3.2</w:t>
      </w:r>
      <w:r>
        <w:rPr>
          <w:sz w:val="24"/>
          <w:szCs w:val="24"/>
        </w:rPr>
        <w:tab/>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3.3</w:t>
      </w:r>
      <w:r>
        <w:rPr>
          <w:sz w:val="24"/>
          <w:szCs w:val="24"/>
        </w:rPr>
        <w:tab/>
        <w:t>SAMPLE AND SAMPLING TECHNIQUES</w:t>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3.4</w:t>
      </w:r>
      <w:r>
        <w:rPr>
          <w:sz w:val="24"/>
          <w:szCs w:val="24"/>
        </w:rPr>
        <w:tab/>
        <w:t xml:space="preserve">METHOD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3.5</w:t>
      </w:r>
      <w:r>
        <w:rPr>
          <w:sz w:val="24"/>
          <w:szCs w:val="24"/>
        </w:rPr>
        <w:tab/>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3.6</w:t>
      </w:r>
      <w:r>
        <w:rPr>
          <w:sz w:val="24"/>
          <w:szCs w:val="24"/>
        </w:rPr>
        <w:tab/>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3.7</w:t>
      </w:r>
      <w:r>
        <w:rPr>
          <w:sz w:val="24"/>
          <w:szCs w:val="24"/>
        </w:rPr>
        <w:tab/>
        <w:t xml:space="preserve">HISTORICAL BACKGROUND OF THE CASE STUDY </w:t>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i/>
          <w:sz w:val="24"/>
          <w:szCs w:val="24"/>
        </w:rPr>
      </w:pPr>
      <w:r>
        <w:rPr>
          <w:b/>
          <w:sz w:val="24"/>
          <w:szCs w:val="24"/>
        </w:rPr>
        <w:t>CHAPTER FOUR: DATA PRESENTATION, ANALYSIS AND INTERPRETATION</w:t>
      </w:r>
      <w:r>
        <w:rPr>
          <w:b/>
          <w:sz w:val="24"/>
          <w:szCs w:val="24"/>
        </w:rPr>
        <w:tab/>
      </w:r>
      <w:r>
        <w:rPr>
          <w:b/>
          <w:sz w:val="24"/>
          <w:szCs w:val="24"/>
        </w:rPr>
        <w:tab/>
      </w:r>
    </w:p>
    <w:p w:rsidR="00841505" w:rsidRDefault="00841505" w:rsidP="00841505">
      <w:pPr>
        <w:spacing w:line="360" w:lineRule="auto"/>
        <w:ind w:leftChars="0" w:left="2" w:hanging="2"/>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4.2</w:t>
      </w:r>
      <w:r>
        <w:rPr>
          <w:sz w:val="24"/>
          <w:szCs w:val="24"/>
        </w:rPr>
        <w:tab/>
        <w:t xml:space="preserve">DATA PRESENTATION AND ANALYSIS </w:t>
      </w:r>
    </w:p>
    <w:p w:rsidR="00841505" w:rsidRDefault="00841505" w:rsidP="00841505">
      <w:pPr>
        <w:spacing w:line="360" w:lineRule="auto"/>
        <w:ind w:leftChars="0" w:left="2" w:hanging="2"/>
        <w:jc w:val="both"/>
        <w:rPr>
          <w:sz w:val="24"/>
          <w:szCs w:val="24"/>
        </w:rPr>
      </w:pPr>
      <w:r>
        <w:rPr>
          <w:sz w:val="24"/>
          <w:szCs w:val="24"/>
        </w:rPr>
        <w:t>4.3</w:t>
      </w:r>
      <w:r>
        <w:rPr>
          <w:sz w:val="24"/>
          <w:szCs w:val="24"/>
        </w:rPr>
        <w:tab/>
        <w:t xml:space="preserve">TESTING OF HYPOTHESIS </w:t>
      </w: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p>
    <w:p w:rsidR="00841505" w:rsidRDefault="00841505" w:rsidP="00841505">
      <w:pPr>
        <w:spacing w:line="360" w:lineRule="auto"/>
        <w:ind w:leftChars="0" w:left="2" w:hanging="2"/>
        <w:jc w:val="both"/>
        <w:rPr>
          <w:b/>
          <w:sz w:val="24"/>
          <w:szCs w:val="24"/>
        </w:rPr>
      </w:pPr>
      <w:r>
        <w:rPr>
          <w:b/>
          <w:sz w:val="24"/>
          <w:szCs w:val="24"/>
        </w:rPr>
        <w:t xml:space="preserve">CHAPTER FIVE: SUMMARY, CONCLUSION AND RECOMMENDATIONS </w:t>
      </w:r>
      <w:r>
        <w:rPr>
          <w:b/>
          <w:sz w:val="24"/>
          <w:szCs w:val="24"/>
        </w:rPr>
        <w:tab/>
      </w:r>
      <w:r>
        <w:rPr>
          <w:b/>
          <w:sz w:val="24"/>
          <w:szCs w:val="24"/>
        </w:rPr>
        <w:tab/>
        <w:t xml:space="preserve"> </w:t>
      </w:r>
    </w:p>
    <w:p w:rsidR="00841505" w:rsidRDefault="00841505" w:rsidP="00841505">
      <w:pPr>
        <w:spacing w:line="360" w:lineRule="auto"/>
        <w:ind w:leftChars="0" w:left="2" w:hanging="2"/>
        <w:jc w:val="both"/>
        <w:rPr>
          <w:sz w:val="24"/>
          <w:szCs w:val="24"/>
        </w:rPr>
      </w:pPr>
      <w:r>
        <w:rPr>
          <w:sz w:val="24"/>
          <w:szCs w:val="24"/>
        </w:rPr>
        <w:t>5.1</w:t>
      </w:r>
      <w:r>
        <w:rPr>
          <w:sz w:val="24"/>
          <w:szCs w:val="24"/>
        </w:rPr>
        <w:tab/>
        <w:t>SUMMARY OF THE FINDINGS</w:t>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lastRenderedPageBreak/>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5.3</w:t>
      </w:r>
      <w:r>
        <w:rPr>
          <w:sz w:val="24"/>
          <w:szCs w:val="24"/>
        </w:rPr>
        <w:tab/>
        <w:t xml:space="preserve">RECOMMENDATIONS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41505" w:rsidRDefault="00841505" w:rsidP="00841505">
      <w:pPr>
        <w:spacing w:line="360" w:lineRule="auto"/>
        <w:ind w:leftChars="0" w:left="2" w:hanging="2"/>
        <w:jc w:val="both"/>
        <w:rPr>
          <w:sz w:val="24"/>
          <w:szCs w:val="24"/>
        </w:rPr>
      </w:pPr>
      <w:r>
        <w:rPr>
          <w:sz w:val="24"/>
          <w:szCs w:val="24"/>
        </w:rPr>
        <w:t>REFERENCES</w:t>
      </w: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both"/>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p>
    <w:p w:rsidR="00841505" w:rsidRDefault="00841505" w:rsidP="00841505">
      <w:pPr>
        <w:spacing w:line="480" w:lineRule="auto"/>
        <w:ind w:leftChars="0" w:left="2" w:hanging="2"/>
        <w:jc w:val="center"/>
        <w:rPr>
          <w:sz w:val="24"/>
          <w:szCs w:val="24"/>
        </w:rPr>
      </w:pPr>
      <w:r>
        <w:rPr>
          <w:b/>
          <w:sz w:val="24"/>
          <w:szCs w:val="24"/>
        </w:rPr>
        <w:lastRenderedPageBreak/>
        <w:t>CHAPTER ONE</w:t>
      </w:r>
    </w:p>
    <w:p w:rsidR="00841505" w:rsidRDefault="00841505" w:rsidP="00841505">
      <w:pPr>
        <w:spacing w:line="480" w:lineRule="auto"/>
        <w:ind w:leftChars="0" w:left="2" w:hanging="2"/>
        <w:jc w:val="center"/>
        <w:rPr>
          <w:sz w:val="24"/>
          <w:szCs w:val="24"/>
        </w:rPr>
      </w:pPr>
      <w:r>
        <w:rPr>
          <w:b/>
          <w:sz w:val="24"/>
          <w:szCs w:val="24"/>
        </w:rPr>
        <w:t>INTRODUCTION</w:t>
      </w:r>
    </w:p>
    <w:p w:rsidR="00841505" w:rsidRDefault="00841505" w:rsidP="00841505">
      <w:pPr>
        <w:numPr>
          <w:ilvl w:val="1"/>
          <w:numId w:val="1"/>
        </w:numPr>
        <w:spacing w:line="480" w:lineRule="auto"/>
        <w:ind w:leftChars="0" w:left="2" w:hanging="2"/>
        <w:jc w:val="both"/>
        <w:rPr>
          <w:sz w:val="24"/>
          <w:szCs w:val="24"/>
        </w:rPr>
      </w:pPr>
      <w:r>
        <w:rPr>
          <w:b/>
          <w:sz w:val="24"/>
          <w:szCs w:val="24"/>
        </w:rPr>
        <w:t>Background to the Study</w:t>
      </w:r>
    </w:p>
    <w:p w:rsidR="00841505" w:rsidRDefault="00841505" w:rsidP="00841505">
      <w:pPr>
        <w:spacing w:line="480" w:lineRule="auto"/>
        <w:ind w:leftChars="0" w:left="2" w:hanging="2"/>
        <w:jc w:val="both"/>
        <w:rPr>
          <w:sz w:val="24"/>
          <w:szCs w:val="24"/>
        </w:rPr>
      </w:pPr>
      <w:r>
        <w:rPr>
          <w:sz w:val="24"/>
          <w:szCs w:val="24"/>
        </w:rPr>
        <w:t>Due to increased internationalization, people of different ethnics, faiths, and nationalities are now required to work together more frequently. Effective diversity management has long been used as a foundation for and a defense against discrimination and harassment (</w:t>
      </w:r>
      <w:proofErr w:type="spellStart"/>
      <w:r>
        <w:rPr>
          <w:sz w:val="24"/>
          <w:szCs w:val="24"/>
          <w:highlight w:val="white"/>
        </w:rPr>
        <w:t>Jörg</w:t>
      </w:r>
      <w:proofErr w:type="spellEnd"/>
      <w:r>
        <w:rPr>
          <w:sz w:val="24"/>
          <w:szCs w:val="24"/>
          <w:highlight w:val="white"/>
        </w:rPr>
        <w:t xml:space="preserve"> et al, </w:t>
      </w:r>
      <w:r>
        <w:rPr>
          <w:sz w:val="24"/>
          <w:szCs w:val="24"/>
        </w:rPr>
        <w:t xml:space="preserve">2022) </w:t>
      </w:r>
      <w:proofErr w:type="gramStart"/>
      <w:r>
        <w:rPr>
          <w:sz w:val="24"/>
          <w:szCs w:val="24"/>
        </w:rPr>
        <w:t>Recently</w:t>
      </w:r>
      <w:proofErr w:type="gramEnd"/>
      <w:r>
        <w:rPr>
          <w:sz w:val="24"/>
          <w:szCs w:val="24"/>
        </w:rPr>
        <w:t>,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proofErr w:type="spellStart"/>
      <w:r>
        <w:rPr>
          <w:sz w:val="24"/>
          <w:szCs w:val="24"/>
          <w:highlight w:val="white"/>
        </w:rPr>
        <w:t>Jawad</w:t>
      </w:r>
      <w:proofErr w:type="spellEnd"/>
      <w:r>
        <w:rPr>
          <w:sz w:val="24"/>
          <w:szCs w:val="24"/>
          <w:highlight w:val="white"/>
        </w:rPr>
        <w:t xml:space="preserve"> et al</w:t>
      </w:r>
      <w:r>
        <w:rPr>
          <w:sz w:val="24"/>
          <w:szCs w:val="24"/>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841505" w:rsidRDefault="00841505" w:rsidP="00841505">
      <w:pPr>
        <w:spacing w:line="480" w:lineRule="auto"/>
        <w:ind w:leftChars="0" w:left="2" w:hanging="2"/>
        <w:jc w:val="both"/>
        <w:rPr>
          <w:sz w:val="24"/>
          <w:szCs w:val="24"/>
          <w:highlight w:val="white"/>
        </w:rPr>
      </w:pPr>
      <w:r>
        <w:rPr>
          <w:sz w:val="24"/>
          <w:szCs w:val="24"/>
        </w:rPr>
        <w:t xml:space="preserve"> Accepting and managing diversity is a vital part of effective employee engagement that can boost productivity in the workplace (</w:t>
      </w:r>
      <w:r>
        <w:rPr>
          <w:sz w:val="24"/>
          <w:szCs w:val="24"/>
          <w:highlight w:val="white"/>
        </w:rPr>
        <w:t>Cristian 2025)</w:t>
      </w:r>
      <w:r>
        <w:rPr>
          <w:sz w:val="24"/>
          <w:szCs w:val="24"/>
        </w:rPr>
        <w:t>. Increasing workforce flexibility, trade globalization, worldwide marketplace expansion, and increased recognition of varied individuals are the reasons that lead to the benefits of managing diversity resulting from the emergence of cross-</w:t>
      </w:r>
      <w:proofErr w:type="spellStart"/>
      <w:r>
        <w:rPr>
          <w:sz w:val="24"/>
          <w:szCs w:val="24"/>
        </w:rPr>
        <w:t>culturalism</w:t>
      </w:r>
      <w:proofErr w:type="spellEnd"/>
      <w:r>
        <w:rPr>
          <w:sz w:val="24"/>
          <w:szCs w:val="24"/>
        </w:rPr>
        <w:t xml:space="preserve"> or </w:t>
      </w:r>
      <w:proofErr w:type="spellStart"/>
      <w:r>
        <w:rPr>
          <w:sz w:val="24"/>
          <w:szCs w:val="24"/>
        </w:rPr>
        <w:t>ethnicism</w:t>
      </w:r>
      <w:proofErr w:type="spellEnd"/>
      <w:r>
        <w:rPr>
          <w:sz w:val="24"/>
          <w:szCs w:val="24"/>
        </w:rPr>
        <w:t xml:space="preserve">. In this sense, diversity is a process 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w:t>
      </w:r>
      <w:r>
        <w:rPr>
          <w:sz w:val="24"/>
          <w:szCs w:val="24"/>
        </w:rPr>
        <w:lastRenderedPageBreak/>
        <w:t xml:space="preserve">religious beliefs of the </w:t>
      </w:r>
      <w:proofErr w:type="spellStart"/>
      <w:r>
        <w:rPr>
          <w:sz w:val="24"/>
          <w:szCs w:val="24"/>
        </w:rPr>
        <w:t>workforce.To</w:t>
      </w:r>
      <w:proofErr w:type="spellEnd"/>
      <w:r>
        <w:rPr>
          <w:sz w:val="24"/>
          <w:szCs w:val="24"/>
        </w:rPr>
        <w:t xml:space="preserve"> develop organizational resilience, firms require adequate resources that support the development of resilience capabilities such as financial reserves, redundancy, and positive relationships </w:t>
      </w:r>
    </w:p>
    <w:p w:rsidR="00841505" w:rsidRDefault="00841505" w:rsidP="00841505">
      <w:pPr>
        <w:spacing w:line="480" w:lineRule="auto"/>
        <w:ind w:leftChars="0" w:left="2" w:hanging="2"/>
        <w:jc w:val="both"/>
        <w:rPr>
          <w:sz w:val="24"/>
          <w:szCs w:val="24"/>
        </w:rPr>
      </w:pPr>
      <w:r>
        <w:rPr>
          <w:sz w:val="24"/>
          <w:szCs w:val="24"/>
          <w:highlight w:val="white"/>
        </w:rPr>
        <w:t>Ashley {2021}</w:t>
      </w:r>
      <w:r>
        <w:rPr>
          <w:sz w:val="24"/>
          <w:szCs w:val="24"/>
        </w:rPr>
        <w:t xml:space="preserve"> </w:t>
      </w:r>
      <w:proofErr w:type="gramStart"/>
      <w:r>
        <w:rPr>
          <w:sz w:val="24"/>
          <w:szCs w:val="24"/>
        </w:rPr>
        <w:t>We</w:t>
      </w:r>
      <w:proofErr w:type="gramEnd"/>
      <w:r>
        <w:rPr>
          <w:sz w:val="24"/>
          <w:szCs w:val="24"/>
        </w:rPr>
        <w:t xml:space="preserv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Pr>
          <w:sz w:val="24"/>
          <w:szCs w:val="24"/>
          <w:highlight w:val="white"/>
        </w:rPr>
        <w:t>Stephanie et al</w:t>
      </w:r>
      <w:proofErr w:type="gramStart"/>
      <w:r>
        <w:rPr>
          <w:sz w:val="24"/>
          <w:szCs w:val="24"/>
          <w:highlight w:val="white"/>
        </w:rPr>
        <w:t>.[</w:t>
      </w:r>
      <w:proofErr w:type="gramEnd"/>
      <w:r>
        <w:rPr>
          <w:sz w:val="24"/>
          <w:szCs w:val="24"/>
          <w:highlight w:val="white"/>
        </w:rPr>
        <w:t>2020]</w:t>
      </w:r>
      <w:r>
        <w:rPr>
          <w:sz w:val="24"/>
          <w:szCs w:val="24"/>
        </w:rPr>
        <w:t xml:space="preserve"> .Accordingly, we suggest that diversity within work units can support the development of collective capabilities that underlie an organization’s resilience. </w:t>
      </w:r>
    </w:p>
    <w:p w:rsidR="00841505" w:rsidRDefault="00841505" w:rsidP="00841505">
      <w:pPr>
        <w:spacing w:line="480" w:lineRule="auto"/>
        <w:ind w:leftChars="0" w:left="2" w:hanging="2"/>
        <w:jc w:val="both"/>
        <w:rPr>
          <w:sz w:val="24"/>
          <w:szCs w:val="24"/>
        </w:rPr>
      </w:pPr>
      <w:r>
        <w:rPr>
          <w:sz w:val="24"/>
          <w:szCs w:val="24"/>
        </w:rPr>
        <w:t xml:space="preserve">Helen et al, (2018] defines workplace diversity as acknowledging, comprehending, and respecting individual differences regardless of a person's color, gender, age, class, or ethnicity. </w:t>
      </w:r>
    </w:p>
    <w:p w:rsidR="00841505" w:rsidRDefault="00841505" w:rsidP="00841505">
      <w:pPr>
        <w:spacing w:line="480" w:lineRule="auto"/>
        <w:ind w:leftChars="0" w:left="2" w:hanging="2"/>
        <w:jc w:val="both"/>
        <w:rPr>
          <w:sz w:val="24"/>
          <w:szCs w:val="24"/>
        </w:rPr>
      </w:pPr>
      <w:proofErr w:type="gramStart"/>
      <w:r>
        <w:rPr>
          <w:sz w:val="24"/>
          <w:szCs w:val="24"/>
        </w:rPr>
        <w:t>athletic</w:t>
      </w:r>
      <w:proofErr w:type="gramEnd"/>
      <w:r>
        <w:rPr>
          <w:sz w:val="24"/>
          <w:szCs w:val="24"/>
        </w:rPr>
        <w:t xml:space="preserve"> prowess, sexual preference, spirituality, etc. Two streams of variety are at play, according to literature: the first stream or dimension covers characteristics like age, gender, and sexual orientation, while the second stream or dimension includes characteristics like religion, education, location, and income (</w:t>
      </w:r>
      <w:proofErr w:type="spellStart"/>
      <w:r>
        <w:rPr>
          <w:sz w:val="24"/>
          <w:szCs w:val="24"/>
          <w:highlight w:val="white"/>
        </w:rPr>
        <w:t>Tanimu</w:t>
      </w:r>
      <w:proofErr w:type="spellEnd"/>
      <w:r>
        <w:rPr>
          <w:sz w:val="24"/>
          <w:szCs w:val="24"/>
          <w:highlight w:val="white"/>
        </w:rPr>
        <w:t xml:space="preserve"> et al,</w:t>
      </w:r>
      <w:r>
        <w:rPr>
          <w:sz w:val="24"/>
          <w:szCs w:val="24"/>
        </w:rPr>
        <w:t xml:space="preserve"> 2025).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w:t>
      </w:r>
      <w:proofErr w:type="gramStart"/>
      <w:r>
        <w:rPr>
          <w:sz w:val="24"/>
          <w:szCs w:val="24"/>
        </w:rPr>
        <w:t>firms</w:t>
      </w:r>
      <w:proofErr w:type="gramEnd"/>
      <w:r>
        <w:rPr>
          <w:sz w:val="24"/>
          <w:szCs w:val="24"/>
        </w:rPr>
        <w:t xml:space="preserve"> .This includes talent pools, cross-fertilization of knowledge and ideas utilized for productivity which creates knowledge based organizations, promotes creativity and </w:t>
      </w:r>
      <w:r>
        <w:rPr>
          <w:sz w:val="24"/>
          <w:szCs w:val="24"/>
        </w:rPr>
        <w:lastRenderedPageBreak/>
        <w:t xml:space="preserve">improves decision making effectiveness and superior business performance. Workplace diversity is important to organizational leaders because of the dynamics of the business environment. Most organizations embrace workplace diversity in order to gain competitive advantage by becoming more creative, adaptive, and open to change in a dynamic and ever-changing competitive environment. According to </w:t>
      </w:r>
      <w:r>
        <w:rPr>
          <w:sz w:val="24"/>
          <w:szCs w:val="24"/>
          <w:highlight w:val="white"/>
        </w:rPr>
        <w:t>Cross (2019)</w:t>
      </w:r>
      <w:r>
        <w:rPr>
          <w:sz w:val="24"/>
          <w:szCs w:val="24"/>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841505" w:rsidRDefault="00841505" w:rsidP="00841505">
      <w:pPr>
        <w:spacing w:line="480" w:lineRule="auto"/>
        <w:ind w:leftChars="0" w:left="2" w:hanging="2"/>
        <w:jc w:val="both"/>
        <w:rPr>
          <w:sz w:val="24"/>
          <w:szCs w:val="24"/>
        </w:rPr>
      </w:pPr>
      <w:r>
        <w:rPr>
          <w:sz w:val="24"/>
          <w:szCs w:val="24"/>
        </w:rPr>
        <w:t>Additionally, the responsibilities associated with financial organizations—risk management, client relations, and ethical standards observance—bring special aspects to the analysis of worker performance (</w:t>
      </w:r>
      <w:proofErr w:type="spellStart"/>
      <w:r>
        <w:rPr>
          <w:color w:val="232323"/>
          <w:sz w:val="24"/>
          <w:szCs w:val="24"/>
          <w:highlight w:val="white"/>
        </w:rPr>
        <w:t>Paweł</w:t>
      </w:r>
      <w:proofErr w:type="spellEnd"/>
      <w:r>
        <w:rPr>
          <w:color w:val="232323"/>
          <w:sz w:val="24"/>
          <w:szCs w:val="24"/>
          <w:highlight w:val="white"/>
        </w:rPr>
        <w:t>, 2020)</w:t>
      </w:r>
      <w:r>
        <w:rPr>
          <w:sz w:val="24"/>
          <w:szCs w:val="24"/>
        </w:rPr>
        <w:t>. Sustained good performance in financial professionals is highly correlated with job satisfaction, which is fueled by elements including recognition, equitable compensation, and possibilities for career advancement.</w:t>
      </w:r>
    </w:p>
    <w:p w:rsidR="00841505" w:rsidRDefault="00841505" w:rsidP="00841505">
      <w:pPr>
        <w:spacing w:line="480" w:lineRule="auto"/>
        <w:ind w:leftChars="0" w:left="2" w:hanging="2"/>
        <w:jc w:val="both"/>
        <w:rPr>
          <w:sz w:val="24"/>
          <w:szCs w:val="24"/>
        </w:rPr>
      </w:pPr>
      <w:r>
        <w:rPr>
          <w:sz w:val="24"/>
          <w:szCs w:val="24"/>
        </w:rPr>
        <w:t xml:space="preserve">Employee performance refers to how well a person executes their job duties and responsibilities. It is the result of work in quality and quantity achieved by an employee in carrying out their duties in accordance with the job requirements </w:t>
      </w:r>
    </w:p>
    <w:p w:rsidR="00841505" w:rsidRDefault="00841505" w:rsidP="00841505">
      <w:pPr>
        <w:spacing w:line="480" w:lineRule="auto"/>
        <w:ind w:leftChars="0" w:left="2" w:hanging="2"/>
        <w:jc w:val="both"/>
        <w:rPr>
          <w:sz w:val="24"/>
          <w:szCs w:val="24"/>
        </w:rPr>
      </w:pPr>
      <w:r>
        <w:rPr>
          <w:sz w:val="24"/>
          <w:szCs w:val="24"/>
        </w:rPr>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w:t>
      </w:r>
      <w:r>
        <w:rPr>
          <w:sz w:val="24"/>
          <w:szCs w:val="24"/>
        </w:rPr>
        <w:lastRenderedPageBreak/>
        <w:t xml:space="preserve">than expected. An employee's performance is determined by how successfully or poorly they carry out their assigned tasks. It is essential to the success of an organization since it raises staff morale, profitability, and overall productivity. Company culture, employee engagement, and training and development are a few examples of the variables that might affect an employee's performance. </w:t>
      </w:r>
    </w:p>
    <w:p w:rsidR="00841505" w:rsidRDefault="00841505" w:rsidP="00841505">
      <w:pPr>
        <w:spacing w:line="480" w:lineRule="auto"/>
        <w:ind w:leftChars="0" w:left="2" w:hanging="2"/>
        <w:jc w:val="both"/>
        <w:rPr>
          <w:sz w:val="24"/>
          <w:szCs w:val="24"/>
        </w:rPr>
      </w:pPr>
      <w:r>
        <w:rPr>
          <w:sz w:val="24"/>
          <w:szCs w:val="24"/>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proofErr w:type="spellStart"/>
      <w:r>
        <w:rPr>
          <w:color w:val="5E5E5E"/>
          <w:sz w:val="24"/>
          <w:szCs w:val="24"/>
          <w:highlight w:val="white"/>
        </w:rPr>
        <w:t>Ogunmakin</w:t>
      </w:r>
      <w:proofErr w:type="spellEnd"/>
      <w:r>
        <w:rPr>
          <w:color w:val="5E5E5E"/>
          <w:sz w:val="24"/>
          <w:szCs w:val="24"/>
          <w:highlight w:val="white"/>
        </w:rPr>
        <w:t> 2023</w:t>
      </w:r>
      <w:r>
        <w:rPr>
          <w:sz w:val="24"/>
          <w:szCs w:val="24"/>
        </w:rPr>
        <w:t xml:space="preserve">. Training and development programs are essential for enhancing employee performance in financial institutions. These programs help employees acquire new skills and knowledge, which can improve their productivity and job satisfaction Job satisfaction is also a critical factor in employee performance, as it can lead to increased productivity, reduced employee turnover, and improved customer satisfaction </w:t>
      </w:r>
    </w:p>
    <w:p w:rsidR="00841505" w:rsidRDefault="00841505" w:rsidP="00841505">
      <w:pPr>
        <w:spacing w:line="480" w:lineRule="auto"/>
        <w:ind w:leftChars="0" w:left="2" w:hanging="2"/>
        <w:jc w:val="both"/>
        <w:rPr>
          <w:sz w:val="24"/>
          <w:szCs w:val="24"/>
        </w:rPr>
      </w:pPr>
      <w:r>
        <w:rPr>
          <w:sz w:val="24"/>
          <w:szCs w:val="24"/>
        </w:rPr>
        <w:t>According to Cambridge university press; Employee performance is a critical factor in organizational success, and several factors affect employee performance in financial institutions in Nigeria. Organizations need to invest in staff training and development, promote job satisfaction, and manage stress levels to enhance employee performance. Additionally, organizations need to adopt a systematic approach to organizational change and culture to improve employee performance and organizational competitiveness.</w:t>
      </w:r>
    </w:p>
    <w:p w:rsidR="00841505" w:rsidRDefault="00841505" w:rsidP="00841505">
      <w:pPr>
        <w:spacing w:line="480" w:lineRule="auto"/>
        <w:ind w:leftChars="0" w:left="2" w:hanging="2"/>
        <w:jc w:val="both"/>
        <w:rPr>
          <w:sz w:val="24"/>
          <w:szCs w:val="24"/>
        </w:rPr>
      </w:pPr>
      <w:r>
        <w:rPr>
          <w:sz w:val="24"/>
          <w:szCs w:val="24"/>
        </w:rPr>
        <w:t xml:space="preserve">The performance of employees in financial institutions is a critical aspect that directly influences the overall success and sustainability of these organizations. In the context of </w:t>
      </w:r>
      <w:proofErr w:type="spellStart"/>
      <w:r>
        <w:rPr>
          <w:sz w:val="24"/>
          <w:szCs w:val="24"/>
        </w:rPr>
        <w:t>Kwara</w:t>
      </w:r>
      <w:proofErr w:type="spellEnd"/>
      <w:r>
        <w:rPr>
          <w:sz w:val="24"/>
          <w:szCs w:val="24"/>
        </w:rPr>
        <w:t xml:space="preserve"> State, Nigeria, </w:t>
      </w:r>
      <w:r>
        <w:rPr>
          <w:sz w:val="24"/>
          <w:szCs w:val="24"/>
        </w:rPr>
        <w:lastRenderedPageBreak/>
        <w:t>where financial institutions play a pivotal role in economic activities, understanding the factors influencing employee performance becomes imperative.</w:t>
      </w:r>
    </w:p>
    <w:p w:rsidR="00841505" w:rsidRDefault="00841505" w:rsidP="00841505">
      <w:pPr>
        <w:spacing w:line="480" w:lineRule="auto"/>
        <w:ind w:leftChars="0" w:left="2" w:hanging="2"/>
        <w:jc w:val="both"/>
        <w:rPr>
          <w:sz w:val="24"/>
          <w:szCs w:val="24"/>
        </w:rPr>
      </w:pPr>
      <w:r>
        <w:rPr>
          <w:sz w:val="24"/>
          <w:szCs w:val="24"/>
        </w:rPr>
        <w:t>Organizational Culture and Employee Performance: Organizational culture significantly affects how employees behave, interact, and perform within financial institutions [Thomas A.</w:t>
      </w:r>
      <w:proofErr w:type="gramStart"/>
      <w:r>
        <w:rPr>
          <w:sz w:val="24"/>
          <w:szCs w:val="24"/>
        </w:rPr>
        <w:t>,&amp;</w:t>
      </w:r>
      <w:proofErr w:type="gramEnd"/>
      <w:r>
        <w:rPr>
          <w:sz w:val="24"/>
          <w:szCs w:val="24"/>
        </w:rPr>
        <w:t xml:space="preserve"> Francis.O,2023] A positive and supportive culture fosters employee engagement and commitment, thereby enhancing overall performance. Research conducted in Nigerian banking institutions underscores the impact of organizational culture on employee performance (</w:t>
      </w:r>
      <w:proofErr w:type="spellStart"/>
      <w:r>
        <w:rPr>
          <w:sz w:val="24"/>
          <w:szCs w:val="24"/>
        </w:rPr>
        <w:t>Hema</w:t>
      </w:r>
      <w:proofErr w:type="spellEnd"/>
      <w:r>
        <w:rPr>
          <w:sz w:val="24"/>
          <w:szCs w:val="24"/>
        </w:rPr>
        <w:t xml:space="preserve"> et al, 2023)</w:t>
      </w:r>
    </w:p>
    <w:p w:rsidR="00841505" w:rsidRDefault="00841505" w:rsidP="00841505">
      <w:pPr>
        <w:spacing w:line="480" w:lineRule="auto"/>
        <w:ind w:leftChars="0" w:left="2" w:hanging="2"/>
        <w:jc w:val="both"/>
        <w:rPr>
          <w:sz w:val="24"/>
          <w:szCs w:val="24"/>
        </w:rPr>
      </w:pPr>
      <w:r>
        <w:rPr>
          <w:b/>
          <w:sz w:val="24"/>
          <w:szCs w:val="24"/>
        </w:rPr>
        <w:t>1.2 Statements of the Problem</w:t>
      </w:r>
    </w:p>
    <w:p w:rsidR="00841505" w:rsidRDefault="00841505" w:rsidP="00841505">
      <w:pPr>
        <w:spacing w:line="480" w:lineRule="auto"/>
        <w:ind w:leftChars="0" w:left="2" w:hanging="2"/>
        <w:jc w:val="both"/>
        <w:rPr>
          <w:sz w:val="24"/>
          <w:szCs w:val="24"/>
        </w:rPr>
      </w:pPr>
      <w:r>
        <w:rPr>
          <w:b/>
          <w:sz w:val="24"/>
          <w:szCs w:val="24"/>
        </w:rPr>
        <w:t xml:space="preserve"> </w:t>
      </w:r>
      <w:r>
        <w:rPr>
          <w:sz w:val="24"/>
          <w:szCs w:val="24"/>
        </w:rPr>
        <w:t xml:space="preserve">Within the realm of Deposit Money Banks (DMBs) in Ilorin, particularly six branches  of GTB  in </w:t>
      </w:r>
      <w:proofErr w:type="spellStart"/>
      <w:r>
        <w:rPr>
          <w:sz w:val="24"/>
          <w:szCs w:val="24"/>
        </w:rPr>
        <w:t>Kwara</w:t>
      </w:r>
      <w:proofErr w:type="spellEnd"/>
      <w:r>
        <w:rPr>
          <w:sz w:val="24"/>
          <w:szCs w:val="24"/>
        </w:rPr>
        <w:t xml:space="preserve">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w:t>
      </w:r>
      <w:proofErr w:type="spellStart"/>
      <w:r>
        <w:rPr>
          <w:sz w:val="24"/>
          <w:szCs w:val="24"/>
        </w:rPr>
        <w:t>Kwara</w:t>
      </w:r>
      <w:proofErr w:type="spellEnd"/>
      <w:r>
        <w:rPr>
          <w:sz w:val="24"/>
          <w:szCs w:val="24"/>
        </w:rPr>
        <w:t xml:space="preserve"> State's banking sector. By scrutinizing these dimensions, the study aims to shed light on how cultural diversity impacts employees' performance and commitment </w:t>
      </w:r>
      <w:proofErr w:type="gramStart"/>
      <w:r>
        <w:rPr>
          <w:sz w:val="24"/>
          <w:szCs w:val="24"/>
        </w:rPr>
        <w:t>within  the</w:t>
      </w:r>
      <w:proofErr w:type="gramEnd"/>
      <w:r>
        <w:rPr>
          <w:sz w:val="24"/>
          <w:szCs w:val="24"/>
        </w:rPr>
        <w:t xml:space="preserve"> broader Nigerian banking sector or industry. The study examine the effect of cultural diversity on </w:t>
      </w:r>
      <w:proofErr w:type="gramStart"/>
      <w:r>
        <w:rPr>
          <w:sz w:val="24"/>
          <w:szCs w:val="24"/>
        </w:rPr>
        <w:t>employees</w:t>
      </w:r>
      <w:proofErr w:type="gramEnd"/>
      <w:r>
        <w:rPr>
          <w:sz w:val="24"/>
          <w:szCs w:val="24"/>
        </w:rPr>
        <w:t xml:space="preserve"> productivity in deposit money bank in </w:t>
      </w:r>
      <w:proofErr w:type="spellStart"/>
      <w:r>
        <w:rPr>
          <w:sz w:val="24"/>
          <w:szCs w:val="24"/>
        </w:rPr>
        <w:t>kwara</w:t>
      </w:r>
      <w:proofErr w:type="spellEnd"/>
      <w:r>
        <w:rPr>
          <w:sz w:val="24"/>
          <w:szCs w:val="24"/>
        </w:rPr>
        <w:t xml:space="preserve"> state. </w:t>
      </w:r>
      <w:proofErr w:type="gramStart"/>
      <w:r>
        <w:rPr>
          <w:sz w:val="24"/>
          <w:szCs w:val="24"/>
        </w:rPr>
        <w:t>impacts</w:t>
      </w:r>
      <w:proofErr w:type="gramEnd"/>
      <w:r>
        <w:rPr>
          <w:sz w:val="24"/>
          <w:szCs w:val="24"/>
        </w:rPr>
        <w:t xml:space="preserve"> employees' performance and commitment within GT Bank and, by extension, the broader Nigerian banking industry.</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r>
        <w:rPr>
          <w:b/>
          <w:sz w:val="24"/>
          <w:szCs w:val="24"/>
        </w:rPr>
        <w:lastRenderedPageBreak/>
        <w:t>1.3</w:t>
      </w:r>
      <w:r>
        <w:rPr>
          <w:b/>
          <w:sz w:val="24"/>
          <w:szCs w:val="24"/>
        </w:rPr>
        <w:tab/>
        <w:t>Research Questions</w:t>
      </w:r>
    </w:p>
    <w:p w:rsidR="00841505" w:rsidRDefault="00841505" w:rsidP="00841505">
      <w:pPr>
        <w:numPr>
          <w:ilvl w:val="0"/>
          <w:numId w:val="2"/>
        </w:numPr>
        <w:spacing w:line="480" w:lineRule="auto"/>
        <w:ind w:leftChars="0" w:left="2" w:hanging="2"/>
        <w:jc w:val="both"/>
        <w:rPr>
          <w:sz w:val="24"/>
          <w:szCs w:val="24"/>
        </w:rPr>
      </w:pPr>
      <w:r>
        <w:rPr>
          <w:sz w:val="24"/>
          <w:szCs w:val="24"/>
        </w:rPr>
        <w:t xml:space="preserve">What is the effect of cultural diversity on employee’s productivity in Deposit Money Bank in </w:t>
      </w:r>
      <w:proofErr w:type="spellStart"/>
      <w:r>
        <w:rPr>
          <w:sz w:val="24"/>
          <w:szCs w:val="24"/>
        </w:rPr>
        <w:t>Kwara</w:t>
      </w:r>
      <w:proofErr w:type="spellEnd"/>
      <w:r>
        <w:rPr>
          <w:sz w:val="24"/>
          <w:szCs w:val="24"/>
        </w:rPr>
        <w:t xml:space="preserve"> State? </w:t>
      </w:r>
    </w:p>
    <w:p w:rsidR="00841505" w:rsidRDefault="00841505" w:rsidP="00841505">
      <w:pPr>
        <w:numPr>
          <w:ilvl w:val="0"/>
          <w:numId w:val="2"/>
        </w:numPr>
        <w:spacing w:line="480" w:lineRule="auto"/>
        <w:ind w:leftChars="0" w:left="2" w:hanging="2"/>
        <w:jc w:val="both"/>
        <w:rPr>
          <w:sz w:val="24"/>
          <w:szCs w:val="24"/>
        </w:rPr>
      </w:pPr>
      <w:r>
        <w:rPr>
          <w:sz w:val="24"/>
          <w:szCs w:val="24"/>
        </w:rPr>
        <w:t xml:space="preserve">What is the relationship between gender diversity and employees productivity Deposit Money Bank in </w:t>
      </w:r>
      <w:proofErr w:type="spellStart"/>
      <w:r>
        <w:rPr>
          <w:sz w:val="24"/>
          <w:szCs w:val="24"/>
        </w:rPr>
        <w:t>Kwara</w:t>
      </w:r>
      <w:proofErr w:type="spellEnd"/>
      <w:r>
        <w:rPr>
          <w:sz w:val="24"/>
          <w:szCs w:val="24"/>
        </w:rPr>
        <w:t xml:space="preserve"> state?</w:t>
      </w:r>
    </w:p>
    <w:p w:rsidR="00841505" w:rsidRDefault="00841505" w:rsidP="00841505">
      <w:pPr>
        <w:numPr>
          <w:ilvl w:val="0"/>
          <w:numId w:val="2"/>
        </w:numPr>
        <w:spacing w:line="480" w:lineRule="auto"/>
        <w:ind w:leftChars="0" w:left="2" w:hanging="2"/>
        <w:jc w:val="both"/>
        <w:rPr>
          <w:sz w:val="24"/>
          <w:szCs w:val="24"/>
        </w:rPr>
      </w:pPr>
      <w:proofErr w:type="gramStart"/>
      <w:r>
        <w:rPr>
          <w:sz w:val="24"/>
          <w:szCs w:val="24"/>
        </w:rPr>
        <w:t>what</w:t>
      </w:r>
      <w:proofErr w:type="gramEnd"/>
      <w:r>
        <w:rPr>
          <w:sz w:val="24"/>
          <w:szCs w:val="24"/>
        </w:rPr>
        <w:t xml:space="preserve"> is the impact of education diversity on employees productivity in Deposit Money Bank in </w:t>
      </w:r>
      <w:proofErr w:type="spellStart"/>
      <w:r>
        <w:rPr>
          <w:sz w:val="24"/>
          <w:szCs w:val="24"/>
        </w:rPr>
        <w:t>Kwara</w:t>
      </w:r>
      <w:proofErr w:type="spellEnd"/>
      <w:r>
        <w:rPr>
          <w:sz w:val="24"/>
          <w:szCs w:val="24"/>
        </w:rPr>
        <w:t xml:space="preserve"> State?</w:t>
      </w:r>
    </w:p>
    <w:p w:rsidR="00841505" w:rsidRDefault="00841505" w:rsidP="00841505">
      <w:pPr>
        <w:numPr>
          <w:ilvl w:val="0"/>
          <w:numId w:val="2"/>
        </w:numPr>
        <w:spacing w:line="480" w:lineRule="auto"/>
        <w:ind w:leftChars="0" w:left="2" w:hanging="2"/>
        <w:jc w:val="both"/>
        <w:rPr>
          <w:sz w:val="24"/>
          <w:szCs w:val="24"/>
        </w:rPr>
      </w:pPr>
      <w:r>
        <w:rPr>
          <w:sz w:val="24"/>
          <w:szCs w:val="24"/>
        </w:rPr>
        <w:t xml:space="preserve">What is the effect of beliefs in diversity on employee’s productivity in Deposit Money </w:t>
      </w:r>
      <w:proofErr w:type="spellStart"/>
      <w:r>
        <w:rPr>
          <w:sz w:val="24"/>
          <w:szCs w:val="24"/>
        </w:rPr>
        <w:t>kwara</w:t>
      </w:r>
      <w:proofErr w:type="spellEnd"/>
      <w:r>
        <w:rPr>
          <w:sz w:val="24"/>
          <w:szCs w:val="24"/>
        </w:rPr>
        <w:t xml:space="preserve"> state?</w:t>
      </w:r>
    </w:p>
    <w:p w:rsidR="00841505" w:rsidRDefault="00841505" w:rsidP="00841505">
      <w:pPr>
        <w:spacing w:line="480" w:lineRule="auto"/>
        <w:ind w:leftChars="0" w:left="2" w:hanging="2"/>
        <w:jc w:val="both"/>
        <w:rPr>
          <w:sz w:val="24"/>
          <w:szCs w:val="24"/>
        </w:rPr>
      </w:pPr>
      <w:r>
        <w:rPr>
          <w:b/>
          <w:sz w:val="24"/>
          <w:szCs w:val="24"/>
        </w:rPr>
        <w:t>1.4</w:t>
      </w:r>
      <w:r>
        <w:rPr>
          <w:b/>
          <w:sz w:val="24"/>
          <w:szCs w:val="24"/>
        </w:rPr>
        <w:tab/>
        <w:t>Objectives of the Study</w:t>
      </w:r>
    </w:p>
    <w:p w:rsidR="00841505" w:rsidRDefault="00841505" w:rsidP="00841505">
      <w:pPr>
        <w:spacing w:line="480" w:lineRule="auto"/>
        <w:ind w:leftChars="0" w:left="2" w:hanging="2"/>
        <w:jc w:val="both"/>
        <w:rPr>
          <w:sz w:val="24"/>
          <w:szCs w:val="24"/>
        </w:rPr>
      </w:pPr>
      <w:r>
        <w:rPr>
          <w:sz w:val="24"/>
          <w:szCs w:val="24"/>
        </w:rPr>
        <w:t xml:space="preserve">The Main objective is to investigate the impact of social cultural diversity in workplace on employee productivity in Deposit Money Banks in </w:t>
      </w:r>
      <w:proofErr w:type="spellStart"/>
      <w:r>
        <w:rPr>
          <w:sz w:val="24"/>
          <w:szCs w:val="24"/>
        </w:rPr>
        <w:t>kwara</w:t>
      </w:r>
      <w:proofErr w:type="spellEnd"/>
      <w:r>
        <w:rPr>
          <w:sz w:val="24"/>
          <w:szCs w:val="24"/>
        </w:rPr>
        <w:t xml:space="preserve"> state</w:t>
      </w:r>
    </w:p>
    <w:p w:rsidR="00841505" w:rsidRDefault="00841505" w:rsidP="00841505">
      <w:pPr>
        <w:spacing w:line="480" w:lineRule="auto"/>
        <w:ind w:leftChars="0" w:left="2" w:hanging="2"/>
        <w:jc w:val="both"/>
        <w:rPr>
          <w:sz w:val="24"/>
          <w:szCs w:val="24"/>
        </w:rPr>
      </w:pPr>
      <w:r>
        <w:rPr>
          <w:sz w:val="24"/>
          <w:szCs w:val="24"/>
        </w:rPr>
        <w:t xml:space="preserve">The specific objective is as follows: </w:t>
      </w:r>
    </w:p>
    <w:p w:rsidR="00841505" w:rsidRDefault="00841505" w:rsidP="00841505">
      <w:pPr>
        <w:numPr>
          <w:ilvl w:val="0"/>
          <w:numId w:val="3"/>
        </w:numPr>
        <w:spacing w:line="480" w:lineRule="auto"/>
        <w:ind w:leftChars="0" w:left="2" w:hanging="2"/>
        <w:jc w:val="both"/>
        <w:rPr>
          <w:sz w:val="24"/>
          <w:szCs w:val="24"/>
        </w:rPr>
      </w:pPr>
      <w:r>
        <w:rPr>
          <w:sz w:val="24"/>
          <w:szCs w:val="24"/>
        </w:rPr>
        <w:t xml:space="preserve">to examine the effect of cultural diversity on employees productivity in Deposit Money Bank in </w:t>
      </w:r>
      <w:proofErr w:type="spellStart"/>
      <w:r>
        <w:rPr>
          <w:sz w:val="24"/>
          <w:szCs w:val="24"/>
        </w:rPr>
        <w:t>kwara</w:t>
      </w:r>
      <w:proofErr w:type="spellEnd"/>
      <w:r>
        <w:rPr>
          <w:sz w:val="24"/>
          <w:szCs w:val="24"/>
        </w:rPr>
        <w:t xml:space="preserve"> state</w:t>
      </w:r>
    </w:p>
    <w:p w:rsidR="00841505" w:rsidRDefault="00841505" w:rsidP="00841505">
      <w:pPr>
        <w:numPr>
          <w:ilvl w:val="0"/>
          <w:numId w:val="3"/>
        </w:numPr>
        <w:spacing w:line="480" w:lineRule="auto"/>
        <w:ind w:leftChars="0" w:left="2" w:hanging="2"/>
        <w:jc w:val="both"/>
        <w:rPr>
          <w:sz w:val="24"/>
          <w:szCs w:val="24"/>
        </w:rPr>
      </w:pPr>
      <w:r>
        <w:rPr>
          <w:sz w:val="24"/>
          <w:szCs w:val="24"/>
        </w:rPr>
        <w:t xml:space="preserve">to evaluate the relationship between gender diversity and employees productivity in Deposit Money Bank in </w:t>
      </w:r>
      <w:proofErr w:type="spellStart"/>
      <w:r>
        <w:rPr>
          <w:sz w:val="24"/>
          <w:szCs w:val="24"/>
        </w:rPr>
        <w:t>kwara</w:t>
      </w:r>
      <w:proofErr w:type="spellEnd"/>
      <w:r>
        <w:rPr>
          <w:sz w:val="24"/>
          <w:szCs w:val="24"/>
        </w:rPr>
        <w:t xml:space="preserve"> state</w:t>
      </w:r>
    </w:p>
    <w:p w:rsidR="00841505" w:rsidRDefault="00841505" w:rsidP="00841505">
      <w:pPr>
        <w:numPr>
          <w:ilvl w:val="0"/>
          <w:numId w:val="3"/>
        </w:numPr>
        <w:spacing w:line="480" w:lineRule="auto"/>
        <w:ind w:leftChars="0" w:left="2" w:hanging="2"/>
        <w:jc w:val="both"/>
        <w:rPr>
          <w:sz w:val="24"/>
          <w:szCs w:val="24"/>
        </w:rPr>
      </w:pPr>
      <w:proofErr w:type="gramStart"/>
      <w:r>
        <w:rPr>
          <w:sz w:val="24"/>
          <w:szCs w:val="24"/>
        </w:rPr>
        <w:t>to</w:t>
      </w:r>
      <w:proofErr w:type="gramEnd"/>
      <w:r>
        <w:rPr>
          <w:sz w:val="24"/>
          <w:szCs w:val="24"/>
        </w:rPr>
        <w:t xml:space="preserve"> examine the effect  of  education on employees productivity  in Deposit Money Bank in </w:t>
      </w:r>
      <w:proofErr w:type="spellStart"/>
      <w:r>
        <w:rPr>
          <w:sz w:val="24"/>
          <w:szCs w:val="24"/>
        </w:rPr>
        <w:t>kwara</w:t>
      </w:r>
      <w:proofErr w:type="spellEnd"/>
      <w:r>
        <w:rPr>
          <w:sz w:val="24"/>
          <w:szCs w:val="24"/>
        </w:rPr>
        <w:t xml:space="preserve"> state?</w:t>
      </w:r>
    </w:p>
    <w:p w:rsidR="00841505" w:rsidRDefault="00841505" w:rsidP="00841505">
      <w:pPr>
        <w:numPr>
          <w:ilvl w:val="0"/>
          <w:numId w:val="3"/>
        </w:numPr>
        <w:spacing w:line="480" w:lineRule="auto"/>
        <w:ind w:leftChars="0" w:left="2" w:hanging="2"/>
        <w:jc w:val="both"/>
        <w:rPr>
          <w:sz w:val="24"/>
          <w:szCs w:val="24"/>
        </w:rPr>
      </w:pPr>
      <w:proofErr w:type="gramStart"/>
      <w:r>
        <w:rPr>
          <w:sz w:val="24"/>
          <w:szCs w:val="24"/>
        </w:rPr>
        <w:lastRenderedPageBreak/>
        <w:t>to</w:t>
      </w:r>
      <w:proofErr w:type="gramEnd"/>
      <w:r>
        <w:rPr>
          <w:sz w:val="24"/>
          <w:szCs w:val="24"/>
        </w:rPr>
        <w:t xml:space="preserve"> identify  the effect of beliefs in diversity on employees productivity in Deposit Money Bank in </w:t>
      </w:r>
      <w:proofErr w:type="spellStart"/>
      <w:r>
        <w:rPr>
          <w:sz w:val="24"/>
          <w:szCs w:val="24"/>
        </w:rPr>
        <w:t>kwara</w:t>
      </w:r>
      <w:proofErr w:type="spellEnd"/>
      <w:r>
        <w:rPr>
          <w:sz w:val="24"/>
          <w:szCs w:val="24"/>
        </w:rPr>
        <w:t xml:space="preserve"> state?</w:t>
      </w:r>
    </w:p>
    <w:p w:rsidR="00841505" w:rsidRDefault="00841505" w:rsidP="00841505">
      <w:pPr>
        <w:spacing w:line="480" w:lineRule="auto"/>
        <w:ind w:leftChars="0" w:left="2" w:hanging="2"/>
        <w:jc w:val="both"/>
        <w:rPr>
          <w:b/>
          <w:sz w:val="24"/>
          <w:szCs w:val="24"/>
        </w:rPr>
      </w:pPr>
    </w:p>
    <w:p w:rsidR="00841505" w:rsidRDefault="00841505" w:rsidP="00841505">
      <w:pPr>
        <w:spacing w:line="480" w:lineRule="auto"/>
        <w:ind w:leftChars="0" w:left="2" w:hanging="2"/>
        <w:jc w:val="both"/>
        <w:rPr>
          <w:b/>
          <w:sz w:val="24"/>
          <w:szCs w:val="24"/>
        </w:rPr>
      </w:pPr>
    </w:p>
    <w:p w:rsidR="00841505" w:rsidRDefault="00841505" w:rsidP="00841505">
      <w:pPr>
        <w:spacing w:line="480" w:lineRule="auto"/>
        <w:ind w:leftChars="0" w:left="2" w:hanging="2"/>
        <w:jc w:val="both"/>
        <w:rPr>
          <w:sz w:val="24"/>
          <w:szCs w:val="24"/>
        </w:rPr>
      </w:pPr>
      <w:r>
        <w:rPr>
          <w:b/>
          <w:sz w:val="24"/>
          <w:szCs w:val="24"/>
        </w:rPr>
        <w:t>1.5</w:t>
      </w:r>
      <w:r>
        <w:rPr>
          <w:b/>
          <w:sz w:val="24"/>
          <w:szCs w:val="24"/>
        </w:rPr>
        <w:tab/>
        <w:t>Research Hypotheses</w:t>
      </w:r>
    </w:p>
    <w:p w:rsidR="00841505" w:rsidRDefault="00841505" w:rsidP="00841505">
      <w:pPr>
        <w:spacing w:line="480" w:lineRule="auto"/>
        <w:ind w:leftChars="0" w:left="2" w:hanging="2"/>
        <w:jc w:val="both"/>
        <w:rPr>
          <w:sz w:val="24"/>
          <w:szCs w:val="24"/>
        </w:rPr>
      </w:pPr>
      <w:r>
        <w:rPr>
          <w:sz w:val="24"/>
          <w:szCs w:val="24"/>
        </w:rPr>
        <w:t>H0</w:t>
      </w:r>
      <w:r>
        <w:rPr>
          <w:sz w:val="24"/>
          <w:szCs w:val="24"/>
          <w:vertAlign w:val="subscript"/>
        </w:rPr>
        <w:t>1</w:t>
      </w:r>
      <w:r>
        <w:rPr>
          <w:sz w:val="24"/>
          <w:szCs w:val="24"/>
        </w:rPr>
        <w:t>: Cultural diversity has no significant impact on employee’s productivity in deposit money bank</w:t>
      </w:r>
    </w:p>
    <w:p w:rsidR="00841505" w:rsidRDefault="00841505" w:rsidP="00841505">
      <w:pPr>
        <w:spacing w:line="480" w:lineRule="auto"/>
        <w:ind w:leftChars="0" w:left="2" w:hanging="2"/>
        <w:jc w:val="both"/>
        <w:rPr>
          <w:sz w:val="24"/>
          <w:szCs w:val="24"/>
        </w:rPr>
      </w:pPr>
      <w:r>
        <w:rPr>
          <w:sz w:val="24"/>
          <w:szCs w:val="24"/>
        </w:rPr>
        <w:t>H0</w:t>
      </w:r>
      <w:r>
        <w:rPr>
          <w:sz w:val="24"/>
          <w:szCs w:val="24"/>
          <w:vertAlign w:val="subscript"/>
        </w:rPr>
        <w:t>2</w:t>
      </w:r>
      <w:r>
        <w:rPr>
          <w:sz w:val="24"/>
          <w:szCs w:val="24"/>
        </w:rPr>
        <w:t>: Gender diversity has no significant relationship on employee’s productivity in deposit money bank</w:t>
      </w:r>
    </w:p>
    <w:p w:rsidR="00841505" w:rsidRDefault="00841505" w:rsidP="00841505">
      <w:pPr>
        <w:spacing w:line="480" w:lineRule="auto"/>
        <w:ind w:leftChars="0" w:left="2" w:hanging="2"/>
        <w:jc w:val="both"/>
        <w:rPr>
          <w:sz w:val="24"/>
          <w:szCs w:val="24"/>
        </w:rPr>
      </w:pPr>
      <w:r>
        <w:rPr>
          <w:sz w:val="24"/>
          <w:szCs w:val="24"/>
        </w:rPr>
        <w:t xml:space="preserve"> H03: Level of education diversity has no significant impact on employee’s productivity in deposit money bank</w:t>
      </w:r>
    </w:p>
    <w:p w:rsidR="00841505" w:rsidRDefault="00841505" w:rsidP="00841505">
      <w:pPr>
        <w:spacing w:line="480" w:lineRule="auto"/>
        <w:ind w:leftChars="0" w:left="2" w:hanging="2"/>
        <w:jc w:val="both"/>
        <w:rPr>
          <w:sz w:val="24"/>
          <w:szCs w:val="24"/>
        </w:rPr>
      </w:pPr>
      <w:r>
        <w:rPr>
          <w:sz w:val="24"/>
          <w:szCs w:val="24"/>
        </w:rPr>
        <w:t>H04: Beliefs in diversity has no significant impact on employee’s productivity in deposit money bank.</w:t>
      </w:r>
    </w:p>
    <w:p w:rsidR="00841505" w:rsidRDefault="00841505" w:rsidP="00841505">
      <w:pPr>
        <w:spacing w:line="480" w:lineRule="auto"/>
        <w:ind w:leftChars="0" w:left="2" w:hanging="2"/>
        <w:jc w:val="both"/>
        <w:rPr>
          <w:sz w:val="24"/>
          <w:szCs w:val="24"/>
        </w:rPr>
      </w:pPr>
      <w:r>
        <w:rPr>
          <w:b/>
          <w:sz w:val="24"/>
          <w:szCs w:val="24"/>
        </w:rPr>
        <w:t>1.6</w:t>
      </w:r>
      <w:r>
        <w:rPr>
          <w:b/>
          <w:sz w:val="24"/>
          <w:szCs w:val="24"/>
        </w:rPr>
        <w:tab/>
        <w:t>Justification for the study</w:t>
      </w:r>
    </w:p>
    <w:p w:rsidR="00841505" w:rsidRDefault="00841505" w:rsidP="00841505">
      <w:pPr>
        <w:spacing w:line="480" w:lineRule="auto"/>
        <w:ind w:leftChars="0" w:left="2" w:hanging="2"/>
        <w:jc w:val="both"/>
        <w:rPr>
          <w:sz w:val="24"/>
          <w:szCs w:val="24"/>
        </w:rPr>
      </w:pPr>
      <w:r>
        <w:rPr>
          <w:sz w:val="24"/>
          <w:szCs w:val="24"/>
        </w:rPr>
        <w:t xml:space="preserve">The significance of this study lies in its potential to unravel the intricate dynamics between social-cultural diversity and employees' performance within the context of </w:t>
      </w:r>
      <w:proofErr w:type="spellStart"/>
      <w:r>
        <w:rPr>
          <w:sz w:val="24"/>
          <w:szCs w:val="24"/>
        </w:rPr>
        <w:t>Kwara</w:t>
      </w:r>
      <w:proofErr w:type="spellEnd"/>
      <w:r>
        <w:rPr>
          <w:sz w:val="24"/>
          <w:szCs w:val="24"/>
        </w:rPr>
        <w:t xml:space="preserve"> State, Nigeria, focusing on the specific case of deposit money bank in </w:t>
      </w:r>
      <w:proofErr w:type="spellStart"/>
      <w:r>
        <w:rPr>
          <w:sz w:val="24"/>
          <w:szCs w:val="24"/>
        </w:rPr>
        <w:t>kwara</w:t>
      </w:r>
      <w:proofErr w:type="spellEnd"/>
      <w:r>
        <w:rPr>
          <w:sz w:val="24"/>
          <w:szCs w:val="24"/>
        </w:rPr>
        <w:t xml:space="preserve"> state. As organizations increasingly recognize the importance of diversity and inclusive, understanding how these factors specifically influence employee performance becomes paramount. The unique sociocultural milieu of </w:t>
      </w:r>
      <w:proofErr w:type="spellStart"/>
      <w:r>
        <w:rPr>
          <w:sz w:val="24"/>
          <w:szCs w:val="24"/>
        </w:rPr>
        <w:t>Kwara</w:t>
      </w:r>
      <w:proofErr w:type="spellEnd"/>
      <w:r>
        <w:rPr>
          <w:sz w:val="24"/>
          <w:szCs w:val="24"/>
        </w:rPr>
        <w:t xml:space="preserve"> State, characterized by a blend of ethnicity, languages, and religious affiliations, provides a compelling </w:t>
      </w:r>
      <w:r>
        <w:rPr>
          <w:sz w:val="24"/>
          <w:szCs w:val="24"/>
        </w:rPr>
        <w:lastRenderedPageBreak/>
        <w:t xml:space="preserve">setting for exploration. The outcomes of this research will not only enhance the academic understanding of the subject but will also furnish deposit money bank in </w:t>
      </w:r>
      <w:proofErr w:type="spellStart"/>
      <w:r>
        <w:rPr>
          <w:sz w:val="24"/>
          <w:szCs w:val="24"/>
        </w:rPr>
        <w:t>kwara</w:t>
      </w:r>
      <w:proofErr w:type="spellEnd"/>
      <w:r>
        <w:rPr>
          <w:sz w:val="24"/>
          <w:szCs w:val="24"/>
        </w:rPr>
        <w:t xml:space="preserve">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to make informed decisions and implement strategies that align with the diverse cultural fabric of </w:t>
      </w:r>
      <w:proofErr w:type="spellStart"/>
      <w:r>
        <w:rPr>
          <w:sz w:val="24"/>
          <w:szCs w:val="24"/>
        </w:rPr>
        <w:t>Kwara</w:t>
      </w:r>
      <w:proofErr w:type="spellEnd"/>
      <w:r>
        <w:rPr>
          <w:sz w:val="24"/>
          <w:szCs w:val="24"/>
        </w:rPr>
        <w:t xml:space="preserve"> State, ultimately fostering a more inclusive and effective work environment.</w:t>
      </w:r>
    </w:p>
    <w:p w:rsidR="00841505" w:rsidRDefault="00841505" w:rsidP="00841505">
      <w:pPr>
        <w:spacing w:line="480" w:lineRule="auto"/>
        <w:ind w:leftChars="0" w:left="2" w:hanging="2"/>
        <w:jc w:val="both"/>
        <w:rPr>
          <w:sz w:val="24"/>
          <w:szCs w:val="24"/>
        </w:rPr>
      </w:pPr>
      <w:r>
        <w:rPr>
          <w:b/>
          <w:sz w:val="24"/>
          <w:szCs w:val="24"/>
        </w:rPr>
        <w:t>1.7</w:t>
      </w:r>
      <w:r>
        <w:rPr>
          <w:b/>
          <w:sz w:val="24"/>
          <w:szCs w:val="24"/>
        </w:rPr>
        <w:tab/>
        <w:t>Scope of the study</w:t>
      </w:r>
    </w:p>
    <w:p w:rsidR="00841505" w:rsidRDefault="00841505" w:rsidP="00841505">
      <w:pPr>
        <w:spacing w:line="480" w:lineRule="auto"/>
        <w:ind w:leftChars="0" w:left="2" w:hanging="2"/>
        <w:jc w:val="both"/>
        <w:rPr>
          <w:sz w:val="24"/>
          <w:szCs w:val="24"/>
        </w:rPr>
      </w:pPr>
      <w:r>
        <w:rPr>
          <w:sz w:val="24"/>
          <w:szCs w:val="24"/>
        </w:rPr>
        <w:t xml:space="preserve">The scope of this study encompasses an in-depth examination of the impact of social-cultural diversity on the performance of employees within an organizational context, with a specific focus on GT Bank in </w:t>
      </w:r>
      <w:proofErr w:type="spellStart"/>
      <w:r>
        <w:rPr>
          <w:sz w:val="24"/>
          <w:szCs w:val="24"/>
        </w:rPr>
        <w:t>Kwara</w:t>
      </w:r>
      <w:proofErr w:type="spellEnd"/>
      <w:r>
        <w:rPr>
          <w:sz w:val="24"/>
          <w:szCs w:val="24"/>
        </w:rPr>
        <w:t xml:space="preserve"> State. The study will consider the six branches of GT Bank within the state, branch namely; (</w:t>
      </w:r>
      <w:proofErr w:type="spellStart"/>
      <w:r>
        <w:rPr>
          <w:sz w:val="24"/>
          <w:szCs w:val="24"/>
        </w:rPr>
        <w:t>Tanke</w:t>
      </w:r>
      <w:proofErr w:type="spellEnd"/>
      <w:r>
        <w:rPr>
          <w:sz w:val="24"/>
          <w:szCs w:val="24"/>
        </w:rPr>
        <w:t xml:space="preserve"> branch) (</w:t>
      </w:r>
      <w:proofErr w:type="spellStart"/>
      <w:r>
        <w:rPr>
          <w:sz w:val="24"/>
          <w:szCs w:val="24"/>
        </w:rPr>
        <w:t>Taiwo</w:t>
      </w:r>
      <w:proofErr w:type="spellEnd"/>
      <w:r>
        <w:rPr>
          <w:sz w:val="24"/>
          <w:szCs w:val="24"/>
        </w:rPr>
        <w:t xml:space="preserve"> branch) Unity branch) (Offa branch) (</w:t>
      </w:r>
      <w:proofErr w:type="spellStart"/>
      <w:r>
        <w:rPr>
          <w:sz w:val="24"/>
          <w:szCs w:val="24"/>
        </w:rPr>
        <w:t>Unilorin</w:t>
      </w:r>
      <w:proofErr w:type="spellEnd"/>
      <w:r>
        <w:rPr>
          <w:sz w:val="24"/>
          <w:szCs w:val="24"/>
        </w:rPr>
        <w:t xml:space="preserve"> branch) (</w:t>
      </w:r>
      <w:proofErr w:type="spellStart"/>
      <w:r>
        <w:rPr>
          <w:sz w:val="24"/>
          <w:szCs w:val="24"/>
        </w:rPr>
        <w:t>Kwara</w:t>
      </w:r>
      <w:proofErr w:type="spellEnd"/>
      <w:r>
        <w:rPr>
          <w:sz w:val="24"/>
          <w:szCs w:val="24"/>
        </w:rPr>
        <w:t xml:space="preserve">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investigation will delve into the organizational dynamics, recognizing the unique sociocultural milieu in </w:t>
      </w:r>
      <w:proofErr w:type="spellStart"/>
      <w:r>
        <w:rPr>
          <w:sz w:val="24"/>
          <w:szCs w:val="24"/>
        </w:rPr>
        <w:t>Kwara</w:t>
      </w:r>
      <w:proofErr w:type="spellEnd"/>
      <w:r>
        <w:rPr>
          <w:sz w:val="24"/>
          <w:szCs w:val="24"/>
        </w:rPr>
        <w:t xml:space="preserve"> State and its potential effects on employees' interactions, </w:t>
      </w:r>
      <w:proofErr w:type="gramStart"/>
      <w:r>
        <w:rPr>
          <w:sz w:val="24"/>
          <w:szCs w:val="24"/>
        </w:rPr>
        <w:t>employees</w:t>
      </w:r>
      <w:proofErr w:type="gramEnd"/>
      <w:r>
        <w:rPr>
          <w:sz w:val="24"/>
          <w:szCs w:val="24"/>
        </w:rPr>
        <w:t xml:space="preserve"> interpersonal relationships and overall job performance within GT Bank in 2025.</w:t>
      </w:r>
    </w:p>
    <w:p w:rsidR="00841505" w:rsidRDefault="00841505" w:rsidP="00841505">
      <w:pPr>
        <w:spacing w:line="480" w:lineRule="auto"/>
        <w:ind w:leftChars="0" w:left="2" w:hanging="2"/>
        <w:jc w:val="both"/>
        <w:rPr>
          <w:sz w:val="24"/>
          <w:szCs w:val="24"/>
        </w:rPr>
      </w:pPr>
      <w:r>
        <w:rPr>
          <w:b/>
          <w:sz w:val="24"/>
          <w:szCs w:val="24"/>
        </w:rPr>
        <w:t>1.8</w:t>
      </w:r>
      <w:r>
        <w:rPr>
          <w:b/>
          <w:sz w:val="24"/>
          <w:szCs w:val="24"/>
        </w:rPr>
        <w:tab/>
        <w:t>Operational Definition of Key Terms</w:t>
      </w:r>
    </w:p>
    <w:p w:rsidR="00841505" w:rsidRDefault="00841505" w:rsidP="00841505">
      <w:pPr>
        <w:spacing w:line="480" w:lineRule="auto"/>
        <w:ind w:leftChars="0" w:left="2" w:hanging="2"/>
        <w:jc w:val="both"/>
        <w:rPr>
          <w:sz w:val="24"/>
          <w:szCs w:val="24"/>
        </w:rPr>
      </w:pPr>
      <w:r>
        <w:rPr>
          <w:b/>
          <w:sz w:val="24"/>
          <w:szCs w:val="24"/>
        </w:rPr>
        <w:t>Performance</w:t>
      </w:r>
      <w:r>
        <w:rPr>
          <w:sz w:val="24"/>
          <w:szCs w:val="24"/>
        </w:rPr>
        <w:t>: The accomplishment of a given task measured against preset known standard of accuracy, completeness, cost and speed.</w:t>
      </w:r>
      <w:r>
        <w:rPr>
          <w:b/>
          <w:sz w:val="24"/>
          <w:szCs w:val="24"/>
        </w:rPr>
        <w:t xml:space="preserve"> </w:t>
      </w:r>
    </w:p>
    <w:p w:rsidR="00841505" w:rsidRDefault="00841505" w:rsidP="00841505">
      <w:pPr>
        <w:widowControl w:val="0"/>
        <w:spacing w:line="480" w:lineRule="auto"/>
        <w:ind w:leftChars="0" w:left="2" w:hanging="2"/>
        <w:jc w:val="both"/>
        <w:rPr>
          <w:sz w:val="24"/>
          <w:szCs w:val="24"/>
          <w:highlight w:val="white"/>
        </w:rPr>
      </w:pPr>
      <w:r>
        <w:rPr>
          <w:b/>
          <w:sz w:val="24"/>
          <w:szCs w:val="24"/>
          <w:highlight w:val="white"/>
        </w:rPr>
        <w:lastRenderedPageBreak/>
        <w:t>Employee performance</w:t>
      </w:r>
      <w:r>
        <w:rPr>
          <w:sz w:val="24"/>
          <w:szCs w:val="24"/>
          <w:highlight w:val="white"/>
        </w:rPr>
        <w:t xml:space="preserve"> is defined as </w:t>
      </w:r>
      <w:r>
        <w:rPr>
          <w:sz w:val="24"/>
          <w:szCs w:val="24"/>
        </w:rPr>
        <w:t>how an employee fulfills their job duties and executes their required tasks</w:t>
      </w:r>
      <w:r>
        <w:rPr>
          <w:sz w:val="24"/>
          <w:szCs w:val="24"/>
          <w:highlight w:val="white"/>
        </w:rPr>
        <w:t>. </w:t>
      </w:r>
    </w:p>
    <w:p w:rsidR="00841505" w:rsidRDefault="00841505" w:rsidP="00841505">
      <w:pPr>
        <w:widowControl w:val="0"/>
        <w:spacing w:line="480" w:lineRule="auto"/>
        <w:ind w:leftChars="0" w:left="2" w:hanging="2"/>
        <w:jc w:val="both"/>
        <w:rPr>
          <w:sz w:val="24"/>
          <w:szCs w:val="24"/>
        </w:rPr>
      </w:pPr>
      <w:r>
        <w:rPr>
          <w:b/>
          <w:sz w:val="24"/>
          <w:szCs w:val="24"/>
        </w:rPr>
        <w:t>Organizational performance</w:t>
      </w:r>
      <w:r>
        <w:rPr>
          <w:sz w:val="24"/>
          <w:szCs w:val="24"/>
        </w:rPr>
        <w:t>: organizational performance refers to the degree to which the organization, with some informational, financial, and human resources, positions itself effectively on the business market (</w:t>
      </w:r>
      <w:proofErr w:type="spellStart"/>
      <w:r>
        <w:rPr>
          <w:sz w:val="24"/>
          <w:szCs w:val="24"/>
        </w:rPr>
        <w:t>Eleonora</w:t>
      </w:r>
      <w:proofErr w:type="spellEnd"/>
      <w:r>
        <w:rPr>
          <w:sz w:val="24"/>
          <w:szCs w:val="24"/>
        </w:rPr>
        <w:t>, 2020).</w:t>
      </w:r>
    </w:p>
    <w:p w:rsidR="00841505" w:rsidRDefault="00841505" w:rsidP="00841505">
      <w:pPr>
        <w:widowControl w:val="0"/>
        <w:spacing w:line="480" w:lineRule="auto"/>
        <w:ind w:leftChars="0" w:left="2" w:hanging="2"/>
        <w:jc w:val="both"/>
        <w:rPr>
          <w:sz w:val="24"/>
          <w:szCs w:val="24"/>
        </w:rPr>
      </w:pPr>
      <w:r>
        <w:rPr>
          <w:b/>
          <w:sz w:val="24"/>
          <w:szCs w:val="24"/>
        </w:rPr>
        <w:t>Productivity</w:t>
      </w:r>
      <w:r>
        <w:rPr>
          <w:sz w:val="24"/>
          <w:szCs w:val="24"/>
        </w:rPr>
        <w:t xml:space="preserve">: is commonly defined as a ratio between the output volume and the volume of inputs. In other words, it measures how efficiently production inputs, such </w:t>
      </w:r>
      <w:proofErr w:type="spellStart"/>
      <w:r>
        <w:rPr>
          <w:sz w:val="24"/>
          <w:szCs w:val="24"/>
        </w:rPr>
        <w:t>labour</w:t>
      </w:r>
      <w:proofErr w:type="spellEnd"/>
      <w:r>
        <w:rPr>
          <w:sz w:val="24"/>
          <w:szCs w:val="24"/>
        </w:rPr>
        <w:t xml:space="preserve"> and capital, are being used in an economy to produce a given level of output (Paul 1994).</w:t>
      </w:r>
    </w:p>
    <w:p w:rsidR="00841505" w:rsidRDefault="00841505" w:rsidP="00841505">
      <w:pPr>
        <w:widowControl w:val="0"/>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0" w:firstLineChars="0" w:firstLine="0"/>
        <w:jc w:val="both"/>
        <w:rPr>
          <w:sz w:val="24"/>
          <w:szCs w:val="24"/>
        </w:rPr>
      </w:pPr>
    </w:p>
    <w:p w:rsidR="00841505" w:rsidRDefault="00841505" w:rsidP="00841505">
      <w:pPr>
        <w:spacing w:line="480" w:lineRule="auto"/>
        <w:ind w:leftChars="0" w:left="0" w:firstLineChars="0" w:firstLine="0"/>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center"/>
        <w:rPr>
          <w:sz w:val="24"/>
          <w:szCs w:val="24"/>
        </w:rPr>
      </w:pPr>
    </w:p>
    <w:p w:rsidR="00841505" w:rsidRDefault="00841505" w:rsidP="00841505">
      <w:pPr>
        <w:spacing w:line="360" w:lineRule="auto"/>
        <w:ind w:leftChars="0" w:left="2" w:hanging="2"/>
        <w:jc w:val="center"/>
        <w:rPr>
          <w:sz w:val="24"/>
          <w:szCs w:val="24"/>
        </w:rPr>
      </w:pPr>
      <w:r>
        <w:rPr>
          <w:b/>
          <w:sz w:val="24"/>
          <w:szCs w:val="24"/>
        </w:rPr>
        <w:lastRenderedPageBreak/>
        <w:t>CHAPTER TWO</w:t>
      </w:r>
    </w:p>
    <w:p w:rsidR="00841505" w:rsidRDefault="00841505" w:rsidP="00841505">
      <w:pPr>
        <w:spacing w:line="360" w:lineRule="auto"/>
        <w:ind w:leftChars="0" w:left="2" w:hanging="2"/>
        <w:jc w:val="center"/>
        <w:rPr>
          <w:sz w:val="24"/>
          <w:szCs w:val="24"/>
        </w:rPr>
      </w:pPr>
      <w:r>
        <w:rPr>
          <w:b/>
          <w:sz w:val="24"/>
          <w:szCs w:val="24"/>
        </w:rPr>
        <w:t>LITERATURE REVIEW</w:t>
      </w:r>
    </w:p>
    <w:p w:rsidR="00841505" w:rsidRDefault="00841505" w:rsidP="00841505">
      <w:pPr>
        <w:spacing w:line="480" w:lineRule="auto"/>
        <w:ind w:leftChars="0" w:left="2" w:hanging="2"/>
        <w:jc w:val="both"/>
        <w:rPr>
          <w:sz w:val="24"/>
          <w:szCs w:val="24"/>
        </w:rPr>
      </w:pPr>
      <w:r>
        <w:rPr>
          <w:b/>
          <w:sz w:val="24"/>
          <w:szCs w:val="24"/>
        </w:rPr>
        <w:t>2.1</w:t>
      </w:r>
      <w:r>
        <w:rPr>
          <w:b/>
          <w:sz w:val="24"/>
          <w:szCs w:val="24"/>
        </w:rPr>
        <w:tab/>
        <w:t>Preamble</w:t>
      </w:r>
    </w:p>
    <w:p w:rsidR="00841505" w:rsidRDefault="00841505" w:rsidP="00841505">
      <w:pPr>
        <w:widowControl w:val="0"/>
        <w:spacing w:line="480" w:lineRule="auto"/>
        <w:ind w:leftChars="0" w:left="2" w:hanging="2"/>
        <w:jc w:val="both"/>
        <w:rPr>
          <w:sz w:val="24"/>
          <w:szCs w:val="24"/>
        </w:rPr>
      </w:pPr>
      <w:r>
        <w:rPr>
          <w:sz w:val="24"/>
          <w:szCs w:val="24"/>
        </w:rPr>
        <w:t>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841505" w:rsidRDefault="00841505" w:rsidP="00841505">
      <w:pPr>
        <w:pStyle w:val="Heading1"/>
        <w:spacing w:line="480" w:lineRule="auto"/>
        <w:ind w:leftChars="0" w:left="2" w:hanging="2"/>
        <w:jc w:val="both"/>
      </w:pPr>
      <w:r>
        <w:t>2.2</w:t>
      </w:r>
      <w:r>
        <w:tab/>
        <w:t xml:space="preserve">Conceptual Review </w:t>
      </w:r>
    </w:p>
    <w:p w:rsidR="00841505" w:rsidRDefault="00841505" w:rsidP="00841505">
      <w:pPr>
        <w:widowControl w:val="0"/>
        <w:spacing w:line="480" w:lineRule="auto"/>
        <w:ind w:leftChars="0" w:left="2" w:hanging="2"/>
        <w:jc w:val="both"/>
        <w:rPr>
          <w:sz w:val="24"/>
          <w:szCs w:val="24"/>
        </w:rPr>
      </w:pPr>
      <w:r>
        <w:rPr>
          <w:sz w:val="24"/>
          <w:szCs w:val="24"/>
        </w:rPr>
        <w:t>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841505" w:rsidRDefault="00841505" w:rsidP="00841505">
      <w:pPr>
        <w:widowControl w:val="0"/>
        <w:spacing w:line="480" w:lineRule="auto"/>
        <w:ind w:leftChars="0" w:left="2" w:hanging="2"/>
        <w:jc w:val="both"/>
        <w:rPr>
          <w:sz w:val="24"/>
          <w:szCs w:val="24"/>
        </w:rPr>
      </w:pPr>
      <w:r>
        <w:rPr>
          <w:b/>
          <w:sz w:val="24"/>
          <w:szCs w:val="24"/>
        </w:rPr>
        <w:t>2.2.1</w:t>
      </w:r>
      <w:r>
        <w:rPr>
          <w:b/>
          <w:sz w:val="24"/>
          <w:szCs w:val="24"/>
        </w:rPr>
        <w:tab/>
        <w:t>Concept of Sociocultural Diversity</w:t>
      </w:r>
    </w:p>
    <w:p w:rsidR="00841505" w:rsidRDefault="00841505" w:rsidP="00841505">
      <w:pPr>
        <w:widowControl w:val="0"/>
        <w:spacing w:line="480" w:lineRule="auto"/>
        <w:ind w:leftChars="0" w:left="2" w:hanging="2"/>
        <w:jc w:val="both"/>
        <w:rPr>
          <w:sz w:val="24"/>
          <w:szCs w:val="24"/>
        </w:rPr>
      </w:pPr>
      <w:r>
        <w:rPr>
          <w:sz w:val="24"/>
          <w:szCs w:val="24"/>
        </w:rPr>
        <w:t xml:space="preserve">Social Cultural diversity in the workplace reflects the existent demographic, social and cultural differences on a societal level </w:t>
      </w:r>
      <w:r>
        <w:rPr>
          <w:sz w:val="24"/>
          <w:szCs w:val="24"/>
          <w:highlight w:val="white"/>
        </w:rPr>
        <w:t>Veronica (2018)</w:t>
      </w:r>
      <w:r>
        <w:rPr>
          <w:sz w:val="24"/>
          <w:szCs w:val="24"/>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numerous benefits, such as: an increase in creativity, an increase in staff retention and job satisfaction, an increase in consumer engagement, etc. (European Commission, 2019). </w:t>
      </w:r>
    </w:p>
    <w:p w:rsidR="00841505" w:rsidRDefault="00841505" w:rsidP="00841505">
      <w:pPr>
        <w:widowControl w:val="0"/>
        <w:spacing w:line="480" w:lineRule="auto"/>
        <w:ind w:leftChars="0" w:left="2" w:hanging="2"/>
        <w:jc w:val="both"/>
        <w:rPr>
          <w:sz w:val="24"/>
          <w:szCs w:val="24"/>
        </w:rPr>
      </w:pPr>
      <w:r>
        <w:rPr>
          <w:sz w:val="24"/>
          <w:szCs w:val="24"/>
        </w:rPr>
        <w:t xml:space="preserve">Thus, since 2023, 13 national Diversity Charters have been implemented, with the EU-level </w:t>
      </w:r>
      <w:r>
        <w:rPr>
          <w:sz w:val="24"/>
          <w:szCs w:val="24"/>
        </w:rPr>
        <w:lastRenderedPageBreak/>
        <w:t>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841505" w:rsidRDefault="00841505" w:rsidP="00841505">
      <w:pPr>
        <w:spacing w:line="480" w:lineRule="auto"/>
        <w:ind w:leftChars="0" w:left="2" w:hanging="2"/>
        <w:jc w:val="both"/>
        <w:rPr>
          <w:sz w:val="24"/>
          <w:szCs w:val="24"/>
        </w:rPr>
      </w:pPr>
      <w:r>
        <w:rPr>
          <w:sz w:val="24"/>
          <w:szCs w:val="24"/>
        </w:rPr>
        <w:t>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w:t>
      </w:r>
      <w:proofErr w:type="spellStart"/>
      <w:proofErr w:type="gramStart"/>
      <w:r>
        <w:rPr>
          <w:sz w:val="24"/>
          <w:szCs w:val="24"/>
        </w:rPr>
        <w:t>Mor</w:t>
      </w:r>
      <w:proofErr w:type="spellEnd"/>
      <w:proofErr w:type="gramEnd"/>
      <w:r>
        <w:rPr>
          <w:sz w:val="24"/>
          <w:szCs w:val="24"/>
        </w:rPr>
        <w:t xml:space="preserve"> Barak, 2014). </w:t>
      </w:r>
    </w:p>
    <w:p w:rsidR="00841505" w:rsidRDefault="00841505" w:rsidP="00841505">
      <w:pPr>
        <w:spacing w:line="480" w:lineRule="auto"/>
        <w:ind w:leftChars="0" w:left="2" w:hanging="2"/>
        <w:jc w:val="both"/>
        <w:rPr>
          <w:sz w:val="24"/>
          <w:szCs w:val="24"/>
        </w:rPr>
      </w:pPr>
      <w:r>
        <w:rPr>
          <w:sz w:val="24"/>
          <w:szCs w:val="24"/>
        </w:rPr>
        <w:t>Thus, on an organizational level, a series of programs, practices and interventions are developed in order to capitalize on the positive aspects of a diverse workforce (</w:t>
      </w:r>
      <w:proofErr w:type="spellStart"/>
      <w:r>
        <w:rPr>
          <w:sz w:val="24"/>
          <w:szCs w:val="24"/>
        </w:rPr>
        <w:t>Tanachia</w:t>
      </w:r>
      <w:proofErr w:type="spellEnd"/>
      <w:r>
        <w:rPr>
          <w:sz w:val="24"/>
          <w:szCs w:val="24"/>
        </w:rPr>
        <w:t xml:space="preserve"> et al, 2021). Most often, these are reflected in human resource practices, e.g.: increasing numerical representation of employees coming from minority/vulnerable groups (e.g.: 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w:t>
      </w:r>
      <w:proofErr w:type="spellStart"/>
      <w:r>
        <w:rPr>
          <w:sz w:val="24"/>
          <w:szCs w:val="24"/>
        </w:rPr>
        <w:t>family.This</w:t>
      </w:r>
      <w:proofErr w:type="spellEnd"/>
      <w:r>
        <w:rPr>
          <w:sz w:val="24"/>
          <w:szCs w:val="24"/>
        </w:rPr>
        <w:t xml:space="preserve"> concern for workplace cultural diversity is also reflected in the existing literature within this field of study, which has developed relatively recently into a scientific field (approximately 30 years ago). </w:t>
      </w:r>
    </w:p>
    <w:p w:rsidR="00841505" w:rsidRDefault="00841505" w:rsidP="00841505">
      <w:pPr>
        <w:spacing w:line="480" w:lineRule="auto"/>
        <w:ind w:leftChars="0" w:left="2" w:hanging="2"/>
        <w:jc w:val="both"/>
        <w:rPr>
          <w:sz w:val="24"/>
          <w:szCs w:val="24"/>
        </w:rPr>
      </w:pPr>
      <w:r>
        <w:rPr>
          <w:sz w:val="24"/>
          <w:szCs w:val="24"/>
        </w:rPr>
        <w:lastRenderedPageBreak/>
        <w:t>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p>
    <w:p w:rsidR="00841505" w:rsidRDefault="00841505" w:rsidP="00841505">
      <w:pPr>
        <w:widowControl w:val="0"/>
        <w:spacing w:line="480" w:lineRule="auto"/>
        <w:ind w:leftChars="0" w:left="2" w:hanging="2"/>
        <w:jc w:val="both"/>
        <w:rPr>
          <w:sz w:val="24"/>
          <w:szCs w:val="24"/>
        </w:rPr>
      </w:pPr>
      <w:r>
        <w:rPr>
          <w:sz w:val="24"/>
          <w:szCs w:val="24"/>
        </w:rPr>
        <w:t>The 21</w:t>
      </w:r>
      <w:r>
        <w:rPr>
          <w:sz w:val="24"/>
          <w:szCs w:val="24"/>
          <w:vertAlign w:val="superscript"/>
        </w:rPr>
        <w:t>st</w:t>
      </w:r>
      <w:r>
        <w:rPr>
          <w:sz w:val="24"/>
          <w:szCs w:val="24"/>
        </w:rPr>
        <w:t xml:space="preserve"> century business environment is highly dynamic and ever changing, these changes are largely due to globalization and liberalization of trade and business which has altered the face of business including the composition of employees in the workplace (</w:t>
      </w:r>
      <w:proofErr w:type="spellStart"/>
      <w:r>
        <w:rPr>
          <w:sz w:val="24"/>
          <w:szCs w:val="24"/>
        </w:rPr>
        <w:t>Miebaka</w:t>
      </w:r>
      <w:proofErr w:type="spellEnd"/>
      <w:r>
        <w:rPr>
          <w:sz w:val="24"/>
          <w:szCs w:val="24"/>
        </w:rPr>
        <w:t xml:space="preserve"> at </w:t>
      </w:r>
      <w:proofErr w:type="spellStart"/>
      <w:r>
        <w:rPr>
          <w:sz w:val="24"/>
          <w:szCs w:val="24"/>
        </w:rPr>
        <w:t>al</w:t>
      </w:r>
      <w:proofErr w:type="spellEnd"/>
      <w:r>
        <w:rPr>
          <w:sz w:val="24"/>
          <w:szCs w:val="24"/>
        </w:rPr>
        <w:t>,2020)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fields which are,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w:t>
      </w:r>
      <w:proofErr w:type="spellStart"/>
      <w:r>
        <w:rPr>
          <w:sz w:val="24"/>
          <w:szCs w:val="24"/>
        </w:rPr>
        <w:t>Miebaka</w:t>
      </w:r>
      <w:proofErr w:type="spellEnd"/>
      <w:r>
        <w:rPr>
          <w:sz w:val="24"/>
          <w:szCs w:val="24"/>
        </w:rPr>
        <w:t xml:space="preserve"> at al 2020).</w:t>
      </w:r>
    </w:p>
    <w:p w:rsidR="00841505" w:rsidRDefault="00841505" w:rsidP="00841505">
      <w:pPr>
        <w:widowControl w:val="0"/>
        <w:spacing w:line="480" w:lineRule="auto"/>
        <w:ind w:leftChars="0" w:left="2" w:hanging="2"/>
        <w:jc w:val="both"/>
        <w:rPr>
          <w:sz w:val="24"/>
          <w:szCs w:val="24"/>
        </w:rPr>
      </w:pPr>
      <w:r>
        <w:rPr>
          <w:sz w:val="24"/>
          <w:szCs w:val="24"/>
        </w:rPr>
        <w:t xml:space="preserve">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w:t>
      </w:r>
      <w:r>
        <w:rPr>
          <w:sz w:val="24"/>
          <w:szCs w:val="24"/>
        </w:rPr>
        <w:lastRenderedPageBreak/>
        <w:t>productivity and lead to excellent business performance. (</w:t>
      </w:r>
      <w:proofErr w:type="spellStart"/>
      <w:r>
        <w:rPr>
          <w:sz w:val="24"/>
          <w:szCs w:val="24"/>
        </w:rPr>
        <w:t>Miebaka</w:t>
      </w:r>
      <w:proofErr w:type="spellEnd"/>
      <w:r>
        <w:rPr>
          <w:sz w:val="24"/>
          <w:szCs w:val="24"/>
        </w:rPr>
        <w:t xml:space="preserve"> at </w:t>
      </w:r>
      <w:proofErr w:type="spellStart"/>
      <w:r>
        <w:rPr>
          <w:sz w:val="24"/>
          <w:szCs w:val="24"/>
        </w:rPr>
        <w:t>al</w:t>
      </w:r>
      <w:proofErr w:type="spellEnd"/>
      <w:r>
        <w:rPr>
          <w:sz w:val="24"/>
          <w:szCs w:val="24"/>
        </w:rPr>
        <w:t>, 2020), argued that workplace diversity is able to foster creativity and innovation in the firm which provide superior value for customers for competitive advantage and profit growth.</w:t>
      </w:r>
    </w:p>
    <w:p w:rsidR="00841505" w:rsidRDefault="00841505" w:rsidP="00841505">
      <w:pPr>
        <w:widowControl w:val="0"/>
        <w:spacing w:line="480" w:lineRule="auto"/>
        <w:ind w:leftChars="0" w:left="2" w:hanging="2"/>
        <w:jc w:val="both"/>
        <w:rPr>
          <w:sz w:val="24"/>
          <w:szCs w:val="24"/>
        </w:rPr>
      </w:pPr>
      <w:r>
        <w:rPr>
          <w:sz w:val="24"/>
          <w:szCs w:val="24"/>
        </w:rPr>
        <w:t xml:space="preserve">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attract critical talents, improve organizational attractiveness and productivity. Diversity is hampered by organizational incivility and discrimination employees </w:t>
      </w:r>
      <w:proofErr w:type="gramStart"/>
      <w:r>
        <w:rPr>
          <w:sz w:val="24"/>
          <w:szCs w:val="24"/>
        </w:rPr>
        <w:t>face  (</w:t>
      </w:r>
      <w:proofErr w:type="spellStart"/>
      <w:proofErr w:type="gramEnd"/>
      <w:r>
        <w:rPr>
          <w:sz w:val="24"/>
          <w:szCs w:val="24"/>
        </w:rPr>
        <w:t>Miebaka</w:t>
      </w:r>
      <w:proofErr w:type="spellEnd"/>
      <w:r>
        <w:rPr>
          <w:sz w:val="24"/>
          <w:szCs w:val="24"/>
        </w:rPr>
        <w:t xml:space="preserve">,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w:t>
      </w:r>
      <w:proofErr w:type="spellStart"/>
      <w:r>
        <w:rPr>
          <w:sz w:val="24"/>
          <w:szCs w:val="24"/>
        </w:rPr>
        <w:t>etc</w:t>
      </w:r>
      <w:proofErr w:type="spellEnd"/>
      <w:r>
        <w:rPr>
          <w:sz w:val="24"/>
          <w:szCs w:val="24"/>
        </w:rPr>
        <w:t xml:space="preserve">, this will drive acceptance, productivity and potential profit growth (Ashe &amp; </w:t>
      </w:r>
      <w:proofErr w:type="spellStart"/>
      <w:r>
        <w:rPr>
          <w:sz w:val="24"/>
          <w:szCs w:val="24"/>
        </w:rPr>
        <w:t>Nazroo</w:t>
      </w:r>
      <w:proofErr w:type="spellEnd"/>
      <w:r>
        <w:rPr>
          <w:sz w:val="24"/>
          <w:szCs w:val="24"/>
        </w:rPr>
        <w:t>, 2017).</w:t>
      </w:r>
    </w:p>
    <w:p w:rsidR="00841505" w:rsidRDefault="00841505" w:rsidP="00841505">
      <w:pPr>
        <w:widowControl w:val="0"/>
        <w:spacing w:line="480" w:lineRule="auto"/>
        <w:ind w:leftChars="0" w:left="2" w:hanging="2"/>
        <w:jc w:val="both"/>
        <w:rPr>
          <w:sz w:val="24"/>
          <w:szCs w:val="24"/>
        </w:rPr>
      </w:pPr>
      <w:r>
        <w:rPr>
          <w:sz w:val="24"/>
          <w:szCs w:val="24"/>
        </w:rPr>
        <w:t xml:space="preserve">The growth in globalization has increased the multicultural nature of the workplace. As nations open up their economies for trade and commerce coupled with the spate of international diversification, which has led to an increase in the number of cultures, beliefs, races, ethnicity, background </w:t>
      </w:r>
      <w:proofErr w:type="spellStart"/>
      <w:r>
        <w:rPr>
          <w:sz w:val="24"/>
          <w:szCs w:val="24"/>
        </w:rPr>
        <w:t>etc</w:t>
      </w:r>
      <w:proofErr w:type="spellEnd"/>
      <w:r>
        <w:rPr>
          <w:sz w:val="24"/>
          <w:szCs w:val="24"/>
        </w:rPr>
        <w:t xml:space="preserve">, associated with organizational members at work (Mazur, 2019).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organizations. This will make the institutions more creative, open and responsive to change. It is </w:t>
      </w:r>
      <w:r>
        <w:rPr>
          <w:sz w:val="24"/>
          <w:szCs w:val="24"/>
        </w:rPr>
        <w:lastRenderedPageBreak/>
        <w:t>therefore imperative for companies to maximize and capitalize on workplace diversity for greater gain and workplace success.</w:t>
      </w:r>
    </w:p>
    <w:p w:rsidR="00841505" w:rsidRDefault="00841505" w:rsidP="00841505">
      <w:pPr>
        <w:widowControl w:val="0"/>
        <w:spacing w:line="480" w:lineRule="auto"/>
        <w:ind w:leftChars="0" w:left="2" w:hanging="2"/>
        <w:jc w:val="both"/>
        <w:rPr>
          <w:sz w:val="24"/>
          <w:szCs w:val="24"/>
        </w:rPr>
      </w:pPr>
      <w:r>
        <w:rPr>
          <w:sz w:val="24"/>
          <w:szCs w:val="24"/>
        </w:rPr>
        <w:t>Workplace diversity brings about a complex workforce that is reflective of a changing 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841505" w:rsidRDefault="00841505" w:rsidP="00841505">
      <w:pPr>
        <w:widowControl w:val="0"/>
        <w:spacing w:line="480" w:lineRule="auto"/>
        <w:ind w:leftChars="0" w:left="2" w:hanging="2"/>
        <w:jc w:val="both"/>
        <w:rPr>
          <w:sz w:val="24"/>
          <w:szCs w:val="24"/>
        </w:rPr>
      </w:pPr>
      <w:r>
        <w:rPr>
          <w:sz w:val="24"/>
          <w:szCs w:val="24"/>
        </w:rPr>
        <w:t xml:space="preserve">According to (Patrick at </w:t>
      </w:r>
      <w:proofErr w:type="spellStart"/>
      <w:r>
        <w:rPr>
          <w:sz w:val="24"/>
          <w:szCs w:val="24"/>
        </w:rPr>
        <w:t>al</w:t>
      </w:r>
      <w:proofErr w:type="spellEnd"/>
      <w:r>
        <w:rPr>
          <w:sz w:val="24"/>
          <w:szCs w:val="24"/>
        </w:rPr>
        <w:t>, 2019) acceptance and respect are part of the diversity concept. It entails acknowledging that everyone is different and appreciating uniqueness. Instances include race, ethnicity, gender, gender identity, social position, age, physical ability, religious beliefs, political ideals, and other philosophies. It's all about examining these contrasts in a safe, fair, and encouraging setting. It's about getting to know one another and moving past tolerance to accepting and appreciating the different factors of uniqueness that each of us offers. Furthermore, they define workplace diversity as the variety of differences that exist among employees in a company. Diverse characteristics include race, sexuality, ethnic group, age, character, cognitive style, seniority, organizational role, profession, and background.</w:t>
      </w:r>
    </w:p>
    <w:p w:rsidR="00841505" w:rsidRDefault="00841505" w:rsidP="00841505">
      <w:pPr>
        <w:widowControl w:val="0"/>
        <w:spacing w:line="480" w:lineRule="auto"/>
        <w:ind w:leftChars="0" w:left="2" w:hanging="2"/>
        <w:jc w:val="both"/>
        <w:rPr>
          <w:sz w:val="24"/>
          <w:szCs w:val="24"/>
        </w:rPr>
      </w:pPr>
      <w:r>
        <w:rPr>
          <w:sz w:val="24"/>
          <w:szCs w:val="24"/>
        </w:rPr>
        <w:t xml:space="preserve">In addition, the study by </w:t>
      </w:r>
      <w:proofErr w:type="spellStart"/>
      <w:r>
        <w:rPr>
          <w:sz w:val="24"/>
          <w:szCs w:val="24"/>
        </w:rPr>
        <w:t>Amaliyah</w:t>
      </w:r>
      <w:proofErr w:type="spellEnd"/>
      <w:r>
        <w:rPr>
          <w:sz w:val="24"/>
          <w:szCs w:val="24"/>
        </w:rPr>
        <w:t xml:space="preserve"> (2015), “diversity" refers to the unique distinctions that people have because of social, psychological, or physical aspects in society. In another study of </w:t>
      </w:r>
      <w:proofErr w:type="spellStart"/>
      <w:r>
        <w:rPr>
          <w:sz w:val="24"/>
          <w:szCs w:val="24"/>
        </w:rPr>
        <w:lastRenderedPageBreak/>
        <w:t>O’Donohue</w:t>
      </w:r>
      <w:proofErr w:type="spellEnd"/>
      <w:r>
        <w:rPr>
          <w:sz w:val="24"/>
          <w:szCs w:val="24"/>
        </w:rPr>
        <w:t xml:space="preserve"> (2016), he defined it as the process of recognizing, understanding, and embracing people's differences, despite of their age, status, race, sexuality, physical ability, or religious beliefs. </w:t>
      </w:r>
      <w:proofErr w:type="spellStart"/>
      <w:r>
        <w:rPr>
          <w:sz w:val="24"/>
          <w:szCs w:val="24"/>
        </w:rPr>
        <w:t>Rijamampianina</w:t>
      </w:r>
      <w:proofErr w:type="spellEnd"/>
      <w:r>
        <w:rPr>
          <w:sz w:val="24"/>
          <w:szCs w:val="24"/>
        </w:rPr>
        <w:t xml:space="preserve"> and Carmichael (2019) indicates that diversity has many aspects which shown in the figure. These factors may help to shape unique syntheses of human personalities that include both similarities and differences. The dimensions are related and affect one another, and they develop or express different various situations, environments, and instances, making management analysis challenging. In some social settings, race may be more important than age, while in others, it may be less important than education. As a result, each dimension's position and dominance are dynamic rather than static, making the idea of diversity or multicultural workplace management more complicated.</w:t>
      </w:r>
    </w:p>
    <w:p w:rsidR="00841505" w:rsidRDefault="00841505" w:rsidP="00841505">
      <w:pPr>
        <w:spacing w:line="480" w:lineRule="auto"/>
        <w:ind w:leftChars="0" w:left="2" w:hanging="2"/>
        <w:jc w:val="both"/>
        <w:rPr>
          <w:sz w:val="24"/>
          <w:szCs w:val="24"/>
        </w:rPr>
      </w:pPr>
      <w:r>
        <w:rPr>
          <w:b/>
          <w:sz w:val="24"/>
          <w:szCs w:val="24"/>
        </w:rPr>
        <w:t>2.2.2. Dimension of social cultural diversity</w:t>
      </w:r>
    </w:p>
    <w:p w:rsidR="00841505" w:rsidRDefault="00841505" w:rsidP="00841505">
      <w:pPr>
        <w:spacing w:line="480" w:lineRule="auto"/>
        <w:ind w:leftChars="0" w:left="2" w:hanging="2"/>
        <w:jc w:val="both"/>
        <w:rPr>
          <w:sz w:val="24"/>
          <w:szCs w:val="24"/>
        </w:rPr>
      </w:pPr>
      <w:r>
        <w:rPr>
          <w:b/>
          <w:sz w:val="24"/>
          <w:szCs w:val="24"/>
        </w:rPr>
        <w:t>2.2.2 1.</w:t>
      </w:r>
      <w:r>
        <w:rPr>
          <w:b/>
          <w:sz w:val="24"/>
          <w:szCs w:val="24"/>
        </w:rPr>
        <w:tab/>
        <w:t xml:space="preserve"> Gender Diversity </w:t>
      </w:r>
    </w:p>
    <w:p w:rsidR="00841505" w:rsidRDefault="00841505" w:rsidP="00841505">
      <w:pPr>
        <w:widowControl w:val="0"/>
        <w:spacing w:line="480" w:lineRule="auto"/>
        <w:ind w:leftChars="0" w:left="2" w:hanging="2"/>
        <w:jc w:val="both"/>
        <w:rPr>
          <w:sz w:val="24"/>
          <w:szCs w:val="24"/>
        </w:rPr>
      </w:pPr>
      <w:r>
        <w:rPr>
          <w:sz w:val="24"/>
          <w:szCs w:val="24"/>
        </w:rPr>
        <w:t xml:space="preserve">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 mentioned that the exploration of prospect female employees and treating them higher or equally to the male employees of the organization is vital. </w:t>
      </w:r>
      <w:proofErr w:type="spellStart"/>
      <w:r>
        <w:rPr>
          <w:sz w:val="24"/>
          <w:szCs w:val="24"/>
        </w:rPr>
        <w:t>Kossek</w:t>
      </w:r>
      <w:proofErr w:type="spellEnd"/>
      <w:r>
        <w:rPr>
          <w:sz w:val="24"/>
          <w:szCs w:val="24"/>
        </w:rPr>
        <w:t xml:space="preserve"> et al., (2019) argued that around 54% of senior women employees are in the workforce as contrasted with 80% of men employees. Moreover, women employees keep on having high base on the </w:t>
      </w:r>
      <w:r>
        <w:rPr>
          <w:sz w:val="24"/>
          <w:szCs w:val="24"/>
          <w:vertAlign w:val="superscript"/>
        </w:rPr>
        <w:t>"</w:t>
      </w:r>
      <w:r>
        <w:rPr>
          <w:sz w:val="24"/>
          <w:szCs w:val="24"/>
        </w:rPr>
        <w:t>imperceptible care</w:t>
      </w:r>
      <w:r>
        <w:rPr>
          <w:sz w:val="24"/>
          <w:szCs w:val="24"/>
          <w:vertAlign w:val="superscript"/>
        </w:rPr>
        <w:t>"</w:t>
      </w:r>
      <w:r>
        <w:rPr>
          <w:sz w:val="24"/>
          <w:szCs w:val="24"/>
        </w:rPr>
        <w:t xml:space="preserve"> economy, which identifies with mind giving and household work. Providing an equivalent opportunity in </w:t>
      </w:r>
      <w:r>
        <w:rPr>
          <w:sz w:val="24"/>
          <w:szCs w:val="24"/>
        </w:rPr>
        <w:lastRenderedPageBreak/>
        <w:t>terms of work to female employees in the organization is very important to enhance the level of engagement (</w:t>
      </w:r>
      <w:proofErr w:type="spellStart"/>
      <w:r>
        <w:rPr>
          <w:sz w:val="24"/>
          <w:szCs w:val="24"/>
        </w:rPr>
        <w:t>Kochan</w:t>
      </w:r>
      <w:proofErr w:type="spellEnd"/>
      <w:r>
        <w:rPr>
          <w:sz w:val="24"/>
          <w:szCs w:val="24"/>
        </w:rPr>
        <w:t xml:space="preserve"> et al., 2003). Separation on employees in view of gender has brought contracting specialists who are paid higher than elective specialists, will not yield any more gains in productivity (Barrington &amp;</w:t>
      </w:r>
      <w:proofErr w:type="spellStart"/>
      <w:r>
        <w:rPr>
          <w:sz w:val="24"/>
          <w:szCs w:val="24"/>
        </w:rPr>
        <w:t>Troke</w:t>
      </w:r>
      <w:proofErr w:type="spellEnd"/>
      <w:r>
        <w:rPr>
          <w:sz w:val="24"/>
          <w:szCs w:val="24"/>
        </w:rPr>
        <w:t xml:space="preserve">, 2001). Also, </w:t>
      </w:r>
      <w:proofErr w:type="spellStart"/>
      <w:r>
        <w:rPr>
          <w:sz w:val="24"/>
          <w:szCs w:val="24"/>
        </w:rPr>
        <w:t>Wentling</w:t>
      </w:r>
      <w:proofErr w:type="spellEnd"/>
      <w:r>
        <w:rPr>
          <w:sz w:val="24"/>
          <w:szCs w:val="24"/>
        </w:rPr>
        <w:t>&amp;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841505" w:rsidRDefault="00841505" w:rsidP="00841505">
      <w:pPr>
        <w:widowControl w:val="0"/>
        <w:spacing w:line="480" w:lineRule="auto"/>
        <w:ind w:leftChars="0" w:left="2" w:hanging="2"/>
        <w:jc w:val="both"/>
        <w:rPr>
          <w:sz w:val="24"/>
          <w:szCs w:val="24"/>
        </w:rPr>
      </w:pPr>
      <w:r>
        <w:rPr>
          <w:sz w:val="24"/>
          <w:szCs w:val="24"/>
        </w:rPr>
        <w:t xml:space="preserve">In examination, (Jayne at </w:t>
      </w:r>
      <w:proofErr w:type="spellStart"/>
      <w:r>
        <w:rPr>
          <w:sz w:val="24"/>
          <w:szCs w:val="24"/>
        </w:rPr>
        <w:t>al</w:t>
      </w:r>
      <w:proofErr w:type="spellEnd"/>
      <w:r>
        <w:rPr>
          <w:sz w:val="24"/>
          <w:szCs w:val="24"/>
        </w:rPr>
        <w:t xml:space="preserve">,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Further, (Williams at </w:t>
      </w:r>
      <w:proofErr w:type="spellStart"/>
      <w:r>
        <w:rPr>
          <w:sz w:val="24"/>
          <w:szCs w:val="24"/>
        </w:rPr>
        <w:t>al</w:t>
      </w:r>
      <w:proofErr w:type="spellEnd"/>
      <w:r>
        <w:rPr>
          <w:sz w:val="24"/>
          <w:szCs w:val="24"/>
        </w:rPr>
        <w:t>, 1998) recommend that the most exact confirmation proposes that diversity is well on the way to back off gathering working (Herring, 2019).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841505" w:rsidRDefault="00841505" w:rsidP="00841505">
      <w:pPr>
        <w:spacing w:line="480" w:lineRule="auto"/>
        <w:ind w:leftChars="0" w:left="2" w:hanging="2"/>
        <w:jc w:val="both"/>
        <w:rPr>
          <w:sz w:val="24"/>
          <w:szCs w:val="24"/>
        </w:rPr>
      </w:pPr>
      <w:r>
        <w:rPr>
          <w:sz w:val="24"/>
          <w:szCs w:val="24"/>
        </w:rPr>
        <w:t xml:space="preserve">Great workforce diversity hones the region of HR are accepted to upgrade worker and authoritative execution (Adler, 1986). Overseeing diversity includes utilizing, and utilizing the social contrasts </w:t>
      </w:r>
      <w:r>
        <w:rPr>
          <w:sz w:val="24"/>
          <w:szCs w:val="24"/>
        </w:rPr>
        <w:lastRenderedPageBreak/>
        <w:t>in relationship building abilities', thoughts and inventiveness to add to a shared objective, and doing it in a way that gives the organization an aggressive edge (Morrison, 1992). There is a solid connection between great diversity practices and benefits in view of late examinations (</w:t>
      </w:r>
      <w:proofErr w:type="spellStart"/>
      <w:r>
        <w:rPr>
          <w:sz w:val="24"/>
          <w:szCs w:val="24"/>
        </w:rPr>
        <w:t>Hayles</w:t>
      </w:r>
      <w:proofErr w:type="spellEnd"/>
      <w:r>
        <w:rPr>
          <w:sz w:val="24"/>
          <w:szCs w:val="24"/>
        </w:rPr>
        <w:t xml:space="preserve">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w:t>
      </w:r>
      <w:proofErr w:type="spellStart"/>
      <w:r>
        <w:rPr>
          <w:sz w:val="24"/>
          <w:szCs w:val="24"/>
        </w:rPr>
        <w:t>Ivancevich</w:t>
      </w:r>
      <w:proofErr w:type="spellEnd"/>
      <w:r>
        <w:rPr>
          <w:sz w:val="24"/>
          <w:szCs w:val="24"/>
        </w:rPr>
        <w:t xml:space="preserve"> 2000).</w:t>
      </w:r>
    </w:p>
    <w:p w:rsidR="00841505" w:rsidRDefault="00841505" w:rsidP="00841505">
      <w:pPr>
        <w:widowControl w:val="0"/>
        <w:spacing w:line="480" w:lineRule="auto"/>
        <w:ind w:leftChars="0" w:left="2" w:hanging="2"/>
        <w:jc w:val="both"/>
        <w:rPr>
          <w:sz w:val="24"/>
          <w:szCs w:val="24"/>
        </w:rPr>
      </w:pPr>
      <w:r>
        <w:rPr>
          <w:b/>
          <w:sz w:val="24"/>
          <w:szCs w:val="24"/>
        </w:rPr>
        <w:t>2.2.2.2.    Education</w:t>
      </w:r>
    </w:p>
    <w:p w:rsidR="00841505" w:rsidRDefault="00841505" w:rsidP="00841505">
      <w:pPr>
        <w:widowControl w:val="0"/>
        <w:spacing w:line="480" w:lineRule="auto"/>
        <w:ind w:leftChars="0" w:left="2" w:hanging="2"/>
        <w:jc w:val="both"/>
        <w:rPr>
          <w:sz w:val="24"/>
          <w:szCs w:val="24"/>
        </w:rPr>
      </w:pPr>
      <w:r>
        <w:rPr>
          <w:sz w:val="24"/>
          <w:szCs w:val="24"/>
        </w:rPr>
        <w:t xml:space="preserve">According </w:t>
      </w:r>
      <w:proofErr w:type="spellStart"/>
      <w:r>
        <w:rPr>
          <w:sz w:val="24"/>
          <w:szCs w:val="24"/>
        </w:rPr>
        <w:t>Sutrisno</w:t>
      </w:r>
      <w:proofErr w:type="spellEnd"/>
      <w:r>
        <w:rPr>
          <w:sz w:val="24"/>
          <w:szCs w:val="24"/>
        </w:rPr>
        <w:t xml:space="preserve"> (2010) education is the totality of human interaction for full human 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w:t>
      </w:r>
      <w:proofErr w:type="spellStart"/>
      <w:r>
        <w:rPr>
          <w:sz w:val="24"/>
          <w:szCs w:val="24"/>
        </w:rPr>
        <w:t>acions</w:t>
      </w:r>
      <w:proofErr w:type="spellEnd"/>
      <w:r>
        <w:rPr>
          <w:sz w:val="24"/>
          <w:szCs w:val="24"/>
        </w:rPr>
        <w:t xml:space="preserve">, appearance and so on. </w:t>
      </w:r>
    </w:p>
    <w:p w:rsidR="00841505" w:rsidRDefault="00841505" w:rsidP="00841505">
      <w:pPr>
        <w:widowControl w:val="0"/>
        <w:spacing w:line="480" w:lineRule="auto"/>
        <w:ind w:leftChars="0" w:left="2" w:hanging="2"/>
        <w:jc w:val="both"/>
        <w:rPr>
          <w:sz w:val="24"/>
          <w:szCs w:val="24"/>
        </w:rPr>
      </w:pPr>
      <w:proofErr w:type="spellStart"/>
      <w:r>
        <w:rPr>
          <w:sz w:val="24"/>
          <w:szCs w:val="24"/>
        </w:rPr>
        <w:t>Sutrisno</w:t>
      </w:r>
      <w:proofErr w:type="spellEnd"/>
      <w:r>
        <w:rPr>
          <w:sz w:val="24"/>
          <w:szCs w:val="24"/>
        </w:rPr>
        <w:t xml:space="preserve"> (2019) suggests understanding of job performance as proficiency someone on tasks that include job. The definition shows the weight of the individual capabilities in conformity with the provisions contained in the job. </w:t>
      </w:r>
    </w:p>
    <w:p w:rsidR="00841505" w:rsidRDefault="00841505" w:rsidP="00841505">
      <w:pPr>
        <w:widowControl w:val="0"/>
        <w:spacing w:line="480" w:lineRule="auto"/>
        <w:ind w:leftChars="0" w:left="2" w:hanging="2"/>
        <w:jc w:val="both"/>
        <w:rPr>
          <w:sz w:val="24"/>
          <w:szCs w:val="24"/>
        </w:rPr>
      </w:pPr>
      <w:proofErr w:type="spellStart"/>
      <w:r>
        <w:rPr>
          <w:sz w:val="24"/>
          <w:szCs w:val="24"/>
        </w:rPr>
        <w:t>Mangkunegara</w:t>
      </w:r>
      <w:proofErr w:type="spellEnd"/>
      <w:r>
        <w:rPr>
          <w:sz w:val="24"/>
          <w:szCs w:val="24"/>
        </w:rPr>
        <w:t xml:space="preserve"> (2017) career development is staffing activities that help employees plan their future career in the company so that the company and the employee to develop maximum restraint. Gomes (2010) career development is a combination of the needs of training in the future and human resource planning. Namely career development activities and behaviors associated with the </w:t>
      </w:r>
      <w:r>
        <w:rPr>
          <w:sz w:val="24"/>
          <w:szCs w:val="24"/>
        </w:rPr>
        <w:lastRenderedPageBreak/>
        <w:t>work and attitudes, values, and aspirations associated throughout a person's lifetime.</w:t>
      </w:r>
    </w:p>
    <w:p w:rsidR="00841505" w:rsidRDefault="00841505" w:rsidP="00841505">
      <w:pPr>
        <w:widowControl w:val="0"/>
        <w:spacing w:line="480" w:lineRule="auto"/>
        <w:ind w:leftChars="0" w:left="2" w:hanging="2"/>
        <w:jc w:val="both"/>
        <w:rPr>
          <w:sz w:val="24"/>
          <w:szCs w:val="24"/>
        </w:rPr>
      </w:pPr>
      <w:r>
        <w:rPr>
          <w:sz w:val="24"/>
          <w:szCs w:val="24"/>
        </w:rPr>
        <w:t xml:space="preserve">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The higher one's level of education, the higher one's labor productivity. Presidential Decree No. 15 of 1974, </w:t>
      </w:r>
      <w:proofErr w:type="spellStart"/>
      <w:r>
        <w:rPr>
          <w:sz w:val="24"/>
          <w:szCs w:val="24"/>
        </w:rPr>
        <w:t>Sedarmayanti's</w:t>
      </w:r>
      <w:proofErr w:type="spellEnd"/>
      <w:r>
        <w:rPr>
          <w:sz w:val="24"/>
          <w:szCs w:val="24"/>
        </w:rPr>
        <w:t xml:space="preserve"> definition of education (2009: 32). All education aims to strengthen the Indonesian people's personalities, physical and mental capacities. Inside and outside of the school, it lasts a lifetime. In relation to Indonesia's unity and the development of a just and prosperous society.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w:t>
      </w:r>
      <w:proofErr w:type="spellStart"/>
      <w:r>
        <w:rPr>
          <w:sz w:val="24"/>
          <w:szCs w:val="24"/>
        </w:rPr>
        <w:t>Notoatmodjo</w:t>
      </w:r>
      <w:proofErr w:type="spellEnd"/>
      <w:r>
        <w:rPr>
          <w:sz w:val="24"/>
          <w:szCs w:val="24"/>
        </w:rPr>
        <w:t>, 2015).</w:t>
      </w:r>
    </w:p>
    <w:p w:rsidR="00841505" w:rsidRDefault="00841505" w:rsidP="00841505">
      <w:pPr>
        <w:widowControl w:val="0"/>
        <w:spacing w:line="480" w:lineRule="auto"/>
        <w:ind w:leftChars="0" w:left="2" w:hanging="2"/>
        <w:jc w:val="both"/>
        <w:rPr>
          <w:sz w:val="24"/>
          <w:szCs w:val="24"/>
        </w:rPr>
      </w:pPr>
      <w:r>
        <w:rPr>
          <w:sz w:val="24"/>
          <w:szCs w:val="24"/>
        </w:rPr>
        <w:t>Training is one of the efforts made by the company to improve the quality of human resources in the world of work. Training is a process to form and equip employees by increasing their skills, abilities, knowledge, and behavior (</w:t>
      </w:r>
      <w:proofErr w:type="spellStart"/>
      <w:r>
        <w:rPr>
          <w:sz w:val="24"/>
          <w:szCs w:val="24"/>
        </w:rPr>
        <w:t>Kasmir</w:t>
      </w:r>
      <w:proofErr w:type="spellEnd"/>
      <w:r>
        <w:rPr>
          <w:sz w:val="24"/>
          <w:szCs w:val="24"/>
        </w:rPr>
        <w:t>,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w:t>
      </w:r>
      <w:proofErr w:type="spellStart"/>
      <w:r>
        <w:rPr>
          <w:sz w:val="24"/>
          <w:szCs w:val="24"/>
        </w:rPr>
        <w:t>Manullang</w:t>
      </w:r>
      <w:proofErr w:type="spellEnd"/>
      <w:r>
        <w:rPr>
          <w:sz w:val="24"/>
          <w:szCs w:val="24"/>
        </w:rPr>
        <w:t>, 2013: 66-67).In the context of human resource development, education and training are an effort to develop human resources, especially to develop intellectual abilities and human personality. (</w:t>
      </w:r>
      <w:proofErr w:type="spellStart"/>
      <w:r>
        <w:rPr>
          <w:sz w:val="24"/>
          <w:szCs w:val="24"/>
        </w:rPr>
        <w:t>Notoatmodjo</w:t>
      </w:r>
      <w:proofErr w:type="spellEnd"/>
      <w:r>
        <w:rPr>
          <w:sz w:val="24"/>
          <w:szCs w:val="24"/>
        </w:rPr>
        <w:t>, 2015: 16)</w:t>
      </w:r>
    </w:p>
    <w:p w:rsidR="00841505" w:rsidRDefault="00841505" w:rsidP="00841505">
      <w:pPr>
        <w:widowControl w:val="0"/>
        <w:spacing w:line="480" w:lineRule="auto"/>
        <w:ind w:leftChars="0" w:left="2" w:hanging="2"/>
        <w:jc w:val="both"/>
        <w:rPr>
          <w:sz w:val="24"/>
          <w:szCs w:val="24"/>
        </w:rPr>
      </w:pPr>
      <w:r>
        <w:rPr>
          <w:sz w:val="24"/>
          <w:szCs w:val="24"/>
        </w:rPr>
        <w:lastRenderedPageBreak/>
        <w:t xml:space="preserve">As it is well known, the ultimate goal of education is the development of the personality in each individual, consisting of dimensions, including physical, social, environmental, 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841505" w:rsidRDefault="00841505" w:rsidP="00841505">
      <w:pPr>
        <w:widowControl w:val="0"/>
        <w:spacing w:line="480" w:lineRule="auto"/>
        <w:ind w:leftChars="0" w:left="2" w:hanging="2"/>
        <w:jc w:val="both"/>
        <w:rPr>
          <w:sz w:val="24"/>
          <w:szCs w:val="24"/>
        </w:rPr>
      </w:pPr>
      <w:r>
        <w:rPr>
          <w:sz w:val="24"/>
          <w:szCs w:val="24"/>
        </w:rPr>
        <w:t xml:space="preserve">Human and life development goes on to generate, from education and pedagogy, scenarios to strengthen such dimensions to the personal, social, </w:t>
      </w:r>
      <w:proofErr w:type="spellStart"/>
      <w:r>
        <w:rPr>
          <w:sz w:val="24"/>
          <w:szCs w:val="24"/>
        </w:rPr>
        <w:t>exosystemic</w:t>
      </w:r>
      <w:proofErr w:type="spellEnd"/>
      <w:r>
        <w:rPr>
          <w:sz w:val="24"/>
          <w:szCs w:val="24"/>
        </w:rPr>
        <w:t xml:space="preserve"> life: education and training for life and not for-profits and productivity as the global market world imposed. </w:t>
      </w:r>
    </w:p>
    <w:p w:rsidR="00841505" w:rsidRDefault="00841505" w:rsidP="00841505">
      <w:pPr>
        <w:widowControl w:val="0"/>
        <w:spacing w:line="480" w:lineRule="auto"/>
        <w:ind w:leftChars="0" w:left="2" w:hanging="2"/>
        <w:jc w:val="both"/>
        <w:rPr>
          <w:sz w:val="24"/>
          <w:szCs w:val="24"/>
        </w:rPr>
      </w:pPr>
      <w:r>
        <w:rPr>
          <w:sz w:val="24"/>
          <w:szCs w:val="24"/>
        </w:rPr>
        <w:t xml:space="preserve">One way for educational systems and institutions to promote and truly assume the role of education, whereby are better people trained, is to prepare the educable subject on different fronts (including those of the axiological, </w:t>
      </w:r>
      <w:proofErr w:type="spellStart"/>
      <w:r>
        <w:rPr>
          <w:sz w:val="24"/>
          <w:szCs w:val="24"/>
        </w:rPr>
        <w:t>praxiological</w:t>
      </w:r>
      <w:proofErr w:type="spellEnd"/>
      <w:r>
        <w:rPr>
          <w:sz w:val="24"/>
          <w:szCs w:val="24"/>
        </w:rPr>
        <w:t xml:space="preserve">,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841505" w:rsidRDefault="00841505" w:rsidP="00841505">
      <w:pPr>
        <w:widowControl w:val="0"/>
        <w:spacing w:line="480" w:lineRule="auto"/>
        <w:ind w:leftChars="0" w:left="2" w:hanging="2"/>
        <w:jc w:val="both"/>
        <w:rPr>
          <w:sz w:val="24"/>
          <w:szCs w:val="24"/>
        </w:rPr>
      </w:pPr>
      <w:r>
        <w:rPr>
          <w:sz w:val="24"/>
          <w:szCs w:val="24"/>
        </w:rPr>
        <w:t>The altruistic impulses are the biological possible condition of the social phenomenon: without altruism, there is no social phenomenon typical of it. (</w:t>
      </w:r>
      <w:proofErr w:type="spellStart"/>
      <w:r>
        <w:rPr>
          <w:sz w:val="24"/>
          <w:szCs w:val="24"/>
        </w:rPr>
        <w:t>Maturana</w:t>
      </w:r>
      <w:proofErr w:type="spellEnd"/>
      <w:r>
        <w:rPr>
          <w:sz w:val="24"/>
          <w:szCs w:val="24"/>
        </w:rPr>
        <w:t xml:space="preserve">, 2003) considerations imply a paradigmatic rupture, where other social, cultural and political logics prevail which require higher education to play a leading the role, to enable a great shift in the constitution of subjects and citizenship from the understanding of ethics and the human as an intellectual provocation, capable </w:t>
      </w:r>
      <w:r>
        <w:rPr>
          <w:sz w:val="24"/>
          <w:szCs w:val="24"/>
        </w:rPr>
        <w:lastRenderedPageBreak/>
        <w:t>of taking up the challenge of reconstructing and resigning the social fact where there is academic legitimation, where human development is the focus of the debate from the construction of proposals that orient emerging lines of research based on social impact and projection research that touch communities and the conditions of territorial and local contexts. Life project pedagogy directs its development towards the construction of the subject’s life projects in the educational relationship. It states that a true-life project is one in which actions, thoughts, emotions, feelings, habits, ways of being and acting are directed in favor of life, personal growth and the social, cultural and environmental scene, among others. In this way, a student and every person in general can proceed in a better way in their existence if the construction of life projects that strengthen the dimensions that shape their personality, including the academic, social, labor, environmental, physical, mental and other (</w:t>
      </w:r>
      <w:proofErr w:type="spellStart"/>
      <w:r>
        <w:rPr>
          <w:sz w:val="24"/>
          <w:szCs w:val="24"/>
        </w:rPr>
        <w:t>Arboleda</w:t>
      </w:r>
      <w:proofErr w:type="spellEnd"/>
      <w:r>
        <w:rPr>
          <w:sz w:val="24"/>
          <w:szCs w:val="24"/>
        </w:rPr>
        <w:t>, 2020)..</w:t>
      </w:r>
    </w:p>
    <w:p w:rsidR="00841505" w:rsidRDefault="00841505" w:rsidP="00841505">
      <w:pPr>
        <w:widowControl w:val="0"/>
        <w:spacing w:line="480" w:lineRule="auto"/>
        <w:ind w:leftChars="0" w:left="2" w:hanging="2"/>
        <w:rPr>
          <w:sz w:val="24"/>
          <w:szCs w:val="24"/>
        </w:rPr>
      </w:pPr>
      <w:r>
        <w:rPr>
          <w:b/>
          <w:sz w:val="24"/>
          <w:szCs w:val="24"/>
        </w:rPr>
        <w:t>2.2.2.3.</w:t>
      </w:r>
      <w:r>
        <w:rPr>
          <w:b/>
          <w:sz w:val="24"/>
          <w:szCs w:val="24"/>
        </w:rPr>
        <w:tab/>
        <w:t>Beliefs</w:t>
      </w:r>
    </w:p>
    <w:p w:rsidR="00841505" w:rsidRDefault="00841505" w:rsidP="00841505">
      <w:pPr>
        <w:widowControl w:val="0"/>
        <w:spacing w:line="480" w:lineRule="auto"/>
        <w:ind w:leftChars="0" w:left="2" w:hanging="2"/>
        <w:jc w:val="both"/>
        <w:rPr>
          <w:sz w:val="24"/>
          <w:szCs w:val="24"/>
        </w:rPr>
      </w:pPr>
      <w:r>
        <w:rPr>
          <w:sz w:val="24"/>
          <w:szCs w:val="24"/>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841505" w:rsidRDefault="00841505" w:rsidP="00841505">
      <w:pPr>
        <w:widowControl w:val="0"/>
        <w:spacing w:line="480" w:lineRule="auto"/>
        <w:ind w:leftChars="0" w:left="2" w:hanging="2"/>
        <w:jc w:val="both"/>
        <w:rPr>
          <w:sz w:val="24"/>
          <w:szCs w:val="24"/>
        </w:rPr>
      </w:pPr>
      <w:r>
        <w:rPr>
          <w:sz w:val="24"/>
          <w:szCs w:val="24"/>
        </w:rPr>
        <w:t xml:space="preserve">The term “beliefs” has gained acceptance by some prominent social psychologists (e.g., </w:t>
      </w:r>
      <w:proofErr w:type="spellStart"/>
      <w:r>
        <w:rPr>
          <w:sz w:val="24"/>
          <w:szCs w:val="24"/>
        </w:rPr>
        <w:t>Fishbein</w:t>
      </w:r>
      <w:proofErr w:type="spellEnd"/>
      <w:r>
        <w:rPr>
          <w:sz w:val="24"/>
          <w:szCs w:val="24"/>
        </w:rPr>
        <w:t xml:space="preserve"> </w:t>
      </w:r>
      <w:r>
        <w:rPr>
          <w:sz w:val="24"/>
          <w:szCs w:val="24"/>
        </w:rPr>
        <w:lastRenderedPageBreak/>
        <w:t xml:space="preserve">&amp; </w:t>
      </w:r>
      <w:proofErr w:type="spellStart"/>
      <w:r>
        <w:rPr>
          <w:sz w:val="24"/>
          <w:szCs w:val="24"/>
        </w:rPr>
        <w:t>Ajzen</w:t>
      </w:r>
      <w:proofErr w:type="spellEnd"/>
      <w:r>
        <w:rPr>
          <w:sz w:val="24"/>
          <w:szCs w:val="24"/>
        </w:rPr>
        <w:t>, 1975, among others). The term “beliefs” also allows us to skirt the difficult epistemological issues that arise in any discussion of knowledge.</w:t>
      </w:r>
    </w:p>
    <w:p w:rsidR="00841505" w:rsidRDefault="00841505" w:rsidP="00841505">
      <w:pPr>
        <w:widowControl w:val="0"/>
        <w:spacing w:line="480" w:lineRule="auto"/>
        <w:ind w:leftChars="0" w:left="2" w:hanging="2"/>
        <w:jc w:val="both"/>
        <w:rPr>
          <w:sz w:val="24"/>
          <w:szCs w:val="24"/>
        </w:rPr>
      </w:pPr>
    </w:p>
    <w:p w:rsidR="00841505" w:rsidRDefault="00841505" w:rsidP="00841505">
      <w:pPr>
        <w:widowControl w:val="0"/>
        <w:spacing w:line="480" w:lineRule="auto"/>
        <w:ind w:leftChars="0" w:left="2" w:hanging="2"/>
        <w:jc w:val="both"/>
        <w:rPr>
          <w:sz w:val="24"/>
          <w:szCs w:val="24"/>
        </w:rPr>
      </w:pPr>
      <w:r>
        <w:rPr>
          <w:sz w:val="24"/>
          <w:szCs w:val="24"/>
        </w:rPr>
        <w:t>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live is just.”</w:t>
      </w:r>
    </w:p>
    <w:p w:rsidR="00841505" w:rsidRDefault="00841505" w:rsidP="00841505">
      <w:pPr>
        <w:widowControl w:val="0"/>
        <w:spacing w:line="480" w:lineRule="auto"/>
        <w:ind w:leftChars="0" w:left="2" w:hanging="2"/>
        <w:jc w:val="both"/>
        <w:rPr>
          <w:sz w:val="24"/>
          <w:szCs w:val="24"/>
        </w:rPr>
      </w:pPr>
      <w:r>
        <w:rPr>
          <w:sz w:val="24"/>
          <w:szCs w:val="24"/>
        </w:rPr>
        <w:t>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w:t>
      </w:r>
      <w:proofErr w:type="spellStart"/>
      <w:r>
        <w:rPr>
          <w:sz w:val="24"/>
          <w:szCs w:val="24"/>
        </w:rPr>
        <w:t>Hampson</w:t>
      </w:r>
      <w:proofErr w:type="spellEnd"/>
      <w:r>
        <w:rPr>
          <w:sz w:val="24"/>
          <w:szCs w:val="24"/>
        </w:rPr>
        <w:t>, 2020). This orientation is based on the assumption that mental or cognitive processes are essential to our understanding of human responses, whether those responses are categorized as behavior or actions, and whether those responses are social or non-social in nature (</w:t>
      </w:r>
      <w:proofErr w:type="spellStart"/>
      <w:r>
        <w:rPr>
          <w:sz w:val="24"/>
          <w:szCs w:val="24"/>
        </w:rPr>
        <w:t>Ostrom</w:t>
      </w:r>
      <w:proofErr w:type="spellEnd"/>
      <w:r>
        <w:rPr>
          <w:sz w:val="24"/>
          <w:szCs w:val="24"/>
        </w:rPr>
        <w:t>,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841505" w:rsidRDefault="00841505" w:rsidP="00841505">
      <w:pPr>
        <w:widowControl w:val="0"/>
        <w:spacing w:line="480" w:lineRule="auto"/>
        <w:ind w:leftChars="0" w:left="2" w:hanging="2"/>
        <w:jc w:val="both"/>
        <w:rPr>
          <w:sz w:val="24"/>
          <w:szCs w:val="24"/>
        </w:rPr>
      </w:pPr>
      <w:r>
        <w:rPr>
          <w:sz w:val="24"/>
          <w:szCs w:val="24"/>
        </w:rPr>
        <w:t xml:space="preserve">Common beliefs may be held by a few individuals, a small group, a community, a society, a culture or by most of humanity. The macro, or sociological, approach to social psychology focuses on </w:t>
      </w:r>
      <w:r>
        <w:rPr>
          <w:sz w:val="24"/>
          <w:szCs w:val="24"/>
        </w:rPr>
        <w:lastRenderedPageBreak/>
        <w:t>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841505" w:rsidRDefault="00841505" w:rsidP="00841505">
      <w:pPr>
        <w:widowControl w:val="0"/>
        <w:spacing w:line="480" w:lineRule="auto"/>
        <w:ind w:leftChars="0" w:left="2" w:hanging="2"/>
        <w:jc w:val="both"/>
        <w:rPr>
          <w:sz w:val="24"/>
          <w:szCs w:val="24"/>
        </w:rPr>
      </w:pPr>
      <w:r>
        <w:rPr>
          <w:sz w:val="24"/>
          <w:szCs w:val="24"/>
        </w:rPr>
        <w:t xml:space="preserve">The fact that beliefs change and are often specific to groups or cultures gives rise to the question of how beliefs are formed. </w:t>
      </w:r>
      <w:proofErr w:type="spellStart"/>
      <w:r>
        <w:rPr>
          <w:sz w:val="24"/>
          <w:szCs w:val="24"/>
        </w:rPr>
        <w:t>Fishbein</w:t>
      </w:r>
      <w:proofErr w:type="spellEnd"/>
      <w:r>
        <w:rPr>
          <w:sz w:val="24"/>
          <w:szCs w:val="24"/>
        </w:rPr>
        <w:t xml:space="preserve"> and </w:t>
      </w:r>
      <w:proofErr w:type="spellStart"/>
      <w:r>
        <w:rPr>
          <w:sz w:val="24"/>
          <w:szCs w:val="24"/>
        </w:rPr>
        <w:t>Ajzen</w:t>
      </w:r>
      <w:proofErr w:type="spellEnd"/>
      <w:r>
        <w:rPr>
          <w:sz w:val="24"/>
          <w:szCs w:val="24"/>
        </w:rPr>
        <w:t xml:space="preserve">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841505" w:rsidRDefault="00841505" w:rsidP="00841505">
      <w:pPr>
        <w:widowControl w:val="0"/>
        <w:spacing w:line="480" w:lineRule="auto"/>
        <w:ind w:leftChars="0" w:left="2" w:hanging="2"/>
        <w:jc w:val="both"/>
        <w:rPr>
          <w:sz w:val="24"/>
          <w:szCs w:val="24"/>
        </w:rPr>
      </w:pPr>
      <w:r>
        <w:rPr>
          <w:sz w:val="24"/>
          <w:szCs w:val="24"/>
        </w:rPr>
        <w:t>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w:t>
      </w:r>
      <w:proofErr w:type="spellStart"/>
      <w:r>
        <w:rPr>
          <w:sz w:val="24"/>
          <w:szCs w:val="24"/>
        </w:rPr>
        <w:t>Schwitzgebel</w:t>
      </w:r>
      <w:proofErr w:type="spellEnd"/>
      <w:r>
        <w:rPr>
          <w:sz w:val="24"/>
          <w:szCs w:val="24"/>
        </w:rPr>
        <w:t>, 2021). Beliefs have two main properties: some representational content and assumed veracity (Stephens and Graham, 2004).</w:t>
      </w:r>
    </w:p>
    <w:p w:rsidR="00841505" w:rsidRDefault="00841505" w:rsidP="00841505">
      <w:pPr>
        <w:widowControl w:val="0"/>
        <w:spacing w:line="480" w:lineRule="auto"/>
        <w:ind w:leftChars="0" w:left="2" w:hanging="2"/>
        <w:jc w:val="both"/>
        <w:rPr>
          <w:sz w:val="24"/>
          <w:szCs w:val="24"/>
        </w:rPr>
      </w:pPr>
      <w:r>
        <w:rPr>
          <w:sz w:val="24"/>
          <w:szCs w:val="24"/>
        </w:rPr>
        <w:lastRenderedPageBreak/>
        <w:t>Beliefs entail specific representational content, which portrays causes of sensations (agency, events, and objects) as being a specific way (</w:t>
      </w:r>
      <w:proofErr w:type="spellStart"/>
      <w:r>
        <w:rPr>
          <w:sz w:val="24"/>
          <w:szCs w:val="24"/>
        </w:rPr>
        <w:t>Rimell</w:t>
      </w:r>
      <w:proofErr w:type="spellEnd"/>
      <w:r>
        <w:rPr>
          <w:sz w:val="24"/>
          <w:szCs w:val="24"/>
        </w:rPr>
        <w:t xml:space="preserve">, 2021). So understood, they are undoubtedly a central part of cognition, dictating our perceptions, behavior, and executive functions. Beliefs do not need to be conscious or linguistically articulated, and indeed, the majority of beliefs can be construed as </w:t>
      </w:r>
      <w:proofErr w:type="spellStart"/>
      <w:r>
        <w:rPr>
          <w:sz w:val="24"/>
          <w:szCs w:val="24"/>
        </w:rPr>
        <w:t>subpersonal</w:t>
      </w:r>
      <w:proofErr w:type="spellEnd"/>
      <w:r>
        <w:rPr>
          <w:sz w:val="24"/>
          <w:szCs w:val="24"/>
        </w:rPr>
        <w:t>; i.e., remain unconscious (</w:t>
      </w:r>
      <w:proofErr w:type="spellStart"/>
      <w:r>
        <w:rPr>
          <w:sz w:val="24"/>
          <w:szCs w:val="24"/>
        </w:rPr>
        <w:t>Majeed</w:t>
      </w:r>
      <w:proofErr w:type="spellEnd"/>
      <w:r>
        <w:rPr>
          <w:sz w:val="24"/>
          <w:szCs w:val="24"/>
        </w:rPr>
        <w:t>,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w:t>
      </w:r>
      <w:proofErr w:type="spellStart"/>
      <w:r>
        <w:rPr>
          <w:sz w:val="24"/>
          <w:szCs w:val="24"/>
        </w:rPr>
        <w:t>Smets</w:t>
      </w:r>
      <w:proofErr w:type="spellEnd"/>
      <w:r>
        <w:rPr>
          <w:sz w:val="24"/>
          <w:szCs w:val="24"/>
        </w:rPr>
        <w:t>, 2005). On this probabilistic reading, beliefs acquire the attribute of uncertainty—or its complement precision.</w:t>
      </w:r>
    </w:p>
    <w:p w:rsidR="00841505" w:rsidRDefault="00841505" w:rsidP="00841505">
      <w:pPr>
        <w:widowControl w:val="0"/>
        <w:spacing w:line="480" w:lineRule="auto"/>
        <w:ind w:leftChars="0" w:left="2" w:hanging="2"/>
        <w:jc w:val="both"/>
        <w:rPr>
          <w:sz w:val="24"/>
          <w:szCs w:val="24"/>
        </w:rPr>
      </w:pPr>
      <w:r>
        <w:rPr>
          <w:sz w:val="24"/>
          <w:szCs w:val="24"/>
        </w:rPr>
        <w:t>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w:t>
      </w:r>
      <w:proofErr w:type="spellStart"/>
      <w:r>
        <w:rPr>
          <w:sz w:val="24"/>
          <w:szCs w:val="24"/>
        </w:rPr>
        <w:t>Churchland</w:t>
      </w:r>
      <w:proofErr w:type="spellEnd"/>
      <w:r>
        <w:rPr>
          <w:sz w:val="24"/>
          <w:szCs w:val="24"/>
        </w:rPr>
        <w:t xml:space="preserve"> and </w:t>
      </w:r>
      <w:proofErr w:type="spellStart"/>
      <w:r>
        <w:rPr>
          <w:sz w:val="24"/>
          <w:szCs w:val="24"/>
        </w:rPr>
        <w:t>Churchland</w:t>
      </w:r>
      <w:proofErr w:type="spellEnd"/>
      <w:r>
        <w:rPr>
          <w:sz w:val="24"/>
          <w:szCs w:val="24"/>
        </w:rPr>
        <w:t>,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841505" w:rsidRDefault="00841505" w:rsidP="00841505">
      <w:pPr>
        <w:widowControl w:val="0"/>
        <w:spacing w:line="480" w:lineRule="auto"/>
        <w:ind w:leftChars="0" w:left="2" w:hanging="2"/>
        <w:jc w:val="both"/>
        <w:rPr>
          <w:sz w:val="24"/>
          <w:szCs w:val="24"/>
        </w:rPr>
      </w:pPr>
      <w:r>
        <w:rPr>
          <w:b/>
          <w:sz w:val="24"/>
          <w:szCs w:val="24"/>
          <w:highlight w:val="white"/>
        </w:rPr>
        <w:t xml:space="preserve">2.2.3 </w:t>
      </w:r>
      <w:r>
        <w:rPr>
          <w:b/>
          <w:sz w:val="24"/>
          <w:szCs w:val="24"/>
          <w:highlight w:val="white"/>
        </w:rPr>
        <w:tab/>
      </w:r>
      <w:r>
        <w:rPr>
          <w:b/>
          <w:sz w:val="24"/>
          <w:szCs w:val="24"/>
        </w:rPr>
        <w:t>Employee Productivity</w:t>
      </w:r>
    </w:p>
    <w:p w:rsidR="00841505" w:rsidRDefault="00841505" w:rsidP="00841505">
      <w:pPr>
        <w:spacing w:line="480" w:lineRule="auto"/>
        <w:ind w:leftChars="0" w:left="2" w:hanging="2"/>
        <w:jc w:val="both"/>
        <w:rPr>
          <w:sz w:val="24"/>
          <w:szCs w:val="24"/>
        </w:rPr>
      </w:pPr>
      <w:r>
        <w:rPr>
          <w:sz w:val="24"/>
          <w:szCs w:val="24"/>
        </w:rPr>
        <w:t xml:space="preserve">Employee productivity was examined </w:t>
      </w:r>
      <w:r>
        <w:rPr>
          <w:sz w:val="24"/>
          <w:szCs w:val="24"/>
          <w:highlight w:val="white"/>
        </w:rPr>
        <w:t xml:space="preserve">as </w:t>
      </w:r>
      <w:r>
        <w:rPr>
          <w:sz w:val="24"/>
          <w:szCs w:val="24"/>
        </w:rPr>
        <w:t xml:space="preserve">a measure of the efficiency of individuals or groups of employees </w:t>
      </w:r>
      <w:r>
        <w:rPr>
          <w:sz w:val="24"/>
          <w:szCs w:val="24"/>
          <w:highlight w:val="white"/>
        </w:rPr>
        <w:t>(</w:t>
      </w:r>
      <w:proofErr w:type="spellStart"/>
      <w:r>
        <w:rPr>
          <w:sz w:val="24"/>
          <w:szCs w:val="24"/>
        </w:rPr>
        <w:t>Hanaysha</w:t>
      </w:r>
      <w:proofErr w:type="spellEnd"/>
      <w:r>
        <w:rPr>
          <w:sz w:val="24"/>
          <w:szCs w:val="24"/>
          <w:highlight w:val="white"/>
        </w:rPr>
        <w:t xml:space="preserve">, </w:t>
      </w:r>
      <w:r>
        <w:rPr>
          <w:sz w:val="24"/>
          <w:szCs w:val="24"/>
        </w:rPr>
        <w:t>2016</w:t>
      </w:r>
      <w:r>
        <w:rPr>
          <w:sz w:val="24"/>
          <w:szCs w:val="24"/>
          <w:highlight w:val="white"/>
        </w:rPr>
        <w:t xml:space="preserve">). </w:t>
      </w:r>
      <w:r>
        <w:rPr>
          <w:sz w:val="24"/>
          <w:szCs w:val="24"/>
        </w:rPr>
        <w:t xml:space="preserve">It is defined as the rate and effectiveness with which raw materials </w:t>
      </w:r>
      <w:r>
        <w:rPr>
          <w:sz w:val="24"/>
          <w:szCs w:val="24"/>
        </w:rPr>
        <w:lastRenderedPageBreak/>
        <w:t>are transformed into finished products</w:t>
      </w:r>
      <w:r>
        <w:rPr>
          <w:sz w:val="24"/>
          <w:szCs w:val="24"/>
          <w:highlight w:val="white"/>
        </w:rPr>
        <w:t xml:space="preserve">, </w:t>
      </w:r>
      <w:r>
        <w:rPr>
          <w:sz w:val="24"/>
          <w:szCs w:val="24"/>
        </w:rPr>
        <w:t>considering factors such as quality, time, and resources invested to achieve organizational goals and increase sales volume (</w:t>
      </w:r>
      <w:proofErr w:type="spellStart"/>
      <w:r>
        <w:rPr>
          <w:sz w:val="24"/>
          <w:szCs w:val="24"/>
        </w:rPr>
        <w:t>Sutrisno</w:t>
      </w:r>
      <w:proofErr w:type="spellEnd"/>
      <w:r>
        <w:rPr>
          <w:sz w:val="24"/>
          <w:szCs w:val="24"/>
        </w:rPr>
        <w:t xml:space="preserve"> &amp; </w:t>
      </w:r>
      <w:proofErr w:type="spellStart"/>
      <w:r>
        <w:rPr>
          <w:sz w:val="24"/>
          <w:szCs w:val="24"/>
        </w:rPr>
        <w:t>Sunarsi</w:t>
      </w:r>
      <w:proofErr w:type="spellEnd"/>
      <w:r>
        <w:rPr>
          <w:sz w:val="24"/>
          <w:szCs w:val="24"/>
        </w:rPr>
        <w:t>, 2019). Productivity refers to the rate and amount of output produced relative to the time, money, and effort invested (Hornby, 2010). To enhance productivity, workers need to perceive themselves as more than just employees but as integral members of the organization (</w:t>
      </w:r>
      <w:proofErr w:type="spellStart"/>
      <w:r>
        <w:rPr>
          <w:sz w:val="24"/>
          <w:szCs w:val="24"/>
        </w:rPr>
        <w:t>Skare</w:t>
      </w:r>
      <w:proofErr w:type="spellEnd"/>
      <w:r>
        <w:rPr>
          <w:sz w:val="24"/>
          <w:szCs w:val="24"/>
        </w:rPr>
        <w:t xml:space="preserve"> et al., 2013). Assessing employee productivity typically involves comparing the output of workers in similar roles (</w:t>
      </w:r>
      <w:proofErr w:type="spellStart"/>
      <w:r>
        <w:rPr>
          <w:sz w:val="24"/>
          <w:szCs w:val="24"/>
        </w:rPr>
        <w:t>Azotani</w:t>
      </w:r>
      <w:proofErr w:type="spellEnd"/>
      <w:r>
        <w:rPr>
          <w:sz w:val="24"/>
          <w:szCs w:val="24"/>
        </w:rPr>
        <w:t xml:space="preserve"> et al., 2020). The productivity of employees is </w:t>
      </w:r>
      <w:proofErr w:type="gramStart"/>
      <w:r>
        <w:rPr>
          <w:sz w:val="24"/>
          <w:szCs w:val="24"/>
        </w:rPr>
        <w:t>crucial  Productivity</w:t>
      </w:r>
      <w:proofErr w:type="gramEnd"/>
      <w:r>
        <w:rPr>
          <w:sz w:val="24"/>
          <w:szCs w:val="24"/>
        </w:rPr>
        <w:t xml:space="preserve"> is a relationship between outputs and inputs. It rises when an increase in </w:t>
      </w:r>
      <w:r>
        <w:rPr>
          <w:sz w:val="24"/>
          <w:szCs w:val="24"/>
          <w:highlight w:val="white"/>
        </w:rPr>
        <w:t xml:space="preserve">output </w:t>
      </w:r>
      <w:r>
        <w:rPr>
          <w:sz w:val="24"/>
          <w:szCs w:val="24"/>
        </w:rPr>
        <w:t xml:space="preserve">occurs with a less than proportionate increase in inputs, or when the same output are produced with fewer inputs (International </w:t>
      </w:r>
      <w:proofErr w:type="spellStart"/>
      <w:r>
        <w:rPr>
          <w:sz w:val="24"/>
          <w:szCs w:val="24"/>
        </w:rPr>
        <w:t>Labour</w:t>
      </w:r>
      <w:proofErr w:type="spellEnd"/>
      <w:r>
        <w:rPr>
          <w:sz w:val="24"/>
          <w:szCs w:val="24"/>
        </w:rPr>
        <w:t xml:space="preserve"> Organization, 2019). </w:t>
      </w:r>
    </w:p>
    <w:p w:rsidR="00841505" w:rsidRDefault="00841505" w:rsidP="00841505">
      <w:pPr>
        <w:spacing w:line="480" w:lineRule="auto"/>
        <w:ind w:leftChars="0" w:left="2" w:hanging="2"/>
        <w:jc w:val="both"/>
        <w:rPr>
          <w:sz w:val="24"/>
          <w:szCs w:val="24"/>
        </w:rPr>
      </w:pPr>
      <w:proofErr w:type="spellStart"/>
      <w:r>
        <w:rPr>
          <w:sz w:val="24"/>
          <w:szCs w:val="24"/>
        </w:rPr>
        <w:t>Kamau</w:t>
      </w:r>
      <w:proofErr w:type="spellEnd"/>
      <w:r>
        <w:rPr>
          <w:sz w:val="24"/>
          <w:szCs w:val="24"/>
        </w:rPr>
        <w:t xml:space="preserve">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w:t>
      </w:r>
      <w:proofErr w:type="spellStart"/>
      <w:r>
        <w:rPr>
          <w:sz w:val="24"/>
          <w:szCs w:val="24"/>
        </w:rPr>
        <w:t>Kamau</w:t>
      </w:r>
      <w:proofErr w:type="spellEnd"/>
      <w:r>
        <w:rPr>
          <w:sz w:val="24"/>
          <w:szCs w:val="24"/>
        </w:rPr>
        <w:t>, 2013).</w:t>
      </w:r>
    </w:p>
    <w:p w:rsidR="00841505" w:rsidRDefault="00841505" w:rsidP="00841505">
      <w:pPr>
        <w:spacing w:line="480" w:lineRule="auto"/>
        <w:ind w:leftChars="0" w:left="2" w:hanging="2"/>
        <w:jc w:val="both"/>
        <w:rPr>
          <w:sz w:val="24"/>
          <w:szCs w:val="24"/>
        </w:rPr>
      </w:pPr>
      <w:r>
        <w:rPr>
          <w:sz w:val="24"/>
          <w:szCs w:val="24"/>
        </w:rPr>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841505" w:rsidRDefault="00841505" w:rsidP="00841505">
      <w:pPr>
        <w:spacing w:line="480" w:lineRule="auto"/>
        <w:ind w:leftChars="0" w:left="2" w:hanging="2"/>
        <w:jc w:val="both"/>
        <w:rPr>
          <w:sz w:val="24"/>
          <w:szCs w:val="24"/>
        </w:rPr>
      </w:pPr>
      <w:r>
        <w:rPr>
          <w:sz w:val="24"/>
          <w:szCs w:val="24"/>
        </w:rPr>
        <w:lastRenderedPageBreak/>
        <w:t>McNamara (2013) further stated that, results are usually the final and specific outputs desired from the employee. One approach to increase productivity is by providing workers with stock options and incentives, motivating them to work harder and generate better outcomes (</w:t>
      </w:r>
      <w:proofErr w:type="spellStart"/>
      <w:r>
        <w:rPr>
          <w:sz w:val="24"/>
          <w:szCs w:val="24"/>
        </w:rPr>
        <w:t>Delmas&amp;Pekovic</w:t>
      </w:r>
      <w:proofErr w:type="spellEnd"/>
      <w:r>
        <w:rPr>
          <w:sz w:val="24"/>
          <w:szCs w:val="24"/>
        </w:rPr>
        <w:t xml:space="preserve">, 2018; </w:t>
      </w:r>
      <w:proofErr w:type="spellStart"/>
      <w:r>
        <w:rPr>
          <w:sz w:val="24"/>
          <w:szCs w:val="24"/>
        </w:rPr>
        <w:t>Jafari&amp;Memarzade-Tehran</w:t>
      </w:r>
      <w:proofErr w:type="spellEnd"/>
      <w:r>
        <w:rPr>
          <w:sz w:val="24"/>
          <w:szCs w:val="24"/>
        </w:rPr>
        <w:t>, 2017). Additionally, maintaining mutual respect between managers and employees in their professional interactions contributes to increased productivity (</w:t>
      </w:r>
      <w:proofErr w:type="spellStart"/>
      <w:r>
        <w:rPr>
          <w:sz w:val="24"/>
          <w:szCs w:val="24"/>
        </w:rPr>
        <w:t>Alam</w:t>
      </w:r>
      <w:proofErr w:type="spellEnd"/>
      <w:r>
        <w:rPr>
          <w:sz w:val="24"/>
          <w:szCs w:val="24"/>
        </w:rPr>
        <w:t xml:space="preserve"> et al., 2020). Customer satisfaction plays a significant role in driving productivity, so prioritizing employee, customer, and management satisfaction is essential (</w:t>
      </w:r>
      <w:proofErr w:type="spellStart"/>
      <w:r>
        <w:rPr>
          <w:sz w:val="24"/>
          <w:szCs w:val="24"/>
        </w:rPr>
        <w:t>Adzovie</w:t>
      </w:r>
      <w:proofErr w:type="spellEnd"/>
      <w:r>
        <w:rPr>
          <w:sz w:val="24"/>
          <w:szCs w:val="24"/>
        </w:rPr>
        <w:t xml:space="preserve"> et al., 2017; Gosnell et al., 2020). Leveraging human resource capabilities also enhances productivity by fostering employee well-being and satisfaction (</w:t>
      </w:r>
      <w:proofErr w:type="spellStart"/>
      <w:r>
        <w:rPr>
          <w:sz w:val="24"/>
          <w:szCs w:val="24"/>
        </w:rPr>
        <w:t>Mwanza</w:t>
      </w:r>
      <w:proofErr w:type="spellEnd"/>
      <w:r>
        <w:rPr>
          <w:sz w:val="24"/>
          <w:szCs w:val="24"/>
        </w:rPr>
        <w:t>, 2017). Workplace productivity is a key focus for business success (</w:t>
      </w:r>
      <w:proofErr w:type="spellStart"/>
      <w:r>
        <w:rPr>
          <w:sz w:val="24"/>
          <w:szCs w:val="24"/>
        </w:rPr>
        <w:t>Gubler</w:t>
      </w:r>
      <w:proofErr w:type="spellEnd"/>
      <w:r>
        <w:rPr>
          <w:sz w:val="24"/>
          <w:szCs w:val="24"/>
        </w:rPr>
        <w:t xml:space="preserve"> et al., 2018).</w:t>
      </w:r>
    </w:p>
    <w:p w:rsidR="00841505" w:rsidRDefault="00841505" w:rsidP="00841505">
      <w:pPr>
        <w:spacing w:line="480" w:lineRule="auto"/>
        <w:ind w:leftChars="0" w:left="2" w:hanging="2"/>
        <w:jc w:val="both"/>
        <w:rPr>
          <w:sz w:val="24"/>
          <w:szCs w:val="24"/>
        </w:rPr>
      </w:pPr>
      <w:r>
        <w:rPr>
          <w:sz w:val="24"/>
          <w:szCs w:val="24"/>
        </w:rPr>
        <w:t>Employee productivity is influenced by both the physical presence and the level of mental engagement during work hours (Iqbal et al., 2019). Addressing these factors is crucial for maintaining high worker productivity (</w:t>
      </w:r>
      <w:proofErr w:type="spellStart"/>
      <w:r>
        <w:rPr>
          <w:sz w:val="24"/>
          <w:szCs w:val="24"/>
        </w:rPr>
        <w:t>Pickson</w:t>
      </w:r>
      <w:proofErr w:type="spellEnd"/>
      <w:r>
        <w:rPr>
          <w:sz w:val="24"/>
          <w:szCs w:val="24"/>
        </w:rPr>
        <w:t xml:space="preserve"> et al, 2017). The assessment of productivity involves considering the time employees actively spend on tasks aligned with their job descriptions and achieving desired outcomes (</w:t>
      </w:r>
      <w:proofErr w:type="spellStart"/>
      <w:r>
        <w:rPr>
          <w:sz w:val="24"/>
          <w:szCs w:val="24"/>
        </w:rPr>
        <w:t>Tavitiyaman</w:t>
      </w:r>
      <w:proofErr w:type="spellEnd"/>
      <w:r>
        <w:rPr>
          <w:sz w:val="24"/>
          <w:szCs w:val="24"/>
        </w:rPr>
        <w:t xml:space="preserve"> et al, 2021). Previous research has highlighted the benefits of employee productivity for organizational success (</w:t>
      </w:r>
      <w:proofErr w:type="spellStart"/>
      <w:r>
        <w:rPr>
          <w:sz w:val="24"/>
          <w:szCs w:val="24"/>
        </w:rPr>
        <w:t>Prasetyo</w:t>
      </w:r>
      <w:proofErr w:type="spellEnd"/>
      <w:r>
        <w:rPr>
          <w:sz w:val="24"/>
          <w:szCs w:val="24"/>
        </w:rPr>
        <w:t xml:space="preserve"> et al., 2021). Improved productivity leads to economic development, increased profitability, and social progress (</w:t>
      </w:r>
      <w:proofErr w:type="spellStart"/>
      <w:r>
        <w:rPr>
          <w:sz w:val="24"/>
          <w:szCs w:val="24"/>
        </w:rPr>
        <w:t>Ajayi</w:t>
      </w:r>
      <w:proofErr w:type="spellEnd"/>
      <w:r>
        <w:rPr>
          <w:sz w:val="24"/>
          <w:szCs w:val="24"/>
        </w:rPr>
        <w:t xml:space="preserve">, 2020). </w:t>
      </w:r>
    </w:p>
    <w:p w:rsidR="00841505" w:rsidRDefault="00841505" w:rsidP="00841505">
      <w:pPr>
        <w:spacing w:line="480" w:lineRule="auto"/>
        <w:ind w:leftChars="0" w:left="2" w:hanging="2"/>
        <w:jc w:val="both"/>
        <w:rPr>
          <w:sz w:val="24"/>
          <w:szCs w:val="24"/>
        </w:rPr>
      </w:pPr>
      <w:r>
        <w:rPr>
          <w:sz w:val="24"/>
          <w:szCs w:val="24"/>
        </w:rPr>
        <w:t>Employees can attain higher compensation, improved working conditions, and more career opportunities through increased productivity (</w:t>
      </w:r>
      <w:proofErr w:type="spellStart"/>
      <w:r>
        <w:rPr>
          <w:sz w:val="24"/>
          <w:szCs w:val="24"/>
        </w:rPr>
        <w:t>Aithal</w:t>
      </w:r>
      <w:proofErr w:type="spellEnd"/>
      <w:r>
        <w:rPr>
          <w:sz w:val="24"/>
          <w:szCs w:val="24"/>
        </w:rPr>
        <w:t xml:space="preserve"> et al., 2018). Furthermore, productivity improvements contribute to gaining a competitive advantage by reducing costs and enhancing output quality (</w:t>
      </w:r>
      <w:proofErr w:type="spellStart"/>
      <w:r>
        <w:rPr>
          <w:sz w:val="24"/>
          <w:szCs w:val="24"/>
        </w:rPr>
        <w:t>Delmas</w:t>
      </w:r>
      <w:proofErr w:type="spellEnd"/>
      <w:r>
        <w:rPr>
          <w:sz w:val="24"/>
          <w:szCs w:val="24"/>
        </w:rPr>
        <w:t xml:space="preserve"> &amp; </w:t>
      </w:r>
      <w:proofErr w:type="spellStart"/>
      <w:r>
        <w:rPr>
          <w:sz w:val="24"/>
          <w:szCs w:val="24"/>
        </w:rPr>
        <w:t>Pekovic</w:t>
      </w:r>
      <w:proofErr w:type="spellEnd"/>
      <w:r>
        <w:rPr>
          <w:sz w:val="24"/>
          <w:szCs w:val="24"/>
        </w:rPr>
        <w:t>, 2018). Overall, employee productivity plays a vital role in determining an organization's profitability and success (</w:t>
      </w:r>
      <w:proofErr w:type="spellStart"/>
      <w:r>
        <w:rPr>
          <w:sz w:val="24"/>
          <w:szCs w:val="24"/>
        </w:rPr>
        <w:t>Gubler</w:t>
      </w:r>
      <w:proofErr w:type="spellEnd"/>
      <w:r>
        <w:rPr>
          <w:sz w:val="24"/>
          <w:szCs w:val="24"/>
        </w:rPr>
        <w:t xml:space="preserve"> et al., 2018).</w:t>
      </w:r>
    </w:p>
    <w:p w:rsidR="00841505" w:rsidRDefault="00841505" w:rsidP="00841505">
      <w:pPr>
        <w:widowControl w:val="0"/>
        <w:spacing w:line="480" w:lineRule="auto"/>
        <w:ind w:leftChars="0" w:left="2" w:hanging="2"/>
        <w:jc w:val="both"/>
        <w:rPr>
          <w:sz w:val="24"/>
          <w:szCs w:val="24"/>
        </w:rPr>
      </w:pPr>
      <w:r>
        <w:rPr>
          <w:sz w:val="24"/>
          <w:szCs w:val="24"/>
        </w:rPr>
        <w:lastRenderedPageBreak/>
        <w:t>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841505" w:rsidRDefault="00841505" w:rsidP="00841505">
      <w:pPr>
        <w:widowControl w:val="0"/>
        <w:spacing w:line="480" w:lineRule="auto"/>
        <w:ind w:leftChars="0" w:left="2" w:hanging="2"/>
        <w:jc w:val="both"/>
        <w:rPr>
          <w:sz w:val="24"/>
          <w:szCs w:val="24"/>
        </w:rPr>
      </w:pPr>
      <w:r>
        <w:rPr>
          <w:sz w:val="24"/>
          <w:szCs w:val="24"/>
        </w:rPr>
        <w:t>However, value creation and productivity are closely related. As a result, high productivity is attained when resources and activities used in the manufacturing transformation process give value to the final product (</w:t>
      </w:r>
      <w:proofErr w:type="spellStart"/>
      <w:r>
        <w:rPr>
          <w:sz w:val="24"/>
          <w:szCs w:val="24"/>
        </w:rPr>
        <w:t>Tangen</w:t>
      </w:r>
      <w:proofErr w:type="spellEnd"/>
      <w:r>
        <w:rPr>
          <w:sz w:val="24"/>
          <w:szCs w:val="24"/>
        </w:rPr>
        <w:t xml:space="preserve">, 2002), </w:t>
      </w:r>
      <w:proofErr w:type="gramStart"/>
      <w:r>
        <w:rPr>
          <w:sz w:val="24"/>
          <w:szCs w:val="24"/>
        </w:rPr>
        <w:t>How</w:t>
      </w:r>
      <w:proofErr w:type="gramEnd"/>
      <w:r>
        <w:rPr>
          <w:sz w:val="24"/>
          <w:szCs w:val="24"/>
        </w:rPr>
        <w:t xml:space="preserve"> content employees are can also have an impact on their productivity. Employee productivity must be extremely high for a company to expand.</w:t>
      </w:r>
    </w:p>
    <w:p w:rsidR="00841505" w:rsidRDefault="00841505" w:rsidP="00841505">
      <w:pPr>
        <w:widowControl w:val="0"/>
        <w:spacing w:line="480" w:lineRule="auto"/>
        <w:ind w:leftChars="0" w:left="2" w:hanging="2"/>
        <w:jc w:val="both"/>
        <w:rPr>
          <w:sz w:val="24"/>
          <w:szCs w:val="24"/>
        </w:rPr>
      </w:pPr>
      <w:r>
        <w:rPr>
          <w:sz w:val="24"/>
          <w:szCs w:val="24"/>
        </w:rPr>
        <w:t>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w:t>
      </w:r>
      <w:proofErr w:type="spellStart"/>
      <w:r>
        <w:rPr>
          <w:sz w:val="24"/>
          <w:szCs w:val="24"/>
        </w:rPr>
        <w:t>Gummesson</w:t>
      </w:r>
      <w:proofErr w:type="spellEnd"/>
      <w:r>
        <w:rPr>
          <w:sz w:val="24"/>
          <w:szCs w:val="24"/>
        </w:rPr>
        <w:t xml:space="preserve">, 1998; </w:t>
      </w:r>
      <w:proofErr w:type="spellStart"/>
      <w:r>
        <w:rPr>
          <w:sz w:val="24"/>
          <w:szCs w:val="24"/>
        </w:rPr>
        <w:lastRenderedPageBreak/>
        <w:t>Sels</w:t>
      </w:r>
      <w:proofErr w:type="spellEnd"/>
      <w:r>
        <w:rPr>
          <w:sz w:val="24"/>
          <w:szCs w:val="24"/>
        </w:rPr>
        <w:t xml:space="preserve">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w:t>
      </w:r>
      <w:proofErr w:type="spellStart"/>
      <w:r>
        <w:rPr>
          <w:sz w:val="24"/>
          <w:szCs w:val="24"/>
        </w:rPr>
        <w:t>Piana</w:t>
      </w:r>
      <w:proofErr w:type="spellEnd"/>
      <w:r>
        <w:rPr>
          <w:sz w:val="24"/>
          <w:szCs w:val="24"/>
        </w:rPr>
        <w:t xml:space="preserve">, 2001). Employee productivity has become a key goal for corporations because employee productivity is mostly what determines an organization's success (Cato &amp; Gordon, 2009; </w:t>
      </w:r>
      <w:proofErr w:type="spellStart"/>
      <w:r>
        <w:rPr>
          <w:sz w:val="24"/>
          <w:szCs w:val="24"/>
        </w:rPr>
        <w:t>Gummesson</w:t>
      </w:r>
      <w:proofErr w:type="spellEnd"/>
      <w:r>
        <w:rPr>
          <w:sz w:val="24"/>
          <w:szCs w:val="24"/>
        </w:rPr>
        <w:t>, 1998; Sharma &amp; Sharma, 2014).</w:t>
      </w:r>
    </w:p>
    <w:p w:rsidR="00841505" w:rsidRDefault="00841505" w:rsidP="00841505">
      <w:pPr>
        <w:widowControl w:val="0"/>
        <w:spacing w:line="480" w:lineRule="auto"/>
        <w:ind w:leftChars="0" w:left="2" w:hanging="2"/>
        <w:jc w:val="both"/>
        <w:rPr>
          <w:sz w:val="24"/>
          <w:szCs w:val="24"/>
        </w:rPr>
      </w:pPr>
      <w:r>
        <w:rPr>
          <w:sz w:val="24"/>
          <w:szCs w:val="24"/>
        </w:rPr>
        <w:t>Ferreira and Du Plessis (2009) indicated that productivity can be evaluated in terms of the time spent by an employee actively executing the job he or she was hired to do, to produce the desired outcomes expected from an employee’s job description.</w:t>
      </w:r>
    </w:p>
    <w:p w:rsidR="00841505" w:rsidRDefault="00841505" w:rsidP="00841505">
      <w:pPr>
        <w:spacing w:line="480" w:lineRule="auto"/>
        <w:ind w:leftChars="0" w:left="2" w:hanging="2"/>
        <w:jc w:val="both"/>
        <w:rPr>
          <w:sz w:val="24"/>
          <w:szCs w:val="24"/>
        </w:rPr>
      </w:pPr>
      <w:r>
        <w:rPr>
          <w:b/>
          <w:sz w:val="24"/>
          <w:szCs w:val="24"/>
        </w:rPr>
        <w:t>2.2.3.1</w:t>
      </w:r>
      <w:r>
        <w:rPr>
          <w:b/>
          <w:sz w:val="24"/>
          <w:szCs w:val="24"/>
        </w:rPr>
        <w:tab/>
        <w:t>Dimension of workplace and employees productivity</w:t>
      </w:r>
    </w:p>
    <w:p w:rsidR="00841505" w:rsidRDefault="00841505" w:rsidP="00841505">
      <w:pPr>
        <w:widowControl w:val="0"/>
        <w:spacing w:line="480" w:lineRule="auto"/>
        <w:ind w:leftChars="0" w:left="2" w:hanging="2"/>
        <w:jc w:val="both"/>
        <w:rPr>
          <w:sz w:val="24"/>
          <w:szCs w:val="24"/>
        </w:rPr>
      </w:pPr>
      <w:r>
        <w:rPr>
          <w:b/>
          <w:sz w:val="24"/>
          <w:szCs w:val="24"/>
        </w:rPr>
        <w:t>2.2.3.1.2</w:t>
      </w:r>
      <w:r>
        <w:rPr>
          <w:b/>
          <w:sz w:val="24"/>
          <w:szCs w:val="24"/>
        </w:rPr>
        <w:tab/>
        <w:t>Employee’s performance</w:t>
      </w:r>
    </w:p>
    <w:p w:rsidR="00841505" w:rsidRDefault="00841505" w:rsidP="00841505">
      <w:pPr>
        <w:widowControl w:val="0"/>
        <w:spacing w:line="480" w:lineRule="auto"/>
        <w:ind w:leftChars="0" w:left="2" w:hanging="2"/>
        <w:jc w:val="both"/>
        <w:rPr>
          <w:sz w:val="24"/>
          <w:szCs w:val="24"/>
        </w:rPr>
      </w:pPr>
      <w:r>
        <w:rPr>
          <w:sz w:val="24"/>
          <w:szCs w:val="24"/>
        </w:rPr>
        <w:t xml:space="preserve">According to </w:t>
      </w:r>
      <w:proofErr w:type="spellStart"/>
      <w:r>
        <w:rPr>
          <w:sz w:val="24"/>
          <w:szCs w:val="24"/>
        </w:rPr>
        <w:t>Tahiri</w:t>
      </w:r>
      <w:proofErr w:type="spellEnd"/>
      <w:r>
        <w:rPr>
          <w:sz w:val="24"/>
          <w:szCs w:val="24"/>
        </w:rPr>
        <w:t xml:space="preserve">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w:t>
      </w:r>
      <w:proofErr w:type="spellStart"/>
      <w:r>
        <w:rPr>
          <w:sz w:val="24"/>
          <w:szCs w:val="24"/>
        </w:rPr>
        <w:t>behaviours</w:t>
      </w:r>
      <w:proofErr w:type="spellEnd"/>
      <w:r>
        <w:rPr>
          <w:sz w:val="24"/>
          <w:szCs w:val="24"/>
        </w:rPr>
        <w:t xml:space="preserve"> are the major characteristics of performance, according to Ramos-</w:t>
      </w:r>
      <w:proofErr w:type="spellStart"/>
      <w:r>
        <w:rPr>
          <w:sz w:val="24"/>
          <w:szCs w:val="24"/>
        </w:rPr>
        <w:t>Villagrasa</w:t>
      </w:r>
      <w:proofErr w:type="spellEnd"/>
      <w:r>
        <w:rPr>
          <w:sz w:val="24"/>
          <w:szCs w:val="24"/>
        </w:rPr>
        <w:t xml:space="preserve"> et al. (2019). In order for a business to thrive and grow, employee performance must be constant. The way employees perform is constantly changing. Consequently, it has the potential to greatly affect the long-term viability and performance of the Company (</w:t>
      </w:r>
      <w:proofErr w:type="spellStart"/>
      <w:r>
        <w:rPr>
          <w:sz w:val="24"/>
          <w:szCs w:val="24"/>
        </w:rPr>
        <w:t>Alefari</w:t>
      </w:r>
      <w:proofErr w:type="spellEnd"/>
      <w:r>
        <w:rPr>
          <w:sz w:val="24"/>
          <w:szCs w:val="24"/>
        </w:rPr>
        <w:t xml:space="preserve"> et al., 2020).</w:t>
      </w:r>
    </w:p>
    <w:p w:rsidR="00841505" w:rsidRDefault="00841505" w:rsidP="00841505">
      <w:pPr>
        <w:widowControl w:val="0"/>
        <w:spacing w:line="480" w:lineRule="auto"/>
        <w:ind w:leftChars="0" w:left="2" w:hanging="2"/>
        <w:jc w:val="both"/>
        <w:rPr>
          <w:sz w:val="24"/>
          <w:szCs w:val="24"/>
        </w:rPr>
      </w:pPr>
      <w:r>
        <w:rPr>
          <w:sz w:val="24"/>
          <w:szCs w:val="24"/>
        </w:rPr>
        <w:t xml:space="preserve">Employee performance is a critical factor in the success and growth of any organization. It encompasses the productivity, effectiveness, and overall contributions of employees towards achieving organizational goals. One of the key drivers of employee performance is the corporate </w:t>
      </w:r>
      <w:r>
        <w:rPr>
          <w:sz w:val="24"/>
          <w:szCs w:val="24"/>
        </w:rPr>
        <w:lastRenderedPageBreak/>
        <w:t>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w:t>
      </w:r>
      <w:proofErr w:type="spellStart"/>
      <w:r>
        <w:rPr>
          <w:sz w:val="24"/>
          <w:szCs w:val="24"/>
        </w:rPr>
        <w:t>Yas</w:t>
      </w:r>
      <w:proofErr w:type="spellEnd"/>
      <w:r>
        <w:rPr>
          <w:sz w:val="24"/>
          <w:szCs w:val="24"/>
        </w:rPr>
        <w:t xml:space="preserve"> et al., 2021).According to </w:t>
      </w:r>
      <w:proofErr w:type="spellStart"/>
      <w:r>
        <w:rPr>
          <w:sz w:val="24"/>
          <w:szCs w:val="24"/>
        </w:rPr>
        <w:t>Arokiasamy</w:t>
      </w:r>
      <w:proofErr w:type="spellEnd"/>
      <w:r>
        <w:rPr>
          <w:sz w:val="24"/>
          <w:szCs w:val="24"/>
        </w:rPr>
        <w:t xml:space="preserve"> (2013) employee performance is related to workforce diversity, organizational culture, and organizational goals. Moreover, work motivation is a prime business strategy that can positively affect employee performance (</w:t>
      </w:r>
      <w:proofErr w:type="spellStart"/>
      <w:r>
        <w:rPr>
          <w:sz w:val="24"/>
          <w:szCs w:val="24"/>
        </w:rPr>
        <w:t>Chien</w:t>
      </w:r>
      <w:proofErr w:type="spellEnd"/>
      <w:r>
        <w:rPr>
          <w:sz w:val="24"/>
          <w:szCs w:val="24"/>
        </w:rPr>
        <w:t xml:space="preserve"> et al., 2020).</w:t>
      </w:r>
    </w:p>
    <w:p w:rsidR="00841505" w:rsidRDefault="00841505" w:rsidP="00841505">
      <w:pPr>
        <w:widowControl w:val="0"/>
        <w:spacing w:line="480" w:lineRule="auto"/>
        <w:ind w:leftChars="0" w:left="2" w:hanging="2"/>
        <w:jc w:val="both"/>
        <w:rPr>
          <w:sz w:val="24"/>
          <w:szCs w:val="24"/>
        </w:rPr>
      </w:pPr>
      <w:r>
        <w:rPr>
          <w:sz w:val="24"/>
          <w:szCs w:val="24"/>
        </w:rPr>
        <w:t>The work environment and employee competence can influence motivation and impact employee performance (</w:t>
      </w:r>
      <w:proofErr w:type="spellStart"/>
      <w:r>
        <w:rPr>
          <w:sz w:val="24"/>
          <w:szCs w:val="24"/>
        </w:rPr>
        <w:t>Parashakti</w:t>
      </w:r>
      <w:proofErr w:type="spellEnd"/>
      <w:r>
        <w:rPr>
          <w:sz w:val="24"/>
          <w:szCs w:val="24"/>
        </w:rPr>
        <w:t xml:space="preserve"> et al., 2020). Leadership style can also impact employee performance, with transformational leadership being associated with higher performance (</w:t>
      </w:r>
      <w:proofErr w:type="spellStart"/>
      <w:r>
        <w:rPr>
          <w:sz w:val="24"/>
          <w:szCs w:val="24"/>
        </w:rPr>
        <w:t>Udovita</w:t>
      </w:r>
      <w:proofErr w:type="spellEnd"/>
      <w:r>
        <w:rPr>
          <w:sz w:val="24"/>
          <w:szCs w:val="24"/>
        </w:rPr>
        <w:t>, 2020). In finance, non-monetary rewards can be effective in motivating employees and improving performance (</w:t>
      </w:r>
      <w:proofErr w:type="spellStart"/>
      <w:r>
        <w:rPr>
          <w:sz w:val="24"/>
          <w:szCs w:val="24"/>
        </w:rPr>
        <w:t>Sureephong</w:t>
      </w:r>
      <w:proofErr w:type="spellEnd"/>
      <w:r>
        <w:rPr>
          <w:sz w:val="24"/>
          <w:szCs w:val="24"/>
        </w:rPr>
        <w:t xml:space="preserve"> et al., 2020).</w:t>
      </w:r>
    </w:p>
    <w:p w:rsidR="00841505" w:rsidRDefault="00841505" w:rsidP="00841505">
      <w:pPr>
        <w:widowControl w:val="0"/>
        <w:spacing w:line="480" w:lineRule="auto"/>
        <w:ind w:leftChars="0" w:left="2" w:hanging="2"/>
        <w:jc w:val="both"/>
        <w:rPr>
          <w:sz w:val="24"/>
          <w:szCs w:val="24"/>
        </w:rPr>
      </w:pPr>
    </w:p>
    <w:p w:rsidR="00841505" w:rsidRDefault="00841505" w:rsidP="00841505">
      <w:pPr>
        <w:widowControl w:val="0"/>
        <w:spacing w:line="480" w:lineRule="auto"/>
        <w:ind w:leftChars="0" w:left="2" w:hanging="2"/>
        <w:jc w:val="both"/>
        <w:rPr>
          <w:sz w:val="24"/>
          <w:szCs w:val="24"/>
        </w:rPr>
      </w:pPr>
      <w:r>
        <w:rPr>
          <w:b/>
          <w:sz w:val="24"/>
          <w:szCs w:val="24"/>
        </w:rPr>
        <w:t>2.2.3.1.3         Technology</w:t>
      </w:r>
      <w:r>
        <w:rPr>
          <w:sz w:val="24"/>
          <w:szCs w:val="24"/>
        </w:rPr>
        <w:t>:</w:t>
      </w:r>
    </w:p>
    <w:p w:rsidR="00841505" w:rsidRDefault="00841505" w:rsidP="00841505">
      <w:pPr>
        <w:widowControl w:val="0"/>
        <w:spacing w:line="480" w:lineRule="auto"/>
        <w:ind w:leftChars="0" w:left="2" w:hanging="2"/>
        <w:jc w:val="both"/>
        <w:rPr>
          <w:sz w:val="24"/>
          <w:szCs w:val="24"/>
        </w:rPr>
      </w:pPr>
      <w:r>
        <w:rPr>
          <w:sz w:val="24"/>
          <w:szCs w:val="24"/>
        </w:rPr>
        <w:t xml:space="preserve">According to </w:t>
      </w:r>
      <w:proofErr w:type="spellStart"/>
      <w:r>
        <w:rPr>
          <w:sz w:val="24"/>
          <w:szCs w:val="24"/>
        </w:rPr>
        <w:t>Brey</w:t>
      </w:r>
      <w:proofErr w:type="spellEnd"/>
      <w:r>
        <w:rPr>
          <w:sz w:val="24"/>
          <w:szCs w:val="24"/>
        </w:rPr>
        <w:t xml:space="preserve"> (2009), although it is difficult to develop a definition for technology, people </w:t>
      </w:r>
      <w:proofErr w:type="spellStart"/>
      <w:r>
        <w:rPr>
          <w:sz w:val="24"/>
          <w:szCs w:val="24"/>
        </w:rPr>
        <w:t>doindeed</w:t>
      </w:r>
      <w:proofErr w:type="spellEnd"/>
      <w:r>
        <w:rPr>
          <w:sz w:val="24"/>
          <w:szCs w:val="24"/>
        </w:rPr>
        <w:t xml:space="preserve">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which is created. That notwithstanding, this relationship may not be as obvious as one would </w:t>
      </w:r>
      <w:proofErr w:type="spellStart"/>
      <w:r>
        <w:rPr>
          <w:sz w:val="24"/>
          <w:szCs w:val="24"/>
        </w:rPr>
        <w:t>think</w:t>
      </w:r>
      <w:proofErr w:type="gramStart"/>
      <w:r>
        <w:rPr>
          <w:sz w:val="24"/>
          <w:szCs w:val="24"/>
        </w:rPr>
        <w:t>,due</w:t>
      </w:r>
      <w:proofErr w:type="spellEnd"/>
      <w:proofErr w:type="gramEnd"/>
      <w:r>
        <w:rPr>
          <w:sz w:val="24"/>
          <w:szCs w:val="24"/>
        </w:rPr>
        <w:t xml:space="preserve"> to the ambiguity of the statement by </w:t>
      </w:r>
      <w:proofErr w:type="spellStart"/>
      <w:r>
        <w:rPr>
          <w:sz w:val="24"/>
          <w:szCs w:val="24"/>
        </w:rPr>
        <w:t>Brey</w:t>
      </w:r>
      <w:proofErr w:type="spellEnd"/>
      <w:r>
        <w:rPr>
          <w:sz w:val="24"/>
          <w:szCs w:val="24"/>
        </w:rPr>
        <w:t>. The lack of clarity in conveying what is meant by the declaration results from being able to interpret it in either of two ways, with regard to both knowledge and distinction:</w:t>
      </w:r>
    </w:p>
    <w:p w:rsidR="00841505" w:rsidRDefault="00841505" w:rsidP="00841505">
      <w:pPr>
        <w:widowControl w:val="0"/>
        <w:spacing w:line="480" w:lineRule="auto"/>
        <w:ind w:leftChars="0" w:left="2" w:hanging="2"/>
        <w:jc w:val="both"/>
        <w:rPr>
          <w:sz w:val="24"/>
          <w:szCs w:val="24"/>
        </w:rPr>
      </w:pPr>
      <w:r>
        <w:rPr>
          <w:sz w:val="24"/>
          <w:szCs w:val="24"/>
        </w:rPr>
        <w:lastRenderedPageBreak/>
        <w:t xml:space="preserve">Technology is becoming an inevitable part of our lives. It will keep developing overtime that will affect the way we live, communicate, and work. At the </w:t>
      </w:r>
      <w:proofErr w:type="spellStart"/>
      <w:r>
        <w:rPr>
          <w:sz w:val="24"/>
          <w:szCs w:val="24"/>
        </w:rPr>
        <w:t>workplace</w:t>
      </w:r>
      <w:proofErr w:type="gramStart"/>
      <w:r>
        <w:rPr>
          <w:sz w:val="24"/>
          <w:szCs w:val="24"/>
        </w:rPr>
        <w:t>,computers</w:t>
      </w:r>
      <w:proofErr w:type="spellEnd"/>
      <w:proofErr w:type="gramEnd"/>
      <w:r>
        <w:rPr>
          <w:sz w:val="24"/>
          <w:szCs w:val="24"/>
        </w:rPr>
        <w:t xml:space="preserve"> will generate everyday tasks more than a single human can do which leads to the disappearance of traditional input and output (</w:t>
      </w:r>
      <w:proofErr w:type="spellStart"/>
      <w:r>
        <w:rPr>
          <w:sz w:val="24"/>
          <w:szCs w:val="24"/>
        </w:rPr>
        <w:t>Röcker</w:t>
      </w:r>
      <w:proofErr w:type="spellEnd"/>
      <w:r>
        <w:rPr>
          <w:sz w:val="24"/>
          <w:szCs w:val="24"/>
        </w:rPr>
        <w:t xml:space="preserve">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w:t>
      </w:r>
      <w:proofErr w:type="spellStart"/>
      <w:r>
        <w:rPr>
          <w:sz w:val="24"/>
          <w:szCs w:val="24"/>
        </w:rPr>
        <w:t>al</w:t>
      </w:r>
      <w:proofErr w:type="spellEnd"/>
      <w:r>
        <w:rPr>
          <w:sz w:val="24"/>
          <w:szCs w:val="24"/>
        </w:rPr>
        <w:t>, 2012). Choosing technology that is suitable for the company is less complex than designing a strategy of adaptation, the employees are the main concern whether they are willing to change behavior in response to technology or not (</w:t>
      </w:r>
      <w:proofErr w:type="spellStart"/>
      <w:r>
        <w:rPr>
          <w:sz w:val="24"/>
          <w:szCs w:val="24"/>
        </w:rPr>
        <w:t>Rubel</w:t>
      </w:r>
      <w:proofErr w:type="spellEnd"/>
      <w:r>
        <w:rPr>
          <w:sz w:val="24"/>
          <w:szCs w:val="24"/>
        </w:rPr>
        <w:t xml:space="preserve"> at </w:t>
      </w:r>
      <w:proofErr w:type="spellStart"/>
      <w:r>
        <w:rPr>
          <w:sz w:val="24"/>
          <w:szCs w:val="24"/>
        </w:rPr>
        <w:t>al</w:t>
      </w:r>
      <w:proofErr w:type="spellEnd"/>
      <w:r>
        <w:rPr>
          <w:sz w:val="24"/>
          <w:szCs w:val="24"/>
        </w:rPr>
        <w:t xml:space="preserve">, 2019). In this paper, we are going to examine how other factors at the workplace (independent variables) affect </w:t>
      </w:r>
      <w:proofErr w:type="gramStart"/>
      <w:r>
        <w:rPr>
          <w:sz w:val="24"/>
          <w:szCs w:val="24"/>
        </w:rPr>
        <w:t>employees</w:t>
      </w:r>
      <w:proofErr w:type="gramEnd"/>
      <w:r>
        <w:rPr>
          <w:sz w:val="24"/>
          <w:szCs w:val="24"/>
        </w:rPr>
        <w:t xml:space="preserve"> willingness to adopt technology (dependent variable).</w:t>
      </w:r>
    </w:p>
    <w:p w:rsidR="00841505" w:rsidRDefault="00841505" w:rsidP="00841505">
      <w:pPr>
        <w:widowControl w:val="0"/>
        <w:spacing w:line="480" w:lineRule="auto"/>
        <w:ind w:leftChars="0" w:left="2" w:hanging="2"/>
        <w:jc w:val="both"/>
        <w:rPr>
          <w:sz w:val="24"/>
          <w:szCs w:val="24"/>
        </w:rPr>
      </w:pPr>
      <w:r>
        <w:rPr>
          <w:sz w:val="24"/>
          <w:szCs w:val="24"/>
        </w:rPr>
        <w:t>A clear definition of technology often lacks in studies, what may be due to the fact that the word itself is an “equivoque” (</w:t>
      </w:r>
      <w:proofErr w:type="spellStart"/>
      <w:r>
        <w:rPr>
          <w:sz w:val="24"/>
          <w:szCs w:val="24"/>
        </w:rPr>
        <w:t>Weick</w:t>
      </w:r>
      <w:proofErr w:type="spellEnd"/>
      <w:r>
        <w:rPr>
          <w:sz w:val="24"/>
          <w:szCs w:val="24"/>
        </w:rPr>
        <w:t>, 1990, p. 1) and a “repository of overlapping inconsistent meanings” (</w:t>
      </w:r>
      <w:proofErr w:type="spellStart"/>
      <w:r>
        <w:rPr>
          <w:sz w:val="24"/>
          <w:szCs w:val="24"/>
        </w:rPr>
        <w:t>McOmber</w:t>
      </w:r>
      <w:proofErr w:type="spellEnd"/>
      <w:r>
        <w:rPr>
          <w:sz w:val="24"/>
          <w:szCs w:val="24"/>
        </w:rPr>
        <w:t>, 1999, p. 149). A suitable definition can be provided by analyzing what technologies actually “do” (</w:t>
      </w:r>
      <w:proofErr w:type="spellStart"/>
      <w:r>
        <w:rPr>
          <w:sz w:val="24"/>
          <w:szCs w:val="24"/>
        </w:rPr>
        <w:t>Autor</w:t>
      </w:r>
      <w:proofErr w:type="spellEnd"/>
      <w:r>
        <w:rPr>
          <w:sz w:val="24"/>
          <w:szCs w:val="24"/>
        </w:rPr>
        <w:t xml:space="preserve"> et al., 2003, p. 1,280). The primary goal of technology at work is to save or enhance labor in the form of work tasks, defined as “a unit of work activity that produces output” (</w:t>
      </w:r>
      <w:proofErr w:type="spellStart"/>
      <w:r>
        <w:rPr>
          <w:sz w:val="24"/>
          <w:szCs w:val="24"/>
        </w:rPr>
        <w:t>Autor</w:t>
      </w:r>
      <w:proofErr w:type="spellEnd"/>
      <w:r>
        <w:rPr>
          <w:sz w:val="24"/>
          <w:szCs w:val="24"/>
        </w:rPr>
        <w:t xml:space="preserve">, 2013, p. 186). </w:t>
      </w:r>
    </w:p>
    <w:p w:rsidR="00841505" w:rsidRDefault="00841505" w:rsidP="00841505">
      <w:pPr>
        <w:widowControl w:val="0"/>
        <w:spacing w:line="480" w:lineRule="auto"/>
        <w:ind w:leftChars="0" w:left="2" w:hanging="2"/>
        <w:jc w:val="both"/>
        <w:rPr>
          <w:sz w:val="24"/>
          <w:szCs w:val="24"/>
        </w:rPr>
      </w:pPr>
      <w:r>
        <w:rPr>
          <w:sz w:val="24"/>
          <w:szCs w:val="24"/>
        </w:rPr>
        <w:t xml:space="preserve">Technology can therefore be defined as mechanical or digital devices, tools or systems. These are used to replace work tasks or complement the execution of work tasks (e.g., </w:t>
      </w:r>
      <w:proofErr w:type="spellStart"/>
      <w:r>
        <w:rPr>
          <w:sz w:val="24"/>
          <w:szCs w:val="24"/>
        </w:rPr>
        <w:t>McOmber</w:t>
      </w:r>
      <w:proofErr w:type="spellEnd"/>
      <w:r>
        <w:rPr>
          <w:sz w:val="24"/>
          <w:szCs w:val="24"/>
        </w:rPr>
        <w:t xml:space="preserve">, 1999; </w:t>
      </w:r>
      <w:proofErr w:type="spellStart"/>
      <w:r>
        <w:rPr>
          <w:sz w:val="24"/>
          <w:szCs w:val="24"/>
        </w:rPr>
        <w:lastRenderedPageBreak/>
        <w:t>Autor</w:t>
      </w:r>
      <w:proofErr w:type="spellEnd"/>
      <w:r>
        <w:rPr>
          <w:sz w:val="24"/>
          <w:szCs w:val="24"/>
        </w:rPr>
        <w:t xml:space="preserve"> et al., 2003). According to this view, technology is conceptualized according to “its status as a tool” (“instrumentality”; </w:t>
      </w:r>
      <w:proofErr w:type="spellStart"/>
      <w:r>
        <w:rPr>
          <w:sz w:val="24"/>
          <w:szCs w:val="24"/>
        </w:rPr>
        <w:t>McOmber</w:t>
      </w:r>
      <w:proofErr w:type="spellEnd"/>
      <w:r>
        <w:rPr>
          <w:sz w:val="24"/>
          <w:szCs w:val="24"/>
        </w:rPr>
        <w:t xml:space="preserve">, 1999, p. 141). </w:t>
      </w:r>
    </w:p>
    <w:p w:rsidR="00841505" w:rsidRDefault="00841505" w:rsidP="00841505">
      <w:pPr>
        <w:widowControl w:val="0"/>
        <w:spacing w:line="480" w:lineRule="auto"/>
        <w:ind w:leftChars="0" w:left="2" w:hanging="2"/>
        <w:jc w:val="both"/>
        <w:rPr>
          <w:sz w:val="24"/>
          <w:szCs w:val="24"/>
        </w:rPr>
      </w:pPr>
      <w:r>
        <w:rPr>
          <w:sz w:val="24"/>
          <w:szCs w:val="24"/>
        </w:rPr>
        <w:t xml:space="preserve">Alternatively, technology is understood as “the product of a specific historical time and place,” reflecting a stage of development within a predefined historical process (“industrialization”; </w:t>
      </w:r>
      <w:proofErr w:type="spellStart"/>
      <w:r>
        <w:rPr>
          <w:sz w:val="24"/>
          <w:szCs w:val="24"/>
        </w:rPr>
        <w:t>McOmber</w:t>
      </w:r>
      <w:proofErr w:type="spellEnd"/>
      <w:r>
        <w:rPr>
          <w:sz w:val="24"/>
          <w:szCs w:val="24"/>
        </w:rPr>
        <w:t xml:space="preserve">, 1999, p. 143) or as the “newest or latest instrumental products of human imagination” (“novelty”; </w:t>
      </w:r>
      <w:proofErr w:type="spellStart"/>
      <w:r>
        <w:rPr>
          <w:sz w:val="24"/>
          <w:szCs w:val="24"/>
        </w:rPr>
        <w:t>McOmber</w:t>
      </w:r>
      <w:proofErr w:type="spellEnd"/>
      <w:r>
        <w:rPr>
          <w:sz w:val="24"/>
          <w:szCs w:val="24"/>
        </w:rPr>
        <w:t xml:space="preserve">,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841505" w:rsidRDefault="00841505" w:rsidP="00841505">
      <w:pPr>
        <w:widowControl w:val="0"/>
        <w:spacing w:line="480" w:lineRule="auto"/>
        <w:ind w:leftChars="0" w:left="2" w:hanging="2"/>
        <w:jc w:val="both"/>
        <w:rPr>
          <w:sz w:val="24"/>
          <w:szCs w:val="24"/>
        </w:rPr>
      </w:pPr>
    </w:p>
    <w:p w:rsidR="00841505" w:rsidRDefault="00841505" w:rsidP="00841505">
      <w:pPr>
        <w:widowControl w:val="0"/>
        <w:spacing w:line="480" w:lineRule="auto"/>
        <w:ind w:leftChars="0" w:left="2" w:hanging="2"/>
        <w:jc w:val="both"/>
        <w:rPr>
          <w:sz w:val="24"/>
          <w:szCs w:val="24"/>
        </w:rPr>
      </w:pPr>
      <w:r>
        <w:rPr>
          <w:sz w:val="24"/>
          <w:szCs w:val="24"/>
        </w:rPr>
        <w:t xml:space="preserve">New technological developments are widely discussed in various disciplines. For instance, </w:t>
      </w:r>
      <w:proofErr w:type="spellStart"/>
      <w:r>
        <w:rPr>
          <w:sz w:val="24"/>
          <w:szCs w:val="24"/>
        </w:rPr>
        <w:t>Ghobakhloo</w:t>
      </w:r>
      <w:proofErr w:type="spellEnd"/>
      <w:r>
        <w:rPr>
          <w:sz w:val="24"/>
          <w:szCs w:val="24"/>
        </w:rPr>
        <w:t xml:space="preserve"> (2018) summarizes the expected areas of application of various technological concepts within the “smart factory” in the manufacturing industry: The internet of things as an umbrella term for independent communication of physical objects, big data as procedure to </w:t>
      </w:r>
      <w:proofErr w:type="spellStart"/>
      <w:r>
        <w:rPr>
          <w:sz w:val="24"/>
          <w:szCs w:val="24"/>
        </w:rPr>
        <w:t>analyse</w:t>
      </w:r>
      <w:proofErr w:type="spellEnd"/>
      <w:r>
        <w:rPr>
          <w:sz w:val="24"/>
          <w:szCs w:val="24"/>
        </w:rPr>
        <w:t xml:space="preserve"> enormous amounts of data to predict the consequences of operative, administrative, and strategic actions, block chain as the basis for independent, transparent, secure, and trustworthy transaction executed by humans or machines, and cloud computing as an internet-based flexible infrastructure to manage all these processes simultaneously (</w:t>
      </w:r>
      <w:proofErr w:type="spellStart"/>
      <w:r>
        <w:rPr>
          <w:sz w:val="24"/>
          <w:szCs w:val="24"/>
        </w:rPr>
        <w:t>Cascio</w:t>
      </w:r>
      <w:proofErr w:type="spellEnd"/>
      <w:r>
        <w:rPr>
          <w:sz w:val="24"/>
          <w:szCs w:val="24"/>
        </w:rPr>
        <w:t xml:space="preserve"> and </w:t>
      </w:r>
      <w:proofErr w:type="spellStart"/>
      <w:r>
        <w:rPr>
          <w:sz w:val="24"/>
          <w:szCs w:val="24"/>
        </w:rPr>
        <w:t>Montealegre</w:t>
      </w:r>
      <w:proofErr w:type="spellEnd"/>
      <w:r>
        <w:rPr>
          <w:sz w:val="24"/>
          <w:szCs w:val="24"/>
        </w:rPr>
        <w:t xml:space="preserve">, 2016; </w:t>
      </w:r>
      <w:proofErr w:type="spellStart"/>
      <w:r>
        <w:rPr>
          <w:sz w:val="24"/>
          <w:szCs w:val="24"/>
        </w:rPr>
        <w:t>Ghobakhloo</w:t>
      </w:r>
      <w:proofErr w:type="spellEnd"/>
      <w:r>
        <w:rPr>
          <w:sz w:val="24"/>
          <w:szCs w:val="24"/>
        </w:rPr>
        <w:t>,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841505" w:rsidRDefault="00841505" w:rsidP="00841505">
      <w:pPr>
        <w:spacing w:line="480" w:lineRule="auto"/>
        <w:ind w:leftChars="0" w:left="2" w:hanging="2"/>
        <w:jc w:val="both"/>
        <w:rPr>
          <w:sz w:val="24"/>
          <w:szCs w:val="24"/>
        </w:rPr>
      </w:pPr>
      <w:r>
        <w:rPr>
          <w:b/>
          <w:sz w:val="24"/>
          <w:szCs w:val="24"/>
        </w:rPr>
        <w:lastRenderedPageBreak/>
        <w:t>2.3</w:t>
      </w:r>
      <w:r>
        <w:rPr>
          <w:b/>
          <w:sz w:val="24"/>
          <w:szCs w:val="24"/>
        </w:rPr>
        <w:tab/>
        <w:t>Theoretical Review</w:t>
      </w:r>
    </w:p>
    <w:p w:rsidR="00841505" w:rsidRDefault="00841505" w:rsidP="00841505">
      <w:pPr>
        <w:spacing w:line="480" w:lineRule="auto"/>
        <w:ind w:leftChars="0" w:left="2" w:hanging="2"/>
        <w:jc w:val="both"/>
        <w:rPr>
          <w:sz w:val="24"/>
          <w:szCs w:val="24"/>
        </w:rPr>
      </w:pPr>
      <w:r>
        <w:rPr>
          <w:sz w:val="24"/>
          <w:szCs w:val="24"/>
        </w:rPr>
        <w:t xml:space="preserve">This section of the review explained the study’s underlying theoretical assumptions, as well as the theoretical framework and theoretical model. The theories reviewed were Herzberg’s two-factor theory and Victor Vroom’s Expectancy </w:t>
      </w:r>
      <w:proofErr w:type="spellStart"/>
      <w:r>
        <w:rPr>
          <w:sz w:val="24"/>
          <w:szCs w:val="24"/>
        </w:rPr>
        <w:t>Theory</w:t>
      </w:r>
      <w:proofErr w:type="gramStart"/>
      <w:r>
        <w:rPr>
          <w:sz w:val="24"/>
          <w:szCs w:val="24"/>
        </w:rPr>
        <w:t>,Human</w:t>
      </w:r>
      <w:proofErr w:type="spellEnd"/>
      <w:proofErr w:type="gramEnd"/>
      <w:r>
        <w:rPr>
          <w:sz w:val="24"/>
          <w:szCs w:val="24"/>
        </w:rPr>
        <w:t xml:space="preserve"> Relations Theory,  McGregor’s theory X and theory Y model, Transformational Leadership Theory</w:t>
      </w:r>
      <w:r>
        <w:rPr>
          <w:b/>
          <w:sz w:val="24"/>
          <w:szCs w:val="24"/>
        </w:rPr>
        <w:t>.</w:t>
      </w:r>
    </w:p>
    <w:p w:rsidR="00841505" w:rsidRDefault="00841505" w:rsidP="00841505">
      <w:pPr>
        <w:spacing w:line="480" w:lineRule="auto"/>
        <w:ind w:leftChars="0" w:left="2" w:hanging="2"/>
        <w:jc w:val="both"/>
        <w:rPr>
          <w:sz w:val="24"/>
          <w:szCs w:val="24"/>
        </w:rPr>
      </w:pPr>
      <w:r>
        <w:rPr>
          <w:b/>
          <w:sz w:val="24"/>
          <w:szCs w:val="24"/>
        </w:rPr>
        <w:t>2.3.1</w:t>
      </w:r>
      <w:r>
        <w:rPr>
          <w:b/>
          <w:sz w:val="24"/>
          <w:szCs w:val="24"/>
        </w:rPr>
        <w:tab/>
        <w:t xml:space="preserve">Herzberg’s Two-Factor Theory </w:t>
      </w:r>
    </w:p>
    <w:p w:rsidR="00841505" w:rsidRDefault="00841505" w:rsidP="00841505">
      <w:pPr>
        <w:spacing w:line="480" w:lineRule="auto"/>
        <w:ind w:leftChars="0" w:left="2" w:hanging="2"/>
        <w:jc w:val="both"/>
        <w:rPr>
          <w:sz w:val="24"/>
          <w:szCs w:val="24"/>
        </w:rPr>
      </w:pPr>
      <w:r>
        <w:rPr>
          <w:sz w:val="24"/>
          <w:szCs w:val="24"/>
        </w:rPr>
        <w:t>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w:t>
      </w:r>
      <w:proofErr w:type="spellStart"/>
      <w:r>
        <w:rPr>
          <w:sz w:val="24"/>
          <w:szCs w:val="24"/>
        </w:rPr>
        <w:t>Dieleman</w:t>
      </w:r>
      <w:proofErr w:type="spellEnd"/>
      <w:r>
        <w:rPr>
          <w:sz w:val="24"/>
          <w:szCs w:val="24"/>
        </w:rPr>
        <w:t xml:space="preserve"> et al., 2023).</w:t>
      </w:r>
    </w:p>
    <w:p w:rsidR="00841505" w:rsidRDefault="00841505" w:rsidP="00841505">
      <w:pPr>
        <w:spacing w:line="480" w:lineRule="auto"/>
        <w:ind w:leftChars="0" w:left="2" w:hanging="2"/>
        <w:jc w:val="both"/>
        <w:rPr>
          <w:sz w:val="24"/>
          <w:szCs w:val="24"/>
        </w:rPr>
      </w:pPr>
      <w:r>
        <w:rPr>
          <w:sz w:val="24"/>
          <w:szCs w:val="24"/>
        </w:rPr>
        <w:t xml:space="preserve">Critics have raised several concerns about the two-factor theory. </w:t>
      </w:r>
      <w:proofErr w:type="spellStart"/>
      <w:r>
        <w:rPr>
          <w:sz w:val="24"/>
          <w:szCs w:val="24"/>
        </w:rPr>
        <w:t>Stello</w:t>
      </w:r>
      <w:proofErr w:type="spellEnd"/>
      <w:r>
        <w:rPr>
          <w:sz w:val="24"/>
          <w:szCs w:val="24"/>
        </w:rPr>
        <w:t xml:space="preserve">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w:t>
      </w:r>
      <w:proofErr w:type="spellStart"/>
      <w:r>
        <w:rPr>
          <w:sz w:val="24"/>
          <w:szCs w:val="24"/>
        </w:rPr>
        <w:t>Storey</w:t>
      </w:r>
      <w:proofErr w:type="spellEnd"/>
      <w:r>
        <w:rPr>
          <w:sz w:val="24"/>
          <w:szCs w:val="24"/>
        </w:rPr>
        <w:t>, 2013).</w:t>
      </w:r>
    </w:p>
    <w:p w:rsidR="00841505" w:rsidRDefault="00841505" w:rsidP="00841505">
      <w:pPr>
        <w:spacing w:line="480" w:lineRule="auto"/>
        <w:ind w:leftChars="0" w:left="2" w:hanging="2"/>
        <w:jc w:val="both"/>
        <w:rPr>
          <w:sz w:val="24"/>
          <w:szCs w:val="24"/>
        </w:rPr>
      </w:pPr>
      <w:r>
        <w:rPr>
          <w:sz w:val="24"/>
          <w:szCs w:val="24"/>
        </w:rPr>
        <w:lastRenderedPageBreak/>
        <w:t>Despite the criticisms, the two-factor theory has received support from various perspectives. It posits that motivation and hygiene factors play a role in shaping employees' attitudes and outcomes (</w:t>
      </w:r>
      <w:proofErr w:type="spellStart"/>
      <w:r>
        <w:rPr>
          <w:sz w:val="24"/>
          <w:szCs w:val="24"/>
        </w:rPr>
        <w:t>Mitsakis</w:t>
      </w:r>
      <w:proofErr w:type="spellEnd"/>
      <w:r>
        <w:rPr>
          <w:sz w:val="24"/>
          <w:szCs w:val="24"/>
        </w:rPr>
        <w:t xml:space="preserve"> &amp; </w:t>
      </w:r>
      <w:proofErr w:type="spellStart"/>
      <w:r>
        <w:rPr>
          <w:sz w:val="24"/>
          <w:szCs w:val="24"/>
        </w:rPr>
        <w:t>Galanakis</w:t>
      </w:r>
      <w:proofErr w:type="spellEnd"/>
      <w:r>
        <w:rPr>
          <w:sz w:val="24"/>
          <w:szCs w:val="24"/>
        </w:rPr>
        <w:t>, 2022). Herzberg suggests that internal factors, such as motivation, drive employee job satisfaction, while external factors, like hygiene factors, help prevent dissatisfaction (</w:t>
      </w:r>
      <w:proofErr w:type="spellStart"/>
      <w:r>
        <w:rPr>
          <w:sz w:val="24"/>
          <w:szCs w:val="24"/>
        </w:rPr>
        <w:t>Koncar</w:t>
      </w:r>
      <w:proofErr w:type="spellEnd"/>
      <w:r>
        <w:rPr>
          <w:sz w:val="24"/>
          <w:szCs w:val="24"/>
        </w:rPr>
        <w:t xml:space="preserve">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841505" w:rsidRDefault="00841505" w:rsidP="00841505">
      <w:pPr>
        <w:spacing w:line="480" w:lineRule="auto"/>
        <w:ind w:leftChars="0" w:left="2" w:hanging="2"/>
        <w:jc w:val="both"/>
        <w:rPr>
          <w:sz w:val="24"/>
          <w:szCs w:val="24"/>
        </w:rPr>
      </w:pPr>
      <w:r>
        <w:rPr>
          <w:sz w:val="24"/>
          <w:szCs w:val="24"/>
        </w:rPr>
        <w:t>Considering the theory's focus on two factors influencing job performance, it is relevant to our inquiry. Both extrinsic factors, such as compensation and advancement, and intrinsic factors, like recognition and appreciation, are expected to impact job outcomes in this study.</w:t>
      </w:r>
    </w:p>
    <w:p w:rsidR="00841505" w:rsidRDefault="00841505" w:rsidP="00841505">
      <w:pPr>
        <w:spacing w:line="480" w:lineRule="auto"/>
        <w:ind w:leftChars="0" w:left="2" w:hanging="2"/>
        <w:jc w:val="both"/>
        <w:rPr>
          <w:sz w:val="24"/>
          <w:szCs w:val="24"/>
        </w:rPr>
      </w:pPr>
      <w:r>
        <w:rPr>
          <w:b/>
          <w:sz w:val="24"/>
          <w:szCs w:val="24"/>
        </w:rPr>
        <w:t>2.3.2</w:t>
      </w:r>
      <w:r>
        <w:rPr>
          <w:b/>
          <w:sz w:val="24"/>
          <w:szCs w:val="24"/>
        </w:rPr>
        <w:tab/>
        <w:t>Expectancy Theory</w:t>
      </w:r>
    </w:p>
    <w:p w:rsidR="00841505" w:rsidRDefault="00841505" w:rsidP="00841505">
      <w:pPr>
        <w:spacing w:line="480" w:lineRule="auto"/>
        <w:ind w:leftChars="0" w:left="2" w:hanging="2"/>
        <w:jc w:val="both"/>
        <w:rPr>
          <w:sz w:val="24"/>
          <w:szCs w:val="24"/>
        </w:rPr>
      </w:pPr>
      <w:r>
        <w:rPr>
          <w:sz w:val="24"/>
          <w:szCs w:val="24"/>
        </w:rPr>
        <w:t xml:space="preserve">The Expectancy Theory, initially developed by Victor Vroom and further expanded by researchers such as Porter and Lawler (1968) and </w:t>
      </w:r>
      <w:proofErr w:type="spellStart"/>
      <w:r>
        <w:rPr>
          <w:sz w:val="24"/>
          <w:szCs w:val="24"/>
        </w:rPr>
        <w:t>Pinder</w:t>
      </w:r>
      <w:proofErr w:type="spellEnd"/>
      <w:r>
        <w:rPr>
          <w:sz w:val="24"/>
          <w:szCs w:val="24"/>
        </w:rPr>
        <w:t xml:space="preserve">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841505" w:rsidRDefault="00841505" w:rsidP="00841505">
      <w:pPr>
        <w:spacing w:line="480" w:lineRule="auto"/>
        <w:ind w:leftChars="0" w:left="2" w:hanging="2"/>
        <w:jc w:val="both"/>
        <w:rPr>
          <w:sz w:val="24"/>
          <w:szCs w:val="24"/>
        </w:rPr>
      </w:pPr>
      <w:r>
        <w:rPr>
          <w:sz w:val="24"/>
          <w:szCs w:val="24"/>
        </w:rPr>
        <w:t xml:space="preserve">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w:t>
      </w:r>
      <w:r>
        <w:rPr>
          <w:sz w:val="24"/>
          <w:szCs w:val="24"/>
        </w:rPr>
        <w:lastRenderedPageBreak/>
        <w:t>performance, expectancy is zero. Conversely, if an employee is certain that they will accomplish the task, expectancy is valued at one (Lunenburg, 2022).</w:t>
      </w:r>
    </w:p>
    <w:p w:rsidR="00841505" w:rsidRDefault="00841505" w:rsidP="00841505">
      <w:pPr>
        <w:spacing w:line="480" w:lineRule="auto"/>
        <w:ind w:leftChars="0" w:left="2" w:hanging="2"/>
        <w:jc w:val="both"/>
        <w:rPr>
          <w:sz w:val="24"/>
          <w:szCs w:val="24"/>
        </w:rPr>
      </w:pPr>
      <w:r>
        <w:rPr>
          <w:sz w:val="24"/>
          <w:szCs w:val="24"/>
        </w:rPr>
        <w:t xml:space="preserve">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w:t>
      </w:r>
      <w:proofErr w:type="spellStart"/>
      <w:r>
        <w:rPr>
          <w:sz w:val="24"/>
          <w:szCs w:val="24"/>
        </w:rPr>
        <w:t>Pinder</w:t>
      </w:r>
      <w:proofErr w:type="spellEnd"/>
      <w:r>
        <w:rPr>
          <w:sz w:val="24"/>
          <w:szCs w:val="24"/>
        </w:rPr>
        <w:t xml:space="preserve"> (1970, 1969, </w:t>
      </w:r>
      <w:proofErr w:type="gramStart"/>
      <w:r>
        <w:rPr>
          <w:sz w:val="24"/>
          <w:szCs w:val="24"/>
        </w:rPr>
        <w:t>1987</w:t>
      </w:r>
      <w:proofErr w:type="gramEnd"/>
      <w:r>
        <w:rPr>
          <w:sz w:val="24"/>
          <w:szCs w:val="24"/>
        </w:rPr>
        <w:t>) expanded and refined it.</w:t>
      </w:r>
    </w:p>
    <w:p w:rsidR="00841505" w:rsidRDefault="00841505" w:rsidP="00841505">
      <w:pPr>
        <w:spacing w:line="480" w:lineRule="auto"/>
        <w:ind w:leftChars="0" w:left="2" w:hanging="2"/>
        <w:jc w:val="both"/>
        <w:rPr>
          <w:sz w:val="24"/>
          <w:szCs w:val="24"/>
        </w:rPr>
      </w:pPr>
      <w:r>
        <w:rPr>
          <w:sz w:val="24"/>
          <w:szCs w:val="24"/>
        </w:rPr>
        <w:t>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841505" w:rsidRDefault="00841505" w:rsidP="00841505">
      <w:pPr>
        <w:spacing w:line="480" w:lineRule="auto"/>
        <w:ind w:leftChars="0" w:left="2" w:hanging="2"/>
        <w:jc w:val="both"/>
        <w:rPr>
          <w:sz w:val="24"/>
          <w:szCs w:val="24"/>
        </w:rPr>
      </w:pPr>
      <w:r>
        <w:rPr>
          <w:sz w:val="24"/>
          <w:szCs w:val="24"/>
        </w:rPr>
        <w:t xml:space="preserve">Critics of the theory, such as </w:t>
      </w:r>
      <w:proofErr w:type="spellStart"/>
      <w:r>
        <w:rPr>
          <w:sz w:val="24"/>
          <w:szCs w:val="24"/>
        </w:rPr>
        <w:t>Parijat</w:t>
      </w:r>
      <w:proofErr w:type="spellEnd"/>
      <w:r>
        <w:rPr>
          <w:sz w:val="24"/>
          <w:szCs w:val="24"/>
        </w:rPr>
        <w:t xml:space="preserve"> and </w:t>
      </w:r>
      <w:proofErr w:type="spellStart"/>
      <w:r>
        <w:rPr>
          <w:sz w:val="24"/>
          <w:szCs w:val="24"/>
        </w:rPr>
        <w:t>Bagga</w:t>
      </w:r>
      <w:proofErr w:type="spellEnd"/>
      <w:r>
        <w:rPr>
          <w:sz w:val="24"/>
          <w:szCs w:val="24"/>
        </w:rPr>
        <w:t xml:space="preserve"> (2014), have pointed out its complexity and questioned its practical relevance, suggesting that not all workers have the resources or competence to calculate motivation as the theory requires. Similarly, (</w:t>
      </w:r>
      <w:proofErr w:type="spellStart"/>
      <w:r>
        <w:rPr>
          <w:sz w:val="24"/>
          <w:szCs w:val="24"/>
        </w:rPr>
        <w:t>Schermerhorn</w:t>
      </w:r>
      <w:proofErr w:type="spellEnd"/>
      <w:r>
        <w:rPr>
          <w:sz w:val="24"/>
          <w:szCs w:val="24"/>
        </w:rPr>
        <w:t xml:space="preserve"> at </w:t>
      </w:r>
      <w:proofErr w:type="spellStart"/>
      <w:r>
        <w:rPr>
          <w:sz w:val="24"/>
          <w:szCs w:val="24"/>
        </w:rPr>
        <w:t>al</w:t>
      </w:r>
      <w:proofErr w:type="spellEnd"/>
      <w:r>
        <w:rPr>
          <w:sz w:val="24"/>
          <w:szCs w:val="24"/>
        </w:rPr>
        <w:t>, 2002) acknowledged that while the theory enjoys widespread support, certain aspects, such as the functioning of the multiplier effect, remain contentious. Further research is needed to establish reliable measures of valence, expectancy, and instrumentality (</w:t>
      </w:r>
      <w:proofErr w:type="spellStart"/>
      <w:r>
        <w:rPr>
          <w:sz w:val="24"/>
          <w:szCs w:val="24"/>
        </w:rPr>
        <w:t>Newstrom</w:t>
      </w:r>
      <w:proofErr w:type="spellEnd"/>
      <w:r>
        <w:rPr>
          <w:sz w:val="24"/>
          <w:szCs w:val="24"/>
        </w:rPr>
        <w:t xml:space="preserve">&amp; Davis, 1999). Robbins </w:t>
      </w:r>
      <w:r>
        <w:rPr>
          <w:sz w:val="24"/>
          <w:szCs w:val="24"/>
        </w:rPr>
        <w:lastRenderedPageBreak/>
        <w:t>and Judge (2013) also raised concerns about the theory's applicability, highlighting that it requires a clear understanding of the links between effort-outcome and performance-reward.</w:t>
      </w:r>
    </w:p>
    <w:p w:rsidR="00841505" w:rsidRDefault="00841505" w:rsidP="00841505">
      <w:pPr>
        <w:spacing w:line="480" w:lineRule="auto"/>
        <w:ind w:leftChars="0" w:left="2" w:hanging="2"/>
        <w:jc w:val="both"/>
        <w:rPr>
          <w:sz w:val="24"/>
          <w:szCs w:val="24"/>
        </w:rPr>
      </w:pPr>
      <w:r>
        <w:rPr>
          <w:sz w:val="24"/>
          <w:szCs w:val="24"/>
        </w:rPr>
        <w:t>Despite these challenges, researchers generally support the theory. For instance, Vroom's Valence-Instrumentality-Expectancy (VIE) Paradigm of Motivation is employed as an alternative model to investigate ethical leadership behavior (</w:t>
      </w:r>
      <w:proofErr w:type="spellStart"/>
      <w:r>
        <w:rPr>
          <w:sz w:val="24"/>
          <w:szCs w:val="24"/>
        </w:rPr>
        <w:t>Osafo</w:t>
      </w:r>
      <w:proofErr w:type="spellEnd"/>
      <w:r>
        <w:rPr>
          <w:sz w:val="24"/>
          <w:szCs w:val="24"/>
        </w:rPr>
        <w:t>, Paros, &amp;</w:t>
      </w:r>
      <w:proofErr w:type="spellStart"/>
      <w:r>
        <w:rPr>
          <w:sz w:val="24"/>
          <w:szCs w:val="24"/>
        </w:rPr>
        <w:t>Yawson</w:t>
      </w:r>
      <w:proofErr w:type="spellEnd"/>
      <w:r>
        <w:rPr>
          <w:sz w:val="24"/>
          <w:szCs w:val="24"/>
        </w:rPr>
        <w:t>,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841505" w:rsidRDefault="00841505" w:rsidP="00841505">
      <w:pPr>
        <w:spacing w:line="480" w:lineRule="auto"/>
        <w:ind w:leftChars="0" w:left="2" w:hanging="2"/>
        <w:jc w:val="both"/>
        <w:rPr>
          <w:sz w:val="24"/>
          <w:szCs w:val="24"/>
        </w:rPr>
      </w:pPr>
      <w:r>
        <w:rPr>
          <w:b/>
          <w:sz w:val="24"/>
          <w:szCs w:val="24"/>
        </w:rPr>
        <w:t>2.3.3</w:t>
      </w:r>
      <w:r>
        <w:rPr>
          <w:b/>
          <w:sz w:val="24"/>
          <w:szCs w:val="24"/>
        </w:rPr>
        <w:tab/>
        <w:t xml:space="preserve">Transformational Leadership Theory </w:t>
      </w:r>
    </w:p>
    <w:p w:rsidR="00841505" w:rsidRDefault="00841505" w:rsidP="00841505">
      <w:pPr>
        <w:spacing w:line="480" w:lineRule="auto"/>
        <w:ind w:leftChars="0" w:left="2" w:hanging="2"/>
        <w:jc w:val="both"/>
        <w:rPr>
          <w:sz w:val="24"/>
          <w:szCs w:val="24"/>
        </w:rPr>
      </w:pPr>
      <w:r>
        <w:rPr>
          <w:sz w:val="24"/>
          <w:szCs w:val="24"/>
        </w:rPr>
        <w:t xml:space="preserve">According to Bass (2006) the transformational leadership was coined by Burns (1978). Transformational leadership theory has evolved from and contains elements of preceding leadership types, such as trait and </w:t>
      </w:r>
      <w:proofErr w:type="spellStart"/>
      <w:r>
        <w:rPr>
          <w:sz w:val="24"/>
          <w:szCs w:val="24"/>
        </w:rPr>
        <w:t>behaviour</w:t>
      </w:r>
      <w:proofErr w:type="spellEnd"/>
      <w:r>
        <w:rPr>
          <w:sz w:val="24"/>
          <w:szCs w:val="24"/>
        </w:rPr>
        <w:t xml:space="preserve">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841505" w:rsidRDefault="00841505" w:rsidP="00841505">
      <w:pPr>
        <w:spacing w:line="480" w:lineRule="auto"/>
        <w:ind w:leftChars="0" w:left="2" w:hanging="2"/>
        <w:jc w:val="both"/>
        <w:rPr>
          <w:sz w:val="24"/>
          <w:szCs w:val="24"/>
        </w:rPr>
      </w:pPr>
      <w:r>
        <w:rPr>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w:t>
      </w:r>
      <w:r>
        <w:rPr>
          <w:sz w:val="24"/>
          <w:szCs w:val="24"/>
        </w:rPr>
        <w:lastRenderedPageBreak/>
        <w:t xml:space="preserve">there were four types of transformational leadership behavior, namely idealized influence (charisma), inspirational motivation, individualized consideration, and intellectual stimulation. </w:t>
      </w:r>
    </w:p>
    <w:p w:rsidR="00841505" w:rsidRDefault="00841505" w:rsidP="00841505">
      <w:pPr>
        <w:spacing w:line="480" w:lineRule="auto"/>
        <w:ind w:leftChars="0" w:left="2" w:hanging="2"/>
        <w:jc w:val="both"/>
        <w:rPr>
          <w:sz w:val="24"/>
          <w:szCs w:val="24"/>
        </w:rPr>
      </w:pPr>
      <w:r>
        <w:rPr>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w:t>
      </w:r>
      <w:proofErr w:type="spellStart"/>
      <w:r>
        <w:rPr>
          <w:sz w:val="24"/>
          <w:szCs w:val="24"/>
        </w:rPr>
        <w:t>Bushra</w:t>
      </w:r>
      <w:proofErr w:type="spellEnd"/>
      <w:r>
        <w:rPr>
          <w:sz w:val="24"/>
          <w:szCs w:val="24"/>
        </w:rPr>
        <w:t xml:space="preserve">,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w:t>
      </w:r>
      <w:proofErr w:type="gramStart"/>
      <w:r>
        <w:rPr>
          <w:sz w:val="24"/>
          <w:szCs w:val="24"/>
        </w:rPr>
        <w:t>however</w:t>
      </w:r>
      <w:proofErr w:type="gramEnd"/>
      <w:r>
        <w:rPr>
          <w:sz w:val="24"/>
          <w:szCs w:val="24"/>
        </w:rPr>
        <w:t xml:space="preserve"> the best theory for study is Transformational Leadership Theory.</w:t>
      </w:r>
    </w:p>
    <w:p w:rsidR="00841505" w:rsidRDefault="00841505" w:rsidP="00841505">
      <w:pPr>
        <w:widowControl w:val="0"/>
        <w:spacing w:line="480" w:lineRule="auto"/>
        <w:ind w:leftChars="0" w:left="2" w:hanging="2"/>
        <w:jc w:val="both"/>
        <w:rPr>
          <w:sz w:val="24"/>
          <w:szCs w:val="24"/>
        </w:rPr>
      </w:pPr>
      <w:r>
        <w:rPr>
          <w:b/>
          <w:sz w:val="24"/>
          <w:szCs w:val="24"/>
        </w:rPr>
        <w:t>2.3.4</w:t>
      </w:r>
      <w:r>
        <w:rPr>
          <w:b/>
          <w:sz w:val="24"/>
          <w:szCs w:val="24"/>
        </w:rPr>
        <w:tab/>
        <w:t xml:space="preserve">McGregor’s theory X and theory Y model </w:t>
      </w:r>
    </w:p>
    <w:p w:rsidR="00841505" w:rsidRDefault="00841505" w:rsidP="00841505">
      <w:pPr>
        <w:widowControl w:val="0"/>
        <w:spacing w:line="480" w:lineRule="auto"/>
        <w:ind w:leftChars="0" w:left="2" w:hanging="2"/>
        <w:jc w:val="both"/>
        <w:rPr>
          <w:sz w:val="24"/>
          <w:szCs w:val="24"/>
        </w:rPr>
      </w:pPr>
      <w:r>
        <w:rPr>
          <w:sz w:val="24"/>
          <w:szCs w:val="24"/>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w:t>
      </w:r>
      <w:proofErr w:type="spellStart"/>
      <w:r>
        <w:rPr>
          <w:sz w:val="24"/>
          <w:szCs w:val="24"/>
        </w:rPr>
        <w:t>behaviour</w:t>
      </w:r>
      <w:proofErr w:type="spellEnd"/>
      <w:r>
        <w:rPr>
          <w:sz w:val="24"/>
          <w:szCs w:val="24"/>
        </w:rPr>
        <w:t>,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841505" w:rsidRDefault="00841505" w:rsidP="00841505">
      <w:pPr>
        <w:widowControl w:val="0"/>
        <w:numPr>
          <w:ilvl w:val="0"/>
          <w:numId w:val="4"/>
        </w:numPr>
        <w:spacing w:line="480" w:lineRule="auto"/>
        <w:ind w:leftChars="0" w:left="2" w:hanging="2"/>
        <w:jc w:val="both"/>
        <w:rPr>
          <w:sz w:val="24"/>
          <w:szCs w:val="24"/>
        </w:rPr>
      </w:pPr>
      <w:r>
        <w:rPr>
          <w:b/>
          <w:sz w:val="24"/>
          <w:szCs w:val="24"/>
        </w:rPr>
        <w:t xml:space="preserve">Theory X </w:t>
      </w:r>
    </w:p>
    <w:p w:rsidR="00841505" w:rsidRDefault="00841505" w:rsidP="00841505">
      <w:pPr>
        <w:widowControl w:val="0"/>
        <w:spacing w:line="480" w:lineRule="auto"/>
        <w:ind w:leftChars="0" w:left="2" w:hanging="2"/>
        <w:jc w:val="both"/>
        <w:rPr>
          <w:sz w:val="24"/>
          <w:szCs w:val="24"/>
        </w:rPr>
      </w:pPr>
      <w:r>
        <w:rPr>
          <w:sz w:val="24"/>
          <w:szCs w:val="24"/>
        </w:rPr>
        <w:lastRenderedPageBreak/>
        <w:t xml:space="preserve">The traditional view of people, widely held, was labelled “X” and seemed to be based on </w:t>
      </w:r>
      <w:r>
        <w:rPr>
          <w:sz w:val="24"/>
          <w:szCs w:val="24"/>
        </w:rPr>
        <w:tab/>
        <w:t>the following set of assumptions:</w:t>
      </w:r>
    </w:p>
    <w:p w:rsidR="00841505" w:rsidRDefault="00841505" w:rsidP="00841505">
      <w:pPr>
        <w:widowControl w:val="0"/>
        <w:spacing w:line="480" w:lineRule="auto"/>
        <w:ind w:leftChars="0" w:left="2" w:hanging="2"/>
        <w:jc w:val="both"/>
        <w:rPr>
          <w:sz w:val="24"/>
          <w:szCs w:val="24"/>
        </w:rPr>
      </w:pPr>
      <w:r>
        <w:rPr>
          <w:sz w:val="24"/>
          <w:szCs w:val="24"/>
        </w:rPr>
        <w:t xml:space="preserve">(a) The average human being has an inherent dislike for work and will avoid it    </w:t>
      </w:r>
      <w:r>
        <w:rPr>
          <w:sz w:val="24"/>
          <w:szCs w:val="24"/>
        </w:rPr>
        <w:tab/>
        <w:t>if he or she can.</w:t>
      </w:r>
    </w:p>
    <w:p w:rsidR="00841505" w:rsidRDefault="00841505" w:rsidP="00841505">
      <w:pPr>
        <w:widowControl w:val="0"/>
        <w:spacing w:line="480" w:lineRule="auto"/>
        <w:ind w:leftChars="0" w:left="2" w:hanging="2"/>
        <w:jc w:val="both"/>
        <w:rPr>
          <w:sz w:val="24"/>
          <w:szCs w:val="24"/>
        </w:rPr>
      </w:pPr>
      <w:r>
        <w:rPr>
          <w:sz w:val="24"/>
          <w:szCs w:val="24"/>
        </w:rPr>
        <w:t xml:space="preserve">(b) Because of this human characteristic of dislike for work, most people must be coerced, controlled, directed, or threatened with punishment to get them to put forth adequate effort toward the achievement of </w:t>
      </w:r>
      <w:proofErr w:type="spellStart"/>
      <w:r>
        <w:rPr>
          <w:sz w:val="24"/>
          <w:szCs w:val="24"/>
        </w:rPr>
        <w:t>organisational</w:t>
      </w:r>
      <w:proofErr w:type="spellEnd"/>
      <w:r>
        <w:rPr>
          <w:sz w:val="24"/>
          <w:szCs w:val="24"/>
        </w:rPr>
        <w:t xml:space="preserve"> objectives. </w:t>
      </w:r>
    </w:p>
    <w:p w:rsidR="00841505" w:rsidRDefault="00841505" w:rsidP="00841505">
      <w:pPr>
        <w:widowControl w:val="0"/>
        <w:spacing w:line="480" w:lineRule="auto"/>
        <w:ind w:leftChars="0" w:left="2" w:hanging="2"/>
        <w:jc w:val="both"/>
        <w:rPr>
          <w:sz w:val="24"/>
          <w:szCs w:val="24"/>
        </w:rPr>
      </w:pPr>
      <w:r>
        <w:rPr>
          <w:sz w:val="24"/>
          <w:szCs w:val="24"/>
        </w:rPr>
        <w:t>(c) The average human being prefers to be directed, wishes to avoid responsibility, has relatively little ambition, and wants security above all.</w:t>
      </w:r>
    </w:p>
    <w:p w:rsidR="00841505" w:rsidRDefault="00841505" w:rsidP="00841505">
      <w:pPr>
        <w:widowControl w:val="0"/>
        <w:numPr>
          <w:ilvl w:val="0"/>
          <w:numId w:val="4"/>
        </w:numPr>
        <w:spacing w:line="480" w:lineRule="auto"/>
        <w:ind w:leftChars="0" w:left="2" w:hanging="2"/>
        <w:jc w:val="both"/>
        <w:rPr>
          <w:sz w:val="24"/>
          <w:szCs w:val="24"/>
        </w:rPr>
      </w:pPr>
      <w:r>
        <w:rPr>
          <w:b/>
          <w:sz w:val="24"/>
          <w:szCs w:val="24"/>
        </w:rPr>
        <w:t xml:space="preserve"> Theory Y</w:t>
      </w:r>
    </w:p>
    <w:p w:rsidR="00841505" w:rsidRDefault="00841505" w:rsidP="00841505">
      <w:pPr>
        <w:widowControl w:val="0"/>
        <w:spacing w:line="480" w:lineRule="auto"/>
        <w:ind w:leftChars="0" w:left="2" w:hanging="2"/>
        <w:jc w:val="both"/>
        <w:rPr>
          <w:sz w:val="24"/>
          <w:szCs w:val="24"/>
        </w:rPr>
      </w:pPr>
      <w:r>
        <w:rPr>
          <w:sz w:val="24"/>
          <w:szCs w:val="24"/>
        </w:rPr>
        <w:t xml:space="preserve">Another view of people that is not necessarily the opposite extreme of “X” was called “Y” or theory Y. This set of assumptions about the nature of people, which influenced managerial </w:t>
      </w:r>
      <w:proofErr w:type="spellStart"/>
      <w:r>
        <w:rPr>
          <w:sz w:val="24"/>
          <w:szCs w:val="24"/>
        </w:rPr>
        <w:t>behaviours</w:t>
      </w:r>
      <w:proofErr w:type="spellEnd"/>
      <w:r>
        <w:rPr>
          <w:sz w:val="24"/>
          <w:szCs w:val="24"/>
        </w:rPr>
        <w:t>, is described below.</w:t>
      </w:r>
    </w:p>
    <w:p w:rsidR="00841505" w:rsidRDefault="00841505" w:rsidP="00841505">
      <w:pPr>
        <w:widowControl w:val="0"/>
        <w:spacing w:line="480" w:lineRule="auto"/>
        <w:ind w:leftChars="0" w:left="2" w:hanging="2"/>
        <w:jc w:val="both"/>
        <w:rPr>
          <w:sz w:val="24"/>
          <w:szCs w:val="24"/>
        </w:rPr>
      </w:pPr>
      <w:r>
        <w:rPr>
          <w:sz w:val="24"/>
          <w:szCs w:val="24"/>
        </w:rPr>
        <w:t xml:space="preserve">(a) The expenditure of physical and mental effort in work is as natural as play or rest. </w:t>
      </w:r>
    </w:p>
    <w:p w:rsidR="00841505" w:rsidRDefault="00841505" w:rsidP="00841505">
      <w:pPr>
        <w:widowControl w:val="0"/>
        <w:spacing w:line="480" w:lineRule="auto"/>
        <w:ind w:leftChars="0" w:left="2" w:hanging="2"/>
        <w:jc w:val="both"/>
        <w:rPr>
          <w:sz w:val="24"/>
          <w:szCs w:val="24"/>
        </w:rPr>
      </w:pPr>
      <w:r>
        <w:rPr>
          <w:sz w:val="24"/>
          <w:szCs w:val="24"/>
        </w:rPr>
        <w:t xml:space="preserve">(b) External control and threat of punishment are not the only means for bringing about effort toward organizational objectives. A person will exercise self-control in the service of objectives to which he or she is committed. </w:t>
      </w:r>
    </w:p>
    <w:p w:rsidR="00841505" w:rsidRDefault="00841505" w:rsidP="00841505">
      <w:pPr>
        <w:widowControl w:val="0"/>
        <w:spacing w:line="480" w:lineRule="auto"/>
        <w:ind w:leftChars="0" w:left="2" w:hanging="2"/>
        <w:jc w:val="both"/>
        <w:rPr>
          <w:sz w:val="24"/>
          <w:szCs w:val="24"/>
        </w:rPr>
      </w:pPr>
      <w:r>
        <w:rPr>
          <w:sz w:val="24"/>
          <w:szCs w:val="24"/>
        </w:rPr>
        <w:t>(c) Commitment to objectives is dependent on rewards associated with their achievement. The most important rewards are those that satisfy needs for self-</w:t>
      </w:r>
      <w:r>
        <w:rPr>
          <w:sz w:val="24"/>
          <w:szCs w:val="24"/>
        </w:rPr>
        <w:tab/>
        <w:t xml:space="preserve">respect and personal improvement. </w:t>
      </w:r>
    </w:p>
    <w:p w:rsidR="00841505" w:rsidRDefault="00841505" w:rsidP="00841505">
      <w:pPr>
        <w:widowControl w:val="0"/>
        <w:spacing w:line="480" w:lineRule="auto"/>
        <w:ind w:leftChars="0" w:left="2" w:hanging="2"/>
        <w:jc w:val="both"/>
        <w:rPr>
          <w:sz w:val="24"/>
          <w:szCs w:val="24"/>
        </w:rPr>
      </w:pPr>
      <w:r>
        <w:rPr>
          <w:sz w:val="24"/>
          <w:szCs w:val="24"/>
        </w:rPr>
        <w:t xml:space="preserve">(d) The average human being learns, under proper conditions, not only to </w:t>
      </w:r>
      <w:r>
        <w:rPr>
          <w:sz w:val="24"/>
          <w:szCs w:val="24"/>
        </w:rPr>
        <w:tab/>
        <w:t xml:space="preserve">accept, but to </w:t>
      </w:r>
      <w:r>
        <w:rPr>
          <w:sz w:val="24"/>
          <w:szCs w:val="24"/>
        </w:rPr>
        <w:tab/>
        <w:t xml:space="preserve">seek </w:t>
      </w:r>
      <w:r>
        <w:rPr>
          <w:sz w:val="24"/>
          <w:szCs w:val="24"/>
        </w:rPr>
        <w:lastRenderedPageBreak/>
        <w:t xml:space="preserve">responsibility. </w:t>
      </w:r>
    </w:p>
    <w:p w:rsidR="00841505" w:rsidRDefault="00841505" w:rsidP="00841505">
      <w:pPr>
        <w:widowControl w:val="0"/>
        <w:spacing w:line="480" w:lineRule="auto"/>
        <w:ind w:leftChars="0" w:left="2" w:hanging="2"/>
        <w:jc w:val="both"/>
        <w:rPr>
          <w:sz w:val="24"/>
          <w:szCs w:val="24"/>
        </w:rPr>
      </w:pPr>
      <w:r>
        <w:rPr>
          <w:sz w:val="24"/>
          <w:szCs w:val="24"/>
        </w:rPr>
        <w:t xml:space="preserve">(e)The capacity to exercise a relatively high degree of imagination, ingenuity, and creativity in the solution of organizational problems is widely, not narrowly, distributed in the population. </w:t>
      </w:r>
    </w:p>
    <w:p w:rsidR="00841505" w:rsidRDefault="00841505" w:rsidP="00841505">
      <w:pPr>
        <w:widowControl w:val="0"/>
        <w:spacing w:line="480" w:lineRule="auto"/>
        <w:ind w:leftChars="0" w:left="2" w:hanging="2"/>
        <w:jc w:val="both"/>
        <w:rPr>
          <w:sz w:val="24"/>
          <w:szCs w:val="24"/>
        </w:rPr>
      </w:pPr>
      <w:r>
        <w:rPr>
          <w:sz w:val="24"/>
          <w:szCs w:val="24"/>
        </w:rPr>
        <w:t>(f) Under the conditions of modern industrial life, the intellectual potentialities of the average human being are only partially utilized.</w:t>
      </w:r>
    </w:p>
    <w:p w:rsidR="00841505" w:rsidRDefault="00841505" w:rsidP="00841505">
      <w:pPr>
        <w:pStyle w:val="Heading1"/>
        <w:spacing w:line="480" w:lineRule="auto"/>
        <w:ind w:leftChars="0" w:left="2" w:hanging="2"/>
      </w:pPr>
      <w:r>
        <w:t>2.3.5</w:t>
      </w:r>
      <w:r>
        <w:tab/>
        <w:t>Dynamic Capabilities Theory</w:t>
      </w:r>
    </w:p>
    <w:p w:rsidR="00841505" w:rsidRDefault="00841505" w:rsidP="00841505">
      <w:pPr>
        <w:spacing w:line="480" w:lineRule="auto"/>
        <w:ind w:leftChars="0" w:left="2" w:right="90" w:hanging="2"/>
        <w:jc w:val="both"/>
        <w:rPr>
          <w:sz w:val="24"/>
          <w:szCs w:val="24"/>
        </w:rPr>
      </w:pPr>
      <w:r>
        <w:rPr>
          <w:sz w:val="24"/>
          <w:szCs w:val="24"/>
        </w:rPr>
        <w:t xml:space="preserve">Dynamic capabilities theory is a popular framework that aims to explain how organizations can achieve and sustain competitive advantage in dynamic environments. One of the most prominent scholars associated with this theory is David </w:t>
      </w:r>
      <w:proofErr w:type="spellStart"/>
      <w:r>
        <w:rPr>
          <w:sz w:val="24"/>
          <w:szCs w:val="24"/>
        </w:rPr>
        <w:t>Teece</w:t>
      </w:r>
      <w:proofErr w:type="spellEnd"/>
      <w:r>
        <w:rPr>
          <w:sz w:val="24"/>
          <w:szCs w:val="24"/>
        </w:rPr>
        <w:t xml:space="preserve">, who proposed the theory in his seminal 1997 article, "Dynamic Capabilities and Strategic Management." The theory assumes that organizations operate in complex and uncertain environments that are constantly </w:t>
      </w:r>
      <w:proofErr w:type="spellStart"/>
      <w:r>
        <w:rPr>
          <w:sz w:val="24"/>
          <w:szCs w:val="24"/>
        </w:rPr>
        <w:t>eving</w:t>
      </w:r>
      <w:proofErr w:type="spellEnd"/>
      <w:r>
        <w:rPr>
          <w:sz w:val="24"/>
          <w:szCs w:val="24"/>
        </w:rPr>
        <w:t xml:space="preserve"> due to technological advancements, market shifts, and other disruptive forces. Therefore, firms must continuously adapt their strategies and operations to stay competitive and profitable.</w:t>
      </w:r>
    </w:p>
    <w:p w:rsidR="00841505" w:rsidRDefault="00841505" w:rsidP="00841505">
      <w:pPr>
        <w:tabs>
          <w:tab w:val="left" w:pos="9000"/>
        </w:tabs>
        <w:spacing w:line="480" w:lineRule="auto"/>
        <w:ind w:leftChars="0" w:left="2" w:hanging="2"/>
        <w:jc w:val="both"/>
        <w:rPr>
          <w:sz w:val="24"/>
          <w:szCs w:val="24"/>
        </w:rPr>
      </w:pPr>
      <w:r>
        <w:rPr>
          <w:sz w:val="24"/>
          <w:szCs w:val="24"/>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w:t>
      </w:r>
      <w:proofErr w:type="spellStart"/>
      <w:r>
        <w:rPr>
          <w:sz w:val="24"/>
          <w:szCs w:val="24"/>
        </w:rPr>
        <w:t>Gruchmann</w:t>
      </w:r>
      <w:proofErr w:type="spellEnd"/>
      <w:r>
        <w:rPr>
          <w:sz w:val="24"/>
          <w:szCs w:val="24"/>
        </w:rPr>
        <w:t xml:space="preserve"> et al., 2019). </w:t>
      </w:r>
      <w:proofErr w:type="spellStart"/>
      <w:r>
        <w:rPr>
          <w:sz w:val="24"/>
          <w:szCs w:val="24"/>
        </w:rPr>
        <w:t>Owoseni</w:t>
      </w:r>
      <w:proofErr w:type="spellEnd"/>
      <w:r>
        <w:rPr>
          <w:sz w:val="24"/>
          <w:szCs w:val="24"/>
        </w:rPr>
        <w:t xml:space="preserve"> and </w:t>
      </w:r>
      <w:proofErr w:type="spellStart"/>
      <w:r>
        <w:rPr>
          <w:sz w:val="24"/>
          <w:szCs w:val="24"/>
        </w:rPr>
        <w:t>Twinomurinzi</w:t>
      </w:r>
      <w:proofErr w:type="spellEnd"/>
      <w:r>
        <w:rPr>
          <w:sz w:val="24"/>
          <w:szCs w:val="24"/>
        </w:rPr>
        <w:t xml:space="preserve"> (2018) argue that firms that successfully develop dynamic capabilities can achieve sustainable competitive advantage.</w:t>
      </w:r>
    </w:p>
    <w:p w:rsidR="00841505" w:rsidRDefault="00841505" w:rsidP="00841505">
      <w:pPr>
        <w:spacing w:line="480" w:lineRule="auto"/>
        <w:ind w:leftChars="0" w:left="2" w:hanging="2"/>
        <w:jc w:val="both"/>
        <w:rPr>
          <w:sz w:val="24"/>
          <w:szCs w:val="24"/>
        </w:rPr>
      </w:pPr>
      <w:r>
        <w:rPr>
          <w:sz w:val="24"/>
          <w:szCs w:val="24"/>
        </w:rPr>
        <w:t xml:space="preserve">However, the theory has also faced criticisms from scholars who argue that it lacks clear definitions and </w:t>
      </w:r>
      <w:proofErr w:type="spellStart"/>
      <w:r>
        <w:rPr>
          <w:sz w:val="24"/>
          <w:szCs w:val="24"/>
        </w:rPr>
        <w:t>operationalizations</w:t>
      </w:r>
      <w:proofErr w:type="spellEnd"/>
      <w:r>
        <w:rPr>
          <w:sz w:val="24"/>
          <w:szCs w:val="24"/>
        </w:rPr>
        <w:t xml:space="preserve"> of its key concepts (</w:t>
      </w:r>
      <w:proofErr w:type="spellStart"/>
      <w:r>
        <w:rPr>
          <w:sz w:val="24"/>
          <w:szCs w:val="24"/>
        </w:rPr>
        <w:t>Clampit</w:t>
      </w:r>
      <w:proofErr w:type="spellEnd"/>
      <w:r>
        <w:rPr>
          <w:sz w:val="24"/>
          <w:szCs w:val="24"/>
        </w:rPr>
        <w:t xml:space="preserve"> et al., 2022; </w:t>
      </w:r>
      <w:proofErr w:type="spellStart"/>
      <w:r>
        <w:rPr>
          <w:sz w:val="24"/>
          <w:szCs w:val="24"/>
        </w:rPr>
        <w:t>Dejardin</w:t>
      </w:r>
      <w:proofErr w:type="spellEnd"/>
      <w:r>
        <w:rPr>
          <w:sz w:val="24"/>
          <w:szCs w:val="24"/>
        </w:rPr>
        <w:t xml:space="preserve"> et al., 2022). Critics also </w:t>
      </w:r>
      <w:r>
        <w:rPr>
          <w:sz w:val="24"/>
          <w:szCs w:val="24"/>
        </w:rPr>
        <w:lastRenderedPageBreak/>
        <w:t>question the causal relationship between dynamic capabilities and performance (</w:t>
      </w:r>
      <w:proofErr w:type="spellStart"/>
      <w:r>
        <w:rPr>
          <w:sz w:val="24"/>
          <w:szCs w:val="24"/>
        </w:rPr>
        <w:t>Chirumalla</w:t>
      </w:r>
      <w:proofErr w:type="spellEnd"/>
      <w:r>
        <w:rPr>
          <w:sz w:val="24"/>
          <w:szCs w:val="24"/>
        </w:rPr>
        <w:t>, 2021; Gupta et al., 2020), as well as the relevance of the theory to different organizational contexts and industries (</w:t>
      </w:r>
      <w:proofErr w:type="spellStart"/>
      <w:r>
        <w:rPr>
          <w:sz w:val="24"/>
          <w:szCs w:val="24"/>
        </w:rPr>
        <w:t>Matarazzo</w:t>
      </w:r>
      <w:proofErr w:type="spellEnd"/>
    </w:p>
    <w:p w:rsidR="00841505" w:rsidRDefault="00841505" w:rsidP="00841505">
      <w:pPr>
        <w:spacing w:line="480" w:lineRule="auto"/>
        <w:ind w:leftChars="0" w:left="2" w:hanging="2"/>
        <w:jc w:val="both"/>
        <w:rPr>
          <w:sz w:val="24"/>
          <w:szCs w:val="24"/>
        </w:rPr>
      </w:pPr>
      <w:r>
        <w:rPr>
          <w:b/>
          <w:sz w:val="24"/>
          <w:szCs w:val="24"/>
        </w:rPr>
        <w:t>2.3.6</w:t>
      </w:r>
      <w:r>
        <w:rPr>
          <w:b/>
          <w:sz w:val="24"/>
          <w:szCs w:val="24"/>
        </w:rPr>
        <w:tab/>
        <w:t>Human Relations Theory</w:t>
      </w:r>
    </w:p>
    <w:p w:rsidR="00841505" w:rsidRDefault="00841505" w:rsidP="00841505">
      <w:pPr>
        <w:widowControl w:val="0"/>
        <w:spacing w:line="480" w:lineRule="auto"/>
        <w:ind w:leftChars="0" w:left="2" w:hanging="2"/>
        <w:jc w:val="both"/>
        <w:rPr>
          <w:sz w:val="24"/>
          <w:szCs w:val="24"/>
        </w:rPr>
      </w:pPr>
      <w:r>
        <w:rPr>
          <w:sz w:val="24"/>
          <w:szCs w:val="24"/>
        </w:rPr>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841505" w:rsidRDefault="00841505" w:rsidP="00841505">
      <w:pPr>
        <w:widowControl w:val="0"/>
        <w:spacing w:line="480" w:lineRule="auto"/>
        <w:ind w:leftChars="0" w:left="2" w:hanging="2"/>
        <w:jc w:val="both"/>
        <w:rPr>
          <w:sz w:val="24"/>
          <w:szCs w:val="24"/>
        </w:rPr>
      </w:pPr>
      <w:r>
        <w:rPr>
          <w:sz w:val="24"/>
          <w:szCs w:val="24"/>
        </w:rPr>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841505" w:rsidRDefault="00841505" w:rsidP="00841505">
      <w:pPr>
        <w:widowControl w:val="0"/>
        <w:spacing w:line="480" w:lineRule="auto"/>
        <w:ind w:leftChars="0" w:left="2" w:hanging="2"/>
        <w:jc w:val="both"/>
        <w:rPr>
          <w:sz w:val="24"/>
          <w:szCs w:val="24"/>
        </w:rPr>
      </w:pPr>
      <w:r>
        <w:rPr>
          <w:sz w:val="24"/>
          <w:szCs w:val="24"/>
        </w:rPr>
        <w:lastRenderedPageBreak/>
        <w:t>Now the modifications have always been consulted and discussed in full. Every time, production improved, no matter what occurred.</w:t>
      </w:r>
    </w:p>
    <w:p w:rsidR="00841505" w:rsidRDefault="00841505" w:rsidP="00841505">
      <w:pPr>
        <w:widowControl w:val="0"/>
        <w:spacing w:line="480" w:lineRule="auto"/>
        <w:ind w:leftChars="0" w:left="2" w:hanging="2"/>
        <w:jc w:val="both"/>
        <w:rPr>
          <w:sz w:val="24"/>
          <w:szCs w:val="24"/>
        </w:rPr>
      </w:pPr>
      <w:r>
        <w:rPr>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841505" w:rsidRDefault="00841505" w:rsidP="00841505">
      <w:pPr>
        <w:widowControl w:val="0"/>
        <w:spacing w:line="480" w:lineRule="auto"/>
        <w:ind w:leftChars="0" w:left="2" w:hanging="2"/>
        <w:jc w:val="both"/>
        <w:rPr>
          <w:sz w:val="24"/>
          <w:szCs w:val="24"/>
        </w:rPr>
      </w:pPr>
      <w:r>
        <w:rPr>
          <w:sz w:val="24"/>
          <w:szCs w:val="24"/>
        </w:rPr>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841505" w:rsidRDefault="00841505" w:rsidP="00841505">
      <w:pPr>
        <w:widowControl w:val="0"/>
        <w:spacing w:line="480" w:lineRule="auto"/>
        <w:ind w:leftChars="0" w:left="2" w:hanging="2"/>
        <w:jc w:val="both"/>
        <w:rPr>
          <w:sz w:val="24"/>
          <w:szCs w:val="24"/>
        </w:rPr>
      </w:pPr>
      <w:r>
        <w:rPr>
          <w:sz w:val="24"/>
          <w:szCs w:val="24"/>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w:t>
      </w:r>
      <w:proofErr w:type="spellStart"/>
      <w:r>
        <w:rPr>
          <w:sz w:val="24"/>
          <w:szCs w:val="24"/>
        </w:rPr>
        <w:lastRenderedPageBreak/>
        <w:t>organisation</w:t>
      </w:r>
      <w:proofErr w:type="spellEnd"/>
      <w:r>
        <w:rPr>
          <w:sz w:val="24"/>
          <w:szCs w:val="24"/>
        </w:rPr>
        <w:t xml:space="preserve">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841505" w:rsidRDefault="00841505" w:rsidP="00841505">
      <w:pPr>
        <w:widowControl w:val="0"/>
        <w:spacing w:line="480" w:lineRule="auto"/>
        <w:ind w:leftChars="0" w:left="2" w:hanging="2"/>
        <w:jc w:val="both"/>
        <w:rPr>
          <w:sz w:val="24"/>
          <w:szCs w:val="24"/>
        </w:rPr>
      </w:pPr>
      <w:r>
        <w:rPr>
          <w:sz w:val="24"/>
          <w:szCs w:val="24"/>
        </w:rPr>
        <w:t xml:space="preserve">It goes much further. This form of co-operative </w:t>
      </w:r>
      <w:proofErr w:type="spellStart"/>
      <w:r>
        <w:rPr>
          <w:sz w:val="24"/>
          <w:szCs w:val="24"/>
        </w:rPr>
        <w:t>organising</w:t>
      </w:r>
      <w:proofErr w:type="spellEnd"/>
      <w:r>
        <w:rPr>
          <w:sz w:val="24"/>
          <w:szCs w:val="24"/>
        </w:rPr>
        <w:t xml:space="preserve"> (this is the sociological bit) might replace the decline in traditional values. So good purposeful management is not only going to increase efficiency and output, but through </w:t>
      </w:r>
      <w:proofErr w:type="spellStart"/>
      <w:r>
        <w:rPr>
          <w:sz w:val="24"/>
          <w:szCs w:val="24"/>
        </w:rPr>
        <w:t>organising</w:t>
      </w:r>
      <w:proofErr w:type="spellEnd"/>
      <w:r>
        <w:rPr>
          <w:sz w:val="24"/>
          <w:szCs w:val="24"/>
        </w:rPr>
        <w:t xml:space="preserve"> spontaneous cooperation can prevent any breakdown of society. Traditional attachments to community and family can be replaced by good work </w:t>
      </w:r>
      <w:proofErr w:type="spellStart"/>
      <w:r>
        <w:rPr>
          <w:sz w:val="24"/>
          <w:szCs w:val="24"/>
        </w:rPr>
        <w:t>organisation</w:t>
      </w:r>
      <w:proofErr w:type="spellEnd"/>
      <w:r>
        <w:rPr>
          <w:sz w:val="24"/>
          <w:szCs w:val="24"/>
        </w:rPr>
        <w:t xml:space="preserve">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841505" w:rsidRDefault="00841505" w:rsidP="00841505">
      <w:pPr>
        <w:widowControl w:val="0"/>
        <w:spacing w:line="480" w:lineRule="auto"/>
        <w:ind w:leftChars="0" w:left="2" w:hanging="2"/>
        <w:jc w:val="both"/>
        <w:rPr>
          <w:sz w:val="24"/>
          <w:szCs w:val="24"/>
        </w:rPr>
      </w:pPr>
      <w:r>
        <w:rPr>
          <w:sz w:val="24"/>
          <w:szCs w:val="24"/>
        </w:rPr>
        <w:t xml:space="preserve">The informal group is the key working </w:t>
      </w:r>
      <w:proofErr w:type="spellStart"/>
      <w:r>
        <w:rPr>
          <w:sz w:val="24"/>
          <w:szCs w:val="24"/>
        </w:rPr>
        <w:t>centre</w:t>
      </w:r>
      <w:proofErr w:type="spellEnd"/>
      <w:r>
        <w:rPr>
          <w:sz w:val="24"/>
          <w:szCs w:val="24"/>
        </w:rPr>
        <w:t>.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841505" w:rsidRDefault="00841505" w:rsidP="00841505">
      <w:pPr>
        <w:widowControl w:val="0"/>
        <w:spacing w:line="480" w:lineRule="auto"/>
        <w:ind w:leftChars="0" w:left="2" w:hanging="2"/>
        <w:jc w:val="both"/>
        <w:rPr>
          <w:sz w:val="24"/>
          <w:szCs w:val="24"/>
        </w:rPr>
      </w:pPr>
      <w:r>
        <w:rPr>
          <w:sz w:val="24"/>
          <w:szCs w:val="24"/>
        </w:rPr>
        <w:t xml:space="preserve">This study however will adopt the Elton Mayo’s Human Relation theory because this theory believes that employees that are subjected to improved working conditions are more productive. </w:t>
      </w:r>
      <w:r>
        <w:rPr>
          <w:sz w:val="24"/>
          <w:szCs w:val="24"/>
        </w:rPr>
        <w:lastRenderedPageBreak/>
        <w:t xml:space="preserve">Also, incentives and reward schemes introduced as a part of the Hawthorne Experiment increased the overall employee output and consequentially the organizational performance. Generally Elton mayo believed that organizational </w:t>
      </w:r>
      <w:proofErr w:type="spellStart"/>
      <w:r>
        <w:rPr>
          <w:sz w:val="24"/>
          <w:szCs w:val="24"/>
        </w:rPr>
        <w:t>welfarism</w:t>
      </w:r>
      <w:proofErr w:type="spellEnd"/>
      <w:r>
        <w:rPr>
          <w:sz w:val="24"/>
          <w:szCs w:val="24"/>
        </w:rPr>
        <w:t xml:space="preserve">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w:t>
      </w:r>
      <w:proofErr w:type="spellStart"/>
      <w:r>
        <w:rPr>
          <w:sz w:val="24"/>
          <w:szCs w:val="24"/>
        </w:rPr>
        <w:t>organsation</w:t>
      </w:r>
      <w:proofErr w:type="spellEnd"/>
      <w:r>
        <w:rPr>
          <w:sz w:val="24"/>
          <w:szCs w:val="24"/>
        </w:rPr>
        <w:t xml:space="preserve"> and work towards improving its performance</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r>
        <w:rPr>
          <w:b/>
          <w:sz w:val="24"/>
          <w:szCs w:val="24"/>
        </w:rPr>
        <w:t>2.4</w:t>
      </w:r>
      <w:r>
        <w:rPr>
          <w:b/>
          <w:sz w:val="24"/>
          <w:szCs w:val="24"/>
        </w:rPr>
        <w:tab/>
        <w:t>Empirical review</w:t>
      </w:r>
    </w:p>
    <w:p w:rsidR="00841505" w:rsidRDefault="00841505" w:rsidP="00841505">
      <w:pPr>
        <w:spacing w:line="480" w:lineRule="auto"/>
        <w:ind w:leftChars="0" w:left="2" w:hanging="2"/>
        <w:jc w:val="both"/>
        <w:rPr>
          <w:sz w:val="24"/>
          <w:szCs w:val="24"/>
        </w:rPr>
      </w:pPr>
      <w:proofErr w:type="spellStart"/>
      <w:r>
        <w:rPr>
          <w:sz w:val="24"/>
          <w:szCs w:val="24"/>
        </w:rPr>
        <w:t>Adedoyin</w:t>
      </w:r>
      <w:proofErr w:type="spellEnd"/>
      <w:r>
        <w:rPr>
          <w:sz w:val="24"/>
          <w:szCs w:val="24"/>
        </w:rPr>
        <w:t xml:space="preserve">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w:t>
      </w:r>
      <w:proofErr w:type="spellStart"/>
      <w:r>
        <w:rPr>
          <w:sz w:val="24"/>
          <w:szCs w:val="24"/>
        </w:rPr>
        <w:t>Ogun</w:t>
      </w:r>
      <w:proofErr w:type="spellEnd"/>
      <w:r>
        <w:rPr>
          <w:sz w:val="24"/>
          <w:szCs w:val="24"/>
        </w:rPr>
        <w:t xml:space="preserve"> State, Nigeria. Survey research design was adopted for the study. The population of this study consists of academic and non-academic employees of the four (4) selected universities Babcock University, Covenant University, Federal University of Agriculture, Abeokuta and </w:t>
      </w:r>
      <w:proofErr w:type="spellStart"/>
      <w:r>
        <w:rPr>
          <w:sz w:val="24"/>
          <w:szCs w:val="24"/>
        </w:rPr>
        <w:t>Olabisi</w:t>
      </w:r>
      <w:proofErr w:type="spellEnd"/>
      <w:r>
        <w:rPr>
          <w:sz w:val="24"/>
          <w:szCs w:val="24"/>
        </w:rPr>
        <w:t xml:space="preserve"> </w:t>
      </w:r>
      <w:proofErr w:type="spellStart"/>
      <w:r>
        <w:rPr>
          <w:sz w:val="24"/>
          <w:szCs w:val="24"/>
        </w:rPr>
        <w:t>Onabanjo</w:t>
      </w:r>
      <w:proofErr w:type="spellEnd"/>
      <w:r>
        <w:rPr>
          <w:sz w:val="24"/>
          <w:szCs w:val="24"/>
        </w:rPr>
        <w:t xml:space="preserve"> University located in </w:t>
      </w:r>
      <w:proofErr w:type="spellStart"/>
      <w:r>
        <w:rPr>
          <w:sz w:val="24"/>
          <w:szCs w:val="24"/>
        </w:rPr>
        <w:t>Ogun</w:t>
      </w:r>
      <w:proofErr w:type="spellEnd"/>
      <w:r>
        <w:rPr>
          <w:sz w:val="24"/>
          <w:szCs w:val="24"/>
        </w:rPr>
        <w:t xml:space="preserve"> State which amounts to 6,058 employees. Using Cochran (1997) equation, the sample size was 586 university employees and random sampling technique was employed. A self-structured questionnaire was administered to the respondents, the research instrument was validated by the average variance (0.831). The </w:t>
      </w:r>
      <w:proofErr w:type="spellStart"/>
      <w:r>
        <w:rPr>
          <w:sz w:val="24"/>
          <w:szCs w:val="24"/>
        </w:rPr>
        <w:lastRenderedPageBreak/>
        <w:t>Cronbach’s</w:t>
      </w:r>
      <w:proofErr w:type="spellEnd"/>
      <w:r>
        <w:rPr>
          <w:sz w:val="24"/>
          <w:szCs w:val="24"/>
        </w:rPr>
        <w:t xml:space="preserve"> Alpha coefficient confirms the reliability of the 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w:t>
      </w:r>
      <w:proofErr w:type="spellStart"/>
      <w:r>
        <w:rPr>
          <w:sz w:val="24"/>
          <w:szCs w:val="24"/>
        </w:rPr>
        <w:t>Ogun</w:t>
      </w:r>
      <w:proofErr w:type="spellEnd"/>
      <w:r>
        <w:rPr>
          <w:sz w:val="24"/>
          <w:szCs w:val="24"/>
        </w:rPr>
        <w:t xml:space="preserve">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841505" w:rsidRDefault="00841505" w:rsidP="00841505">
      <w:pPr>
        <w:spacing w:line="480" w:lineRule="auto"/>
        <w:ind w:leftChars="0" w:left="2" w:hanging="2"/>
        <w:jc w:val="both"/>
        <w:rPr>
          <w:sz w:val="24"/>
          <w:szCs w:val="24"/>
        </w:rPr>
      </w:pPr>
      <w:proofErr w:type="spellStart"/>
      <w:r>
        <w:rPr>
          <w:sz w:val="24"/>
          <w:szCs w:val="24"/>
        </w:rPr>
        <w:t>Olannye</w:t>
      </w:r>
      <w:proofErr w:type="spellEnd"/>
      <w:r>
        <w:rPr>
          <w:sz w:val="24"/>
          <w:szCs w:val="24"/>
        </w:rPr>
        <w:t xml:space="preserv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overwhelming positive effect on customer retention, indicating the importance of the dimension of interactive factor in perceived service quality. It is concluded that interpersonal 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w:t>
      </w:r>
      <w:r>
        <w:rPr>
          <w:sz w:val="24"/>
          <w:szCs w:val="24"/>
        </w:rPr>
        <w:lastRenderedPageBreak/>
        <w:t>good interpersonal communication, effective relational style, sound development of relational atmosphere and ensuring quality friendly interaction towards improved productivity and gaining competitive edge.</w:t>
      </w:r>
    </w:p>
    <w:p w:rsidR="00841505" w:rsidRDefault="00841505" w:rsidP="00841505">
      <w:pPr>
        <w:spacing w:line="480" w:lineRule="auto"/>
        <w:ind w:leftChars="0" w:left="2" w:hanging="2"/>
        <w:jc w:val="both"/>
        <w:rPr>
          <w:sz w:val="24"/>
          <w:szCs w:val="24"/>
        </w:rPr>
      </w:pPr>
      <w:r>
        <w:rPr>
          <w:sz w:val="24"/>
          <w:szCs w:val="24"/>
        </w:rPr>
        <w:t xml:space="preserve">Solomon (2019) conducted a research on interpersonal relationship on employees’ job satisfaction. The participants were 61 coworkers and supervisors in Education department of </w:t>
      </w:r>
      <w:proofErr w:type="spellStart"/>
      <w:r>
        <w:rPr>
          <w:sz w:val="24"/>
          <w:szCs w:val="24"/>
        </w:rPr>
        <w:t>Hawassa</w:t>
      </w:r>
      <w:proofErr w:type="spellEnd"/>
      <w:r>
        <w:rPr>
          <w:sz w:val="24"/>
          <w:szCs w:val="24"/>
        </w:rPr>
        <w:t xml:space="preserve">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work, employees need to get along well with their fellow workers for a positive ambience in workplace and also for healthy interpersonal relationship.</w:t>
      </w:r>
    </w:p>
    <w:p w:rsidR="00841505" w:rsidRDefault="00841505" w:rsidP="00841505">
      <w:pPr>
        <w:spacing w:line="480" w:lineRule="auto"/>
        <w:ind w:leftChars="0" w:left="2" w:hanging="2"/>
        <w:jc w:val="both"/>
        <w:rPr>
          <w:sz w:val="24"/>
          <w:szCs w:val="24"/>
        </w:rPr>
      </w:pPr>
      <w:r>
        <w:rPr>
          <w:sz w:val="24"/>
          <w:szCs w:val="24"/>
        </w:rPr>
        <w:t xml:space="preserve">Veronica, et al (2017) examined cultural diversity in the workplace- discourse and perspective </w:t>
      </w:r>
      <w:proofErr w:type="gramStart"/>
      <w:r>
        <w:rPr>
          <w:sz w:val="24"/>
          <w:szCs w:val="24"/>
        </w:rPr>
        <w:t>The</w:t>
      </w:r>
      <w:proofErr w:type="gramEnd"/>
      <w:r>
        <w:rPr>
          <w:sz w:val="24"/>
          <w:szCs w:val="24"/>
        </w:rPr>
        <w:t xml:space="preserve"> main purpose of this paper is to outline the various current theoretical positions in the discourse on cultural diversity at the organizational level and the practical implications deriving from these </w:t>
      </w:r>
      <w:proofErr w:type="spellStart"/>
      <w:r>
        <w:rPr>
          <w:sz w:val="24"/>
          <w:szCs w:val="24"/>
        </w:rPr>
        <w:t>diferent</w:t>
      </w:r>
      <w:proofErr w:type="spellEnd"/>
      <w:r>
        <w:rPr>
          <w:sz w:val="24"/>
          <w:szCs w:val="24"/>
        </w:rPr>
        <w:t xml:space="preserve">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In the second case, the emphasis is placed on power relations, social exclusion and the need to create inclusive professional climates.</w:t>
      </w:r>
    </w:p>
    <w:p w:rsidR="00841505" w:rsidRDefault="00841505" w:rsidP="00841505">
      <w:pPr>
        <w:widowControl w:val="0"/>
        <w:spacing w:line="480" w:lineRule="auto"/>
        <w:ind w:leftChars="0" w:left="2" w:right="36" w:hanging="2"/>
        <w:jc w:val="both"/>
        <w:rPr>
          <w:sz w:val="24"/>
          <w:szCs w:val="24"/>
        </w:rPr>
      </w:pPr>
      <w:r>
        <w:rPr>
          <w:sz w:val="24"/>
          <w:szCs w:val="24"/>
        </w:rPr>
        <w:t xml:space="preserve">Soriano, et al (2022) studied a research on workplace diversity: a key to organizational </w:t>
      </w:r>
      <w:r>
        <w:rPr>
          <w:sz w:val="24"/>
          <w:szCs w:val="24"/>
        </w:rPr>
        <w:lastRenderedPageBreak/>
        <w:t xml:space="preserve">competitiveness, </w:t>
      </w:r>
      <w:proofErr w:type="gramStart"/>
      <w:r>
        <w:rPr>
          <w:sz w:val="24"/>
          <w:szCs w:val="24"/>
        </w:rPr>
        <w:t>In</w:t>
      </w:r>
      <w:proofErr w:type="gramEnd"/>
      <w:r>
        <w:rPr>
          <w:sz w:val="24"/>
          <w:szCs w:val="24"/>
        </w:rPr>
        <w:t xml:space="preserve">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and organizational competitiveness as it can result to a strong brand identity, collaboration, </w:t>
      </w:r>
      <w:proofErr w:type="gramStart"/>
      <w:r>
        <w:rPr>
          <w:sz w:val="24"/>
          <w:szCs w:val="24"/>
        </w:rPr>
        <w:t>engagement</w:t>
      </w:r>
      <w:proofErr w:type="gramEnd"/>
      <w:r>
        <w:rPr>
          <w:sz w:val="24"/>
          <w:szCs w:val="24"/>
        </w:rPr>
        <w:t xml:space="preserve"> and by having a diverse experience and working styles, the problem-solving abilities of the employees and productivity may improve.</w:t>
      </w:r>
    </w:p>
    <w:p w:rsidR="00841505" w:rsidRDefault="00841505" w:rsidP="00841505">
      <w:pPr>
        <w:widowControl w:val="0"/>
        <w:spacing w:line="480" w:lineRule="auto"/>
        <w:ind w:leftChars="0" w:left="2" w:hanging="2"/>
        <w:jc w:val="both"/>
        <w:rPr>
          <w:sz w:val="24"/>
          <w:szCs w:val="24"/>
        </w:rPr>
      </w:pPr>
      <w:r>
        <w:rPr>
          <w:sz w:val="24"/>
          <w:szCs w:val="24"/>
        </w:rPr>
        <w:t>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Pr>
          <w:sz w:val="24"/>
          <w:szCs w:val="24"/>
          <w:vertAlign w:val="superscript"/>
        </w:rPr>
        <w:t>¶</w:t>
      </w:r>
      <w:r>
        <w:rPr>
          <w:sz w:val="24"/>
          <w:szCs w:val="24"/>
        </w:rPr>
        <w:t xml:space="preserve"> performance, particularly in the Telecom Engineering companies, meanwhile to determine the relationships between leadership styles and employees' job performance through the mediators: employees' motivation, </w:t>
      </w:r>
      <w:proofErr w:type="spellStart"/>
      <w:r>
        <w:rPr>
          <w:sz w:val="24"/>
          <w:szCs w:val="24"/>
        </w:rPr>
        <w:t>job</w:t>
      </w:r>
      <w:r>
        <w:rPr>
          <w:sz w:val="24"/>
          <w:szCs w:val="24"/>
          <w:vertAlign w:val="superscript"/>
        </w:rPr>
        <w:t>¶</w:t>
      </w:r>
      <w:r>
        <w:rPr>
          <w:sz w:val="24"/>
          <w:szCs w:val="24"/>
        </w:rPr>
        <w:t>s</w:t>
      </w:r>
      <w:proofErr w:type="spellEnd"/>
      <w:r>
        <w:rPr>
          <w:sz w:val="24"/>
          <w:szCs w:val="24"/>
        </w:rPr>
        <w:t xml:space="preserve"> satisfaction; whether these 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w:t>
      </w:r>
      <w:r>
        <w:rPr>
          <w:sz w:val="24"/>
          <w:szCs w:val="24"/>
        </w:rPr>
        <w:lastRenderedPageBreak/>
        <w:t xml:space="preserve">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w:t>
      </w:r>
      <w:proofErr w:type="spellStart"/>
      <w:r>
        <w:rPr>
          <w:sz w:val="24"/>
          <w:szCs w:val="24"/>
        </w:rPr>
        <w:t>today</w:t>
      </w:r>
      <w:r>
        <w:rPr>
          <w:sz w:val="24"/>
          <w:szCs w:val="24"/>
          <w:vertAlign w:val="superscript"/>
        </w:rPr>
        <w:t>¶</w:t>
      </w:r>
      <w:r>
        <w:rPr>
          <w:sz w:val="24"/>
          <w:szCs w:val="24"/>
        </w:rPr>
        <w:t>sever</w:t>
      </w:r>
      <w:proofErr w:type="spellEnd"/>
      <w:r>
        <w:rPr>
          <w:sz w:val="24"/>
          <w:szCs w:val="24"/>
        </w:rPr>
        <w:t xml:space="preserve"> changing climate, there are some researchers whose findings suggest the optimal leadership style may be a blend of Servant, transactional and transformational 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w:t>
      </w:r>
      <w:proofErr w:type="spellStart"/>
      <w:r>
        <w:rPr>
          <w:sz w:val="24"/>
          <w:szCs w:val="24"/>
        </w:rPr>
        <w:t>peper</w:t>
      </w:r>
      <w:proofErr w:type="spellEnd"/>
      <w:r>
        <w:rPr>
          <w:sz w:val="24"/>
          <w:szCs w:val="24"/>
        </w:rPr>
        <w:t>.</w:t>
      </w:r>
    </w:p>
    <w:p w:rsidR="00841505" w:rsidRDefault="00841505" w:rsidP="00841505">
      <w:pPr>
        <w:widowControl w:val="0"/>
        <w:spacing w:line="480" w:lineRule="auto"/>
        <w:ind w:leftChars="0" w:left="2" w:hanging="2"/>
        <w:jc w:val="both"/>
        <w:rPr>
          <w:sz w:val="24"/>
          <w:szCs w:val="24"/>
        </w:rPr>
      </w:pPr>
      <w:r>
        <w:rPr>
          <w:sz w:val="24"/>
          <w:szCs w:val="24"/>
        </w:rPr>
        <w:t xml:space="preserve">Jamal, et al (2016) examined the importance team collaboration on its performance is investigated and decided how the administration and group pioneers can enhance the general profitability of the group through the coordinated </w:t>
      </w:r>
      <w:proofErr w:type="spellStart"/>
      <w:r>
        <w:rPr>
          <w:sz w:val="24"/>
          <w:szCs w:val="24"/>
        </w:rPr>
        <w:t>efort</w:t>
      </w:r>
      <w:proofErr w:type="spellEnd"/>
      <w:r>
        <w:rPr>
          <w:sz w:val="24"/>
          <w:szCs w:val="24"/>
        </w:rPr>
        <w:t xml:space="preserve"> among colleagues. Working exclusively is very little gainful when contrasted with the work done by number of people together. This exploration will propose the associations to take after the joint </w:t>
      </w:r>
      <w:proofErr w:type="spellStart"/>
      <w:r>
        <w:rPr>
          <w:sz w:val="24"/>
          <w:szCs w:val="24"/>
        </w:rPr>
        <w:t>efort</w:t>
      </w:r>
      <w:proofErr w:type="spellEnd"/>
      <w:r>
        <w:rPr>
          <w:sz w:val="24"/>
          <w:szCs w:val="24"/>
        </w:rPr>
        <w:t xml:space="preserve"> inside the group to pick up favorable position. This study wills likewise </w:t>
      </w:r>
      <w:proofErr w:type="spellStart"/>
      <w:r>
        <w:rPr>
          <w:sz w:val="24"/>
          <w:szCs w:val="24"/>
        </w:rPr>
        <w:t>ofer</w:t>
      </w:r>
      <w:proofErr w:type="spellEnd"/>
      <w:r>
        <w:rPr>
          <w:sz w:val="24"/>
          <w:szCs w:val="24"/>
        </w:rPr>
        <w:t xml:space="preserve"> inspiration to the individuals from group that how they can enhance their execution by working together with each other. The data has been collected by interviews research, after which it is coded, this coding is known as post coding. After the coding of the data, 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w:t>
      </w:r>
      <w:r>
        <w:rPr>
          <w:sz w:val="24"/>
          <w:szCs w:val="24"/>
        </w:rPr>
        <w:lastRenderedPageBreak/>
        <w:t xml:space="preserve">categories made earlier. The teamwork has more importance in organizations as compare to the work done individually, to get the results </w:t>
      </w:r>
      <w:proofErr w:type="spellStart"/>
      <w:r>
        <w:rPr>
          <w:sz w:val="24"/>
          <w:szCs w:val="24"/>
        </w:rPr>
        <w:t>eficiently</w:t>
      </w:r>
      <w:proofErr w:type="spellEnd"/>
      <w:r>
        <w:rPr>
          <w:sz w:val="24"/>
          <w:szCs w:val="24"/>
        </w:rPr>
        <w:t xml:space="preserve"> and </w:t>
      </w:r>
      <w:proofErr w:type="spellStart"/>
      <w:r>
        <w:rPr>
          <w:sz w:val="24"/>
          <w:szCs w:val="24"/>
        </w:rPr>
        <w:t>efectively</w:t>
      </w:r>
      <w:proofErr w:type="spellEnd"/>
      <w:r>
        <w:rPr>
          <w:sz w:val="24"/>
          <w:szCs w:val="24"/>
        </w:rPr>
        <w:t>. There is a positive relationship between collaboration among members and team performance.</w:t>
      </w:r>
    </w:p>
    <w:p w:rsidR="00841505" w:rsidRDefault="00841505" w:rsidP="00841505">
      <w:pPr>
        <w:spacing w:line="480" w:lineRule="auto"/>
        <w:ind w:leftChars="0" w:left="2" w:hanging="2"/>
        <w:jc w:val="both"/>
        <w:rPr>
          <w:sz w:val="24"/>
          <w:szCs w:val="24"/>
        </w:rPr>
      </w:pPr>
      <w:proofErr w:type="spellStart"/>
      <w:r>
        <w:rPr>
          <w:sz w:val="24"/>
          <w:szCs w:val="24"/>
        </w:rPr>
        <w:t>Popoola</w:t>
      </w:r>
      <w:proofErr w:type="spellEnd"/>
      <w:r>
        <w:rPr>
          <w:sz w:val="24"/>
          <w:szCs w:val="24"/>
        </w:rPr>
        <w:t xml:space="preserve">, et al, (2023) studied </w:t>
      </w:r>
      <w:proofErr w:type="gramStart"/>
      <w:r>
        <w:rPr>
          <w:sz w:val="24"/>
          <w:szCs w:val="24"/>
        </w:rPr>
        <w:t>The</w:t>
      </w:r>
      <w:proofErr w:type="gramEnd"/>
      <w:r>
        <w:rPr>
          <w:sz w:val="24"/>
          <w:szCs w:val="24"/>
        </w:rPr>
        <w:t xml:space="preserv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w:t>
      </w:r>
      <w:proofErr w:type="spellStart"/>
      <w:r>
        <w:rPr>
          <w:sz w:val="24"/>
          <w:szCs w:val="24"/>
        </w:rPr>
        <w:t>Hospita</w:t>
      </w:r>
      <w:proofErr w:type="spellEnd"/>
      <w:r>
        <w:rPr>
          <w:sz w:val="24"/>
          <w:szCs w:val="24"/>
        </w:rPr>
        <w:t xml:space="preserve">, </w:t>
      </w:r>
      <w:proofErr w:type="spellStart"/>
      <w:proofErr w:type="gramStart"/>
      <w:r>
        <w:rPr>
          <w:sz w:val="24"/>
          <w:szCs w:val="24"/>
        </w:rPr>
        <w:t>SangoOtta</w:t>
      </w:r>
      <w:proofErr w:type="spellEnd"/>
      <w:proofErr w:type="gramEnd"/>
      <w:r>
        <w:rPr>
          <w:sz w:val="24"/>
          <w:szCs w:val="24"/>
        </w:rPr>
        <w:t xml:space="preserve">.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w:t>
      </w:r>
      <w:proofErr w:type="spellStart"/>
      <w:r>
        <w:rPr>
          <w:sz w:val="24"/>
          <w:szCs w:val="24"/>
        </w:rPr>
        <w:t>Otta</w:t>
      </w:r>
      <w:proofErr w:type="spellEnd"/>
      <w:r>
        <w:rPr>
          <w:sz w:val="24"/>
          <w:szCs w:val="24"/>
        </w:rPr>
        <w:t xml:space="preserve">.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w:t>
      </w:r>
      <w:proofErr w:type="spellStart"/>
      <w:r>
        <w:rPr>
          <w:sz w:val="24"/>
          <w:szCs w:val="24"/>
        </w:rPr>
        <w:t>Otta</w:t>
      </w:r>
      <w:proofErr w:type="spellEnd"/>
      <w:r>
        <w:rPr>
          <w:sz w:val="24"/>
          <w:szCs w:val="24"/>
        </w:rPr>
        <w:t>.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rsidR="00841505" w:rsidRDefault="00841505" w:rsidP="00841505">
      <w:pPr>
        <w:spacing w:line="480" w:lineRule="auto"/>
        <w:ind w:leftChars="0" w:left="2" w:hanging="2"/>
        <w:jc w:val="both"/>
        <w:rPr>
          <w:sz w:val="24"/>
          <w:szCs w:val="24"/>
        </w:rPr>
      </w:pPr>
      <w:r>
        <w:rPr>
          <w:sz w:val="24"/>
          <w:szCs w:val="24"/>
        </w:rPr>
        <w:t xml:space="preserve">Muhammad (2018) did investigated on the role of interpersonal relationship on job performance among employees of </w:t>
      </w:r>
      <w:proofErr w:type="spellStart"/>
      <w:r>
        <w:rPr>
          <w:sz w:val="24"/>
          <w:szCs w:val="24"/>
        </w:rPr>
        <w:t>Gboko</w:t>
      </w:r>
      <w:proofErr w:type="spellEnd"/>
      <w:r>
        <w:rPr>
          <w:sz w:val="24"/>
          <w:szCs w:val="24"/>
        </w:rPr>
        <w:t xml:space="preserve"> Local Government Area of Benue State, Nigeria. The study employed a cross sectional survey method where 138 employees were drawn from </w:t>
      </w:r>
      <w:proofErr w:type="spellStart"/>
      <w:r>
        <w:rPr>
          <w:sz w:val="24"/>
          <w:szCs w:val="24"/>
        </w:rPr>
        <w:t>Gboko</w:t>
      </w:r>
      <w:proofErr w:type="spellEnd"/>
      <w:r>
        <w:rPr>
          <w:sz w:val="24"/>
          <w:szCs w:val="24"/>
        </w:rPr>
        <w:t xml:space="preserve"> Local Government </w:t>
      </w:r>
      <w:r>
        <w:rPr>
          <w:sz w:val="24"/>
          <w:szCs w:val="24"/>
        </w:rPr>
        <w:lastRenderedPageBreak/>
        <w:t xml:space="preserve">Area through purposive sampling method. The age range was 18 and above years with the mean age </w:t>
      </w:r>
      <w:proofErr w:type="gramStart"/>
      <w:r>
        <w:rPr>
          <w:sz w:val="24"/>
          <w:szCs w:val="24"/>
        </w:rPr>
        <w:t>The</w:t>
      </w:r>
      <w:proofErr w:type="gramEnd"/>
      <w:r>
        <w:rPr>
          <w:sz w:val="24"/>
          <w:szCs w:val="24"/>
        </w:rPr>
        <w:t xml:space="preserve"> reliability coefficient of the interpersonal relationship and job performance questionnaire used in the study The statistical analysis involved the use of Pearson’s correlation technique and independent t-test. Findings from the hypotheses tested, indicated that there was a significant relationship between interpersonal relationship and job performance among employees of </w:t>
      </w:r>
      <w:proofErr w:type="spellStart"/>
      <w:r>
        <w:rPr>
          <w:sz w:val="24"/>
          <w:szCs w:val="24"/>
        </w:rPr>
        <w:t>Gboko</w:t>
      </w:r>
      <w:proofErr w:type="spellEnd"/>
      <w:r>
        <w:rPr>
          <w:sz w:val="24"/>
          <w:szCs w:val="24"/>
        </w:rPr>
        <w:t xml:space="preserve"> Local Government Area There was a significant difference between male and female employees on the role of interpersonal relationship on job performance. These findings were discussed in line with factors that curtail for the relationship and differences in male and female employees on the role of interpersonal relationships on job performance. </w:t>
      </w:r>
    </w:p>
    <w:p w:rsidR="00841505" w:rsidRDefault="00841505" w:rsidP="00841505">
      <w:pPr>
        <w:widowControl w:val="0"/>
        <w:spacing w:line="480" w:lineRule="auto"/>
        <w:ind w:leftChars="0" w:left="2" w:hanging="2"/>
        <w:jc w:val="both"/>
        <w:rPr>
          <w:sz w:val="24"/>
          <w:szCs w:val="24"/>
        </w:rPr>
      </w:pPr>
      <w:r>
        <w:rPr>
          <w:sz w:val="24"/>
          <w:szCs w:val="24"/>
        </w:rPr>
        <w:t>Muhammad (2019) Studied the relationship of leadership styles, organization commitment and organization performance. A quantitative research was conducted by focusing the call centers particularly of telecom sector operating in Islamabad 280 questionnaires were distributed by using stratified random sampling out of which 245 questionnaires were used in the study. The research indicates that employee’s organization commitment strongly mediated the process of impact of leadership style on the organization performance. Although there is a use of adopted questionnaire but there is a probability that the respondents do not actually understand the real meaning of the questionnaire in order to interpret the real meaning of results. For managers, the implications of these findings are relevant. Aspects the way the leadership style might have an impact on organization performance but in the presence of the organization’s commitment this relationship get boosted up.</w:t>
      </w:r>
    </w:p>
    <w:p w:rsidR="00841505" w:rsidRDefault="00841505" w:rsidP="00841505">
      <w:pPr>
        <w:spacing w:line="480" w:lineRule="auto"/>
        <w:ind w:leftChars="0" w:left="2" w:hanging="2"/>
        <w:jc w:val="both"/>
        <w:rPr>
          <w:sz w:val="24"/>
          <w:szCs w:val="24"/>
        </w:rPr>
      </w:pPr>
      <w:r>
        <w:rPr>
          <w:b/>
          <w:sz w:val="24"/>
          <w:szCs w:val="24"/>
        </w:rPr>
        <w:t>2.5</w:t>
      </w:r>
      <w:r>
        <w:rPr>
          <w:b/>
          <w:sz w:val="24"/>
          <w:szCs w:val="24"/>
        </w:rPr>
        <w:tab/>
        <w:t>Gap in the literature</w:t>
      </w:r>
    </w:p>
    <w:p w:rsidR="00841505" w:rsidRDefault="00841505" w:rsidP="00841505">
      <w:pPr>
        <w:spacing w:line="480" w:lineRule="auto"/>
        <w:ind w:leftChars="0" w:left="2" w:hanging="2"/>
        <w:jc w:val="both"/>
        <w:rPr>
          <w:sz w:val="24"/>
          <w:szCs w:val="24"/>
        </w:rPr>
      </w:pPr>
      <w:r>
        <w:rPr>
          <w:sz w:val="24"/>
          <w:szCs w:val="24"/>
        </w:rPr>
        <w:lastRenderedPageBreak/>
        <w:t xml:space="preserve">It is pellucid from statement of the problem in section 1.2 and a review of the empirical studies above those previous studies that examine that link between social-cultural diversity and employees' performance within the organizational context of GT Bank in </w:t>
      </w:r>
      <w:proofErr w:type="spellStart"/>
      <w:r>
        <w:rPr>
          <w:sz w:val="24"/>
          <w:szCs w:val="24"/>
        </w:rPr>
        <w:t>Kwara</w:t>
      </w:r>
      <w:proofErr w:type="spellEnd"/>
      <w:r>
        <w:rPr>
          <w:sz w:val="24"/>
          <w:szCs w:val="24"/>
        </w:rPr>
        <w:t xml:space="preserve"> State, Nigeria. As organizations increasingly recognize the strategic importance of diversity, it becomes imperative to understand how the unique social-cultural landscape of </w:t>
      </w:r>
      <w:proofErr w:type="spellStart"/>
      <w:r>
        <w:rPr>
          <w:sz w:val="24"/>
          <w:szCs w:val="24"/>
        </w:rPr>
        <w:t>Kwara</w:t>
      </w:r>
      <w:proofErr w:type="spellEnd"/>
      <w:r>
        <w:rPr>
          <w:sz w:val="24"/>
          <w:szCs w:val="24"/>
        </w:rPr>
        <w:t xml:space="preserve"> State This study therefore attempts to fill the gap by carrying out a detailed research on the impact of social-cultural diversity and employees' productivity, leadership practice, leadership style, educational background and gender diversity, would be examined collectively. </w:t>
      </w:r>
    </w:p>
    <w:p w:rsidR="00841505" w:rsidRDefault="00841505" w:rsidP="00841505">
      <w:pPr>
        <w:spacing w:line="480" w:lineRule="auto"/>
        <w:ind w:leftChars="0" w:left="2" w:hanging="2"/>
        <w:jc w:val="both"/>
        <w:rPr>
          <w:sz w:val="24"/>
          <w:szCs w:val="24"/>
        </w:rPr>
      </w:pPr>
      <w:r>
        <w:rPr>
          <w:sz w:val="24"/>
          <w:szCs w:val="24"/>
        </w:rPr>
        <w:t xml:space="preserve">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841505" w:rsidRDefault="00841505" w:rsidP="00841505">
      <w:pPr>
        <w:spacing w:line="480" w:lineRule="auto"/>
        <w:ind w:leftChars="0" w:left="2" w:hanging="2"/>
        <w:jc w:val="both"/>
        <w:rPr>
          <w:sz w:val="24"/>
          <w:szCs w:val="24"/>
        </w:rPr>
      </w:pPr>
      <w:r>
        <w:rPr>
          <w:sz w:val="24"/>
          <w:szCs w:val="24"/>
        </w:rPr>
        <w:t>A study of the literature also reveals that despite the much research that has been done in advanced world, the body of research work available in developing countries like Nigeria 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 Finally, it increases awareness about social cultural diversity and its components in a developing country such as Nigeria.</w:t>
      </w:r>
    </w:p>
    <w:p w:rsidR="00841505" w:rsidRDefault="00841505" w:rsidP="00841505">
      <w:pPr>
        <w:spacing w:line="480" w:lineRule="auto"/>
        <w:ind w:leftChars="0" w:left="2882" w:firstLineChars="0" w:firstLine="718"/>
        <w:jc w:val="both"/>
        <w:rPr>
          <w:sz w:val="24"/>
          <w:szCs w:val="24"/>
        </w:rPr>
      </w:pPr>
      <w:r>
        <w:rPr>
          <w:b/>
          <w:sz w:val="24"/>
          <w:szCs w:val="24"/>
        </w:rPr>
        <w:lastRenderedPageBreak/>
        <w:t>CHAPTER THREE</w:t>
      </w:r>
    </w:p>
    <w:p w:rsidR="00841505" w:rsidRDefault="00841505" w:rsidP="00841505">
      <w:pPr>
        <w:spacing w:line="480" w:lineRule="auto"/>
        <w:ind w:leftChars="0" w:left="2" w:hanging="2"/>
        <w:jc w:val="center"/>
        <w:rPr>
          <w:sz w:val="24"/>
          <w:szCs w:val="24"/>
        </w:rPr>
      </w:pPr>
      <w:r>
        <w:rPr>
          <w:b/>
          <w:sz w:val="24"/>
          <w:szCs w:val="24"/>
        </w:rPr>
        <w:t>METHODOLOGY</w:t>
      </w:r>
    </w:p>
    <w:p w:rsidR="00841505" w:rsidRDefault="00841505" w:rsidP="00841505">
      <w:pPr>
        <w:spacing w:line="480" w:lineRule="auto"/>
        <w:ind w:leftChars="0" w:left="2" w:hanging="2"/>
        <w:jc w:val="both"/>
        <w:rPr>
          <w:sz w:val="24"/>
          <w:szCs w:val="24"/>
        </w:rPr>
      </w:pPr>
      <w:r>
        <w:rPr>
          <w:b/>
          <w:sz w:val="24"/>
          <w:szCs w:val="24"/>
        </w:rPr>
        <w:t>3.0</w:t>
      </w:r>
      <w:r>
        <w:rPr>
          <w:b/>
          <w:sz w:val="24"/>
          <w:szCs w:val="24"/>
        </w:rPr>
        <w:tab/>
      </w:r>
      <w:r>
        <w:rPr>
          <w:sz w:val="24"/>
          <w:szCs w:val="24"/>
        </w:rPr>
        <w:t>​</w:t>
      </w:r>
      <w:r>
        <w:rPr>
          <w:b/>
          <w:sz w:val="24"/>
          <w:szCs w:val="24"/>
        </w:rPr>
        <w:t xml:space="preserve">Preamble </w:t>
      </w:r>
      <w:r>
        <w:rPr>
          <w:sz w:val="24"/>
          <w:szCs w:val="24"/>
        </w:rPr>
        <w:t>​</w:t>
      </w:r>
    </w:p>
    <w:p w:rsidR="00841505" w:rsidRDefault="00841505" w:rsidP="00841505">
      <w:pPr>
        <w:spacing w:line="480" w:lineRule="auto"/>
        <w:ind w:leftChars="0" w:left="2" w:hanging="2"/>
        <w:jc w:val="both"/>
        <w:rPr>
          <w:sz w:val="24"/>
          <w:szCs w:val="24"/>
        </w:rPr>
      </w:pPr>
      <w:r>
        <w:rPr>
          <w:sz w:val="24"/>
          <w:szCs w:val="24"/>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841505" w:rsidRDefault="00841505" w:rsidP="00841505">
      <w:pPr>
        <w:spacing w:line="480" w:lineRule="auto"/>
        <w:ind w:leftChars="0" w:left="2" w:hanging="2"/>
        <w:jc w:val="both"/>
        <w:rPr>
          <w:sz w:val="24"/>
          <w:szCs w:val="24"/>
        </w:rPr>
      </w:pPr>
      <w:r>
        <w:rPr>
          <w:b/>
          <w:sz w:val="24"/>
          <w:szCs w:val="24"/>
        </w:rPr>
        <w:t>3.1</w:t>
      </w:r>
      <w:r>
        <w:rPr>
          <w:b/>
          <w:sz w:val="24"/>
          <w:szCs w:val="24"/>
        </w:rPr>
        <w:tab/>
      </w:r>
      <w:r>
        <w:rPr>
          <w:sz w:val="24"/>
          <w:szCs w:val="24"/>
        </w:rPr>
        <w:t>​</w:t>
      </w:r>
      <w:r>
        <w:rPr>
          <w:b/>
          <w:sz w:val="24"/>
          <w:szCs w:val="24"/>
        </w:rPr>
        <w:t>Research Design</w:t>
      </w:r>
    </w:p>
    <w:p w:rsidR="00841505" w:rsidRDefault="00841505" w:rsidP="00841505">
      <w:pPr>
        <w:spacing w:line="480" w:lineRule="auto"/>
        <w:ind w:leftChars="0" w:left="2" w:hanging="2"/>
        <w:jc w:val="both"/>
        <w:rPr>
          <w:sz w:val="24"/>
          <w:szCs w:val="24"/>
        </w:rPr>
      </w:pPr>
      <w:r>
        <w:rPr>
          <w:sz w:val="24"/>
          <w:szCs w:val="24"/>
        </w:rPr>
        <w:t xml:space="preserve">This study adopted a survey method, however to gather data from GTB branches in Ilorin metropolis to investigate (impact of social cultural diversity in the workplace and employees productivity) (A Study of GTB). According to </w:t>
      </w:r>
      <w:proofErr w:type="spellStart"/>
      <w:r>
        <w:rPr>
          <w:sz w:val="24"/>
          <w:szCs w:val="24"/>
        </w:rPr>
        <w:t>Orodho</w:t>
      </w:r>
      <w:proofErr w:type="spellEnd"/>
      <w:r>
        <w:rPr>
          <w:sz w:val="24"/>
          <w:szCs w:val="24"/>
        </w:rPr>
        <w:t xml:space="preserve">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841505" w:rsidRDefault="00841505" w:rsidP="00841505">
      <w:pPr>
        <w:spacing w:line="480" w:lineRule="auto"/>
        <w:ind w:leftChars="0" w:left="2" w:hanging="2"/>
        <w:jc w:val="both"/>
        <w:rPr>
          <w:sz w:val="24"/>
          <w:szCs w:val="24"/>
        </w:rPr>
      </w:pPr>
      <w:r>
        <w:rPr>
          <w:b/>
          <w:sz w:val="24"/>
          <w:szCs w:val="24"/>
        </w:rPr>
        <w:t>3.2</w:t>
      </w:r>
      <w:r>
        <w:rPr>
          <w:b/>
          <w:sz w:val="24"/>
          <w:szCs w:val="24"/>
        </w:rPr>
        <w:tab/>
      </w:r>
      <w:r>
        <w:rPr>
          <w:sz w:val="24"/>
          <w:szCs w:val="24"/>
        </w:rPr>
        <w:t>​</w:t>
      </w:r>
      <w:r>
        <w:rPr>
          <w:b/>
          <w:sz w:val="24"/>
          <w:szCs w:val="24"/>
        </w:rPr>
        <w:t>Population of the Study</w:t>
      </w:r>
    </w:p>
    <w:p w:rsidR="00841505" w:rsidRDefault="00841505" w:rsidP="00841505">
      <w:pPr>
        <w:spacing w:line="480" w:lineRule="auto"/>
        <w:ind w:leftChars="0" w:left="2" w:hanging="2"/>
        <w:jc w:val="both"/>
        <w:rPr>
          <w:sz w:val="24"/>
          <w:szCs w:val="24"/>
        </w:rPr>
      </w:pPr>
      <w:r>
        <w:rPr>
          <w:sz w:val="24"/>
          <w:szCs w:val="24"/>
        </w:rPr>
        <w:t xml:space="preserve">The population of this study concerns the staff members of six (6) selected GTB branch in </w:t>
      </w:r>
      <w:proofErr w:type="spellStart"/>
      <w:r>
        <w:rPr>
          <w:sz w:val="24"/>
          <w:szCs w:val="24"/>
        </w:rPr>
        <w:t>kwara</w:t>
      </w:r>
      <w:proofErr w:type="spellEnd"/>
      <w:r>
        <w:rPr>
          <w:sz w:val="24"/>
          <w:szCs w:val="24"/>
        </w:rPr>
        <w:t xml:space="preserve"> state. The targeted populations for this study are the GTB in Ilorin metropolis, which comprises of six (6) branch namely; (</w:t>
      </w:r>
      <w:proofErr w:type="spellStart"/>
      <w:r>
        <w:rPr>
          <w:sz w:val="24"/>
          <w:szCs w:val="24"/>
        </w:rPr>
        <w:t>Tanke</w:t>
      </w:r>
      <w:proofErr w:type="spellEnd"/>
      <w:r>
        <w:rPr>
          <w:sz w:val="24"/>
          <w:szCs w:val="24"/>
        </w:rPr>
        <w:t xml:space="preserve"> branch) (</w:t>
      </w:r>
      <w:proofErr w:type="spellStart"/>
      <w:r>
        <w:rPr>
          <w:sz w:val="24"/>
          <w:szCs w:val="24"/>
        </w:rPr>
        <w:t>Taiwo</w:t>
      </w:r>
      <w:proofErr w:type="spellEnd"/>
      <w:r>
        <w:rPr>
          <w:sz w:val="24"/>
          <w:szCs w:val="24"/>
        </w:rPr>
        <w:t xml:space="preserve"> branch) Unity branch) (Offa branch) (</w:t>
      </w:r>
      <w:proofErr w:type="spellStart"/>
      <w:r>
        <w:rPr>
          <w:sz w:val="24"/>
          <w:szCs w:val="24"/>
        </w:rPr>
        <w:t>Unilorin</w:t>
      </w:r>
      <w:proofErr w:type="spellEnd"/>
      <w:r>
        <w:rPr>
          <w:sz w:val="24"/>
          <w:szCs w:val="24"/>
        </w:rPr>
        <w:t xml:space="preserve"> branch) (</w:t>
      </w:r>
      <w:proofErr w:type="spellStart"/>
      <w:r>
        <w:rPr>
          <w:sz w:val="24"/>
          <w:szCs w:val="24"/>
        </w:rPr>
        <w:t>Kwara</w:t>
      </w:r>
      <w:proofErr w:type="spellEnd"/>
      <w:r>
        <w:rPr>
          <w:sz w:val="24"/>
          <w:szCs w:val="24"/>
        </w:rPr>
        <w:t xml:space="preserve"> Poly) with the population of (210) staff members of GTB branch in </w:t>
      </w:r>
      <w:proofErr w:type="spellStart"/>
      <w:r>
        <w:rPr>
          <w:sz w:val="24"/>
          <w:szCs w:val="24"/>
        </w:rPr>
        <w:t>kwara</w:t>
      </w:r>
      <w:proofErr w:type="spellEnd"/>
      <w:r>
        <w:rPr>
          <w:sz w:val="24"/>
          <w:szCs w:val="24"/>
        </w:rPr>
        <w:t xml:space="preserve"> state. </w:t>
      </w:r>
    </w:p>
    <w:tbl>
      <w:tblPr>
        <w:tblW w:w="730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3"/>
        <w:gridCol w:w="2519"/>
      </w:tblGrid>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lastRenderedPageBreak/>
              <w:t>Branches</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t xml:space="preserve">Population  </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t>Branch population %</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proofErr w:type="spellStart"/>
            <w:r>
              <w:rPr>
                <w:sz w:val="24"/>
                <w:szCs w:val="24"/>
              </w:rPr>
              <w:t>Tanke</w:t>
            </w:r>
            <w:proofErr w:type="spellEnd"/>
            <w:r>
              <w:rPr>
                <w:sz w:val="24"/>
                <w:szCs w:val="24"/>
              </w:rPr>
              <w:t xml:space="preserve">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50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44</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proofErr w:type="spellStart"/>
            <w:r>
              <w:rPr>
                <w:sz w:val="24"/>
                <w:szCs w:val="24"/>
              </w:rPr>
              <w:t>Taiwo</w:t>
            </w:r>
            <w:proofErr w:type="spellEnd"/>
            <w:r>
              <w:rPr>
                <w:sz w:val="24"/>
                <w:szCs w:val="24"/>
              </w:rPr>
              <w:t xml:space="preserve">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40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36</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Unity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40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36</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Offa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40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36</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proofErr w:type="spellStart"/>
            <w:r>
              <w:rPr>
                <w:sz w:val="24"/>
                <w:szCs w:val="24"/>
              </w:rPr>
              <w:t>Unilorin</w:t>
            </w:r>
            <w:proofErr w:type="spellEnd"/>
            <w:r>
              <w:rPr>
                <w:sz w:val="24"/>
                <w:szCs w:val="24"/>
              </w:rPr>
              <w:t xml:space="preserve">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19</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proofErr w:type="spellStart"/>
            <w:r>
              <w:rPr>
                <w:sz w:val="24"/>
                <w:szCs w:val="24"/>
              </w:rPr>
              <w:t>Kwara</w:t>
            </w:r>
            <w:proofErr w:type="spellEnd"/>
            <w:r>
              <w:rPr>
                <w:sz w:val="24"/>
                <w:szCs w:val="24"/>
              </w:rPr>
              <w:t xml:space="preserve"> poly branch</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20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sz w:val="24"/>
                <w:szCs w:val="24"/>
              </w:rPr>
              <w:t>19</w:t>
            </w:r>
          </w:p>
        </w:tc>
      </w:tr>
      <w:tr w:rsidR="00841505" w:rsidTr="00841505">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t>210</w:t>
            </w:r>
          </w:p>
        </w:tc>
        <w:tc>
          <w:tcPr>
            <w:tcW w:w="2520" w:type="dxa"/>
            <w:tcBorders>
              <w:top w:val="single" w:sz="4" w:space="0" w:color="000000"/>
              <w:left w:val="single" w:sz="4" w:space="0" w:color="000000"/>
              <w:bottom w:val="single" w:sz="4" w:space="0" w:color="000000"/>
              <w:right w:val="single" w:sz="4" w:space="0" w:color="000000"/>
            </w:tcBorders>
            <w:hideMark/>
          </w:tcPr>
          <w:p w:rsidR="00841505" w:rsidRDefault="00841505">
            <w:pPr>
              <w:spacing w:line="480" w:lineRule="auto"/>
              <w:ind w:leftChars="0" w:left="2" w:hanging="2"/>
              <w:jc w:val="both"/>
              <w:rPr>
                <w:sz w:val="24"/>
                <w:szCs w:val="24"/>
              </w:rPr>
            </w:pPr>
            <w:r>
              <w:rPr>
                <w:b/>
                <w:sz w:val="24"/>
                <w:szCs w:val="24"/>
              </w:rPr>
              <w:t>190</w:t>
            </w:r>
          </w:p>
        </w:tc>
      </w:tr>
    </w:tbl>
    <w:p w:rsidR="00841505" w:rsidRDefault="00841505" w:rsidP="00841505">
      <w:pPr>
        <w:spacing w:line="480" w:lineRule="auto"/>
        <w:ind w:leftChars="0" w:left="2" w:hanging="2"/>
        <w:jc w:val="both"/>
        <w:rPr>
          <w:sz w:val="24"/>
          <w:szCs w:val="24"/>
        </w:rPr>
      </w:pPr>
      <w:r>
        <w:rPr>
          <w:b/>
          <w:sz w:val="24"/>
          <w:szCs w:val="24"/>
        </w:rPr>
        <w:tab/>
      </w:r>
      <w:r>
        <w:rPr>
          <w:b/>
          <w:sz w:val="24"/>
          <w:szCs w:val="24"/>
        </w:rPr>
        <w:tab/>
      </w:r>
      <w:r>
        <w:rPr>
          <w:b/>
          <w:sz w:val="24"/>
          <w:szCs w:val="24"/>
        </w:rPr>
        <w:tab/>
        <w:t xml:space="preserve">    </w:t>
      </w:r>
      <w:r>
        <w:rPr>
          <w:b/>
          <w:sz w:val="24"/>
          <w:szCs w:val="24"/>
        </w:rPr>
        <w:tab/>
      </w:r>
      <w:r>
        <w:rPr>
          <w:b/>
          <w:sz w:val="24"/>
          <w:szCs w:val="24"/>
        </w:rPr>
        <w:tab/>
      </w:r>
    </w:p>
    <w:p w:rsidR="00841505" w:rsidRDefault="00841505" w:rsidP="00841505">
      <w:pPr>
        <w:spacing w:line="480" w:lineRule="auto"/>
        <w:ind w:leftChars="0" w:left="2" w:hanging="2"/>
        <w:jc w:val="both"/>
        <w:rPr>
          <w:sz w:val="24"/>
          <w:szCs w:val="24"/>
        </w:rPr>
      </w:pPr>
      <w:r>
        <w:rPr>
          <w:b/>
          <w:sz w:val="24"/>
          <w:szCs w:val="24"/>
        </w:rPr>
        <w:t>3.3</w:t>
      </w:r>
      <w:r>
        <w:rPr>
          <w:sz w:val="24"/>
          <w:szCs w:val="24"/>
        </w:rPr>
        <w:tab/>
      </w:r>
      <w:r>
        <w:rPr>
          <w:b/>
          <w:sz w:val="24"/>
          <w:szCs w:val="24"/>
        </w:rPr>
        <w:t>Sample Size and Sampling Techniques</w:t>
      </w:r>
    </w:p>
    <w:p w:rsidR="00841505" w:rsidRDefault="00841505" w:rsidP="00841505">
      <w:pPr>
        <w:tabs>
          <w:tab w:val="left" w:pos="720"/>
        </w:tabs>
        <w:spacing w:line="480" w:lineRule="auto"/>
        <w:ind w:leftChars="0" w:left="2" w:hanging="2"/>
        <w:jc w:val="both"/>
        <w:rPr>
          <w:sz w:val="24"/>
          <w:szCs w:val="24"/>
        </w:rPr>
      </w:pPr>
      <w:r>
        <w:rPr>
          <w:sz w:val="24"/>
          <w:szCs w:val="24"/>
        </w:rPr>
        <w:t xml:space="preserve">The ever-increasing need for a representative statistical sample in empirical research has created the demand for an effective method of determining sample size. To address the existing gap, </w:t>
      </w:r>
      <w:proofErr w:type="spellStart"/>
      <w:r>
        <w:rPr>
          <w:sz w:val="24"/>
          <w:szCs w:val="24"/>
        </w:rPr>
        <w:t>Krejcie</w:t>
      </w:r>
      <w:proofErr w:type="spellEnd"/>
      <w:r>
        <w:rPr>
          <w:sz w:val="24"/>
          <w:szCs w:val="24"/>
        </w:rPr>
        <w:t xml:space="preserve">&amp; Morgan (1970) came up with a table for determining sample size for a specified given population which is most viable for when considering the dualistic nature of selected institutions. </w:t>
      </w:r>
    </w:p>
    <w:p w:rsidR="00841505" w:rsidRDefault="00841505" w:rsidP="00841505">
      <w:pPr>
        <w:spacing w:line="480" w:lineRule="auto"/>
        <w:ind w:leftChars="0" w:left="2" w:hanging="2"/>
        <w:jc w:val="both"/>
        <w:rPr>
          <w:sz w:val="24"/>
          <w:szCs w:val="24"/>
        </w:rPr>
      </w:pPr>
      <w:r>
        <w:rPr>
          <w:sz w:val="24"/>
          <w:szCs w:val="24"/>
        </w:rPr>
        <w:t xml:space="preserve">This number of 136 respondents is in accordance with the views of (Hill at </w:t>
      </w:r>
      <w:proofErr w:type="spellStart"/>
      <w:r>
        <w:rPr>
          <w:sz w:val="24"/>
          <w:szCs w:val="24"/>
        </w:rPr>
        <w:t>al</w:t>
      </w:r>
      <w:proofErr w:type="spellEnd"/>
      <w:r>
        <w:rPr>
          <w:sz w:val="24"/>
          <w:szCs w:val="24"/>
        </w:rPr>
        <w:t xml:space="preserve">, 2003) who reported that a 10% fraction of the entire population is sufficient enough to present good concise research findings and provide good representation of the population of organization or any study that is investigated. </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r>
        <w:rPr>
          <w:b/>
          <w:sz w:val="24"/>
          <w:szCs w:val="24"/>
        </w:rPr>
        <w:lastRenderedPageBreak/>
        <w:t>3.4</w:t>
      </w:r>
      <w:r>
        <w:rPr>
          <w:sz w:val="24"/>
          <w:szCs w:val="24"/>
        </w:rPr>
        <w:tab/>
      </w:r>
      <w:r>
        <w:rPr>
          <w:b/>
          <w:sz w:val="24"/>
          <w:szCs w:val="24"/>
        </w:rPr>
        <w:t>Method of Data Collection</w:t>
      </w:r>
    </w:p>
    <w:p w:rsidR="00841505" w:rsidRDefault="00841505" w:rsidP="00841505">
      <w:pPr>
        <w:spacing w:line="480" w:lineRule="auto"/>
        <w:ind w:leftChars="0" w:left="2" w:hanging="2"/>
        <w:jc w:val="both"/>
        <w:rPr>
          <w:sz w:val="24"/>
          <w:szCs w:val="24"/>
        </w:rPr>
      </w:pPr>
      <w:r>
        <w:rPr>
          <w:sz w:val="24"/>
          <w:szCs w:val="24"/>
        </w:rPr>
        <w:t xml:space="preserve">The two method of data collection for this study are: primary sources. Primary source of data collection entails the use of questionnaires in gathering information from the selected sample. It is data obtained from original source and the instrument used for the collection of primary data is mainly questionnaire. </w:t>
      </w:r>
    </w:p>
    <w:p w:rsidR="00841505" w:rsidRDefault="00841505" w:rsidP="00841505">
      <w:pPr>
        <w:spacing w:line="480" w:lineRule="auto"/>
        <w:ind w:leftChars="0" w:left="2" w:hanging="2"/>
        <w:jc w:val="both"/>
        <w:rPr>
          <w:sz w:val="24"/>
          <w:szCs w:val="24"/>
        </w:rPr>
      </w:pPr>
      <w:r>
        <w:rPr>
          <w:b/>
          <w:sz w:val="24"/>
          <w:szCs w:val="24"/>
        </w:rPr>
        <w:t>3.5</w:t>
      </w:r>
      <w:r>
        <w:rPr>
          <w:b/>
          <w:sz w:val="24"/>
          <w:szCs w:val="24"/>
        </w:rPr>
        <w:tab/>
      </w:r>
      <w:r>
        <w:rPr>
          <w:sz w:val="24"/>
          <w:szCs w:val="24"/>
        </w:rPr>
        <w:t>​</w:t>
      </w:r>
      <w:r>
        <w:rPr>
          <w:b/>
          <w:sz w:val="24"/>
          <w:szCs w:val="24"/>
        </w:rPr>
        <w:t>Instrument(s) for Data Collection</w:t>
      </w:r>
    </w:p>
    <w:p w:rsidR="00841505" w:rsidRDefault="00841505" w:rsidP="00841505">
      <w:pPr>
        <w:spacing w:line="480" w:lineRule="auto"/>
        <w:ind w:leftChars="0" w:left="2" w:hanging="2"/>
        <w:jc w:val="both"/>
        <w:rPr>
          <w:sz w:val="24"/>
          <w:szCs w:val="24"/>
        </w:rPr>
      </w:pPr>
      <w:r>
        <w:rPr>
          <w:sz w:val="24"/>
          <w:szCs w:val="24"/>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w:t>
      </w:r>
      <w:proofErr w:type="spellStart"/>
      <w:r>
        <w:rPr>
          <w:sz w:val="24"/>
          <w:szCs w:val="24"/>
        </w:rPr>
        <w:t>Likert</w:t>
      </w:r>
      <w:proofErr w:type="spellEnd"/>
      <w:r>
        <w:rPr>
          <w:sz w:val="24"/>
          <w:szCs w:val="24"/>
        </w:rPr>
        <w:t xml:space="preserve"> type scale which ranges as follow: Strongly Agreed, Agreed, Undecided, Disagreed and Strongly Disagreed. The items are placed on a 5 point rating scale of strongly agreed (SA), agreed (A), Undecided (U), disagreed (D), and strongly disagreed (SD). The items were scored as follows: </w:t>
      </w:r>
      <w:r>
        <w:rPr>
          <w:b/>
          <w:sz w:val="24"/>
          <w:szCs w:val="24"/>
        </w:rPr>
        <w:t>SA</w:t>
      </w:r>
      <w:r>
        <w:rPr>
          <w:sz w:val="24"/>
          <w:szCs w:val="24"/>
        </w:rPr>
        <w:t xml:space="preserve"> = (5), </w:t>
      </w:r>
      <w:r>
        <w:rPr>
          <w:b/>
          <w:sz w:val="24"/>
          <w:szCs w:val="24"/>
        </w:rPr>
        <w:t>A</w:t>
      </w:r>
      <w:r>
        <w:rPr>
          <w:sz w:val="24"/>
          <w:szCs w:val="24"/>
        </w:rPr>
        <w:t xml:space="preserve"> = (4), </w:t>
      </w:r>
      <w:r>
        <w:rPr>
          <w:b/>
          <w:sz w:val="24"/>
          <w:szCs w:val="24"/>
        </w:rPr>
        <w:t>U</w:t>
      </w:r>
      <w:r>
        <w:rPr>
          <w:sz w:val="24"/>
          <w:szCs w:val="24"/>
        </w:rPr>
        <w:t xml:space="preserve">= (3), </w:t>
      </w:r>
      <w:r>
        <w:rPr>
          <w:b/>
          <w:sz w:val="24"/>
          <w:szCs w:val="24"/>
        </w:rPr>
        <w:t>D</w:t>
      </w:r>
      <w:r>
        <w:rPr>
          <w:sz w:val="24"/>
          <w:szCs w:val="24"/>
        </w:rPr>
        <w:t xml:space="preserve"> = (2), </w:t>
      </w:r>
      <w:r>
        <w:rPr>
          <w:b/>
          <w:sz w:val="24"/>
          <w:szCs w:val="24"/>
        </w:rPr>
        <w:t>SD</w:t>
      </w:r>
      <w:r>
        <w:rPr>
          <w:sz w:val="24"/>
          <w:szCs w:val="24"/>
        </w:rPr>
        <w:t xml:space="preserve"> = (1).</w:t>
      </w:r>
    </w:p>
    <w:p w:rsidR="00841505" w:rsidRDefault="00841505" w:rsidP="00841505">
      <w:pPr>
        <w:spacing w:line="480" w:lineRule="auto"/>
        <w:ind w:leftChars="0" w:left="2" w:hanging="2"/>
        <w:jc w:val="both"/>
        <w:rPr>
          <w:sz w:val="24"/>
          <w:szCs w:val="24"/>
        </w:rPr>
      </w:pPr>
      <w:r>
        <w:rPr>
          <w:b/>
          <w:sz w:val="24"/>
          <w:szCs w:val="24"/>
        </w:rPr>
        <w:t>3.6</w:t>
      </w:r>
      <w:r>
        <w:rPr>
          <w:b/>
          <w:sz w:val="24"/>
          <w:szCs w:val="24"/>
        </w:rPr>
        <w:tab/>
      </w:r>
      <w:r>
        <w:rPr>
          <w:sz w:val="24"/>
          <w:szCs w:val="24"/>
        </w:rPr>
        <w:t>​</w:t>
      </w:r>
      <w:r>
        <w:rPr>
          <w:b/>
          <w:sz w:val="24"/>
          <w:szCs w:val="24"/>
        </w:rPr>
        <w:t>Method of Data Analysis</w:t>
      </w:r>
    </w:p>
    <w:p w:rsidR="00841505" w:rsidRDefault="00841505" w:rsidP="00841505">
      <w:pPr>
        <w:spacing w:line="480" w:lineRule="auto"/>
        <w:ind w:leftChars="0" w:left="2" w:hanging="2"/>
        <w:jc w:val="both"/>
        <w:rPr>
          <w:sz w:val="24"/>
          <w:szCs w:val="24"/>
        </w:rPr>
      </w:pPr>
      <w:r>
        <w:rPr>
          <w:sz w:val="24"/>
          <w:szCs w:val="24"/>
        </w:rPr>
        <w:t xml:space="preserve">Data analysis for this study will be analyzed using frequency counts and percentages to analyze demographic information of the respondents and the research questions raised.  The formulated hypotheses in this study will be tested using ordinary least regression at 0.05 level of significance. The data will be </w:t>
      </w:r>
      <w:proofErr w:type="spellStart"/>
      <w:r>
        <w:rPr>
          <w:sz w:val="24"/>
          <w:szCs w:val="24"/>
        </w:rPr>
        <w:t>analysed</w:t>
      </w:r>
      <w:proofErr w:type="spellEnd"/>
      <w:r>
        <w:rPr>
          <w:sz w:val="24"/>
          <w:szCs w:val="24"/>
        </w:rPr>
        <w:t xml:space="preserve"> with the aid of Statistical Package for Social Sciences (SPSS) V21.0.</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rPr>
          <w:sz w:val="24"/>
          <w:szCs w:val="24"/>
        </w:rPr>
      </w:pPr>
    </w:p>
    <w:p w:rsidR="00841505" w:rsidRDefault="00841505" w:rsidP="00841505">
      <w:pPr>
        <w:spacing w:line="480" w:lineRule="auto"/>
        <w:ind w:leftChars="0" w:left="2" w:hanging="2"/>
        <w:rPr>
          <w:sz w:val="24"/>
          <w:szCs w:val="24"/>
        </w:rPr>
      </w:pPr>
      <w:r>
        <w:rPr>
          <w:b/>
          <w:sz w:val="24"/>
          <w:szCs w:val="24"/>
        </w:rPr>
        <w:t>3.7</w:t>
      </w:r>
      <w:r>
        <w:rPr>
          <w:b/>
          <w:sz w:val="24"/>
          <w:szCs w:val="24"/>
        </w:rPr>
        <w:tab/>
        <w:t>Model Specification</w:t>
      </w:r>
    </w:p>
    <w:p w:rsidR="00841505" w:rsidRDefault="00841505" w:rsidP="00841505">
      <w:pPr>
        <w:spacing w:line="480" w:lineRule="auto"/>
        <w:ind w:leftChars="0" w:left="2" w:hanging="2"/>
        <w:rPr>
          <w:sz w:val="24"/>
          <w:szCs w:val="24"/>
        </w:rPr>
      </w:pPr>
      <w:r>
        <w:rPr>
          <w:noProof/>
          <w:lang w:eastAsia="en-US"/>
        </w:rPr>
        <mc:AlternateContent>
          <mc:Choice Requires="wpg">
            <w:drawing>
              <wp:anchor distT="0" distB="0" distL="114300" distR="114300" simplePos="0" relativeHeight="251658240" behindDoc="0" locked="0" layoutInCell="1" allowOverlap="1">
                <wp:simplePos x="0" y="0"/>
                <wp:positionH relativeFrom="column">
                  <wp:posOffset>1104900</wp:posOffset>
                </wp:positionH>
                <wp:positionV relativeFrom="paragraph">
                  <wp:posOffset>177800</wp:posOffset>
                </wp:positionV>
                <wp:extent cx="4819650" cy="2616835"/>
                <wp:effectExtent l="0" t="0" r="19050" b="12065"/>
                <wp:wrapNone/>
                <wp:docPr id="1" name="Group 1"/>
                <wp:cNvGraphicFramePr/>
                <a:graphic xmlns:a="http://schemas.openxmlformats.org/drawingml/2006/main">
                  <a:graphicData uri="http://schemas.microsoft.com/office/word/2010/wordprocessingGroup">
                    <wpg:wgp>
                      <wpg:cNvGrpSpPr/>
                      <wpg:grpSpPr>
                        <a:xfrm>
                          <a:off x="0" y="0"/>
                          <a:ext cx="4819650" cy="2616835"/>
                          <a:chOff x="4775" y="4783"/>
                          <a:chExt cx="5259388" cy="2616835"/>
                        </a:xfrm>
                      </wpg:grpSpPr>
                      <wpg:grpSp>
                        <wpg:cNvPr id="2" name="Group 2"/>
                        <wpg:cNvGrpSpPr/>
                        <wpg:grpSpPr>
                          <a:xfrm>
                            <a:off x="4775" y="4783"/>
                            <a:ext cx="5259388" cy="2616835"/>
                            <a:chOff x="4775" y="4783"/>
                            <a:chExt cx="8283" cy="4121"/>
                          </a:xfrm>
                        </wpg:grpSpPr>
                        <wps:wsp>
                          <wps:cNvPr id="3" name="Rectangle 3"/>
                          <wps:cNvSpPr/>
                          <wps:spPr>
                            <a:xfrm>
                              <a:off x="4775" y="4783"/>
                              <a:ext cx="7575" cy="4100"/>
                            </a:xfrm>
                            <a:prstGeom prst="rect">
                              <a:avLst/>
                            </a:prstGeom>
                            <a:noFill/>
                            <a:ln>
                              <a:noFill/>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4" name="Rectangle 4"/>
                          <wps:cNvSpPr/>
                          <wps:spPr>
                            <a:xfrm>
                              <a:off x="4805" y="4783"/>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5" name="Rectangle 5"/>
                          <wps:cNvSpPr/>
                          <wps:spPr>
                            <a:xfrm>
                              <a:off x="4775" y="6107"/>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6" name="Rectangle 6"/>
                          <wps:cNvSpPr/>
                          <wps:spPr>
                            <a:xfrm>
                              <a:off x="4775" y="7217"/>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7" name="Rectangle 7"/>
                          <wps:cNvSpPr/>
                          <wps:spPr>
                            <a:xfrm rot="5400000">
                              <a:off x="8353" y="4925"/>
                              <a:ext cx="1762" cy="260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8" name="Straight Arrow Connector 8"/>
                          <wps:cNvCnPr/>
                          <wps:spPr>
                            <a:xfrm>
                              <a:off x="5915" y="4888"/>
                              <a:ext cx="2505" cy="671"/>
                            </a:xfrm>
                            <a:prstGeom prst="straightConnector1">
                              <a:avLst/>
                            </a:prstGeom>
                            <a:noFill/>
                            <a:ln w="9525" cap="flat" cmpd="sng">
                              <a:solidFill>
                                <a:srgbClr val="000000"/>
                              </a:solidFill>
                              <a:prstDash val="solid"/>
                              <a:miter lim="800000"/>
                              <a:headEnd type="none" w="med" len="med"/>
                              <a:tailEnd type="triangle" w="med" len="med"/>
                            </a:ln>
                          </wps:spPr>
                          <wps:bodyPr/>
                        </wps:wsp>
                        <wps:wsp>
                          <wps:cNvPr id="9" name="Straight Arrow Connector 9"/>
                          <wps:cNvCnPr/>
                          <wps:spPr>
                            <a:xfrm>
                              <a:off x="5870" y="6422"/>
                              <a:ext cx="2483" cy="0"/>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0" name="Rectangle 10"/>
                          <wps:cNvSpPr/>
                          <wps:spPr>
                            <a:xfrm>
                              <a:off x="4805" y="8364"/>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11" name="Straight Arrow Connector 11"/>
                          <wps:cNvCnPr/>
                          <wps:spPr>
                            <a:xfrm rot="10800000" flipH="1">
                              <a:off x="5870" y="6782"/>
                              <a:ext cx="2518" cy="675"/>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2" name="Straight Arrow Connector 12"/>
                          <wps:cNvCnPr/>
                          <wps:spPr>
                            <a:xfrm rot="10800000" flipH="1">
                              <a:off x="5915" y="7045"/>
                              <a:ext cx="2505" cy="1447"/>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3" name="Rectangle 13"/>
                          <wps:cNvSpPr/>
                          <wps:spPr>
                            <a:xfrm>
                              <a:off x="4958" y="4858"/>
                              <a:ext cx="772" cy="43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color w:val="000000"/>
                                  </w:rPr>
                                  <w:t>CA</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14" name="Rectangle 14"/>
                          <wps:cNvSpPr/>
                          <wps:spPr>
                            <a:xfrm>
                              <a:off x="4898" y="6118"/>
                              <a:ext cx="772" cy="43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color w:val="000000"/>
                                  </w:rPr>
                                  <w:t>GD</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15" name="Rectangle 15"/>
                          <wps:cNvSpPr/>
                          <wps:spPr>
                            <a:xfrm>
                              <a:off x="4973" y="7307"/>
                              <a:ext cx="772" cy="43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color w:val="000000"/>
                                  </w:rPr>
                                  <w:t>ED</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16" name="Rectangle 16"/>
                          <wps:cNvSpPr/>
                          <wps:spPr>
                            <a:xfrm>
                              <a:off x="4943" y="8469"/>
                              <a:ext cx="772" cy="43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color w:val="000000"/>
                                  </w:rPr>
                                  <w:t>BD</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17" name="Rectangle 17"/>
                          <wps:cNvSpPr/>
                          <wps:spPr>
                            <a:xfrm>
                              <a:off x="8438" y="5477"/>
                              <a:ext cx="2062" cy="187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b/>
                                    <w:color w:val="000000"/>
                                    <w:sz w:val="20"/>
                                  </w:rPr>
                                  <w:t>USE</w:t>
                                </w:r>
                              </w:p>
                              <w:p w:rsidR="00841505" w:rsidRDefault="00841505" w:rsidP="00841505">
                                <w:pPr>
                                  <w:spacing w:line="273" w:lineRule="auto"/>
                                  <w:ind w:leftChars="0" w:left="2" w:hanging="2"/>
                                </w:pPr>
                                <w:r>
                                  <w:rPr>
                                    <w:rFonts w:ascii="Arial" w:eastAsia="Arial" w:hAnsi="Arial" w:cs="Arial"/>
                                    <w:b/>
                                    <w:color w:val="000000"/>
                                    <w:sz w:val="20"/>
                                  </w:rPr>
                                  <w:t>TO</w:t>
                                </w:r>
                              </w:p>
                              <w:p w:rsidR="00841505" w:rsidRDefault="00841505" w:rsidP="00841505">
                                <w:pPr>
                                  <w:spacing w:line="273" w:lineRule="auto"/>
                                  <w:ind w:leftChars="0" w:left="2" w:hanging="2"/>
                                </w:pPr>
                                <w:r>
                                  <w:rPr>
                                    <w:rFonts w:ascii="Arial" w:eastAsia="Arial" w:hAnsi="Arial" w:cs="Arial"/>
                                    <w:b/>
                                    <w:color w:val="000000"/>
                                    <w:sz w:val="20"/>
                                  </w:rPr>
                                  <w:t>TECHNOLOGY</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18" name="Rectangle 18"/>
                          <wps:cNvSpPr/>
                          <wps:spPr>
                            <a:xfrm rot="5400000">
                              <a:off x="11278" y="4985"/>
                              <a:ext cx="1087" cy="2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41505" w:rsidRDefault="00841505" w:rsidP="00841505">
                                <w:pPr>
                                  <w:spacing w:line="240" w:lineRule="auto"/>
                                  <w:ind w:leftChars="0" w:left="2" w:hanging="2"/>
                                </w:pPr>
                              </w:p>
                            </w:txbxContent>
                          </wps:txbx>
                          <wps:bodyPr spcFirstLastPara="1" wrap="square" lIns="91425" tIns="91425" rIns="91425" bIns="91425" anchor="ctr" anchorCtr="0">
                            <a:noAutofit/>
                          </wps:bodyPr>
                        </wps:wsp>
                        <wps:wsp>
                          <wps:cNvPr id="19" name="Rectangle 19"/>
                          <wps:cNvSpPr/>
                          <wps:spPr>
                            <a:xfrm>
                              <a:off x="11498" y="6013"/>
                              <a:ext cx="772" cy="435"/>
                            </a:xfrm>
                            <a:prstGeom prst="rect">
                              <a:avLst/>
                            </a:prstGeom>
                            <a:noFill/>
                            <a:ln>
                              <a:noFill/>
                            </a:ln>
                          </wps:spPr>
                          <wps:txbx>
                            <w:txbxContent>
                              <w:p w:rsidR="00841505" w:rsidRDefault="00841505" w:rsidP="00841505">
                                <w:pPr>
                                  <w:spacing w:line="273" w:lineRule="auto"/>
                                  <w:ind w:leftChars="0" w:left="2" w:hanging="2"/>
                                </w:pPr>
                                <w:r>
                                  <w:rPr>
                                    <w:rFonts w:ascii="Arial" w:eastAsia="Arial" w:hAnsi="Arial" w:cs="Arial"/>
                                    <w:color w:val="000000"/>
                                  </w:rPr>
                                  <w:t>EP</w:t>
                                </w:r>
                              </w:p>
                              <w:p w:rsidR="00841505" w:rsidRDefault="00841505" w:rsidP="00841505">
                                <w:pPr>
                                  <w:spacing w:line="273" w:lineRule="auto"/>
                                  <w:ind w:leftChars="0" w:left="2" w:hanging="2"/>
                                </w:pPr>
                              </w:p>
                            </w:txbxContent>
                          </wps:txbx>
                          <wps:bodyPr spcFirstLastPara="1" wrap="square" lIns="91425" tIns="45700" rIns="91425" bIns="45700" anchor="t" anchorCtr="0">
                            <a:noAutofit/>
                          </wps:bodyPr>
                        </wps:wsp>
                        <wps:wsp>
                          <wps:cNvPr id="20" name="Elbow Connector 20"/>
                          <wps:cNvCnPr/>
                          <wps:spPr>
                            <a:xfrm>
                              <a:off x="10145" y="6073"/>
                              <a:ext cx="1140" cy="285"/>
                            </a:xfrm>
                            <a:prstGeom prst="bentConnector3">
                              <a:avLst>
                                <a:gd name="adj1" fmla="val 50000"/>
                              </a:avLst>
                            </a:prstGeom>
                            <a:noFill/>
                            <a:ln w="9525" cap="flat" cmpd="sng">
                              <a:solidFill>
                                <a:srgbClr val="000000"/>
                              </a:solidFill>
                              <a:prstDash val="solid"/>
                              <a:miter lim="800000"/>
                              <a:headEnd type="none" w="med" len="me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7pt;margin-top:14pt;width:379.5pt;height:206.05pt;z-index:251658240" coordorigin="47,47" coordsize="52593,2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">
                <v:group id="Group 2" o:spid="_x0000_s1027" style="position:absolute;left:47;top:47;width:52594;height:26169" coordorigin="4775,4783" coordsize="8283,4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4775;top:4783;width:7575;height:4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841505" w:rsidRDefault="00841505" w:rsidP="00841505">
                          <w:pPr>
                            <w:spacing w:line="240" w:lineRule="auto"/>
                            <w:ind w:leftChars="0" w:left="2" w:hanging="2"/>
                          </w:pPr>
                        </w:p>
                      </w:txbxContent>
                    </v:textbox>
                  </v:rect>
                  <v:rect id="Rectangle 4" o:spid="_x0000_s1029" style="position:absolute;left:4805;top:4783;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7VcEA&#10;AADaAAAADwAAAGRycy9kb3ducmV2LnhtbESPQWvCQBSE70L/w/IK3symRUS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1XBAAAA2gAAAA8AAAAAAAAAAAAAAAAAmAIAAGRycy9kb3du&#10;cmV2LnhtbFBLBQYAAAAABAAEAPUAAACGAw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rect id="Rectangle 5" o:spid="_x0000_s1030" style="position:absolute;left:4775;top:6107;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ezsEA&#10;AADaAAAADwAAAGRycy9kb3ducmV2LnhtbESPQWvCQBSE70L/w/IK3symBUW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z3s7BAAAA2gAAAA8AAAAAAAAAAAAAAAAAmAIAAGRycy9kb3du&#10;cmV2LnhtbFBLBQYAAAAABAAEAPUAAACGAw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rect id="Rectangle 6" o:spid="_x0000_s1031" style="position:absolute;left:4775;top:7217;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FAucAA&#10;AADaAAAADwAAAGRycy9kb3ducmV2LnhtbESPQYvCMBSE74L/ITzBm031UKRrLIusInjSXfb8aF6b&#10;0ualNlHrvzfCwh6HmfmG2RSj7cSdBt84VrBMUhDEpdMN1wp+vveLNQgfkDV2jknBkzwU2+lkg7l2&#10;Dz7T/RJqESHsc1RgQuhzKX1pyKJPXE8cvcoNFkOUQy31gI8It51cpWkmLTYcFwz2tDNUtpebVVCd&#10;+FD9nr7GKjVr0553V8rwqtR8Nn5+gAg0hv/wX/uoFWTwvhJv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FAucAAAADaAAAADwAAAAAAAAAAAAAAAACYAgAAZHJzL2Rvd25y&#10;ZXYueG1sUEsFBgAAAAAEAAQA9QAAAIUDA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rect id="Rectangle 7" o:spid="_x0000_s1032" style="position:absolute;left:8353;top:4925;width:1762;height:26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MQA&#10;AADaAAAADwAAAGRycy9kb3ducmV2LnhtbESPT2vCQBTE74V+h+UVvNVNVVTSbKQUFCG9JBW9PrLP&#10;/DH7NmRXjd++Wyj0OMzMb5hkM5pO3GhwjWUFb9MIBHFpdcOVgsP39nUNwnlkjZ1lUvAgB5v0+SnB&#10;WNs753QrfCUChF2MCmrv+1hKV9Zk0E1tTxy8sx0M+iCHSuoB7wFuOjmLoqU02HBYqLGnz5rKS3E1&#10;CvLlab6LFsUxa78uxeqctdkib5WavIwf7yA8jf4//NfeawUr+L0Sb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I/zEAAAA2gAAAA8AAAAAAAAAAAAAAAAAmAIAAGRycy9k&#10;b3ducmV2LnhtbFBLBQYAAAAABAAEAPUAAACJAw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shapetype id="_x0000_t32" coordsize="21600,21600" o:spt="32" o:oned="t" path="m,l21600,21600e" filled="f">
                    <v:path arrowok="t" fillok="f" o:connecttype="none"/>
                    <o:lock v:ext="edit" shapetype="t"/>
                  </v:shapetype>
                  <v:shape id="Straight Arrow Connector 8" o:spid="_x0000_s1033" type="#_x0000_t32" style="position:absolute;left:5915;top:4888;width:2505;height: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vzMr8AAADaAAAADwAAAGRycy9kb3ducmV2LnhtbERP3WrCMBS+H/gO4Qy8m2kHk9E1LTIQ&#10;hF2Iugc4NGdNt+YkJlmtb28uBC8/vv+6ne0oJgpxcKygXBUgiDunB+4VfJ+2L+8gYkLWODomBVeK&#10;0DaLpxor7S58oOmYepFDOFaowKTkKyljZ8hiXDlPnLkfFyymDEMvdcBLDrejfC2KtbQ4cG4w6OnT&#10;UPd3/LcK/D7Ik6HDtX/TO5+m3/PXvlwrtXyeNx8gEs3pIb67d1pB3pqv5Bsgm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8vzMr8AAADaAAAADwAAAAAAAAAAAAAAAACh&#10;AgAAZHJzL2Rvd25yZXYueG1sUEsFBgAAAAAEAAQA+QAAAI0DAAAAAA==&#10;">
                    <v:stroke endarrow="block" joinstyle="miter"/>
                  </v:shape>
                  <v:shape id="Straight Arrow Connector 9" o:spid="_x0000_s1034" type="#_x0000_t32" style="position:absolute;left:5870;top:6422;width:2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WqcEAAADaAAAADwAAAGRycy9kb3ducmV2LnhtbESP3WoCMRSE7wt9h3CE3nWzFhTdGkUK&#10;BcEL8ecBDpvTzermJE3SdX37RhC8HGbmG2axGmwnegqxdaxgXJQgiGunW24UnI7f7zMQMSFr7ByT&#10;ghtFWC1fXxZYaXflPfWH1IgM4VihApOSr6SMtSGLsXCeOHs/LlhMWYZG6oDXDLed/CjLqbTYcl4w&#10;6OnLUH05/FkFfhfk0dD+1kz0xqf+/LvdjadKvY2G9SeIREN6hh/tjVYwh/uVf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h1apwQAAANoAAAAPAAAAAAAAAAAAAAAA&#10;AKECAABkcnMvZG93bnJldi54bWxQSwUGAAAAAAQABAD5AAAAjwMAAAAA&#10;">
                    <v:stroke endarrow="block" joinstyle="miter"/>
                  </v:shape>
                  <v:rect id="Rectangle 10" o:spid="_x0000_s1035" style="position:absolute;left:4805;top:8364;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fMAA&#10;AADbAAAADwAAAGRycy9kb3ducmV2LnhtbESPQYvCQAyF7wv+hyHC3tapHkSqo4ioCJ50F8+hk3aK&#10;nUztjFr//eYgeEt4L+99Wax636gHdbEObGA8ykARF8HWXBn4+939zEDFhGyxCUwGXhRhtRx8LTC3&#10;4cknepxTpSSEY44GXEptrnUsHHmMo9ASi1aGzmOStau07fAp4b7Rkyybao81S4PDljaOiuv57g2U&#10;R96Xl+O2LzM3c9fT5kZTvBnzPezXc1CJ+vQxv68PVvCFXn6RAf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sifMAAAADbAAAADwAAAAAAAAAAAAAAAACYAgAAZHJzL2Rvd25y&#10;ZXYueG1sUEsFBgAAAAAEAAQA9QAAAIUDA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shape id="Straight Arrow Connector 11" o:spid="_x0000_s1036" type="#_x0000_t32" style="position:absolute;left:5870;top:6782;width:2518;height:67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xeRsIAAADbAAAADwAAAGRycy9kb3ducmV2LnhtbERPzYrCMBC+C/sOYRb2Ija1gko1yioI&#10;HhbB6gNMm7EtNpNuE7X79htB8DYf3+8s171pxJ06V1tWMI5iEMSF1TWXCs6n3WgOwnlkjY1lUvBH&#10;Dtarj8ESU20ffKR75ksRQtilqKDyvk2ldEVFBl1kW+LAXWxn0AfYlVJ3+AjhppFJHE+lwZpDQ4Ut&#10;bSsqrtnNKDhk8nc2vW2Sfb45/Zwn89kwyXKlvj777wUIT71/i1/uvQ7zx/D8JRw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xeRsIAAADbAAAADwAAAAAAAAAAAAAA&#10;AAChAgAAZHJzL2Rvd25yZXYueG1sUEsFBgAAAAAEAAQA+QAAAJADAAAAAA==&#10;">
                    <v:stroke endarrow="block" joinstyle="miter"/>
                  </v:shape>
                  <v:shape id="Straight Arrow Connector 12" o:spid="_x0000_s1037" type="#_x0000_t32" style="position:absolute;left:5915;top:7045;width:2505;height:144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7AMcIAAADbAAAADwAAAGRycy9kb3ducmV2LnhtbERPzYrCMBC+C75DGMGL2HS7oFKNooLg&#10;YVmw+gDTZmyLzaTbRK1vv1lY8DYf3++sNr1pxIM6V1tW8BHFIIgLq2suFVzOh+kChPPIGhvLpOBF&#10;Djbr4WCFqbZPPtEj86UIIexSVFB536ZSuqIigy6yLXHgrrYz6APsSqk7fIZw08gkjmfSYM2hocKW&#10;9hUVt+xuFHxn8mc+u++SY747f10+F/NJkuVKjUf9dgnCU+/f4n/3UYf5Cfz9Eg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7AMcIAAADbAAAADwAAAAAAAAAAAAAA&#10;AAChAgAAZHJzL2Rvd25yZXYueG1sUEsFBgAAAAAEAAQA+QAAAJADAAAAAA==&#10;">
                    <v:stroke endarrow="block" joinstyle="miter"/>
                  </v:shape>
                  <v:rect id="Rectangle 13" o:spid="_x0000_s1038" style="position:absolute;left:4958;top:4858;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aqb4A&#10;AADbAAAADwAAAGRycy9kb3ducmV2LnhtbERPTYvCMBC9C/sfwizsTVN1FalGWRYF92jrwePQjG0x&#10;mZQkav33G0HwNo/3OatNb424kQ+tYwXjUQaCuHK65VrBsdwNFyBCRNZoHJOCBwXYrD8GK8y1u/OB&#10;bkWsRQrhkKOCJsYulzJUDVkMI9cRJ+7svMWYoK+l9nhP4dbISZbNpcWWU0ODHf02VF2Kq1XQkdFX&#10;811kp0puPY/nf6V8zJT6+ux/liAi9fEtfrn3Os2fwv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7Gqm+AAAA2wAAAA8AAAAAAAAAAAAAAAAAmAIAAGRycy9kb3ducmV2&#10;LnhtbFBLBQYAAAAABAAEAPUAAACDAwAAAAA=&#10;" filled="f" stroked="f">
                    <v:textbox inset="2.53958mm,1.2694mm,2.53958mm,1.2694mm">
                      <w:txbxContent>
                        <w:p w:rsidR="00841505" w:rsidRDefault="00841505" w:rsidP="00841505">
                          <w:pPr>
                            <w:spacing w:line="273" w:lineRule="auto"/>
                            <w:ind w:leftChars="0" w:left="2" w:hanging="2"/>
                          </w:pPr>
                          <w:r>
                            <w:rPr>
                              <w:rFonts w:ascii="Arial" w:eastAsia="Arial" w:hAnsi="Arial" w:cs="Arial"/>
                              <w:color w:val="000000"/>
                            </w:rPr>
                            <w:t>CA</w:t>
                          </w:r>
                        </w:p>
                        <w:p w:rsidR="00841505" w:rsidRDefault="00841505" w:rsidP="00841505">
                          <w:pPr>
                            <w:spacing w:line="273" w:lineRule="auto"/>
                            <w:ind w:leftChars="0" w:left="2" w:hanging="2"/>
                          </w:pPr>
                        </w:p>
                      </w:txbxContent>
                    </v:textbox>
                  </v:rect>
                  <v:rect id="Rectangle 14" o:spid="_x0000_s1039" style="position:absolute;left:4898;top:6118;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C3b8A&#10;AADbAAAADwAAAGRycy9kb3ducmV2LnhtbERPyWrDMBC9F/IPYgq9NbJDGoob2ZSQQnOsk0OOgzW1&#10;TaWRkeQlf18FCr3N462zrxZrxEQ+9I4V5OsMBHHjdM+tgsv54/kVRIjIGo1jUnCjAFW5ethjod3M&#10;XzTVsRUphEOBCroYh0LK0HRkMazdQJy4b+ctxgR9K7XHOYVbIzdZtpMWe04NHQ506Kj5qUerYCCj&#10;R7Ots2sjj57z3eksby9KPT0u728gIi3xX/zn/tRp/hbuv6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oLdvwAAANsAAAAPAAAAAAAAAAAAAAAAAJgCAABkcnMvZG93bnJl&#10;di54bWxQSwUGAAAAAAQABAD1AAAAhAMAAAAA&#10;" filled="f" stroked="f">
                    <v:textbox inset="2.53958mm,1.2694mm,2.53958mm,1.2694mm">
                      <w:txbxContent>
                        <w:p w:rsidR="00841505" w:rsidRDefault="00841505" w:rsidP="00841505">
                          <w:pPr>
                            <w:spacing w:line="273" w:lineRule="auto"/>
                            <w:ind w:leftChars="0" w:left="2" w:hanging="2"/>
                          </w:pPr>
                          <w:r>
                            <w:rPr>
                              <w:rFonts w:ascii="Arial" w:eastAsia="Arial" w:hAnsi="Arial" w:cs="Arial"/>
                              <w:color w:val="000000"/>
                            </w:rPr>
                            <w:t>GD</w:t>
                          </w:r>
                        </w:p>
                        <w:p w:rsidR="00841505" w:rsidRDefault="00841505" w:rsidP="00841505">
                          <w:pPr>
                            <w:spacing w:line="273" w:lineRule="auto"/>
                            <w:ind w:leftChars="0" w:left="2" w:hanging="2"/>
                          </w:pPr>
                        </w:p>
                      </w:txbxContent>
                    </v:textbox>
                  </v:rect>
                  <v:rect id="Rectangle 15" o:spid="_x0000_s1040" style="position:absolute;left:4973;top:7307;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rsidR="00841505" w:rsidRDefault="00841505" w:rsidP="00841505">
                          <w:pPr>
                            <w:spacing w:line="273" w:lineRule="auto"/>
                            <w:ind w:leftChars="0" w:left="2" w:hanging="2"/>
                          </w:pPr>
                          <w:r>
                            <w:rPr>
                              <w:rFonts w:ascii="Arial" w:eastAsia="Arial" w:hAnsi="Arial" w:cs="Arial"/>
                              <w:color w:val="000000"/>
                            </w:rPr>
                            <w:t>ED</w:t>
                          </w:r>
                        </w:p>
                        <w:p w:rsidR="00841505" w:rsidRDefault="00841505" w:rsidP="00841505">
                          <w:pPr>
                            <w:spacing w:line="273" w:lineRule="auto"/>
                            <w:ind w:leftChars="0" w:left="2" w:hanging="2"/>
                          </w:pPr>
                        </w:p>
                      </w:txbxContent>
                    </v:textbox>
                  </v:rect>
                  <v:rect id="Rectangle 16" o:spid="_x0000_s1041" style="position:absolute;left:4943;top:8469;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5Mb8A&#10;AADbAAAADwAAAGRycy9kb3ducmV2LnhtbERPS2sCMRC+F/wPYYTeatZiF9kaRcSCPXb14HHYTHcX&#10;k8mSZF//vikUepuP7zm7w2SNGMiH1rGC9SoDQVw53XKt4Hb9eNmCCBFZo3FMCmYKcNgvnnZYaDfy&#10;Fw1lrEUK4VCggibGrpAyVA1ZDCvXESfu23mLMUFfS+1xTOHWyNcsy6XFllNDgx2dGqoeZW8VdGR0&#10;bzZldq/k2fM6/7zK+U2p5+V0fAcRaYr/4j/3Raf5Ofz+kg6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LkxvwAAANsAAAAPAAAAAAAAAAAAAAAAAJgCAABkcnMvZG93bnJl&#10;di54bWxQSwUGAAAAAAQABAD1AAAAhAMAAAAA&#10;" filled="f" stroked="f">
                    <v:textbox inset="2.53958mm,1.2694mm,2.53958mm,1.2694mm">
                      <w:txbxContent>
                        <w:p w:rsidR="00841505" w:rsidRDefault="00841505" w:rsidP="00841505">
                          <w:pPr>
                            <w:spacing w:line="273" w:lineRule="auto"/>
                            <w:ind w:leftChars="0" w:left="2" w:hanging="2"/>
                          </w:pPr>
                          <w:r>
                            <w:rPr>
                              <w:rFonts w:ascii="Arial" w:eastAsia="Arial" w:hAnsi="Arial" w:cs="Arial"/>
                              <w:color w:val="000000"/>
                            </w:rPr>
                            <w:t>BD</w:t>
                          </w:r>
                        </w:p>
                        <w:p w:rsidR="00841505" w:rsidRDefault="00841505" w:rsidP="00841505">
                          <w:pPr>
                            <w:spacing w:line="273" w:lineRule="auto"/>
                            <w:ind w:leftChars="0" w:left="2" w:hanging="2"/>
                          </w:pPr>
                        </w:p>
                      </w:txbxContent>
                    </v:textbox>
                  </v:rect>
                  <v:rect id="Rectangle 17" o:spid="_x0000_s1042" style="position:absolute;left:8438;top:5477;width:2062;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841505" w:rsidRDefault="00841505" w:rsidP="00841505">
                          <w:pPr>
                            <w:spacing w:line="273" w:lineRule="auto"/>
                            <w:ind w:leftChars="0" w:left="2" w:hanging="2"/>
                          </w:pPr>
                          <w:r>
                            <w:rPr>
                              <w:rFonts w:ascii="Arial" w:eastAsia="Arial" w:hAnsi="Arial" w:cs="Arial"/>
                              <w:b/>
                              <w:color w:val="000000"/>
                              <w:sz w:val="20"/>
                            </w:rPr>
                            <w:t>USE</w:t>
                          </w:r>
                        </w:p>
                        <w:p w:rsidR="00841505" w:rsidRDefault="00841505" w:rsidP="00841505">
                          <w:pPr>
                            <w:spacing w:line="273" w:lineRule="auto"/>
                            <w:ind w:leftChars="0" w:left="2" w:hanging="2"/>
                          </w:pPr>
                          <w:r>
                            <w:rPr>
                              <w:rFonts w:ascii="Arial" w:eastAsia="Arial" w:hAnsi="Arial" w:cs="Arial"/>
                              <w:b/>
                              <w:color w:val="000000"/>
                              <w:sz w:val="20"/>
                            </w:rPr>
                            <w:t>TO</w:t>
                          </w:r>
                        </w:p>
                        <w:p w:rsidR="00841505" w:rsidRDefault="00841505" w:rsidP="00841505">
                          <w:pPr>
                            <w:spacing w:line="273" w:lineRule="auto"/>
                            <w:ind w:leftChars="0" w:left="2" w:hanging="2"/>
                          </w:pPr>
                          <w:r>
                            <w:rPr>
                              <w:rFonts w:ascii="Arial" w:eastAsia="Arial" w:hAnsi="Arial" w:cs="Arial"/>
                              <w:b/>
                              <w:color w:val="000000"/>
                              <w:sz w:val="20"/>
                            </w:rPr>
                            <w:t>TECHNOLOGY</w:t>
                          </w:r>
                        </w:p>
                        <w:p w:rsidR="00841505" w:rsidRDefault="00841505" w:rsidP="00841505">
                          <w:pPr>
                            <w:spacing w:line="273" w:lineRule="auto"/>
                            <w:ind w:leftChars="0" w:left="2" w:hanging="2"/>
                          </w:pPr>
                        </w:p>
                      </w:txbxContent>
                    </v:textbox>
                  </v:rect>
                  <v:rect id="Rectangle 18" o:spid="_x0000_s1043" style="position:absolute;left:11278;top:4985;width:1087;height:24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rfsUA&#10;AADbAAAADwAAAGRycy9kb3ducmV2LnhtbESPT2vCQBDF74V+h2UKvdWNVlSiq5SCpZBeEkWvQ3bM&#10;H7OzIbvV9Nt3DoXeZnhv3vvNZje6Tt1oCI1nA9NJAoq49LbhysDxsH9ZgQoR2WLnmQz8UIDd9vFh&#10;g6n1d87pVsRKSQiHFA3UMfap1qGsyWGY+J5YtIsfHEZZh0rbAe8S7jo9S5KFdtiwNNTY03tN5bX4&#10;dgbyxfn1I5kXp6z9uhbLS9Zm87w15vlpfFuDijTGf/Pf9acVfIGVX2Q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St+xQAAANsAAAAPAAAAAAAAAAAAAAAAAJgCAABkcnMv&#10;ZG93bnJldi54bWxQSwUGAAAAAAQABAD1AAAAigMAAAAA&#10;">
                    <v:stroke startarrowwidth="narrow" startarrowlength="short" endarrowwidth="narrow" endarrowlength="short"/>
                    <v:textbox inset="2.53958mm,2.53958mm,2.53958mm,2.53958mm">
                      <w:txbxContent>
                        <w:p w:rsidR="00841505" w:rsidRDefault="00841505" w:rsidP="00841505">
                          <w:pPr>
                            <w:spacing w:line="240" w:lineRule="auto"/>
                            <w:ind w:leftChars="0" w:left="2" w:hanging="2"/>
                          </w:pPr>
                        </w:p>
                      </w:txbxContent>
                    </v:textbox>
                  </v:rect>
                  <v:rect id="Rectangle 19" o:spid="_x0000_s1044" style="position:absolute;left:11498;top:6013;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841505" w:rsidRDefault="00841505" w:rsidP="00841505">
                          <w:pPr>
                            <w:spacing w:line="273" w:lineRule="auto"/>
                            <w:ind w:leftChars="0" w:left="2" w:hanging="2"/>
                          </w:pPr>
                          <w:r>
                            <w:rPr>
                              <w:rFonts w:ascii="Arial" w:eastAsia="Arial" w:hAnsi="Arial" w:cs="Arial"/>
                              <w:color w:val="000000"/>
                            </w:rPr>
                            <w:t>EP</w:t>
                          </w:r>
                        </w:p>
                        <w:p w:rsidR="00841505" w:rsidRDefault="00841505" w:rsidP="00841505">
                          <w:pPr>
                            <w:spacing w:line="273" w:lineRule="auto"/>
                            <w:ind w:leftChars="0" w:left="2" w:hanging="2"/>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45" type="#_x0000_t34" style="position:absolute;left:10145;top:6073;width:1140;height:2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sv8AAAADbAAAADwAAAGRycy9kb3ducmV2LnhtbERPz2vCMBS+D/wfwhN2GZquBxnVKCIK&#10;gx2GTjw/k2dabF5qkrXdf78cBjt+fL9Xm9G1oqcQG88KXucFCGLtTcNWwfnrMHsDEROywdYzKfih&#10;CJv15GmFlfEDH6k/JStyCMcKFdQpdZWUUdfkMM59R5y5mw8OU4bBShNwyOGulWVRLKTDhnNDjR3t&#10;atL307dTYF+of+hr2PLhYtLRfl4X+/ZDqefpuF2CSDSmf/Gf+90oKPP6/CX/AL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3LL/AAAAA2wAAAA8AAAAAAAAAAAAAAAAA&#10;oQIAAGRycy9kb3ducmV2LnhtbFBLBQYAAAAABAAEAPkAAACOAwAAAAA=&#10;">
                    <v:stroke endarrow="block"/>
                  </v:shape>
                </v:group>
              </v:group>
            </w:pict>
          </mc:Fallback>
        </mc:AlternateContent>
      </w:r>
    </w:p>
    <w:p w:rsidR="00841505" w:rsidRDefault="00841505" w:rsidP="00841505">
      <w:pPr>
        <w:spacing w:line="480" w:lineRule="auto"/>
        <w:ind w:leftChars="0" w:left="2" w:hanging="2"/>
        <w:rPr>
          <w:sz w:val="24"/>
          <w:szCs w:val="24"/>
        </w:rPr>
      </w:pPr>
    </w:p>
    <w:p w:rsidR="00841505" w:rsidRDefault="00841505" w:rsidP="00841505">
      <w:pPr>
        <w:spacing w:line="480" w:lineRule="auto"/>
        <w:ind w:leftChars="0" w:left="2" w:hanging="2"/>
        <w:rPr>
          <w:sz w:val="24"/>
          <w:szCs w:val="24"/>
        </w:rPr>
      </w:pPr>
    </w:p>
    <w:p w:rsidR="00841505" w:rsidRDefault="00841505" w:rsidP="00841505">
      <w:pPr>
        <w:spacing w:line="480" w:lineRule="auto"/>
        <w:ind w:leftChars="0" w:left="2" w:hanging="2"/>
        <w:rPr>
          <w:sz w:val="24"/>
          <w:szCs w:val="24"/>
        </w:rPr>
      </w:pPr>
    </w:p>
    <w:p w:rsidR="00841505" w:rsidRDefault="00841505" w:rsidP="00841505">
      <w:pPr>
        <w:spacing w:line="480" w:lineRule="auto"/>
        <w:ind w:leftChars="0" w:left="2" w:hanging="2"/>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r>
        <w:rPr>
          <w:b/>
          <w:sz w:val="24"/>
          <w:szCs w:val="24"/>
        </w:rPr>
        <w:t xml:space="preserve">DIAGRAMMATIC MODEL </w:t>
      </w:r>
    </w:p>
    <w:p w:rsidR="00841505" w:rsidRDefault="00841505" w:rsidP="00841505">
      <w:pPr>
        <w:spacing w:line="480" w:lineRule="auto"/>
        <w:ind w:leftChars="0" w:left="2" w:hanging="2"/>
        <w:jc w:val="both"/>
        <w:rPr>
          <w:sz w:val="24"/>
          <w:szCs w:val="24"/>
        </w:rPr>
      </w:pPr>
      <w:r>
        <w:rPr>
          <w:sz w:val="24"/>
          <w:szCs w:val="24"/>
        </w:rPr>
        <w:t>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360" w:lineRule="auto"/>
        <w:ind w:leftChars="0" w:left="2" w:right="-472" w:hanging="2"/>
        <w:jc w:val="center"/>
        <w:rPr>
          <w:sz w:val="24"/>
          <w:szCs w:val="24"/>
        </w:rPr>
      </w:pPr>
      <w:r>
        <w:rPr>
          <w:b/>
          <w:sz w:val="24"/>
          <w:szCs w:val="24"/>
        </w:rPr>
        <w:lastRenderedPageBreak/>
        <w:t>CHAPTER FOUR</w:t>
      </w:r>
    </w:p>
    <w:p w:rsidR="00841505" w:rsidRDefault="00841505" w:rsidP="00841505">
      <w:pPr>
        <w:spacing w:line="360" w:lineRule="auto"/>
        <w:ind w:leftChars="0" w:left="2" w:hanging="2"/>
        <w:jc w:val="center"/>
        <w:rPr>
          <w:sz w:val="24"/>
          <w:szCs w:val="24"/>
        </w:rPr>
      </w:pPr>
      <w:r>
        <w:rPr>
          <w:b/>
          <w:sz w:val="24"/>
          <w:szCs w:val="24"/>
        </w:rPr>
        <w:t>DATA PRESENTATION AND ANALYSIS</w:t>
      </w:r>
    </w:p>
    <w:p w:rsidR="00841505" w:rsidRDefault="00841505" w:rsidP="00841505">
      <w:pPr>
        <w:spacing w:line="360" w:lineRule="auto"/>
        <w:ind w:leftChars="0" w:left="2" w:right="-472" w:hanging="2"/>
        <w:jc w:val="both"/>
        <w:rPr>
          <w:sz w:val="24"/>
          <w:szCs w:val="24"/>
        </w:rPr>
      </w:pPr>
      <w:r>
        <w:rPr>
          <w:b/>
          <w:sz w:val="24"/>
          <w:szCs w:val="24"/>
        </w:rPr>
        <w:t xml:space="preserve">4.1 Preamble </w:t>
      </w:r>
    </w:p>
    <w:p w:rsidR="00841505" w:rsidRDefault="00841505" w:rsidP="00841505">
      <w:pPr>
        <w:spacing w:line="480" w:lineRule="auto"/>
        <w:ind w:leftChars="0" w:left="2" w:right="-22" w:hanging="2"/>
        <w:jc w:val="both"/>
        <w:rPr>
          <w:sz w:val="24"/>
          <w:szCs w:val="24"/>
        </w:rPr>
      </w:pPr>
      <w:r>
        <w:rPr>
          <w:color w:val="0F0F0F"/>
          <w:sz w:val="24"/>
          <w:szCs w:val="24"/>
        </w:rPr>
        <w:t>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p>
    <w:p w:rsidR="00841505" w:rsidRDefault="00841505" w:rsidP="00841505">
      <w:pPr>
        <w:ind w:leftChars="0" w:left="2" w:hanging="2"/>
      </w:pPr>
      <w:r>
        <w:rPr>
          <w:b/>
          <w:sz w:val="24"/>
          <w:szCs w:val="24"/>
        </w:rPr>
        <w:t xml:space="preserve"> 4.2</w:t>
      </w:r>
      <w:r>
        <w:rPr>
          <w:b/>
          <w:sz w:val="24"/>
          <w:szCs w:val="24"/>
        </w:rPr>
        <w:tab/>
        <w:t>Data Presentation</w:t>
      </w:r>
    </w:p>
    <w:p w:rsidR="00841505" w:rsidRDefault="00841505" w:rsidP="00841505">
      <w:pPr>
        <w:spacing w:line="360" w:lineRule="auto"/>
        <w:ind w:leftChars="0" w:left="2" w:hanging="2"/>
        <w:jc w:val="both"/>
        <w:rPr>
          <w:sz w:val="24"/>
          <w:szCs w:val="24"/>
        </w:rPr>
      </w:pPr>
      <w:r>
        <w:rPr>
          <w:b/>
          <w:sz w:val="24"/>
          <w:szCs w:val="24"/>
        </w:rPr>
        <w:t>4.2 Test of Hypotheses</w:t>
      </w:r>
    </w:p>
    <w:p w:rsidR="00841505" w:rsidRDefault="00841505" w:rsidP="00841505">
      <w:pPr>
        <w:spacing w:line="480" w:lineRule="auto"/>
        <w:ind w:leftChars="0" w:left="2" w:hanging="2"/>
        <w:jc w:val="both"/>
        <w:rPr>
          <w:sz w:val="24"/>
          <w:szCs w:val="24"/>
        </w:rPr>
      </w:pPr>
      <w:r>
        <w:rPr>
          <w:sz w:val="24"/>
          <w:szCs w:val="24"/>
        </w:rPr>
        <w:t>The number of hypotheses examined for this research project is shown in this portion of chapter four, and the null and alternative hypotheses for each are shown as follows:</w:t>
      </w:r>
    </w:p>
    <w:p w:rsidR="00841505" w:rsidRDefault="00841505" w:rsidP="00841505">
      <w:pPr>
        <w:spacing w:line="240" w:lineRule="auto"/>
        <w:ind w:leftChars="0" w:left="2" w:hanging="2"/>
        <w:rPr>
          <w:sz w:val="24"/>
          <w:szCs w:val="24"/>
        </w:rPr>
      </w:pPr>
      <w:r>
        <w:rPr>
          <w:b/>
          <w:sz w:val="24"/>
          <w:szCs w:val="24"/>
        </w:rPr>
        <w:t xml:space="preserve">Table 4.2.1: </w:t>
      </w:r>
      <w:r>
        <w:rPr>
          <w:b/>
          <w:color w:val="000000"/>
          <w:sz w:val="24"/>
          <w:szCs w:val="24"/>
        </w:rPr>
        <w:t>Model Summary</w:t>
      </w:r>
    </w:p>
    <w:p w:rsidR="00841505" w:rsidRDefault="00841505" w:rsidP="00841505">
      <w:pPr>
        <w:spacing w:line="240" w:lineRule="auto"/>
        <w:ind w:leftChars="0" w:left="2" w:hanging="2"/>
        <w:rPr>
          <w:sz w:val="24"/>
          <w:szCs w:val="24"/>
        </w:rPr>
      </w:pPr>
    </w:p>
    <w:tbl>
      <w:tblPr>
        <w:tblW w:w="58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96"/>
        <w:gridCol w:w="1025"/>
        <w:gridCol w:w="1087"/>
        <w:gridCol w:w="1471"/>
        <w:gridCol w:w="1471"/>
      </w:tblGrid>
      <w:tr w:rsidR="00841505" w:rsidTr="00841505">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Std. Error of the Estimate</w:t>
            </w:r>
          </w:p>
        </w:tc>
      </w:tr>
      <w:tr w:rsidR="00841505" w:rsidTr="00841505">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.715</w:t>
            </w:r>
            <w:r>
              <w:rPr>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.611</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.503</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.88865</w:t>
            </w:r>
          </w:p>
        </w:tc>
      </w:tr>
      <w:tr w:rsidR="00841505" w:rsidTr="00841505">
        <w:trPr>
          <w:cantSplit/>
        </w:trPr>
        <w:tc>
          <w:tcPr>
            <w:tcW w:w="5843" w:type="dxa"/>
            <w:gridSpan w:val="5"/>
            <w:tcBorders>
              <w:top w:val="nil"/>
              <w:left w:val="nil"/>
              <w:bottom w:val="nil"/>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a. Predictors: (Constant), CD, BD, ED, GD</w:t>
            </w:r>
          </w:p>
        </w:tc>
      </w:tr>
    </w:tbl>
    <w:p w:rsidR="00841505" w:rsidRDefault="00841505" w:rsidP="00841505">
      <w:pPr>
        <w:spacing w:line="360" w:lineRule="auto"/>
        <w:ind w:leftChars="0" w:left="2" w:hanging="2"/>
        <w:jc w:val="both"/>
        <w:rPr>
          <w:sz w:val="24"/>
          <w:szCs w:val="24"/>
        </w:rPr>
      </w:pPr>
      <w:r>
        <w:rPr>
          <w:sz w:val="24"/>
          <w:szCs w:val="24"/>
        </w:rPr>
        <w:t>(Source: Author’s fieldwork, 2025)</w:t>
      </w:r>
    </w:p>
    <w:p w:rsidR="00841505" w:rsidRDefault="00841505" w:rsidP="00841505">
      <w:pPr>
        <w:spacing w:line="480" w:lineRule="auto"/>
        <w:ind w:leftChars="0" w:left="2" w:hanging="2"/>
        <w:jc w:val="both"/>
        <w:rPr>
          <w:color w:val="0F0F0F"/>
          <w:sz w:val="24"/>
          <w:szCs w:val="24"/>
        </w:rPr>
      </w:pPr>
      <w:r>
        <w:rPr>
          <w:color w:val="0F0F0F"/>
          <w:sz w:val="24"/>
          <w:szCs w:val="24"/>
        </w:rPr>
        <w:t xml:space="preserve">The model summary, depicted in table 4.3.1 above, displays an R Square of 0.503. This signifies that 61% of the variance in the dependent variable was accounted for by the specified variables, while the remaining 39% of the variation is attributed to other unaccounted factors. This suggests </w:t>
      </w:r>
      <w:r>
        <w:rPr>
          <w:color w:val="0F0F0F"/>
          <w:sz w:val="24"/>
          <w:szCs w:val="24"/>
        </w:rPr>
        <w:lastRenderedPageBreak/>
        <w:t>that the formulated regression model holds significance for making predictions, given that the R</w:t>
      </w:r>
      <w:r>
        <w:rPr>
          <w:color w:val="0F0F0F"/>
          <w:sz w:val="24"/>
          <w:szCs w:val="24"/>
          <w:vertAlign w:val="superscript"/>
        </w:rPr>
        <w:t>2</w:t>
      </w:r>
      <w:r>
        <w:rPr>
          <w:color w:val="0F0F0F"/>
          <w:sz w:val="24"/>
          <w:szCs w:val="24"/>
        </w:rPr>
        <w:t xml:space="preserve"> value is approaching 1.</w:t>
      </w:r>
    </w:p>
    <w:p w:rsidR="00841505" w:rsidRDefault="00841505" w:rsidP="00841505">
      <w:pPr>
        <w:spacing w:line="480" w:lineRule="auto"/>
        <w:ind w:leftChars="0" w:left="2" w:hanging="2"/>
        <w:jc w:val="both"/>
        <w:rPr>
          <w:color w:val="0F0F0F"/>
          <w:sz w:val="24"/>
          <w:szCs w:val="24"/>
        </w:rPr>
      </w:pPr>
    </w:p>
    <w:p w:rsidR="00841505" w:rsidRDefault="00841505" w:rsidP="00841505">
      <w:pPr>
        <w:spacing w:line="240" w:lineRule="auto"/>
        <w:ind w:leftChars="0" w:left="2" w:hanging="2"/>
        <w:rPr>
          <w:color w:val="000000"/>
          <w:sz w:val="24"/>
          <w:szCs w:val="24"/>
          <w:vertAlign w:val="superscript"/>
        </w:rPr>
      </w:pPr>
      <w:r>
        <w:rPr>
          <w:b/>
          <w:sz w:val="24"/>
          <w:szCs w:val="24"/>
        </w:rPr>
        <w:t>Table 4.2.2:</w:t>
      </w:r>
      <w:r>
        <w:rPr>
          <w:b/>
          <w:sz w:val="24"/>
          <w:szCs w:val="24"/>
        </w:rPr>
        <w:tab/>
      </w:r>
      <w:proofErr w:type="spellStart"/>
      <w:r>
        <w:rPr>
          <w:b/>
          <w:color w:val="000000"/>
          <w:sz w:val="24"/>
          <w:szCs w:val="24"/>
        </w:rPr>
        <w:t>ANOVA</w:t>
      </w:r>
      <w:r>
        <w:rPr>
          <w:b/>
          <w:color w:val="000000"/>
          <w:sz w:val="24"/>
          <w:szCs w:val="24"/>
          <w:vertAlign w:val="superscript"/>
        </w:rPr>
        <w:t>b</w:t>
      </w:r>
      <w:proofErr w:type="spellEnd"/>
    </w:p>
    <w:p w:rsidR="00841505" w:rsidRDefault="00841505" w:rsidP="00841505">
      <w:pPr>
        <w:spacing w:line="240" w:lineRule="auto"/>
        <w:ind w:leftChars="0" w:left="2" w:hanging="2"/>
        <w:rPr>
          <w:sz w:val="24"/>
          <w:szCs w:val="24"/>
        </w:rPr>
      </w:pPr>
    </w:p>
    <w:tbl>
      <w:tblPr>
        <w:tblW w:w="79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2"/>
        <w:gridCol w:w="1283"/>
        <w:gridCol w:w="1468"/>
        <w:gridCol w:w="1025"/>
        <w:gridCol w:w="1407"/>
        <w:gridCol w:w="1025"/>
        <w:gridCol w:w="1025"/>
      </w:tblGrid>
      <w:tr w:rsidR="00841505" w:rsidTr="00841505">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proofErr w:type="spellStart"/>
            <w:r>
              <w:rPr>
                <w:color w:val="000000"/>
                <w:sz w:val="24"/>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Sig.</w:t>
            </w:r>
          </w:p>
        </w:tc>
      </w:tr>
      <w:tr w:rsidR="00841505" w:rsidTr="00841505">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259.158</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51.832</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65.635</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.000</w:t>
            </w:r>
            <w:r>
              <w:rPr>
                <w:color w:val="000000"/>
                <w:sz w:val="24"/>
                <w:szCs w:val="24"/>
                <w:vertAlign w:val="superscript"/>
              </w:rPr>
              <w:t>b</w:t>
            </w:r>
          </w:p>
        </w:tc>
      </w:tr>
      <w:tr w:rsidR="00841505" w:rsidTr="00841505">
        <w:trPr>
          <w:cantSplit/>
        </w:trPr>
        <w:tc>
          <w:tcPr>
            <w:tcW w:w="7969"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284" w:type="dxa"/>
            <w:tcBorders>
              <w:top w:val="nil"/>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247.964</w:t>
            </w:r>
          </w:p>
        </w:tc>
        <w:tc>
          <w:tcPr>
            <w:tcW w:w="1025"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314</w:t>
            </w:r>
          </w:p>
        </w:tc>
        <w:tc>
          <w:tcPr>
            <w:tcW w:w="1408"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.790</w:t>
            </w:r>
          </w:p>
        </w:tc>
        <w:tc>
          <w:tcPr>
            <w:tcW w:w="1025" w:type="dxa"/>
            <w:tcBorders>
              <w:top w:val="nil"/>
              <w:left w:val="single" w:sz="8" w:space="0" w:color="000000"/>
              <w:bottom w:val="nil"/>
              <w:right w:val="single" w:sz="8" w:space="0" w:color="000000"/>
            </w:tcBorders>
            <w:shd w:val="clear" w:color="auto" w:fill="FFFFFF"/>
            <w:vAlign w:val="center"/>
          </w:tcPr>
          <w:p w:rsidR="00841505" w:rsidRDefault="00841505">
            <w:pPr>
              <w:spacing w:line="240" w:lineRule="auto"/>
              <w:ind w:leftChars="0" w:left="2" w:hanging="2"/>
              <w:rPr>
                <w:sz w:val="24"/>
                <w:szCs w:val="24"/>
              </w:rPr>
            </w:pPr>
          </w:p>
        </w:tc>
        <w:tc>
          <w:tcPr>
            <w:tcW w:w="1025" w:type="dxa"/>
            <w:tcBorders>
              <w:top w:val="nil"/>
              <w:left w:val="single" w:sz="8" w:space="0" w:color="000000"/>
              <w:bottom w:val="nil"/>
              <w:right w:val="single" w:sz="18" w:space="0" w:color="000000"/>
            </w:tcBorders>
            <w:shd w:val="clear" w:color="auto" w:fill="FFFFFF"/>
            <w:vAlign w:val="center"/>
          </w:tcPr>
          <w:p w:rsidR="00841505" w:rsidRDefault="00841505">
            <w:pPr>
              <w:spacing w:line="240" w:lineRule="auto"/>
              <w:ind w:leftChars="0" w:left="2" w:hanging="2"/>
              <w:rPr>
                <w:sz w:val="24"/>
                <w:szCs w:val="24"/>
              </w:rPr>
            </w:pPr>
          </w:p>
        </w:tc>
      </w:tr>
      <w:tr w:rsidR="00841505" w:rsidTr="00841505">
        <w:trPr>
          <w:cantSplit/>
        </w:trPr>
        <w:tc>
          <w:tcPr>
            <w:tcW w:w="7969"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507.122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319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841505" w:rsidRDefault="00841505">
            <w:pPr>
              <w:spacing w:line="240" w:lineRule="auto"/>
              <w:ind w:leftChars="0" w:left="2" w:hanging="2"/>
              <w:rPr>
                <w:sz w:val="24"/>
                <w:szCs w:val="24"/>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rsidR="00841505" w:rsidRDefault="00841505">
            <w:pPr>
              <w:spacing w:line="240" w:lineRule="auto"/>
              <w:ind w:leftChars="0" w:left="2" w:hanging="2"/>
              <w:rPr>
                <w:sz w:val="24"/>
                <w:szCs w:val="24"/>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841505" w:rsidRDefault="00841505">
            <w:pPr>
              <w:spacing w:line="240" w:lineRule="auto"/>
              <w:ind w:leftChars="0" w:left="2" w:hanging="2"/>
              <w:rPr>
                <w:sz w:val="24"/>
                <w:szCs w:val="24"/>
              </w:rPr>
            </w:pPr>
          </w:p>
        </w:tc>
      </w:tr>
      <w:tr w:rsidR="00841505" w:rsidTr="00841505">
        <w:trPr>
          <w:cantSplit/>
        </w:trPr>
        <w:tc>
          <w:tcPr>
            <w:tcW w:w="7969" w:type="dxa"/>
            <w:gridSpan w:val="7"/>
            <w:tcBorders>
              <w:top w:val="nil"/>
              <w:left w:val="nil"/>
              <w:bottom w:val="nil"/>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a. Dependent Variable: EP</w:t>
            </w:r>
          </w:p>
        </w:tc>
      </w:tr>
      <w:tr w:rsidR="00841505" w:rsidTr="00841505">
        <w:trPr>
          <w:cantSplit/>
        </w:trPr>
        <w:tc>
          <w:tcPr>
            <w:tcW w:w="7969" w:type="dxa"/>
            <w:gridSpan w:val="7"/>
            <w:tcBorders>
              <w:top w:val="nil"/>
              <w:left w:val="nil"/>
              <w:bottom w:val="nil"/>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b. Predictors: (Constant), CD, BD, ED, GD</w:t>
            </w:r>
          </w:p>
        </w:tc>
      </w:tr>
    </w:tbl>
    <w:p w:rsidR="00841505" w:rsidRDefault="00841505" w:rsidP="00841505">
      <w:pPr>
        <w:spacing w:line="240" w:lineRule="auto"/>
        <w:ind w:leftChars="0" w:left="2" w:hanging="2"/>
        <w:rPr>
          <w:sz w:val="24"/>
          <w:szCs w:val="24"/>
        </w:rPr>
      </w:pPr>
      <w:r>
        <w:rPr>
          <w:sz w:val="24"/>
          <w:szCs w:val="24"/>
        </w:rPr>
        <w:t>(Source: Author’s fieldwork, 2025)</w:t>
      </w:r>
    </w:p>
    <w:p w:rsidR="00841505" w:rsidRDefault="00841505" w:rsidP="00841505">
      <w:pPr>
        <w:spacing w:line="240" w:lineRule="auto"/>
        <w:ind w:leftChars="0" w:left="2" w:hanging="2"/>
        <w:rPr>
          <w:sz w:val="24"/>
          <w:szCs w:val="24"/>
        </w:rPr>
      </w:pPr>
    </w:p>
    <w:p w:rsidR="00841505" w:rsidRDefault="00841505" w:rsidP="00841505">
      <w:pPr>
        <w:spacing w:line="480" w:lineRule="auto"/>
        <w:ind w:leftChars="0" w:left="2" w:hanging="2"/>
        <w:jc w:val="both"/>
        <w:rPr>
          <w:sz w:val="24"/>
          <w:szCs w:val="24"/>
        </w:rPr>
      </w:pPr>
      <w:r>
        <w:rPr>
          <w:sz w:val="24"/>
          <w:szCs w:val="24"/>
        </w:rPr>
        <w:t>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841505" w:rsidRDefault="00841505" w:rsidP="00841505">
      <w:pPr>
        <w:pBdr>
          <w:bottom w:val="single" w:sz="2" w:space="1" w:color="000000" w:shadow="1"/>
        </w:pBdr>
        <w:spacing w:line="240" w:lineRule="auto"/>
        <w:ind w:leftChars="0" w:left="2" w:hanging="2"/>
        <w:jc w:val="center"/>
        <w:rPr>
          <w:color w:val="000000"/>
        </w:rPr>
      </w:pPr>
    </w:p>
    <w:p w:rsidR="00841505" w:rsidRDefault="00841505" w:rsidP="00841505">
      <w:pPr>
        <w:spacing w:line="240" w:lineRule="auto"/>
        <w:ind w:leftChars="0" w:left="2" w:hanging="2"/>
        <w:rPr>
          <w:color w:val="000000"/>
          <w:sz w:val="24"/>
          <w:szCs w:val="24"/>
        </w:rPr>
      </w:pPr>
      <w:r>
        <w:rPr>
          <w:b/>
          <w:sz w:val="24"/>
          <w:szCs w:val="24"/>
        </w:rPr>
        <w:lastRenderedPageBreak/>
        <w:t>Table 4.2.3:</w:t>
      </w:r>
      <w:r>
        <w:rPr>
          <w:b/>
          <w:sz w:val="24"/>
          <w:szCs w:val="24"/>
        </w:rPr>
        <w:tab/>
        <w:t xml:space="preserve"> </w:t>
      </w:r>
      <w:r>
        <w:rPr>
          <w:b/>
          <w:color w:val="000000"/>
          <w:sz w:val="24"/>
          <w:szCs w:val="24"/>
        </w:rPr>
        <w:t>Coefficients Table</w:t>
      </w:r>
    </w:p>
    <w:p w:rsidR="00841505" w:rsidRDefault="00841505" w:rsidP="00841505">
      <w:pPr>
        <w:spacing w:line="240" w:lineRule="auto"/>
        <w:ind w:leftChars="0" w:left="2" w:hanging="2"/>
        <w:rPr>
          <w:sz w:val="24"/>
          <w:szCs w:val="24"/>
        </w:rPr>
      </w:pPr>
    </w:p>
    <w:tbl>
      <w:tblPr>
        <w:tblW w:w="90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5"/>
        <w:gridCol w:w="1310"/>
        <w:gridCol w:w="1480"/>
        <w:gridCol w:w="1480"/>
        <w:gridCol w:w="1633"/>
        <w:gridCol w:w="1141"/>
        <w:gridCol w:w="1141"/>
      </w:tblGrid>
      <w:tr w:rsidR="00841505" w:rsidTr="00841505">
        <w:trPr>
          <w:cantSplit/>
        </w:trPr>
        <w:tc>
          <w:tcPr>
            <w:tcW w:w="2126" w:type="dxa"/>
            <w:gridSpan w:val="2"/>
            <w:vMerge w:val="restart"/>
            <w:tcBorders>
              <w:top w:val="single" w:sz="18" w:space="0" w:color="000000"/>
              <w:left w:val="single" w:sz="18" w:space="0" w:color="000000"/>
              <w:bottom w:val="nil"/>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Unstandardized Coefficients</w:t>
            </w:r>
          </w:p>
        </w:tc>
        <w:tc>
          <w:tcPr>
            <w:tcW w:w="1634" w:type="dxa"/>
            <w:tcBorders>
              <w:top w:val="single" w:sz="18" w:space="0" w:color="000000"/>
              <w:left w:val="single" w:sz="8" w:space="0" w:color="000000"/>
              <w:bottom w:val="single" w:sz="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Standardized Coefficients</w:t>
            </w:r>
          </w:p>
        </w:tc>
        <w:tc>
          <w:tcPr>
            <w:tcW w:w="114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t</w:t>
            </w:r>
          </w:p>
        </w:tc>
        <w:tc>
          <w:tcPr>
            <w:tcW w:w="1141"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Sig.</w:t>
            </w:r>
          </w:p>
        </w:tc>
      </w:tr>
      <w:tr w:rsidR="00841505" w:rsidTr="00841505">
        <w:trPr>
          <w:cantSplit/>
        </w:trPr>
        <w:tc>
          <w:tcPr>
            <w:tcW w:w="10315" w:type="dxa"/>
            <w:gridSpan w:val="2"/>
            <w:vMerge/>
            <w:tcBorders>
              <w:top w:val="single" w:sz="18" w:space="0" w:color="000000"/>
              <w:left w:val="single" w:sz="18" w:space="0" w:color="000000"/>
              <w:bottom w:val="nil"/>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Std. Error</w:t>
            </w:r>
          </w:p>
        </w:tc>
        <w:tc>
          <w:tcPr>
            <w:tcW w:w="1634" w:type="dxa"/>
            <w:tcBorders>
              <w:top w:val="single" w:sz="8" w:space="0" w:color="000000"/>
              <w:left w:val="single" w:sz="8" w:space="0" w:color="000000"/>
              <w:bottom w:val="single" w:sz="18" w:space="0" w:color="000000"/>
              <w:right w:val="single" w:sz="8" w:space="0" w:color="000000"/>
            </w:tcBorders>
            <w:shd w:val="clear" w:color="auto" w:fill="FFFFFF"/>
            <w:hideMark/>
          </w:tcPr>
          <w:p w:rsidR="00841505" w:rsidRDefault="00841505">
            <w:pPr>
              <w:ind w:leftChars="0" w:left="2" w:right="60" w:hanging="2"/>
              <w:jc w:val="center"/>
              <w:rPr>
                <w:color w:val="000000"/>
                <w:sz w:val="24"/>
                <w:szCs w:val="24"/>
              </w:rPr>
            </w:pPr>
            <w:r>
              <w:rPr>
                <w:color w:val="000000"/>
                <w:sz w:val="24"/>
                <w:szCs w:val="24"/>
              </w:rPr>
              <w:t>Beta</w:t>
            </w:r>
          </w:p>
        </w:tc>
        <w:tc>
          <w:tcPr>
            <w:tcW w:w="1141" w:type="dxa"/>
            <w:vMerge/>
            <w:tcBorders>
              <w:top w:val="single" w:sz="18" w:space="0" w:color="000000"/>
              <w:left w:val="single" w:sz="8" w:space="0" w:color="000000"/>
              <w:bottom w:val="single" w:sz="8" w:space="0" w:color="000000"/>
              <w:right w:val="single" w:sz="8" w:space="0" w:color="000000"/>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141" w:type="dxa"/>
            <w:vMerge/>
            <w:tcBorders>
              <w:top w:val="single" w:sz="18" w:space="0" w:color="000000"/>
              <w:left w:val="single" w:sz="8" w:space="0" w:color="000000"/>
              <w:bottom w:val="single" w:sz="8" w:space="0" w:color="000000"/>
              <w:right w:val="single" w:sz="18" w:space="0" w:color="000000"/>
            </w:tcBorders>
            <w:vAlign w:val="center"/>
            <w:hideMark/>
          </w:tcPr>
          <w:p w:rsidR="00841505" w:rsidRDefault="00841505">
            <w:pPr>
              <w:suppressAutoHyphens w:val="0"/>
              <w:spacing w:after="0"/>
              <w:ind w:leftChars="0" w:left="0" w:firstLineChars="0" w:firstLine="0"/>
              <w:outlineLvl w:val="9"/>
              <w:rPr>
                <w:color w:val="000000"/>
                <w:sz w:val="24"/>
                <w:szCs w:val="24"/>
              </w:rPr>
            </w:pPr>
          </w:p>
        </w:tc>
      </w:tr>
      <w:tr w:rsidR="00841505" w:rsidTr="00841505">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1</w:t>
            </w:r>
          </w:p>
        </w:tc>
        <w:tc>
          <w:tcPr>
            <w:tcW w:w="1311" w:type="dxa"/>
            <w:tcBorders>
              <w:top w:val="single" w:sz="18" w:space="0" w:color="000000"/>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2.315</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.331</w:t>
            </w:r>
          </w:p>
        </w:tc>
        <w:tc>
          <w:tcPr>
            <w:tcW w:w="1634" w:type="dxa"/>
            <w:tcBorders>
              <w:top w:val="single" w:sz="18" w:space="0" w:color="000000"/>
              <w:left w:val="single" w:sz="8" w:space="0" w:color="000000"/>
              <w:bottom w:val="nil"/>
              <w:right w:val="single" w:sz="8" w:space="0" w:color="000000"/>
            </w:tcBorders>
            <w:shd w:val="clear" w:color="auto" w:fill="FFFFFF"/>
            <w:vAlign w:val="center"/>
          </w:tcPr>
          <w:p w:rsidR="00841505" w:rsidRDefault="00841505">
            <w:pPr>
              <w:spacing w:line="240" w:lineRule="auto"/>
              <w:ind w:leftChars="0" w:left="2" w:hanging="2"/>
              <w:rPr>
                <w:sz w:val="24"/>
                <w:szCs w:val="24"/>
              </w:rPr>
            </w:pPr>
          </w:p>
        </w:tc>
        <w:tc>
          <w:tcPr>
            <w:tcW w:w="1141" w:type="dxa"/>
            <w:tcBorders>
              <w:top w:val="single" w:sz="18" w:space="0" w:color="000000"/>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6.988</w:t>
            </w:r>
          </w:p>
        </w:tc>
        <w:tc>
          <w:tcPr>
            <w:tcW w:w="1141" w:type="dxa"/>
            <w:tcBorders>
              <w:top w:val="single" w:sz="18" w:space="0" w:color="000000"/>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.000</w:t>
            </w:r>
          </w:p>
        </w:tc>
      </w:tr>
      <w:tr w:rsidR="00841505" w:rsidTr="00841505">
        <w:trPr>
          <w:cantSplit/>
        </w:trPr>
        <w:tc>
          <w:tcPr>
            <w:tcW w:w="9004"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311" w:type="dxa"/>
            <w:tcBorders>
              <w:top w:val="nil"/>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CD</w:t>
            </w:r>
          </w:p>
        </w:tc>
        <w:tc>
          <w:tcPr>
            <w:tcW w:w="1481" w:type="dxa"/>
            <w:tcBorders>
              <w:top w:val="nil"/>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.753</w:t>
            </w:r>
          </w:p>
        </w:tc>
        <w:tc>
          <w:tcPr>
            <w:tcW w:w="148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.083</w:t>
            </w:r>
          </w:p>
        </w:tc>
        <w:tc>
          <w:tcPr>
            <w:tcW w:w="1634"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.792</w:t>
            </w:r>
          </w:p>
        </w:tc>
        <w:tc>
          <w:tcPr>
            <w:tcW w:w="114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9.111</w:t>
            </w:r>
          </w:p>
        </w:tc>
        <w:tc>
          <w:tcPr>
            <w:tcW w:w="1141" w:type="dxa"/>
            <w:tcBorders>
              <w:top w:val="nil"/>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.000</w:t>
            </w:r>
          </w:p>
        </w:tc>
      </w:tr>
      <w:tr w:rsidR="00841505" w:rsidTr="00841505">
        <w:trPr>
          <w:cantSplit/>
        </w:trPr>
        <w:tc>
          <w:tcPr>
            <w:tcW w:w="9004"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311" w:type="dxa"/>
            <w:tcBorders>
              <w:top w:val="nil"/>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BD</w:t>
            </w:r>
          </w:p>
        </w:tc>
        <w:tc>
          <w:tcPr>
            <w:tcW w:w="1481" w:type="dxa"/>
            <w:tcBorders>
              <w:top w:val="nil"/>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.258</w:t>
            </w:r>
          </w:p>
        </w:tc>
        <w:tc>
          <w:tcPr>
            <w:tcW w:w="148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.090</w:t>
            </w:r>
          </w:p>
        </w:tc>
        <w:tc>
          <w:tcPr>
            <w:tcW w:w="1634"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.259</w:t>
            </w:r>
          </w:p>
        </w:tc>
        <w:tc>
          <w:tcPr>
            <w:tcW w:w="114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2.862</w:t>
            </w:r>
          </w:p>
        </w:tc>
        <w:tc>
          <w:tcPr>
            <w:tcW w:w="1141" w:type="dxa"/>
            <w:tcBorders>
              <w:top w:val="nil"/>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.004</w:t>
            </w:r>
          </w:p>
        </w:tc>
      </w:tr>
      <w:tr w:rsidR="00841505" w:rsidTr="00841505">
        <w:trPr>
          <w:cantSplit/>
        </w:trPr>
        <w:tc>
          <w:tcPr>
            <w:tcW w:w="9004"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311" w:type="dxa"/>
            <w:tcBorders>
              <w:top w:val="nil"/>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ED</w:t>
            </w:r>
          </w:p>
        </w:tc>
        <w:tc>
          <w:tcPr>
            <w:tcW w:w="1481" w:type="dxa"/>
            <w:tcBorders>
              <w:top w:val="nil"/>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.459</w:t>
            </w:r>
          </w:p>
        </w:tc>
        <w:tc>
          <w:tcPr>
            <w:tcW w:w="148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.092</w:t>
            </w:r>
          </w:p>
        </w:tc>
        <w:tc>
          <w:tcPr>
            <w:tcW w:w="1634"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.511</w:t>
            </w:r>
          </w:p>
        </w:tc>
        <w:tc>
          <w:tcPr>
            <w:tcW w:w="114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4.973</w:t>
            </w:r>
          </w:p>
        </w:tc>
        <w:tc>
          <w:tcPr>
            <w:tcW w:w="1141" w:type="dxa"/>
            <w:tcBorders>
              <w:top w:val="nil"/>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.000</w:t>
            </w:r>
          </w:p>
        </w:tc>
      </w:tr>
      <w:tr w:rsidR="00841505" w:rsidTr="00841505">
        <w:trPr>
          <w:cantSplit/>
        </w:trPr>
        <w:tc>
          <w:tcPr>
            <w:tcW w:w="9004"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311" w:type="dxa"/>
            <w:tcBorders>
              <w:top w:val="nil"/>
              <w:left w:val="nil"/>
              <w:bottom w:val="nil"/>
              <w:right w:val="single" w:sz="18" w:space="0" w:color="000000"/>
            </w:tcBorders>
            <w:shd w:val="clear" w:color="auto" w:fill="FFFFFF"/>
            <w:hideMark/>
          </w:tcPr>
          <w:p w:rsidR="00841505" w:rsidRDefault="00841505">
            <w:pPr>
              <w:ind w:leftChars="0" w:left="2" w:right="60" w:hanging="2"/>
              <w:rPr>
                <w:color w:val="000000"/>
                <w:sz w:val="24"/>
                <w:szCs w:val="24"/>
              </w:rPr>
            </w:pPr>
            <w:r>
              <w:rPr>
                <w:color w:val="000000"/>
                <w:sz w:val="24"/>
                <w:szCs w:val="24"/>
              </w:rPr>
              <w:t>GD</w:t>
            </w:r>
          </w:p>
        </w:tc>
        <w:tc>
          <w:tcPr>
            <w:tcW w:w="1481" w:type="dxa"/>
            <w:tcBorders>
              <w:top w:val="nil"/>
              <w:left w:val="single" w:sz="1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.558</w:t>
            </w:r>
          </w:p>
        </w:tc>
        <w:tc>
          <w:tcPr>
            <w:tcW w:w="148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.095</w:t>
            </w:r>
          </w:p>
        </w:tc>
        <w:tc>
          <w:tcPr>
            <w:tcW w:w="1634"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.581</w:t>
            </w:r>
          </w:p>
        </w:tc>
        <w:tc>
          <w:tcPr>
            <w:tcW w:w="1141" w:type="dxa"/>
            <w:tcBorders>
              <w:top w:val="nil"/>
              <w:left w:val="single" w:sz="8" w:space="0" w:color="000000"/>
              <w:bottom w:val="nil"/>
              <w:right w:val="single" w:sz="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5.893</w:t>
            </w:r>
          </w:p>
        </w:tc>
        <w:tc>
          <w:tcPr>
            <w:tcW w:w="1141" w:type="dxa"/>
            <w:tcBorders>
              <w:top w:val="nil"/>
              <w:left w:val="single" w:sz="8" w:space="0" w:color="000000"/>
              <w:bottom w:val="nil"/>
              <w:right w:val="single" w:sz="18" w:space="0" w:color="000000"/>
            </w:tcBorders>
            <w:shd w:val="clear" w:color="auto" w:fill="FFFFFF"/>
            <w:vAlign w:val="center"/>
            <w:hideMark/>
          </w:tcPr>
          <w:p w:rsidR="00841505" w:rsidRDefault="00841505">
            <w:pPr>
              <w:ind w:leftChars="0" w:left="2" w:right="60" w:hanging="2"/>
              <w:jc w:val="right"/>
              <w:rPr>
                <w:color w:val="000000"/>
                <w:sz w:val="24"/>
                <w:szCs w:val="24"/>
              </w:rPr>
            </w:pPr>
            <w:r>
              <w:rPr>
                <w:color w:val="000000"/>
                <w:sz w:val="24"/>
                <w:szCs w:val="24"/>
              </w:rPr>
              <w:t>.000</w:t>
            </w:r>
          </w:p>
        </w:tc>
      </w:tr>
      <w:tr w:rsidR="00841505" w:rsidTr="00841505">
        <w:trPr>
          <w:cantSplit/>
          <w:trHeight w:val="122"/>
        </w:trPr>
        <w:tc>
          <w:tcPr>
            <w:tcW w:w="9004" w:type="dxa"/>
            <w:vMerge/>
            <w:tcBorders>
              <w:top w:val="single" w:sz="18" w:space="0" w:color="000000"/>
              <w:left w:val="single" w:sz="18" w:space="0" w:color="000000"/>
              <w:bottom w:val="single" w:sz="18" w:space="0" w:color="000000"/>
              <w:right w:val="nil"/>
            </w:tcBorders>
            <w:vAlign w:val="center"/>
            <w:hideMark/>
          </w:tcPr>
          <w:p w:rsidR="00841505" w:rsidRDefault="00841505">
            <w:pPr>
              <w:suppressAutoHyphens w:val="0"/>
              <w:spacing w:after="0"/>
              <w:ind w:leftChars="0" w:left="0" w:firstLineChars="0" w:firstLine="0"/>
              <w:outlineLvl w:val="9"/>
              <w:rPr>
                <w:color w:val="000000"/>
                <w:sz w:val="24"/>
                <w:szCs w:val="24"/>
              </w:rPr>
            </w:pPr>
          </w:p>
        </w:tc>
        <w:tc>
          <w:tcPr>
            <w:tcW w:w="1311" w:type="dxa"/>
            <w:tcBorders>
              <w:top w:val="nil"/>
              <w:left w:val="nil"/>
              <w:bottom w:val="single" w:sz="18" w:space="0" w:color="000000"/>
              <w:right w:val="single" w:sz="18" w:space="0" w:color="000000"/>
            </w:tcBorders>
            <w:shd w:val="clear" w:color="auto" w:fill="FFFFFF"/>
          </w:tcPr>
          <w:p w:rsidR="00841505" w:rsidRDefault="00841505">
            <w:pPr>
              <w:ind w:leftChars="0" w:left="2" w:right="60" w:hanging="2"/>
              <w:rPr>
                <w:color w:val="000000"/>
                <w:sz w:val="24"/>
                <w:szCs w:val="24"/>
              </w:rPr>
            </w:pP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841505" w:rsidRDefault="00841505">
            <w:pPr>
              <w:ind w:leftChars="0" w:left="2" w:right="60" w:hanging="2"/>
              <w:rPr>
                <w:color w:val="000000"/>
                <w:sz w:val="24"/>
                <w:szCs w:val="24"/>
              </w:rPr>
            </w:pP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841505" w:rsidRDefault="00841505">
            <w:pPr>
              <w:ind w:leftChars="0" w:left="2" w:right="60" w:hanging="2"/>
              <w:rPr>
                <w:color w:val="000000"/>
                <w:sz w:val="24"/>
                <w:szCs w:val="24"/>
              </w:rPr>
            </w:pPr>
          </w:p>
        </w:tc>
        <w:tc>
          <w:tcPr>
            <w:tcW w:w="1634" w:type="dxa"/>
            <w:tcBorders>
              <w:top w:val="nil"/>
              <w:left w:val="single" w:sz="8" w:space="0" w:color="000000"/>
              <w:bottom w:val="single" w:sz="18" w:space="0" w:color="000000"/>
              <w:right w:val="single" w:sz="8" w:space="0" w:color="000000"/>
            </w:tcBorders>
            <w:shd w:val="clear" w:color="auto" w:fill="FFFFFF"/>
            <w:vAlign w:val="center"/>
          </w:tcPr>
          <w:p w:rsidR="00841505" w:rsidRDefault="00841505">
            <w:pPr>
              <w:ind w:leftChars="0" w:left="2" w:right="60" w:hanging="2"/>
              <w:rPr>
                <w:color w:val="000000"/>
                <w:sz w:val="24"/>
                <w:szCs w:val="24"/>
              </w:rPr>
            </w:pPr>
          </w:p>
        </w:tc>
        <w:tc>
          <w:tcPr>
            <w:tcW w:w="1141" w:type="dxa"/>
            <w:tcBorders>
              <w:top w:val="nil"/>
              <w:left w:val="single" w:sz="8" w:space="0" w:color="000000"/>
              <w:bottom w:val="single" w:sz="18" w:space="0" w:color="000000"/>
              <w:right w:val="single" w:sz="8" w:space="0" w:color="000000"/>
            </w:tcBorders>
            <w:shd w:val="clear" w:color="auto" w:fill="FFFFFF"/>
            <w:vAlign w:val="center"/>
          </w:tcPr>
          <w:p w:rsidR="00841505" w:rsidRDefault="00841505">
            <w:pPr>
              <w:ind w:leftChars="0" w:left="2" w:right="60" w:hanging="2"/>
              <w:rPr>
                <w:color w:val="000000"/>
                <w:sz w:val="24"/>
                <w:szCs w:val="24"/>
              </w:rPr>
            </w:pPr>
          </w:p>
        </w:tc>
        <w:tc>
          <w:tcPr>
            <w:tcW w:w="1141" w:type="dxa"/>
            <w:tcBorders>
              <w:top w:val="nil"/>
              <w:left w:val="single" w:sz="8" w:space="0" w:color="000000"/>
              <w:bottom w:val="single" w:sz="18" w:space="0" w:color="000000"/>
              <w:right w:val="single" w:sz="18" w:space="0" w:color="000000"/>
            </w:tcBorders>
            <w:shd w:val="clear" w:color="auto" w:fill="FFFFFF"/>
            <w:vAlign w:val="center"/>
          </w:tcPr>
          <w:p w:rsidR="00841505" w:rsidRDefault="00841505">
            <w:pPr>
              <w:ind w:leftChars="0" w:left="2" w:right="60" w:hanging="2"/>
              <w:rPr>
                <w:color w:val="000000"/>
                <w:sz w:val="24"/>
                <w:szCs w:val="24"/>
              </w:rPr>
            </w:pPr>
          </w:p>
        </w:tc>
      </w:tr>
      <w:tr w:rsidR="00841505" w:rsidTr="00841505">
        <w:trPr>
          <w:cantSplit/>
        </w:trPr>
        <w:tc>
          <w:tcPr>
            <w:tcW w:w="9004" w:type="dxa"/>
            <w:gridSpan w:val="7"/>
            <w:tcBorders>
              <w:top w:val="nil"/>
              <w:left w:val="nil"/>
              <w:bottom w:val="nil"/>
              <w:right w:val="nil"/>
            </w:tcBorders>
            <w:shd w:val="clear" w:color="auto" w:fill="FFFFFF"/>
            <w:hideMark/>
          </w:tcPr>
          <w:p w:rsidR="00841505" w:rsidRDefault="00841505">
            <w:pPr>
              <w:ind w:leftChars="0" w:left="2" w:right="60" w:hanging="2"/>
              <w:rPr>
                <w:color w:val="000000"/>
                <w:sz w:val="24"/>
                <w:szCs w:val="24"/>
              </w:rPr>
            </w:pPr>
            <w:r>
              <w:rPr>
                <w:color w:val="000000"/>
                <w:sz w:val="24"/>
                <w:szCs w:val="24"/>
              </w:rPr>
              <w:t>a. Dependent Variable: EP</w:t>
            </w:r>
          </w:p>
        </w:tc>
      </w:tr>
    </w:tbl>
    <w:p w:rsidR="00841505" w:rsidRDefault="00841505" w:rsidP="00841505">
      <w:pPr>
        <w:spacing w:line="360" w:lineRule="auto"/>
        <w:ind w:leftChars="0" w:left="2" w:hanging="2"/>
        <w:jc w:val="both"/>
        <w:rPr>
          <w:sz w:val="24"/>
          <w:szCs w:val="24"/>
        </w:rPr>
      </w:pPr>
      <w:r>
        <w:rPr>
          <w:sz w:val="24"/>
          <w:szCs w:val="24"/>
        </w:rPr>
        <w:t xml:space="preserve"> (Source: Author’s fieldwork, 2025)</w:t>
      </w:r>
    </w:p>
    <w:p w:rsidR="00841505" w:rsidRDefault="00841505" w:rsidP="00841505">
      <w:pPr>
        <w:spacing w:line="480" w:lineRule="auto"/>
        <w:ind w:leftChars="0" w:left="2" w:hanging="2"/>
        <w:jc w:val="both"/>
        <w:rPr>
          <w:sz w:val="24"/>
          <w:szCs w:val="24"/>
        </w:rPr>
      </w:pPr>
      <w:r>
        <w:rPr>
          <w:sz w:val="24"/>
          <w:szCs w:val="24"/>
        </w:rPr>
        <w:t>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841505" w:rsidRDefault="00841505" w:rsidP="00841505">
      <w:pPr>
        <w:spacing w:line="480" w:lineRule="auto"/>
        <w:ind w:leftChars="0" w:left="2" w:hanging="2"/>
        <w:jc w:val="both"/>
        <w:rPr>
          <w:sz w:val="24"/>
          <w:szCs w:val="24"/>
        </w:rPr>
      </w:pPr>
      <w:r>
        <w:rPr>
          <w:sz w:val="24"/>
          <w:szCs w:val="24"/>
        </w:rPr>
        <w:t xml:space="preserve">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highlights that the performance of </w:t>
      </w:r>
      <w:r>
        <w:rPr>
          <w:sz w:val="24"/>
          <w:szCs w:val="24"/>
        </w:rPr>
        <w:lastRenderedPageBreak/>
        <w:t>employees significantly influences organization performance, emphasizing the pivotal role of diversity in fostering organizational success.</w:t>
      </w:r>
    </w:p>
    <w:p w:rsidR="00841505" w:rsidRDefault="00841505" w:rsidP="00841505">
      <w:pPr>
        <w:pBdr>
          <w:bottom w:val="single" w:sz="2" w:space="1" w:color="000000" w:shadow="1"/>
        </w:pBdr>
        <w:spacing w:line="240" w:lineRule="auto"/>
        <w:ind w:leftChars="0" w:left="2" w:hanging="2"/>
        <w:rPr>
          <w:color w:val="000000"/>
        </w:rPr>
      </w:pPr>
    </w:p>
    <w:p w:rsidR="00841505" w:rsidRDefault="00841505" w:rsidP="00841505">
      <w:pPr>
        <w:spacing w:line="480" w:lineRule="auto"/>
        <w:ind w:leftChars="0" w:left="2" w:hanging="2"/>
        <w:jc w:val="both"/>
        <w:rPr>
          <w:color w:val="000000"/>
          <w:sz w:val="24"/>
          <w:szCs w:val="24"/>
        </w:rPr>
      </w:pPr>
      <w:r>
        <w:rPr>
          <w:b/>
          <w:sz w:val="24"/>
          <w:szCs w:val="24"/>
        </w:rPr>
        <w:t xml:space="preserve">Decision Rule: </w:t>
      </w:r>
      <w:r>
        <w:rPr>
          <w:color w:val="0F0F0F"/>
          <w:sz w:val="24"/>
          <w:szCs w:val="24"/>
        </w:rPr>
        <w:t>Based on the outcome, the Null Hypothesis (H</w:t>
      </w:r>
      <w:r>
        <w:rPr>
          <w:color w:val="0F0F0F"/>
          <w:sz w:val="24"/>
          <w:szCs w:val="24"/>
          <w:vertAlign w:val="subscript"/>
        </w:rPr>
        <w:t>01</w:t>
      </w:r>
      <w:r>
        <w:rPr>
          <w:color w:val="0F0F0F"/>
          <w:sz w:val="24"/>
          <w:szCs w:val="24"/>
        </w:rPr>
        <w:t>) is rejected due to the p-value being less than 0.05. Consequently, the alternative hypothesis is accepted, suggesting that diversity indeed exerts a positive influence on employee performance.</w:t>
      </w:r>
    </w:p>
    <w:p w:rsidR="00841505" w:rsidRDefault="00841505" w:rsidP="00841505">
      <w:pPr>
        <w:spacing w:line="480" w:lineRule="auto"/>
        <w:ind w:leftChars="0" w:left="2" w:hanging="2"/>
        <w:rPr>
          <w:sz w:val="24"/>
          <w:szCs w:val="24"/>
        </w:rPr>
      </w:pPr>
      <w:r>
        <w:rPr>
          <w:b/>
          <w:sz w:val="24"/>
          <w:szCs w:val="24"/>
        </w:rPr>
        <w:t>4.4 Discuss of findings</w:t>
      </w:r>
    </w:p>
    <w:p w:rsidR="00841505" w:rsidRDefault="00841505" w:rsidP="00841505">
      <w:pPr>
        <w:spacing w:line="480" w:lineRule="auto"/>
        <w:ind w:leftChars="0" w:left="2" w:hanging="2"/>
        <w:jc w:val="both"/>
        <w:rPr>
          <w:sz w:val="24"/>
          <w:szCs w:val="24"/>
        </w:rPr>
      </w:pPr>
      <w:r>
        <w:rPr>
          <w:color w:val="0F0F0F"/>
          <w:sz w:val="24"/>
          <w:szCs w:val="24"/>
        </w:rPr>
        <w:t>Based on the results, it can be conclusively stated that social cultural diversity holds a significant influence on employee performance, as evidenced by the statistical significance at p-values below the critical value, leading to the rejection of the null hypothesis (H</w:t>
      </w:r>
      <w:r>
        <w:rPr>
          <w:color w:val="0F0F0F"/>
          <w:sz w:val="24"/>
          <w:szCs w:val="24"/>
          <w:vertAlign w:val="subscript"/>
        </w:rPr>
        <w:t>0</w:t>
      </w:r>
      <w:r>
        <w:rPr>
          <w:color w:val="0F0F0F"/>
          <w:sz w:val="24"/>
          <w:szCs w:val="24"/>
        </w:rPr>
        <w:t>) and acceptance of the alternative hypothesis (H</w:t>
      </w:r>
      <w:r>
        <w:rPr>
          <w:color w:val="0F0F0F"/>
          <w:sz w:val="24"/>
          <w:szCs w:val="24"/>
          <w:vertAlign w:val="subscript"/>
        </w:rPr>
        <w:t>1</w:t>
      </w:r>
      <w:r>
        <w:rPr>
          <w:color w:val="0F0F0F"/>
          <w:sz w:val="24"/>
          <w:szCs w:val="24"/>
        </w:rPr>
        <w:t>). This assertion aligns with the findings Solomon (2019), who observed positive effects of diversity on</w:t>
      </w:r>
      <w:r>
        <w:rPr>
          <w:sz w:val="24"/>
          <w:szCs w:val="24"/>
        </w:rPr>
        <w:t xml:space="preserve"> employees’ job satisfaction</w:t>
      </w:r>
      <w:r>
        <w:rPr>
          <w:color w:val="0F0F0F"/>
          <w:sz w:val="24"/>
          <w:szCs w:val="24"/>
        </w:rPr>
        <w:t xml:space="preserve">. Furthermore, the overall summary of 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p>
    <w:p w:rsidR="00841505" w:rsidRDefault="00841505" w:rsidP="00841505">
      <w:pPr>
        <w:spacing w:line="480" w:lineRule="auto"/>
        <w:ind w:leftChars="0" w:left="2" w:hanging="2"/>
        <w:jc w:val="both"/>
      </w:pPr>
    </w:p>
    <w:p w:rsidR="00841505" w:rsidRDefault="00841505" w:rsidP="00841505">
      <w:pPr>
        <w:spacing w:line="480" w:lineRule="auto"/>
        <w:ind w:leftChars="0" w:left="2" w:hanging="2"/>
        <w:jc w:val="center"/>
        <w:rPr>
          <w:sz w:val="24"/>
          <w:szCs w:val="24"/>
        </w:rPr>
      </w:pPr>
    </w:p>
    <w:p w:rsidR="00841505" w:rsidRDefault="00841505" w:rsidP="00841505">
      <w:pPr>
        <w:spacing w:line="480" w:lineRule="auto"/>
        <w:ind w:leftChars="0" w:left="2" w:hanging="2"/>
        <w:jc w:val="center"/>
        <w:rPr>
          <w:sz w:val="24"/>
          <w:szCs w:val="24"/>
        </w:rPr>
      </w:pPr>
    </w:p>
    <w:p w:rsidR="00841505" w:rsidRDefault="00841505" w:rsidP="00841505">
      <w:pPr>
        <w:spacing w:line="480" w:lineRule="auto"/>
        <w:ind w:leftChars="0" w:left="2" w:hanging="2"/>
        <w:jc w:val="center"/>
        <w:rPr>
          <w:sz w:val="24"/>
          <w:szCs w:val="24"/>
        </w:rPr>
      </w:pPr>
    </w:p>
    <w:p w:rsidR="00841505" w:rsidRDefault="00841505" w:rsidP="00841505">
      <w:pPr>
        <w:spacing w:line="480" w:lineRule="auto"/>
        <w:ind w:leftChars="0" w:left="0" w:firstLineChars="0" w:firstLine="0"/>
        <w:rPr>
          <w:sz w:val="24"/>
          <w:szCs w:val="24"/>
        </w:rPr>
      </w:pPr>
    </w:p>
    <w:p w:rsidR="00841505" w:rsidRDefault="00841505" w:rsidP="00841505">
      <w:pPr>
        <w:spacing w:line="480" w:lineRule="auto"/>
        <w:ind w:leftChars="0" w:left="2880" w:firstLineChars="0" w:firstLine="720"/>
        <w:rPr>
          <w:sz w:val="24"/>
          <w:szCs w:val="24"/>
        </w:rPr>
      </w:pPr>
      <w:r>
        <w:rPr>
          <w:b/>
          <w:sz w:val="24"/>
          <w:szCs w:val="24"/>
        </w:rPr>
        <w:lastRenderedPageBreak/>
        <w:t>CHAPTER FIVE</w:t>
      </w:r>
    </w:p>
    <w:p w:rsidR="00841505" w:rsidRDefault="00841505" w:rsidP="00841505">
      <w:pPr>
        <w:spacing w:line="480" w:lineRule="auto"/>
        <w:ind w:leftChars="0" w:left="2" w:hanging="2"/>
        <w:jc w:val="center"/>
        <w:rPr>
          <w:sz w:val="24"/>
          <w:szCs w:val="24"/>
        </w:rPr>
      </w:pPr>
      <w:r>
        <w:rPr>
          <w:b/>
          <w:sz w:val="24"/>
          <w:szCs w:val="24"/>
        </w:rPr>
        <w:t>SUMMARY, CONCLUSION AND RECOMMENDATIONS</w:t>
      </w:r>
    </w:p>
    <w:p w:rsidR="00841505" w:rsidRDefault="00841505" w:rsidP="00841505">
      <w:pPr>
        <w:spacing w:line="480" w:lineRule="auto"/>
        <w:ind w:leftChars="0" w:left="2" w:hanging="2"/>
        <w:jc w:val="both"/>
        <w:rPr>
          <w:sz w:val="24"/>
          <w:szCs w:val="24"/>
        </w:rPr>
      </w:pPr>
      <w:r>
        <w:rPr>
          <w:b/>
          <w:sz w:val="24"/>
          <w:szCs w:val="24"/>
        </w:rPr>
        <w:t>5.0 Preamble</w:t>
      </w:r>
    </w:p>
    <w:p w:rsidR="00841505" w:rsidRDefault="00841505" w:rsidP="00841505">
      <w:pPr>
        <w:spacing w:line="480" w:lineRule="auto"/>
        <w:ind w:leftChars="0" w:left="2" w:hanging="2"/>
        <w:jc w:val="both"/>
        <w:rPr>
          <w:sz w:val="24"/>
          <w:szCs w:val="24"/>
        </w:rPr>
      </w:pPr>
      <w:r>
        <w:rPr>
          <w:sz w:val="24"/>
          <w:szCs w:val="24"/>
        </w:rPr>
        <w:t>This chapter covered an overview of the research, a conclusion, and suggestions about the role that diversity plays in ensuring an organization's existence.</w:t>
      </w:r>
    </w:p>
    <w:p w:rsidR="00841505" w:rsidRDefault="00841505" w:rsidP="00841505">
      <w:pPr>
        <w:spacing w:line="480" w:lineRule="auto"/>
        <w:ind w:leftChars="0" w:left="2" w:hanging="2"/>
        <w:jc w:val="both"/>
        <w:rPr>
          <w:sz w:val="24"/>
          <w:szCs w:val="24"/>
        </w:rPr>
      </w:pPr>
      <w:r>
        <w:rPr>
          <w:b/>
          <w:sz w:val="24"/>
          <w:szCs w:val="24"/>
        </w:rPr>
        <w:t>5.1 Summary of findings</w:t>
      </w:r>
    </w:p>
    <w:p w:rsidR="00841505" w:rsidRDefault="00841505" w:rsidP="00841505">
      <w:pPr>
        <w:spacing w:line="480" w:lineRule="auto"/>
        <w:ind w:leftChars="0" w:left="2" w:hanging="2"/>
        <w:jc w:val="both"/>
        <w:rPr>
          <w:sz w:val="24"/>
          <w:szCs w:val="24"/>
        </w:rPr>
      </w:pPr>
      <w:r>
        <w:rPr>
          <w:sz w:val="24"/>
          <w:szCs w:val="24"/>
        </w:rPr>
        <w:t>This study's primary goal is to investigate how social cultural diversity affects an organization's ability to survive. The following is a summary of the findings:</w:t>
      </w:r>
    </w:p>
    <w:p w:rsidR="00841505" w:rsidRDefault="00841505" w:rsidP="00841505">
      <w:pPr>
        <w:numPr>
          <w:ilvl w:val="0"/>
          <w:numId w:val="5"/>
        </w:numPr>
        <w:spacing w:line="480" w:lineRule="auto"/>
        <w:ind w:leftChars="0" w:left="2" w:hanging="2"/>
        <w:jc w:val="both"/>
        <w:rPr>
          <w:color w:val="000000"/>
          <w:sz w:val="24"/>
          <w:szCs w:val="24"/>
        </w:rPr>
      </w:pPr>
      <w:r>
        <w:rPr>
          <w:color w:val="000000"/>
          <w:sz w:val="24"/>
          <w:szCs w:val="24"/>
        </w:rPr>
        <w:t>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841505" w:rsidRDefault="00841505" w:rsidP="00841505">
      <w:pPr>
        <w:numPr>
          <w:ilvl w:val="0"/>
          <w:numId w:val="5"/>
        </w:numPr>
        <w:spacing w:line="480" w:lineRule="auto"/>
        <w:ind w:leftChars="0" w:left="2" w:hanging="2"/>
        <w:jc w:val="both"/>
        <w:rPr>
          <w:color w:val="000000"/>
          <w:sz w:val="24"/>
          <w:szCs w:val="24"/>
        </w:rPr>
      </w:pPr>
      <w:r>
        <w:rPr>
          <w:color w:val="000000"/>
          <w:sz w:val="24"/>
          <w:szCs w:val="24"/>
        </w:rPr>
        <w:t>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841505" w:rsidRDefault="00841505" w:rsidP="00841505">
      <w:pPr>
        <w:numPr>
          <w:ilvl w:val="0"/>
          <w:numId w:val="5"/>
        </w:numPr>
        <w:spacing w:line="480" w:lineRule="auto"/>
        <w:ind w:leftChars="0" w:left="2" w:hanging="2"/>
        <w:jc w:val="both"/>
        <w:rPr>
          <w:color w:val="000000"/>
          <w:sz w:val="24"/>
          <w:szCs w:val="24"/>
        </w:rPr>
      </w:pPr>
      <w:r>
        <w:rPr>
          <w:color w:val="000000"/>
          <w:sz w:val="24"/>
          <w:szCs w:val="24"/>
        </w:rPr>
        <w:t>The study emphasizes the importance of a well-structured and effectively managed gender diversity within organizations. It suggests that a good gender diversity, when appropriately implemented, plays a pivotal role in boosting employee performance.</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r>
        <w:rPr>
          <w:sz w:val="24"/>
          <w:szCs w:val="24"/>
        </w:rPr>
        <w:lastRenderedPageBreak/>
        <w:t>Considering all these findings collectively, the validity of the hypotheses tested indicates that social cultural diversity significantly affects an employee's performance. This implies that the various components of diversity, collectively contribute to an employee's ability to thrive and endure in its operational environment.</w:t>
      </w:r>
    </w:p>
    <w:p w:rsidR="00841505" w:rsidRDefault="00841505" w:rsidP="00841505">
      <w:pPr>
        <w:pBdr>
          <w:bottom w:val="single" w:sz="2" w:space="1" w:color="000000" w:shadow="1"/>
        </w:pBdr>
        <w:spacing w:line="240" w:lineRule="auto"/>
        <w:ind w:leftChars="0" w:left="2" w:hanging="2"/>
        <w:jc w:val="center"/>
        <w:rPr>
          <w:color w:val="000000"/>
        </w:rPr>
      </w:pPr>
    </w:p>
    <w:p w:rsidR="00841505" w:rsidRDefault="00841505" w:rsidP="00841505">
      <w:pPr>
        <w:spacing w:line="480" w:lineRule="auto"/>
        <w:ind w:leftChars="0" w:left="2" w:hanging="2"/>
        <w:jc w:val="both"/>
        <w:rPr>
          <w:sz w:val="24"/>
          <w:szCs w:val="24"/>
        </w:rPr>
      </w:pPr>
      <w:r>
        <w:rPr>
          <w:b/>
          <w:sz w:val="24"/>
          <w:szCs w:val="24"/>
        </w:rPr>
        <w:t>5.2 Conclusion</w:t>
      </w:r>
    </w:p>
    <w:p w:rsidR="00841505" w:rsidRDefault="00841505" w:rsidP="00841505">
      <w:pPr>
        <w:spacing w:line="480" w:lineRule="auto"/>
        <w:ind w:leftChars="0" w:left="2" w:hanging="2"/>
        <w:jc w:val="both"/>
        <w:rPr>
          <w:sz w:val="24"/>
          <w:szCs w:val="24"/>
        </w:rPr>
      </w:pPr>
      <w:r>
        <w:rPr>
          <w:sz w:val="24"/>
          <w:szCs w:val="24"/>
        </w:rPr>
        <w:t>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841505" w:rsidRDefault="00841505" w:rsidP="00841505">
      <w:pPr>
        <w:spacing w:line="480" w:lineRule="auto"/>
        <w:ind w:leftChars="0" w:left="2" w:hanging="2"/>
        <w:jc w:val="both"/>
        <w:rPr>
          <w:sz w:val="24"/>
          <w:szCs w:val="24"/>
        </w:rPr>
      </w:pPr>
      <w:r>
        <w:rPr>
          <w:sz w:val="24"/>
          <w:szCs w:val="24"/>
        </w:rPr>
        <w:t>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841505" w:rsidRDefault="00841505" w:rsidP="00841505">
      <w:pPr>
        <w:spacing w:line="480" w:lineRule="auto"/>
        <w:ind w:leftChars="0" w:left="2" w:hanging="2"/>
        <w:jc w:val="both"/>
        <w:rPr>
          <w:sz w:val="24"/>
          <w:szCs w:val="24"/>
        </w:rPr>
      </w:pPr>
      <w:r>
        <w:rPr>
          <w:sz w:val="24"/>
          <w:szCs w:val="24"/>
        </w:rPr>
        <w:t>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841505" w:rsidRDefault="00841505" w:rsidP="00841505">
      <w:pPr>
        <w:spacing w:line="480" w:lineRule="auto"/>
        <w:ind w:leftChars="0" w:left="2" w:hanging="2"/>
        <w:jc w:val="both"/>
        <w:rPr>
          <w:sz w:val="24"/>
          <w:szCs w:val="24"/>
        </w:rPr>
      </w:pPr>
    </w:p>
    <w:p w:rsidR="00841505" w:rsidRDefault="00841505" w:rsidP="00841505">
      <w:pPr>
        <w:pBdr>
          <w:bottom w:val="single" w:sz="2" w:space="1" w:color="000000" w:shadow="1"/>
        </w:pBdr>
        <w:spacing w:line="240" w:lineRule="auto"/>
        <w:ind w:leftChars="0" w:left="2" w:hanging="2"/>
        <w:jc w:val="center"/>
        <w:rPr>
          <w:color w:val="000000"/>
        </w:rPr>
      </w:pPr>
    </w:p>
    <w:p w:rsidR="00841505" w:rsidRDefault="00841505" w:rsidP="00841505">
      <w:pPr>
        <w:spacing w:line="480" w:lineRule="auto"/>
        <w:ind w:leftChars="0" w:left="2" w:hanging="2"/>
        <w:jc w:val="both"/>
        <w:rPr>
          <w:sz w:val="24"/>
          <w:szCs w:val="24"/>
        </w:rPr>
      </w:pPr>
      <w:r>
        <w:rPr>
          <w:b/>
          <w:sz w:val="24"/>
          <w:szCs w:val="24"/>
        </w:rPr>
        <w:t>5.3 Recommendations</w:t>
      </w:r>
    </w:p>
    <w:p w:rsidR="00841505" w:rsidRDefault="00841505" w:rsidP="00841505">
      <w:pPr>
        <w:spacing w:line="480" w:lineRule="auto"/>
        <w:ind w:leftChars="0" w:left="2" w:hanging="2"/>
        <w:jc w:val="both"/>
        <w:rPr>
          <w:sz w:val="24"/>
          <w:szCs w:val="24"/>
        </w:rPr>
      </w:pPr>
      <w:r>
        <w:rPr>
          <w:sz w:val="24"/>
          <w:szCs w:val="24"/>
        </w:rPr>
        <w:t>Based on the study's outcomes, the following suggestions are proposed:</w:t>
      </w:r>
    </w:p>
    <w:p w:rsidR="00841505" w:rsidRDefault="00841505" w:rsidP="00841505">
      <w:pPr>
        <w:numPr>
          <w:ilvl w:val="0"/>
          <w:numId w:val="6"/>
        </w:numPr>
        <w:spacing w:line="480" w:lineRule="auto"/>
        <w:ind w:leftChars="0" w:left="2" w:hanging="2"/>
        <w:jc w:val="both"/>
        <w:rPr>
          <w:color w:val="000000"/>
          <w:sz w:val="24"/>
          <w:szCs w:val="24"/>
        </w:rPr>
      </w:pPr>
      <w:r>
        <w:rPr>
          <w:color w:val="000000"/>
          <w:sz w:val="24"/>
          <w:szCs w:val="24"/>
        </w:rPr>
        <w:t>In a rapidly changing business environment, it's recommended that firms implement a high-quality cultural and belief diversity process to maintain their competitiveness consistently.</w:t>
      </w:r>
    </w:p>
    <w:p w:rsidR="00841505" w:rsidRDefault="00841505" w:rsidP="00841505">
      <w:pPr>
        <w:numPr>
          <w:ilvl w:val="0"/>
          <w:numId w:val="6"/>
        </w:numPr>
        <w:spacing w:line="480" w:lineRule="auto"/>
        <w:ind w:leftChars="0" w:left="2" w:hanging="2"/>
        <w:jc w:val="both"/>
        <w:rPr>
          <w:color w:val="000000"/>
          <w:sz w:val="24"/>
          <w:szCs w:val="24"/>
        </w:rPr>
      </w:pPr>
      <w:r>
        <w:rPr>
          <w:color w:val="000000"/>
          <w:sz w:val="24"/>
          <w:szCs w:val="24"/>
        </w:rPr>
        <w:t>Organizations should introduce policies that enable the involvement of all staff in decision-making through employee educational diversity, aiming to enhance overall organizational functions.</w:t>
      </w:r>
    </w:p>
    <w:p w:rsidR="00841505" w:rsidRDefault="00841505" w:rsidP="00841505">
      <w:pPr>
        <w:numPr>
          <w:ilvl w:val="0"/>
          <w:numId w:val="6"/>
        </w:numPr>
        <w:spacing w:line="480" w:lineRule="auto"/>
        <w:ind w:leftChars="0" w:left="2" w:hanging="2"/>
        <w:jc w:val="both"/>
        <w:rPr>
          <w:color w:val="000000"/>
          <w:sz w:val="24"/>
          <w:szCs w:val="24"/>
        </w:rPr>
      </w:pPr>
      <w:r>
        <w:rPr>
          <w:color w:val="000000"/>
          <w:sz w:val="24"/>
          <w:szCs w:val="24"/>
        </w:rPr>
        <w:t>To boost performance at individual and organizational levels, fostering comprehensive gender diversity among staff is crucial and requires full endorsement.</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0" w:firstLineChars="0" w:firstLine="0"/>
        <w:jc w:val="both"/>
        <w:rPr>
          <w:sz w:val="24"/>
          <w:szCs w:val="24"/>
        </w:rPr>
      </w:pPr>
    </w:p>
    <w:p w:rsidR="00841505" w:rsidRDefault="00841505" w:rsidP="00841505">
      <w:pPr>
        <w:spacing w:line="480" w:lineRule="auto"/>
        <w:ind w:leftChars="0" w:left="0" w:firstLineChars="0" w:firstLine="0"/>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jc w:val="center"/>
        <w:rPr>
          <w:b/>
          <w:sz w:val="24"/>
          <w:szCs w:val="24"/>
        </w:rPr>
      </w:pPr>
      <w:r>
        <w:rPr>
          <w:b/>
          <w:sz w:val="24"/>
          <w:szCs w:val="24"/>
        </w:rPr>
        <w:lastRenderedPageBreak/>
        <w:t xml:space="preserve">REFERENCES </w:t>
      </w:r>
    </w:p>
    <w:p w:rsidR="00841505" w:rsidRDefault="00841505" w:rsidP="00841505">
      <w:pPr>
        <w:spacing w:line="480" w:lineRule="auto"/>
        <w:ind w:leftChars="0" w:left="2" w:hanging="2"/>
        <w:jc w:val="both"/>
        <w:rPr>
          <w:sz w:val="24"/>
          <w:szCs w:val="24"/>
        </w:rPr>
      </w:pPr>
    </w:p>
    <w:p w:rsidR="00841505" w:rsidRDefault="00841505" w:rsidP="00841505">
      <w:pPr>
        <w:spacing w:line="480" w:lineRule="auto"/>
        <w:ind w:leftChars="0" w:left="2" w:hanging="2"/>
        <w:rPr>
          <w:sz w:val="24"/>
          <w:szCs w:val="24"/>
        </w:rPr>
      </w:pPr>
      <w:bookmarkStart w:id="2" w:name="_heading=h.gjdgxs"/>
      <w:bookmarkEnd w:id="2"/>
      <w:r>
        <w:rPr>
          <w:sz w:val="24"/>
          <w:szCs w:val="24"/>
        </w:rPr>
        <w:t xml:space="preserve">Adler, N. J., &amp; </w:t>
      </w:r>
      <w:proofErr w:type="spellStart"/>
      <w:r>
        <w:rPr>
          <w:sz w:val="24"/>
          <w:szCs w:val="24"/>
        </w:rPr>
        <w:t>Jelinek</w:t>
      </w:r>
      <w:proofErr w:type="spellEnd"/>
      <w:r>
        <w:rPr>
          <w:sz w:val="24"/>
          <w:szCs w:val="24"/>
        </w:rPr>
        <w:t>, M. (1986). Is “organization culture” culture bound</w:t>
      </w:r>
      <w:proofErr w:type="gramStart"/>
      <w:r>
        <w:rPr>
          <w:sz w:val="24"/>
          <w:szCs w:val="24"/>
        </w:rPr>
        <w:t>?.</w:t>
      </w:r>
      <w:proofErr w:type="gramEnd"/>
      <w:r>
        <w:rPr>
          <w:sz w:val="24"/>
          <w:szCs w:val="24"/>
        </w:rPr>
        <w:t> Human Resource Management, 25(1), 73-90.</w:t>
      </w:r>
    </w:p>
    <w:p w:rsidR="00841505" w:rsidRDefault="00841505" w:rsidP="00841505">
      <w:pPr>
        <w:spacing w:line="480" w:lineRule="auto"/>
        <w:ind w:leftChars="0" w:left="2" w:hanging="2"/>
        <w:rPr>
          <w:sz w:val="24"/>
          <w:szCs w:val="24"/>
        </w:rPr>
      </w:pPr>
      <w:proofErr w:type="spellStart"/>
      <w:r>
        <w:rPr>
          <w:sz w:val="24"/>
          <w:szCs w:val="24"/>
        </w:rPr>
        <w:t>Adzovie</w:t>
      </w:r>
      <w:proofErr w:type="spellEnd"/>
      <w:r>
        <w:rPr>
          <w:sz w:val="24"/>
          <w:szCs w:val="24"/>
        </w:rPr>
        <w:t xml:space="preserve">, D. E., </w:t>
      </w:r>
      <w:proofErr w:type="spellStart"/>
      <w:r>
        <w:rPr>
          <w:sz w:val="24"/>
          <w:szCs w:val="24"/>
        </w:rPr>
        <w:t>Nyieku</w:t>
      </w:r>
      <w:proofErr w:type="spellEnd"/>
      <w:r>
        <w:rPr>
          <w:sz w:val="24"/>
          <w:szCs w:val="24"/>
        </w:rPr>
        <w:t xml:space="preserve">, I. E., &amp; </w:t>
      </w:r>
      <w:proofErr w:type="spellStart"/>
      <w:r>
        <w:rPr>
          <w:sz w:val="24"/>
          <w:szCs w:val="24"/>
        </w:rPr>
        <w:t>Keku</w:t>
      </w:r>
      <w:proofErr w:type="spellEnd"/>
      <w:r>
        <w:rPr>
          <w:sz w:val="24"/>
          <w:szCs w:val="24"/>
        </w:rPr>
        <w:t>, J. A. (2017). Influence of Facebook usage on employee productivity: A case of university of cape coast staff. African journal of business management, 11(6), 110-116.</w:t>
      </w:r>
    </w:p>
    <w:p w:rsidR="00841505" w:rsidRDefault="00841505" w:rsidP="00841505">
      <w:pPr>
        <w:spacing w:line="480" w:lineRule="auto"/>
        <w:ind w:leftChars="0" w:left="2" w:hanging="2"/>
        <w:rPr>
          <w:sz w:val="24"/>
          <w:szCs w:val="24"/>
        </w:rPr>
      </w:pPr>
      <w:proofErr w:type="spellStart"/>
      <w:r>
        <w:rPr>
          <w:sz w:val="24"/>
          <w:szCs w:val="24"/>
        </w:rPr>
        <w:t>Alefari</w:t>
      </w:r>
      <w:proofErr w:type="spellEnd"/>
      <w:r>
        <w:rPr>
          <w:sz w:val="24"/>
          <w:szCs w:val="24"/>
        </w:rPr>
        <w:t xml:space="preserve">, M., </w:t>
      </w:r>
      <w:proofErr w:type="spellStart"/>
      <w:r>
        <w:rPr>
          <w:sz w:val="24"/>
          <w:szCs w:val="24"/>
        </w:rPr>
        <w:t>Almanei</w:t>
      </w:r>
      <w:proofErr w:type="spellEnd"/>
      <w:r>
        <w:rPr>
          <w:sz w:val="24"/>
          <w:szCs w:val="24"/>
        </w:rPr>
        <w:t xml:space="preserve">, M., &amp;; </w:t>
      </w:r>
      <w:proofErr w:type="spellStart"/>
      <w:r>
        <w:rPr>
          <w:sz w:val="24"/>
          <w:szCs w:val="24"/>
        </w:rPr>
        <w:t>Salonitis</w:t>
      </w:r>
      <w:proofErr w:type="spellEnd"/>
      <w:r>
        <w:rPr>
          <w:sz w:val="24"/>
          <w:szCs w:val="24"/>
        </w:rPr>
        <w:t xml:space="preserve">, K. (2020). A System Dynamics Model of Employees' </w:t>
      </w:r>
      <w:proofErr w:type="spellStart"/>
      <w:r>
        <w:rPr>
          <w:sz w:val="24"/>
          <w:szCs w:val="24"/>
        </w:rPr>
        <w:t>Performance.and</w:t>
      </w:r>
      <w:proofErr w:type="spellEnd"/>
      <w:r>
        <w:rPr>
          <w:sz w:val="24"/>
          <w:szCs w:val="24"/>
        </w:rPr>
        <w:t xml:space="preserve"> Carlson, 2022</w:t>
      </w:r>
    </w:p>
    <w:p w:rsidR="00841505" w:rsidRDefault="00841505" w:rsidP="00841505">
      <w:pPr>
        <w:spacing w:line="480" w:lineRule="auto"/>
        <w:ind w:leftChars="0" w:left="2" w:hanging="2"/>
        <w:rPr>
          <w:sz w:val="24"/>
          <w:szCs w:val="24"/>
        </w:rPr>
      </w:pPr>
      <w:proofErr w:type="spellStart"/>
      <w:r>
        <w:rPr>
          <w:sz w:val="24"/>
          <w:szCs w:val="24"/>
        </w:rPr>
        <w:t>Arokiasamy</w:t>
      </w:r>
      <w:proofErr w:type="spellEnd"/>
      <w:r>
        <w:rPr>
          <w:sz w:val="24"/>
          <w:szCs w:val="24"/>
        </w:rPr>
        <w:t>, A. R. A. (2013). Literature review on workforce diversity, employee performance and organizational goals: A concept paper. Researchers’ world, 4(4), 58.</w:t>
      </w:r>
    </w:p>
    <w:p w:rsidR="00841505" w:rsidRDefault="00841505" w:rsidP="00841505">
      <w:pPr>
        <w:spacing w:line="480" w:lineRule="auto"/>
        <w:ind w:leftChars="0" w:left="2" w:hanging="2"/>
        <w:rPr>
          <w:sz w:val="24"/>
          <w:szCs w:val="24"/>
        </w:rPr>
      </w:pPr>
      <w:proofErr w:type="spellStart"/>
      <w:r>
        <w:rPr>
          <w:sz w:val="24"/>
          <w:szCs w:val="24"/>
        </w:rPr>
        <w:t>Arokiasamy</w:t>
      </w:r>
      <w:proofErr w:type="spellEnd"/>
      <w:r>
        <w:rPr>
          <w:sz w:val="24"/>
          <w:szCs w:val="24"/>
        </w:rPr>
        <w:t xml:space="preserve">, R. &amp; </w:t>
      </w:r>
      <w:proofErr w:type="spellStart"/>
      <w:r>
        <w:rPr>
          <w:sz w:val="24"/>
          <w:szCs w:val="24"/>
        </w:rPr>
        <w:t>Troke</w:t>
      </w:r>
      <w:proofErr w:type="spellEnd"/>
      <w:r>
        <w:rPr>
          <w:sz w:val="24"/>
          <w:szCs w:val="24"/>
        </w:rPr>
        <w:t xml:space="preserve">, A. (2021). Literature review on workforce diversity, employee performance and organizational goals: A concept paper. </w:t>
      </w:r>
      <w:proofErr w:type="gramStart"/>
      <w:r>
        <w:rPr>
          <w:sz w:val="24"/>
          <w:szCs w:val="24"/>
        </w:rPr>
        <w:t>Researchers</w:t>
      </w:r>
      <w:proofErr w:type="gramEnd"/>
      <w:r>
        <w:rPr>
          <w:sz w:val="24"/>
          <w:szCs w:val="24"/>
        </w:rPr>
        <w:t xml:space="preserve"> world, 4(4), 58.</w:t>
      </w:r>
    </w:p>
    <w:p w:rsidR="00841505" w:rsidRDefault="00841505" w:rsidP="00841505">
      <w:pPr>
        <w:spacing w:line="480" w:lineRule="auto"/>
        <w:ind w:leftChars="0" w:left="2" w:hanging="2"/>
        <w:rPr>
          <w:sz w:val="24"/>
          <w:szCs w:val="24"/>
        </w:rPr>
      </w:pPr>
      <w:proofErr w:type="spellStart"/>
      <w:r>
        <w:rPr>
          <w:sz w:val="24"/>
          <w:szCs w:val="24"/>
        </w:rPr>
        <w:t>Asika</w:t>
      </w:r>
      <w:proofErr w:type="spellEnd"/>
      <w:r>
        <w:rPr>
          <w:sz w:val="24"/>
          <w:szCs w:val="24"/>
        </w:rPr>
        <w:t xml:space="preserve">, N., &amp; </w:t>
      </w:r>
      <w:proofErr w:type="spellStart"/>
      <w:r>
        <w:rPr>
          <w:sz w:val="24"/>
          <w:szCs w:val="24"/>
        </w:rPr>
        <w:t>Awolusi</w:t>
      </w:r>
      <w:proofErr w:type="spellEnd"/>
      <w:r>
        <w:rPr>
          <w:sz w:val="24"/>
          <w:szCs w:val="24"/>
        </w:rPr>
        <w:t>, O. D. (2013). Modelling critical success factors of business process reengineering and business performance of Nigerian oil and gas companies. International Journal of Services and Operations Management, 15(1), 28-43.</w:t>
      </w:r>
    </w:p>
    <w:p w:rsidR="00841505" w:rsidRDefault="00841505" w:rsidP="00841505">
      <w:pPr>
        <w:tabs>
          <w:tab w:val="left" w:pos="-270"/>
        </w:tabs>
        <w:spacing w:line="480" w:lineRule="auto"/>
        <w:ind w:leftChars="0" w:left="2" w:hanging="2"/>
        <w:rPr>
          <w:sz w:val="24"/>
          <w:szCs w:val="24"/>
        </w:rPr>
      </w:pPr>
      <w:proofErr w:type="spellStart"/>
      <w:r>
        <w:rPr>
          <w:sz w:val="24"/>
          <w:szCs w:val="24"/>
        </w:rPr>
        <w:t>Azotani</w:t>
      </w:r>
      <w:proofErr w:type="spellEnd"/>
      <w:r>
        <w:rPr>
          <w:sz w:val="24"/>
          <w:szCs w:val="24"/>
        </w:rPr>
        <w:t xml:space="preserve">, F. C., </w:t>
      </w:r>
      <w:proofErr w:type="spellStart"/>
      <w:r>
        <w:rPr>
          <w:sz w:val="24"/>
          <w:szCs w:val="24"/>
        </w:rPr>
        <w:t>Onurah</w:t>
      </w:r>
      <w:proofErr w:type="spellEnd"/>
      <w:r>
        <w:rPr>
          <w:sz w:val="24"/>
          <w:szCs w:val="24"/>
        </w:rPr>
        <w:t xml:space="preserve">, A. N., &amp; </w:t>
      </w:r>
      <w:proofErr w:type="spellStart"/>
      <w:r>
        <w:rPr>
          <w:sz w:val="24"/>
          <w:szCs w:val="24"/>
        </w:rPr>
        <w:t>Ojukwu</w:t>
      </w:r>
      <w:proofErr w:type="spellEnd"/>
      <w:r>
        <w:rPr>
          <w:sz w:val="24"/>
          <w:szCs w:val="24"/>
        </w:rPr>
        <w:t>, H. S. (2020). Effects of talent management on employee productivity: a study of State Universities in South-East Nigeria. International Journal of Advanced Research and Publications, 4(6), 52-55.</w:t>
      </w:r>
    </w:p>
    <w:p w:rsidR="00841505" w:rsidRDefault="00841505" w:rsidP="00841505">
      <w:pPr>
        <w:spacing w:line="480" w:lineRule="auto"/>
        <w:ind w:leftChars="0" w:left="2" w:hanging="2"/>
        <w:rPr>
          <w:sz w:val="24"/>
          <w:szCs w:val="24"/>
        </w:rPr>
      </w:pPr>
      <w:proofErr w:type="spellStart"/>
      <w:r>
        <w:rPr>
          <w:sz w:val="24"/>
          <w:szCs w:val="24"/>
        </w:rPr>
        <w:lastRenderedPageBreak/>
        <w:t>Baleviciene</w:t>
      </w:r>
      <w:proofErr w:type="spellEnd"/>
      <w:r>
        <w:rPr>
          <w:sz w:val="24"/>
          <w:szCs w:val="24"/>
        </w:rPr>
        <w:t>, D. (2021). Cultural Diversity Management Models and Organizational Innovativeness. Intellect XXI, 21, 5-12.</w:t>
      </w:r>
    </w:p>
    <w:p w:rsidR="00841505" w:rsidRDefault="00841505" w:rsidP="00841505">
      <w:pPr>
        <w:spacing w:line="480" w:lineRule="auto"/>
        <w:ind w:leftChars="0" w:left="2" w:hanging="2"/>
        <w:rPr>
          <w:sz w:val="24"/>
          <w:szCs w:val="24"/>
        </w:rPr>
      </w:pPr>
      <w:proofErr w:type="spellStart"/>
      <w:r>
        <w:rPr>
          <w:sz w:val="24"/>
          <w:szCs w:val="24"/>
        </w:rPr>
        <w:t>Baleviciene</w:t>
      </w:r>
      <w:proofErr w:type="spellEnd"/>
      <w:r>
        <w:rPr>
          <w:sz w:val="24"/>
          <w:szCs w:val="24"/>
        </w:rPr>
        <w:t>, D. (2022). Cultural Diversity Management Practices in Lithuania. Transformations in Business &amp; Economics, 21, 319-335.</w:t>
      </w:r>
    </w:p>
    <w:p w:rsidR="00841505" w:rsidRDefault="00841505" w:rsidP="00841505">
      <w:pPr>
        <w:spacing w:line="480" w:lineRule="auto"/>
        <w:ind w:leftChars="0" w:left="2" w:hanging="2"/>
        <w:rPr>
          <w:sz w:val="24"/>
          <w:szCs w:val="24"/>
        </w:rPr>
      </w:pPr>
      <w:r>
        <w:rPr>
          <w:sz w:val="24"/>
          <w:szCs w:val="24"/>
        </w:rPr>
        <w:t xml:space="preserve">Bass, B. J., &amp; </w:t>
      </w:r>
      <w:proofErr w:type="spellStart"/>
      <w:r>
        <w:rPr>
          <w:sz w:val="24"/>
          <w:szCs w:val="24"/>
        </w:rPr>
        <w:t>Avolio</w:t>
      </w:r>
      <w:proofErr w:type="spellEnd"/>
      <w:r>
        <w:rPr>
          <w:sz w:val="24"/>
          <w:szCs w:val="24"/>
        </w:rPr>
        <w:t>, W. (2022). How leader and follower prototypical and antitypical attributes influence ratings of transformational leadership in an extreme context. Human Relations, 75(3), 441-474.</w:t>
      </w:r>
    </w:p>
    <w:p w:rsidR="00841505" w:rsidRDefault="00841505" w:rsidP="00841505">
      <w:pPr>
        <w:spacing w:line="480" w:lineRule="auto"/>
        <w:ind w:leftChars="0" w:left="2" w:hanging="2"/>
        <w:rPr>
          <w:sz w:val="24"/>
          <w:szCs w:val="24"/>
        </w:rPr>
      </w:pPr>
      <w:r>
        <w:rPr>
          <w:rFonts w:ascii="Arial" w:eastAsia="Arial" w:hAnsi="Arial" w:cs="Arial"/>
          <w:color w:val="222222"/>
          <w:sz w:val="20"/>
          <w:szCs w:val="20"/>
          <w:highlight w:val="white"/>
        </w:rPr>
        <w:t xml:space="preserve">Carnes, C. M., </w:t>
      </w:r>
      <w:proofErr w:type="spellStart"/>
      <w:r>
        <w:rPr>
          <w:rFonts w:ascii="Arial" w:eastAsia="Arial" w:hAnsi="Arial" w:cs="Arial"/>
          <w:color w:val="222222"/>
          <w:sz w:val="20"/>
          <w:szCs w:val="20"/>
          <w:highlight w:val="white"/>
        </w:rPr>
        <w:t>Gilstrap</w:t>
      </w:r>
      <w:proofErr w:type="spellEnd"/>
      <w:r>
        <w:rPr>
          <w:rFonts w:ascii="Arial" w:eastAsia="Arial" w:hAnsi="Arial" w:cs="Arial"/>
          <w:color w:val="222222"/>
          <w:sz w:val="20"/>
          <w:szCs w:val="20"/>
          <w:highlight w:val="white"/>
        </w:rPr>
        <w:t xml:space="preserve">, F. E., </w:t>
      </w:r>
      <w:proofErr w:type="spellStart"/>
      <w:r>
        <w:rPr>
          <w:rFonts w:ascii="Arial" w:eastAsia="Arial" w:hAnsi="Arial" w:cs="Arial"/>
          <w:color w:val="222222"/>
          <w:sz w:val="20"/>
          <w:szCs w:val="20"/>
          <w:highlight w:val="white"/>
        </w:rPr>
        <w:t>Hitt</w:t>
      </w:r>
      <w:proofErr w:type="spellEnd"/>
      <w:r>
        <w:rPr>
          <w:rFonts w:ascii="Arial" w:eastAsia="Arial" w:hAnsi="Arial" w:cs="Arial"/>
          <w:color w:val="222222"/>
          <w:sz w:val="20"/>
          <w:szCs w:val="20"/>
          <w:highlight w:val="white"/>
        </w:rPr>
        <w:t xml:space="preserve">, M. A., Ireland, R. D., </w:t>
      </w:r>
      <w:proofErr w:type="spellStart"/>
      <w:r>
        <w:rPr>
          <w:rFonts w:ascii="Arial" w:eastAsia="Arial" w:hAnsi="Arial" w:cs="Arial"/>
          <w:color w:val="222222"/>
          <w:sz w:val="20"/>
          <w:szCs w:val="20"/>
          <w:highlight w:val="white"/>
        </w:rPr>
        <w:t>Matz</w:t>
      </w:r>
      <w:proofErr w:type="spellEnd"/>
      <w:r>
        <w:rPr>
          <w:rFonts w:ascii="Arial" w:eastAsia="Arial" w:hAnsi="Arial" w:cs="Arial"/>
          <w:color w:val="222222"/>
          <w:sz w:val="20"/>
          <w:szCs w:val="20"/>
          <w:highlight w:val="white"/>
        </w:rPr>
        <w:t xml:space="preserve">, J. W., &amp; Woodman, R. W. (2019). Transforming a traditional research organization through public entrepreneurship. </w:t>
      </w:r>
      <w:r>
        <w:rPr>
          <w:rFonts w:ascii="Arial" w:eastAsia="Arial" w:hAnsi="Arial" w:cs="Arial"/>
          <w:i/>
          <w:color w:val="222222"/>
          <w:sz w:val="20"/>
          <w:szCs w:val="20"/>
        </w:rPr>
        <w:t>Business Horizons</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62</w:t>
      </w:r>
      <w:r>
        <w:rPr>
          <w:rFonts w:ascii="Arial" w:eastAsia="Arial" w:hAnsi="Arial" w:cs="Arial"/>
          <w:color w:val="222222"/>
          <w:sz w:val="20"/>
          <w:szCs w:val="20"/>
          <w:highlight w:val="white"/>
        </w:rPr>
        <w:t>(4), 437-449.</w:t>
      </w:r>
    </w:p>
    <w:p w:rsidR="00841505" w:rsidRDefault="00841505" w:rsidP="00841505">
      <w:pPr>
        <w:spacing w:line="480" w:lineRule="auto"/>
        <w:ind w:leftChars="0" w:left="2" w:hanging="2"/>
        <w:rPr>
          <w:sz w:val="24"/>
          <w:szCs w:val="24"/>
        </w:rPr>
      </w:pPr>
      <w:proofErr w:type="spellStart"/>
      <w:r>
        <w:rPr>
          <w:sz w:val="24"/>
          <w:szCs w:val="24"/>
        </w:rPr>
        <w:t>Chirumalla</w:t>
      </w:r>
      <w:proofErr w:type="spellEnd"/>
      <w:r>
        <w:rPr>
          <w:sz w:val="24"/>
          <w:szCs w:val="24"/>
        </w:rPr>
        <w:t xml:space="preserve">, K. (2021). Building digitally-enabled process innovation in the process industries: A dynamic capabilities approach. </w:t>
      </w:r>
      <w:proofErr w:type="spellStart"/>
      <w:r>
        <w:rPr>
          <w:sz w:val="24"/>
          <w:szCs w:val="24"/>
        </w:rPr>
        <w:t>Technovation</w:t>
      </w:r>
      <w:proofErr w:type="spellEnd"/>
      <w:r>
        <w:rPr>
          <w:sz w:val="24"/>
          <w:szCs w:val="24"/>
        </w:rPr>
        <w:t>, 105, 102256.</w:t>
      </w:r>
    </w:p>
    <w:p w:rsidR="00841505" w:rsidRDefault="00841505" w:rsidP="00841505">
      <w:pPr>
        <w:spacing w:line="480" w:lineRule="auto"/>
        <w:ind w:leftChars="0" w:left="2" w:hanging="2"/>
        <w:rPr>
          <w:sz w:val="24"/>
          <w:szCs w:val="24"/>
        </w:rPr>
      </w:pPr>
      <w:r>
        <w:rPr>
          <w:sz w:val="24"/>
          <w:szCs w:val="24"/>
        </w:rPr>
        <w:t xml:space="preserve">Christopher, O. A., &amp; </w:t>
      </w:r>
      <w:proofErr w:type="spellStart"/>
      <w:r>
        <w:rPr>
          <w:sz w:val="24"/>
          <w:szCs w:val="24"/>
        </w:rPr>
        <w:t>Edwinah</w:t>
      </w:r>
      <w:proofErr w:type="spellEnd"/>
      <w:r>
        <w:rPr>
          <w:sz w:val="24"/>
          <w:szCs w:val="24"/>
        </w:rPr>
        <w:t xml:space="preserve">, A. (2022). Organizational Culture and Corporate Performance: A Review. Glob </w:t>
      </w:r>
      <w:proofErr w:type="spellStart"/>
      <w:r>
        <w:rPr>
          <w:sz w:val="24"/>
          <w:szCs w:val="24"/>
        </w:rPr>
        <w:t>Acad</w:t>
      </w:r>
      <w:proofErr w:type="spellEnd"/>
      <w:r>
        <w:rPr>
          <w:sz w:val="24"/>
          <w:szCs w:val="24"/>
        </w:rPr>
        <w:t xml:space="preserve"> J Econ Buss, 4(5), 152-162</w:t>
      </w:r>
    </w:p>
    <w:p w:rsidR="00841505" w:rsidRDefault="00841505" w:rsidP="00841505">
      <w:pPr>
        <w:spacing w:line="480" w:lineRule="auto"/>
        <w:ind w:leftChars="0" w:left="2" w:hanging="2"/>
        <w:rPr>
          <w:sz w:val="24"/>
          <w:szCs w:val="24"/>
        </w:rPr>
      </w:pPr>
      <w:proofErr w:type="spellStart"/>
      <w:r>
        <w:rPr>
          <w:sz w:val="24"/>
          <w:szCs w:val="24"/>
        </w:rPr>
        <w:t>Clampit</w:t>
      </w:r>
      <w:proofErr w:type="spellEnd"/>
      <w:r>
        <w:rPr>
          <w:sz w:val="24"/>
          <w:szCs w:val="24"/>
        </w:rPr>
        <w:t>, J. A., Lorenz, M. P., Gamble, J. E., &amp; Lee, J. (2022). Performance stability among small and medium-sized enterprises during COVID-19: A test of the efficacy of dynamic capabilities. International Small Business Journal, 40(3), 403-419.</w:t>
      </w:r>
    </w:p>
    <w:p w:rsidR="00841505" w:rsidRDefault="00841505" w:rsidP="00841505">
      <w:pPr>
        <w:spacing w:line="480" w:lineRule="auto"/>
        <w:ind w:leftChars="0" w:left="2" w:hanging="2"/>
        <w:rPr>
          <w:sz w:val="24"/>
          <w:szCs w:val="24"/>
        </w:rPr>
      </w:pPr>
      <w:r>
        <w:rPr>
          <w:sz w:val="24"/>
          <w:szCs w:val="24"/>
        </w:rPr>
        <w:t xml:space="preserve">Cletus, H. E., </w:t>
      </w:r>
      <w:proofErr w:type="spellStart"/>
      <w:r>
        <w:rPr>
          <w:sz w:val="24"/>
          <w:szCs w:val="24"/>
        </w:rPr>
        <w:t>Mahmood</w:t>
      </w:r>
      <w:proofErr w:type="spellEnd"/>
      <w:r>
        <w:rPr>
          <w:sz w:val="24"/>
          <w:szCs w:val="24"/>
        </w:rPr>
        <w:t>, N. A., Umar, A., &amp; Ibrahim, A. D. (2018). Prospects and challenges of workplace diversity in modern day organizations: A critical review. HOLISTICA–Journal of Business and Public Administration, 9(2), 35-52.</w:t>
      </w:r>
    </w:p>
    <w:p w:rsidR="00841505" w:rsidRDefault="00841505" w:rsidP="00841505">
      <w:pPr>
        <w:spacing w:line="480" w:lineRule="auto"/>
        <w:ind w:leftChars="0" w:left="2" w:hanging="2"/>
        <w:rPr>
          <w:sz w:val="24"/>
          <w:szCs w:val="24"/>
        </w:rPr>
      </w:pPr>
      <w:r>
        <w:rPr>
          <w:sz w:val="24"/>
          <w:szCs w:val="24"/>
        </w:rPr>
        <w:lastRenderedPageBreak/>
        <w:t xml:space="preserve">Cletus, H. E., </w:t>
      </w:r>
      <w:proofErr w:type="spellStart"/>
      <w:r>
        <w:rPr>
          <w:sz w:val="24"/>
          <w:szCs w:val="24"/>
        </w:rPr>
        <w:t>Mahmood</w:t>
      </w:r>
      <w:proofErr w:type="spellEnd"/>
      <w:r>
        <w:rPr>
          <w:sz w:val="24"/>
          <w:szCs w:val="24"/>
        </w:rPr>
        <w:t>, N. A., Umar, A., &amp; Ibrahim, A. D. (2018). Prospects and challenges of workplace diversity in modern day organizations: A critical review. HOLISTICA–Journal of Business and Public Administration, 9(2), 35-52.</w:t>
      </w:r>
    </w:p>
    <w:p w:rsidR="00841505" w:rsidRDefault="00841505" w:rsidP="00841505">
      <w:pPr>
        <w:spacing w:line="480" w:lineRule="auto"/>
        <w:ind w:leftChars="0" w:left="2" w:hanging="2"/>
        <w:rPr>
          <w:sz w:val="24"/>
          <w:szCs w:val="24"/>
        </w:rPr>
      </w:pPr>
      <w:r>
        <w:rPr>
          <w:sz w:val="24"/>
          <w:szCs w:val="24"/>
        </w:rPr>
        <w:t>Day, D. V. (2000). Leadership development</w:t>
      </w:r>
      <w:proofErr w:type="gramStart"/>
      <w:r>
        <w:rPr>
          <w:sz w:val="24"/>
          <w:szCs w:val="24"/>
        </w:rPr>
        <w:t>::</w:t>
      </w:r>
      <w:proofErr w:type="gramEnd"/>
      <w:r>
        <w:rPr>
          <w:sz w:val="24"/>
          <w:szCs w:val="24"/>
        </w:rPr>
        <w:t xml:space="preserve"> A review in context. The leadership quarterly, 11(4), 581-613.</w:t>
      </w:r>
    </w:p>
    <w:p w:rsidR="00841505" w:rsidRDefault="00841505" w:rsidP="00841505">
      <w:pPr>
        <w:spacing w:line="480" w:lineRule="auto"/>
        <w:ind w:leftChars="0" w:left="2" w:hanging="2"/>
        <w:rPr>
          <w:sz w:val="24"/>
          <w:szCs w:val="24"/>
        </w:rPr>
      </w:pPr>
      <w:proofErr w:type="spellStart"/>
      <w:r>
        <w:rPr>
          <w:sz w:val="24"/>
          <w:szCs w:val="24"/>
        </w:rPr>
        <w:t>Delmas</w:t>
      </w:r>
      <w:proofErr w:type="spellEnd"/>
      <w:r>
        <w:rPr>
          <w:sz w:val="24"/>
          <w:szCs w:val="24"/>
        </w:rPr>
        <w:t xml:space="preserve">, M. A., &amp; </w:t>
      </w:r>
      <w:proofErr w:type="spellStart"/>
      <w:r>
        <w:rPr>
          <w:sz w:val="24"/>
          <w:szCs w:val="24"/>
        </w:rPr>
        <w:t>Pekovic</w:t>
      </w:r>
      <w:proofErr w:type="spellEnd"/>
      <w:r>
        <w:rPr>
          <w:sz w:val="24"/>
          <w:szCs w:val="24"/>
        </w:rPr>
        <w:t>, S. (2018). Corporate sustainable innovation and employee behavior. Journal of business ethics, 150, 1071-1088.</w:t>
      </w:r>
    </w:p>
    <w:p w:rsidR="00841505" w:rsidRDefault="00841505" w:rsidP="00841505">
      <w:pPr>
        <w:spacing w:line="480" w:lineRule="auto"/>
        <w:ind w:leftChars="0" w:left="2" w:hanging="2"/>
        <w:rPr>
          <w:sz w:val="24"/>
          <w:szCs w:val="24"/>
        </w:rPr>
      </w:pPr>
      <w:proofErr w:type="spellStart"/>
      <w:r>
        <w:rPr>
          <w:sz w:val="24"/>
          <w:szCs w:val="24"/>
        </w:rPr>
        <w:t>Dugguh</w:t>
      </w:r>
      <w:proofErr w:type="spellEnd"/>
      <w:r>
        <w:rPr>
          <w:sz w:val="24"/>
          <w:szCs w:val="24"/>
        </w:rPr>
        <w:t>, S. I., &amp; Dennis, A. (2014). Job satisfaction theories: Traceability to employee performance in organizations. IOSR journal of business and management, 16(5), 11-18.</w:t>
      </w:r>
    </w:p>
    <w:p w:rsidR="00841505" w:rsidRDefault="00841505" w:rsidP="00841505">
      <w:pPr>
        <w:spacing w:line="480" w:lineRule="auto"/>
        <w:ind w:leftChars="0" w:left="2" w:hanging="2"/>
        <w:rPr>
          <w:sz w:val="24"/>
          <w:szCs w:val="24"/>
        </w:rPr>
      </w:pPr>
      <w:r>
        <w:rPr>
          <w:sz w:val="24"/>
          <w:szCs w:val="24"/>
        </w:rPr>
        <w:t>Ferreira, A., &amp; Du Plessis, T. (2009). Effect of online social networking on employee productivity. South African Journal of Information Management, 11(1), 1-11.</w:t>
      </w:r>
    </w:p>
    <w:p w:rsidR="00841505" w:rsidRDefault="00841505" w:rsidP="00841505">
      <w:pPr>
        <w:spacing w:line="480" w:lineRule="auto"/>
        <w:ind w:leftChars="0" w:left="2" w:hanging="2"/>
        <w:rPr>
          <w:sz w:val="24"/>
          <w:szCs w:val="24"/>
        </w:rPr>
      </w:pPr>
      <w:proofErr w:type="spellStart"/>
      <w:r>
        <w:rPr>
          <w:sz w:val="24"/>
          <w:szCs w:val="24"/>
        </w:rPr>
        <w:t>Filatotchev</w:t>
      </w:r>
      <w:proofErr w:type="spellEnd"/>
      <w:r>
        <w:rPr>
          <w:sz w:val="24"/>
          <w:szCs w:val="24"/>
        </w:rPr>
        <w:t>, I., &amp; Toms, S. (2003). Corporate governance, strategy and survival in a declining industry: A study of UK cotton textile companies. Journal of Management Studies, 40(4), 895-920.</w:t>
      </w:r>
    </w:p>
    <w:p w:rsidR="00841505" w:rsidRDefault="00841505" w:rsidP="00841505">
      <w:pPr>
        <w:spacing w:line="480" w:lineRule="auto"/>
        <w:ind w:leftChars="0" w:left="2" w:hanging="2"/>
        <w:rPr>
          <w:sz w:val="24"/>
          <w:szCs w:val="24"/>
        </w:rPr>
      </w:pPr>
      <w:r>
        <w:rPr>
          <w:sz w:val="24"/>
          <w:szCs w:val="24"/>
        </w:rPr>
        <w:t xml:space="preserve">Gaur, M., &amp; </w:t>
      </w:r>
      <w:proofErr w:type="spellStart"/>
      <w:r>
        <w:rPr>
          <w:sz w:val="24"/>
          <w:szCs w:val="24"/>
        </w:rPr>
        <w:t>Ebrahimi</w:t>
      </w:r>
      <w:proofErr w:type="spellEnd"/>
      <w:r>
        <w:rPr>
          <w:sz w:val="24"/>
          <w:szCs w:val="24"/>
        </w:rPr>
        <w:t xml:space="preserve">, N. (2013). Understanding Workplace Relationships–With Special Reference to Superior-Subordinate Relationship–An Important Dimension Having Impact </w:t>
      </w:r>
      <w:proofErr w:type="gramStart"/>
      <w:r>
        <w:rPr>
          <w:sz w:val="24"/>
          <w:szCs w:val="24"/>
        </w:rPr>
        <w:t>On</w:t>
      </w:r>
      <w:proofErr w:type="gramEnd"/>
      <w:r>
        <w:rPr>
          <w:sz w:val="24"/>
          <w:szCs w:val="24"/>
        </w:rPr>
        <w:t xml:space="preserve"> The Success, Growth And Performance of the Employees And Organization. International Journal of Research and Development, 2(2), 7-12.</w:t>
      </w:r>
    </w:p>
    <w:p w:rsidR="00841505" w:rsidRDefault="00841505" w:rsidP="00841505">
      <w:pPr>
        <w:spacing w:line="480" w:lineRule="auto"/>
        <w:ind w:leftChars="0" w:left="2" w:hanging="2"/>
        <w:rPr>
          <w:sz w:val="24"/>
          <w:szCs w:val="24"/>
        </w:rPr>
      </w:pPr>
      <w:r>
        <w:rPr>
          <w:rFonts w:ascii="Arial" w:eastAsia="Arial" w:hAnsi="Arial" w:cs="Arial"/>
          <w:color w:val="222222"/>
          <w:sz w:val="20"/>
          <w:szCs w:val="20"/>
          <w:highlight w:val="white"/>
        </w:rPr>
        <w:t xml:space="preserve">Gilson, L. L., Mathieu, J. E., </w:t>
      </w:r>
      <w:proofErr w:type="spellStart"/>
      <w:r>
        <w:rPr>
          <w:rFonts w:ascii="Arial" w:eastAsia="Arial" w:hAnsi="Arial" w:cs="Arial"/>
          <w:color w:val="222222"/>
          <w:sz w:val="20"/>
          <w:szCs w:val="20"/>
          <w:highlight w:val="white"/>
        </w:rPr>
        <w:t>Shalley</w:t>
      </w:r>
      <w:proofErr w:type="spellEnd"/>
      <w:r>
        <w:rPr>
          <w:rFonts w:ascii="Arial" w:eastAsia="Arial" w:hAnsi="Arial" w:cs="Arial"/>
          <w:color w:val="222222"/>
          <w:sz w:val="20"/>
          <w:szCs w:val="20"/>
          <w:highlight w:val="white"/>
        </w:rPr>
        <w:t>, C. E., &amp; Ruddy, T. M. (2005). Creativity and standardization: complementary or conflicting drivers of team effectiveness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highlight w:val="white"/>
        </w:rPr>
        <w:t xml:space="preserve"> </w:t>
      </w:r>
      <w:r>
        <w:rPr>
          <w:rFonts w:ascii="Arial" w:eastAsia="Arial" w:hAnsi="Arial" w:cs="Arial"/>
          <w:i/>
          <w:color w:val="222222"/>
          <w:sz w:val="20"/>
          <w:szCs w:val="20"/>
        </w:rPr>
        <w:t>Academy of Management journal</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48</w:t>
      </w:r>
      <w:r>
        <w:rPr>
          <w:rFonts w:ascii="Arial" w:eastAsia="Arial" w:hAnsi="Arial" w:cs="Arial"/>
          <w:color w:val="222222"/>
          <w:sz w:val="20"/>
          <w:szCs w:val="20"/>
          <w:highlight w:val="white"/>
        </w:rPr>
        <w:t>(3), 521-531.</w:t>
      </w:r>
    </w:p>
    <w:p w:rsidR="00841505" w:rsidRDefault="00841505" w:rsidP="00841505">
      <w:pPr>
        <w:spacing w:line="480" w:lineRule="auto"/>
        <w:ind w:leftChars="0" w:left="2" w:hanging="2"/>
        <w:rPr>
          <w:sz w:val="24"/>
          <w:szCs w:val="24"/>
        </w:rPr>
      </w:pPr>
      <w:r>
        <w:rPr>
          <w:sz w:val="24"/>
          <w:szCs w:val="24"/>
        </w:rPr>
        <w:lastRenderedPageBreak/>
        <w:t xml:space="preserve">Gilbert, J. A. &amp; </w:t>
      </w:r>
      <w:proofErr w:type="spellStart"/>
      <w:r>
        <w:rPr>
          <w:sz w:val="24"/>
          <w:szCs w:val="24"/>
        </w:rPr>
        <w:t>Ivancevich</w:t>
      </w:r>
      <w:proofErr w:type="spellEnd"/>
      <w:r>
        <w:rPr>
          <w:sz w:val="24"/>
          <w:szCs w:val="24"/>
        </w:rPr>
        <w:t>, J. M., (2000). Diversity management: Time for a new approach. Public personnel management, 29(1), 75-92.</w:t>
      </w:r>
    </w:p>
    <w:p w:rsidR="00841505" w:rsidRDefault="00841505" w:rsidP="00841505">
      <w:pPr>
        <w:spacing w:line="480" w:lineRule="auto"/>
        <w:ind w:leftChars="0" w:left="2" w:hanging="2"/>
        <w:rPr>
          <w:sz w:val="24"/>
          <w:szCs w:val="24"/>
        </w:rPr>
      </w:pPr>
      <w:r>
        <w:rPr>
          <w:sz w:val="24"/>
          <w:szCs w:val="24"/>
        </w:rPr>
        <w:t xml:space="preserve">Glick, William H., C. Chet Miller, and George P. Huber. 1993. The impact of upper-echelon diversity on organizational performance. In Organizational change and redesign: ideas and insights for improving performance, ed. George P. Huber and William H. Glick, 176–214. New York: Oxford </w:t>
      </w:r>
      <w:r>
        <w:rPr>
          <w:sz w:val="24"/>
          <w:szCs w:val="24"/>
        </w:rPr>
        <w:tab/>
        <w:t>University Press.</w:t>
      </w:r>
    </w:p>
    <w:p w:rsidR="00841505" w:rsidRDefault="00841505" w:rsidP="00841505">
      <w:pPr>
        <w:spacing w:line="480" w:lineRule="auto"/>
        <w:ind w:leftChars="0" w:left="2" w:hanging="2"/>
        <w:rPr>
          <w:sz w:val="24"/>
          <w:szCs w:val="24"/>
        </w:rPr>
      </w:pPr>
      <w:r>
        <w:rPr>
          <w:sz w:val="24"/>
          <w:szCs w:val="24"/>
        </w:rPr>
        <w:t>Gomes, M. (2010). Didactics–promoting collaborative work and personal learning environment. Critical, creative and autonomous roles in a competitive society.</w:t>
      </w:r>
    </w:p>
    <w:p w:rsidR="00841505" w:rsidRDefault="00841505" w:rsidP="00841505">
      <w:pPr>
        <w:spacing w:line="480" w:lineRule="auto"/>
        <w:ind w:leftChars="0" w:left="2" w:hanging="2"/>
        <w:rPr>
          <w:sz w:val="24"/>
          <w:szCs w:val="24"/>
        </w:rPr>
      </w:pPr>
      <w:r>
        <w:rPr>
          <w:sz w:val="24"/>
          <w:szCs w:val="24"/>
        </w:rPr>
        <w:t>Gosnell, G. K., List, J. A., &amp; Metcalfe, R. D. (2020). The impact of management practices on employee productivity: A field experiment with airline captains. Journal of Political Economy, 128(4), 1195-1233.</w:t>
      </w:r>
    </w:p>
    <w:p w:rsidR="00841505" w:rsidRDefault="00841505" w:rsidP="00841505">
      <w:pPr>
        <w:spacing w:line="480" w:lineRule="auto"/>
        <w:ind w:leftChars="0" w:left="2" w:hanging="2"/>
        <w:rPr>
          <w:sz w:val="24"/>
          <w:szCs w:val="24"/>
        </w:rPr>
      </w:pPr>
      <w:proofErr w:type="spellStart"/>
      <w:r>
        <w:rPr>
          <w:sz w:val="24"/>
          <w:szCs w:val="24"/>
        </w:rPr>
        <w:t>Gotsis</w:t>
      </w:r>
      <w:proofErr w:type="spellEnd"/>
      <w:r>
        <w:rPr>
          <w:sz w:val="24"/>
          <w:szCs w:val="24"/>
        </w:rPr>
        <w:t xml:space="preserve">, A., &amp; </w:t>
      </w:r>
      <w:proofErr w:type="spellStart"/>
      <w:r>
        <w:rPr>
          <w:sz w:val="24"/>
          <w:szCs w:val="24"/>
        </w:rPr>
        <w:t>Kortezi</w:t>
      </w:r>
      <w:proofErr w:type="spellEnd"/>
      <w:r>
        <w:rPr>
          <w:sz w:val="24"/>
          <w:szCs w:val="24"/>
        </w:rPr>
        <w:t>, F. B. (2018). The course of recognition and the emergence of change initiatives. Journal of organizational change management, 31(5), 1071-1083.</w:t>
      </w:r>
    </w:p>
    <w:p w:rsidR="00841505" w:rsidRDefault="00841505" w:rsidP="00841505">
      <w:pPr>
        <w:spacing w:line="480" w:lineRule="auto"/>
        <w:ind w:leftChars="0" w:left="2" w:hanging="2"/>
        <w:rPr>
          <w:sz w:val="24"/>
          <w:szCs w:val="24"/>
        </w:rPr>
      </w:pPr>
      <w:proofErr w:type="spellStart"/>
      <w:r>
        <w:rPr>
          <w:sz w:val="24"/>
          <w:szCs w:val="24"/>
        </w:rPr>
        <w:t>Gruchmann</w:t>
      </w:r>
      <w:proofErr w:type="spellEnd"/>
      <w:r>
        <w:rPr>
          <w:sz w:val="24"/>
          <w:szCs w:val="24"/>
        </w:rPr>
        <w:t xml:space="preserve">, T., &amp; </w:t>
      </w:r>
      <w:proofErr w:type="spellStart"/>
      <w:r>
        <w:rPr>
          <w:sz w:val="24"/>
          <w:szCs w:val="24"/>
        </w:rPr>
        <w:t>Oelze</w:t>
      </w:r>
      <w:proofErr w:type="spellEnd"/>
      <w:r>
        <w:rPr>
          <w:sz w:val="24"/>
          <w:szCs w:val="24"/>
        </w:rPr>
        <w:t>, N. (2019). Sustainable supply chain management—A conceptual framework and future research perspectives. Sustainability, 11(24), 7239.</w:t>
      </w:r>
    </w:p>
    <w:p w:rsidR="00841505" w:rsidRDefault="00841505" w:rsidP="00841505">
      <w:pPr>
        <w:spacing w:line="480" w:lineRule="auto"/>
        <w:ind w:leftChars="0" w:left="2" w:hanging="2"/>
        <w:rPr>
          <w:sz w:val="24"/>
          <w:szCs w:val="24"/>
        </w:rPr>
      </w:pPr>
      <w:proofErr w:type="spellStart"/>
      <w:r>
        <w:rPr>
          <w:sz w:val="24"/>
          <w:szCs w:val="24"/>
        </w:rPr>
        <w:t>Hanaysha</w:t>
      </w:r>
      <w:proofErr w:type="spellEnd"/>
      <w:r>
        <w:rPr>
          <w:sz w:val="24"/>
          <w:szCs w:val="24"/>
        </w:rPr>
        <w:t>, J. (2016). Examining the effects of employee empowerment, teamwork, and employee training on organizational commitment. </w:t>
      </w:r>
      <w:proofErr w:type="spellStart"/>
      <w:r>
        <w:rPr>
          <w:sz w:val="24"/>
          <w:szCs w:val="24"/>
        </w:rPr>
        <w:t>Procedia</w:t>
      </w:r>
      <w:proofErr w:type="spellEnd"/>
      <w:r>
        <w:rPr>
          <w:sz w:val="24"/>
          <w:szCs w:val="24"/>
        </w:rPr>
        <w:t>-Social and Behavioral Sciences, 229, 298-306.</w:t>
      </w:r>
    </w:p>
    <w:p w:rsidR="00841505" w:rsidRDefault="00841505" w:rsidP="00841505">
      <w:pPr>
        <w:spacing w:line="480" w:lineRule="auto"/>
        <w:ind w:leftChars="0" w:left="2" w:hanging="2"/>
        <w:rPr>
          <w:sz w:val="24"/>
          <w:szCs w:val="24"/>
        </w:rPr>
      </w:pPr>
      <w:proofErr w:type="spellStart"/>
      <w:r>
        <w:rPr>
          <w:sz w:val="24"/>
          <w:szCs w:val="24"/>
        </w:rPr>
        <w:t>Hayles</w:t>
      </w:r>
      <w:proofErr w:type="spellEnd"/>
      <w:r>
        <w:rPr>
          <w:sz w:val="24"/>
          <w:szCs w:val="24"/>
        </w:rPr>
        <w:t>, V., &amp; Russell, (1997). Communicating about diversity and inclusion. Diversity at work: The practice of inclusion, 55-90.</w:t>
      </w:r>
    </w:p>
    <w:p w:rsidR="00841505" w:rsidRDefault="00841505" w:rsidP="00841505">
      <w:pPr>
        <w:spacing w:line="480" w:lineRule="auto"/>
        <w:ind w:leftChars="0" w:left="2" w:hanging="2"/>
        <w:rPr>
          <w:sz w:val="24"/>
          <w:szCs w:val="24"/>
        </w:rPr>
      </w:pPr>
      <w:proofErr w:type="spellStart"/>
      <w:r>
        <w:rPr>
          <w:sz w:val="24"/>
          <w:szCs w:val="24"/>
        </w:rPr>
        <w:lastRenderedPageBreak/>
        <w:t>Hitt</w:t>
      </w:r>
      <w:proofErr w:type="spellEnd"/>
      <w:r>
        <w:rPr>
          <w:sz w:val="24"/>
          <w:szCs w:val="24"/>
        </w:rPr>
        <w:t xml:space="preserve">, M. A., King, D., Krishnan, H., </w:t>
      </w:r>
      <w:proofErr w:type="spellStart"/>
      <w:r>
        <w:rPr>
          <w:sz w:val="24"/>
          <w:szCs w:val="24"/>
        </w:rPr>
        <w:t>Makri</w:t>
      </w:r>
      <w:proofErr w:type="spellEnd"/>
      <w:r>
        <w:rPr>
          <w:sz w:val="24"/>
          <w:szCs w:val="24"/>
        </w:rPr>
        <w:t xml:space="preserve">, M., </w:t>
      </w:r>
      <w:proofErr w:type="spellStart"/>
      <w:r>
        <w:rPr>
          <w:sz w:val="24"/>
          <w:szCs w:val="24"/>
        </w:rPr>
        <w:t>Schijven</w:t>
      </w:r>
      <w:proofErr w:type="spellEnd"/>
      <w:r>
        <w:rPr>
          <w:sz w:val="24"/>
          <w:szCs w:val="24"/>
        </w:rPr>
        <w:t>, M., Shimizu, K., &amp; Zhu, H. (2009). Mergers and acquisitions: Overcoming pitfalls, building synergy, and creating value. Business Horizons.</w:t>
      </w:r>
    </w:p>
    <w:p w:rsidR="00841505" w:rsidRDefault="00841505" w:rsidP="00841505">
      <w:pPr>
        <w:spacing w:line="480" w:lineRule="auto"/>
        <w:ind w:leftChars="0" w:left="2" w:hanging="2"/>
        <w:rPr>
          <w:sz w:val="24"/>
          <w:szCs w:val="24"/>
        </w:rPr>
      </w:pPr>
      <w:r>
        <w:rPr>
          <w:sz w:val="24"/>
          <w:szCs w:val="24"/>
        </w:rPr>
        <w:t xml:space="preserve"> </w:t>
      </w:r>
      <w:proofErr w:type="spellStart"/>
      <w:r>
        <w:rPr>
          <w:sz w:val="24"/>
          <w:szCs w:val="24"/>
        </w:rPr>
        <w:t>Hofhuis</w:t>
      </w:r>
      <w:proofErr w:type="spellEnd"/>
      <w:r>
        <w:rPr>
          <w:sz w:val="24"/>
          <w:szCs w:val="24"/>
        </w:rPr>
        <w:t xml:space="preserve">, J. (2022). Comparing Cultural Diversity Perspectives among Public Service Employees in the Netherlands in 2008 and 2018. Equality, Diversity and Inclusion: An International Journal, 41, </w:t>
      </w:r>
      <w:r>
        <w:rPr>
          <w:sz w:val="24"/>
          <w:szCs w:val="24"/>
        </w:rPr>
        <w:tab/>
        <w:t>726-738.</w:t>
      </w:r>
    </w:p>
    <w:p w:rsidR="00841505" w:rsidRDefault="00841505" w:rsidP="00841505">
      <w:pPr>
        <w:spacing w:line="480" w:lineRule="auto"/>
        <w:ind w:leftChars="0" w:left="2" w:hanging="2"/>
        <w:rPr>
          <w:sz w:val="24"/>
          <w:szCs w:val="24"/>
        </w:rPr>
      </w:pPr>
      <w:r>
        <w:rPr>
          <w:sz w:val="24"/>
          <w:szCs w:val="24"/>
        </w:rPr>
        <w:t>Hong, L., &amp; Page, S. E. (2004). Groups of diverse problem solvers can outperform groups of high-ability problem solvers. Proceedings of the National Academy of Sciences, 101(46), 16385-16389.</w:t>
      </w:r>
    </w:p>
    <w:p w:rsidR="00841505" w:rsidRDefault="00841505" w:rsidP="00841505">
      <w:pPr>
        <w:spacing w:line="480" w:lineRule="auto"/>
        <w:ind w:leftChars="0" w:left="2" w:hanging="2"/>
        <w:rPr>
          <w:sz w:val="24"/>
          <w:szCs w:val="24"/>
        </w:rPr>
      </w:pPr>
      <w:r>
        <w:rPr>
          <w:sz w:val="24"/>
          <w:szCs w:val="24"/>
        </w:rPr>
        <w:t xml:space="preserve">Hunt, S. D., &amp; </w:t>
      </w:r>
      <w:proofErr w:type="spellStart"/>
      <w:r>
        <w:rPr>
          <w:sz w:val="24"/>
          <w:szCs w:val="24"/>
        </w:rPr>
        <w:t>Lambe</w:t>
      </w:r>
      <w:proofErr w:type="spellEnd"/>
      <w:r>
        <w:rPr>
          <w:sz w:val="24"/>
          <w:szCs w:val="24"/>
        </w:rPr>
        <w:t>, C. J. (2000). Marketing’s contribution to business strategy: market orientation, relationship marketing and resource‐advantage theory. International Journal of Management Reviews, 2(1), 17-43.</w:t>
      </w:r>
    </w:p>
    <w:p w:rsidR="00841505" w:rsidRDefault="00841505" w:rsidP="00841505">
      <w:pPr>
        <w:spacing w:line="480" w:lineRule="auto"/>
        <w:ind w:leftChars="0" w:left="2" w:hanging="2"/>
        <w:rPr>
          <w:sz w:val="24"/>
          <w:szCs w:val="24"/>
        </w:rPr>
      </w:pPr>
      <w:proofErr w:type="spellStart"/>
      <w:r>
        <w:rPr>
          <w:sz w:val="24"/>
          <w:szCs w:val="24"/>
        </w:rPr>
        <w:t>Irini</w:t>
      </w:r>
      <w:proofErr w:type="spellEnd"/>
      <w:r>
        <w:rPr>
          <w:sz w:val="24"/>
          <w:szCs w:val="24"/>
        </w:rPr>
        <w:t xml:space="preserve">, R. D., &amp; </w:t>
      </w:r>
      <w:proofErr w:type="spellStart"/>
      <w:r>
        <w:rPr>
          <w:sz w:val="24"/>
          <w:szCs w:val="24"/>
        </w:rPr>
        <w:t>Borza</w:t>
      </w:r>
      <w:proofErr w:type="spellEnd"/>
      <w:r>
        <w:rPr>
          <w:sz w:val="24"/>
          <w:szCs w:val="24"/>
        </w:rPr>
        <w:t>, A. (2020). Attitudes to Workplace Diversity–Main Findings in a Global Context. In Proceedings of the International Management Conference (Vol. 14, No. 1, pp. 752-760).</w:t>
      </w:r>
    </w:p>
    <w:p w:rsidR="00841505" w:rsidRDefault="00841505" w:rsidP="00841505">
      <w:pPr>
        <w:spacing w:line="480" w:lineRule="auto"/>
        <w:ind w:leftChars="0" w:left="2" w:hanging="2"/>
        <w:rPr>
          <w:sz w:val="24"/>
          <w:szCs w:val="24"/>
        </w:rPr>
      </w:pPr>
      <w:r>
        <w:rPr>
          <w:sz w:val="24"/>
          <w:szCs w:val="24"/>
        </w:rPr>
        <w:t xml:space="preserve">Jackson, Susan E., </w:t>
      </w:r>
      <w:proofErr w:type="spellStart"/>
      <w:r>
        <w:rPr>
          <w:sz w:val="24"/>
          <w:szCs w:val="24"/>
        </w:rPr>
        <w:t>Aparna</w:t>
      </w:r>
      <w:proofErr w:type="spellEnd"/>
      <w:r>
        <w:rPr>
          <w:sz w:val="24"/>
          <w:szCs w:val="24"/>
        </w:rPr>
        <w:t xml:space="preserve"> Joshi, and </w:t>
      </w:r>
      <w:proofErr w:type="spellStart"/>
      <w:r>
        <w:rPr>
          <w:sz w:val="24"/>
          <w:szCs w:val="24"/>
        </w:rPr>
        <w:t>Niclas</w:t>
      </w:r>
      <w:proofErr w:type="spellEnd"/>
      <w:r>
        <w:rPr>
          <w:sz w:val="24"/>
          <w:szCs w:val="24"/>
        </w:rPr>
        <w:t xml:space="preserve"> L. </w:t>
      </w:r>
      <w:proofErr w:type="spellStart"/>
      <w:r>
        <w:rPr>
          <w:sz w:val="24"/>
          <w:szCs w:val="24"/>
        </w:rPr>
        <w:t>Erhardt</w:t>
      </w:r>
      <w:proofErr w:type="spellEnd"/>
      <w:r>
        <w:rPr>
          <w:sz w:val="24"/>
          <w:szCs w:val="24"/>
        </w:rPr>
        <w:t>. 2003. Recent research on team and organizational diversity: SWOT analysis and implications. Journal of Management 29 (6): 801–830.</w:t>
      </w:r>
    </w:p>
    <w:p w:rsidR="00841505" w:rsidRDefault="00841505" w:rsidP="00841505">
      <w:pPr>
        <w:spacing w:line="480" w:lineRule="auto"/>
        <w:ind w:leftChars="0" w:left="2" w:hanging="2"/>
        <w:rPr>
          <w:sz w:val="24"/>
          <w:szCs w:val="24"/>
        </w:rPr>
      </w:pPr>
      <w:proofErr w:type="spellStart"/>
      <w:r>
        <w:rPr>
          <w:sz w:val="24"/>
          <w:szCs w:val="24"/>
        </w:rPr>
        <w:t>Jafari</w:t>
      </w:r>
      <w:proofErr w:type="spellEnd"/>
      <w:r>
        <w:rPr>
          <w:sz w:val="24"/>
          <w:szCs w:val="24"/>
        </w:rPr>
        <w:t>, A., &amp; Tehran, G. M. (2017). Identification of effective factors on employee productivity in a military health organization. Journal of Military Medicine, 19(3), 234-244.</w:t>
      </w:r>
    </w:p>
    <w:p w:rsidR="00841505" w:rsidRDefault="00841505" w:rsidP="00841505">
      <w:pPr>
        <w:spacing w:line="480" w:lineRule="auto"/>
        <w:ind w:leftChars="0" w:left="2" w:hanging="2"/>
        <w:rPr>
          <w:sz w:val="24"/>
          <w:szCs w:val="24"/>
        </w:rPr>
      </w:pPr>
      <w:r>
        <w:rPr>
          <w:rFonts w:ascii="Arial" w:eastAsia="Arial" w:hAnsi="Arial" w:cs="Arial"/>
          <w:color w:val="222222"/>
          <w:sz w:val="20"/>
          <w:szCs w:val="20"/>
          <w:highlight w:val="white"/>
        </w:rPr>
        <w:lastRenderedPageBreak/>
        <w:t xml:space="preserve">Jason, J. Y., Berrios, J., Newbern, J. M., Snider, W. D., Philpot, B. D., Hahn, K. M., &amp; </w:t>
      </w:r>
      <w:proofErr w:type="spellStart"/>
      <w:r>
        <w:rPr>
          <w:rFonts w:ascii="Arial" w:eastAsia="Arial" w:hAnsi="Arial" w:cs="Arial"/>
          <w:color w:val="222222"/>
          <w:sz w:val="20"/>
          <w:szCs w:val="20"/>
          <w:highlight w:val="white"/>
        </w:rPr>
        <w:t>Zylka</w:t>
      </w:r>
      <w:proofErr w:type="spellEnd"/>
      <w:r>
        <w:rPr>
          <w:rFonts w:ascii="Arial" w:eastAsia="Arial" w:hAnsi="Arial" w:cs="Arial"/>
          <w:color w:val="222222"/>
          <w:sz w:val="20"/>
          <w:szCs w:val="20"/>
          <w:highlight w:val="white"/>
        </w:rPr>
        <w:t xml:space="preserve">, M. J. (2015). An autism-linked mutation disables phosphorylation control of UBE3A. </w:t>
      </w:r>
      <w:r>
        <w:rPr>
          <w:rFonts w:ascii="Arial" w:eastAsia="Arial" w:hAnsi="Arial" w:cs="Arial"/>
          <w:i/>
          <w:color w:val="222222"/>
          <w:sz w:val="20"/>
          <w:szCs w:val="20"/>
        </w:rPr>
        <w:t>Cell</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162</w:t>
      </w:r>
      <w:r>
        <w:rPr>
          <w:rFonts w:ascii="Arial" w:eastAsia="Arial" w:hAnsi="Arial" w:cs="Arial"/>
          <w:color w:val="222222"/>
          <w:sz w:val="20"/>
          <w:szCs w:val="20"/>
          <w:highlight w:val="white"/>
        </w:rPr>
        <w:t>(4), 795-807.</w:t>
      </w:r>
    </w:p>
    <w:p w:rsidR="00841505" w:rsidRDefault="00841505" w:rsidP="00841505">
      <w:pPr>
        <w:spacing w:line="480" w:lineRule="auto"/>
        <w:ind w:leftChars="0" w:left="2" w:hanging="2"/>
        <w:rPr>
          <w:sz w:val="24"/>
          <w:szCs w:val="24"/>
        </w:rPr>
      </w:pPr>
      <w:proofErr w:type="spellStart"/>
      <w:r>
        <w:rPr>
          <w:sz w:val="24"/>
          <w:szCs w:val="24"/>
        </w:rPr>
        <w:t>Jonsen</w:t>
      </w:r>
      <w:proofErr w:type="spellEnd"/>
      <w:r>
        <w:rPr>
          <w:sz w:val="24"/>
          <w:szCs w:val="24"/>
        </w:rPr>
        <w:t xml:space="preserve">, R., &amp; </w:t>
      </w:r>
      <w:proofErr w:type="spellStart"/>
      <w:r>
        <w:rPr>
          <w:sz w:val="24"/>
          <w:szCs w:val="24"/>
        </w:rPr>
        <w:t>Mousaferiadis</w:t>
      </w:r>
      <w:proofErr w:type="spellEnd"/>
      <w:r>
        <w:rPr>
          <w:sz w:val="24"/>
          <w:szCs w:val="24"/>
        </w:rPr>
        <w:t>, P. (2022). Analysis of Cultural Diversity Concept in Different Countries Using Fractal Analysis. The International Journal of Organizational Diversity, 22(1), 43.</w:t>
      </w:r>
    </w:p>
    <w:p w:rsidR="00841505" w:rsidRDefault="00841505" w:rsidP="00841505">
      <w:pPr>
        <w:spacing w:line="480" w:lineRule="auto"/>
        <w:ind w:leftChars="0" w:left="2" w:hanging="2"/>
        <w:rPr>
          <w:sz w:val="24"/>
          <w:szCs w:val="24"/>
        </w:rPr>
      </w:pPr>
      <w:proofErr w:type="spellStart"/>
      <w:r>
        <w:rPr>
          <w:sz w:val="24"/>
          <w:szCs w:val="24"/>
        </w:rPr>
        <w:t>Jooste</w:t>
      </w:r>
      <w:proofErr w:type="spellEnd"/>
      <w:r>
        <w:rPr>
          <w:sz w:val="24"/>
          <w:szCs w:val="24"/>
        </w:rPr>
        <w:t xml:space="preserve">, C., &amp; </w:t>
      </w:r>
      <w:proofErr w:type="spellStart"/>
      <w:r>
        <w:rPr>
          <w:sz w:val="24"/>
          <w:szCs w:val="24"/>
        </w:rPr>
        <w:t>Fourie</w:t>
      </w:r>
      <w:proofErr w:type="spellEnd"/>
      <w:r>
        <w:rPr>
          <w:sz w:val="24"/>
          <w:szCs w:val="24"/>
        </w:rPr>
        <w:t>, B. (2009). The role of strategic leadership in effective strategy implementation: Perceptions of South African strategic leaders. Southern African Business Review, 13(3).</w:t>
      </w:r>
    </w:p>
    <w:p w:rsidR="00841505" w:rsidRDefault="00841505" w:rsidP="00841505">
      <w:pPr>
        <w:spacing w:line="480" w:lineRule="auto"/>
        <w:ind w:leftChars="0" w:left="2" w:hanging="2"/>
        <w:rPr>
          <w:sz w:val="24"/>
          <w:szCs w:val="24"/>
        </w:rPr>
      </w:pPr>
      <w:proofErr w:type="spellStart"/>
      <w:r>
        <w:rPr>
          <w:sz w:val="24"/>
          <w:szCs w:val="24"/>
        </w:rPr>
        <w:t>Kamau</w:t>
      </w:r>
      <w:proofErr w:type="spellEnd"/>
      <w:r>
        <w:rPr>
          <w:sz w:val="24"/>
          <w:szCs w:val="24"/>
        </w:rPr>
        <w:t>, S. M. (2013). Competitive strategies adopted by private universities in Kenya (Doctoral dissertation, University of Nairobi).</w:t>
      </w:r>
    </w:p>
    <w:p w:rsidR="00841505" w:rsidRDefault="00841505" w:rsidP="00841505">
      <w:pPr>
        <w:spacing w:line="480" w:lineRule="auto"/>
        <w:ind w:leftChars="0" w:left="2" w:hanging="2"/>
        <w:rPr>
          <w:sz w:val="24"/>
          <w:szCs w:val="24"/>
        </w:rPr>
      </w:pPr>
      <w:proofErr w:type="spellStart"/>
      <w:r>
        <w:rPr>
          <w:sz w:val="24"/>
          <w:szCs w:val="24"/>
        </w:rPr>
        <w:t>Karamanis</w:t>
      </w:r>
      <w:proofErr w:type="spellEnd"/>
      <w:r>
        <w:rPr>
          <w:sz w:val="24"/>
          <w:szCs w:val="24"/>
        </w:rPr>
        <w:t xml:space="preserve">, K., </w:t>
      </w:r>
      <w:proofErr w:type="spellStart"/>
      <w:r>
        <w:rPr>
          <w:sz w:val="24"/>
          <w:szCs w:val="24"/>
        </w:rPr>
        <w:t>Arnis</w:t>
      </w:r>
      <w:proofErr w:type="spellEnd"/>
      <w:r>
        <w:rPr>
          <w:sz w:val="24"/>
          <w:szCs w:val="24"/>
        </w:rPr>
        <w:t xml:space="preserve">, N., &amp; </w:t>
      </w:r>
      <w:proofErr w:type="spellStart"/>
      <w:r>
        <w:rPr>
          <w:sz w:val="24"/>
          <w:szCs w:val="24"/>
        </w:rPr>
        <w:t>Pappa</w:t>
      </w:r>
      <w:proofErr w:type="spellEnd"/>
      <w:r>
        <w:rPr>
          <w:sz w:val="24"/>
          <w:szCs w:val="24"/>
        </w:rPr>
        <w:t>, P. (2019). IMPACT OF WORKING ENVIRONMENT ON JOB SATISFACTION: EVIDENCE FROM GREEK PUBLIC SECTOR. Theoretical &amp; Empirical Researches in Urban Management, 14(3).</w:t>
      </w:r>
    </w:p>
    <w:p w:rsidR="00841505" w:rsidRDefault="00841505" w:rsidP="00841505">
      <w:pPr>
        <w:spacing w:line="480" w:lineRule="auto"/>
        <w:ind w:leftChars="0" w:left="2" w:hanging="2"/>
        <w:rPr>
          <w:sz w:val="24"/>
          <w:szCs w:val="24"/>
        </w:rPr>
      </w:pPr>
      <w:r>
        <w:rPr>
          <w:sz w:val="24"/>
          <w:szCs w:val="24"/>
        </w:rPr>
        <w:t xml:space="preserve">Katz, D., &amp; Kahn, R. (2015). The social psychology of organizations. In Organizational Behavior 2 (pp. 152-168). </w:t>
      </w:r>
      <w:proofErr w:type="spellStart"/>
      <w:r>
        <w:rPr>
          <w:sz w:val="24"/>
          <w:szCs w:val="24"/>
        </w:rPr>
        <w:t>Routledge</w:t>
      </w:r>
      <w:proofErr w:type="spellEnd"/>
      <w:r>
        <w:rPr>
          <w:sz w:val="24"/>
          <w:szCs w:val="24"/>
        </w:rPr>
        <w:t>.</w:t>
      </w:r>
    </w:p>
    <w:p w:rsidR="00841505" w:rsidRDefault="00841505" w:rsidP="00841505">
      <w:pPr>
        <w:spacing w:line="480" w:lineRule="auto"/>
        <w:ind w:leftChars="0" w:left="2" w:hanging="2"/>
        <w:rPr>
          <w:sz w:val="24"/>
          <w:szCs w:val="24"/>
        </w:rPr>
      </w:pPr>
      <w:proofErr w:type="spellStart"/>
      <w:r>
        <w:rPr>
          <w:sz w:val="24"/>
          <w:szCs w:val="24"/>
        </w:rPr>
        <w:t>Kinicki</w:t>
      </w:r>
      <w:proofErr w:type="spellEnd"/>
      <w:r>
        <w:rPr>
          <w:sz w:val="24"/>
          <w:szCs w:val="24"/>
        </w:rPr>
        <w:t>, A. J., Jacobson, K. J., Peterson, S. J., &amp; Prussia, G. E. (2013). Development and validation of the performance management behavior questionnaire. Personnel psychology, 66(1), 1-45.</w:t>
      </w:r>
    </w:p>
    <w:p w:rsidR="00841505" w:rsidRDefault="00841505" w:rsidP="00841505">
      <w:pPr>
        <w:spacing w:line="480" w:lineRule="auto"/>
        <w:ind w:leftChars="0" w:left="2" w:hanging="2"/>
        <w:rPr>
          <w:sz w:val="24"/>
          <w:szCs w:val="24"/>
        </w:rPr>
      </w:pPr>
      <w:proofErr w:type="spellStart"/>
      <w:r>
        <w:rPr>
          <w:sz w:val="24"/>
          <w:szCs w:val="24"/>
        </w:rPr>
        <w:t>Kitonga</w:t>
      </w:r>
      <w:proofErr w:type="spellEnd"/>
      <w:r>
        <w:rPr>
          <w:sz w:val="24"/>
          <w:szCs w:val="24"/>
        </w:rPr>
        <w:t>, D. M. (2017). Strategic leadership practices and organizational performance in not-for-profit organizations in Nairobi County in Kenya (Doctoral dissertation, COHRED, JKUAT).</w:t>
      </w:r>
    </w:p>
    <w:p w:rsidR="00841505" w:rsidRDefault="00841505" w:rsidP="00841505">
      <w:pPr>
        <w:spacing w:line="480" w:lineRule="auto"/>
        <w:ind w:leftChars="0" w:left="2" w:hanging="2"/>
        <w:rPr>
          <w:sz w:val="24"/>
          <w:szCs w:val="24"/>
        </w:rPr>
      </w:pPr>
      <w:proofErr w:type="spellStart"/>
      <w:r>
        <w:rPr>
          <w:sz w:val="24"/>
          <w:szCs w:val="24"/>
        </w:rPr>
        <w:lastRenderedPageBreak/>
        <w:t>Kitonga</w:t>
      </w:r>
      <w:proofErr w:type="spellEnd"/>
      <w:r>
        <w:rPr>
          <w:sz w:val="24"/>
          <w:szCs w:val="24"/>
        </w:rPr>
        <w:t xml:space="preserve">, D. M., </w:t>
      </w:r>
      <w:proofErr w:type="spellStart"/>
      <w:r>
        <w:rPr>
          <w:sz w:val="24"/>
          <w:szCs w:val="24"/>
        </w:rPr>
        <w:t>Bichanga</w:t>
      </w:r>
      <w:proofErr w:type="spellEnd"/>
      <w:r>
        <w:rPr>
          <w:sz w:val="24"/>
          <w:szCs w:val="24"/>
        </w:rPr>
        <w:t xml:space="preserve">, W. O., &amp; </w:t>
      </w:r>
      <w:proofErr w:type="spellStart"/>
      <w:r>
        <w:rPr>
          <w:sz w:val="24"/>
          <w:szCs w:val="24"/>
        </w:rPr>
        <w:t>Muema</w:t>
      </w:r>
      <w:proofErr w:type="spellEnd"/>
      <w:r>
        <w:rPr>
          <w:sz w:val="24"/>
          <w:szCs w:val="24"/>
        </w:rPr>
        <w:t>, B. K. (2016). Strategic leadership and organizational performance in not-for-profit organizations in Nairobi County in Kenya.</w:t>
      </w:r>
    </w:p>
    <w:p w:rsidR="00841505" w:rsidRDefault="00841505" w:rsidP="00841505">
      <w:pPr>
        <w:spacing w:line="480" w:lineRule="auto"/>
        <w:ind w:leftChars="0" w:left="2" w:hanging="2"/>
        <w:rPr>
          <w:sz w:val="24"/>
          <w:szCs w:val="24"/>
        </w:rPr>
      </w:pPr>
      <w:proofErr w:type="spellStart"/>
      <w:r>
        <w:rPr>
          <w:sz w:val="24"/>
          <w:szCs w:val="24"/>
        </w:rPr>
        <w:t>Kochan</w:t>
      </w:r>
      <w:proofErr w:type="spellEnd"/>
      <w:r>
        <w:rPr>
          <w:sz w:val="24"/>
          <w:szCs w:val="24"/>
        </w:rPr>
        <w:t xml:space="preserve">, T., </w:t>
      </w:r>
      <w:proofErr w:type="spellStart"/>
      <w:r>
        <w:rPr>
          <w:sz w:val="24"/>
          <w:szCs w:val="24"/>
        </w:rPr>
        <w:t>Bezrukova</w:t>
      </w:r>
      <w:proofErr w:type="spellEnd"/>
      <w:r>
        <w:rPr>
          <w:sz w:val="24"/>
          <w:szCs w:val="24"/>
        </w:rPr>
        <w:t xml:space="preserve">, K., Ely, R., Jackson, S., Joshi, A., </w:t>
      </w:r>
      <w:proofErr w:type="spellStart"/>
      <w:r>
        <w:rPr>
          <w:sz w:val="24"/>
          <w:szCs w:val="24"/>
        </w:rPr>
        <w:t>Jehn</w:t>
      </w:r>
      <w:proofErr w:type="spellEnd"/>
      <w:r>
        <w:rPr>
          <w:sz w:val="24"/>
          <w:szCs w:val="24"/>
        </w:rPr>
        <w:t>, K</w:t>
      </w:r>
      <w:proofErr w:type="gramStart"/>
      <w:r>
        <w:rPr>
          <w:sz w:val="24"/>
          <w:szCs w:val="24"/>
        </w:rPr>
        <w:t>., ...</w:t>
      </w:r>
      <w:proofErr w:type="gramEnd"/>
      <w:r>
        <w:rPr>
          <w:sz w:val="24"/>
          <w:szCs w:val="24"/>
        </w:rPr>
        <w:t xml:space="preserve"> &amp; Thomas, D. (2003). The effects of diversity on business performance: Report of the diversity research network. Human Resource Management: Published in Cooperation with the School of Business Administration, The University of Michigan and in alliance with the Society of Human Resources Management, 42(1), 3-21.</w:t>
      </w:r>
    </w:p>
    <w:p w:rsidR="00841505" w:rsidRDefault="00841505" w:rsidP="00841505">
      <w:pPr>
        <w:spacing w:line="480" w:lineRule="auto"/>
        <w:ind w:leftChars="0" w:left="2" w:hanging="2"/>
        <w:rPr>
          <w:sz w:val="24"/>
          <w:szCs w:val="24"/>
        </w:rPr>
      </w:pPr>
      <w:r>
        <w:rPr>
          <w:sz w:val="24"/>
          <w:szCs w:val="24"/>
        </w:rPr>
        <w:t>Leonard, J. S., &amp; Levine, D. I. (2003). Diversity, discrimination, and performance. Institute of Industrial Relations Working Paper No. iirwps-091-03.</w:t>
      </w:r>
    </w:p>
    <w:p w:rsidR="00841505" w:rsidRDefault="00841505" w:rsidP="00841505">
      <w:pPr>
        <w:spacing w:line="480" w:lineRule="auto"/>
        <w:ind w:leftChars="0" w:left="2" w:hanging="2"/>
        <w:rPr>
          <w:sz w:val="24"/>
          <w:szCs w:val="24"/>
        </w:rPr>
      </w:pPr>
      <w:proofErr w:type="spellStart"/>
      <w:r>
        <w:rPr>
          <w:sz w:val="24"/>
          <w:szCs w:val="24"/>
        </w:rPr>
        <w:t>Lolowang</w:t>
      </w:r>
      <w:proofErr w:type="spellEnd"/>
      <w:r>
        <w:rPr>
          <w:sz w:val="24"/>
          <w:szCs w:val="24"/>
        </w:rPr>
        <w:t xml:space="preserve">, N. L., </w:t>
      </w:r>
      <w:proofErr w:type="spellStart"/>
      <w:r>
        <w:rPr>
          <w:sz w:val="24"/>
          <w:szCs w:val="24"/>
        </w:rPr>
        <w:t>Troena</w:t>
      </w:r>
      <w:proofErr w:type="spellEnd"/>
      <w:r>
        <w:rPr>
          <w:sz w:val="24"/>
          <w:szCs w:val="24"/>
        </w:rPr>
        <w:t xml:space="preserve">, E. A., </w:t>
      </w:r>
      <w:proofErr w:type="spellStart"/>
      <w:r>
        <w:rPr>
          <w:sz w:val="24"/>
          <w:szCs w:val="24"/>
        </w:rPr>
        <w:t>Djazuli</w:t>
      </w:r>
      <w:proofErr w:type="spellEnd"/>
      <w:r>
        <w:rPr>
          <w:sz w:val="24"/>
          <w:szCs w:val="24"/>
        </w:rPr>
        <w:t xml:space="preserve">, A., &amp; </w:t>
      </w:r>
      <w:proofErr w:type="spellStart"/>
      <w:r>
        <w:rPr>
          <w:sz w:val="24"/>
          <w:szCs w:val="24"/>
        </w:rPr>
        <w:t>Aisjah</w:t>
      </w:r>
      <w:proofErr w:type="spellEnd"/>
      <w:r>
        <w:rPr>
          <w:sz w:val="24"/>
          <w:szCs w:val="24"/>
        </w:rPr>
        <w:t xml:space="preserve">, S. (2019). The effect of leadership and organizational culture on employee performance that is educated by motivation (study on the implementation empowerment programs in </w:t>
      </w:r>
      <w:proofErr w:type="spellStart"/>
      <w:r>
        <w:rPr>
          <w:sz w:val="24"/>
          <w:szCs w:val="24"/>
        </w:rPr>
        <w:t>Jayapura</w:t>
      </w:r>
      <w:proofErr w:type="spellEnd"/>
      <w:r>
        <w:rPr>
          <w:sz w:val="24"/>
          <w:szCs w:val="24"/>
        </w:rPr>
        <w:t xml:space="preserve"> city). Problems and perspectives in management, (17, </w:t>
      </w:r>
      <w:proofErr w:type="spellStart"/>
      <w:r>
        <w:rPr>
          <w:sz w:val="24"/>
          <w:szCs w:val="24"/>
        </w:rPr>
        <w:t>Iss</w:t>
      </w:r>
      <w:proofErr w:type="spellEnd"/>
      <w:r>
        <w:rPr>
          <w:sz w:val="24"/>
          <w:szCs w:val="24"/>
        </w:rPr>
        <w:t>. 1), 268-277.</w:t>
      </w:r>
    </w:p>
    <w:p w:rsidR="00841505" w:rsidRDefault="00841505" w:rsidP="00841505">
      <w:pPr>
        <w:spacing w:line="480" w:lineRule="auto"/>
        <w:ind w:leftChars="0" w:left="2" w:hanging="2"/>
        <w:rPr>
          <w:sz w:val="24"/>
          <w:szCs w:val="24"/>
        </w:rPr>
      </w:pPr>
      <w:proofErr w:type="spellStart"/>
      <w:r>
        <w:rPr>
          <w:sz w:val="24"/>
          <w:szCs w:val="24"/>
        </w:rPr>
        <w:t>Masovic</w:t>
      </w:r>
      <w:proofErr w:type="spellEnd"/>
      <w:r>
        <w:rPr>
          <w:sz w:val="24"/>
          <w:szCs w:val="24"/>
        </w:rPr>
        <w:t>, A. (2018). Socio-cultural factors and their impact on the performance of multinational companies. </w:t>
      </w:r>
      <w:proofErr w:type="spellStart"/>
      <w:r>
        <w:rPr>
          <w:sz w:val="24"/>
          <w:szCs w:val="24"/>
        </w:rPr>
        <w:t>Ecoforum</w:t>
      </w:r>
      <w:proofErr w:type="spellEnd"/>
      <w:r>
        <w:rPr>
          <w:sz w:val="24"/>
          <w:szCs w:val="24"/>
        </w:rPr>
        <w:t xml:space="preserve">, 7(1), 0-0. </w:t>
      </w:r>
    </w:p>
    <w:p w:rsidR="00841505" w:rsidRDefault="00841505" w:rsidP="00841505">
      <w:pPr>
        <w:spacing w:line="480" w:lineRule="auto"/>
        <w:ind w:leftChars="0" w:left="2" w:hanging="2"/>
        <w:rPr>
          <w:sz w:val="24"/>
          <w:szCs w:val="24"/>
        </w:rPr>
      </w:pPr>
      <w:proofErr w:type="spellStart"/>
      <w:r>
        <w:rPr>
          <w:sz w:val="24"/>
          <w:szCs w:val="24"/>
        </w:rPr>
        <w:t>Miminoshvili</w:t>
      </w:r>
      <w:proofErr w:type="spellEnd"/>
      <w:r>
        <w:rPr>
          <w:sz w:val="24"/>
          <w:szCs w:val="24"/>
        </w:rPr>
        <w:t xml:space="preserve">, M., &amp; </w:t>
      </w:r>
      <w:proofErr w:type="spellStart"/>
      <w:r>
        <w:rPr>
          <w:sz w:val="24"/>
          <w:szCs w:val="24"/>
        </w:rPr>
        <w:t>Černe</w:t>
      </w:r>
      <w:proofErr w:type="spellEnd"/>
      <w:r>
        <w:rPr>
          <w:sz w:val="24"/>
          <w:szCs w:val="24"/>
        </w:rPr>
        <w:t xml:space="preserve">, M. (2022). Workplace Inclusion-Exclusion and Knowledge-Hiding </w:t>
      </w:r>
      <w:proofErr w:type="spellStart"/>
      <w:r>
        <w:rPr>
          <w:sz w:val="24"/>
          <w:szCs w:val="24"/>
        </w:rPr>
        <w:t>Behaviour</w:t>
      </w:r>
      <w:proofErr w:type="spellEnd"/>
      <w:r>
        <w:rPr>
          <w:sz w:val="24"/>
          <w:szCs w:val="24"/>
        </w:rPr>
        <w:t xml:space="preserve"> of Minority Members. Knowledge Management Research &amp; Practice, 20, 422-435. </w:t>
      </w:r>
    </w:p>
    <w:p w:rsidR="00841505" w:rsidRDefault="00841505" w:rsidP="00841505">
      <w:pPr>
        <w:spacing w:line="480" w:lineRule="auto"/>
        <w:ind w:leftChars="0" w:left="2" w:hanging="2"/>
        <w:rPr>
          <w:sz w:val="24"/>
          <w:szCs w:val="24"/>
        </w:rPr>
      </w:pPr>
      <w:proofErr w:type="spellStart"/>
      <w:r>
        <w:rPr>
          <w:sz w:val="24"/>
          <w:szCs w:val="24"/>
        </w:rPr>
        <w:t>Mitsakis</w:t>
      </w:r>
      <w:proofErr w:type="spellEnd"/>
      <w:r>
        <w:rPr>
          <w:sz w:val="24"/>
          <w:szCs w:val="24"/>
        </w:rPr>
        <w:t xml:space="preserve">, M., &amp; </w:t>
      </w:r>
      <w:proofErr w:type="spellStart"/>
      <w:r>
        <w:rPr>
          <w:sz w:val="24"/>
          <w:szCs w:val="24"/>
        </w:rPr>
        <w:t>Galanakis</w:t>
      </w:r>
      <w:proofErr w:type="spellEnd"/>
      <w:r>
        <w:rPr>
          <w:sz w:val="24"/>
          <w:szCs w:val="24"/>
        </w:rPr>
        <w:t>, M. (2022). An empirical examination of Herzberg’s theory in the 21st century workplace. Organizational psychology re-examined. Psychology, 13(2), 264-272.</w:t>
      </w:r>
    </w:p>
    <w:p w:rsidR="00841505" w:rsidRDefault="00841505" w:rsidP="00841505">
      <w:pPr>
        <w:spacing w:line="480" w:lineRule="auto"/>
        <w:ind w:leftChars="0" w:left="2" w:hanging="2"/>
        <w:rPr>
          <w:sz w:val="24"/>
          <w:szCs w:val="24"/>
        </w:rPr>
      </w:pPr>
      <w:proofErr w:type="spellStart"/>
      <w:r>
        <w:rPr>
          <w:rFonts w:ascii="Arial" w:eastAsia="Arial" w:hAnsi="Arial" w:cs="Arial"/>
          <w:color w:val="222222"/>
          <w:sz w:val="20"/>
          <w:szCs w:val="20"/>
          <w:highlight w:val="white"/>
        </w:rPr>
        <w:t>Mor</w:t>
      </w:r>
      <w:proofErr w:type="spellEnd"/>
      <w:r>
        <w:rPr>
          <w:rFonts w:ascii="Arial" w:eastAsia="Arial" w:hAnsi="Arial" w:cs="Arial"/>
          <w:color w:val="222222"/>
          <w:sz w:val="20"/>
          <w:szCs w:val="20"/>
          <w:highlight w:val="white"/>
        </w:rPr>
        <w:t xml:space="preserve"> Barak, M. E. (2015). Inclusion is the key to diversity management, but what is inclusion</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highlight w:val="white"/>
        </w:rPr>
        <w:t xml:space="preserve"> </w:t>
      </w:r>
      <w:r>
        <w:rPr>
          <w:rFonts w:ascii="Arial" w:eastAsia="Arial" w:hAnsi="Arial" w:cs="Arial"/>
          <w:i/>
          <w:color w:val="222222"/>
          <w:sz w:val="20"/>
          <w:szCs w:val="20"/>
        </w:rPr>
        <w:t>Human Service Organizations: Management, Leadership &amp; Governance</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39</w:t>
      </w:r>
      <w:r>
        <w:rPr>
          <w:rFonts w:ascii="Arial" w:eastAsia="Arial" w:hAnsi="Arial" w:cs="Arial"/>
          <w:color w:val="222222"/>
          <w:sz w:val="20"/>
          <w:szCs w:val="20"/>
          <w:highlight w:val="white"/>
        </w:rPr>
        <w:t>(2), 83-88.</w:t>
      </w:r>
    </w:p>
    <w:p w:rsidR="00841505" w:rsidRDefault="00841505" w:rsidP="00841505">
      <w:pPr>
        <w:spacing w:line="480" w:lineRule="auto"/>
        <w:ind w:leftChars="0" w:left="2" w:hanging="2"/>
        <w:rPr>
          <w:sz w:val="24"/>
          <w:szCs w:val="24"/>
        </w:rPr>
      </w:pPr>
      <w:r>
        <w:rPr>
          <w:rFonts w:ascii="Arial" w:eastAsia="Arial" w:hAnsi="Arial" w:cs="Arial"/>
          <w:color w:val="222222"/>
          <w:sz w:val="20"/>
          <w:szCs w:val="20"/>
          <w:highlight w:val="white"/>
        </w:rPr>
        <w:lastRenderedPageBreak/>
        <w:t xml:space="preserve">Nishii, L. H., </w:t>
      </w:r>
      <w:proofErr w:type="spellStart"/>
      <w:r>
        <w:rPr>
          <w:rFonts w:ascii="Arial" w:eastAsia="Arial" w:hAnsi="Arial" w:cs="Arial"/>
          <w:color w:val="222222"/>
          <w:sz w:val="20"/>
          <w:szCs w:val="20"/>
          <w:highlight w:val="white"/>
        </w:rPr>
        <w:t>Khattab</w:t>
      </w:r>
      <w:proofErr w:type="spellEnd"/>
      <w:r>
        <w:rPr>
          <w:rFonts w:ascii="Arial" w:eastAsia="Arial" w:hAnsi="Arial" w:cs="Arial"/>
          <w:color w:val="222222"/>
          <w:sz w:val="20"/>
          <w:szCs w:val="20"/>
          <w:highlight w:val="white"/>
        </w:rPr>
        <w:t xml:space="preserve">, J., </w:t>
      </w:r>
      <w:proofErr w:type="spellStart"/>
      <w:r>
        <w:rPr>
          <w:rFonts w:ascii="Arial" w:eastAsia="Arial" w:hAnsi="Arial" w:cs="Arial"/>
          <w:color w:val="222222"/>
          <w:sz w:val="20"/>
          <w:szCs w:val="20"/>
          <w:highlight w:val="white"/>
        </w:rPr>
        <w:t>Shemla</w:t>
      </w:r>
      <w:proofErr w:type="spellEnd"/>
      <w:r>
        <w:rPr>
          <w:rFonts w:ascii="Arial" w:eastAsia="Arial" w:hAnsi="Arial" w:cs="Arial"/>
          <w:color w:val="222222"/>
          <w:sz w:val="20"/>
          <w:szCs w:val="20"/>
          <w:highlight w:val="white"/>
        </w:rPr>
        <w:t xml:space="preserve">, M., &amp; </w:t>
      </w:r>
      <w:proofErr w:type="spellStart"/>
      <w:r>
        <w:rPr>
          <w:rFonts w:ascii="Arial" w:eastAsia="Arial" w:hAnsi="Arial" w:cs="Arial"/>
          <w:color w:val="222222"/>
          <w:sz w:val="20"/>
          <w:szCs w:val="20"/>
          <w:highlight w:val="white"/>
        </w:rPr>
        <w:t>Paluch</w:t>
      </w:r>
      <w:proofErr w:type="spellEnd"/>
      <w:r>
        <w:rPr>
          <w:rFonts w:ascii="Arial" w:eastAsia="Arial" w:hAnsi="Arial" w:cs="Arial"/>
          <w:color w:val="222222"/>
          <w:sz w:val="20"/>
          <w:szCs w:val="20"/>
          <w:highlight w:val="white"/>
        </w:rPr>
        <w:t xml:space="preserve">, R. M. (2018). A multi-level process model for understanding diversity practice effectiveness. </w:t>
      </w:r>
      <w:r>
        <w:rPr>
          <w:rFonts w:ascii="Arial" w:eastAsia="Arial" w:hAnsi="Arial" w:cs="Arial"/>
          <w:i/>
          <w:color w:val="222222"/>
          <w:sz w:val="20"/>
          <w:szCs w:val="20"/>
        </w:rPr>
        <w:t>Academy of Management Annals</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12</w:t>
      </w:r>
      <w:r>
        <w:rPr>
          <w:rFonts w:ascii="Arial" w:eastAsia="Arial" w:hAnsi="Arial" w:cs="Arial"/>
          <w:color w:val="222222"/>
          <w:sz w:val="20"/>
          <w:szCs w:val="20"/>
          <w:highlight w:val="white"/>
        </w:rPr>
        <w:t>(1), 37-82</w:t>
      </w:r>
    </w:p>
    <w:p w:rsidR="00841505" w:rsidRDefault="00841505" w:rsidP="00841505">
      <w:pPr>
        <w:spacing w:line="480" w:lineRule="auto"/>
        <w:ind w:leftChars="0" w:left="2" w:hanging="2"/>
        <w:rPr>
          <w:sz w:val="24"/>
          <w:szCs w:val="24"/>
        </w:rPr>
      </w:pPr>
      <w:proofErr w:type="spellStart"/>
      <w:r>
        <w:rPr>
          <w:sz w:val="24"/>
          <w:szCs w:val="24"/>
        </w:rPr>
        <w:t>Nwachukwu</w:t>
      </w:r>
      <w:proofErr w:type="spellEnd"/>
      <w:r>
        <w:rPr>
          <w:sz w:val="24"/>
          <w:szCs w:val="24"/>
        </w:rPr>
        <w:t xml:space="preserve">, B. U., </w:t>
      </w:r>
      <w:proofErr w:type="spellStart"/>
      <w:r>
        <w:rPr>
          <w:sz w:val="24"/>
          <w:szCs w:val="24"/>
        </w:rPr>
        <w:t>McLawhorn</w:t>
      </w:r>
      <w:proofErr w:type="spellEnd"/>
      <w:r>
        <w:rPr>
          <w:sz w:val="24"/>
          <w:szCs w:val="24"/>
        </w:rPr>
        <w:t>, A. S., Cross, M. B., Cornell, C. N., &amp; Padgett, D. E. (2018). Patient satisfaction after total knee replacement: a systematic review. HSS Journal®, 14(2), 192-201.</w:t>
      </w:r>
    </w:p>
    <w:p w:rsidR="00841505" w:rsidRDefault="00841505" w:rsidP="00841505">
      <w:pPr>
        <w:spacing w:line="480" w:lineRule="auto"/>
        <w:ind w:leftChars="0" w:left="2" w:hanging="2"/>
        <w:rPr>
          <w:sz w:val="24"/>
          <w:szCs w:val="24"/>
        </w:rPr>
      </w:pPr>
      <w:proofErr w:type="spellStart"/>
      <w:r>
        <w:rPr>
          <w:sz w:val="24"/>
          <w:szCs w:val="24"/>
        </w:rPr>
        <w:t>O'Donohue</w:t>
      </w:r>
      <w:proofErr w:type="spellEnd"/>
      <w:r>
        <w:rPr>
          <w:sz w:val="24"/>
          <w:szCs w:val="24"/>
        </w:rPr>
        <w:t xml:space="preserve">, W., &amp; </w:t>
      </w:r>
      <w:proofErr w:type="spellStart"/>
      <w:r>
        <w:rPr>
          <w:sz w:val="24"/>
          <w:szCs w:val="24"/>
        </w:rPr>
        <w:t>Torugsa</w:t>
      </w:r>
      <w:proofErr w:type="spellEnd"/>
      <w:r>
        <w:rPr>
          <w:sz w:val="24"/>
          <w:szCs w:val="24"/>
        </w:rPr>
        <w:t>, N. (2016). The moderating effect of ‘</w:t>
      </w:r>
      <w:proofErr w:type="spellStart"/>
      <w:r>
        <w:rPr>
          <w:sz w:val="24"/>
          <w:szCs w:val="24"/>
        </w:rPr>
        <w:t>Green’HRM</w:t>
      </w:r>
      <w:proofErr w:type="spellEnd"/>
      <w:r>
        <w:rPr>
          <w:sz w:val="24"/>
          <w:szCs w:val="24"/>
        </w:rPr>
        <w:t xml:space="preserve"> on the association between proactive environmental management and financial performance in small firms. The international journal of human resource management, 27(2), 239-261.</w:t>
      </w:r>
    </w:p>
    <w:p w:rsidR="00841505" w:rsidRDefault="00841505" w:rsidP="00841505">
      <w:pPr>
        <w:spacing w:line="480" w:lineRule="auto"/>
        <w:ind w:leftChars="0" w:left="2" w:hanging="2"/>
        <w:rPr>
          <w:sz w:val="24"/>
          <w:szCs w:val="24"/>
        </w:rPr>
      </w:pPr>
      <w:proofErr w:type="spellStart"/>
      <w:r>
        <w:rPr>
          <w:sz w:val="24"/>
          <w:szCs w:val="24"/>
        </w:rPr>
        <w:t>Okafor</w:t>
      </w:r>
      <w:proofErr w:type="spellEnd"/>
      <w:r>
        <w:rPr>
          <w:sz w:val="24"/>
          <w:szCs w:val="24"/>
        </w:rPr>
        <w:t xml:space="preserve">, J. C. (1981, July). </w:t>
      </w:r>
      <w:proofErr w:type="spellStart"/>
      <w:r>
        <w:rPr>
          <w:sz w:val="24"/>
          <w:szCs w:val="24"/>
        </w:rPr>
        <w:t>Horticulturally</w:t>
      </w:r>
      <w:proofErr w:type="spellEnd"/>
      <w:r>
        <w:rPr>
          <w:sz w:val="24"/>
          <w:szCs w:val="24"/>
        </w:rPr>
        <w:t xml:space="preserve"> promising indigenous wild plant species of the Nigerian forest zone. In VI African Symposium on Horticultural Crops 123 (pp. 165-176).</w:t>
      </w:r>
    </w:p>
    <w:p w:rsidR="00841505" w:rsidRDefault="00841505" w:rsidP="00841505">
      <w:pPr>
        <w:spacing w:line="480" w:lineRule="auto"/>
        <w:ind w:leftChars="0" w:left="2" w:hanging="2"/>
        <w:rPr>
          <w:sz w:val="24"/>
          <w:szCs w:val="24"/>
        </w:rPr>
      </w:pPr>
      <w:proofErr w:type="spellStart"/>
      <w:r>
        <w:rPr>
          <w:sz w:val="24"/>
          <w:szCs w:val="24"/>
        </w:rPr>
        <w:t>Owoseni</w:t>
      </w:r>
      <w:proofErr w:type="spellEnd"/>
      <w:r>
        <w:rPr>
          <w:sz w:val="24"/>
          <w:szCs w:val="24"/>
        </w:rPr>
        <w:t xml:space="preserve">, A., &amp; </w:t>
      </w:r>
      <w:proofErr w:type="spellStart"/>
      <w:r>
        <w:rPr>
          <w:sz w:val="24"/>
          <w:szCs w:val="24"/>
        </w:rPr>
        <w:t>Twinomurinzi</w:t>
      </w:r>
      <w:proofErr w:type="spellEnd"/>
      <w:r>
        <w:rPr>
          <w:sz w:val="24"/>
          <w:szCs w:val="24"/>
        </w:rPr>
        <w:t>, H. (2019). The dynamic capabilities of small and medium‐scale enterprises using mobile apps in Lagos, Nigeria. The Electronic Journal of Information Systems in Developing Countries, 85(1), e12061.</w:t>
      </w:r>
    </w:p>
    <w:p w:rsidR="00841505" w:rsidRDefault="00841505" w:rsidP="00841505">
      <w:pPr>
        <w:spacing w:line="480" w:lineRule="auto"/>
        <w:ind w:leftChars="0" w:left="2" w:hanging="2"/>
        <w:rPr>
          <w:sz w:val="24"/>
          <w:szCs w:val="24"/>
        </w:rPr>
      </w:pPr>
      <w:proofErr w:type="spellStart"/>
      <w:r>
        <w:rPr>
          <w:sz w:val="24"/>
          <w:szCs w:val="24"/>
        </w:rPr>
        <w:t>Parijat</w:t>
      </w:r>
      <w:proofErr w:type="spellEnd"/>
      <w:r>
        <w:rPr>
          <w:sz w:val="24"/>
          <w:szCs w:val="24"/>
        </w:rPr>
        <w:t xml:space="preserve">, P., &amp; </w:t>
      </w:r>
      <w:proofErr w:type="spellStart"/>
      <w:r>
        <w:rPr>
          <w:sz w:val="24"/>
          <w:szCs w:val="24"/>
        </w:rPr>
        <w:t>Bagga</w:t>
      </w:r>
      <w:proofErr w:type="spellEnd"/>
      <w:r>
        <w:rPr>
          <w:sz w:val="24"/>
          <w:szCs w:val="24"/>
        </w:rPr>
        <w:t>, S. (2014). Victor Vroom’s expectancy theory of motivation–An evaluation. International Research Journal of Business and Management, 7(9), 1-8.</w:t>
      </w:r>
    </w:p>
    <w:p w:rsidR="00841505" w:rsidRDefault="00841505" w:rsidP="00841505">
      <w:pPr>
        <w:spacing w:line="480" w:lineRule="auto"/>
        <w:ind w:leftChars="0" w:left="2" w:hanging="2"/>
        <w:rPr>
          <w:sz w:val="24"/>
          <w:szCs w:val="24"/>
        </w:rPr>
      </w:pPr>
      <w:proofErr w:type="spellStart"/>
      <w:r>
        <w:rPr>
          <w:sz w:val="24"/>
          <w:szCs w:val="24"/>
        </w:rPr>
        <w:t>Popoola</w:t>
      </w:r>
      <w:proofErr w:type="spellEnd"/>
      <w:r>
        <w:rPr>
          <w:sz w:val="24"/>
          <w:szCs w:val="24"/>
        </w:rPr>
        <w:t xml:space="preserve">, S. O., &amp; </w:t>
      </w:r>
      <w:proofErr w:type="spellStart"/>
      <w:r>
        <w:rPr>
          <w:sz w:val="24"/>
          <w:szCs w:val="24"/>
        </w:rPr>
        <w:t>Fagbola</w:t>
      </w:r>
      <w:proofErr w:type="spellEnd"/>
      <w:r>
        <w:rPr>
          <w:sz w:val="24"/>
          <w:szCs w:val="24"/>
        </w:rPr>
        <w:t>, O. O. (2023). Work motivation, job satisfaction, work-family balance, and job commitment of library personnel in Universities in North-Central Nigeria. The Journal of Academic Librarianship, 49(4), 102741.</w:t>
      </w:r>
    </w:p>
    <w:p w:rsidR="00841505" w:rsidRDefault="00841505" w:rsidP="00841505">
      <w:pPr>
        <w:spacing w:line="480" w:lineRule="auto"/>
        <w:ind w:leftChars="0" w:left="2" w:hanging="2"/>
        <w:rPr>
          <w:sz w:val="24"/>
          <w:szCs w:val="24"/>
        </w:rPr>
      </w:pPr>
      <w:r>
        <w:rPr>
          <w:sz w:val="24"/>
          <w:szCs w:val="24"/>
        </w:rPr>
        <w:t>Porter, L. W., &amp; Lawler, E. E. (1968). What job attitudes tell about motivation (pp. 118-126)</w:t>
      </w:r>
      <w:proofErr w:type="gramStart"/>
      <w:r>
        <w:rPr>
          <w:sz w:val="24"/>
          <w:szCs w:val="24"/>
        </w:rPr>
        <w:t>.</w:t>
      </w:r>
      <w:proofErr w:type="gramEnd"/>
      <w:r>
        <w:rPr>
          <w:sz w:val="24"/>
          <w:szCs w:val="24"/>
        </w:rPr>
        <w:t xml:space="preserve"> Boston, MA, USA: Harvard Business Review Reprint Service.</w:t>
      </w:r>
    </w:p>
    <w:p w:rsidR="00841505" w:rsidRDefault="00841505" w:rsidP="00841505">
      <w:pPr>
        <w:spacing w:line="480" w:lineRule="auto"/>
        <w:ind w:leftChars="0" w:left="2" w:hanging="2"/>
        <w:rPr>
          <w:sz w:val="24"/>
          <w:szCs w:val="24"/>
        </w:rPr>
      </w:pPr>
      <w:r>
        <w:rPr>
          <w:sz w:val="24"/>
          <w:szCs w:val="24"/>
        </w:rPr>
        <w:lastRenderedPageBreak/>
        <w:t xml:space="preserve">Rae, K., &amp; </w:t>
      </w:r>
      <w:proofErr w:type="spellStart"/>
      <w:r>
        <w:rPr>
          <w:sz w:val="24"/>
          <w:szCs w:val="24"/>
        </w:rPr>
        <w:t>Subramaniam</w:t>
      </w:r>
      <w:proofErr w:type="spellEnd"/>
      <w:r>
        <w:rPr>
          <w:sz w:val="24"/>
          <w:szCs w:val="24"/>
        </w:rPr>
        <w:t>, N. (2008). Quality of internal control procedures: Antecedents and moderating effect on organizational justice and employee fraud. Managerial Auditing Journal, 23(2), 104-124.</w:t>
      </w:r>
    </w:p>
    <w:p w:rsidR="00841505" w:rsidRDefault="00841505" w:rsidP="00841505">
      <w:pPr>
        <w:spacing w:line="480" w:lineRule="auto"/>
        <w:ind w:leftChars="0" w:left="2" w:hanging="2"/>
        <w:rPr>
          <w:sz w:val="24"/>
          <w:szCs w:val="24"/>
        </w:rPr>
      </w:pPr>
      <w:r>
        <w:rPr>
          <w:sz w:val="24"/>
          <w:szCs w:val="24"/>
        </w:rPr>
        <w:t>Ramos-</w:t>
      </w:r>
      <w:proofErr w:type="spellStart"/>
      <w:r>
        <w:rPr>
          <w:sz w:val="24"/>
          <w:szCs w:val="24"/>
        </w:rPr>
        <w:t>Villagrasa</w:t>
      </w:r>
      <w:proofErr w:type="spellEnd"/>
      <w:r>
        <w:rPr>
          <w:sz w:val="24"/>
          <w:szCs w:val="24"/>
        </w:rPr>
        <w:t xml:space="preserve">, P., </w:t>
      </w:r>
      <w:proofErr w:type="spellStart"/>
      <w:r>
        <w:rPr>
          <w:sz w:val="24"/>
          <w:szCs w:val="24"/>
        </w:rPr>
        <w:t>Barrada</w:t>
      </w:r>
      <w:proofErr w:type="spellEnd"/>
      <w:r>
        <w:rPr>
          <w:sz w:val="24"/>
          <w:szCs w:val="24"/>
        </w:rPr>
        <w:t xml:space="preserve">, J., </w:t>
      </w:r>
      <w:proofErr w:type="spellStart"/>
      <w:r>
        <w:rPr>
          <w:sz w:val="24"/>
          <w:szCs w:val="24"/>
        </w:rPr>
        <w:t>Fernández</w:t>
      </w:r>
      <w:proofErr w:type="spellEnd"/>
      <w:r>
        <w:rPr>
          <w:sz w:val="24"/>
          <w:szCs w:val="24"/>
        </w:rPr>
        <w:t xml:space="preserve">-del-Río, E., &amp; Koopmans, L. (2019). Assessing Job Performance Using Brief Self-report Scales: The Case of the Journal of Work and Organizational Psychology Assessing Job Performance Using Brief Self-report Scales: The Case of the. Journal </w:t>
      </w:r>
      <w:r>
        <w:rPr>
          <w:sz w:val="24"/>
          <w:szCs w:val="24"/>
        </w:rPr>
        <w:tab/>
        <w:t>of Work and Organizational Psychology, 35(3), 195–202</w:t>
      </w:r>
    </w:p>
    <w:p w:rsidR="00841505" w:rsidRDefault="00841505" w:rsidP="00841505">
      <w:pPr>
        <w:spacing w:line="480" w:lineRule="auto"/>
        <w:ind w:leftChars="0" w:left="2" w:hanging="2"/>
        <w:rPr>
          <w:sz w:val="24"/>
          <w:szCs w:val="24"/>
        </w:rPr>
      </w:pPr>
      <w:proofErr w:type="spellStart"/>
      <w:r>
        <w:rPr>
          <w:sz w:val="24"/>
          <w:szCs w:val="24"/>
        </w:rPr>
        <w:t>Rijamampianina</w:t>
      </w:r>
      <w:proofErr w:type="spellEnd"/>
      <w:r>
        <w:rPr>
          <w:sz w:val="24"/>
          <w:szCs w:val="24"/>
        </w:rPr>
        <w:t xml:space="preserve"> F., &amp; Carmichael, N (2019). Workforce diversity: A springboard for employee productivity and customer experience. The Journal of Industrial Distribution &amp; Business, 11(10), 49-58.</w:t>
      </w:r>
    </w:p>
    <w:p w:rsidR="00841505" w:rsidRDefault="00841505" w:rsidP="00841505">
      <w:pPr>
        <w:spacing w:line="480" w:lineRule="auto"/>
        <w:ind w:leftChars="0" w:left="2" w:hanging="2"/>
        <w:rPr>
          <w:sz w:val="24"/>
          <w:szCs w:val="24"/>
        </w:rPr>
      </w:pPr>
      <w:r>
        <w:rPr>
          <w:sz w:val="24"/>
          <w:szCs w:val="24"/>
        </w:rPr>
        <w:t xml:space="preserve">Robbins, S., Judge, T. A., Millett, B., &amp; Boyle, M. (2013). </w:t>
      </w:r>
      <w:proofErr w:type="spellStart"/>
      <w:r>
        <w:rPr>
          <w:sz w:val="24"/>
          <w:szCs w:val="24"/>
        </w:rPr>
        <w:t>Organisational</w:t>
      </w:r>
      <w:proofErr w:type="spellEnd"/>
      <w:r>
        <w:rPr>
          <w:sz w:val="24"/>
          <w:szCs w:val="24"/>
        </w:rPr>
        <w:t xml:space="preserve"> </w:t>
      </w:r>
      <w:proofErr w:type="spellStart"/>
      <w:r>
        <w:rPr>
          <w:sz w:val="24"/>
          <w:szCs w:val="24"/>
        </w:rPr>
        <w:t>behaviour</w:t>
      </w:r>
      <w:proofErr w:type="spellEnd"/>
      <w:r>
        <w:rPr>
          <w:sz w:val="24"/>
          <w:szCs w:val="24"/>
        </w:rPr>
        <w:t>. Pearson Higher Education AU.</w:t>
      </w:r>
    </w:p>
    <w:p w:rsidR="00841505" w:rsidRDefault="00841505" w:rsidP="00841505">
      <w:pPr>
        <w:spacing w:line="480" w:lineRule="auto"/>
        <w:ind w:leftChars="0" w:left="2" w:hanging="2"/>
        <w:rPr>
          <w:sz w:val="24"/>
          <w:szCs w:val="24"/>
        </w:rPr>
      </w:pPr>
      <w:proofErr w:type="spellStart"/>
      <w:r>
        <w:rPr>
          <w:sz w:val="24"/>
          <w:szCs w:val="24"/>
        </w:rPr>
        <w:t>Sias</w:t>
      </w:r>
      <w:proofErr w:type="spellEnd"/>
      <w:r>
        <w:rPr>
          <w:sz w:val="24"/>
          <w:szCs w:val="24"/>
        </w:rPr>
        <w:t>, P. M. (2008). Organizing relationships: Traditional and emerging perspectives on workplace relationships.</w:t>
      </w:r>
    </w:p>
    <w:p w:rsidR="00841505" w:rsidRDefault="00841505" w:rsidP="00841505">
      <w:pPr>
        <w:spacing w:line="480" w:lineRule="auto"/>
        <w:ind w:leftChars="0" w:left="2" w:hanging="2"/>
        <w:rPr>
          <w:sz w:val="24"/>
          <w:szCs w:val="24"/>
        </w:rPr>
      </w:pPr>
      <w:proofErr w:type="spellStart"/>
      <w:r>
        <w:rPr>
          <w:rFonts w:ascii="Arial" w:eastAsia="Arial" w:hAnsi="Arial" w:cs="Arial"/>
          <w:color w:val="222222"/>
          <w:sz w:val="20"/>
          <w:szCs w:val="20"/>
          <w:highlight w:val="white"/>
        </w:rPr>
        <w:t>Tatli</w:t>
      </w:r>
      <w:proofErr w:type="spellEnd"/>
      <w:r>
        <w:rPr>
          <w:rFonts w:ascii="Arial" w:eastAsia="Arial" w:hAnsi="Arial" w:cs="Arial"/>
          <w:color w:val="222222"/>
          <w:sz w:val="20"/>
          <w:szCs w:val="20"/>
          <w:highlight w:val="white"/>
        </w:rPr>
        <w:t xml:space="preserve">, A., </w:t>
      </w:r>
      <w:proofErr w:type="spellStart"/>
      <w:r>
        <w:rPr>
          <w:rFonts w:ascii="Arial" w:eastAsia="Arial" w:hAnsi="Arial" w:cs="Arial"/>
          <w:color w:val="222222"/>
          <w:sz w:val="20"/>
          <w:szCs w:val="20"/>
          <w:highlight w:val="white"/>
        </w:rPr>
        <w:t>Ozbilgin</w:t>
      </w:r>
      <w:proofErr w:type="spellEnd"/>
      <w:r>
        <w:rPr>
          <w:rFonts w:ascii="Arial" w:eastAsia="Arial" w:hAnsi="Arial" w:cs="Arial"/>
          <w:color w:val="222222"/>
          <w:sz w:val="20"/>
          <w:szCs w:val="20"/>
          <w:highlight w:val="white"/>
        </w:rPr>
        <w:t xml:space="preserve">, M., </w:t>
      </w:r>
      <w:proofErr w:type="spellStart"/>
      <w:r>
        <w:rPr>
          <w:rFonts w:ascii="Arial" w:eastAsia="Arial" w:hAnsi="Arial" w:cs="Arial"/>
          <w:color w:val="222222"/>
          <w:sz w:val="20"/>
          <w:szCs w:val="20"/>
          <w:highlight w:val="white"/>
        </w:rPr>
        <w:t>Jonsen</w:t>
      </w:r>
      <w:proofErr w:type="spellEnd"/>
      <w:r>
        <w:rPr>
          <w:rFonts w:ascii="Arial" w:eastAsia="Arial" w:hAnsi="Arial" w:cs="Arial"/>
          <w:color w:val="222222"/>
          <w:sz w:val="20"/>
          <w:szCs w:val="20"/>
          <w:highlight w:val="white"/>
        </w:rPr>
        <w:t xml:space="preserve">, K., </w:t>
      </w:r>
      <w:proofErr w:type="spellStart"/>
      <w:r>
        <w:rPr>
          <w:rFonts w:ascii="Arial" w:eastAsia="Arial" w:hAnsi="Arial" w:cs="Arial"/>
          <w:color w:val="222222"/>
          <w:sz w:val="20"/>
          <w:szCs w:val="20"/>
          <w:highlight w:val="white"/>
        </w:rPr>
        <w:t>Karataş-Ozkan</w:t>
      </w:r>
      <w:proofErr w:type="spellEnd"/>
      <w:r>
        <w:rPr>
          <w:rFonts w:ascii="Arial" w:eastAsia="Arial" w:hAnsi="Arial" w:cs="Arial"/>
          <w:color w:val="222222"/>
          <w:sz w:val="20"/>
          <w:szCs w:val="20"/>
          <w:highlight w:val="white"/>
        </w:rPr>
        <w:t xml:space="preserve">, M., </w:t>
      </w:r>
      <w:proofErr w:type="spellStart"/>
      <w:r>
        <w:rPr>
          <w:rFonts w:ascii="Arial" w:eastAsia="Arial" w:hAnsi="Arial" w:cs="Arial"/>
          <w:color w:val="222222"/>
          <w:sz w:val="20"/>
          <w:szCs w:val="20"/>
          <w:highlight w:val="white"/>
        </w:rPr>
        <w:t>Amaeshi</w:t>
      </w:r>
      <w:proofErr w:type="spellEnd"/>
      <w:r>
        <w:rPr>
          <w:rFonts w:ascii="Arial" w:eastAsia="Arial" w:hAnsi="Arial" w:cs="Arial"/>
          <w:color w:val="222222"/>
          <w:sz w:val="20"/>
          <w:szCs w:val="20"/>
          <w:highlight w:val="white"/>
        </w:rPr>
        <w:t xml:space="preserve">, K., &amp; </w:t>
      </w:r>
      <w:proofErr w:type="spellStart"/>
      <w:r>
        <w:rPr>
          <w:rFonts w:ascii="Arial" w:eastAsia="Arial" w:hAnsi="Arial" w:cs="Arial"/>
          <w:color w:val="222222"/>
          <w:sz w:val="20"/>
          <w:szCs w:val="20"/>
          <w:highlight w:val="white"/>
        </w:rPr>
        <w:t>Atewologun</w:t>
      </w:r>
      <w:proofErr w:type="spellEnd"/>
      <w:r>
        <w:rPr>
          <w:rFonts w:ascii="Arial" w:eastAsia="Arial" w:hAnsi="Arial" w:cs="Arial"/>
          <w:color w:val="222222"/>
          <w:sz w:val="20"/>
          <w:szCs w:val="20"/>
          <w:highlight w:val="white"/>
        </w:rPr>
        <w:t xml:space="preserve">, A. (2014). Reciprocity as a way forward for diversity management and CSR research. In </w:t>
      </w:r>
      <w:r>
        <w:rPr>
          <w:rFonts w:ascii="Arial" w:eastAsia="Arial" w:hAnsi="Arial" w:cs="Arial"/>
          <w:i/>
          <w:color w:val="222222"/>
          <w:sz w:val="20"/>
          <w:szCs w:val="20"/>
        </w:rPr>
        <w:t>Corporate Social Responsibility and Human Resource Management</w:t>
      </w:r>
      <w:r>
        <w:rPr>
          <w:rFonts w:ascii="Arial" w:eastAsia="Arial" w:hAnsi="Arial" w:cs="Arial"/>
          <w:color w:val="222222"/>
          <w:sz w:val="20"/>
          <w:szCs w:val="20"/>
          <w:highlight w:val="white"/>
        </w:rPr>
        <w:t xml:space="preserve"> (pp. 10-30). Edward Elgar Publishing.</w:t>
      </w:r>
    </w:p>
    <w:p w:rsidR="00841505" w:rsidRDefault="00841505" w:rsidP="00841505">
      <w:pPr>
        <w:spacing w:line="480" w:lineRule="auto"/>
        <w:ind w:leftChars="0" w:left="2" w:hanging="2"/>
        <w:rPr>
          <w:sz w:val="24"/>
          <w:szCs w:val="24"/>
        </w:rPr>
      </w:pPr>
      <w:proofErr w:type="spellStart"/>
      <w:r>
        <w:rPr>
          <w:sz w:val="24"/>
          <w:szCs w:val="24"/>
        </w:rPr>
        <w:t>Tianingrum</w:t>
      </w:r>
      <w:proofErr w:type="spellEnd"/>
      <w:r>
        <w:rPr>
          <w:sz w:val="24"/>
          <w:szCs w:val="24"/>
        </w:rPr>
        <w:t>, A. S. (2022). The effect of leadership and organizational culture on employee performance. APTISI Transactions on Management (ATM), 6(2), 158-166.</w:t>
      </w:r>
    </w:p>
    <w:p w:rsidR="00841505" w:rsidRDefault="00841505" w:rsidP="00841505">
      <w:pPr>
        <w:spacing w:line="480" w:lineRule="auto"/>
        <w:ind w:leftChars="0" w:left="2" w:hanging="2"/>
        <w:rPr>
          <w:sz w:val="24"/>
          <w:szCs w:val="24"/>
        </w:rPr>
      </w:pPr>
      <w:proofErr w:type="spellStart"/>
      <w:r>
        <w:rPr>
          <w:sz w:val="24"/>
          <w:szCs w:val="24"/>
        </w:rPr>
        <w:t>Udovita</w:t>
      </w:r>
      <w:proofErr w:type="spellEnd"/>
      <w:r>
        <w:rPr>
          <w:sz w:val="24"/>
          <w:szCs w:val="24"/>
        </w:rPr>
        <w:t>, V. (2020). Conceptual review on impact of leadership style on employee performance. International Journal of Business and Management Invention, 9(9), 16-23</w:t>
      </w:r>
      <w:proofErr w:type="gramStart"/>
      <w:r>
        <w:rPr>
          <w:sz w:val="24"/>
          <w:szCs w:val="24"/>
        </w:rPr>
        <w:t>.</w:t>
      </w:r>
      <w:r>
        <w:rPr>
          <w:rFonts w:ascii="Arial" w:eastAsia="Arial" w:hAnsi="Arial" w:cs="Arial"/>
          <w:color w:val="222222"/>
          <w:sz w:val="20"/>
          <w:szCs w:val="20"/>
          <w:highlight w:val="white"/>
        </w:rPr>
        <w:t>.</w:t>
      </w:r>
      <w:proofErr w:type="gramEnd"/>
    </w:p>
    <w:p w:rsidR="00841505" w:rsidRDefault="00841505" w:rsidP="00841505">
      <w:pPr>
        <w:spacing w:line="480" w:lineRule="auto"/>
        <w:ind w:leftChars="0" w:left="2" w:hanging="2"/>
        <w:rPr>
          <w:sz w:val="24"/>
          <w:szCs w:val="24"/>
        </w:rPr>
      </w:pPr>
      <w:r>
        <w:rPr>
          <w:sz w:val="24"/>
          <w:szCs w:val="24"/>
        </w:rPr>
        <w:lastRenderedPageBreak/>
        <w:t xml:space="preserve"> </w:t>
      </w:r>
      <w:proofErr w:type="spellStart"/>
      <w:r>
        <w:rPr>
          <w:sz w:val="24"/>
          <w:szCs w:val="24"/>
        </w:rPr>
        <w:t>Vuong</w:t>
      </w:r>
      <w:proofErr w:type="spellEnd"/>
      <w:r>
        <w:rPr>
          <w:sz w:val="24"/>
          <w:szCs w:val="24"/>
        </w:rPr>
        <w:t>, T. D. N., &amp; Nguyen, L. T. (2022). The Key Strategies for Measuring Employee Performance in Companies: A Systematic Review. Sustainability, 14(21), 14017.</w:t>
      </w:r>
    </w:p>
    <w:p w:rsidR="00841505" w:rsidRDefault="00841505" w:rsidP="00841505">
      <w:pPr>
        <w:spacing w:line="480" w:lineRule="auto"/>
        <w:ind w:leftChars="0" w:left="2" w:hanging="2"/>
        <w:rPr>
          <w:sz w:val="24"/>
          <w:szCs w:val="24"/>
        </w:rPr>
      </w:pPr>
      <w:proofErr w:type="spellStart"/>
      <w:r>
        <w:rPr>
          <w:sz w:val="24"/>
          <w:szCs w:val="24"/>
        </w:rPr>
        <w:t>Widodo</w:t>
      </w:r>
      <w:proofErr w:type="spellEnd"/>
      <w:r>
        <w:rPr>
          <w:sz w:val="24"/>
          <w:szCs w:val="24"/>
        </w:rPr>
        <w:t xml:space="preserve">, T., </w:t>
      </w:r>
      <w:proofErr w:type="spellStart"/>
      <w:r>
        <w:rPr>
          <w:sz w:val="24"/>
          <w:szCs w:val="24"/>
        </w:rPr>
        <w:t>Alamsyah</w:t>
      </w:r>
      <w:proofErr w:type="spellEnd"/>
      <w:r>
        <w:rPr>
          <w:sz w:val="24"/>
          <w:szCs w:val="24"/>
        </w:rPr>
        <w:t xml:space="preserve">, N., &amp; </w:t>
      </w:r>
      <w:proofErr w:type="spellStart"/>
      <w:r>
        <w:rPr>
          <w:sz w:val="24"/>
          <w:szCs w:val="24"/>
        </w:rPr>
        <w:t>Utomo</w:t>
      </w:r>
      <w:proofErr w:type="spellEnd"/>
      <w:r>
        <w:rPr>
          <w:sz w:val="24"/>
          <w:szCs w:val="24"/>
        </w:rPr>
        <w:t xml:space="preserve">, C. B. (2007). Analysis of the Effect of Leadership Style, Work Discipline and Job Training on Employee Performance at PT Telkom Indonesia </w:t>
      </w:r>
      <w:proofErr w:type="spellStart"/>
      <w:r>
        <w:rPr>
          <w:sz w:val="24"/>
          <w:szCs w:val="24"/>
        </w:rPr>
        <w:t>Batam</w:t>
      </w:r>
      <w:proofErr w:type="spellEnd"/>
      <w:r>
        <w:rPr>
          <w:sz w:val="24"/>
          <w:szCs w:val="24"/>
        </w:rPr>
        <w:t xml:space="preserve"> Branch, </w:t>
      </w:r>
      <w:r>
        <w:rPr>
          <w:sz w:val="24"/>
          <w:szCs w:val="24"/>
        </w:rPr>
        <w:tab/>
        <w:t>2(1), 97-104.</w:t>
      </w:r>
    </w:p>
    <w:p w:rsidR="00841505" w:rsidRDefault="00841505" w:rsidP="00841505">
      <w:pPr>
        <w:spacing w:line="480" w:lineRule="auto"/>
        <w:ind w:leftChars="0" w:left="2" w:hanging="2"/>
        <w:rPr>
          <w:sz w:val="24"/>
          <w:szCs w:val="24"/>
        </w:rPr>
      </w:pPr>
      <w:r>
        <w:rPr>
          <w:rFonts w:ascii="Arial" w:eastAsia="Arial" w:hAnsi="Arial" w:cs="Arial"/>
          <w:color w:val="222222"/>
          <w:sz w:val="20"/>
          <w:szCs w:val="20"/>
          <w:highlight w:val="white"/>
        </w:rPr>
        <w:t>Williams, C. (2007). Research Methods, Journal of Business &amp; Economic Research–March 2007 Volume 5, Number 3.</w:t>
      </w:r>
    </w:p>
    <w:p w:rsidR="00897028" w:rsidRPr="00841505" w:rsidRDefault="00841505" w:rsidP="00841505">
      <w:pPr>
        <w:spacing w:line="480" w:lineRule="auto"/>
        <w:ind w:leftChars="0" w:left="2" w:hanging="2"/>
        <w:rPr>
          <w:sz w:val="24"/>
          <w:szCs w:val="24"/>
        </w:rPr>
      </w:pPr>
      <w:proofErr w:type="spellStart"/>
      <w:r>
        <w:rPr>
          <w:sz w:val="24"/>
          <w:szCs w:val="24"/>
        </w:rPr>
        <w:t>Yas</w:t>
      </w:r>
      <w:proofErr w:type="spellEnd"/>
      <w:r>
        <w:rPr>
          <w:sz w:val="24"/>
          <w:szCs w:val="24"/>
        </w:rPr>
        <w:t>, H., et al. "The effects of TQM practices on performance of organizations: A case of selected manufacturing industries in Saudi Arabia." Management Science Letters 11.2 (2021): 503-510.</w:t>
      </w:r>
      <w:bookmarkStart w:id="3" w:name="_GoBack"/>
      <w:bookmarkEnd w:id="3"/>
    </w:p>
    <w:sectPr w:rsidR="00897028" w:rsidRPr="00841505"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w:altName w:val="Times New Roman"/>
    <w:charset w:val="00"/>
    <w:family w:val="auto"/>
    <w:pitch w:val="default"/>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5EF"/>
    <w:multiLevelType w:val="multilevel"/>
    <w:tmpl w:val="B6660D7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8B05D5"/>
    <w:multiLevelType w:val="multilevel"/>
    <w:tmpl w:val="D3A4C7B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ED20A78"/>
    <w:multiLevelType w:val="multilevel"/>
    <w:tmpl w:val="BC049D6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nsid w:val="25155126"/>
    <w:multiLevelType w:val="multilevel"/>
    <w:tmpl w:val="E6C6EF1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118124A"/>
    <w:multiLevelType w:val="multilevel"/>
    <w:tmpl w:val="A292690E"/>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nsid w:val="6A0918FD"/>
    <w:multiLevelType w:val="multilevel"/>
    <w:tmpl w:val="8FFA0BF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05"/>
    <w:rsid w:val="00841505"/>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0212D-62C3-441D-9A77-51C05861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505"/>
    <w:pPr>
      <w:suppressAutoHyphens/>
      <w:spacing w:after="200" w:line="276" w:lineRule="auto"/>
      <w:ind w:leftChars="-1" w:left="-1" w:hangingChars="1" w:hanging="1"/>
      <w:outlineLvl w:val="0"/>
    </w:pPr>
    <w:rPr>
      <w:rFonts w:ascii="Times New Roman" w:eastAsia="Times New Roman" w:hAnsi="Times New Roman" w:cs="Times New Roman"/>
      <w:position w:val="-1"/>
      <w:lang w:eastAsia="zh-CN"/>
    </w:rPr>
  </w:style>
  <w:style w:type="paragraph" w:styleId="Heading1">
    <w:name w:val="heading 1"/>
    <w:basedOn w:val="Normal"/>
    <w:next w:val="Normal"/>
    <w:link w:val="Heading1Char"/>
    <w:qFormat/>
    <w:rsid w:val="00841505"/>
    <w:pPr>
      <w:widowControl w:val="0"/>
      <w:spacing w:line="1" w:lineRule="atLeast"/>
      <w:ind w:left="840"/>
    </w:pPr>
    <w:rPr>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505"/>
    <w:rPr>
      <w:rFonts w:ascii="Times New Roman" w:eastAsia="Times New Roman" w:hAnsi="Times New Roman" w:cs="Times New Roman"/>
      <w:b/>
      <w:position w:val="-1"/>
      <w:sz w:val="24"/>
      <w:szCs w:val="24"/>
    </w:rPr>
  </w:style>
  <w:style w:type="paragraph" w:customStyle="1" w:styleId="Normal1">
    <w:name w:val="Normal1"/>
    <w:rsid w:val="00841505"/>
    <w:pPr>
      <w:suppressAutoHyphens/>
      <w:spacing w:after="200" w:line="276" w:lineRule="auto"/>
      <w:ind w:leftChars="-1" w:left="-1" w:hangingChars="1" w:hanging="1"/>
      <w:outlineLvl w:val="0"/>
    </w:pPr>
    <w:rPr>
      <w:rFonts w:ascii="Times New Roman" w:eastAsia="Times New Roman" w:hAnsi="Times New Roman" w:cs="Times New Roman"/>
      <w:position w:val="-1"/>
    </w:rPr>
  </w:style>
  <w:style w:type="paragraph" w:styleId="Title">
    <w:name w:val="Title"/>
    <w:basedOn w:val="Normal1"/>
    <w:next w:val="Normal1"/>
    <w:link w:val="TitleChar"/>
    <w:qFormat/>
    <w:rsid w:val="00841505"/>
    <w:pPr>
      <w:keepNext/>
      <w:keepLines/>
      <w:spacing w:before="480" w:after="120"/>
    </w:pPr>
    <w:rPr>
      <w:b/>
      <w:sz w:val="72"/>
      <w:szCs w:val="72"/>
    </w:rPr>
  </w:style>
  <w:style w:type="character" w:customStyle="1" w:styleId="TitleChar">
    <w:name w:val="Title Char"/>
    <w:basedOn w:val="DefaultParagraphFont"/>
    <w:link w:val="Title"/>
    <w:rsid w:val="00841505"/>
    <w:rPr>
      <w:rFonts w:ascii="Times New Roman" w:eastAsia="Times New Roman" w:hAnsi="Times New Roman" w:cs="Times New Roman"/>
      <w:b/>
      <w:position w:val="-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76</Pages>
  <Words>17990</Words>
  <Characters>102543</Characters>
  <Application>Microsoft Office Word</Application>
  <DocSecurity>0</DocSecurity>
  <Lines>854</Lines>
  <Paragraphs>240</Paragraphs>
  <ScaleCrop>false</ScaleCrop>
  <Company/>
  <LinksUpToDate>false</LinksUpToDate>
  <CharactersWithSpaces>120293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2025-06-15T22:27:00Z</dcterms:created>
  <dcterms:modified xsi:type="dcterms:W3CDTF">2025-06-15T22:36:00Z</dcterms:modified>
</cp:coreProperties>
</file>