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7136"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APPRAISING THE AUDIENCE PERCEPTION INFLUENCE OF CELEBRITY ENDORSEMENT ON SINGLE PARENTHOOD ON NIGERIA LADIES (ILORIN EAST)</w:t>
      </w:r>
    </w:p>
    <w:p w14:paraId="59721815"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912B406"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2D910E37"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30DB2B20"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BY</w:t>
      </w:r>
    </w:p>
    <w:p w14:paraId="6312279D"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JIMOH ZAINAB ABIKE</w:t>
      </w:r>
    </w:p>
    <w:p w14:paraId="4A86ACB1"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HND/23/MAC/FT/0261</w:t>
      </w:r>
    </w:p>
    <w:p w14:paraId="2B9BE967"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1755EBDD"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56462FC9"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5DA41C31"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7BDA6C66"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57D74C7"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BEING A RESEARCH PROJECT SUBMITTED TO DEPARTMENT OF MASS COMMUNICATION, INSTITUTE OF INFORMATION AND COMMUNICATION TECHNOLOGY</w:t>
      </w:r>
    </w:p>
    <w:p w14:paraId="38F5A32D"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4281C79E"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7D3E32D"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66BEE29A"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4408230F"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735CC9F"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IN PARTIAL FULFILMENT OF THE REQUIREMENTS FOR THE AWARD OF HIGHER NATIONAL DIPLOMA (HND) IN MASS COMMUNICATION</w:t>
      </w:r>
    </w:p>
    <w:p w14:paraId="35F79EE4"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77977454"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856C31D"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387E81C" w14:textId="77777777" w:rsidR="007F6EB5" w:rsidRPr="007F6EB5" w:rsidRDefault="007F6EB5" w:rsidP="007F6EB5">
      <w:pPr>
        <w:spacing w:after="0" w:line="276" w:lineRule="auto"/>
        <w:ind w:left="6480" w:firstLine="720"/>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JULY, 2025</w:t>
      </w:r>
    </w:p>
    <w:p w14:paraId="0FE032F9" w14:textId="77777777" w:rsidR="007F6EB5" w:rsidRPr="007F6EB5" w:rsidRDefault="007F6EB5" w:rsidP="007F6EB5">
      <w:pPr>
        <w:spacing w:after="0" w:line="276" w:lineRule="auto"/>
        <w:jc w:val="center"/>
        <w:rPr>
          <w:rFonts w:ascii="Times New Roman" w:eastAsia="SimSun" w:hAnsi="Times New Roman" w:cs="Times New Roman"/>
          <w:kern w:val="0"/>
          <w:sz w:val="28"/>
          <w:szCs w:val="28"/>
          <w:lang w:eastAsia="zh-CN"/>
          <w14:ligatures w14:val="none"/>
        </w:rPr>
      </w:pPr>
    </w:p>
    <w:p w14:paraId="271021CC" w14:textId="77777777" w:rsidR="007F6EB5" w:rsidRPr="007F6EB5" w:rsidRDefault="007F6EB5" w:rsidP="007F6EB5">
      <w:pPr>
        <w:spacing w:after="0" w:line="276" w:lineRule="auto"/>
        <w:jc w:val="center"/>
        <w:rPr>
          <w:rFonts w:ascii="Times New Roman" w:eastAsia="SimSun" w:hAnsi="Times New Roman" w:cs="Times New Roman"/>
          <w:kern w:val="0"/>
          <w:sz w:val="28"/>
          <w:szCs w:val="28"/>
          <w:lang w:eastAsia="zh-CN"/>
          <w14:ligatures w14:val="none"/>
        </w:rPr>
      </w:pPr>
    </w:p>
    <w:p w14:paraId="30ED5073" w14:textId="77777777" w:rsidR="007F6EB5" w:rsidRPr="007F6EB5" w:rsidRDefault="007F6EB5" w:rsidP="007F6EB5">
      <w:pPr>
        <w:spacing w:after="0" w:line="276" w:lineRule="auto"/>
        <w:jc w:val="center"/>
        <w:rPr>
          <w:rFonts w:ascii="Times New Roman" w:eastAsia="SimSun" w:hAnsi="Times New Roman" w:cs="Times New Roman"/>
          <w:kern w:val="0"/>
          <w:sz w:val="28"/>
          <w:szCs w:val="28"/>
          <w:lang w:eastAsia="zh-CN"/>
          <w14:ligatures w14:val="none"/>
        </w:rPr>
      </w:pPr>
    </w:p>
    <w:p w14:paraId="1B340E3E" w14:textId="77777777" w:rsidR="007F6EB5" w:rsidRPr="007F6EB5" w:rsidRDefault="007F6EB5" w:rsidP="007F6EB5">
      <w:pPr>
        <w:spacing w:after="0" w:line="276" w:lineRule="auto"/>
        <w:jc w:val="both"/>
        <w:rPr>
          <w:rFonts w:ascii="Times New Roman" w:eastAsia="SimSun" w:hAnsi="Times New Roman" w:cs="Times New Roman"/>
          <w:kern w:val="0"/>
          <w:sz w:val="28"/>
          <w:szCs w:val="28"/>
          <w:lang w:eastAsia="zh-CN"/>
          <w14:ligatures w14:val="none"/>
        </w:rPr>
      </w:pPr>
    </w:p>
    <w:p w14:paraId="3713186C"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729CAE0A"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7FCDA86B"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lastRenderedPageBreak/>
        <w:t>CERTIFICATION</w:t>
      </w:r>
    </w:p>
    <w:p w14:paraId="0FC31B91" w14:textId="77777777" w:rsidR="007F6EB5" w:rsidRPr="007F6EB5" w:rsidRDefault="007F6EB5" w:rsidP="007F6EB5">
      <w:pPr>
        <w:spacing w:after="0" w:line="276"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This is to certify that this project has been read and approved as meeting the requirement of the department of Mass Communication, Institute of Information and Communication Technology (IICT), Kwara State Polytechnic, Ilorin.</w:t>
      </w:r>
    </w:p>
    <w:p w14:paraId="4B05458B"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2449C45B"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3CFEAF40"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w:t>
      </w:r>
    </w:p>
    <w:p w14:paraId="1195FC13"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MR IBRAHEEM A.F.</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DATE</w:t>
      </w:r>
    </w:p>
    <w:p w14:paraId="41F425DE"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(Project Supervisor)</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p>
    <w:p w14:paraId="4E5D7BA2"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735CC25A"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4898E1FE"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2C22AB4F"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w:t>
      </w:r>
    </w:p>
    <w:p w14:paraId="4912CDF7"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MR OLUFADI B.A.</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DATE</w:t>
      </w:r>
    </w:p>
    <w:p w14:paraId="71745585"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(Project Cordinator)</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p>
    <w:p w14:paraId="1701B286"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p>
    <w:p w14:paraId="372A850A"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753E999C"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7D97F2B9"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w:t>
      </w:r>
    </w:p>
    <w:p w14:paraId="4947A98E"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MR OLOHUNGBEBE F.T</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DATE</w:t>
      </w:r>
    </w:p>
    <w:p w14:paraId="5D407A49"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(H.O.D Mass Communication)</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p>
    <w:p w14:paraId="0DA02A39"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54808F2B"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630142E1"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426F9EE9"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w:t>
      </w:r>
    </w:p>
    <w:p w14:paraId="4F301D12"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(External Examinar)</w:t>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DATE</w:t>
      </w:r>
    </w:p>
    <w:p w14:paraId="03D81FDF"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r>
    </w:p>
    <w:p w14:paraId="154B69CF"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0926DBBB"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32C84AE2"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48ED918C"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5CF592B5"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540A0457"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1F556E9A" w14:textId="77777777" w:rsidR="007F6EB5" w:rsidRPr="007F6EB5" w:rsidRDefault="007F6EB5" w:rsidP="007F6EB5">
      <w:pPr>
        <w:spacing w:after="0" w:line="276" w:lineRule="auto"/>
        <w:rPr>
          <w:rFonts w:ascii="Times New Roman" w:eastAsia="SimSun" w:hAnsi="Times New Roman" w:cs="Times New Roman"/>
          <w:kern w:val="0"/>
          <w:sz w:val="28"/>
          <w:szCs w:val="28"/>
          <w:lang w:eastAsia="zh-CN"/>
          <w14:ligatures w14:val="none"/>
        </w:rPr>
      </w:pPr>
    </w:p>
    <w:p w14:paraId="2B80BA20"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4712F9A"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p>
    <w:p w14:paraId="053BCF7C"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DECLARATION</w:t>
      </w:r>
    </w:p>
    <w:p w14:paraId="629385C9" w14:textId="77777777" w:rsidR="007F6EB5" w:rsidRPr="007F6EB5" w:rsidRDefault="007F6EB5" w:rsidP="007F6EB5">
      <w:pPr>
        <w:spacing w:after="0" w:line="276"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"I declare that this project/ Dissertation is a project of my personal research works. I that's not been presented for the award of any HND in any Polytechnic. The ideas, observations, comments, suggestion. Here in, represent my own convictions, except quotations which have been acknowledged in accordance with convention and tradition".</w:t>
      </w:r>
    </w:p>
    <w:p w14:paraId="508063A2" w14:textId="77777777" w:rsidR="007F6EB5" w:rsidRPr="007F6EB5" w:rsidRDefault="007F6EB5" w:rsidP="007F6EB5">
      <w:pPr>
        <w:spacing w:after="0" w:line="360" w:lineRule="auto"/>
        <w:jc w:val="center"/>
        <w:rPr>
          <w:rFonts w:ascii="Times New Roman" w:eastAsia="SimSun" w:hAnsi="Times New Roman" w:cs="Times New Roman"/>
          <w:b/>
          <w:kern w:val="0"/>
          <w:sz w:val="28"/>
          <w:szCs w:val="28"/>
          <w:lang w:eastAsia="zh-CN"/>
          <w14:ligatures w14:val="none"/>
        </w:rPr>
      </w:pPr>
    </w:p>
    <w:p w14:paraId="687B221A"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56D840FF"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414252A6"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2869863E"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734FCD7D"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578B33DD"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12517E14"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5B5E821B"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53B23287"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76495462"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763730A7"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3E527D04"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7D92D026"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04484FDF"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652CE079"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05AC6039"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40F40B27"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6D5CA398"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15FCE28D"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218BF718"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11930C38"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5148722C"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6350D3CE"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2EDA6D2A"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0C9AAA3F"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2481D907"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246FA67B" w14:textId="77777777" w:rsidR="007F6EB5" w:rsidRPr="007F6EB5" w:rsidRDefault="007F6EB5" w:rsidP="007F6EB5">
      <w:pPr>
        <w:spacing w:after="0" w:line="276" w:lineRule="auto"/>
        <w:rPr>
          <w:rFonts w:ascii="Times New Roman" w:eastAsia="SimSun" w:hAnsi="Times New Roman" w:cs="Times New Roman"/>
          <w:b/>
          <w:kern w:val="0"/>
          <w:sz w:val="28"/>
          <w:szCs w:val="28"/>
          <w:lang w:eastAsia="zh-CN"/>
          <w14:ligatures w14:val="none"/>
        </w:rPr>
      </w:pPr>
    </w:p>
    <w:p w14:paraId="6A52745A"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DEDICATION</w:t>
      </w:r>
    </w:p>
    <w:p w14:paraId="78469F52"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I dedicate this research work to Almighty Allah, the Alpha and omega of all wisdom and understanding and to my lovely parents.</w:t>
      </w:r>
    </w:p>
    <w:p w14:paraId="485B0BF1" w14:textId="77777777" w:rsidR="007F6EB5" w:rsidRPr="007F6EB5" w:rsidRDefault="007F6EB5" w:rsidP="007F6EB5">
      <w:pPr>
        <w:spacing w:after="0" w:line="360" w:lineRule="auto"/>
        <w:jc w:val="center"/>
        <w:rPr>
          <w:rFonts w:ascii="Times New Roman" w:eastAsia="SimSun" w:hAnsi="Times New Roman" w:cs="Times New Roman"/>
          <w:b/>
          <w:kern w:val="0"/>
          <w:sz w:val="28"/>
          <w:szCs w:val="28"/>
          <w:lang w:eastAsia="zh-CN"/>
          <w14:ligatures w14:val="none"/>
        </w:rPr>
      </w:pPr>
    </w:p>
    <w:p w14:paraId="67E5FFD4" w14:textId="77777777" w:rsidR="007F6EB5" w:rsidRPr="007F6EB5" w:rsidRDefault="007F6EB5" w:rsidP="007F6EB5">
      <w:pPr>
        <w:spacing w:after="0" w:line="360"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br w:type="page"/>
      </w:r>
      <w:r w:rsidRPr="007F6EB5">
        <w:rPr>
          <w:rFonts w:ascii="Times New Roman" w:eastAsia="SimSun" w:hAnsi="Times New Roman" w:cs="Times New Roman"/>
          <w:b/>
          <w:kern w:val="0"/>
          <w:sz w:val="28"/>
          <w:szCs w:val="28"/>
          <w:lang w:eastAsia="zh-CN"/>
          <w14:ligatures w14:val="none"/>
        </w:rPr>
        <w:lastRenderedPageBreak/>
        <w:t>ACKNOWLEDGEMENT</w:t>
      </w:r>
    </w:p>
    <w:p w14:paraId="7D945BB4" w14:textId="77777777" w:rsidR="007F6EB5" w:rsidRPr="007F6EB5" w:rsidRDefault="007F6EB5" w:rsidP="007F6EB5">
      <w:pPr>
        <w:spacing w:after="0" w:line="36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I would like to express my sincere gratitude to my supervisor Mr. Ibrahim for their invaluable guidance and support throughout this project. Their expertise and feedback were instrumental in shaping this work </w:t>
      </w:r>
    </w:p>
    <w:p w14:paraId="3F8EF39D" w14:textId="77777777" w:rsidR="007F6EB5" w:rsidRPr="007F6EB5" w:rsidRDefault="007F6EB5" w:rsidP="007F6EB5">
      <w:pPr>
        <w:spacing w:after="0" w:line="36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I also appreciate the contribution of Mr &amp; Mrs oseni whose insight and suggestion enriched this project. Additionally I acknowledge the support of Kwara state polytechnic which provided the necessary resources and environment for this project </w:t>
      </w:r>
    </w:p>
    <w:p w14:paraId="6A24A52D" w14:textId="77777777" w:rsidR="007F6EB5" w:rsidRPr="007F6EB5" w:rsidRDefault="007F6EB5" w:rsidP="007F6EB5">
      <w:pPr>
        <w:spacing w:after="0" w:line="36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Finally I thank my parent Mr &amp; Mrs oseni, Ridwan Jimoh, hammed Jimoh, Kamal Jimoh, bashir Jimoh for their unwavering support, I also thanks my friends, Abdulganiyu Islamia, Usman ramota, Hamzat Waheebat and Tosin for their unwavering encouragement and understanding throughout this endeavor.</w:t>
      </w:r>
    </w:p>
    <w:p w14:paraId="1AE192B5"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5AC5D7AF"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72F03BAC"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052E334B"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587276D2"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3A45476E"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0ED22B71"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2FD957C8"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4009634E"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4333846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2A6B077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6709FB81"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05026234"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477E0C4E"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49AAD4A4"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39AC7C48" w14:textId="77777777" w:rsidR="007F6EB5" w:rsidRPr="007F6EB5" w:rsidRDefault="007F6EB5" w:rsidP="007F6EB5">
      <w:pPr>
        <w:spacing w:after="0" w:line="276" w:lineRule="auto"/>
        <w:jc w:val="center"/>
        <w:rPr>
          <w:rFonts w:ascii="Times New Roman" w:eastAsia="SimSun" w:hAnsi="Times New Roman" w:cs="Times New Roman"/>
          <w:b/>
          <w:i/>
          <w:kern w:val="0"/>
          <w:sz w:val="28"/>
          <w:szCs w:val="28"/>
          <w:lang w:eastAsia="zh-CN"/>
          <w14:ligatures w14:val="none"/>
        </w:rPr>
      </w:pPr>
      <w:r w:rsidRPr="007F6EB5">
        <w:rPr>
          <w:rFonts w:ascii="Times New Roman" w:eastAsia="SimSun" w:hAnsi="Times New Roman" w:cs="Times New Roman"/>
          <w:b/>
          <w:i/>
          <w:kern w:val="0"/>
          <w:sz w:val="28"/>
          <w:szCs w:val="28"/>
          <w:lang w:eastAsia="zh-CN"/>
          <w14:ligatures w14:val="none"/>
        </w:rPr>
        <w:lastRenderedPageBreak/>
        <w:t>ABSTRACT</w:t>
      </w:r>
    </w:p>
    <w:p w14:paraId="2928B4CB" w14:textId="77777777" w:rsidR="007F6EB5" w:rsidRPr="007F6EB5" w:rsidRDefault="007F6EB5" w:rsidP="007F6EB5">
      <w:pPr>
        <w:spacing w:line="240" w:lineRule="auto"/>
        <w:jc w:val="both"/>
        <w:rPr>
          <w:rFonts w:ascii="Times New Roman" w:eastAsia="SimSun" w:hAnsi="Times New Roman" w:cs="Times New Roman"/>
          <w:i/>
          <w:kern w:val="0"/>
          <w:sz w:val="28"/>
          <w:szCs w:val="28"/>
          <w:lang w:eastAsia="zh-CN"/>
          <w14:ligatures w14:val="none"/>
        </w:rPr>
      </w:pPr>
      <w:r w:rsidRPr="007F6EB5">
        <w:rPr>
          <w:rFonts w:ascii="Times New Roman" w:eastAsia="SimSun" w:hAnsi="Times New Roman" w:cs="Times New Roman"/>
          <w:i/>
          <w:kern w:val="0"/>
          <w:sz w:val="28"/>
          <w:szCs w:val="28"/>
          <w:lang w:eastAsia="zh-CN"/>
          <w14:ligatures w14:val="none"/>
        </w:rPr>
        <w:t>Studies in Nigeria have not fully shown the effect of using celebrities and how celebrities can effectively change the attitude of the consumers towards a brand. Based on this notion, the study examined audience perception of celebrity endorsement on single parenthood. Product advertising and its influence on brand loyalty. Through a mixed method design, the study used questionnaire and structured interview. The respondents perceived the use of celebrities’ endorsement adverts necessary because these celebrities are persuasive, entertaining and experienced. This further enhances awareness and sales for the product. Celebrities have a good interpersonal relation with customers as they prefer celebrity endorsed products adverts to non-celebrity endorsed products' adverts which influence their purchase. Like Globacom celebrities are liked and perceived as highly credible; hence celebrities that match products brand image should be endorsed to promote the brand in order to influence consumers purchase and loyalty to the products.</w:t>
      </w:r>
    </w:p>
    <w:p w14:paraId="19AC9309" w14:textId="77777777" w:rsidR="007F6EB5" w:rsidRPr="007F6EB5" w:rsidRDefault="007F6EB5" w:rsidP="007F6EB5">
      <w:pPr>
        <w:spacing w:line="240" w:lineRule="auto"/>
        <w:jc w:val="both"/>
        <w:rPr>
          <w:rFonts w:ascii="Times New Roman" w:eastAsia="SimSun" w:hAnsi="Times New Roman" w:cs="Times New Roman"/>
          <w:i/>
          <w:kern w:val="0"/>
          <w:sz w:val="28"/>
          <w:szCs w:val="28"/>
          <w:lang w:eastAsia="zh-CN"/>
          <w14:ligatures w14:val="none"/>
        </w:rPr>
      </w:pPr>
    </w:p>
    <w:p w14:paraId="0C917818" w14:textId="77777777" w:rsidR="007F6EB5" w:rsidRPr="007F6EB5" w:rsidRDefault="007F6EB5" w:rsidP="007F6EB5">
      <w:pPr>
        <w:spacing w:line="240" w:lineRule="auto"/>
        <w:jc w:val="both"/>
        <w:rPr>
          <w:rFonts w:ascii="Times New Roman" w:eastAsia="SimSun" w:hAnsi="Times New Roman" w:cs="Times New Roman"/>
          <w:b/>
          <w:i/>
          <w:kern w:val="0"/>
          <w:sz w:val="28"/>
          <w:szCs w:val="28"/>
          <w:lang w:eastAsia="zh-CN"/>
          <w14:ligatures w14:val="none"/>
        </w:rPr>
      </w:pPr>
      <w:r w:rsidRPr="007F6EB5">
        <w:rPr>
          <w:rFonts w:ascii="Times New Roman" w:eastAsia="SimSun" w:hAnsi="Times New Roman" w:cs="Times New Roman"/>
          <w:b/>
          <w:i/>
          <w:kern w:val="0"/>
          <w:sz w:val="28"/>
          <w:szCs w:val="28"/>
          <w:lang w:eastAsia="zh-CN"/>
          <w14:ligatures w14:val="none"/>
        </w:rPr>
        <w:t>Keywords</w:t>
      </w:r>
    </w:p>
    <w:p w14:paraId="43B8F08F" w14:textId="77777777" w:rsidR="007F6EB5" w:rsidRPr="007F6EB5" w:rsidRDefault="007F6EB5" w:rsidP="007F6EB5">
      <w:pPr>
        <w:spacing w:line="240" w:lineRule="auto"/>
        <w:jc w:val="both"/>
        <w:rPr>
          <w:rFonts w:ascii="Times New Roman" w:eastAsia="SimSun" w:hAnsi="Times New Roman" w:cs="Times New Roman"/>
          <w:i/>
          <w:kern w:val="0"/>
          <w:sz w:val="28"/>
          <w:szCs w:val="28"/>
          <w:lang w:eastAsia="zh-CN"/>
          <w14:ligatures w14:val="none"/>
        </w:rPr>
      </w:pPr>
      <w:r w:rsidRPr="007F6EB5">
        <w:rPr>
          <w:rFonts w:ascii="Times New Roman" w:eastAsia="SimSun" w:hAnsi="Times New Roman" w:cs="Times New Roman"/>
          <w:i/>
          <w:kern w:val="0"/>
          <w:sz w:val="28"/>
          <w:szCs w:val="28"/>
          <w:lang w:eastAsia="zh-CN"/>
          <w14:ligatures w14:val="none"/>
        </w:rPr>
        <w:t>Brand ambassadors, advertising, brand loyalty, celebrity endorsement.</w:t>
      </w:r>
    </w:p>
    <w:p w14:paraId="28F16E80" w14:textId="77777777" w:rsidR="007F6EB5" w:rsidRPr="007F6EB5" w:rsidRDefault="007F6EB5" w:rsidP="007F6EB5">
      <w:pPr>
        <w:spacing w:after="0" w:line="360" w:lineRule="auto"/>
        <w:jc w:val="center"/>
        <w:rPr>
          <w:rFonts w:ascii="Times New Roman" w:eastAsia="SimSun" w:hAnsi="Times New Roman" w:cs="Times New Roman"/>
          <w:b/>
          <w:kern w:val="0"/>
          <w:sz w:val="28"/>
          <w:szCs w:val="28"/>
          <w:lang w:eastAsia="zh-CN"/>
          <w14:ligatures w14:val="none"/>
        </w:rPr>
      </w:pPr>
    </w:p>
    <w:p w14:paraId="5128E217"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28767209"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p>
    <w:p w14:paraId="63018967" w14:textId="77777777" w:rsidR="007F6EB5" w:rsidRPr="007F6EB5" w:rsidRDefault="007F6EB5" w:rsidP="007F6EB5">
      <w:pPr>
        <w:spacing w:after="0" w:line="276"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br w:type="page"/>
      </w:r>
      <w:r w:rsidRPr="007F6EB5">
        <w:rPr>
          <w:rFonts w:ascii="Times New Roman" w:eastAsia="SimSun" w:hAnsi="Times New Roman" w:cs="Times New Roman"/>
          <w:b/>
          <w:kern w:val="0"/>
          <w:sz w:val="28"/>
          <w:szCs w:val="28"/>
          <w:lang w:eastAsia="zh-CN"/>
          <w14:ligatures w14:val="none"/>
        </w:rPr>
        <w:lastRenderedPageBreak/>
        <w:t>TABLE OF CONTENTS</w:t>
      </w:r>
    </w:p>
    <w:p w14:paraId="4D010EDB" w14:textId="77777777" w:rsidR="007F6EB5" w:rsidRPr="007F6EB5" w:rsidRDefault="007F6EB5" w:rsidP="007F6EB5">
      <w:pPr>
        <w:spacing w:after="0" w:line="360" w:lineRule="auto"/>
        <w:jc w:val="center"/>
        <w:rPr>
          <w:rFonts w:ascii="Times New Roman" w:eastAsia="SimSun" w:hAnsi="Times New Roman" w:cs="Times New Roman"/>
          <w:b/>
          <w:kern w:val="0"/>
          <w:sz w:val="28"/>
          <w:szCs w:val="28"/>
          <w:lang w:eastAsia="zh-CN"/>
          <w14:ligatures w14:val="none"/>
        </w:rPr>
      </w:pPr>
    </w:p>
    <w:p w14:paraId="3CA3CA9D"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TITLE PAGE</w:t>
      </w:r>
    </w:p>
    <w:p w14:paraId="72A0C7D1"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CERTIFICATION</w:t>
      </w:r>
    </w:p>
    <w:p w14:paraId="1D1E9484"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DECLARATION</w:t>
      </w:r>
    </w:p>
    <w:p w14:paraId="39343B89"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DEDICATION</w:t>
      </w:r>
    </w:p>
    <w:p w14:paraId="23DCB75C"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ACKNOWLEDGEMENTS</w:t>
      </w:r>
    </w:p>
    <w:p w14:paraId="65730DED"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ABSTRACT</w:t>
      </w:r>
    </w:p>
    <w:p w14:paraId="09EA1E35"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OF CONTENTS</w:t>
      </w:r>
    </w:p>
    <w:p w14:paraId="75959A50" w14:textId="77777777" w:rsidR="007F6EB5" w:rsidRPr="007F6EB5" w:rsidRDefault="007F6EB5" w:rsidP="007F6EB5">
      <w:pPr>
        <w:spacing w:after="0" w:line="36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CHAPTER ONE</w:t>
      </w:r>
    </w:p>
    <w:p w14:paraId="074DDEB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INTRODUCTION</w:t>
      </w:r>
    </w:p>
    <w:p w14:paraId="516591F5"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1.1 BACKGROUND OF THE STUDY</w:t>
      </w:r>
    </w:p>
    <w:p w14:paraId="409D336E"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1.2STATEMENT OF THE PROBLEM</w:t>
      </w:r>
    </w:p>
    <w:p w14:paraId="69CACB1D"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1.3 RESEARCH OBJECTIVE</w:t>
      </w:r>
    </w:p>
    <w:p w14:paraId="23DF14AB"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1.4 RESEARCH QUESTION</w:t>
      </w:r>
    </w:p>
    <w:p w14:paraId="4028A4A2"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1.5 SIGNIFICANCE OF THE STUDY</w:t>
      </w:r>
    </w:p>
    <w:p w14:paraId="7240C3C0"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1.6 SCOPE OF THE STUDY</w:t>
      </w:r>
    </w:p>
    <w:p w14:paraId="39A281FB"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1.7 DEFINITION OF KEY TERMS</w:t>
      </w:r>
    </w:p>
    <w:p w14:paraId="2A613CF2" w14:textId="77777777" w:rsidR="007F6EB5" w:rsidRPr="007F6EB5" w:rsidRDefault="007F6EB5" w:rsidP="007F6EB5">
      <w:pPr>
        <w:spacing w:after="0" w:line="36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CHAPTER TWO</w:t>
      </w:r>
    </w:p>
    <w:p w14:paraId="6F6BE3AE"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LITERATURE REVIEW</w:t>
      </w:r>
    </w:p>
    <w:p w14:paraId="190A8D43"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2.1.1. CONTENT OD CELEBRITY ENDORSEMENT</w:t>
      </w:r>
    </w:p>
    <w:p w14:paraId="44DA1157"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2.1.2 THEORETICAL REVIEW</w:t>
      </w:r>
    </w:p>
    <w:p w14:paraId="7CD813D0"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2.1.3 EMPIRICAL REVIEW</w:t>
      </w:r>
    </w:p>
    <w:p w14:paraId="087D1145" w14:textId="77777777" w:rsidR="007F6EB5" w:rsidRPr="007F6EB5" w:rsidRDefault="007F6EB5" w:rsidP="007F6EB5">
      <w:pPr>
        <w:spacing w:after="0" w:line="36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CHAPTER THREE</w:t>
      </w:r>
    </w:p>
    <w:p w14:paraId="410C3D89"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RESEARCH DESIGN</w:t>
      </w:r>
    </w:p>
    <w:p w14:paraId="0DA196D3"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30 INTRODUCTION</w:t>
      </w:r>
    </w:p>
    <w:p w14:paraId="0B23DF44"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3.1 RESEARCH DESIGN</w:t>
      </w:r>
    </w:p>
    <w:p w14:paraId="7A38F988"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3.2 POPULATION OF THE STUDY</w:t>
      </w:r>
    </w:p>
    <w:p w14:paraId="76C9E1B2"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3.3. SAMPLE SIZE</w:t>
      </w:r>
    </w:p>
    <w:p w14:paraId="39E45D47"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34 SAMPLE TECHNIQUE</w:t>
      </w:r>
    </w:p>
    <w:p w14:paraId="08DB5120"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35 RESEARCH INSTRUMENT</w:t>
      </w:r>
    </w:p>
    <w:p w14:paraId="60C3F46B"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3.6 VALIDATION AND RELIABILITY OF THE INSTRUMENT</w:t>
      </w:r>
    </w:p>
    <w:p w14:paraId="588484C3"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3.7 METHOD OF ADMINISTRATION</w:t>
      </w:r>
    </w:p>
    <w:p w14:paraId="6EE6092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3.8 4METHOD OF DATA ANALYSIS</w:t>
      </w:r>
    </w:p>
    <w:p w14:paraId="09F9EE9E" w14:textId="77777777" w:rsidR="007F6EB5" w:rsidRPr="007F6EB5" w:rsidRDefault="007F6EB5" w:rsidP="007F6EB5">
      <w:pPr>
        <w:spacing w:after="0" w:line="36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CHAPTER FOUR</w:t>
      </w:r>
    </w:p>
    <w:p w14:paraId="5443E7F5"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DATA ANALYSIS AND RESULT</w:t>
      </w:r>
    </w:p>
    <w:p w14:paraId="4C26838F"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4.0 INTRODUCTION</w:t>
      </w:r>
    </w:p>
    <w:p w14:paraId="7C91F1D1"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4.1 DATA PRESENTATION</w:t>
      </w:r>
    </w:p>
    <w:p w14:paraId="05F6DC3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4.2 ANALYSIS OF RESEARCH QUESTION</w:t>
      </w:r>
    </w:p>
    <w:p w14:paraId="6A6AABB4"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4.3 DISCUSSION OF FINDING</w:t>
      </w:r>
    </w:p>
    <w:p w14:paraId="1949F90D" w14:textId="77777777" w:rsidR="007F6EB5" w:rsidRPr="007F6EB5" w:rsidRDefault="007F6EB5" w:rsidP="007F6EB5">
      <w:pPr>
        <w:spacing w:after="0" w:line="36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CHAPTER FIVE</w:t>
      </w:r>
    </w:p>
    <w:p w14:paraId="45E42756"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SUMMARY1CONCLUSIONANDRECOMMENDATIONS</w:t>
      </w:r>
    </w:p>
    <w:p w14:paraId="5CC5F03F"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5.1 SUMMARY</w:t>
      </w:r>
    </w:p>
    <w:p w14:paraId="309E9135"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5.2 CONCLUSION</w:t>
      </w:r>
    </w:p>
    <w:p w14:paraId="4E355C72"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53 RECOMMENDATIONS</w:t>
      </w:r>
    </w:p>
    <w:p w14:paraId="7028521C"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BIBLIOGRAPHY</w:t>
      </w:r>
    </w:p>
    <w:p w14:paraId="55E2EE10" w14:textId="77777777" w:rsidR="007F6EB5" w:rsidRPr="007F6EB5" w:rsidRDefault="007F6EB5" w:rsidP="007F6EB5">
      <w:pPr>
        <w:spacing w:after="0" w:line="36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APPENDIX</w:t>
      </w:r>
    </w:p>
    <w:p w14:paraId="7DD3B93F" w14:textId="77777777" w:rsidR="007F6EB5" w:rsidRPr="007F6EB5" w:rsidRDefault="007F6EB5" w:rsidP="007F6EB5">
      <w:pPr>
        <w:spacing w:after="0" w:line="276" w:lineRule="auto"/>
        <w:rPr>
          <w:rFonts w:ascii="Times New Roman" w:eastAsia="SimSun" w:hAnsi="Times New Roman" w:cs="Times New Roman"/>
          <w:kern w:val="0"/>
          <w:lang w:eastAsia="zh-CN"/>
          <w14:ligatures w14:val="none"/>
        </w:rPr>
      </w:pPr>
    </w:p>
    <w:p w14:paraId="3E769322"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65F752BF"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5C2E4998"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76CA2EBF"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4570501F"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00BE7CF9"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26CD096A"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22EF00C0"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45FC918A"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p>
    <w:p w14:paraId="05683DC8"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CHAPTER ONE</w:t>
      </w:r>
    </w:p>
    <w:p w14:paraId="0B16C6F9" w14:textId="77777777" w:rsidR="007F6EB5" w:rsidRPr="007F6EB5" w:rsidRDefault="007F6EB5" w:rsidP="007F6EB5">
      <w:pPr>
        <w:spacing w:after="0" w:line="276" w:lineRule="auto"/>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INTRODUCTION</w:t>
      </w:r>
    </w:p>
    <w:p w14:paraId="03DC0378" w14:textId="77777777" w:rsidR="007F6EB5" w:rsidRPr="007F6EB5" w:rsidRDefault="007F6EB5" w:rsidP="007F6EB5">
      <w:pPr>
        <w:spacing w:before="240" w:after="0" w:line="480" w:lineRule="auto"/>
        <w:ind w:hanging="36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1.1 BACKGROUND OF THE STUDY </w:t>
      </w:r>
    </w:p>
    <w:p w14:paraId="2A7DD13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In recent years celebrity endorsement has become a veritable tool by marketers to promote a brand, product/ services or a program. Businesses have realized that using celebrities to promote offerings influence’s the purchase behavior of the market. This is premised on the belief that people will love what the celebrities love (Kotler&amp; Armstrong, 2013). Specifically, the service industry makes use of celebrity endorsement primarily due to the intangible nature of the product sold and here emphasis is on the telecommunication’s industry in Nigeria. The international telecommunication technologies, estimated that 51.2 percent of the global population. Or 3.9 billion people were using internet as at the end of 2018 (International Telecommunication Union, 2018) Statista (2016) expected that by the end of 2019, the global revenue made from telecom services could almost reach 1-2 trillion Euros.</w:t>
      </w:r>
    </w:p>
    <w:p w14:paraId="37D0BEF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News about celebrities can diffuse with striking speed and thoroughness. For example, three weeks after Angelina Jolie published on op-ed in the New York Times about her decision to get a preventive double mastectomy, a nationally representative survey found that 74% of us adults new about Jolie’s decision (Borzekowski et at 2014) one can speculate that celebrity baby news with its potential to be accompany by appealing photos, could diffuse at least as thoroughly. Young adults may be particularly attuned to celebrities one study found that 75% reported.</w:t>
      </w:r>
    </w:p>
    <w:p w14:paraId="5E39FCB7"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“Strong attachment” to multiple celebrities (Boon and comore 2001) scholars of popular culture note a recent dramatic vise in media coverage of celebrities fertility “Almost every issue of every entertainment magazine features either celebrity want to - be moms, pregnant stars, single parents, or mothers worth their babies” (Podunieks 2012 : 88) Crammer refers to This as a “cultural obsession with a pregnancy “n (2016 : 1). </w:t>
      </w:r>
    </w:p>
    <w:p w14:paraId="71A0D82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lastRenderedPageBreak/>
        <w:t>Due to the grown of social media today, celebrity fertility.”1 endorsement has strong influences on people’s perceptions of a brand (Burke, 2017). Many celebrities use social media and digital communication through endorsing brands. With the social media available now, people can use twitter which is known as X, Facebook, Instagram, or Snapchat to quickly connect with their Favorite. Celebrities and celebrities are able to connect without their fans, which was impossible to do in the past. This two-way conversation has changed Many people’s lifestyle.</w:t>
      </w:r>
    </w:p>
    <w:p w14:paraId="42919B6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Checking social media with those celebrities has become a daily activity for many people. The rapid grown of visual micro- blogging platforms such as instagram, has created new opportunities for brands to communicate with consumers (Burk, 2017). The daily lives of east people today are inseparable from the internet and social media. Social media is one of the results of technological developments that have a great contribution on communication and socialization. Everyone has a social media account, even more than social media account, alien allows one to communicate, interact and establish relationship with other people around the world, this new technology has been widely accessed and has become a daily necessity, becoming a lifestyle, even increasing one’s standard of living. The development of gadgets and smartphones allows everyone to access information and interact whenever and wherever. Research conducted by we social, a British media company that works with institute, shows that the average of Indonesia people takes 3 hours 23 minutes a day to access social media. Indonesians’ total population is around 265. 4 million, and 130 million are active on social media.</w:t>
      </w:r>
    </w:p>
    <w:p w14:paraId="67027CB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most downloaded applications are WhatsApps. Facebook, Instagram and twitter and (X) Facebook became the most visited social media with an average online duration of 12 minutes 27 seconds per visitor. The average age of Facebook user is 24-48 years old, 44% of them are women, every Technologies development produces two different sides, social media is a very effective </w:t>
      </w:r>
      <w:r w:rsidRPr="007F6EB5">
        <w:rPr>
          <w:rFonts w:ascii="Times New Roman" w:eastAsia="SimSun" w:hAnsi="Times New Roman" w:cs="Times New Roman"/>
          <w:kern w:val="0"/>
          <w:lang w:eastAsia="zh-CN"/>
          <w14:ligatures w14:val="none"/>
        </w:rPr>
        <w:lastRenderedPageBreak/>
        <w:t>medium of communication and interaction to achieve communication goals. On the other hand, we cannot avoid the negatives effects. Communication using internet media has an impact.</w:t>
      </w:r>
    </w:p>
    <w:p w14:paraId="6577D70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development of information and communication technology have a positive impact on build and maintain relationship with other people throughout the world. It can be use to share information anytime and anywhere, communication without borders, fill the leisure time, or online learning. While the negative impacts are reducing face to face interactions, reducing physical activity so that it as a negative impact on health, costs both to buy gadgets and internet packages. Eliminate some jobs because of being replace by technology, and also loss of privacy especially on the use of social media. The presence of social media is also suspected to be one of the factors supporting the increase of single parenthood in Nigeria ladies in Ilorin east (Ilorin Kwara state). Although it is not the main factors. In several studies, it was found that infidelity both in one real life and in social media can occur when a person faces problems in the household.</w:t>
      </w:r>
    </w:p>
    <w:p w14:paraId="4180A06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topic divorce no longer seemed to hold the same tabloid weight as it once had, news media began to glamorize celebrity breakups to a point that it became another form of entertainment that no longer Sadden or shocked, but instead amused the public.</w:t>
      </w:r>
    </w:p>
    <w:p w14:paraId="7E97459E"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medias new positive personification of divorce through television shows movies, and celebrity news, seemed to have transcended into classrooms.</w:t>
      </w:r>
    </w:p>
    <w:p w14:paraId="0C56BE4E"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1 witnessed carious students talking about their own parent’s divorce quite openly and casually. These discussions were even apparent in assignments and oral presentations. Although the same negative </w:t>
      </w:r>
    </w:p>
    <w:p w14:paraId="76CF6C3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Emotions were associated with single parenthood, the readiness to talk about it had clearly changed. It seemed to me that as society became more open about the topic, so did my students and my now ex - husband. The increase incidents of divorce have marginalized its social impacts on society, </w:t>
      </w:r>
      <w:r w:rsidRPr="007F6EB5">
        <w:rPr>
          <w:rFonts w:ascii="Times New Roman" w:eastAsia="SimSun" w:hAnsi="Times New Roman" w:cs="Times New Roman"/>
          <w:kern w:val="0"/>
          <w:lang w:eastAsia="zh-CN"/>
          <w14:ligatures w14:val="none"/>
        </w:rPr>
        <w:lastRenderedPageBreak/>
        <w:t xml:space="preserve">through the changing perception of divorces. Children of divorced families, and a stigmatize societal climate, the acceptance of divorce has been more legitimized since the 1970, (Gottan  &amp; Notarius 2002). Divorced is one of the most prevalent topics of divorce (Gorler, 1998). This life altering event causes turmoil and stiff for some people, while giving others a fresh new start, with such Polan effects, divorce has become a powerful topic within various pop cultural platforms in turn, the media has now taken on the role of perception shape on this topic. Mass media has undergone various dramatic changes within the past 50 years, one possible entity of this change is that the media contribution to the nation of a mass society </w:t>
      </w:r>
    </w:p>
    <w:p w14:paraId="0E771E1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effectiveness of social media celebrities’ endorsement as well as measurement as always been a subject of debate (what then is the most effective channel in every society, can celebrities as part of the overall that influence youth to divorce on their marriage.</w:t>
      </w:r>
    </w:p>
    <w:p w14:paraId="0ACA6DB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It raises the question of source of credibility and attractiveness of celebrity endorser such that the celebrity scale assumes that credibility and effectiveness of celebrity endorse is associated with given characteristics dimension. These dimensions are attractiveness, trustworthiness, expertise, respect and how social celebrities can impero on marriage among single parenthood ladies in past -central </w:t>
      </w:r>
    </w:p>
    <w:p w14:paraId="12DED327" w14:textId="77777777" w:rsidR="007F6EB5" w:rsidRPr="007F6EB5" w:rsidRDefault="007F6EB5" w:rsidP="007F6EB5">
      <w:pPr>
        <w:spacing w:after="0" w:line="480" w:lineRule="auto"/>
        <w:ind w:left="-45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b/>
          <w:bCs/>
          <w:kern w:val="0"/>
          <w:lang w:eastAsia="zh-CN"/>
          <w14:ligatures w14:val="none"/>
        </w:rPr>
        <w:t xml:space="preserve">1.2 STATEMENT OF THE PROBLEM </w:t>
      </w:r>
    </w:p>
    <w:p w14:paraId="09574D5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evolution of social network sites (315) and their widespread usages have provided communication and psychology researchers with an avenue to investigate, more than ever, computer mediated communication.</w:t>
      </w:r>
    </w:p>
    <w:p w14:paraId="753E079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As a result, scholars have compiled a body of research that has systematically investigated the dynamic, complex interactions between sies use, heart, and romantic relationship outcomes en feat, scaevola neume found that fast back induced jealousy partner sealine, posting ambiguous </w:t>
      </w:r>
      <w:r w:rsidRPr="007F6EB5">
        <w:rPr>
          <w:rFonts w:ascii="Times New Roman" w:eastAsia="SimSun" w:hAnsi="Times New Roman" w:cs="Times New Roman"/>
          <w:kern w:val="0"/>
          <w:lang w:eastAsia="zh-CN"/>
          <w14:ligatures w14:val="none"/>
        </w:rPr>
        <w:lastRenderedPageBreak/>
        <w:t>importation, composite internet use, and outline portrayal of intimate relationships nerine could be amazing to venatic relationships (Ceatsan 2014). Social media have become a encasing alt today, Welth Cots or car bout trend cannot be done without. With Facebook having the greatest minter of veers love 900 million) alongside (2014) one third or females age 18-34 check Facebook when they first wake up even before going to the bathroom. In the US alone, Facebook has been linked to 66 percent of divorces and the 81 percent of the nation’s top divorce lawyers claiming clients have cited using social networks as demand evidence against their spouses in the past five years (Abramovic, 2003)</w:t>
      </w:r>
    </w:p>
    <w:p w14:paraId="67B5628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Another study released July 2014, analyzed the relationship between social media platforms, marriage satisfaction, single parenthood and divorce found that twelve is a link between Facebook and increasing single parenthood rate (Sulder, 2014). The above facts and figures and telling the world that social media have effect on marital instability and destroy family. The facts also showed that, Facebook is the busiest social network sites.</w:t>
      </w:r>
    </w:p>
    <w:p w14:paraId="3490A91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It is not surprising that Nigerian people subscribe and log on to the Facebook more than they do to the other social network sites. With the current wave of the social media subscription, the paper therefore seeks to draw attention of the people, especially young people who have been reported to be more tech savvy (very proficient) in using ict in general, and social media in particular (Bashir, 2013) to rake cautions. </w:t>
      </w:r>
    </w:p>
    <w:p w14:paraId="2CB369A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Use of such sites for education, entertainment, awareness creation positive relationship and spread message of peace and unity across the youth non judicious utilization of time. Utaymin (2011) also warn the youth of social media is to be regarded as something beneficial is to society. It must be used wisely and in productive manner not on flirty and obscenity.</w:t>
      </w:r>
    </w:p>
    <w:p w14:paraId="79E87857"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665D918C" w14:textId="77777777" w:rsidR="007F6EB5" w:rsidRPr="007F6EB5" w:rsidRDefault="007F6EB5" w:rsidP="007F6EB5">
      <w:pPr>
        <w:spacing w:after="0" w:line="480" w:lineRule="auto"/>
        <w:ind w:hanging="36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1.3 RESEARCH OBJECTIVES</w:t>
      </w:r>
    </w:p>
    <w:p w14:paraId="2EA58FF0" w14:textId="77777777" w:rsidR="007F6EB5" w:rsidRPr="007F6EB5" w:rsidRDefault="007F6EB5" w:rsidP="007F6EB5">
      <w:pPr>
        <w:spacing w:after="0" w:line="480" w:lineRule="auto"/>
        <w:ind w:hanging="18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i</w:t>
      </w:r>
      <w:r w:rsidRPr="007F6EB5">
        <w:rPr>
          <w:rFonts w:ascii="Times New Roman" w:eastAsia="SimSun" w:hAnsi="Times New Roman" w:cs="Times New Roman"/>
          <w:b/>
          <w:bCs/>
          <w:kern w:val="0"/>
          <w:lang w:eastAsia="zh-CN"/>
          <w14:ligatures w14:val="none"/>
        </w:rPr>
        <w:t xml:space="preserve">. </w:t>
      </w:r>
      <w:r w:rsidRPr="007F6EB5">
        <w:rPr>
          <w:rFonts w:ascii="Times New Roman" w:eastAsia="SimSun" w:hAnsi="Times New Roman" w:cs="Times New Roman"/>
          <w:kern w:val="0"/>
          <w:lang w:eastAsia="zh-CN"/>
          <w14:ligatures w14:val="none"/>
        </w:rPr>
        <w:t>To examine the audience perception of influence of celebrity endorsement of single    parenthood in Nigeria ladies.</w:t>
      </w:r>
    </w:p>
    <w:p w14:paraId="208FA921" w14:textId="77777777" w:rsidR="007F6EB5" w:rsidRPr="007F6EB5" w:rsidRDefault="007F6EB5" w:rsidP="007F6EB5">
      <w:pPr>
        <w:spacing w:after="0" w:line="480" w:lineRule="auto"/>
        <w:ind w:hanging="18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 xml:space="preserve">ii. To know whether celebrities effectively change the perception of ladies in east- central towards single parenthood </w:t>
      </w:r>
    </w:p>
    <w:p w14:paraId="425820A5" w14:textId="77777777" w:rsidR="007F6EB5" w:rsidRPr="007F6EB5" w:rsidRDefault="007F6EB5" w:rsidP="007F6EB5">
      <w:pPr>
        <w:spacing w:after="0" w:line="480" w:lineRule="auto"/>
        <w:ind w:hanging="36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iii. To examine influence of celebrities on social media users in decision making towards single parenthood </w:t>
      </w:r>
    </w:p>
    <w:p w14:paraId="49E9229F" w14:textId="77777777" w:rsidR="007F6EB5" w:rsidRPr="007F6EB5" w:rsidRDefault="007F6EB5" w:rsidP="007F6EB5">
      <w:pPr>
        <w:spacing w:after="0" w:line="480" w:lineRule="auto"/>
        <w:ind w:hanging="36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iv. To know the impact of celebrity endorsement of single parenthood on social media among ladies in east central.</w:t>
      </w:r>
    </w:p>
    <w:p w14:paraId="0FE20EF2"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1.4 RESEARCH QUESTIONS </w:t>
      </w:r>
    </w:p>
    <w:p w14:paraId="6E6423F1" w14:textId="77777777" w:rsidR="007F6EB5" w:rsidRPr="007F6EB5" w:rsidRDefault="007F6EB5" w:rsidP="007F6EB5">
      <w:pPr>
        <w:spacing w:after="0" w:line="480" w:lineRule="auto"/>
        <w:ind w:hanging="27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i</w:t>
      </w:r>
      <w:r w:rsidRPr="007F6EB5">
        <w:rPr>
          <w:rFonts w:ascii="Times New Roman" w:eastAsia="SimSun" w:hAnsi="Times New Roman" w:cs="Times New Roman"/>
          <w:b/>
          <w:bCs/>
          <w:kern w:val="0"/>
          <w:lang w:eastAsia="zh-CN"/>
          <w14:ligatures w14:val="none"/>
        </w:rPr>
        <w:t xml:space="preserve">. </w:t>
      </w:r>
      <w:r w:rsidRPr="007F6EB5">
        <w:rPr>
          <w:rFonts w:ascii="Times New Roman" w:eastAsia="SimSun" w:hAnsi="Times New Roman" w:cs="Times New Roman"/>
          <w:kern w:val="0"/>
          <w:lang w:eastAsia="zh-CN"/>
          <w14:ligatures w14:val="none"/>
        </w:rPr>
        <w:t>What are the impacts of celebrity endorsement on single parenthood on social media among ladies in east central?</w:t>
      </w:r>
    </w:p>
    <w:p w14:paraId="12C3C013" w14:textId="77777777" w:rsidR="007F6EB5" w:rsidRPr="007F6EB5" w:rsidRDefault="007F6EB5" w:rsidP="007F6EB5">
      <w:pPr>
        <w:spacing w:after="0" w:line="480" w:lineRule="auto"/>
        <w:ind w:hanging="36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ii. Do celebrities inference social media users decision in moving towards single parenthood?</w:t>
      </w:r>
    </w:p>
    <w:p w14:paraId="7AAC658D" w14:textId="77777777" w:rsidR="007F6EB5" w:rsidRPr="007F6EB5" w:rsidRDefault="007F6EB5" w:rsidP="007F6EB5">
      <w:pPr>
        <w:spacing w:after="0" w:line="480" w:lineRule="auto"/>
        <w:ind w:hanging="36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iii. Do celebrities ways of life effectively change the perception of ladies in Nigeria towards single parenthood?</w:t>
      </w:r>
    </w:p>
    <w:p w14:paraId="42C0CB75"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1.5 SIGNIFICANCE OF THE STUDY </w:t>
      </w:r>
    </w:p>
    <w:p w14:paraId="794A1D4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research will set to examine the accessing audience perception of influence of celebrity endorsement of single parenthood on Nigeria ladies in Ilorin East. Through this investigation, therefore both print and broadcast media will understand accessing audience perception of single parenthood on Nigeria ladies in Ilorin East. These results of this research on single parenthood put render professionals’ courage of society vacated single parenthood among ladies in Ilorin East.</w:t>
      </w:r>
    </w:p>
    <w:p w14:paraId="2B52C5A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paper suggests that, people should be wary of how they utilize the social media platform, and they interact within social media platform, and they post or share, now human inventions is not </w:t>
      </w:r>
      <w:r w:rsidRPr="007F6EB5">
        <w:rPr>
          <w:rFonts w:ascii="Times New Roman" w:eastAsia="SimSun" w:hAnsi="Times New Roman" w:cs="Times New Roman"/>
          <w:kern w:val="0"/>
          <w:lang w:eastAsia="zh-CN"/>
          <w14:ligatures w14:val="none"/>
        </w:rPr>
        <w:lastRenderedPageBreak/>
        <w:t xml:space="preserve">entire positive, society should therefore check the possible damages it can cause to our outline morality. Society can achieve this by orienting young people and adults alike on proper social media usage </w:t>
      </w:r>
    </w:p>
    <w:p w14:paraId="21745CE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Therefore, the study will strive to unbundle the theory for the scholars and researchers in various field of learning particular those embarking on similar studies in future.</w:t>
      </w:r>
    </w:p>
    <w:p w14:paraId="081BB760" w14:textId="77777777" w:rsidR="007F6EB5" w:rsidRPr="007F6EB5" w:rsidRDefault="007F6EB5" w:rsidP="007F6EB5">
      <w:pPr>
        <w:spacing w:after="0" w:line="480" w:lineRule="auto"/>
        <w:ind w:hanging="36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1.6 SCOPE OF THE STUDY </w:t>
      </w:r>
    </w:p>
    <w:p w14:paraId="2A56819E"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scope of the study is to find out “Appraising Audience perception of influence of celebrity endorsement of single parenthood on Nigerian ladies in Ilorin East, Questionnaire will be used for instrument for the collection of data, which will be distributed to various community within Ilorin east who will answer some question retaining to the topic and administration of the response will be done. The research work will be carried out from November to April 2025.</w:t>
      </w:r>
    </w:p>
    <w:p w14:paraId="53B75686"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1.7 DEFINITION OF KEY TERMS </w:t>
      </w:r>
    </w:p>
    <w:p w14:paraId="3B7F4180" w14:textId="77777777" w:rsidR="007F6EB5" w:rsidRPr="007F6EB5" w:rsidRDefault="007F6EB5" w:rsidP="007F6EB5">
      <w:pPr>
        <w:spacing w:after="0" w:line="480" w:lineRule="auto"/>
        <w:ind w:hanging="18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 Social media: these are websites and application that enable users to create and share content inform of meme </w:t>
      </w:r>
    </w:p>
    <w:p w14:paraId="1C0097C8" w14:textId="77777777" w:rsidR="007F6EB5" w:rsidRPr="007F6EB5" w:rsidRDefault="007F6EB5" w:rsidP="007F6EB5">
      <w:pPr>
        <w:spacing w:after="0" w:line="480" w:lineRule="auto"/>
        <w:ind w:hanging="27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ii. Celebrity; A celebrity is someone who is famous, especially in areas entertainment such as felons, music, writing or sports.</w:t>
      </w:r>
    </w:p>
    <w:p w14:paraId="5DCB83AF" w14:textId="77777777" w:rsidR="007F6EB5" w:rsidRPr="007F6EB5" w:rsidRDefault="007F6EB5" w:rsidP="007F6EB5">
      <w:pPr>
        <w:spacing w:after="0" w:line="480" w:lineRule="auto"/>
        <w:ind w:hanging="36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iii. Perception: perception is the organization, identification and interpretation of sensory information in order to represent and understand the presented information </w:t>
      </w:r>
    </w:p>
    <w:p w14:paraId="6387BAF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Endorsement is a form of advertising that uses famous personalities or celebrities who command a high degree of regulation and trust. Influence is the capacity to have an effect on the character development or behavior of someone or something, or the effect itself.</w:t>
      </w:r>
    </w:p>
    <w:p w14:paraId="691CB99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lastRenderedPageBreak/>
        <w:t>Single: the term single is often used to refer to someone who is not involved in either any type of sexual relationship, romantic relationship, including long term dating, engagement, marriage, or Sompons Calio Single by choice</w:t>
      </w:r>
    </w:p>
    <w:p w14:paraId="0E0905F1" w14:textId="77777777" w:rsidR="007F6EB5" w:rsidRPr="007F6EB5" w:rsidRDefault="007F6EB5" w:rsidP="007F6EB5">
      <w:pPr>
        <w:spacing w:after="0" w:line="480" w:lineRule="auto"/>
        <w:ind w:hanging="270"/>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iv. Parenthood: is the term of the state of being a parent and the responsibilities involved.</w:t>
      </w:r>
    </w:p>
    <w:p w14:paraId="0B359C7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22C101C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16E5376"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084AEB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D30261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B32C26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0558FF8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424EA4A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E1025C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2C867EE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3EBFAA4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9F351E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69935D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EB4A5F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350F66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24090A2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09D68FD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075934F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045216B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C3D3CCC" w14:textId="77777777" w:rsidR="007F6EB5" w:rsidRPr="007F6EB5" w:rsidRDefault="007F6EB5" w:rsidP="007F6EB5">
      <w:pPr>
        <w:spacing w:after="0" w:line="360" w:lineRule="auto"/>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CHAPTER TWO</w:t>
      </w:r>
    </w:p>
    <w:p w14:paraId="3452364D" w14:textId="77777777" w:rsidR="007F6EB5" w:rsidRPr="007F6EB5" w:rsidRDefault="007F6EB5" w:rsidP="007F6EB5">
      <w:pPr>
        <w:spacing w:after="0" w:line="360" w:lineRule="auto"/>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LITERATURE REVIEW</w:t>
      </w:r>
    </w:p>
    <w:p w14:paraId="50F9F9CB" w14:textId="77777777" w:rsidR="007F6EB5" w:rsidRPr="007F6EB5" w:rsidRDefault="007F6EB5" w:rsidP="007F6EB5">
      <w:pPr>
        <w:spacing w:before="240" w:after="0" w:line="480" w:lineRule="auto"/>
        <w:ind w:hanging="54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2.1.1 CONTENT OF CELEBRITY ENDORSEMENT </w:t>
      </w:r>
    </w:p>
    <w:p w14:paraId="20F0C813"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marketers usually use individual who achieved some form of celebrity status to serve as spokesperson for their companies. Most of the celebrities that are hired by a company to pitch their products or services are popular people. Movie star, entertainers, athlete or pop stars, although occasionally a politician or some other well-known public figure may be used (Blech&amp; belch 2001) Furthermore, when a company decides upon using an endorsement strategy as their marketing communication tool.</w:t>
      </w:r>
    </w:p>
    <w:p w14:paraId="503846E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main focus lies in exposing their brand (Kotler, Armstrongs, sounders &amp; Wong ) in a concept on endorsement a new sort or product is given a new brand name , they also get a provided with the name of means on approval or support that can be seen as a guarantee of recommendation for consumers. According to (Riezebos, 2003) it is only advisable to use endorsers for brands, if there is a high level of brand added value.</w:t>
      </w:r>
    </w:p>
    <w:p w14:paraId="1A043EF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means that the name of the endorser should be clearly visible next to the name of the branded article.</w:t>
      </w:r>
    </w:p>
    <w:p w14:paraId="2FF07507"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Companies have jointly been using their brands and themselves through the use of celebrity endorser in hope that celebrities may boot effectiveness of their marketing attempts in the long term (Belch &amp; Belch 2001).</w:t>
      </w:r>
    </w:p>
    <w:p w14:paraId="36C66B9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Basically, a company is trying to spread various type of information to their target audience. To be able to develop an effective an effective advertising and promotional campaign. A company has strict their endorsers appropriate to different channels and media (Tiu &amp; Shimp 1998) such as source, message and receiver to send to their audience. Moreover, the source which is intended to send this message in an endorsement strategy, is in this case, the celebrity Furthermore, the receiver </w:t>
      </w:r>
      <w:r w:rsidRPr="007F6EB5">
        <w:rPr>
          <w:rFonts w:ascii="Times New Roman" w:eastAsia="SimSun" w:hAnsi="Times New Roman" w:cs="Times New Roman"/>
          <w:kern w:val="0"/>
          <w:lang w:eastAsia="zh-CN"/>
          <w14:ligatures w14:val="none"/>
        </w:rPr>
        <w:lastRenderedPageBreak/>
        <w:t>in the communication process is the consumer (Belch and Belch 2001). The authors have chosen to present each phase of this thesis separately, the reason for doing this is to bring the radio on understanding of the concept of endorsement a co- branding is a strategy in which two brands appear on a single product.</w:t>
      </w:r>
    </w:p>
    <w:p w14:paraId="7519E507"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Keep &amp; Natarayann (2012) explain in the Merkage, the perceived value about it, therefore generating huge pool of potential customers. This way you can maintain that marketing to be converted into sales and revenue returns.</w:t>
      </w:r>
    </w:p>
    <w:p w14:paraId="7D743CB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Jesical Alba, who has been hard at work promoting as the founder of her new venture, the houses co is doing that, the honest co sells environmentally friendly and non-toxic baby products, skin care and house hold detergents, she has since managed to gather a $27 million dollars investment from general catalyst, big out speed venture partners, and institutional ventures partner (Perez, 2012). This is no easy feat, no doubt she is helped by the fact that the honest co has a Steady following from her fans which gives her an advantage. Her continuous publicity work has launched her products to chain detailer, such as target.</w:t>
      </w:r>
    </w:p>
    <w:p w14:paraId="6F495BF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Another type of collaboration with a celebrity would be cobranding, it is a strategy in which two brands appear in a single product. Keal and Natayann (2012) explain that this would increase the perceived value of the primary brand when u bring in a second brand </w:t>
      </w:r>
    </w:p>
    <w:p w14:paraId="6C59205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celebrity is providing star power to the provider brand. Some company and successful brands still go on to a co-branding with a celebrity, the brand would be able to extend their reach far beyond their own consumers but also to the group of consumers that are fans of the celebrity (Mc Carth). One of the most successful and iconic co-branding was the one, where Nike teamed up with basketball superstar “Micheal Jordan” to release his line of Air Jordan’s in 1984 and 20 years after that, Nike released a commemorative pair of shoes called powder Blue, which had </w:t>
      </w:r>
      <w:r w:rsidRPr="007F6EB5">
        <w:rPr>
          <w:rFonts w:ascii="Times New Roman" w:eastAsia="SimSun" w:hAnsi="Times New Roman" w:cs="Times New Roman"/>
          <w:kern w:val="0"/>
          <w:lang w:eastAsia="zh-CN"/>
          <w14:ligatures w14:val="none"/>
        </w:rPr>
        <w:lastRenderedPageBreak/>
        <w:t>phenomenal success and gained a $35 million sales on it first day (Badenhausen, 2014). Another worthy collaboration was when Bud light hired Justin timber lake as creative director to release their new beer, Bud light platinum. It had an extensive promotion period where it coincided with the release of his new single Justin Timberlake also appear in a 30 seconds commercial featuring the beer.</w:t>
      </w:r>
    </w:p>
    <w:p w14:paraId="32398F5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Celebrities has opinion leader; celebrities make great opinion leader. As they have huge following and great influence over their fans. In today’s culture celebrity has taken on a whole new different meaning. They are not only people that you admire but can be people you want to evaluate.</w:t>
      </w:r>
    </w:p>
    <w:p w14:paraId="653C638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is especially prevalent among the young, where they can now follow their favorite celebrities on social media such as twitter, Facebook and Instagram (Poo and Chia, 2009) social media has not only been a platform used celebrities to update their fans on their late activities but has outlet where they can share their opinion and voices to the mass media.</w:t>
      </w:r>
    </w:p>
    <w:p w14:paraId="58C22B7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Their influence is unwavering as celebrity tweet from twitter can even be headline on the pages of magazines and news outlets. For companies aiming to promote their brand or product to a Generation Y and X consumers, twitters might be answer, in a study (Ad Age 2011) found out that a total of 84 percent of twitter users are in 18-49 age bracket, value television, advertisements where people are awake, they are directly being sold something.</w:t>
      </w:r>
    </w:p>
    <w:p w14:paraId="2C0A921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Twitter spurs to be a grey area. (Brand republic, 2014) reported that 54 percent of twitter users have not noticed an instance. When celebrities have made a product or service endorsement and 25percent actually welcomed it.</w:t>
      </w:r>
    </w:p>
    <w:p w14:paraId="2C93E4C9"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CELEBRITIES GENERATES MORE INTEREST &amp; POSITIVE PRESS </w:t>
      </w:r>
    </w:p>
    <w:p w14:paraId="40BCB7B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What happens when you have great product but no press? Or you are a new startup company hoping to make new waves? Ropinbin a celebrity just might be the solution to all these problems? </w:t>
      </w:r>
      <w:r w:rsidRPr="007F6EB5">
        <w:rPr>
          <w:rFonts w:ascii="Times New Roman" w:eastAsia="SimSun" w:hAnsi="Times New Roman" w:cs="Times New Roman"/>
          <w:kern w:val="0"/>
          <w:lang w:eastAsia="zh-CN"/>
          <w14:ligatures w14:val="none"/>
        </w:rPr>
        <w:lastRenderedPageBreak/>
        <w:t>Getting a celebrity involved in public relations and advertising will definitely draw attention from reporters and other media outlet you would not have been able to reach without celebrity. Tighe (2013) writes that gives the opportunity for the company to create a background story involving the celebrity to hold press conferences, interviews and photos of them taking as normal and inevitable.</w:t>
      </w:r>
    </w:p>
    <w:p w14:paraId="22E14A1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Second order effects are the relationship of heavy viewing with opinion molded through specific broadcast messages e.g being anti Muslim due to the continuous association of terrorist with the religion (Hawkins &amp; Pingree 1982: Gerbner, et at ……1986)</w:t>
      </w:r>
    </w:p>
    <w:p w14:paraId="37E32C7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shaping of divorce attitudes can be more appreciable to second level effects. Significant exposure to single parenthood centered dramatization and celebrity news can partially yield an artificial perception of single parenthood.</w:t>
      </w:r>
    </w:p>
    <w:p w14:paraId="212CC2B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social media can also play a role in communicating the idea that single parenthood is no longer a stigmatize issue understanding that high social media user can form a media shaped view point is key in analyzing the overall effects within this study. </w:t>
      </w:r>
    </w:p>
    <w:p w14:paraId="4D36D440" w14:textId="77777777" w:rsidR="007F6EB5" w:rsidRPr="007F6EB5" w:rsidRDefault="007F6EB5" w:rsidP="007F6EB5">
      <w:pPr>
        <w:spacing w:after="0" w:line="480" w:lineRule="auto"/>
        <w:ind w:hanging="63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2.1.4 TYPES OF CELEBRITY ENDORSEMENT </w:t>
      </w:r>
    </w:p>
    <w:p w14:paraId="4B79790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Endorsement in legal matters, of an instrument refers to the action of signing or placing an equivalent stamp on its back, there by transferring the ownership legally to another individual.</w:t>
      </w:r>
    </w:p>
    <w:p w14:paraId="0E261E2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There are seven (7) types of endorsements. They are facultative, plural, condition, restrictive, black or general, special or full and blank or general. The term has different meanings, for example, it can also mean a public declaration of support for something or someone. If an instrument is payable to two individuals both must sign it. Endorsement meaning refers to placing a signature or an equivalent stamp on any negotiable instrument to authorize its transfer to another party </w:t>
      </w:r>
    </w:p>
    <w:p w14:paraId="67606323"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77C817CB"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 xml:space="preserve">BLANK/GENERAL </w:t>
      </w:r>
    </w:p>
    <w:p w14:paraId="5245BE0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In this case, the endorser, places only their signature on the negotiable instrument and does not write the name of a party that will receive the payment </w:t>
      </w:r>
    </w:p>
    <w:p w14:paraId="58981956"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FULL/SPECIAL </w:t>
      </w:r>
    </w:p>
    <w:p w14:paraId="5E10EFA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acts are special or full when an endorser or transfer or signs the instrument and writes the payees name too. As a result, the latter becomes entitled to sue for the amount payable on the instrument </w:t>
      </w:r>
    </w:p>
    <w:p w14:paraId="4AC7AE37"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RESTRICTIVE </w:t>
      </w:r>
    </w:p>
    <w:p w14:paraId="6973632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This limits the principal features of an instrument and restrict its further negotiable. Endorser have the right to prohibit the subsequent transfer of an instrument. It prevents the risk of the drawer losing their money owning to fraud of forgery </w:t>
      </w:r>
    </w:p>
    <w:p w14:paraId="0AB07E1B"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CONDITIONAL </w:t>
      </w:r>
    </w:p>
    <w:p w14:paraId="2FE2939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In this case, the endorser places their signature under such writing, which makes their liability due, there in depending upon the occurrence of a particular event </w:t>
      </w:r>
    </w:p>
    <w:p w14:paraId="22451A7E"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FACULTATIVE </w:t>
      </w:r>
    </w:p>
    <w:p w14:paraId="5016194E"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Here, the endorser gives up some right to which they have entitlement. For instance, endorsee is responsible for giving notice of dishonor to the endorser, In case they fail to provide this notice, the latter will be free from their liability.</w:t>
      </w:r>
    </w:p>
    <w:p w14:paraId="7AD5B4C0"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PARTIAL </w:t>
      </w:r>
    </w:p>
    <w:p w14:paraId="73842DC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arrangement allows the transfer of only a portion of the current payable on an instrument to be endorsed.</w:t>
      </w:r>
    </w:p>
    <w:p w14:paraId="30DCE0B8"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24A5B9F4"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04DB8795"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 xml:space="preserve">SANS RECOURSE </w:t>
      </w:r>
    </w:p>
    <w:p w14:paraId="74ED0C9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type of endorsement relieves the endorser from all the liability against subsequent holders of the negotiable instrument.</w:t>
      </w:r>
    </w:p>
    <w:p w14:paraId="4509A054" w14:textId="77777777" w:rsidR="007F6EB5" w:rsidRPr="007F6EB5" w:rsidRDefault="007F6EB5" w:rsidP="007F6EB5">
      <w:pPr>
        <w:spacing w:after="0" w:line="480" w:lineRule="auto"/>
        <w:ind w:hanging="63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2.1.5 USES OF CELEBRITY ENDORSEMENT</w:t>
      </w:r>
    </w:p>
    <w:p w14:paraId="1D588053"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potential of celebrity endorsement as a marketing tool. In today’s competitive market, companies and brands strive to distinguish themselves from the vast and gain coverage. Celebrity endorsement has been the popular choice for them to connect with potential customers and create awareness for in market. Here, it is discussed how and why celebrities influence and power is used to reach their targeted customers.</w:t>
      </w:r>
    </w:p>
    <w:p w14:paraId="673FA067"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CELEBRITIES AS OPINION LEADERS WITH SOCIAL MEDIA </w:t>
      </w:r>
    </w:p>
    <w:p w14:paraId="0EF98EB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When we go out to make purchase, our decision on which items to buy are usually influenced opinions leaders. Opinion leaders are defined as a group of people where customers look to get a stamp of approval before making a purchase (boundless) opinion leaders are usually people your neighborhood repairman, pharmacist or hairstylist.</w:t>
      </w:r>
    </w:p>
    <w:p w14:paraId="16E519F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They would possess more knowledge about a product or service than the average consumer. They play an important role as they can change or shape how consumers view a product.</w:t>
      </w:r>
    </w:p>
    <w:p w14:paraId="6E22BD06" w14:textId="77777777" w:rsidR="007F6EB5" w:rsidRPr="007F6EB5" w:rsidRDefault="007F6EB5" w:rsidP="007F6EB5">
      <w:pPr>
        <w:spacing w:after="0" w:line="480" w:lineRule="auto"/>
        <w:ind w:hanging="63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2.1.6. ROLE OF CELEBRITY ENDORSEMENT IN SOCIETY </w:t>
      </w:r>
    </w:p>
    <w:p w14:paraId="45BA7F46"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An endorsement is a statement on social media that expresses support or approval of a particular product or service. Endorsement are usually done by celebrities or social media influencers with a large following, it can be done through posts, videos, shorts on YouTube, stories on Instagram etc </w:t>
      </w:r>
    </w:p>
    <w:p w14:paraId="1EB1701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Endorsement benefits brands as they make it easy for them to reach their target audience through a Popular source or personality whom the audience trust and admires. Ultimately, it builds </w:t>
      </w:r>
      <w:r w:rsidRPr="007F6EB5">
        <w:rPr>
          <w:rFonts w:ascii="Times New Roman" w:eastAsia="SimSun" w:hAnsi="Times New Roman" w:cs="Times New Roman"/>
          <w:kern w:val="0"/>
          <w:lang w:eastAsia="zh-CN"/>
          <w14:ligatures w14:val="none"/>
        </w:rPr>
        <w:lastRenderedPageBreak/>
        <w:t>credibility for the business. This social media practice benefits the endorser as well, as the celebrity or influencer typically receives compensation or other perks and incentives for their support.</w:t>
      </w:r>
    </w:p>
    <w:p w14:paraId="18258C54"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CREDIBILITY </w:t>
      </w:r>
    </w:p>
    <w:p w14:paraId="73853CE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Credibility refers to the extent to which the source is recognized as possessive significant knowledge or experience to offer an unbiased judgement (carrol,2008) if information canes from a credible source, consumers, attitudes, values, opinions and behavior can be influenced threat “internalization” (Ohanian, 1991, Danesvary &amp; sheer, 2000) internalization happens when consumers allows a source to influence accepts the influencers of the source not only because it offers a solution to a problem but also because of the source’s own credibility. Therefore, the endorsement of a product by a credible source may affects acceptance of the message and the degree of persuasion. In addition, endorsement by credible source is effective when used on consumers who initial has negative perception towards the product (Danesvary &amp; sheer, 2000) the credible source can neutralize these perception resulting in greater message acceptance ( Boyne, whitehead &amp; Been ). Generally, two important of sub- attributes underlined the concepts of endorser credibility, trustworthiness and expertise (Imecraken, 1989, Liu et Al, 2007, Chen and Huddleston, 2009) in fact, according to Toncer et Al (2007) trustworthiness.</w:t>
      </w:r>
    </w:p>
    <w:p w14:paraId="597EEB5F"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TRUSTWORTHINESS </w:t>
      </w:r>
    </w:p>
    <w:p w14:paraId="751879D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Trustworthiness is the first dimension of endorser credibility (Mc Cranken 1989) and the terms in the years model (Shrimp, 2003) Endogan (1999) declined trustworthiness as a consumer perception of the honesty, integrity, and believability of an endorser.</w:t>
      </w:r>
    </w:p>
    <w:p w14:paraId="4707479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Further shrimp (2003 argues that a celebrity endorser is trusted by the target audience due to the life he or she lives professionally, as revealed to the general public through the mass media. As a ‘Mahoney &amp; Meenaghan (1997) showed that source is a basic attribute underlying source </w:t>
      </w:r>
      <w:r w:rsidRPr="007F6EB5">
        <w:rPr>
          <w:rFonts w:ascii="Times New Roman" w:eastAsia="SimSun" w:hAnsi="Times New Roman" w:cs="Times New Roman"/>
          <w:kern w:val="0"/>
          <w:lang w:eastAsia="zh-CN"/>
          <w14:ligatures w14:val="none"/>
        </w:rPr>
        <w:lastRenderedPageBreak/>
        <w:t xml:space="preserve">credibility that fundamentally affects attitudinal change in consumers , without trustworthiness, the other attributes possessed by the endorsers are unlikely effective in changing consumers attitudes. </w:t>
      </w:r>
    </w:p>
    <w:p w14:paraId="7D52F3F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This is consistent with Akin &amp;Block (1983), who postulated that celebrities are perceived to be more trustworthy than non-celebrities, since consumer are more easily influenced by someone, they perceived to have higher standards, Priester and petty (2003) noted that if celebrity endorser is perceived to be highly trustworthy, a consumer Might not sanitize the advertising message as much as and may unthinkingly accept the conclusion as valid. Part of this effectiveness is also derived from explanation of the Elm.</w:t>
      </w:r>
    </w:p>
    <w:p w14:paraId="7266A285"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ATTRACTIVENESS </w:t>
      </w:r>
    </w:p>
    <w:p w14:paraId="6675CD50"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second general attributes that contributes to endorser effectiveness (Mc Craken 1989, Shimp, 2003). When consumers find something in an endorser that they consider attractive, Pervassion occurs through identification. Identification occurs when “individuals conform to the attitude or behavior advocated by another person because these individuals derive satisfaction from them, they are like that person” (Fredman &amp; Friedunan, 1979) identification is related to likeable and attractiveness and is arguably the process that best explain persuasion by a celebrity endorser. The TEARS model identifies three sub - components of the general concept of attractiveness is achieved via anyone of these attributes, and does not require that a celebrity encompasses all of these simultaneously advertising </w:t>
      </w:r>
    </w:p>
    <w:p w14:paraId="50525FC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There are many studies that have been conducted on celebrity endorsement, but there is no study which has been done exclusively to understand the perception of consumers about celebrity advertising for retails brands. The present study, the survey method, using a structure questionnaire </w:t>
      </w:r>
      <w:r w:rsidRPr="007F6EB5">
        <w:rPr>
          <w:rFonts w:ascii="Times New Roman" w:eastAsia="SimSun" w:hAnsi="Times New Roman" w:cs="Times New Roman"/>
          <w:kern w:val="0"/>
          <w:lang w:eastAsia="zh-CN"/>
          <w14:ligatures w14:val="none"/>
        </w:rPr>
        <w:lastRenderedPageBreak/>
        <w:t>was employed on a same of 186 respondents. The findings of these study revealed that customers prefer female celebrities over male celebrities.</w:t>
      </w:r>
    </w:p>
    <w:p w14:paraId="0331872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preference for celebrities was more to sensory products than central products. Customers want celebrities to entertain them as well as give information pertaining to the products in the advertisements. The factors that customers perceived to be important in selecting the celebrities for retail brands were proficiency, reliability, pleasantness. Elegance, distinctiveness, approachability and non-controversy.</w:t>
      </w:r>
    </w:p>
    <w:p w14:paraId="1E1B851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According to Jeremiah Olusegun in (2013) see the celebrity endorsement in product advertisements has required increasing importance in recent years within Nigeria telecommunications industry, where they are regarded as significant components of almost all advertisements, however their effectiveness has not been sufficiently measured from the consumers perceptive. This study empirically examines factor which are critical to celebrities’ effectiveness within the context of the Nigeria telecommunications industry.</w:t>
      </w:r>
    </w:p>
    <w:p w14:paraId="20CCAE1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 survey of 120 consumers was conducted and the results identified that perceived expertise and credibility were the two most important factors were trustworthiness and attractiveness. Based on these results, we conceived that celebrity’s image should be taking seriously when endorsing celebrity’s image should be taking seriously when endorsing celebrities in the product of advertisements. The study concluded with an agenda theory for future research.</w:t>
      </w:r>
    </w:p>
    <w:p w14:paraId="673FEC8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According to (j. Parmar. P. Pate 2015). On the impact of celebrities and non-celebrities endorsement on single parenthood. The use of celebrity in advertising has become a trend for companies and one of the best ways to strengthen brand image and marketing of products and services. Today, every company is promoting its product by using celebrities to gain customers </w:t>
      </w:r>
      <w:r w:rsidRPr="007F6EB5">
        <w:rPr>
          <w:rFonts w:ascii="Times New Roman" w:eastAsia="SimSun" w:hAnsi="Times New Roman" w:cs="Times New Roman"/>
          <w:kern w:val="0"/>
          <w:lang w:eastAsia="zh-CN"/>
          <w14:ligatures w14:val="none"/>
        </w:rPr>
        <w:lastRenderedPageBreak/>
        <w:t>attention and thus increase the market share. Advertising ideas involve this approach and the choice of the picking right celebrity is made through these strategies motives.</w:t>
      </w:r>
    </w:p>
    <w:p w14:paraId="1A617253"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important point for all companies is whether celebrity endorsement is beneficial for organization in long- term or it is just to create administration or structured questionnaire drawn with the aid of convenience sampling techniques to three hundred and ninety- seven (397) students, which were arrived at, by the use number estimation formula as suggested by Yamane (1967)</w:t>
      </w:r>
    </w:p>
    <w:p w14:paraId="276BA2FC" w14:textId="77777777" w:rsidR="007F6EB5" w:rsidRPr="007F6EB5" w:rsidRDefault="007F6EB5" w:rsidP="007F6EB5">
      <w:pPr>
        <w:spacing w:after="0" w:line="480" w:lineRule="auto"/>
        <w:ind w:hanging="36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2.2 THEORETICAL REVIEW </w:t>
      </w:r>
    </w:p>
    <w:p w14:paraId="6758664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section introduces the theoretical reviews that guide the analysis of the research questions. The theory that best describes and explain the impact.</w:t>
      </w:r>
    </w:p>
    <w:p w14:paraId="4559801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Appraising audience perception of influence of celebrity endorsements of single parenthood on Nigeria ladies. In Ilorin East LGA are:(Uetiva theory (CT)) and the effective limited theory(ELT),which are complimentary and compatible theories that expand how cultivation and individual differences theories. This section explains the campo puts, assumptions and propositions of these reviews and their relevance and applicability to the research context </w:t>
      </w:r>
    </w:p>
    <w:p w14:paraId="15951189"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CULTIVATION THEORY </w:t>
      </w:r>
    </w:p>
    <w:p w14:paraId="12CE7A4E"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cultivation theory (AKA cultivation hypothesis, cultivation Analysis)was a theory composed originally by G. Gerbner and later explained by Gerbner &amp;Gross (1976-living with television: the violence profile journal of communication,23,76).They begin research in the mid-1960s endeavoring to study media effects, specifically whether watching television influences the audience idea and perception of everyday life and if so ,how cultivation theory states that high frequency viewers of television are more susceptible to media message and the belief that they are real and valid. Heavy view are exposed to more violence and therefore are affected by the mean world syndrome, the belief that the world is a far worse and dangerous place than it actually is </w:t>
      </w:r>
      <w:r w:rsidRPr="007F6EB5">
        <w:rPr>
          <w:rFonts w:ascii="Times New Roman" w:eastAsia="SimSun" w:hAnsi="Times New Roman" w:cs="Times New Roman"/>
          <w:kern w:val="0"/>
          <w:lang w:eastAsia="zh-CN"/>
          <w14:ligatures w14:val="none"/>
        </w:rPr>
        <w:lastRenderedPageBreak/>
        <w:t>cultivation research is one that studies media effects (in my opinion one of the most controversial areas of media research). Cultivation theorists posit that television viewing can have long term effects that gradually affect the audience. Their primary focus falls on the effects of viewing in the attitudes of the viewers as opposed to created behavior. The theory suggests that television and media possess a small but significant influence on the attitudes and be lifts of society about society. Those whose absorb more media are those who are more influenced. Theorists of this Persuasion are best known for their study of television violence, In hotly debated, and beaten to death topic. However, these are usually studies that expand beyond the study of violence to lover gender, demographics cultural representations, and political attitudes among many others.</w:t>
      </w:r>
    </w:p>
    <w:p w14:paraId="1636CB6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death between those considered to the light viewers and happy viewers is called the cultivation differential. this describes the export to which an attitude on a particular topic is shaped by exposed to television on notable and often discussed price of the theory is known as the “Unpan and scary world syndrome”(or “Unpan world syndrome “)in a nutshell, unpany vaporing of television and the associated violence (think :10 Network, law and order ,cs1,Ncls,Bonps etc.) opads the viewer to believe that the world is a which more dangerous places than it actually is ,with a serial kiver, rapist or pedophile working around expiry corps.</w:t>
      </w:r>
    </w:p>
    <w:p w14:paraId="4F2598FD"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THE LIMITED EFFECTS THEORY </w:t>
      </w:r>
    </w:p>
    <w:p w14:paraId="706AFDB2"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 limited effects theory was proposed by Australia-Amprian sociologist Paul coalfield. The theory states that even if there is an effect carpeted by the media on the thoughts and opinions of individuals. These effects is minimal at best or limited. Mc Quail while tracking the history of research in media effects has pointed out four distinct theory Pras. in the first era, which eroded around the 1930s, media respecters proposed on all sleeping all exponential media that directly influence people’s thought opinions and attitudes. Its power was final and immediately something </w:t>
      </w:r>
      <w:r w:rsidRPr="007F6EB5">
        <w:rPr>
          <w:rFonts w:ascii="Times New Roman" w:eastAsia="SimSun" w:hAnsi="Times New Roman" w:cs="Times New Roman"/>
          <w:kern w:val="0"/>
          <w:lang w:eastAsia="zh-CN"/>
          <w14:ligatures w14:val="none"/>
        </w:rPr>
        <w:lastRenderedPageBreak/>
        <w:t>best presented by the magic bullet theory/the impudence people model. The profile of an au rage media consumer was one of a disassociated member of society who was easily susceptible to an all powerful, omnipresent entity whose message /dictates were uniformly consumed by all.</w:t>
      </w:r>
    </w:p>
    <w:p w14:paraId="5393830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During the 1950s and 1960s however multiple studies in career impthodoligies were unable to find proof to substantiate the notion that the media produced on over humming effect “on its consumers: researchers started working at altpruate impennate interpretation of media cause and effect.</w:t>
      </w:r>
    </w:p>
    <w:p w14:paraId="5D17B7C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second era of theories directly challenged the all-powerful notion about the media and countered that the media could not be considered as a “paid piper” but rather as a relief order/endorsee of preexisting ideas, attitudes and opinions unlike what was the belief up to than the limited effects theory gave.</w:t>
      </w:r>
    </w:p>
    <w:p w14:paraId="71F24B9F"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2.3 EMPERICAL REVIEW </w:t>
      </w:r>
    </w:p>
    <w:p w14:paraId="774BF60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Audience perception of celebrity Endorsement </w:t>
      </w:r>
    </w:p>
    <w:p w14:paraId="382AD166"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According to Johnson (1984) the realm of the celebrity’s impact is confined to bestow a distinctive identity and provide an effective audio visual to single parenthood. The celebrity does not have the power to improve or debilitate the efficiency and features of the single parenthood. He insisted that the health of a single parent can definitely be improved to some extent by celebrity endorsement. But one has to remember that endorsement by a celebrity is a means to an end and not an end in itself. An appropriately used celebrity according to him can prove to be a massively powerful tool that magnifies the effects of a campaign. But the Aura of cautiousness should always be there. He emphasized that celebrities alone do not guarantee success, they know the nausea of single parents.</w:t>
      </w:r>
    </w:p>
    <w:p w14:paraId="5DB001F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Another empirical review is by Pedhiwal (2011) on the impact of celebrity endorsements on the influence perception on single parenthood on Nigeria ladies. According to him. The use of </w:t>
      </w:r>
      <w:r w:rsidRPr="007F6EB5">
        <w:rPr>
          <w:rFonts w:ascii="Times New Roman" w:eastAsia="SimSun" w:hAnsi="Times New Roman" w:cs="Times New Roman"/>
          <w:kern w:val="0"/>
          <w:lang w:eastAsia="zh-CN"/>
          <w14:ligatures w14:val="none"/>
        </w:rPr>
        <w:lastRenderedPageBreak/>
        <w:t>celebrity endorsement has become a winning formula for single parents, Pedhiwal conducted an investigation in the city of Akola with a sample size of 50 and a hypothesis: celebrity is an effective method of bullying “the result indicated that 80% of respondents agreed that celebrity endorsement is an effective tool for persuasion, while 20% disagreed. From the above result. It can be assumed that celebrity endorsements is an effective persuasion tool for single parents protection, in his conclusion, he insists that successful celebrity brand partnership have resulted in significant gain association in terms of influencing single parenthood on Nigeria ladies, right fit of the celebrity and credible sources in their choice for endorsers.</w:t>
      </w:r>
    </w:p>
    <w:p w14:paraId="4447EDEB"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CELEBRITY RELATIONSHIP AND IMPACT </w:t>
      </w:r>
    </w:p>
    <w:p w14:paraId="167F290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Batra and Homer (2004) further state in their study that single parents’ beliefs have a significant impact on audience perception. They used two personalities as supporters of the study to test their impact on image research (interesting and Sophisticated). According to them, although it is easier to choose a celebrity, but tougher to establish strong relationship between the single parents and the endorser, Sujan, Bettman, and Sujan (1986)</w:t>
      </w:r>
    </w:p>
    <w:p w14:paraId="27552D5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Used this theory to show that prior of influencing the perception of celebrity endorsement on single parenthood. </w:t>
      </w:r>
    </w:p>
    <w:p w14:paraId="09B9F106"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 study by Rose and Gilbert (2003) which intended to measure personality and found out four dimensions out of the five by Alaker (1997) to be included in their study, Diamantopoulos et Al (2005), used Aaker’s (1997) Bp And concluded that the framework does not generalize to individual. Another important area where researchers have delved is that of measuring the influence perception on single parents.</w:t>
      </w:r>
    </w:p>
    <w:p w14:paraId="3D603B69"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2FD408E2"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p>
    <w:p w14:paraId="7465827E"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 xml:space="preserve">PREFERENCE OF CELEBRITY ENDORSEMENT </w:t>
      </w:r>
    </w:p>
    <w:p w14:paraId="754C050B"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According to Sujan (1985), when a person encounters a stimulus, single parent plan tries to integrate the stimulus with categories of information (single parenthood attributes) stored in memory. In smith (2004) single parents use this plan to judge if the image beliefs transferred from an event in a sponsorship matches the perception and their expectation by endorsers. Also (Goodstein, 1993) supported the celebrity endorser can influence single parenthood, attitude and behavioral intentions towards single parents. It also showed that the more fit between between single parents and events, the more likely image transfer will be increased. Interesting is to find out what the influence perception preferences is, unfortunately not many studies have been conducted on single parents issues in sponsorships or on the impact preference in sponsorships, however, based on the above we can assume that preference will be influence by the interaction of image transfer in a congruent context. Researcher have used various theories in course of studies such as associative networks theory (Mistra and Bettys 1990). Elaboration likelihood model ( kirmani and shiv, 1998) AB’s theory of correspondent inferences (Cronley et Al . 1999: Silvera Avd Nutsad 2004)</w:t>
      </w:r>
    </w:p>
    <w:p w14:paraId="006A7F2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match- up studies also have their share of contradictory findings. A content analysis of advertisements published in sports illustrated, featuring athlete endorsers by jones and Schumann (2000) had findings which go against the match- up hypothesis. Some of the major findings by jones and Schumann (2000) were female oriented were being endorsed by male athletes, single parents unrelated to the sport of a particular celebrity athlete were endorsed by the 12 athlete and a significant proportion of the ads did not have a message which reinforced the connection between the endorser and because of lack of explanatory peer of the source model.</w:t>
      </w:r>
    </w:p>
    <w:p w14:paraId="109C6392" w14:textId="77777777" w:rsidR="007F6EB5" w:rsidRPr="007F6EB5" w:rsidRDefault="007F6EB5" w:rsidP="007F6EB5">
      <w:pPr>
        <w:spacing w:after="0" w:line="480" w:lineRule="auto"/>
        <w:rPr>
          <w:rFonts w:ascii="Times New Roman" w:eastAsia="SimSun" w:hAnsi="Times New Roman" w:cs="Times New Roman"/>
          <w:b/>
          <w:bCs/>
          <w:kern w:val="0"/>
          <w:lang w:eastAsia="zh-CN"/>
          <w14:ligatures w14:val="none"/>
        </w:rPr>
      </w:pPr>
    </w:p>
    <w:p w14:paraId="5AA48333" w14:textId="77777777" w:rsidR="007F6EB5" w:rsidRPr="007F6EB5" w:rsidRDefault="007F6EB5" w:rsidP="007F6EB5">
      <w:pPr>
        <w:spacing w:after="0" w:line="360" w:lineRule="auto"/>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CHAPTER THREE</w:t>
      </w:r>
    </w:p>
    <w:p w14:paraId="744A127B" w14:textId="77777777" w:rsidR="007F6EB5" w:rsidRPr="007F6EB5" w:rsidRDefault="007F6EB5" w:rsidP="007F6EB5">
      <w:pPr>
        <w:spacing w:after="0" w:line="360" w:lineRule="auto"/>
        <w:ind w:hanging="360"/>
        <w:jc w:val="center"/>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RESEARCH METHODOLOGY</w:t>
      </w:r>
    </w:p>
    <w:p w14:paraId="58B3DDD6" w14:textId="77777777" w:rsidR="007F6EB5" w:rsidRPr="007F6EB5" w:rsidRDefault="007F6EB5" w:rsidP="007F6EB5">
      <w:pPr>
        <w:spacing w:before="240"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Research methodology can be defined as road map that entails the process a study will take it explain in clear terms procedures through which a research data will be gathered, processed and analyzed. According to John.W Creswell defines research methodology as the over tall strategy or plan for conducting research it encompasses the method procedures and techniques used to collect and analyzed data in other to answer research questions or text hypothesis. Creswell emphasizes the important of selecting the most appropriate research design and methods based on the research problem and the research question being asked.</w:t>
      </w:r>
    </w:p>
    <w:p w14:paraId="07523CD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There are many different types of research methodologies but some of most common ones are quantitative, qualitative and mixed methods. This chapter covers the methodology adopted in gathering of relevant information needed for actualization of the objectives of the study. the chapter is therefore discussed under the heading of research designs, area of the study population of the study sampling size and techniques, instrument for data collection, validation of the instrument method of data collection and analysis </w:t>
      </w:r>
    </w:p>
    <w:p w14:paraId="78F43B92"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3:1 RESEARCH DESIGN </w:t>
      </w:r>
    </w:p>
    <w:p w14:paraId="4C9E56D6"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The design of the study is descriptive survey design this study are mainly concerned with describing event as they are without any manipulation being observe ( Ali, 2020) descriptive survey design is used for studies which aim at collecting data and describing in a systematic manner, the characteristics feature of facts about a given population (Nworgu, 2022).</w:t>
      </w:r>
    </w:p>
    <w:p w14:paraId="717620E3"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For the study, a mixed method research design was employed which combines both qualitative and quantitative data method.</w:t>
      </w:r>
    </w:p>
    <w:p w14:paraId="5BD899C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A mixed method design was deemed appropriate for studying the audience perception for influence of celebrity endorsements on single parenthood Ilorin East L.G.A. As it allows for comprehensive </w:t>
      </w:r>
      <w:r w:rsidRPr="007F6EB5">
        <w:rPr>
          <w:rFonts w:ascii="Times New Roman" w:eastAsia="SimSun" w:hAnsi="Times New Roman" w:cs="Times New Roman"/>
          <w:kern w:val="0"/>
          <w:lang w:eastAsia="zh-CN"/>
          <w14:ligatures w14:val="none"/>
        </w:rPr>
        <w:lastRenderedPageBreak/>
        <w:t xml:space="preserve">and holistic understanding of the phenomenon for multiple perceptive and source of evidence, A mixed method design also anabies the research to address the research questions at different levels of analysis, such as individual group and community. </w:t>
      </w:r>
    </w:p>
    <w:p w14:paraId="1F91388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 The quantitative data was obtained from a survey of single parenthood ladies in Ilorin east LGA, which aimed to measure their exposure and engagement with single parenthood ladies.</w:t>
      </w:r>
    </w:p>
    <w:p w14:paraId="21331BFE"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3.2 POPULATION OF THE STUDY </w:t>
      </w:r>
    </w:p>
    <w:p w14:paraId="40C59D8A"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The population of the study according to Ogile (2019,p,53)involves a group of people or aggregate items, things, the researcher is interested in getting information from the study.</w:t>
      </w:r>
    </w:p>
    <w:p w14:paraId="78398ECC"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 xml:space="preserve">The population influence of celebrity endorsements of single parenthood on Ilorin ladies: it is believe that some population of the research is living in Ilorin east Kwara state, which is consist of LGA on Kwara state. Nigeria. </w:t>
      </w:r>
    </w:p>
    <w:p w14:paraId="532815E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Ilorin east. LGA has a population of about 204,310, people according to the (2006) census. The local government covers on area of 486km (2) and comprises 12 wards and 37 communities.</w:t>
      </w:r>
    </w:p>
    <w:p w14:paraId="43DC36A0"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3.3 SAMPLE SIZE </w:t>
      </w:r>
    </w:p>
    <w:p w14:paraId="72286273"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Sample size are collection of individuals, subject, elements and so forth that a researcher intends to use for the study. Therefore, the portion of a population selected for a study is known as sample size </w:t>
      </w:r>
    </w:p>
    <w:p w14:paraId="1255DD2D"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3.4 SAMPLING TECHNIQUES </w:t>
      </w:r>
    </w:p>
    <w:p w14:paraId="0312C38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James and Henry (2014) define sampling technique as the process of selecting representatives’ elements from of the sample of a given population.</w:t>
      </w:r>
    </w:p>
    <w:p w14:paraId="01E3735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Sampling techniques is a scientific process of selecting representative as a study population, in this research, no sampling is being used.</w:t>
      </w:r>
    </w:p>
    <w:p w14:paraId="0DCBFED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5FD283D"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lastRenderedPageBreak/>
        <w:t xml:space="preserve">3.5 RESEARCH INSTRUMENT </w:t>
      </w:r>
    </w:p>
    <w:p w14:paraId="3BFD9B13"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 xml:space="preserve">Yates et Al (2008) sees the instrument of data collection as the tools, gadgets used by a researcher to gathering of data which could be primary or secondary `for the purpose of this study, the researcher used questionnaire in order to collect data. </w:t>
      </w:r>
    </w:p>
    <w:p w14:paraId="0B32F34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Questionnaire is mostly used in conducting in this study was questionnaire on the influence of audience perception of celebrity and endorsement on single parenthood on Nigeria ladies.</w:t>
      </w:r>
    </w:p>
    <w:p w14:paraId="3CABE0A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The questionnaire was made if two sections: A and B. Section A sought demographic information such as school, age, sex status while sections b was designed to obtain celebrity response to the effects of appraising the audience perception influence of celebrity endorsement on single parenthood on Nigeria Ladies.</w:t>
      </w:r>
    </w:p>
    <w:p w14:paraId="28D65C28"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3.6 VALIDITY AND RELIABILITY OF THE INSTRUMENT </w:t>
      </w:r>
    </w:p>
    <w:p w14:paraId="429A3D2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Historically, validity has been defined as the degree to which a test or a measuring instrument actually measures what it supposed to measure or how a test or a meaning instead fulfill it function (Anastasia Urbina, 1997)</w:t>
      </w:r>
    </w:p>
    <w:p w14:paraId="3229CE9A"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Validity is a way of mechanism of determining certain instruments variables of data can measure what they are designed to measure by a research whole reliability on the other hand, is concerned with the consistency of an instrument (questionnaire) use is a valid because it is the most appropriate instrument for data collection.</w:t>
      </w:r>
    </w:p>
    <w:p w14:paraId="08E7A8F7"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3.7 METHOD OF ADMINISTRATION OF INSTRUMENT </w:t>
      </w:r>
    </w:p>
    <w:p w14:paraId="3A49B5FE"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The instrument used in this study is questionnaire and it will be distributed through personal visit and consultation. The questionnaire has permission of the local government chairman and the resident of Ilorin local government.</w:t>
      </w:r>
    </w:p>
    <w:p w14:paraId="38D795D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lastRenderedPageBreak/>
        <w:t>The questionnaire contained question which helps the researcher to get the right option or view of the view of the subject or respondents.</w:t>
      </w:r>
    </w:p>
    <w:p w14:paraId="419BEDF0" w14:textId="77777777" w:rsidR="007F6EB5" w:rsidRPr="007F6EB5" w:rsidRDefault="007F6EB5" w:rsidP="007F6EB5">
      <w:pPr>
        <w:spacing w:after="0" w:line="480" w:lineRule="auto"/>
        <w:ind w:hanging="450"/>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b/>
          <w:bCs/>
          <w:kern w:val="0"/>
          <w:lang w:eastAsia="zh-CN"/>
          <w14:ligatures w14:val="none"/>
        </w:rPr>
        <w:t xml:space="preserve">3.8 METHOD OF DATA ANALYSIS </w:t>
      </w:r>
    </w:p>
    <w:p w14:paraId="1603D6B3" w14:textId="77777777" w:rsidR="007F6EB5" w:rsidRPr="007F6EB5" w:rsidRDefault="007F6EB5" w:rsidP="007F6EB5">
      <w:pPr>
        <w:spacing w:after="0" w:line="480" w:lineRule="auto"/>
        <w:jc w:val="both"/>
        <w:rPr>
          <w:rFonts w:ascii="Times New Roman" w:eastAsia="SimSun" w:hAnsi="Times New Roman" w:cs="Times New Roman"/>
          <w:b/>
          <w:bCs/>
          <w:kern w:val="0"/>
          <w:lang w:eastAsia="zh-CN"/>
          <w14:ligatures w14:val="none"/>
        </w:rPr>
      </w:pPr>
      <w:r w:rsidRPr="007F6EB5">
        <w:rPr>
          <w:rFonts w:ascii="Times New Roman" w:eastAsia="SimSun" w:hAnsi="Times New Roman" w:cs="Times New Roman"/>
          <w:kern w:val="0"/>
          <w:lang w:eastAsia="zh-CN"/>
          <w14:ligatures w14:val="none"/>
        </w:rPr>
        <w:t>To make the analysis of the data collection samples. Frequency count was used statistical computation was done manually.</w:t>
      </w:r>
    </w:p>
    <w:p w14:paraId="2C50419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 xml:space="preserve">Furthermore, table as part, of the descriptive statistic techniques was used mostly to the best of the research questions and each respondent were scored according to the basis or frequent distributed. </w:t>
      </w:r>
    </w:p>
    <w:p w14:paraId="1DF0BF9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r w:rsidRPr="007F6EB5">
        <w:rPr>
          <w:rFonts w:ascii="Times New Roman" w:eastAsia="SimSun" w:hAnsi="Times New Roman" w:cs="Times New Roman"/>
          <w:kern w:val="0"/>
          <w:lang w:eastAsia="zh-CN"/>
          <w14:ligatures w14:val="none"/>
        </w:rPr>
        <w:t>In this study the research uses attest which is statistical hypothesis text used in the analysis of contingency table. In simple terms this test is primarily used to examined whether two categorical variables are independent influencing the test statistics.</w:t>
      </w:r>
    </w:p>
    <w:p w14:paraId="37F2716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AF62236"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7F8B539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F13EB1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A2E42E5"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3BC922DC"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2E4B195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2178954"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2BFC1EE1"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02395C8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6D9F891F"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C5C618D"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1F172F39"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577B5EBE" w14:textId="77777777" w:rsidR="007F6EB5" w:rsidRPr="007F6EB5" w:rsidRDefault="007F6EB5" w:rsidP="007F6EB5">
      <w:pPr>
        <w:spacing w:after="0" w:line="480"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lastRenderedPageBreak/>
        <w:t>CHAPTER FOUR</w:t>
      </w:r>
    </w:p>
    <w:p w14:paraId="32EE9257" w14:textId="77777777" w:rsidR="007F6EB5" w:rsidRPr="007F6EB5" w:rsidRDefault="007F6EB5" w:rsidP="007F6EB5">
      <w:pPr>
        <w:spacing w:after="0" w:line="480" w:lineRule="auto"/>
        <w:jc w:val="center"/>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DATA PRESENTATION AND ANALYSIS</w:t>
      </w:r>
    </w:p>
    <w:p w14:paraId="0570DBFD"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4.0</w:t>
      </w:r>
      <w:r w:rsidRPr="007F6EB5">
        <w:rPr>
          <w:rFonts w:ascii="Times New Roman" w:eastAsia="SimSun" w:hAnsi="Times New Roman" w:cs="Times New Roman"/>
          <w:b/>
          <w:kern w:val="0"/>
          <w:sz w:val="28"/>
          <w:szCs w:val="28"/>
          <w:lang w:eastAsia="zh-CN"/>
          <w14:ligatures w14:val="none"/>
        </w:rPr>
        <w:tab/>
        <w:t>INTRODUCTION</w:t>
      </w:r>
    </w:p>
    <w:p w14:paraId="55B43E38" w14:textId="77777777" w:rsidR="007F6EB5" w:rsidRPr="007F6EB5" w:rsidRDefault="007F6EB5" w:rsidP="007F6EB5">
      <w:pPr>
        <w:spacing w:after="0" w:line="480" w:lineRule="auto"/>
        <w:ind w:left="90" w:hanging="9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r>
      <w:r w:rsidRPr="007F6EB5">
        <w:rPr>
          <w:rFonts w:ascii="Times New Roman" w:eastAsia="SimSun" w:hAnsi="Times New Roman" w:cs="Times New Roman"/>
          <w:kern w:val="0"/>
          <w:sz w:val="28"/>
          <w:szCs w:val="28"/>
          <w:lang w:eastAsia="zh-CN"/>
          <w14:ligatures w14:val="none"/>
        </w:rPr>
        <w:tab/>
        <w:t>Data analysis is the most crucial part of process used in research for reducing data to story and interpreting it to drive insight. In this chapter data are recognized into tables so that statically and logically conclusion can be gotten frills the collated data merit will be discussed in this research work, the sample percentage, tabular presentation in presenting the primary data generated from the field during this would enable easy, convenience, clarity comprehension. The research presents all the questionnaire items that would provide answers to the researcher identified problem and all the presentations and analysis should be in conformity with questionnaire item and response.</w:t>
      </w:r>
    </w:p>
    <w:p w14:paraId="7EC3C4DB" w14:textId="77777777" w:rsidR="007F6EB5" w:rsidRPr="007F6EB5" w:rsidRDefault="007F6EB5" w:rsidP="007F6EB5">
      <w:pPr>
        <w:spacing w:after="0" w:line="480" w:lineRule="auto"/>
        <w:ind w:left="90" w:hanging="90"/>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4.1</w:t>
      </w:r>
      <w:r w:rsidRPr="007F6EB5">
        <w:rPr>
          <w:rFonts w:ascii="Times New Roman" w:eastAsia="SimSun" w:hAnsi="Times New Roman" w:cs="Times New Roman"/>
          <w:b/>
          <w:kern w:val="0"/>
          <w:sz w:val="28"/>
          <w:szCs w:val="28"/>
          <w:lang w:eastAsia="zh-CN"/>
          <w14:ligatures w14:val="none"/>
        </w:rPr>
        <w:tab/>
        <w:t>DATA PRESENTATION</w:t>
      </w:r>
    </w:p>
    <w:p w14:paraId="3763EF95" w14:textId="77777777" w:rsidR="007F6EB5" w:rsidRPr="007F6EB5" w:rsidRDefault="007F6EB5" w:rsidP="007F6EB5">
      <w:pPr>
        <w:spacing w:after="0" w:line="480" w:lineRule="auto"/>
        <w:ind w:left="90" w:firstLine="63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Data presentation is defined as the process of using various formats to usually represent the relationship between two or more data sets to total can informed decision can be made based on them. It also refers to the organization and presentation of data into table, graph and chart.</w:t>
      </w:r>
    </w:p>
    <w:p w14:paraId="0FEB01DF" w14:textId="77777777" w:rsidR="007F6EB5" w:rsidRPr="007F6EB5" w:rsidRDefault="007F6EB5" w:rsidP="007F6EB5">
      <w:pPr>
        <w:spacing w:after="0" w:line="480" w:lineRule="auto"/>
        <w:ind w:left="90" w:firstLine="63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However, the organization and presentation of data shall be according to questionnaire items and response in the (20) twenty questionnaire develop from the </w:t>
      </w:r>
      <w:r w:rsidRPr="007F6EB5">
        <w:rPr>
          <w:rFonts w:ascii="Times New Roman" w:eastAsia="SimSun" w:hAnsi="Times New Roman" w:cs="Times New Roman"/>
          <w:kern w:val="0"/>
          <w:sz w:val="28"/>
          <w:szCs w:val="28"/>
          <w:lang w:eastAsia="zh-CN"/>
          <w14:ligatures w14:val="none"/>
        </w:rPr>
        <w:lastRenderedPageBreak/>
        <w:t>two framed research question, the researcher aimed at using them to provide an answer to his topic.</w:t>
      </w:r>
    </w:p>
    <w:p w14:paraId="45B37A37"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SECTION A: ANALYSIS OF BIO-DATA RESPONDENTS.</w:t>
      </w:r>
    </w:p>
    <w:p w14:paraId="11645E49"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 AGE OF RESPONDENTS.</w:t>
      </w:r>
    </w:p>
    <w:tbl>
      <w:tblPr>
        <w:tblStyle w:val="TableGrid"/>
        <w:tblW w:w="0" w:type="auto"/>
        <w:tblInd w:w="0" w:type="dxa"/>
        <w:tblLook w:val="04A0" w:firstRow="1" w:lastRow="0" w:firstColumn="1" w:lastColumn="0" w:noHBand="0" w:noVBand="1"/>
      </w:tblPr>
      <w:tblGrid>
        <w:gridCol w:w="3116"/>
        <w:gridCol w:w="3117"/>
        <w:gridCol w:w="3117"/>
      </w:tblGrid>
      <w:tr w:rsidR="007F6EB5" w:rsidRPr="007F6EB5" w14:paraId="1060A252"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5281C2E0"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571DF998"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33FD1D7A"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279A44A1"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63FE4D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18-25</w:t>
            </w:r>
          </w:p>
        </w:tc>
        <w:tc>
          <w:tcPr>
            <w:tcW w:w="3117" w:type="dxa"/>
            <w:tcBorders>
              <w:top w:val="single" w:sz="4" w:space="0" w:color="auto"/>
              <w:left w:val="single" w:sz="4" w:space="0" w:color="auto"/>
              <w:bottom w:val="single" w:sz="4" w:space="0" w:color="auto"/>
              <w:right w:val="single" w:sz="4" w:space="0" w:color="auto"/>
            </w:tcBorders>
            <w:hideMark/>
          </w:tcPr>
          <w:p w14:paraId="3C3A65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69</w:t>
            </w:r>
          </w:p>
        </w:tc>
        <w:tc>
          <w:tcPr>
            <w:tcW w:w="3117" w:type="dxa"/>
            <w:tcBorders>
              <w:top w:val="single" w:sz="4" w:space="0" w:color="auto"/>
              <w:left w:val="single" w:sz="4" w:space="0" w:color="auto"/>
              <w:bottom w:val="single" w:sz="4" w:space="0" w:color="auto"/>
              <w:right w:val="single" w:sz="4" w:space="0" w:color="auto"/>
            </w:tcBorders>
            <w:hideMark/>
          </w:tcPr>
          <w:p w14:paraId="2766A37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69%</w:t>
            </w:r>
          </w:p>
        </w:tc>
      </w:tr>
      <w:tr w:rsidR="007F6EB5" w:rsidRPr="007F6EB5" w14:paraId="08B01512"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447AF0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26-35</w:t>
            </w:r>
          </w:p>
        </w:tc>
        <w:tc>
          <w:tcPr>
            <w:tcW w:w="3117" w:type="dxa"/>
            <w:tcBorders>
              <w:top w:val="single" w:sz="4" w:space="0" w:color="auto"/>
              <w:left w:val="single" w:sz="4" w:space="0" w:color="auto"/>
              <w:bottom w:val="single" w:sz="4" w:space="0" w:color="auto"/>
              <w:right w:val="single" w:sz="4" w:space="0" w:color="auto"/>
            </w:tcBorders>
            <w:hideMark/>
          </w:tcPr>
          <w:p w14:paraId="2D117D0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w:t>
            </w:r>
          </w:p>
        </w:tc>
        <w:tc>
          <w:tcPr>
            <w:tcW w:w="3117" w:type="dxa"/>
            <w:tcBorders>
              <w:top w:val="single" w:sz="4" w:space="0" w:color="auto"/>
              <w:left w:val="single" w:sz="4" w:space="0" w:color="auto"/>
              <w:bottom w:val="single" w:sz="4" w:space="0" w:color="auto"/>
              <w:right w:val="single" w:sz="4" w:space="0" w:color="auto"/>
            </w:tcBorders>
            <w:hideMark/>
          </w:tcPr>
          <w:p w14:paraId="12F629D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w:t>
            </w:r>
          </w:p>
        </w:tc>
      </w:tr>
      <w:tr w:rsidR="007F6EB5" w:rsidRPr="007F6EB5" w14:paraId="742A7A9A"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624FF9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36-45</w:t>
            </w:r>
          </w:p>
        </w:tc>
        <w:tc>
          <w:tcPr>
            <w:tcW w:w="3117" w:type="dxa"/>
            <w:tcBorders>
              <w:top w:val="single" w:sz="4" w:space="0" w:color="auto"/>
              <w:left w:val="single" w:sz="4" w:space="0" w:color="auto"/>
              <w:bottom w:val="single" w:sz="4" w:space="0" w:color="auto"/>
              <w:right w:val="single" w:sz="4" w:space="0" w:color="auto"/>
            </w:tcBorders>
            <w:hideMark/>
          </w:tcPr>
          <w:p w14:paraId="346E62E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6</w:t>
            </w:r>
          </w:p>
        </w:tc>
        <w:tc>
          <w:tcPr>
            <w:tcW w:w="3117" w:type="dxa"/>
            <w:tcBorders>
              <w:top w:val="single" w:sz="4" w:space="0" w:color="auto"/>
              <w:left w:val="single" w:sz="4" w:space="0" w:color="auto"/>
              <w:bottom w:val="single" w:sz="4" w:space="0" w:color="auto"/>
              <w:right w:val="single" w:sz="4" w:space="0" w:color="auto"/>
            </w:tcBorders>
            <w:hideMark/>
          </w:tcPr>
          <w:p w14:paraId="09D60FD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6%</w:t>
            </w:r>
          </w:p>
        </w:tc>
      </w:tr>
      <w:tr w:rsidR="007F6EB5" w:rsidRPr="007F6EB5" w14:paraId="47141D5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1CAE5B6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46-Above</w:t>
            </w:r>
          </w:p>
        </w:tc>
        <w:tc>
          <w:tcPr>
            <w:tcW w:w="3117" w:type="dxa"/>
            <w:tcBorders>
              <w:top w:val="single" w:sz="4" w:space="0" w:color="auto"/>
              <w:left w:val="single" w:sz="4" w:space="0" w:color="auto"/>
              <w:bottom w:val="single" w:sz="4" w:space="0" w:color="auto"/>
              <w:right w:val="single" w:sz="4" w:space="0" w:color="auto"/>
            </w:tcBorders>
            <w:hideMark/>
          </w:tcPr>
          <w:p w14:paraId="67F683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c>
          <w:tcPr>
            <w:tcW w:w="3117" w:type="dxa"/>
            <w:tcBorders>
              <w:top w:val="single" w:sz="4" w:space="0" w:color="auto"/>
              <w:left w:val="single" w:sz="4" w:space="0" w:color="auto"/>
              <w:bottom w:val="single" w:sz="4" w:space="0" w:color="auto"/>
              <w:right w:val="single" w:sz="4" w:space="0" w:color="auto"/>
            </w:tcBorders>
            <w:hideMark/>
          </w:tcPr>
          <w:p w14:paraId="7731A85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r>
      <w:tr w:rsidR="007F6EB5" w:rsidRPr="007F6EB5" w14:paraId="444F00B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9B6B00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208BEE7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3346F5C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25DB8C9B"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 Source: research survey, 2025</w:t>
      </w:r>
    </w:p>
    <w:p w14:paraId="72ADD027"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From table 1 above, it shows the total population of respondents of 100, Above 69 (69%) respondents are between 18-25 years of age, 25(25%) respondents are 26-35 years of age, 6(6%) of respondents are 36-45 years of age, 0(0%) of respondent are 46-above.</w:t>
      </w:r>
    </w:p>
    <w:p w14:paraId="11174AB4"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2: SEX OF RESPONDENT</w:t>
      </w:r>
    </w:p>
    <w:tbl>
      <w:tblPr>
        <w:tblStyle w:val="TableGrid"/>
        <w:tblW w:w="0" w:type="auto"/>
        <w:tblInd w:w="0" w:type="dxa"/>
        <w:tblLook w:val="04A0" w:firstRow="1" w:lastRow="0" w:firstColumn="1" w:lastColumn="0" w:noHBand="0" w:noVBand="1"/>
      </w:tblPr>
      <w:tblGrid>
        <w:gridCol w:w="3116"/>
        <w:gridCol w:w="3117"/>
        <w:gridCol w:w="3117"/>
      </w:tblGrid>
      <w:tr w:rsidR="007F6EB5" w:rsidRPr="007F6EB5" w14:paraId="654DE756"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45998979"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2E3BB5A2"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43B3D70D"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5336C527"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78B0B15F"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MALE</w:t>
            </w:r>
          </w:p>
        </w:tc>
        <w:tc>
          <w:tcPr>
            <w:tcW w:w="3117" w:type="dxa"/>
            <w:tcBorders>
              <w:top w:val="single" w:sz="4" w:space="0" w:color="auto"/>
              <w:left w:val="single" w:sz="4" w:space="0" w:color="auto"/>
              <w:bottom w:val="single" w:sz="4" w:space="0" w:color="auto"/>
              <w:right w:val="single" w:sz="4" w:space="0" w:color="auto"/>
            </w:tcBorders>
            <w:hideMark/>
          </w:tcPr>
          <w:p w14:paraId="2D916F44"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42</w:t>
            </w:r>
          </w:p>
        </w:tc>
        <w:tc>
          <w:tcPr>
            <w:tcW w:w="3117" w:type="dxa"/>
            <w:tcBorders>
              <w:top w:val="single" w:sz="4" w:space="0" w:color="auto"/>
              <w:left w:val="single" w:sz="4" w:space="0" w:color="auto"/>
              <w:bottom w:val="single" w:sz="4" w:space="0" w:color="auto"/>
              <w:right w:val="single" w:sz="4" w:space="0" w:color="auto"/>
            </w:tcBorders>
            <w:hideMark/>
          </w:tcPr>
          <w:p w14:paraId="3F6650CE"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42%</w:t>
            </w:r>
          </w:p>
        </w:tc>
      </w:tr>
      <w:tr w:rsidR="007F6EB5" w:rsidRPr="007F6EB5" w14:paraId="076434AC"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77364C98"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FEMALE</w:t>
            </w:r>
          </w:p>
        </w:tc>
        <w:tc>
          <w:tcPr>
            <w:tcW w:w="3117" w:type="dxa"/>
            <w:tcBorders>
              <w:top w:val="single" w:sz="4" w:space="0" w:color="auto"/>
              <w:left w:val="single" w:sz="4" w:space="0" w:color="auto"/>
              <w:bottom w:val="single" w:sz="4" w:space="0" w:color="auto"/>
              <w:right w:val="single" w:sz="4" w:space="0" w:color="auto"/>
            </w:tcBorders>
            <w:hideMark/>
          </w:tcPr>
          <w:p w14:paraId="792564D7"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58</w:t>
            </w:r>
          </w:p>
        </w:tc>
        <w:tc>
          <w:tcPr>
            <w:tcW w:w="3117" w:type="dxa"/>
            <w:tcBorders>
              <w:top w:val="single" w:sz="4" w:space="0" w:color="auto"/>
              <w:left w:val="single" w:sz="4" w:space="0" w:color="auto"/>
              <w:bottom w:val="single" w:sz="4" w:space="0" w:color="auto"/>
              <w:right w:val="single" w:sz="4" w:space="0" w:color="auto"/>
            </w:tcBorders>
            <w:hideMark/>
          </w:tcPr>
          <w:p w14:paraId="2A9A9573"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58%</w:t>
            </w:r>
          </w:p>
        </w:tc>
      </w:tr>
      <w:tr w:rsidR="007F6EB5" w:rsidRPr="007F6EB5" w14:paraId="4188981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2A45606F"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429153C5"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5C47976A"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303FC1B6"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18F739A9"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above show that the total population of respondents of 100, 42(42%) are male respondent and 58(58%) of the respondents are female.</w:t>
      </w:r>
    </w:p>
    <w:p w14:paraId="5F6BDA5D"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3: RELIGION OF RESPONDENTS</w:t>
      </w:r>
    </w:p>
    <w:tbl>
      <w:tblPr>
        <w:tblStyle w:val="TableGrid"/>
        <w:tblW w:w="0" w:type="auto"/>
        <w:tblInd w:w="0" w:type="dxa"/>
        <w:tblLook w:val="04A0" w:firstRow="1" w:lastRow="0" w:firstColumn="1" w:lastColumn="0" w:noHBand="0" w:noVBand="1"/>
      </w:tblPr>
      <w:tblGrid>
        <w:gridCol w:w="3116"/>
        <w:gridCol w:w="3117"/>
        <w:gridCol w:w="3117"/>
      </w:tblGrid>
      <w:tr w:rsidR="007F6EB5" w:rsidRPr="007F6EB5" w14:paraId="3CF5CFF0"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47A5170C"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23720B77"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692EA17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64886B63"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3D37056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CHRISTIANITY</w:t>
            </w:r>
          </w:p>
        </w:tc>
        <w:tc>
          <w:tcPr>
            <w:tcW w:w="3117" w:type="dxa"/>
            <w:tcBorders>
              <w:top w:val="single" w:sz="4" w:space="0" w:color="auto"/>
              <w:left w:val="single" w:sz="4" w:space="0" w:color="auto"/>
              <w:bottom w:val="single" w:sz="4" w:space="0" w:color="auto"/>
              <w:right w:val="single" w:sz="4" w:space="0" w:color="auto"/>
            </w:tcBorders>
            <w:hideMark/>
          </w:tcPr>
          <w:p w14:paraId="02D60FE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c>
          <w:tcPr>
            <w:tcW w:w="3117" w:type="dxa"/>
            <w:tcBorders>
              <w:top w:val="single" w:sz="4" w:space="0" w:color="auto"/>
              <w:left w:val="single" w:sz="4" w:space="0" w:color="auto"/>
              <w:bottom w:val="single" w:sz="4" w:space="0" w:color="auto"/>
              <w:right w:val="single" w:sz="4" w:space="0" w:color="auto"/>
            </w:tcBorders>
            <w:hideMark/>
          </w:tcPr>
          <w:p w14:paraId="692C536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r>
      <w:tr w:rsidR="007F6EB5" w:rsidRPr="007F6EB5" w14:paraId="37D001D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08CA50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MUSLIM</w:t>
            </w:r>
          </w:p>
        </w:tc>
        <w:tc>
          <w:tcPr>
            <w:tcW w:w="3117" w:type="dxa"/>
            <w:tcBorders>
              <w:top w:val="single" w:sz="4" w:space="0" w:color="auto"/>
              <w:left w:val="single" w:sz="4" w:space="0" w:color="auto"/>
              <w:bottom w:val="single" w:sz="4" w:space="0" w:color="auto"/>
              <w:right w:val="single" w:sz="4" w:space="0" w:color="auto"/>
            </w:tcBorders>
            <w:hideMark/>
          </w:tcPr>
          <w:p w14:paraId="0EA5001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57</w:t>
            </w:r>
          </w:p>
        </w:tc>
        <w:tc>
          <w:tcPr>
            <w:tcW w:w="3117" w:type="dxa"/>
            <w:tcBorders>
              <w:top w:val="single" w:sz="4" w:space="0" w:color="auto"/>
              <w:left w:val="single" w:sz="4" w:space="0" w:color="auto"/>
              <w:bottom w:val="single" w:sz="4" w:space="0" w:color="auto"/>
              <w:right w:val="single" w:sz="4" w:space="0" w:color="auto"/>
            </w:tcBorders>
            <w:hideMark/>
          </w:tcPr>
          <w:p w14:paraId="6B019C2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57%</w:t>
            </w:r>
          </w:p>
        </w:tc>
      </w:tr>
      <w:tr w:rsidR="007F6EB5" w:rsidRPr="007F6EB5" w14:paraId="230564AC"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41E3A38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OTHERS</w:t>
            </w:r>
          </w:p>
        </w:tc>
        <w:tc>
          <w:tcPr>
            <w:tcW w:w="3117" w:type="dxa"/>
            <w:tcBorders>
              <w:top w:val="single" w:sz="4" w:space="0" w:color="auto"/>
              <w:left w:val="single" w:sz="4" w:space="0" w:color="auto"/>
              <w:bottom w:val="single" w:sz="4" w:space="0" w:color="auto"/>
              <w:right w:val="single" w:sz="4" w:space="0" w:color="auto"/>
            </w:tcBorders>
            <w:hideMark/>
          </w:tcPr>
          <w:p w14:paraId="5505F0C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c>
          <w:tcPr>
            <w:tcW w:w="3117" w:type="dxa"/>
            <w:tcBorders>
              <w:top w:val="single" w:sz="4" w:space="0" w:color="auto"/>
              <w:left w:val="single" w:sz="4" w:space="0" w:color="auto"/>
              <w:bottom w:val="single" w:sz="4" w:space="0" w:color="auto"/>
              <w:right w:val="single" w:sz="4" w:space="0" w:color="auto"/>
            </w:tcBorders>
            <w:hideMark/>
          </w:tcPr>
          <w:p w14:paraId="5FF3B22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r>
      <w:tr w:rsidR="007F6EB5" w:rsidRPr="007F6EB5" w14:paraId="00D12548"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20F3D54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454ADB5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63CE6A4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28FE0B1"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14ABE695"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From table 3 above, that 35(35%) of respondents are Christian and 57(57%) of respondents are Muslim and 8(8%) of respondents are others</w:t>
      </w:r>
    </w:p>
    <w:p w14:paraId="21B99FF2"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4: MARITAL STATUS</w:t>
      </w:r>
    </w:p>
    <w:tbl>
      <w:tblPr>
        <w:tblStyle w:val="TableGrid"/>
        <w:tblW w:w="0" w:type="auto"/>
        <w:tblInd w:w="0" w:type="dxa"/>
        <w:tblLook w:val="04A0" w:firstRow="1" w:lastRow="0" w:firstColumn="1" w:lastColumn="0" w:noHBand="0" w:noVBand="1"/>
      </w:tblPr>
      <w:tblGrid>
        <w:gridCol w:w="3116"/>
        <w:gridCol w:w="3117"/>
        <w:gridCol w:w="3117"/>
      </w:tblGrid>
      <w:tr w:rsidR="007F6EB5" w:rsidRPr="007F6EB5" w14:paraId="6F9CE82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939DB22"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6B98877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55927B9C"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23F662E1"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71835A9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SINGLE</w:t>
            </w:r>
          </w:p>
        </w:tc>
        <w:tc>
          <w:tcPr>
            <w:tcW w:w="3117" w:type="dxa"/>
            <w:tcBorders>
              <w:top w:val="single" w:sz="4" w:space="0" w:color="auto"/>
              <w:left w:val="single" w:sz="4" w:space="0" w:color="auto"/>
              <w:bottom w:val="single" w:sz="4" w:space="0" w:color="auto"/>
              <w:right w:val="single" w:sz="4" w:space="0" w:color="auto"/>
            </w:tcBorders>
            <w:hideMark/>
          </w:tcPr>
          <w:p w14:paraId="573729B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70</w:t>
            </w:r>
          </w:p>
        </w:tc>
        <w:tc>
          <w:tcPr>
            <w:tcW w:w="3117" w:type="dxa"/>
            <w:tcBorders>
              <w:top w:val="single" w:sz="4" w:space="0" w:color="auto"/>
              <w:left w:val="single" w:sz="4" w:space="0" w:color="auto"/>
              <w:bottom w:val="single" w:sz="4" w:space="0" w:color="auto"/>
              <w:right w:val="single" w:sz="4" w:space="0" w:color="auto"/>
            </w:tcBorders>
            <w:hideMark/>
          </w:tcPr>
          <w:p w14:paraId="7A477F9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70%</w:t>
            </w:r>
          </w:p>
        </w:tc>
      </w:tr>
      <w:tr w:rsidR="007F6EB5" w:rsidRPr="007F6EB5" w14:paraId="2229425C"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3E3C0CD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MARRIED</w:t>
            </w:r>
          </w:p>
        </w:tc>
        <w:tc>
          <w:tcPr>
            <w:tcW w:w="3117" w:type="dxa"/>
            <w:tcBorders>
              <w:top w:val="single" w:sz="4" w:space="0" w:color="auto"/>
              <w:left w:val="single" w:sz="4" w:space="0" w:color="auto"/>
              <w:bottom w:val="single" w:sz="4" w:space="0" w:color="auto"/>
              <w:right w:val="single" w:sz="4" w:space="0" w:color="auto"/>
            </w:tcBorders>
            <w:hideMark/>
          </w:tcPr>
          <w:p w14:paraId="20C6137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c>
          <w:tcPr>
            <w:tcW w:w="3117" w:type="dxa"/>
            <w:tcBorders>
              <w:top w:val="single" w:sz="4" w:space="0" w:color="auto"/>
              <w:left w:val="single" w:sz="4" w:space="0" w:color="auto"/>
              <w:bottom w:val="single" w:sz="4" w:space="0" w:color="auto"/>
              <w:right w:val="single" w:sz="4" w:space="0" w:color="auto"/>
            </w:tcBorders>
            <w:hideMark/>
          </w:tcPr>
          <w:p w14:paraId="69E570E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r>
      <w:tr w:rsidR="007F6EB5" w:rsidRPr="007F6EB5" w14:paraId="4D377A13"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23E3813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DIVORCE</w:t>
            </w:r>
          </w:p>
        </w:tc>
        <w:tc>
          <w:tcPr>
            <w:tcW w:w="3117" w:type="dxa"/>
            <w:tcBorders>
              <w:top w:val="single" w:sz="4" w:space="0" w:color="auto"/>
              <w:left w:val="single" w:sz="4" w:space="0" w:color="auto"/>
              <w:bottom w:val="single" w:sz="4" w:space="0" w:color="auto"/>
              <w:right w:val="single" w:sz="4" w:space="0" w:color="auto"/>
            </w:tcBorders>
            <w:hideMark/>
          </w:tcPr>
          <w:p w14:paraId="69E1D56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c>
          <w:tcPr>
            <w:tcW w:w="3117" w:type="dxa"/>
            <w:tcBorders>
              <w:top w:val="single" w:sz="4" w:space="0" w:color="auto"/>
              <w:left w:val="single" w:sz="4" w:space="0" w:color="auto"/>
              <w:bottom w:val="single" w:sz="4" w:space="0" w:color="auto"/>
              <w:right w:val="single" w:sz="4" w:space="0" w:color="auto"/>
            </w:tcBorders>
            <w:hideMark/>
          </w:tcPr>
          <w:p w14:paraId="17C3CA6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r>
      <w:tr w:rsidR="007F6EB5" w:rsidRPr="007F6EB5" w14:paraId="3CBD1FA9"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6453036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5FB6010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64521A0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3E747B2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15A62C97"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4 above show that 70(70%) of the respondents are single and 30(30%) are married and 0(0%) of the respondents are divorce.</w:t>
      </w:r>
    </w:p>
    <w:p w14:paraId="23095C06"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5: OCCUPATION OF RESPONDENTS</w:t>
      </w:r>
    </w:p>
    <w:tbl>
      <w:tblPr>
        <w:tblStyle w:val="TableGrid"/>
        <w:tblW w:w="0" w:type="auto"/>
        <w:tblInd w:w="0" w:type="dxa"/>
        <w:tblLook w:val="04A0" w:firstRow="1" w:lastRow="0" w:firstColumn="1" w:lastColumn="0" w:noHBand="0" w:noVBand="1"/>
      </w:tblPr>
      <w:tblGrid>
        <w:gridCol w:w="3116"/>
        <w:gridCol w:w="3117"/>
        <w:gridCol w:w="3117"/>
      </w:tblGrid>
      <w:tr w:rsidR="007F6EB5" w:rsidRPr="007F6EB5" w14:paraId="316454A8"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391C0A60"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03C6E78F"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00AE14E5" w14:textId="77777777" w:rsidR="007F6EB5" w:rsidRPr="007F6EB5" w:rsidRDefault="007F6EB5" w:rsidP="007F6EB5">
            <w:pPr>
              <w:spacing w:after="200" w:line="48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030E18A1"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71108519"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STUDENT</w:t>
            </w:r>
          </w:p>
        </w:tc>
        <w:tc>
          <w:tcPr>
            <w:tcW w:w="3117" w:type="dxa"/>
            <w:tcBorders>
              <w:top w:val="single" w:sz="4" w:space="0" w:color="auto"/>
              <w:left w:val="single" w:sz="4" w:space="0" w:color="auto"/>
              <w:bottom w:val="single" w:sz="4" w:space="0" w:color="auto"/>
              <w:right w:val="single" w:sz="4" w:space="0" w:color="auto"/>
            </w:tcBorders>
            <w:hideMark/>
          </w:tcPr>
          <w:p w14:paraId="21CF1425"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74</w:t>
            </w:r>
          </w:p>
        </w:tc>
        <w:tc>
          <w:tcPr>
            <w:tcW w:w="3117" w:type="dxa"/>
            <w:tcBorders>
              <w:top w:val="single" w:sz="4" w:space="0" w:color="auto"/>
              <w:left w:val="single" w:sz="4" w:space="0" w:color="auto"/>
              <w:bottom w:val="single" w:sz="4" w:space="0" w:color="auto"/>
              <w:right w:val="single" w:sz="4" w:space="0" w:color="auto"/>
            </w:tcBorders>
            <w:hideMark/>
          </w:tcPr>
          <w:p w14:paraId="20449B7F"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74%</w:t>
            </w:r>
          </w:p>
        </w:tc>
      </w:tr>
      <w:tr w:rsidR="007F6EB5" w:rsidRPr="007F6EB5" w14:paraId="7A1FEE2B"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4ED38286"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CIVIL SERVANT</w:t>
            </w:r>
          </w:p>
        </w:tc>
        <w:tc>
          <w:tcPr>
            <w:tcW w:w="3117" w:type="dxa"/>
            <w:tcBorders>
              <w:top w:val="single" w:sz="4" w:space="0" w:color="auto"/>
              <w:left w:val="single" w:sz="4" w:space="0" w:color="auto"/>
              <w:bottom w:val="single" w:sz="4" w:space="0" w:color="auto"/>
              <w:right w:val="single" w:sz="4" w:space="0" w:color="auto"/>
            </w:tcBorders>
            <w:hideMark/>
          </w:tcPr>
          <w:p w14:paraId="234324B4"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19</w:t>
            </w:r>
          </w:p>
        </w:tc>
        <w:tc>
          <w:tcPr>
            <w:tcW w:w="3117" w:type="dxa"/>
            <w:tcBorders>
              <w:top w:val="single" w:sz="4" w:space="0" w:color="auto"/>
              <w:left w:val="single" w:sz="4" w:space="0" w:color="auto"/>
              <w:bottom w:val="single" w:sz="4" w:space="0" w:color="auto"/>
              <w:right w:val="single" w:sz="4" w:space="0" w:color="auto"/>
            </w:tcBorders>
            <w:hideMark/>
          </w:tcPr>
          <w:p w14:paraId="61E3C596"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19%</w:t>
            </w:r>
          </w:p>
        </w:tc>
      </w:tr>
      <w:tr w:rsidR="007F6EB5" w:rsidRPr="007F6EB5" w14:paraId="04E701A3"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3600F04B"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TRADER</w:t>
            </w:r>
          </w:p>
        </w:tc>
        <w:tc>
          <w:tcPr>
            <w:tcW w:w="3117" w:type="dxa"/>
            <w:tcBorders>
              <w:top w:val="single" w:sz="4" w:space="0" w:color="auto"/>
              <w:left w:val="single" w:sz="4" w:space="0" w:color="auto"/>
              <w:bottom w:val="single" w:sz="4" w:space="0" w:color="auto"/>
              <w:right w:val="single" w:sz="4" w:space="0" w:color="auto"/>
            </w:tcBorders>
            <w:hideMark/>
          </w:tcPr>
          <w:p w14:paraId="5D0F2CB5"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c>
          <w:tcPr>
            <w:tcW w:w="3117" w:type="dxa"/>
            <w:tcBorders>
              <w:top w:val="single" w:sz="4" w:space="0" w:color="auto"/>
              <w:left w:val="single" w:sz="4" w:space="0" w:color="auto"/>
              <w:bottom w:val="single" w:sz="4" w:space="0" w:color="auto"/>
              <w:right w:val="single" w:sz="4" w:space="0" w:color="auto"/>
            </w:tcBorders>
            <w:hideMark/>
          </w:tcPr>
          <w:p w14:paraId="2A331630"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r>
      <w:tr w:rsidR="007F6EB5" w:rsidRPr="007F6EB5" w14:paraId="65F8A306"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2D3687A8"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OTHERS</w:t>
            </w:r>
          </w:p>
        </w:tc>
        <w:tc>
          <w:tcPr>
            <w:tcW w:w="3117" w:type="dxa"/>
            <w:tcBorders>
              <w:top w:val="single" w:sz="4" w:space="0" w:color="auto"/>
              <w:left w:val="single" w:sz="4" w:space="0" w:color="auto"/>
              <w:bottom w:val="single" w:sz="4" w:space="0" w:color="auto"/>
              <w:right w:val="single" w:sz="4" w:space="0" w:color="auto"/>
            </w:tcBorders>
            <w:hideMark/>
          </w:tcPr>
          <w:p w14:paraId="1FFF0FC6"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2</w:t>
            </w:r>
          </w:p>
        </w:tc>
        <w:tc>
          <w:tcPr>
            <w:tcW w:w="3117" w:type="dxa"/>
            <w:tcBorders>
              <w:top w:val="single" w:sz="4" w:space="0" w:color="auto"/>
              <w:left w:val="single" w:sz="4" w:space="0" w:color="auto"/>
              <w:bottom w:val="single" w:sz="4" w:space="0" w:color="auto"/>
              <w:right w:val="single" w:sz="4" w:space="0" w:color="auto"/>
            </w:tcBorders>
            <w:hideMark/>
          </w:tcPr>
          <w:p w14:paraId="170CED4F"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2%</w:t>
            </w:r>
          </w:p>
        </w:tc>
      </w:tr>
      <w:tr w:rsidR="007F6EB5" w:rsidRPr="007F6EB5" w14:paraId="10D6F2B4" w14:textId="77777777" w:rsidTr="001B1635">
        <w:tc>
          <w:tcPr>
            <w:tcW w:w="3116" w:type="dxa"/>
            <w:tcBorders>
              <w:top w:val="single" w:sz="4" w:space="0" w:color="auto"/>
              <w:left w:val="single" w:sz="4" w:space="0" w:color="auto"/>
              <w:bottom w:val="single" w:sz="4" w:space="0" w:color="auto"/>
              <w:right w:val="single" w:sz="4" w:space="0" w:color="auto"/>
            </w:tcBorders>
            <w:hideMark/>
          </w:tcPr>
          <w:p w14:paraId="0E930748"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398B106D"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2701F313" w14:textId="77777777" w:rsidR="007F6EB5" w:rsidRPr="007F6EB5" w:rsidRDefault="007F6EB5" w:rsidP="007F6EB5">
            <w:pPr>
              <w:spacing w:after="200" w:line="48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21298BDB"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51E70755"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5 above shows that 74(74%) of the respondent are students while 19(19%) of the respondent are civil servants, 5(5%) of the respondents are trader and 2(2%) are others.</w:t>
      </w:r>
    </w:p>
    <w:p w14:paraId="27111941"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p>
    <w:p w14:paraId="56029021"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p>
    <w:p w14:paraId="3B6020B3"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lastRenderedPageBreak/>
        <w:t>SECTION B: QUESTION TO RESPONDENTS</w:t>
      </w:r>
    </w:p>
    <w:p w14:paraId="71D33D47"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6: CELEBRITY BEHAVIOR ON SINGLE PARENTHOOD HAS IMPACT ON NIGERIA LADIES</w:t>
      </w:r>
    </w:p>
    <w:tbl>
      <w:tblPr>
        <w:tblStyle w:val="TableGrid"/>
        <w:tblW w:w="9739" w:type="dxa"/>
        <w:tblInd w:w="0" w:type="dxa"/>
        <w:tblLook w:val="04A0" w:firstRow="1" w:lastRow="0" w:firstColumn="1" w:lastColumn="0" w:noHBand="0" w:noVBand="1"/>
      </w:tblPr>
      <w:tblGrid>
        <w:gridCol w:w="3505"/>
        <w:gridCol w:w="3117"/>
        <w:gridCol w:w="3117"/>
      </w:tblGrid>
      <w:tr w:rsidR="007F6EB5" w:rsidRPr="007F6EB5" w14:paraId="09D46531"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4FE2CD38"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3117" w:type="dxa"/>
            <w:tcBorders>
              <w:top w:val="single" w:sz="4" w:space="0" w:color="auto"/>
              <w:left w:val="single" w:sz="4" w:space="0" w:color="auto"/>
              <w:bottom w:val="single" w:sz="4" w:space="0" w:color="auto"/>
              <w:right w:val="single" w:sz="4" w:space="0" w:color="auto"/>
            </w:tcBorders>
            <w:hideMark/>
          </w:tcPr>
          <w:p w14:paraId="4AE7C3EC"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385401C3"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1C7CB618"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43AC9F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4E63C9C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57</w:t>
            </w:r>
          </w:p>
        </w:tc>
        <w:tc>
          <w:tcPr>
            <w:tcW w:w="3117" w:type="dxa"/>
            <w:tcBorders>
              <w:top w:val="single" w:sz="4" w:space="0" w:color="auto"/>
              <w:left w:val="single" w:sz="4" w:space="0" w:color="auto"/>
              <w:bottom w:val="single" w:sz="4" w:space="0" w:color="auto"/>
              <w:right w:val="single" w:sz="4" w:space="0" w:color="auto"/>
            </w:tcBorders>
            <w:hideMark/>
          </w:tcPr>
          <w:p w14:paraId="65417D9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57%</w:t>
            </w:r>
          </w:p>
        </w:tc>
      </w:tr>
      <w:tr w:rsidR="007F6EB5" w:rsidRPr="007F6EB5" w14:paraId="6D930507"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77628A3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3117" w:type="dxa"/>
            <w:tcBorders>
              <w:top w:val="single" w:sz="4" w:space="0" w:color="auto"/>
              <w:left w:val="single" w:sz="4" w:space="0" w:color="auto"/>
              <w:bottom w:val="single" w:sz="4" w:space="0" w:color="auto"/>
              <w:right w:val="single" w:sz="4" w:space="0" w:color="auto"/>
            </w:tcBorders>
            <w:hideMark/>
          </w:tcPr>
          <w:p w14:paraId="1A5C3A9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c>
          <w:tcPr>
            <w:tcW w:w="3117" w:type="dxa"/>
            <w:tcBorders>
              <w:top w:val="single" w:sz="4" w:space="0" w:color="auto"/>
              <w:left w:val="single" w:sz="4" w:space="0" w:color="auto"/>
              <w:bottom w:val="single" w:sz="4" w:space="0" w:color="auto"/>
              <w:right w:val="single" w:sz="4" w:space="0" w:color="auto"/>
            </w:tcBorders>
            <w:hideMark/>
          </w:tcPr>
          <w:p w14:paraId="5F41778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r>
      <w:tr w:rsidR="007F6EB5" w:rsidRPr="007F6EB5" w14:paraId="089A6C79"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C34C3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3117" w:type="dxa"/>
            <w:tcBorders>
              <w:top w:val="single" w:sz="4" w:space="0" w:color="auto"/>
              <w:left w:val="single" w:sz="4" w:space="0" w:color="auto"/>
              <w:bottom w:val="single" w:sz="4" w:space="0" w:color="auto"/>
              <w:right w:val="single" w:sz="4" w:space="0" w:color="auto"/>
            </w:tcBorders>
            <w:hideMark/>
          </w:tcPr>
          <w:p w14:paraId="4F4EE69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20F2405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2F38B1AF"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74019E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3117" w:type="dxa"/>
            <w:tcBorders>
              <w:top w:val="single" w:sz="4" w:space="0" w:color="auto"/>
              <w:left w:val="single" w:sz="4" w:space="0" w:color="auto"/>
              <w:bottom w:val="single" w:sz="4" w:space="0" w:color="auto"/>
              <w:right w:val="single" w:sz="4" w:space="0" w:color="auto"/>
            </w:tcBorders>
            <w:hideMark/>
          </w:tcPr>
          <w:p w14:paraId="612E726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w:t>
            </w:r>
          </w:p>
        </w:tc>
        <w:tc>
          <w:tcPr>
            <w:tcW w:w="3117" w:type="dxa"/>
            <w:tcBorders>
              <w:top w:val="single" w:sz="4" w:space="0" w:color="auto"/>
              <w:left w:val="single" w:sz="4" w:space="0" w:color="auto"/>
              <w:bottom w:val="single" w:sz="4" w:space="0" w:color="auto"/>
              <w:right w:val="single" w:sz="4" w:space="0" w:color="auto"/>
            </w:tcBorders>
            <w:hideMark/>
          </w:tcPr>
          <w:p w14:paraId="4DE6EDA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w:t>
            </w:r>
          </w:p>
        </w:tc>
      </w:tr>
      <w:tr w:rsidR="007F6EB5" w:rsidRPr="007F6EB5" w14:paraId="77FE30D2"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D05440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3E0F253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w:t>
            </w:r>
          </w:p>
        </w:tc>
        <w:tc>
          <w:tcPr>
            <w:tcW w:w="3117" w:type="dxa"/>
            <w:tcBorders>
              <w:top w:val="single" w:sz="4" w:space="0" w:color="auto"/>
              <w:left w:val="single" w:sz="4" w:space="0" w:color="auto"/>
              <w:bottom w:val="single" w:sz="4" w:space="0" w:color="auto"/>
              <w:right w:val="single" w:sz="4" w:space="0" w:color="auto"/>
            </w:tcBorders>
            <w:hideMark/>
          </w:tcPr>
          <w:p w14:paraId="6612BD8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w:t>
            </w:r>
          </w:p>
        </w:tc>
      </w:tr>
      <w:tr w:rsidR="007F6EB5" w:rsidRPr="007F6EB5" w14:paraId="42EFAA1E"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6DA3D26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3117" w:type="dxa"/>
            <w:tcBorders>
              <w:top w:val="single" w:sz="4" w:space="0" w:color="auto"/>
              <w:left w:val="single" w:sz="4" w:space="0" w:color="auto"/>
              <w:bottom w:val="single" w:sz="4" w:space="0" w:color="auto"/>
              <w:right w:val="single" w:sz="4" w:space="0" w:color="auto"/>
            </w:tcBorders>
            <w:hideMark/>
          </w:tcPr>
          <w:p w14:paraId="40CB019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4709182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F5E0B99"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55EFF074"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6 above shows that 57(57%) of the respondents strongly agree that celebrity behavior on single parenthood has impact on Nigeria ladies, 30(30%) of the respondent agree, 11(11%) of the respondents are neutral while 1(1%) of the respondents disagree and 1(1%) of the respondents strongly disagree with the statistic.</w:t>
      </w:r>
    </w:p>
    <w:p w14:paraId="70E8865A"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7: CELEBRITY ON SOCIAL MEDIA CONTRIBUTED TO THE INSTABILITY OF MARRIAGE AMONG SINGLE PARENTHOOD.</w:t>
      </w:r>
    </w:p>
    <w:tbl>
      <w:tblPr>
        <w:tblStyle w:val="TableGrid"/>
        <w:tblW w:w="0" w:type="auto"/>
        <w:tblInd w:w="0" w:type="dxa"/>
        <w:tblLook w:val="04A0" w:firstRow="1" w:lastRow="0" w:firstColumn="1" w:lastColumn="0" w:noHBand="0" w:noVBand="1"/>
      </w:tblPr>
      <w:tblGrid>
        <w:gridCol w:w="3325"/>
        <w:gridCol w:w="2908"/>
        <w:gridCol w:w="3117"/>
      </w:tblGrid>
      <w:tr w:rsidR="007F6EB5" w:rsidRPr="007F6EB5" w14:paraId="738E9580"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3772056"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908" w:type="dxa"/>
            <w:tcBorders>
              <w:top w:val="single" w:sz="4" w:space="0" w:color="auto"/>
              <w:left w:val="single" w:sz="4" w:space="0" w:color="auto"/>
              <w:bottom w:val="single" w:sz="4" w:space="0" w:color="auto"/>
              <w:right w:val="single" w:sz="4" w:space="0" w:color="auto"/>
            </w:tcBorders>
            <w:hideMark/>
          </w:tcPr>
          <w:p w14:paraId="2C203D77"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6BE2B6E0"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6BE42835"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400A3F8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STRONGLY AGREE</w:t>
            </w:r>
          </w:p>
        </w:tc>
        <w:tc>
          <w:tcPr>
            <w:tcW w:w="2908" w:type="dxa"/>
            <w:tcBorders>
              <w:top w:val="single" w:sz="4" w:space="0" w:color="auto"/>
              <w:left w:val="single" w:sz="4" w:space="0" w:color="auto"/>
              <w:bottom w:val="single" w:sz="4" w:space="0" w:color="auto"/>
              <w:right w:val="single" w:sz="4" w:space="0" w:color="auto"/>
            </w:tcBorders>
            <w:hideMark/>
          </w:tcPr>
          <w:p w14:paraId="64339A1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c>
          <w:tcPr>
            <w:tcW w:w="3117" w:type="dxa"/>
            <w:tcBorders>
              <w:top w:val="single" w:sz="4" w:space="0" w:color="auto"/>
              <w:left w:val="single" w:sz="4" w:space="0" w:color="auto"/>
              <w:bottom w:val="single" w:sz="4" w:space="0" w:color="auto"/>
              <w:right w:val="single" w:sz="4" w:space="0" w:color="auto"/>
            </w:tcBorders>
            <w:hideMark/>
          </w:tcPr>
          <w:p w14:paraId="2AAA8CB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r>
      <w:tr w:rsidR="007F6EB5" w:rsidRPr="007F6EB5" w14:paraId="1D3C1BF0"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AE7652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908" w:type="dxa"/>
            <w:tcBorders>
              <w:top w:val="single" w:sz="4" w:space="0" w:color="auto"/>
              <w:left w:val="single" w:sz="4" w:space="0" w:color="auto"/>
              <w:bottom w:val="single" w:sz="4" w:space="0" w:color="auto"/>
              <w:right w:val="single" w:sz="4" w:space="0" w:color="auto"/>
            </w:tcBorders>
            <w:hideMark/>
          </w:tcPr>
          <w:p w14:paraId="0A20523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40</w:t>
            </w:r>
          </w:p>
        </w:tc>
        <w:tc>
          <w:tcPr>
            <w:tcW w:w="3117" w:type="dxa"/>
            <w:tcBorders>
              <w:top w:val="single" w:sz="4" w:space="0" w:color="auto"/>
              <w:left w:val="single" w:sz="4" w:space="0" w:color="auto"/>
              <w:bottom w:val="single" w:sz="4" w:space="0" w:color="auto"/>
              <w:right w:val="single" w:sz="4" w:space="0" w:color="auto"/>
            </w:tcBorders>
            <w:hideMark/>
          </w:tcPr>
          <w:p w14:paraId="14FF325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40%</w:t>
            </w:r>
          </w:p>
        </w:tc>
      </w:tr>
      <w:tr w:rsidR="007F6EB5" w:rsidRPr="007F6EB5" w14:paraId="4F5030D8"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6088D3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908" w:type="dxa"/>
            <w:tcBorders>
              <w:top w:val="single" w:sz="4" w:space="0" w:color="auto"/>
              <w:left w:val="single" w:sz="4" w:space="0" w:color="auto"/>
              <w:bottom w:val="single" w:sz="4" w:space="0" w:color="auto"/>
              <w:right w:val="single" w:sz="4" w:space="0" w:color="auto"/>
            </w:tcBorders>
            <w:hideMark/>
          </w:tcPr>
          <w:p w14:paraId="311E7EA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c>
          <w:tcPr>
            <w:tcW w:w="3117" w:type="dxa"/>
            <w:tcBorders>
              <w:top w:val="single" w:sz="4" w:space="0" w:color="auto"/>
              <w:left w:val="single" w:sz="4" w:space="0" w:color="auto"/>
              <w:bottom w:val="single" w:sz="4" w:space="0" w:color="auto"/>
              <w:right w:val="single" w:sz="4" w:space="0" w:color="auto"/>
            </w:tcBorders>
            <w:hideMark/>
          </w:tcPr>
          <w:p w14:paraId="79EE8AC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r>
      <w:tr w:rsidR="007F6EB5" w:rsidRPr="007F6EB5" w14:paraId="2F753B8F"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526E9BD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908" w:type="dxa"/>
            <w:tcBorders>
              <w:top w:val="single" w:sz="4" w:space="0" w:color="auto"/>
              <w:left w:val="single" w:sz="4" w:space="0" w:color="auto"/>
              <w:bottom w:val="single" w:sz="4" w:space="0" w:color="auto"/>
              <w:right w:val="single" w:sz="4" w:space="0" w:color="auto"/>
            </w:tcBorders>
            <w:hideMark/>
          </w:tcPr>
          <w:p w14:paraId="785E85D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c>
          <w:tcPr>
            <w:tcW w:w="3117" w:type="dxa"/>
            <w:tcBorders>
              <w:top w:val="single" w:sz="4" w:space="0" w:color="auto"/>
              <w:left w:val="single" w:sz="4" w:space="0" w:color="auto"/>
              <w:bottom w:val="single" w:sz="4" w:space="0" w:color="auto"/>
              <w:right w:val="single" w:sz="4" w:space="0" w:color="auto"/>
            </w:tcBorders>
            <w:hideMark/>
          </w:tcPr>
          <w:p w14:paraId="5D415C0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r>
      <w:tr w:rsidR="007F6EB5" w:rsidRPr="007F6EB5" w14:paraId="6BEB1305"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3F7AB8D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908" w:type="dxa"/>
            <w:tcBorders>
              <w:top w:val="single" w:sz="4" w:space="0" w:color="auto"/>
              <w:left w:val="single" w:sz="4" w:space="0" w:color="auto"/>
              <w:bottom w:val="single" w:sz="4" w:space="0" w:color="auto"/>
              <w:right w:val="single" w:sz="4" w:space="0" w:color="auto"/>
            </w:tcBorders>
            <w:hideMark/>
          </w:tcPr>
          <w:p w14:paraId="6210D19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w:t>
            </w:r>
          </w:p>
        </w:tc>
        <w:tc>
          <w:tcPr>
            <w:tcW w:w="3117" w:type="dxa"/>
            <w:tcBorders>
              <w:top w:val="single" w:sz="4" w:space="0" w:color="auto"/>
              <w:left w:val="single" w:sz="4" w:space="0" w:color="auto"/>
              <w:bottom w:val="single" w:sz="4" w:space="0" w:color="auto"/>
              <w:right w:val="single" w:sz="4" w:space="0" w:color="auto"/>
            </w:tcBorders>
            <w:hideMark/>
          </w:tcPr>
          <w:p w14:paraId="3A445E8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w:t>
            </w:r>
          </w:p>
        </w:tc>
      </w:tr>
      <w:tr w:rsidR="007F6EB5" w:rsidRPr="007F6EB5" w14:paraId="1710BEE7"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3445869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908" w:type="dxa"/>
            <w:tcBorders>
              <w:top w:val="single" w:sz="4" w:space="0" w:color="auto"/>
              <w:left w:val="single" w:sz="4" w:space="0" w:color="auto"/>
              <w:bottom w:val="single" w:sz="4" w:space="0" w:color="auto"/>
              <w:right w:val="single" w:sz="4" w:space="0" w:color="auto"/>
            </w:tcBorders>
            <w:hideMark/>
          </w:tcPr>
          <w:p w14:paraId="6A48947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D75462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8786614"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3DF0F604"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7 above shows that 35(35%) of the respondents strongly agree that celebrity in social media contributed to the instability of marriage among single parenthood. 40(40%) of the respondents agree while 8(8%) of the respondents are neutral, 14(14%) of the respondents disagree and 3(3%) of the respondents strongly disagree.</w:t>
      </w:r>
    </w:p>
    <w:p w14:paraId="601ACEBE"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8: SOCIAL MEDIA CELEBRITY INFLUENCE WOMAN IN SOCIAL VALUE AND CULTURE.</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55F49F4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F7A4050"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10022F7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3EE4433F"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63A26A5F"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48E528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0300338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43.6</w:t>
            </w:r>
          </w:p>
        </w:tc>
        <w:tc>
          <w:tcPr>
            <w:tcW w:w="3117" w:type="dxa"/>
            <w:tcBorders>
              <w:top w:val="single" w:sz="4" w:space="0" w:color="auto"/>
              <w:left w:val="single" w:sz="4" w:space="0" w:color="auto"/>
              <w:bottom w:val="single" w:sz="4" w:space="0" w:color="auto"/>
              <w:right w:val="single" w:sz="4" w:space="0" w:color="auto"/>
            </w:tcBorders>
            <w:hideMark/>
          </w:tcPr>
          <w:p w14:paraId="39C55D8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43.6%</w:t>
            </w:r>
          </w:p>
        </w:tc>
      </w:tr>
      <w:tr w:rsidR="007F6EB5" w:rsidRPr="007F6EB5" w14:paraId="758DF952"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8D7BD4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3785A69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27.7</w:t>
            </w:r>
          </w:p>
        </w:tc>
        <w:tc>
          <w:tcPr>
            <w:tcW w:w="3117" w:type="dxa"/>
            <w:tcBorders>
              <w:top w:val="single" w:sz="4" w:space="0" w:color="auto"/>
              <w:left w:val="single" w:sz="4" w:space="0" w:color="auto"/>
              <w:bottom w:val="single" w:sz="4" w:space="0" w:color="auto"/>
              <w:right w:val="single" w:sz="4" w:space="0" w:color="auto"/>
            </w:tcBorders>
            <w:hideMark/>
          </w:tcPr>
          <w:p w14:paraId="1D5589A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27.7%</w:t>
            </w:r>
          </w:p>
        </w:tc>
      </w:tr>
      <w:tr w:rsidR="007F6EB5" w:rsidRPr="007F6EB5" w14:paraId="1FD375E2"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2A2A71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14F0F13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19.8</w:t>
            </w:r>
          </w:p>
        </w:tc>
        <w:tc>
          <w:tcPr>
            <w:tcW w:w="3117" w:type="dxa"/>
            <w:tcBorders>
              <w:top w:val="single" w:sz="4" w:space="0" w:color="auto"/>
              <w:left w:val="single" w:sz="4" w:space="0" w:color="auto"/>
              <w:bottom w:val="single" w:sz="4" w:space="0" w:color="auto"/>
              <w:right w:val="single" w:sz="4" w:space="0" w:color="auto"/>
            </w:tcBorders>
            <w:hideMark/>
          </w:tcPr>
          <w:p w14:paraId="7A62152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19.8%</w:t>
            </w:r>
          </w:p>
        </w:tc>
      </w:tr>
      <w:tr w:rsidR="007F6EB5" w:rsidRPr="007F6EB5" w14:paraId="51FE0FF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E5E0F6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4982CED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8.9</w:t>
            </w:r>
          </w:p>
        </w:tc>
        <w:tc>
          <w:tcPr>
            <w:tcW w:w="3117" w:type="dxa"/>
            <w:tcBorders>
              <w:top w:val="single" w:sz="4" w:space="0" w:color="auto"/>
              <w:left w:val="single" w:sz="4" w:space="0" w:color="auto"/>
              <w:bottom w:val="single" w:sz="4" w:space="0" w:color="auto"/>
              <w:right w:val="single" w:sz="4" w:space="0" w:color="auto"/>
            </w:tcBorders>
            <w:hideMark/>
          </w:tcPr>
          <w:p w14:paraId="3A4707A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8.9%</w:t>
            </w:r>
          </w:p>
        </w:tc>
      </w:tr>
      <w:tr w:rsidR="007F6EB5" w:rsidRPr="007F6EB5" w14:paraId="3CD100C7"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AB7B00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13E8DDF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c>
          <w:tcPr>
            <w:tcW w:w="3117" w:type="dxa"/>
            <w:tcBorders>
              <w:top w:val="single" w:sz="4" w:space="0" w:color="auto"/>
              <w:left w:val="single" w:sz="4" w:space="0" w:color="auto"/>
              <w:bottom w:val="single" w:sz="4" w:space="0" w:color="auto"/>
              <w:right w:val="single" w:sz="4" w:space="0" w:color="auto"/>
            </w:tcBorders>
            <w:hideMark/>
          </w:tcPr>
          <w:p w14:paraId="6797923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r>
      <w:tr w:rsidR="007F6EB5" w:rsidRPr="007F6EB5" w14:paraId="53D9676A"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9179FF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TOTAL</w:t>
            </w:r>
          </w:p>
        </w:tc>
        <w:tc>
          <w:tcPr>
            <w:tcW w:w="2818" w:type="dxa"/>
            <w:tcBorders>
              <w:top w:val="single" w:sz="4" w:space="0" w:color="auto"/>
              <w:left w:val="single" w:sz="4" w:space="0" w:color="auto"/>
              <w:bottom w:val="single" w:sz="4" w:space="0" w:color="auto"/>
              <w:right w:val="single" w:sz="4" w:space="0" w:color="auto"/>
            </w:tcBorders>
            <w:hideMark/>
          </w:tcPr>
          <w:p w14:paraId="5A61BAF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24ECB4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56613AAD"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6B14F1A3"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8 above shows that 43.6(43.6%) of the respondents strongly agree social media celebrity influence woman in social value and culture, 27.7(27.7%) of the respondent agree while 19.8(19.8%) are neutral. 8.9(8.9%) of the respondents disagree and 0(0%) of the respondent strongly disagree.</w:t>
      </w:r>
    </w:p>
    <w:p w14:paraId="1D86DE8C"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9: SOCIAL MEDIA CELEBRITY INFLUENCE WOMAN ON NIGERIA LADIES DRESSING.</w:t>
      </w:r>
    </w:p>
    <w:tbl>
      <w:tblPr>
        <w:tblStyle w:val="TableGrid"/>
        <w:tblW w:w="0" w:type="auto"/>
        <w:tblInd w:w="0" w:type="dxa"/>
        <w:tblLook w:val="04A0" w:firstRow="1" w:lastRow="0" w:firstColumn="1" w:lastColumn="0" w:noHBand="0" w:noVBand="1"/>
      </w:tblPr>
      <w:tblGrid>
        <w:gridCol w:w="3325"/>
        <w:gridCol w:w="2908"/>
        <w:gridCol w:w="3117"/>
      </w:tblGrid>
      <w:tr w:rsidR="007F6EB5" w:rsidRPr="007F6EB5" w14:paraId="76BB27FD"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5A145CBA"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908" w:type="dxa"/>
            <w:tcBorders>
              <w:top w:val="single" w:sz="4" w:space="0" w:color="auto"/>
              <w:left w:val="single" w:sz="4" w:space="0" w:color="auto"/>
              <w:bottom w:val="single" w:sz="4" w:space="0" w:color="auto"/>
              <w:right w:val="single" w:sz="4" w:space="0" w:color="auto"/>
            </w:tcBorders>
            <w:hideMark/>
          </w:tcPr>
          <w:p w14:paraId="5A362A6E"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6B069626"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39C3B3BD"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04F9FC3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908" w:type="dxa"/>
            <w:tcBorders>
              <w:top w:val="single" w:sz="4" w:space="0" w:color="auto"/>
              <w:left w:val="single" w:sz="4" w:space="0" w:color="auto"/>
              <w:bottom w:val="single" w:sz="4" w:space="0" w:color="auto"/>
              <w:right w:val="single" w:sz="4" w:space="0" w:color="auto"/>
            </w:tcBorders>
            <w:hideMark/>
          </w:tcPr>
          <w:p w14:paraId="054E763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37</w:t>
            </w:r>
          </w:p>
        </w:tc>
        <w:tc>
          <w:tcPr>
            <w:tcW w:w="3117" w:type="dxa"/>
            <w:tcBorders>
              <w:top w:val="single" w:sz="4" w:space="0" w:color="auto"/>
              <w:left w:val="single" w:sz="4" w:space="0" w:color="auto"/>
              <w:bottom w:val="single" w:sz="4" w:space="0" w:color="auto"/>
              <w:right w:val="single" w:sz="4" w:space="0" w:color="auto"/>
            </w:tcBorders>
            <w:hideMark/>
          </w:tcPr>
          <w:p w14:paraId="2E1A15D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37%</w:t>
            </w:r>
          </w:p>
        </w:tc>
      </w:tr>
      <w:tr w:rsidR="007F6EB5" w:rsidRPr="007F6EB5" w14:paraId="45385978"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3D3381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908" w:type="dxa"/>
            <w:tcBorders>
              <w:top w:val="single" w:sz="4" w:space="0" w:color="auto"/>
              <w:left w:val="single" w:sz="4" w:space="0" w:color="auto"/>
              <w:bottom w:val="single" w:sz="4" w:space="0" w:color="auto"/>
              <w:right w:val="single" w:sz="4" w:space="0" w:color="auto"/>
            </w:tcBorders>
            <w:hideMark/>
          </w:tcPr>
          <w:p w14:paraId="791ADF4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37</w:t>
            </w:r>
          </w:p>
        </w:tc>
        <w:tc>
          <w:tcPr>
            <w:tcW w:w="3117" w:type="dxa"/>
            <w:tcBorders>
              <w:top w:val="single" w:sz="4" w:space="0" w:color="auto"/>
              <w:left w:val="single" w:sz="4" w:space="0" w:color="auto"/>
              <w:bottom w:val="single" w:sz="4" w:space="0" w:color="auto"/>
              <w:right w:val="single" w:sz="4" w:space="0" w:color="auto"/>
            </w:tcBorders>
            <w:hideMark/>
          </w:tcPr>
          <w:p w14:paraId="16F4B7B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37%</w:t>
            </w:r>
          </w:p>
        </w:tc>
      </w:tr>
      <w:tr w:rsidR="007F6EB5" w:rsidRPr="007F6EB5" w14:paraId="19E41B38"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1DCD2BB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908" w:type="dxa"/>
            <w:tcBorders>
              <w:top w:val="single" w:sz="4" w:space="0" w:color="auto"/>
              <w:left w:val="single" w:sz="4" w:space="0" w:color="auto"/>
              <w:bottom w:val="single" w:sz="4" w:space="0" w:color="auto"/>
              <w:right w:val="single" w:sz="4" w:space="0" w:color="auto"/>
            </w:tcBorders>
            <w:hideMark/>
          </w:tcPr>
          <w:p w14:paraId="631293C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12</w:t>
            </w:r>
          </w:p>
        </w:tc>
        <w:tc>
          <w:tcPr>
            <w:tcW w:w="3117" w:type="dxa"/>
            <w:tcBorders>
              <w:top w:val="single" w:sz="4" w:space="0" w:color="auto"/>
              <w:left w:val="single" w:sz="4" w:space="0" w:color="auto"/>
              <w:bottom w:val="single" w:sz="4" w:space="0" w:color="auto"/>
              <w:right w:val="single" w:sz="4" w:space="0" w:color="auto"/>
            </w:tcBorders>
            <w:hideMark/>
          </w:tcPr>
          <w:p w14:paraId="5ABCD92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12%</w:t>
            </w:r>
          </w:p>
        </w:tc>
      </w:tr>
      <w:tr w:rsidR="007F6EB5" w:rsidRPr="007F6EB5" w14:paraId="16676535"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5EF4E99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908" w:type="dxa"/>
            <w:tcBorders>
              <w:top w:val="single" w:sz="4" w:space="0" w:color="auto"/>
              <w:left w:val="single" w:sz="4" w:space="0" w:color="auto"/>
              <w:bottom w:val="single" w:sz="4" w:space="0" w:color="auto"/>
              <w:right w:val="single" w:sz="4" w:space="0" w:color="auto"/>
            </w:tcBorders>
            <w:hideMark/>
          </w:tcPr>
          <w:p w14:paraId="74B2332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c>
          <w:tcPr>
            <w:tcW w:w="3117" w:type="dxa"/>
            <w:tcBorders>
              <w:top w:val="single" w:sz="4" w:space="0" w:color="auto"/>
              <w:left w:val="single" w:sz="4" w:space="0" w:color="auto"/>
              <w:bottom w:val="single" w:sz="4" w:space="0" w:color="auto"/>
              <w:right w:val="single" w:sz="4" w:space="0" w:color="auto"/>
            </w:tcBorders>
            <w:hideMark/>
          </w:tcPr>
          <w:p w14:paraId="73621FB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r>
      <w:tr w:rsidR="007F6EB5" w:rsidRPr="007F6EB5" w14:paraId="1ED238FE"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17A25EE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908" w:type="dxa"/>
            <w:tcBorders>
              <w:top w:val="single" w:sz="4" w:space="0" w:color="auto"/>
              <w:left w:val="single" w:sz="4" w:space="0" w:color="auto"/>
              <w:bottom w:val="single" w:sz="4" w:space="0" w:color="auto"/>
              <w:right w:val="single" w:sz="4" w:space="0" w:color="auto"/>
            </w:tcBorders>
            <w:hideMark/>
          </w:tcPr>
          <w:p w14:paraId="4B1E68D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c>
          <w:tcPr>
            <w:tcW w:w="3117" w:type="dxa"/>
            <w:tcBorders>
              <w:top w:val="single" w:sz="4" w:space="0" w:color="auto"/>
              <w:left w:val="single" w:sz="4" w:space="0" w:color="auto"/>
              <w:bottom w:val="single" w:sz="4" w:space="0" w:color="auto"/>
              <w:right w:val="single" w:sz="4" w:space="0" w:color="auto"/>
            </w:tcBorders>
            <w:hideMark/>
          </w:tcPr>
          <w:p w14:paraId="68A8625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0%</w:t>
            </w:r>
          </w:p>
        </w:tc>
      </w:tr>
      <w:tr w:rsidR="007F6EB5" w:rsidRPr="007F6EB5" w14:paraId="78AE6A5D"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01E12C6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908" w:type="dxa"/>
            <w:tcBorders>
              <w:top w:val="single" w:sz="4" w:space="0" w:color="auto"/>
              <w:left w:val="single" w:sz="4" w:space="0" w:color="auto"/>
              <w:bottom w:val="single" w:sz="4" w:space="0" w:color="auto"/>
              <w:right w:val="single" w:sz="4" w:space="0" w:color="auto"/>
            </w:tcBorders>
            <w:hideMark/>
          </w:tcPr>
          <w:p w14:paraId="367089B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165FEA5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563372A9"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0EC2A76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Table 9 shows that 37(37%) of the respondents strongly agree that social media celebrity influence woman on Nigeria dressing, 37(37%) of the respondents agree </w:t>
      </w:r>
      <w:r w:rsidRPr="007F6EB5">
        <w:rPr>
          <w:rFonts w:ascii="Times New Roman" w:eastAsia="SimSun" w:hAnsi="Times New Roman" w:cs="Times New Roman"/>
          <w:kern w:val="0"/>
          <w:sz w:val="28"/>
          <w:szCs w:val="28"/>
          <w:lang w:eastAsia="zh-CN"/>
          <w14:ligatures w14:val="none"/>
        </w:rPr>
        <w:lastRenderedPageBreak/>
        <w:t>while 12(12%) of the respondents are neutral, 14(14%) of the respondent disagree with the statement while 0(0%) of respondents strongly disagree.</w:t>
      </w:r>
    </w:p>
    <w:p w14:paraId="5C9D8E88"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10: SOCIAL MEDIA CELEBRITY HAVE PLAYED VITAL ROLES IN CREATING AWARENESS ABOUT MARRIAGE AFFAIR.</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0BA27B5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371EF5E"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64F8BB91"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3540A263"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76F653A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362AE7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2BCC00B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c>
          <w:tcPr>
            <w:tcW w:w="3117" w:type="dxa"/>
            <w:tcBorders>
              <w:top w:val="single" w:sz="4" w:space="0" w:color="auto"/>
              <w:left w:val="single" w:sz="4" w:space="0" w:color="auto"/>
              <w:bottom w:val="single" w:sz="4" w:space="0" w:color="auto"/>
              <w:right w:val="single" w:sz="4" w:space="0" w:color="auto"/>
            </w:tcBorders>
            <w:hideMark/>
          </w:tcPr>
          <w:p w14:paraId="4C44657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r>
      <w:tr w:rsidR="007F6EB5" w:rsidRPr="007F6EB5" w14:paraId="4E6469E3"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2F45FC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540AFFA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c>
          <w:tcPr>
            <w:tcW w:w="3117" w:type="dxa"/>
            <w:tcBorders>
              <w:top w:val="single" w:sz="4" w:space="0" w:color="auto"/>
              <w:left w:val="single" w:sz="4" w:space="0" w:color="auto"/>
              <w:bottom w:val="single" w:sz="4" w:space="0" w:color="auto"/>
              <w:right w:val="single" w:sz="4" w:space="0" w:color="auto"/>
            </w:tcBorders>
            <w:hideMark/>
          </w:tcPr>
          <w:p w14:paraId="44FD8F0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30%</w:t>
            </w:r>
          </w:p>
        </w:tc>
      </w:tr>
      <w:tr w:rsidR="007F6EB5" w:rsidRPr="007F6EB5" w14:paraId="3A7F409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D3F16B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7857178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c>
          <w:tcPr>
            <w:tcW w:w="3117" w:type="dxa"/>
            <w:tcBorders>
              <w:top w:val="single" w:sz="4" w:space="0" w:color="auto"/>
              <w:left w:val="single" w:sz="4" w:space="0" w:color="auto"/>
              <w:bottom w:val="single" w:sz="4" w:space="0" w:color="auto"/>
              <w:right w:val="single" w:sz="4" w:space="0" w:color="auto"/>
            </w:tcBorders>
            <w:hideMark/>
          </w:tcPr>
          <w:p w14:paraId="402DDCD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r>
      <w:tr w:rsidR="007F6EB5" w:rsidRPr="007F6EB5" w14:paraId="7703922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EDD91B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552BB71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9</w:t>
            </w:r>
          </w:p>
        </w:tc>
        <w:tc>
          <w:tcPr>
            <w:tcW w:w="3117" w:type="dxa"/>
            <w:tcBorders>
              <w:top w:val="single" w:sz="4" w:space="0" w:color="auto"/>
              <w:left w:val="single" w:sz="4" w:space="0" w:color="auto"/>
              <w:bottom w:val="single" w:sz="4" w:space="0" w:color="auto"/>
              <w:right w:val="single" w:sz="4" w:space="0" w:color="auto"/>
            </w:tcBorders>
            <w:hideMark/>
          </w:tcPr>
          <w:p w14:paraId="091B4A7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9%</w:t>
            </w:r>
          </w:p>
        </w:tc>
      </w:tr>
      <w:tr w:rsidR="007F6EB5" w:rsidRPr="007F6EB5" w14:paraId="673EEF1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5F0B292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4A378D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504E4F2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7D10446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4665AF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15BC458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2C4A58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41CFB02"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16D6629B"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10 above shows that 35(35%) of the respondents strongly agree that social media celebrity have played vital roles in creating awareness about marriage affairs. 30(30%) of the respondent agree, 15(15%) of the respondents are neutral while 9(9%) of the respondents disagree and 11(11%) of the respondent strongly disagree with the statement.</w:t>
      </w:r>
    </w:p>
    <w:p w14:paraId="399196E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p>
    <w:p w14:paraId="2157A192"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p>
    <w:p w14:paraId="39DE1C9B"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lastRenderedPageBreak/>
        <w:t>TABLE 11: CELEBRITY PARTOOK IN CREATING AWARENESS OF MARRIAGE AFFAIR AGAINST DIVORCE.</w:t>
      </w:r>
    </w:p>
    <w:tbl>
      <w:tblPr>
        <w:tblStyle w:val="TableGrid"/>
        <w:tblW w:w="0" w:type="auto"/>
        <w:tblInd w:w="0" w:type="dxa"/>
        <w:tblLook w:val="04A0" w:firstRow="1" w:lastRow="0" w:firstColumn="1" w:lastColumn="0" w:noHBand="0" w:noVBand="1"/>
      </w:tblPr>
      <w:tblGrid>
        <w:gridCol w:w="3505"/>
        <w:gridCol w:w="2728"/>
        <w:gridCol w:w="3117"/>
      </w:tblGrid>
      <w:tr w:rsidR="007F6EB5" w:rsidRPr="007F6EB5" w14:paraId="5F293A13"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18FC337D"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728" w:type="dxa"/>
            <w:tcBorders>
              <w:top w:val="single" w:sz="4" w:space="0" w:color="auto"/>
              <w:left w:val="single" w:sz="4" w:space="0" w:color="auto"/>
              <w:bottom w:val="single" w:sz="4" w:space="0" w:color="auto"/>
              <w:right w:val="single" w:sz="4" w:space="0" w:color="auto"/>
            </w:tcBorders>
            <w:hideMark/>
          </w:tcPr>
          <w:p w14:paraId="1E4FF956"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7D1D112F"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5D6052B8"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4BA5CA6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728" w:type="dxa"/>
            <w:tcBorders>
              <w:top w:val="single" w:sz="4" w:space="0" w:color="auto"/>
              <w:left w:val="single" w:sz="4" w:space="0" w:color="auto"/>
              <w:bottom w:val="single" w:sz="4" w:space="0" w:color="auto"/>
              <w:right w:val="single" w:sz="4" w:space="0" w:color="auto"/>
            </w:tcBorders>
            <w:hideMark/>
          </w:tcPr>
          <w:p w14:paraId="3253F4D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48</w:t>
            </w:r>
          </w:p>
        </w:tc>
        <w:tc>
          <w:tcPr>
            <w:tcW w:w="3117" w:type="dxa"/>
            <w:tcBorders>
              <w:top w:val="single" w:sz="4" w:space="0" w:color="auto"/>
              <w:left w:val="single" w:sz="4" w:space="0" w:color="auto"/>
              <w:bottom w:val="single" w:sz="4" w:space="0" w:color="auto"/>
              <w:right w:val="single" w:sz="4" w:space="0" w:color="auto"/>
            </w:tcBorders>
            <w:hideMark/>
          </w:tcPr>
          <w:p w14:paraId="59E5BBB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48%</w:t>
            </w:r>
          </w:p>
        </w:tc>
      </w:tr>
      <w:tr w:rsidR="007F6EB5" w:rsidRPr="007F6EB5" w14:paraId="4BE74926"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53524FD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728" w:type="dxa"/>
            <w:tcBorders>
              <w:top w:val="single" w:sz="4" w:space="0" w:color="auto"/>
              <w:left w:val="single" w:sz="4" w:space="0" w:color="auto"/>
              <w:bottom w:val="single" w:sz="4" w:space="0" w:color="auto"/>
              <w:right w:val="single" w:sz="4" w:space="0" w:color="auto"/>
            </w:tcBorders>
            <w:hideMark/>
          </w:tcPr>
          <w:p w14:paraId="17CE7DC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c>
          <w:tcPr>
            <w:tcW w:w="3117" w:type="dxa"/>
            <w:tcBorders>
              <w:top w:val="single" w:sz="4" w:space="0" w:color="auto"/>
              <w:left w:val="single" w:sz="4" w:space="0" w:color="auto"/>
              <w:bottom w:val="single" w:sz="4" w:space="0" w:color="auto"/>
              <w:right w:val="single" w:sz="4" w:space="0" w:color="auto"/>
            </w:tcBorders>
            <w:hideMark/>
          </w:tcPr>
          <w:p w14:paraId="67BCAA8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r>
      <w:tr w:rsidR="007F6EB5" w:rsidRPr="007F6EB5" w14:paraId="71A1B7EB"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02EE088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728" w:type="dxa"/>
            <w:tcBorders>
              <w:top w:val="single" w:sz="4" w:space="0" w:color="auto"/>
              <w:left w:val="single" w:sz="4" w:space="0" w:color="auto"/>
              <w:bottom w:val="single" w:sz="4" w:space="0" w:color="auto"/>
              <w:right w:val="single" w:sz="4" w:space="0" w:color="auto"/>
            </w:tcBorders>
            <w:hideMark/>
          </w:tcPr>
          <w:p w14:paraId="00CAE99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036FC33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2F7A036E"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6419AB5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728" w:type="dxa"/>
            <w:tcBorders>
              <w:top w:val="single" w:sz="4" w:space="0" w:color="auto"/>
              <w:left w:val="single" w:sz="4" w:space="0" w:color="auto"/>
              <w:bottom w:val="single" w:sz="4" w:space="0" w:color="auto"/>
              <w:right w:val="single" w:sz="4" w:space="0" w:color="auto"/>
            </w:tcBorders>
            <w:hideMark/>
          </w:tcPr>
          <w:p w14:paraId="47CFD78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0B8CB14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58CA7C86"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76E2587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728" w:type="dxa"/>
            <w:tcBorders>
              <w:top w:val="single" w:sz="4" w:space="0" w:color="auto"/>
              <w:left w:val="single" w:sz="4" w:space="0" w:color="auto"/>
              <w:bottom w:val="single" w:sz="4" w:space="0" w:color="auto"/>
              <w:right w:val="single" w:sz="4" w:space="0" w:color="auto"/>
            </w:tcBorders>
            <w:hideMark/>
          </w:tcPr>
          <w:p w14:paraId="6469C93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w:t>
            </w:r>
          </w:p>
        </w:tc>
        <w:tc>
          <w:tcPr>
            <w:tcW w:w="3117" w:type="dxa"/>
            <w:tcBorders>
              <w:top w:val="single" w:sz="4" w:space="0" w:color="auto"/>
              <w:left w:val="single" w:sz="4" w:space="0" w:color="auto"/>
              <w:bottom w:val="single" w:sz="4" w:space="0" w:color="auto"/>
              <w:right w:val="single" w:sz="4" w:space="0" w:color="auto"/>
            </w:tcBorders>
            <w:hideMark/>
          </w:tcPr>
          <w:p w14:paraId="49583A8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w:t>
            </w:r>
          </w:p>
        </w:tc>
      </w:tr>
      <w:tr w:rsidR="007F6EB5" w:rsidRPr="007F6EB5" w14:paraId="086491F9"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6B1809F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728" w:type="dxa"/>
            <w:tcBorders>
              <w:top w:val="single" w:sz="4" w:space="0" w:color="auto"/>
              <w:left w:val="single" w:sz="4" w:space="0" w:color="auto"/>
              <w:bottom w:val="single" w:sz="4" w:space="0" w:color="auto"/>
              <w:right w:val="single" w:sz="4" w:space="0" w:color="auto"/>
            </w:tcBorders>
            <w:hideMark/>
          </w:tcPr>
          <w:p w14:paraId="1442B75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5E80A5C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1540A64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6C3864D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11 above shows that 48(48%) of the respondents strongly agree that celebrity partook in creating awareness of marriage affairs against divorce, 26(26%) of the respondent agree, 11(11%) of the respondents are neutral while 11(11%) of the respondent disagree and 4(4%) of the respondents strongly disagree.</w:t>
      </w:r>
    </w:p>
    <w:p w14:paraId="4A822F0D"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12: SOCIAL MEDIA HAVE BEEN USEFUL FOR CAMPAIGN AGAINST SINGLE PARENTHOOD.</w:t>
      </w:r>
    </w:p>
    <w:tbl>
      <w:tblPr>
        <w:tblStyle w:val="TableGrid"/>
        <w:tblW w:w="0" w:type="auto"/>
        <w:tblInd w:w="0" w:type="dxa"/>
        <w:tblLook w:val="04A0" w:firstRow="1" w:lastRow="0" w:firstColumn="1" w:lastColumn="0" w:noHBand="0" w:noVBand="1"/>
      </w:tblPr>
      <w:tblGrid>
        <w:gridCol w:w="3325"/>
        <w:gridCol w:w="2908"/>
        <w:gridCol w:w="3117"/>
      </w:tblGrid>
      <w:tr w:rsidR="007F6EB5" w:rsidRPr="007F6EB5" w14:paraId="6CDB39DA"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7F53EB8C"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908" w:type="dxa"/>
            <w:tcBorders>
              <w:top w:val="single" w:sz="4" w:space="0" w:color="auto"/>
              <w:left w:val="single" w:sz="4" w:space="0" w:color="auto"/>
              <w:bottom w:val="single" w:sz="4" w:space="0" w:color="auto"/>
              <w:right w:val="single" w:sz="4" w:space="0" w:color="auto"/>
            </w:tcBorders>
            <w:hideMark/>
          </w:tcPr>
          <w:p w14:paraId="5180544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432E9371"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5DE171CE"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31475E4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908" w:type="dxa"/>
            <w:tcBorders>
              <w:top w:val="single" w:sz="4" w:space="0" w:color="auto"/>
              <w:left w:val="single" w:sz="4" w:space="0" w:color="auto"/>
              <w:bottom w:val="single" w:sz="4" w:space="0" w:color="auto"/>
              <w:right w:val="single" w:sz="4" w:space="0" w:color="auto"/>
            </w:tcBorders>
            <w:hideMark/>
          </w:tcPr>
          <w:p w14:paraId="19F97E6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38</w:t>
            </w:r>
          </w:p>
        </w:tc>
        <w:tc>
          <w:tcPr>
            <w:tcW w:w="3117" w:type="dxa"/>
            <w:tcBorders>
              <w:top w:val="single" w:sz="4" w:space="0" w:color="auto"/>
              <w:left w:val="single" w:sz="4" w:space="0" w:color="auto"/>
              <w:bottom w:val="single" w:sz="4" w:space="0" w:color="auto"/>
              <w:right w:val="single" w:sz="4" w:space="0" w:color="auto"/>
            </w:tcBorders>
            <w:hideMark/>
          </w:tcPr>
          <w:p w14:paraId="1373D5E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38%</w:t>
            </w:r>
          </w:p>
        </w:tc>
      </w:tr>
      <w:tr w:rsidR="007F6EB5" w:rsidRPr="007F6EB5" w14:paraId="39E86615"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CD7CDD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908" w:type="dxa"/>
            <w:tcBorders>
              <w:top w:val="single" w:sz="4" w:space="0" w:color="auto"/>
              <w:left w:val="single" w:sz="4" w:space="0" w:color="auto"/>
              <w:bottom w:val="single" w:sz="4" w:space="0" w:color="auto"/>
              <w:right w:val="single" w:sz="4" w:space="0" w:color="auto"/>
            </w:tcBorders>
            <w:hideMark/>
          </w:tcPr>
          <w:p w14:paraId="6E00A16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c>
          <w:tcPr>
            <w:tcW w:w="3117" w:type="dxa"/>
            <w:tcBorders>
              <w:top w:val="single" w:sz="4" w:space="0" w:color="auto"/>
              <w:left w:val="single" w:sz="4" w:space="0" w:color="auto"/>
              <w:bottom w:val="single" w:sz="4" w:space="0" w:color="auto"/>
              <w:right w:val="single" w:sz="4" w:space="0" w:color="auto"/>
            </w:tcBorders>
            <w:hideMark/>
          </w:tcPr>
          <w:p w14:paraId="293D90C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r>
      <w:tr w:rsidR="007F6EB5" w:rsidRPr="007F6EB5" w14:paraId="1ED06838"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23A0FF2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NEUTRAL</w:t>
            </w:r>
          </w:p>
        </w:tc>
        <w:tc>
          <w:tcPr>
            <w:tcW w:w="2908" w:type="dxa"/>
            <w:tcBorders>
              <w:top w:val="single" w:sz="4" w:space="0" w:color="auto"/>
              <w:left w:val="single" w:sz="4" w:space="0" w:color="auto"/>
              <w:bottom w:val="single" w:sz="4" w:space="0" w:color="auto"/>
              <w:right w:val="single" w:sz="4" w:space="0" w:color="auto"/>
            </w:tcBorders>
            <w:hideMark/>
          </w:tcPr>
          <w:p w14:paraId="72697EF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20</w:t>
            </w:r>
          </w:p>
        </w:tc>
        <w:tc>
          <w:tcPr>
            <w:tcW w:w="3117" w:type="dxa"/>
            <w:tcBorders>
              <w:top w:val="single" w:sz="4" w:space="0" w:color="auto"/>
              <w:left w:val="single" w:sz="4" w:space="0" w:color="auto"/>
              <w:bottom w:val="single" w:sz="4" w:space="0" w:color="auto"/>
              <w:right w:val="single" w:sz="4" w:space="0" w:color="auto"/>
            </w:tcBorders>
            <w:hideMark/>
          </w:tcPr>
          <w:p w14:paraId="5438B6F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20%</w:t>
            </w:r>
          </w:p>
        </w:tc>
      </w:tr>
      <w:tr w:rsidR="007F6EB5" w:rsidRPr="007F6EB5" w14:paraId="6C9C4BEF"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3C3AE63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908" w:type="dxa"/>
            <w:tcBorders>
              <w:top w:val="single" w:sz="4" w:space="0" w:color="auto"/>
              <w:left w:val="single" w:sz="4" w:space="0" w:color="auto"/>
              <w:bottom w:val="single" w:sz="4" w:space="0" w:color="auto"/>
              <w:right w:val="single" w:sz="4" w:space="0" w:color="auto"/>
            </w:tcBorders>
            <w:hideMark/>
          </w:tcPr>
          <w:p w14:paraId="3A9DA1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c>
          <w:tcPr>
            <w:tcW w:w="3117" w:type="dxa"/>
            <w:tcBorders>
              <w:top w:val="single" w:sz="4" w:space="0" w:color="auto"/>
              <w:left w:val="single" w:sz="4" w:space="0" w:color="auto"/>
              <w:bottom w:val="single" w:sz="4" w:space="0" w:color="auto"/>
              <w:right w:val="single" w:sz="4" w:space="0" w:color="auto"/>
            </w:tcBorders>
            <w:hideMark/>
          </w:tcPr>
          <w:p w14:paraId="4C5B7B7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r>
      <w:tr w:rsidR="007F6EB5" w:rsidRPr="007F6EB5" w14:paraId="6D0AC218"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431A098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908" w:type="dxa"/>
            <w:tcBorders>
              <w:top w:val="single" w:sz="4" w:space="0" w:color="auto"/>
              <w:left w:val="single" w:sz="4" w:space="0" w:color="auto"/>
              <w:bottom w:val="single" w:sz="4" w:space="0" w:color="auto"/>
              <w:right w:val="single" w:sz="4" w:space="0" w:color="auto"/>
            </w:tcBorders>
            <w:hideMark/>
          </w:tcPr>
          <w:p w14:paraId="58EB997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w:t>
            </w:r>
          </w:p>
        </w:tc>
        <w:tc>
          <w:tcPr>
            <w:tcW w:w="3117" w:type="dxa"/>
            <w:tcBorders>
              <w:top w:val="single" w:sz="4" w:space="0" w:color="auto"/>
              <w:left w:val="single" w:sz="4" w:space="0" w:color="auto"/>
              <w:bottom w:val="single" w:sz="4" w:space="0" w:color="auto"/>
              <w:right w:val="single" w:sz="4" w:space="0" w:color="auto"/>
            </w:tcBorders>
            <w:hideMark/>
          </w:tcPr>
          <w:p w14:paraId="616B50E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w:t>
            </w:r>
          </w:p>
        </w:tc>
      </w:tr>
      <w:tr w:rsidR="007F6EB5" w:rsidRPr="007F6EB5" w14:paraId="0631E2AD" w14:textId="77777777" w:rsidTr="001B1635">
        <w:tc>
          <w:tcPr>
            <w:tcW w:w="3325" w:type="dxa"/>
            <w:tcBorders>
              <w:top w:val="single" w:sz="4" w:space="0" w:color="auto"/>
              <w:left w:val="single" w:sz="4" w:space="0" w:color="auto"/>
              <w:bottom w:val="single" w:sz="4" w:space="0" w:color="auto"/>
              <w:right w:val="single" w:sz="4" w:space="0" w:color="auto"/>
            </w:tcBorders>
            <w:hideMark/>
          </w:tcPr>
          <w:p w14:paraId="50C5044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908" w:type="dxa"/>
            <w:tcBorders>
              <w:top w:val="single" w:sz="4" w:space="0" w:color="auto"/>
              <w:left w:val="single" w:sz="4" w:space="0" w:color="auto"/>
              <w:bottom w:val="single" w:sz="4" w:space="0" w:color="auto"/>
              <w:right w:val="single" w:sz="4" w:space="0" w:color="auto"/>
            </w:tcBorders>
            <w:hideMark/>
          </w:tcPr>
          <w:p w14:paraId="314332A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9F9FB7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42D1A87E"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0039B29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12 shows that 38(38%) of the respondents strongly agree that social media have been useful for campaign against single parenthood, 27(27%) of the respondent agree while 20(20%) of the respondent are neutral, 8(8%) of the respondents disagree and 7(7%) of the respondents strongly disagree with the statement.</w:t>
      </w:r>
    </w:p>
    <w:p w14:paraId="4085AD10"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13: CELEBRITY ON SOCIAL MEDIA EDUCATE WOMAN ON SINGLE AFFAIR</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5255709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34D26F6"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21DCA607"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28DA1B48"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2CA0DE13"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2CD767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0F45DD9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36</w:t>
            </w:r>
          </w:p>
        </w:tc>
        <w:tc>
          <w:tcPr>
            <w:tcW w:w="3117" w:type="dxa"/>
            <w:tcBorders>
              <w:top w:val="single" w:sz="4" w:space="0" w:color="auto"/>
              <w:left w:val="single" w:sz="4" w:space="0" w:color="auto"/>
              <w:bottom w:val="single" w:sz="4" w:space="0" w:color="auto"/>
              <w:right w:val="single" w:sz="4" w:space="0" w:color="auto"/>
            </w:tcBorders>
            <w:hideMark/>
          </w:tcPr>
          <w:p w14:paraId="0652AC1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36%</w:t>
            </w:r>
          </w:p>
        </w:tc>
      </w:tr>
      <w:tr w:rsidR="007F6EB5" w:rsidRPr="007F6EB5" w14:paraId="1ED98544"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274521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337D6E3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28</w:t>
            </w:r>
          </w:p>
        </w:tc>
        <w:tc>
          <w:tcPr>
            <w:tcW w:w="3117" w:type="dxa"/>
            <w:tcBorders>
              <w:top w:val="single" w:sz="4" w:space="0" w:color="auto"/>
              <w:left w:val="single" w:sz="4" w:space="0" w:color="auto"/>
              <w:bottom w:val="single" w:sz="4" w:space="0" w:color="auto"/>
              <w:right w:val="single" w:sz="4" w:space="0" w:color="auto"/>
            </w:tcBorders>
            <w:hideMark/>
          </w:tcPr>
          <w:p w14:paraId="6DF9AFC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28%</w:t>
            </w:r>
          </w:p>
        </w:tc>
      </w:tr>
      <w:tr w:rsidR="007F6EB5" w:rsidRPr="007F6EB5" w14:paraId="1CB7490A"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9DA540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67D7421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c>
          <w:tcPr>
            <w:tcW w:w="3117" w:type="dxa"/>
            <w:tcBorders>
              <w:top w:val="single" w:sz="4" w:space="0" w:color="auto"/>
              <w:left w:val="single" w:sz="4" w:space="0" w:color="auto"/>
              <w:bottom w:val="single" w:sz="4" w:space="0" w:color="auto"/>
              <w:right w:val="single" w:sz="4" w:space="0" w:color="auto"/>
            </w:tcBorders>
            <w:hideMark/>
          </w:tcPr>
          <w:p w14:paraId="480FAEF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r>
      <w:tr w:rsidR="007F6EB5" w:rsidRPr="007F6EB5" w14:paraId="117A0880"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E79D74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6344A60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5BA2D95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0D35EBCB"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1A4DB1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7C74B00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c>
          <w:tcPr>
            <w:tcW w:w="3117" w:type="dxa"/>
            <w:tcBorders>
              <w:top w:val="single" w:sz="4" w:space="0" w:color="auto"/>
              <w:left w:val="single" w:sz="4" w:space="0" w:color="auto"/>
              <w:bottom w:val="single" w:sz="4" w:space="0" w:color="auto"/>
              <w:right w:val="single" w:sz="4" w:space="0" w:color="auto"/>
            </w:tcBorders>
            <w:hideMark/>
          </w:tcPr>
          <w:p w14:paraId="2391033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r>
      <w:tr w:rsidR="007F6EB5" w:rsidRPr="007F6EB5" w14:paraId="0E5FBEC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8A379C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62848A0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11AF551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0A25A777"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6196404B"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Table 13 shows that 36(36%) of the respondents strongly agree that celebrity on social media educate woman as single affair, 28(28%) of the respondents agree, 15(15%) of the respondent disagree, 10(10%) of the respondents disagree with the statement,</w:t>
      </w:r>
    </w:p>
    <w:p w14:paraId="5C2D62B3"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 xml:space="preserve">TABLE 14: CELEBRITY ON SOCIAL MEDIA EDUCATE AND SENSITIZE WOMEN IN MARRIAGE AFFAIR </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2084A7DB"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5430449E"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5AC54833"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5D6FAE75"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58EE3BEC"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C283ED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4F00C15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47</w:t>
            </w:r>
          </w:p>
        </w:tc>
        <w:tc>
          <w:tcPr>
            <w:tcW w:w="3117" w:type="dxa"/>
            <w:tcBorders>
              <w:top w:val="single" w:sz="4" w:space="0" w:color="auto"/>
              <w:left w:val="single" w:sz="4" w:space="0" w:color="auto"/>
              <w:bottom w:val="single" w:sz="4" w:space="0" w:color="auto"/>
              <w:right w:val="single" w:sz="4" w:space="0" w:color="auto"/>
            </w:tcBorders>
            <w:hideMark/>
          </w:tcPr>
          <w:p w14:paraId="6B05CF4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47%</w:t>
            </w:r>
          </w:p>
        </w:tc>
      </w:tr>
      <w:tr w:rsidR="007F6EB5" w:rsidRPr="007F6EB5" w14:paraId="13AEA3EC"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67DB81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600CC8C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c>
          <w:tcPr>
            <w:tcW w:w="3117" w:type="dxa"/>
            <w:tcBorders>
              <w:top w:val="single" w:sz="4" w:space="0" w:color="auto"/>
              <w:left w:val="single" w:sz="4" w:space="0" w:color="auto"/>
              <w:bottom w:val="single" w:sz="4" w:space="0" w:color="auto"/>
              <w:right w:val="single" w:sz="4" w:space="0" w:color="auto"/>
            </w:tcBorders>
            <w:hideMark/>
          </w:tcPr>
          <w:p w14:paraId="6580A7B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r>
      <w:tr w:rsidR="007F6EB5" w:rsidRPr="007F6EB5" w14:paraId="597A4478"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DD34E0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1E66473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c>
          <w:tcPr>
            <w:tcW w:w="3117" w:type="dxa"/>
            <w:tcBorders>
              <w:top w:val="single" w:sz="4" w:space="0" w:color="auto"/>
              <w:left w:val="single" w:sz="4" w:space="0" w:color="auto"/>
              <w:bottom w:val="single" w:sz="4" w:space="0" w:color="auto"/>
              <w:right w:val="single" w:sz="4" w:space="0" w:color="auto"/>
            </w:tcBorders>
            <w:hideMark/>
          </w:tcPr>
          <w:p w14:paraId="54C660B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r>
      <w:tr w:rsidR="007F6EB5" w:rsidRPr="007F6EB5" w14:paraId="6F5473D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2A19B9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4CD9D9B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c>
          <w:tcPr>
            <w:tcW w:w="3117" w:type="dxa"/>
            <w:tcBorders>
              <w:top w:val="single" w:sz="4" w:space="0" w:color="auto"/>
              <w:left w:val="single" w:sz="4" w:space="0" w:color="auto"/>
              <w:bottom w:val="single" w:sz="4" w:space="0" w:color="auto"/>
              <w:right w:val="single" w:sz="4" w:space="0" w:color="auto"/>
            </w:tcBorders>
            <w:hideMark/>
          </w:tcPr>
          <w:p w14:paraId="5C81819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r>
      <w:tr w:rsidR="007F6EB5" w:rsidRPr="007F6EB5" w14:paraId="0C3195CC"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5ECC29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36F2F433" w14:textId="77777777" w:rsidR="007F6EB5" w:rsidRPr="007F6EB5" w:rsidRDefault="007F6EB5" w:rsidP="007F6EB5">
            <w:pPr>
              <w:tabs>
                <w:tab w:val="left" w:pos="900"/>
              </w:tabs>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w:t>
            </w:r>
          </w:p>
        </w:tc>
        <w:tc>
          <w:tcPr>
            <w:tcW w:w="3117" w:type="dxa"/>
            <w:tcBorders>
              <w:top w:val="single" w:sz="4" w:space="0" w:color="auto"/>
              <w:left w:val="single" w:sz="4" w:space="0" w:color="auto"/>
              <w:bottom w:val="single" w:sz="4" w:space="0" w:color="auto"/>
              <w:right w:val="single" w:sz="4" w:space="0" w:color="auto"/>
            </w:tcBorders>
            <w:hideMark/>
          </w:tcPr>
          <w:p w14:paraId="218F295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w:t>
            </w:r>
          </w:p>
        </w:tc>
      </w:tr>
      <w:tr w:rsidR="007F6EB5" w:rsidRPr="007F6EB5" w14:paraId="13261C55"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54C668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3F057A4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50316CC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381991CA"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47FAD2F7"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14 above shows that 47(47%) of the respondents strongly agree that celebrity on social media educate and sensitize women in marriage affair, 27(27%) of the respondents agree, 14(14%) of the respondents are neutral while 10(10%) of the respondents disagree, 2(2%) of the respondents strongly disagree with the statement.</w:t>
      </w:r>
    </w:p>
    <w:p w14:paraId="7C7C2CBC"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p>
    <w:p w14:paraId="42CD34CA"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lastRenderedPageBreak/>
        <w:t>TABLE 15: SOCIAL MEDIA CELEBRITY HAVE PLAY VITAL ROLES IN CREATING AWARENESS ABOUT MARRIAGE AFFAIR.</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477427EA"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556EF309"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1C6E8F51"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587CD13E"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065020B2"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E2C278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0EF558F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38</w:t>
            </w:r>
          </w:p>
        </w:tc>
        <w:tc>
          <w:tcPr>
            <w:tcW w:w="3117" w:type="dxa"/>
            <w:tcBorders>
              <w:top w:val="single" w:sz="4" w:space="0" w:color="auto"/>
              <w:left w:val="single" w:sz="4" w:space="0" w:color="auto"/>
              <w:bottom w:val="single" w:sz="4" w:space="0" w:color="auto"/>
              <w:right w:val="single" w:sz="4" w:space="0" w:color="auto"/>
            </w:tcBorders>
            <w:hideMark/>
          </w:tcPr>
          <w:p w14:paraId="7563877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38%</w:t>
            </w:r>
          </w:p>
        </w:tc>
      </w:tr>
      <w:tr w:rsidR="007F6EB5" w:rsidRPr="007F6EB5" w14:paraId="3E3F590F"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B02FEF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4CFB38D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w:t>
            </w:r>
          </w:p>
        </w:tc>
        <w:tc>
          <w:tcPr>
            <w:tcW w:w="3117" w:type="dxa"/>
            <w:tcBorders>
              <w:top w:val="single" w:sz="4" w:space="0" w:color="auto"/>
              <w:left w:val="single" w:sz="4" w:space="0" w:color="auto"/>
              <w:bottom w:val="single" w:sz="4" w:space="0" w:color="auto"/>
              <w:right w:val="single" w:sz="4" w:space="0" w:color="auto"/>
            </w:tcBorders>
            <w:hideMark/>
          </w:tcPr>
          <w:p w14:paraId="5CBF9EE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w:t>
            </w:r>
          </w:p>
        </w:tc>
      </w:tr>
      <w:tr w:rsidR="007F6EB5" w:rsidRPr="007F6EB5" w14:paraId="133F7D98"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F48723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395157D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c>
          <w:tcPr>
            <w:tcW w:w="3117" w:type="dxa"/>
            <w:tcBorders>
              <w:top w:val="single" w:sz="4" w:space="0" w:color="auto"/>
              <w:left w:val="single" w:sz="4" w:space="0" w:color="auto"/>
              <w:bottom w:val="single" w:sz="4" w:space="0" w:color="auto"/>
              <w:right w:val="single" w:sz="4" w:space="0" w:color="auto"/>
            </w:tcBorders>
            <w:hideMark/>
          </w:tcPr>
          <w:p w14:paraId="00A3494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r>
      <w:tr w:rsidR="007F6EB5" w:rsidRPr="007F6EB5" w14:paraId="2251ADA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5C1DE4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797A0A2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c>
          <w:tcPr>
            <w:tcW w:w="3117" w:type="dxa"/>
            <w:tcBorders>
              <w:top w:val="single" w:sz="4" w:space="0" w:color="auto"/>
              <w:left w:val="single" w:sz="4" w:space="0" w:color="auto"/>
              <w:bottom w:val="single" w:sz="4" w:space="0" w:color="auto"/>
              <w:right w:val="single" w:sz="4" w:space="0" w:color="auto"/>
            </w:tcBorders>
            <w:hideMark/>
          </w:tcPr>
          <w:p w14:paraId="59E431A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15%</w:t>
            </w:r>
          </w:p>
        </w:tc>
      </w:tr>
      <w:tr w:rsidR="007F6EB5" w:rsidRPr="007F6EB5" w14:paraId="3053F292"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27FE5A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6F9995B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c>
          <w:tcPr>
            <w:tcW w:w="3117" w:type="dxa"/>
            <w:tcBorders>
              <w:top w:val="single" w:sz="4" w:space="0" w:color="auto"/>
              <w:left w:val="single" w:sz="4" w:space="0" w:color="auto"/>
              <w:bottom w:val="single" w:sz="4" w:space="0" w:color="auto"/>
              <w:right w:val="single" w:sz="4" w:space="0" w:color="auto"/>
            </w:tcBorders>
            <w:hideMark/>
          </w:tcPr>
          <w:p w14:paraId="7211CF8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r>
      <w:tr w:rsidR="007F6EB5" w:rsidRPr="007F6EB5" w14:paraId="3206AEFB"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F8D943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157CFA2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6944AC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4573AD79"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01D2D014"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15 above shows that 38(38%) of the respondents strongly agree that social media celebrity have played vital roles in creating awareness about marriage affair, 25(25%) of the respondents agree while 14(14%) of the respondents are neutral, 15(15%) of the respondents disagree and 8(8%) of the respondents strongly disagree with the statement.</w:t>
      </w:r>
    </w:p>
    <w:p w14:paraId="0F854FEF"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16: WOMEN IN NIGERIA CHOOSES SOCIAL MEDIA CELEBRITY AS ROLE MODEL AND PERCEIVED THEIR WAYS OF LIFE AS BEST OPTION.</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3DBF4B3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8582DF1"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39E71DD0"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726F954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30F879C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EB474A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STRONGLY AGREE</w:t>
            </w:r>
          </w:p>
        </w:tc>
        <w:tc>
          <w:tcPr>
            <w:tcW w:w="2818" w:type="dxa"/>
            <w:tcBorders>
              <w:top w:val="single" w:sz="4" w:space="0" w:color="auto"/>
              <w:left w:val="single" w:sz="4" w:space="0" w:color="auto"/>
              <w:bottom w:val="single" w:sz="4" w:space="0" w:color="auto"/>
              <w:right w:val="single" w:sz="4" w:space="0" w:color="auto"/>
            </w:tcBorders>
            <w:hideMark/>
          </w:tcPr>
          <w:p w14:paraId="1BED4E4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46.5</w:t>
            </w:r>
          </w:p>
        </w:tc>
        <w:tc>
          <w:tcPr>
            <w:tcW w:w="3117" w:type="dxa"/>
            <w:tcBorders>
              <w:top w:val="single" w:sz="4" w:space="0" w:color="auto"/>
              <w:left w:val="single" w:sz="4" w:space="0" w:color="auto"/>
              <w:bottom w:val="single" w:sz="4" w:space="0" w:color="auto"/>
              <w:right w:val="single" w:sz="4" w:space="0" w:color="auto"/>
            </w:tcBorders>
            <w:hideMark/>
          </w:tcPr>
          <w:p w14:paraId="79E067B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46.5%</w:t>
            </w:r>
          </w:p>
        </w:tc>
      </w:tr>
      <w:tr w:rsidR="007F6EB5" w:rsidRPr="007F6EB5" w14:paraId="08CE80B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763AE8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562AC9C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25.7</w:t>
            </w:r>
          </w:p>
        </w:tc>
        <w:tc>
          <w:tcPr>
            <w:tcW w:w="3117" w:type="dxa"/>
            <w:tcBorders>
              <w:top w:val="single" w:sz="4" w:space="0" w:color="auto"/>
              <w:left w:val="single" w:sz="4" w:space="0" w:color="auto"/>
              <w:bottom w:val="single" w:sz="4" w:space="0" w:color="auto"/>
              <w:right w:val="single" w:sz="4" w:space="0" w:color="auto"/>
            </w:tcBorders>
            <w:hideMark/>
          </w:tcPr>
          <w:p w14:paraId="428BD09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25.7%</w:t>
            </w:r>
          </w:p>
        </w:tc>
      </w:tr>
      <w:tr w:rsidR="007F6EB5" w:rsidRPr="007F6EB5" w14:paraId="5DA5AE2F"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52C74A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4583D66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14.9</w:t>
            </w:r>
          </w:p>
        </w:tc>
        <w:tc>
          <w:tcPr>
            <w:tcW w:w="3117" w:type="dxa"/>
            <w:tcBorders>
              <w:top w:val="single" w:sz="4" w:space="0" w:color="auto"/>
              <w:left w:val="single" w:sz="4" w:space="0" w:color="auto"/>
              <w:bottom w:val="single" w:sz="4" w:space="0" w:color="auto"/>
              <w:right w:val="single" w:sz="4" w:space="0" w:color="auto"/>
            </w:tcBorders>
            <w:hideMark/>
          </w:tcPr>
          <w:p w14:paraId="6DC5F06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14.9%</w:t>
            </w:r>
          </w:p>
        </w:tc>
      </w:tr>
      <w:tr w:rsidR="007F6EB5" w:rsidRPr="007F6EB5" w14:paraId="7A1179F2"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818357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13C6E6E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7.9</w:t>
            </w:r>
          </w:p>
        </w:tc>
        <w:tc>
          <w:tcPr>
            <w:tcW w:w="3117" w:type="dxa"/>
            <w:tcBorders>
              <w:top w:val="single" w:sz="4" w:space="0" w:color="auto"/>
              <w:left w:val="single" w:sz="4" w:space="0" w:color="auto"/>
              <w:bottom w:val="single" w:sz="4" w:space="0" w:color="auto"/>
              <w:right w:val="single" w:sz="4" w:space="0" w:color="auto"/>
            </w:tcBorders>
            <w:hideMark/>
          </w:tcPr>
          <w:p w14:paraId="5094DDE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7.9%</w:t>
            </w:r>
          </w:p>
        </w:tc>
      </w:tr>
      <w:tr w:rsidR="007F6EB5" w:rsidRPr="007F6EB5" w14:paraId="0D2C214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B803E5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51E53C9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c>
          <w:tcPr>
            <w:tcW w:w="3117" w:type="dxa"/>
            <w:tcBorders>
              <w:top w:val="single" w:sz="4" w:space="0" w:color="auto"/>
              <w:left w:val="single" w:sz="4" w:space="0" w:color="auto"/>
              <w:bottom w:val="single" w:sz="4" w:space="0" w:color="auto"/>
              <w:right w:val="single" w:sz="4" w:space="0" w:color="auto"/>
            </w:tcBorders>
            <w:hideMark/>
          </w:tcPr>
          <w:p w14:paraId="62525FA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r>
      <w:tr w:rsidR="007F6EB5" w:rsidRPr="007F6EB5" w14:paraId="3B76079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105363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6FFE009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E69C9F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3A0DCCE6"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3E7A715E"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16 above shows that 46.5(46.5%) of the respondents strongly agree that women in Nigeria chooses social media celebrity as role model and perceived their ways of life as best option, 25.7(25.7%) agree, 14.9(14.9%) are neutral while  7.9(7.9%) disagree and 5(5%) of the respondent strongly disagree with the statement.</w:t>
      </w:r>
    </w:p>
    <w:p w14:paraId="7A5BE681" w14:textId="77777777" w:rsidR="007F6EB5" w:rsidRPr="007F6EB5" w:rsidRDefault="007F6EB5" w:rsidP="007F6EB5">
      <w:pPr>
        <w:spacing w:after="0" w:line="240"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17: CELEBRITIES INFLUENCE SOCIAL MEDIA USERS DECISION MAKING TOWARDS SINGLE PARENTHOOD.</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19DB418D"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32A6EE62"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4913E152"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1AB7D7B7"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09720C3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B6E8F4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2B7C1E9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36</w:t>
            </w:r>
          </w:p>
        </w:tc>
        <w:tc>
          <w:tcPr>
            <w:tcW w:w="3117" w:type="dxa"/>
            <w:tcBorders>
              <w:top w:val="single" w:sz="4" w:space="0" w:color="auto"/>
              <w:left w:val="single" w:sz="4" w:space="0" w:color="auto"/>
              <w:bottom w:val="single" w:sz="4" w:space="0" w:color="auto"/>
              <w:right w:val="single" w:sz="4" w:space="0" w:color="auto"/>
            </w:tcBorders>
            <w:hideMark/>
          </w:tcPr>
          <w:p w14:paraId="53AF5C3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36%</w:t>
            </w:r>
          </w:p>
        </w:tc>
      </w:tr>
      <w:tr w:rsidR="007F6EB5" w:rsidRPr="007F6EB5" w14:paraId="34C86EA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74A759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7E8DE7C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c>
          <w:tcPr>
            <w:tcW w:w="3117" w:type="dxa"/>
            <w:tcBorders>
              <w:top w:val="single" w:sz="4" w:space="0" w:color="auto"/>
              <w:left w:val="single" w:sz="4" w:space="0" w:color="auto"/>
              <w:bottom w:val="single" w:sz="4" w:space="0" w:color="auto"/>
              <w:right w:val="single" w:sz="4" w:space="0" w:color="auto"/>
            </w:tcBorders>
            <w:hideMark/>
          </w:tcPr>
          <w:p w14:paraId="25010FD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27%</w:t>
            </w:r>
          </w:p>
        </w:tc>
      </w:tr>
      <w:tr w:rsidR="007F6EB5" w:rsidRPr="007F6EB5" w14:paraId="6B22ADD1"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84A29E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20365AF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18</w:t>
            </w:r>
          </w:p>
        </w:tc>
        <w:tc>
          <w:tcPr>
            <w:tcW w:w="3117" w:type="dxa"/>
            <w:tcBorders>
              <w:top w:val="single" w:sz="4" w:space="0" w:color="auto"/>
              <w:left w:val="single" w:sz="4" w:space="0" w:color="auto"/>
              <w:bottom w:val="single" w:sz="4" w:space="0" w:color="auto"/>
              <w:right w:val="single" w:sz="4" w:space="0" w:color="auto"/>
            </w:tcBorders>
            <w:hideMark/>
          </w:tcPr>
          <w:p w14:paraId="604C534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18%</w:t>
            </w:r>
          </w:p>
        </w:tc>
      </w:tr>
      <w:tr w:rsidR="007F6EB5" w:rsidRPr="007F6EB5" w14:paraId="3B57B37C"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C73168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5633E63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c>
          <w:tcPr>
            <w:tcW w:w="3117" w:type="dxa"/>
            <w:tcBorders>
              <w:top w:val="single" w:sz="4" w:space="0" w:color="auto"/>
              <w:left w:val="single" w:sz="4" w:space="0" w:color="auto"/>
              <w:bottom w:val="single" w:sz="4" w:space="0" w:color="auto"/>
              <w:right w:val="single" w:sz="4" w:space="0" w:color="auto"/>
            </w:tcBorders>
            <w:hideMark/>
          </w:tcPr>
          <w:p w14:paraId="201406D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14%</w:t>
            </w:r>
          </w:p>
        </w:tc>
      </w:tr>
      <w:tr w:rsidR="007F6EB5" w:rsidRPr="007F6EB5" w14:paraId="415B2443"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E8D712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033B3F4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c>
          <w:tcPr>
            <w:tcW w:w="3117" w:type="dxa"/>
            <w:tcBorders>
              <w:top w:val="single" w:sz="4" w:space="0" w:color="auto"/>
              <w:left w:val="single" w:sz="4" w:space="0" w:color="auto"/>
              <w:bottom w:val="single" w:sz="4" w:space="0" w:color="auto"/>
              <w:right w:val="single" w:sz="4" w:space="0" w:color="auto"/>
            </w:tcBorders>
            <w:hideMark/>
          </w:tcPr>
          <w:p w14:paraId="12F7A3F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r>
      <w:tr w:rsidR="007F6EB5" w:rsidRPr="007F6EB5" w14:paraId="1B148620"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608AF8C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4E76CD5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3EB0AE1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D6A2933"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Source: research survey, 2025</w:t>
      </w:r>
    </w:p>
    <w:p w14:paraId="6CBB96D7"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17 above shows that 36(36%) of the respondents strongly agree that celebrities inference social media users decision making towards single parenthood, 27(27%) of the respondents agree, 18(18%) of the respondents are neutral while 14(14%) of the respondents disagree and 5(5%) of the respondents strongly disagree with the statement.</w:t>
      </w:r>
    </w:p>
    <w:p w14:paraId="7396A5F8"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18: CELEBRITIES AFFECTIVELY CHANGE THE PERCEPTION OF LADIES IN EAST CENTRAL TOWARDS SINGLE PARENTHOOD.</w:t>
      </w:r>
    </w:p>
    <w:tbl>
      <w:tblPr>
        <w:tblStyle w:val="TableGrid"/>
        <w:tblW w:w="0" w:type="auto"/>
        <w:tblInd w:w="0" w:type="dxa"/>
        <w:tblLook w:val="04A0" w:firstRow="1" w:lastRow="0" w:firstColumn="1" w:lastColumn="0" w:noHBand="0" w:noVBand="1"/>
      </w:tblPr>
      <w:tblGrid>
        <w:gridCol w:w="3415"/>
        <w:gridCol w:w="2818"/>
        <w:gridCol w:w="3117"/>
      </w:tblGrid>
      <w:tr w:rsidR="007F6EB5" w:rsidRPr="007F6EB5" w14:paraId="47B721B8"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756A22A3"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818" w:type="dxa"/>
            <w:tcBorders>
              <w:top w:val="single" w:sz="4" w:space="0" w:color="auto"/>
              <w:left w:val="single" w:sz="4" w:space="0" w:color="auto"/>
              <w:bottom w:val="single" w:sz="4" w:space="0" w:color="auto"/>
              <w:right w:val="single" w:sz="4" w:space="0" w:color="auto"/>
            </w:tcBorders>
            <w:hideMark/>
          </w:tcPr>
          <w:p w14:paraId="03BFB7B0"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6CF680C6"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0B8C142B"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5795580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818" w:type="dxa"/>
            <w:tcBorders>
              <w:top w:val="single" w:sz="4" w:space="0" w:color="auto"/>
              <w:left w:val="single" w:sz="4" w:space="0" w:color="auto"/>
              <w:bottom w:val="single" w:sz="4" w:space="0" w:color="auto"/>
              <w:right w:val="single" w:sz="4" w:space="0" w:color="auto"/>
            </w:tcBorders>
            <w:hideMark/>
          </w:tcPr>
          <w:p w14:paraId="175DCEC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47</w:t>
            </w:r>
          </w:p>
        </w:tc>
        <w:tc>
          <w:tcPr>
            <w:tcW w:w="3117" w:type="dxa"/>
            <w:tcBorders>
              <w:top w:val="single" w:sz="4" w:space="0" w:color="auto"/>
              <w:left w:val="single" w:sz="4" w:space="0" w:color="auto"/>
              <w:bottom w:val="single" w:sz="4" w:space="0" w:color="auto"/>
              <w:right w:val="single" w:sz="4" w:space="0" w:color="auto"/>
            </w:tcBorders>
            <w:hideMark/>
          </w:tcPr>
          <w:p w14:paraId="04D21C1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47%</w:t>
            </w:r>
          </w:p>
        </w:tc>
      </w:tr>
      <w:tr w:rsidR="007F6EB5" w:rsidRPr="007F6EB5" w14:paraId="50DB6FE9"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7EE747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818" w:type="dxa"/>
            <w:tcBorders>
              <w:top w:val="single" w:sz="4" w:space="0" w:color="auto"/>
              <w:left w:val="single" w:sz="4" w:space="0" w:color="auto"/>
              <w:bottom w:val="single" w:sz="4" w:space="0" w:color="auto"/>
              <w:right w:val="single" w:sz="4" w:space="0" w:color="auto"/>
            </w:tcBorders>
            <w:hideMark/>
          </w:tcPr>
          <w:p w14:paraId="31F7A21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22</w:t>
            </w:r>
          </w:p>
        </w:tc>
        <w:tc>
          <w:tcPr>
            <w:tcW w:w="3117" w:type="dxa"/>
            <w:tcBorders>
              <w:top w:val="single" w:sz="4" w:space="0" w:color="auto"/>
              <w:left w:val="single" w:sz="4" w:space="0" w:color="auto"/>
              <w:bottom w:val="single" w:sz="4" w:space="0" w:color="auto"/>
              <w:right w:val="single" w:sz="4" w:space="0" w:color="auto"/>
            </w:tcBorders>
            <w:hideMark/>
          </w:tcPr>
          <w:p w14:paraId="041265E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22%</w:t>
            </w:r>
          </w:p>
        </w:tc>
      </w:tr>
      <w:tr w:rsidR="007F6EB5" w:rsidRPr="007F6EB5" w14:paraId="01BC2FC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0D610B3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818" w:type="dxa"/>
            <w:tcBorders>
              <w:top w:val="single" w:sz="4" w:space="0" w:color="auto"/>
              <w:left w:val="single" w:sz="4" w:space="0" w:color="auto"/>
              <w:bottom w:val="single" w:sz="4" w:space="0" w:color="auto"/>
              <w:right w:val="single" w:sz="4" w:space="0" w:color="auto"/>
            </w:tcBorders>
            <w:hideMark/>
          </w:tcPr>
          <w:p w14:paraId="5EF756E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17</w:t>
            </w:r>
          </w:p>
        </w:tc>
        <w:tc>
          <w:tcPr>
            <w:tcW w:w="3117" w:type="dxa"/>
            <w:tcBorders>
              <w:top w:val="single" w:sz="4" w:space="0" w:color="auto"/>
              <w:left w:val="single" w:sz="4" w:space="0" w:color="auto"/>
              <w:bottom w:val="single" w:sz="4" w:space="0" w:color="auto"/>
              <w:right w:val="single" w:sz="4" w:space="0" w:color="auto"/>
            </w:tcBorders>
            <w:hideMark/>
          </w:tcPr>
          <w:p w14:paraId="51CEB32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17%</w:t>
            </w:r>
          </w:p>
        </w:tc>
      </w:tr>
      <w:tr w:rsidR="007F6EB5" w:rsidRPr="007F6EB5" w14:paraId="708E0F7C"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2B81666B"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818" w:type="dxa"/>
            <w:tcBorders>
              <w:top w:val="single" w:sz="4" w:space="0" w:color="auto"/>
              <w:left w:val="single" w:sz="4" w:space="0" w:color="auto"/>
              <w:bottom w:val="single" w:sz="4" w:space="0" w:color="auto"/>
              <w:right w:val="single" w:sz="4" w:space="0" w:color="auto"/>
            </w:tcBorders>
            <w:hideMark/>
          </w:tcPr>
          <w:p w14:paraId="1E42E62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9</w:t>
            </w:r>
          </w:p>
        </w:tc>
        <w:tc>
          <w:tcPr>
            <w:tcW w:w="3117" w:type="dxa"/>
            <w:tcBorders>
              <w:top w:val="single" w:sz="4" w:space="0" w:color="auto"/>
              <w:left w:val="single" w:sz="4" w:space="0" w:color="auto"/>
              <w:bottom w:val="single" w:sz="4" w:space="0" w:color="auto"/>
              <w:right w:val="single" w:sz="4" w:space="0" w:color="auto"/>
            </w:tcBorders>
            <w:hideMark/>
          </w:tcPr>
          <w:p w14:paraId="0784110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9%</w:t>
            </w:r>
          </w:p>
        </w:tc>
      </w:tr>
      <w:tr w:rsidR="007F6EB5" w:rsidRPr="007F6EB5" w14:paraId="22B2D085"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14F4EF0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818" w:type="dxa"/>
            <w:tcBorders>
              <w:top w:val="single" w:sz="4" w:space="0" w:color="auto"/>
              <w:left w:val="single" w:sz="4" w:space="0" w:color="auto"/>
              <w:bottom w:val="single" w:sz="4" w:space="0" w:color="auto"/>
              <w:right w:val="single" w:sz="4" w:space="0" w:color="auto"/>
            </w:tcBorders>
            <w:hideMark/>
          </w:tcPr>
          <w:p w14:paraId="13819C8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c>
          <w:tcPr>
            <w:tcW w:w="3117" w:type="dxa"/>
            <w:tcBorders>
              <w:top w:val="single" w:sz="4" w:space="0" w:color="auto"/>
              <w:left w:val="single" w:sz="4" w:space="0" w:color="auto"/>
              <w:bottom w:val="single" w:sz="4" w:space="0" w:color="auto"/>
              <w:right w:val="single" w:sz="4" w:space="0" w:color="auto"/>
            </w:tcBorders>
            <w:hideMark/>
          </w:tcPr>
          <w:p w14:paraId="6E5DE1F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w:t>
            </w:r>
          </w:p>
        </w:tc>
      </w:tr>
      <w:tr w:rsidR="007F6EB5" w:rsidRPr="007F6EB5" w14:paraId="433F47C6" w14:textId="77777777" w:rsidTr="001B1635">
        <w:tc>
          <w:tcPr>
            <w:tcW w:w="3415" w:type="dxa"/>
            <w:tcBorders>
              <w:top w:val="single" w:sz="4" w:space="0" w:color="auto"/>
              <w:left w:val="single" w:sz="4" w:space="0" w:color="auto"/>
              <w:bottom w:val="single" w:sz="4" w:space="0" w:color="auto"/>
              <w:right w:val="single" w:sz="4" w:space="0" w:color="auto"/>
            </w:tcBorders>
            <w:hideMark/>
          </w:tcPr>
          <w:p w14:paraId="40F647A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818" w:type="dxa"/>
            <w:tcBorders>
              <w:top w:val="single" w:sz="4" w:space="0" w:color="auto"/>
              <w:left w:val="single" w:sz="4" w:space="0" w:color="auto"/>
              <w:bottom w:val="single" w:sz="4" w:space="0" w:color="auto"/>
              <w:right w:val="single" w:sz="4" w:space="0" w:color="auto"/>
            </w:tcBorders>
            <w:hideMark/>
          </w:tcPr>
          <w:p w14:paraId="432864A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FAA4C5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6DB14A2C"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4577729E"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Table 18 above shows that 47(47%) of the respondents strongly agree that celebrities affectively change the perception of ladies in east central towards single parenthood, 22(22%) of the respondents agree, 17(17%) of the respondents are neutral while </w:t>
      </w:r>
      <w:r w:rsidRPr="007F6EB5">
        <w:rPr>
          <w:rFonts w:ascii="Times New Roman" w:eastAsia="SimSun" w:hAnsi="Times New Roman" w:cs="Times New Roman"/>
          <w:kern w:val="0"/>
          <w:sz w:val="28"/>
          <w:szCs w:val="28"/>
          <w:lang w:eastAsia="zh-CN"/>
          <w14:ligatures w14:val="none"/>
        </w:rPr>
        <w:lastRenderedPageBreak/>
        <w:t>9(9%) of the respondents disagree and 5(5%) of the respondents strongly disagree with the statement.</w:t>
      </w:r>
    </w:p>
    <w:p w14:paraId="1275022D"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19: CELEBRITY ENDORSEMENT REDUCE STIGMA AROUND SINGLE PARENTHOOD AMONG LADIES.</w:t>
      </w:r>
    </w:p>
    <w:tbl>
      <w:tblPr>
        <w:tblStyle w:val="TableGrid"/>
        <w:tblW w:w="0" w:type="auto"/>
        <w:tblInd w:w="0" w:type="dxa"/>
        <w:tblLook w:val="04A0" w:firstRow="1" w:lastRow="0" w:firstColumn="1" w:lastColumn="0" w:noHBand="0" w:noVBand="1"/>
      </w:tblPr>
      <w:tblGrid>
        <w:gridCol w:w="3505"/>
        <w:gridCol w:w="2728"/>
        <w:gridCol w:w="3117"/>
      </w:tblGrid>
      <w:tr w:rsidR="007F6EB5" w:rsidRPr="007F6EB5" w14:paraId="16FAEDE5"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DE1259B"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728" w:type="dxa"/>
            <w:tcBorders>
              <w:top w:val="single" w:sz="4" w:space="0" w:color="auto"/>
              <w:left w:val="single" w:sz="4" w:space="0" w:color="auto"/>
              <w:bottom w:val="single" w:sz="4" w:space="0" w:color="auto"/>
              <w:right w:val="single" w:sz="4" w:space="0" w:color="auto"/>
            </w:tcBorders>
            <w:hideMark/>
          </w:tcPr>
          <w:p w14:paraId="316C7A0F"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2993679E"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7859D218"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385275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AGREE</w:t>
            </w:r>
          </w:p>
        </w:tc>
        <w:tc>
          <w:tcPr>
            <w:tcW w:w="2728" w:type="dxa"/>
            <w:tcBorders>
              <w:top w:val="single" w:sz="4" w:space="0" w:color="auto"/>
              <w:left w:val="single" w:sz="4" w:space="0" w:color="auto"/>
              <w:bottom w:val="single" w:sz="4" w:space="0" w:color="auto"/>
              <w:right w:val="single" w:sz="4" w:space="0" w:color="auto"/>
            </w:tcBorders>
            <w:hideMark/>
          </w:tcPr>
          <w:p w14:paraId="1642CA1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51</w:t>
            </w:r>
          </w:p>
        </w:tc>
        <w:tc>
          <w:tcPr>
            <w:tcW w:w="3117" w:type="dxa"/>
            <w:tcBorders>
              <w:top w:val="single" w:sz="4" w:space="0" w:color="auto"/>
              <w:left w:val="single" w:sz="4" w:space="0" w:color="auto"/>
              <w:bottom w:val="single" w:sz="4" w:space="0" w:color="auto"/>
              <w:right w:val="single" w:sz="4" w:space="0" w:color="auto"/>
            </w:tcBorders>
            <w:hideMark/>
          </w:tcPr>
          <w:p w14:paraId="1B507309"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51%</w:t>
            </w:r>
          </w:p>
        </w:tc>
      </w:tr>
      <w:tr w:rsidR="007F6EB5" w:rsidRPr="007F6EB5" w14:paraId="33698484"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8DDDAE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728" w:type="dxa"/>
            <w:tcBorders>
              <w:top w:val="single" w:sz="4" w:space="0" w:color="auto"/>
              <w:left w:val="single" w:sz="4" w:space="0" w:color="auto"/>
              <w:bottom w:val="single" w:sz="4" w:space="0" w:color="auto"/>
              <w:right w:val="single" w:sz="4" w:space="0" w:color="auto"/>
            </w:tcBorders>
            <w:hideMark/>
          </w:tcPr>
          <w:p w14:paraId="6223B73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c>
          <w:tcPr>
            <w:tcW w:w="3117" w:type="dxa"/>
            <w:tcBorders>
              <w:top w:val="single" w:sz="4" w:space="0" w:color="auto"/>
              <w:left w:val="single" w:sz="4" w:space="0" w:color="auto"/>
              <w:bottom w:val="single" w:sz="4" w:space="0" w:color="auto"/>
              <w:right w:val="single" w:sz="4" w:space="0" w:color="auto"/>
            </w:tcBorders>
            <w:hideMark/>
          </w:tcPr>
          <w:p w14:paraId="0F39B1E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r>
      <w:tr w:rsidR="007F6EB5" w:rsidRPr="007F6EB5" w14:paraId="0FA037DE"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720D80E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728" w:type="dxa"/>
            <w:tcBorders>
              <w:top w:val="single" w:sz="4" w:space="0" w:color="auto"/>
              <w:left w:val="single" w:sz="4" w:space="0" w:color="auto"/>
              <w:bottom w:val="single" w:sz="4" w:space="0" w:color="auto"/>
              <w:right w:val="single" w:sz="4" w:space="0" w:color="auto"/>
            </w:tcBorders>
            <w:hideMark/>
          </w:tcPr>
          <w:p w14:paraId="0B16628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c>
          <w:tcPr>
            <w:tcW w:w="3117" w:type="dxa"/>
            <w:tcBorders>
              <w:top w:val="single" w:sz="4" w:space="0" w:color="auto"/>
              <w:left w:val="single" w:sz="4" w:space="0" w:color="auto"/>
              <w:bottom w:val="single" w:sz="4" w:space="0" w:color="auto"/>
              <w:right w:val="single" w:sz="4" w:space="0" w:color="auto"/>
            </w:tcBorders>
            <w:hideMark/>
          </w:tcPr>
          <w:p w14:paraId="74CDA0D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8%</w:t>
            </w:r>
          </w:p>
        </w:tc>
      </w:tr>
      <w:tr w:rsidR="007F6EB5" w:rsidRPr="007F6EB5" w14:paraId="4917E96B"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108BF85F"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728" w:type="dxa"/>
            <w:tcBorders>
              <w:top w:val="single" w:sz="4" w:space="0" w:color="auto"/>
              <w:left w:val="single" w:sz="4" w:space="0" w:color="auto"/>
              <w:bottom w:val="single" w:sz="4" w:space="0" w:color="auto"/>
              <w:right w:val="single" w:sz="4" w:space="0" w:color="auto"/>
            </w:tcBorders>
            <w:hideMark/>
          </w:tcPr>
          <w:p w14:paraId="64C41B3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c>
          <w:tcPr>
            <w:tcW w:w="3117" w:type="dxa"/>
            <w:tcBorders>
              <w:top w:val="single" w:sz="4" w:space="0" w:color="auto"/>
              <w:left w:val="single" w:sz="4" w:space="0" w:color="auto"/>
              <w:bottom w:val="single" w:sz="4" w:space="0" w:color="auto"/>
              <w:right w:val="single" w:sz="4" w:space="0" w:color="auto"/>
            </w:tcBorders>
            <w:hideMark/>
          </w:tcPr>
          <w:p w14:paraId="5256055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11%</w:t>
            </w:r>
          </w:p>
        </w:tc>
      </w:tr>
      <w:tr w:rsidR="007F6EB5" w:rsidRPr="007F6EB5" w14:paraId="1BBB47A7"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5628FA7"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728" w:type="dxa"/>
            <w:tcBorders>
              <w:top w:val="single" w:sz="4" w:space="0" w:color="auto"/>
              <w:left w:val="single" w:sz="4" w:space="0" w:color="auto"/>
              <w:bottom w:val="single" w:sz="4" w:space="0" w:color="auto"/>
              <w:right w:val="single" w:sz="4" w:space="0" w:color="auto"/>
            </w:tcBorders>
            <w:hideMark/>
          </w:tcPr>
          <w:p w14:paraId="212DD51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w:t>
            </w:r>
          </w:p>
        </w:tc>
        <w:tc>
          <w:tcPr>
            <w:tcW w:w="3117" w:type="dxa"/>
            <w:tcBorders>
              <w:top w:val="single" w:sz="4" w:space="0" w:color="auto"/>
              <w:left w:val="single" w:sz="4" w:space="0" w:color="auto"/>
              <w:bottom w:val="single" w:sz="4" w:space="0" w:color="auto"/>
              <w:right w:val="single" w:sz="4" w:space="0" w:color="auto"/>
            </w:tcBorders>
            <w:hideMark/>
          </w:tcPr>
          <w:p w14:paraId="7654512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4%</w:t>
            </w:r>
          </w:p>
        </w:tc>
      </w:tr>
      <w:tr w:rsidR="007F6EB5" w:rsidRPr="007F6EB5" w14:paraId="3864132F"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7AB8816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728" w:type="dxa"/>
            <w:tcBorders>
              <w:top w:val="single" w:sz="4" w:space="0" w:color="auto"/>
              <w:left w:val="single" w:sz="4" w:space="0" w:color="auto"/>
              <w:bottom w:val="single" w:sz="4" w:space="0" w:color="auto"/>
              <w:right w:val="single" w:sz="4" w:space="0" w:color="auto"/>
            </w:tcBorders>
            <w:hideMark/>
          </w:tcPr>
          <w:p w14:paraId="1348F49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70DBB96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7240D474"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3C2352F0"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19 above shows that 51(51%) of the respondents strongly agree that celebrity endorsement reduce stigma around single parenthood among ladies, 26(26%) of the respondents agree, 8(8%) of the respondents are neutral while 11(11%) of the respondents disagree and 4(4%) of the respondents strongly disagree.</w:t>
      </w:r>
    </w:p>
    <w:p w14:paraId="32319123" w14:textId="77777777" w:rsidR="007F6EB5" w:rsidRPr="007F6EB5" w:rsidRDefault="007F6EB5" w:rsidP="007F6EB5">
      <w:pPr>
        <w:spacing w:after="0" w:line="240" w:lineRule="auto"/>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TABLE 20: CELEBRITY ENDORSEMENTS INCREASE AWARENESS AND PROMOTE POSITIVE ATTITUDES TOWARDS SINGLE PARENTHOOD AMONG NIGERIAN LADIES.</w:t>
      </w:r>
    </w:p>
    <w:tbl>
      <w:tblPr>
        <w:tblStyle w:val="TableGrid"/>
        <w:tblW w:w="0" w:type="auto"/>
        <w:tblInd w:w="0" w:type="dxa"/>
        <w:tblLook w:val="04A0" w:firstRow="1" w:lastRow="0" w:firstColumn="1" w:lastColumn="0" w:noHBand="0" w:noVBand="1"/>
      </w:tblPr>
      <w:tblGrid>
        <w:gridCol w:w="3505"/>
        <w:gridCol w:w="2728"/>
        <w:gridCol w:w="3117"/>
      </w:tblGrid>
      <w:tr w:rsidR="007F6EB5" w:rsidRPr="007F6EB5" w14:paraId="31A4A3B5"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299BE49"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RESPONSE</w:t>
            </w:r>
          </w:p>
        </w:tc>
        <w:tc>
          <w:tcPr>
            <w:tcW w:w="2728" w:type="dxa"/>
            <w:tcBorders>
              <w:top w:val="single" w:sz="4" w:space="0" w:color="auto"/>
              <w:left w:val="single" w:sz="4" w:space="0" w:color="auto"/>
              <w:bottom w:val="single" w:sz="4" w:space="0" w:color="auto"/>
              <w:right w:val="single" w:sz="4" w:space="0" w:color="auto"/>
            </w:tcBorders>
            <w:hideMark/>
          </w:tcPr>
          <w:p w14:paraId="4F25D6CD"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NO. OF RESPONSE</w:t>
            </w:r>
          </w:p>
        </w:tc>
        <w:tc>
          <w:tcPr>
            <w:tcW w:w="3117" w:type="dxa"/>
            <w:tcBorders>
              <w:top w:val="single" w:sz="4" w:space="0" w:color="auto"/>
              <w:left w:val="single" w:sz="4" w:space="0" w:color="auto"/>
              <w:bottom w:val="single" w:sz="4" w:space="0" w:color="auto"/>
              <w:right w:val="single" w:sz="4" w:space="0" w:color="auto"/>
            </w:tcBorders>
            <w:hideMark/>
          </w:tcPr>
          <w:p w14:paraId="79AE5FF8" w14:textId="77777777" w:rsidR="007F6EB5" w:rsidRPr="007F6EB5" w:rsidRDefault="007F6EB5" w:rsidP="007F6EB5">
            <w:pPr>
              <w:spacing w:after="200" w:line="360" w:lineRule="auto"/>
              <w:jc w:val="both"/>
              <w:rPr>
                <w:rFonts w:ascii="Times New Roman" w:hAnsi="Times New Roman"/>
                <w:b/>
                <w:sz w:val="28"/>
                <w:szCs w:val="28"/>
                <w:lang w:eastAsia="zh-CN"/>
              </w:rPr>
            </w:pPr>
            <w:r w:rsidRPr="007F6EB5">
              <w:rPr>
                <w:rFonts w:ascii="Times New Roman" w:hAnsi="Times New Roman"/>
                <w:b/>
                <w:sz w:val="28"/>
                <w:szCs w:val="28"/>
                <w:lang w:eastAsia="zh-CN"/>
              </w:rPr>
              <w:t>PERCENTAGE</w:t>
            </w:r>
          </w:p>
        </w:tc>
      </w:tr>
      <w:tr w:rsidR="007F6EB5" w:rsidRPr="007F6EB5" w14:paraId="0BDFFEB8"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14291EE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lastRenderedPageBreak/>
              <w:t>STRONGLY AGREE</w:t>
            </w:r>
          </w:p>
        </w:tc>
        <w:tc>
          <w:tcPr>
            <w:tcW w:w="2728" w:type="dxa"/>
            <w:tcBorders>
              <w:top w:val="single" w:sz="4" w:space="0" w:color="auto"/>
              <w:left w:val="single" w:sz="4" w:space="0" w:color="auto"/>
              <w:bottom w:val="single" w:sz="4" w:space="0" w:color="auto"/>
              <w:right w:val="single" w:sz="4" w:space="0" w:color="auto"/>
            </w:tcBorders>
            <w:hideMark/>
          </w:tcPr>
          <w:p w14:paraId="0893A76A"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c>
          <w:tcPr>
            <w:tcW w:w="3117" w:type="dxa"/>
            <w:tcBorders>
              <w:top w:val="single" w:sz="4" w:space="0" w:color="auto"/>
              <w:left w:val="single" w:sz="4" w:space="0" w:color="auto"/>
              <w:bottom w:val="single" w:sz="4" w:space="0" w:color="auto"/>
              <w:right w:val="single" w:sz="4" w:space="0" w:color="auto"/>
            </w:tcBorders>
            <w:hideMark/>
          </w:tcPr>
          <w:p w14:paraId="238A4E0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35%</w:t>
            </w:r>
          </w:p>
        </w:tc>
      </w:tr>
      <w:tr w:rsidR="007F6EB5" w:rsidRPr="007F6EB5" w14:paraId="28DCA806"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B3B97B6"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AGREE</w:t>
            </w:r>
          </w:p>
        </w:tc>
        <w:tc>
          <w:tcPr>
            <w:tcW w:w="2728" w:type="dxa"/>
            <w:tcBorders>
              <w:top w:val="single" w:sz="4" w:space="0" w:color="auto"/>
              <w:left w:val="single" w:sz="4" w:space="0" w:color="auto"/>
              <w:bottom w:val="single" w:sz="4" w:space="0" w:color="auto"/>
              <w:right w:val="single" w:sz="4" w:space="0" w:color="auto"/>
            </w:tcBorders>
            <w:hideMark/>
          </w:tcPr>
          <w:p w14:paraId="2837E3CE"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c>
          <w:tcPr>
            <w:tcW w:w="3117" w:type="dxa"/>
            <w:tcBorders>
              <w:top w:val="single" w:sz="4" w:space="0" w:color="auto"/>
              <w:left w:val="single" w:sz="4" w:space="0" w:color="auto"/>
              <w:bottom w:val="single" w:sz="4" w:space="0" w:color="auto"/>
              <w:right w:val="single" w:sz="4" w:space="0" w:color="auto"/>
            </w:tcBorders>
            <w:hideMark/>
          </w:tcPr>
          <w:p w14:paraId="032B22A4"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26%</w:t>
            </w:r>
          </w:p>
        </w:tc>
      </w:tr>
      <w:tr w:rsidR="007F6EB5" w:rsidRPr="007F6EB5" w14:paraId="60DFA6E0"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3426BBBC"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NEUTRAL</w:t>
            </w:r>
          </w:p>
        </w:tc>
        <w:tc>
          <w:tcPr>
            <w:tcW w:w="2728" w:type="dxa"/>
            <w:tcBorders>
              <w:top w:val="single" w:sz="4" w:space="0" w:color="auto"/>
              <w:left w:val="single" w:sz="4" w:space="0" w:color="auto"/>
              <w:bottom w:val="single" w:sz="4" w:space="0" w:color="auto"/>
              <w:right w:val="single" w:sz="4" w:space="0" w:color="auto"/>
            </w:tcBorders>
            <w:hideMark/>
          </w:tcPr>
          <w:p w14:paraId="4CFCE5B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c>
          <w:tcPr>
            <w:tcW w:w="3117" w:type="dxa"/>
            <w:tcBorders>
              <w:top w:val="single" w:sz="4" w:space="0" w:color="auto"/>
              <w:left w:val="single" w:sz="4" w:space="0" w:color="auto"/>
              <w:bottom w:val="single" w:sz="4" w:space="0" w:color="auto"/>
              <w:right w:val="single" w:sz="4" w:space="0" w:color="auto"/>
            </w:tcBorders>
            <w:hideMark/>
          </w:tcPr>
          <w:p w14:paraId="1D04EC08"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w:t>
            </w:r>
          </w:p>
        </w:tc>
      </w:tr>
      <w:tr w:rsidR="007F6EB5" w:rsidRPr="007F6EB5" w14:paraId="6C32A8B7"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7F11D383"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DISAGREE</w:t>
            </w:r>
          </w:p>
        </w:tc>
        <w:tc>
          <w:tcPr>
            <w:tcW w:w="2728" w:type="dxa"/>
            <w:tcBorders>
              <w:top w:val="single" w:sz="4" w:space="0" w:color="auto"/>
              <w:left w:val="single" w:sz="4" w:space="0" w:color="auto"/>
              <w:bottom w:val="single" w:sz="4" w:space="0" w:color="auto"/>
              <w:right w:val="single" w:sz="4" w:space="0" w:color="auto"/>
            </w:tcBorders>
            <w:hideMark/>
          </w:tcPr>
          <w:p w14:paraId="69EC374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13</w:t>
            </w:r>
          </w:p>
        </w:tc>
        <w:tc>
          <w:tcPr>
            <w:tcW w:w="3117" w:type="dxa"/>
            <w:tcBorders>
              <w:top w:val="single" w:sz="4" w:space="0" w:color="auto"/>
              <w:left w:val="single" w:sz="4" w:space="0" w:color="auto"/>
              <w:bottom w:val="single" w:sz="4" w:space="0" w:color="auto"/>
              <w:right w:val="single" w:sz="4" w:space="0" w:color="auto"/>
            </w:tcBorders>
            <w:hideMark/>
          </w:tcPr>
          <w:p w14:paraId="2610C3C2"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13%</w:t>
            </w:r>
          </w:p>
        </w:tc>
      </w:tr>
      <w:tr w:rsidR="007F6EB5" w:rsidRPr="007F6EB5" w14:paraId="4A39FC98"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6E7F5A01"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STRONGLY DISAGREE</w:t>
            </w:r>
          </w:p>
        </w:tc>
        <w:tc>
          <w:tcPr>
            <w:tcW w:w="2728" w:type="dxa"/>
            <w:tcBorders>
              <w:top w:val="single" w:sz="4" w:space="0" w:color="auto"/>
              <w:left w:val="single" w:sz="4" w:space="0" w:color="auto"/>
              <w:bottom w:val="single" w:sz="4" w:space="0" w:color="auto"/>
              <w:right w:val="single" w:sz="4" w:space="0" w:color="auto"/>
            </w:tcBorders>
            <w:hideMark/>
          </w:tcPr>
          <w:p w14:paraId="26ACDD5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16</w:t>
            </w:r>
          </w:p>
        </w:tc>
        <w:tc>
          <w:tcPr>
            <w:tcW w:w="3117" w:type="dxa"/>
            <w:tcBorders>
              <w:top w:val="single" w:sz="4" w:space="0" w:color="auto"/>
              <w:left w:val="single" w:sz="4" w:space="0" w:color="auto"/>
              <w:bottom w:val="single" w:sz="4" w:space="0" w:color="auto"/>
              <w:right w:val="single" w:sz="4" w:space="0" w:color="auto"/>
            </w:tcBorders>
            <w:hideMark/>
          </w:tcPr>
          <w:p w14:paraId="50B4FC2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16%</w:t>
            </w:r>
          </w:p>
        </w:tc>
      </w:tr>
      <w:tr w:rsidR="007F6EB5" w:rsidRPr="007F6EB5" w14:paraId="7F954B32" w14:textId="77777777" w:rsidTr="001B1635">
        <w:tc>
          <w:tcPr>
            <w:tcW w:w="3505" w:type="dxa"/>
            <w:tcBorders>
              <w:top w:val="single" w:sz="4" w:space="0" w:color="auto"/>
              <w:left w:val="single" w:sz="4" w:space="0" w:color="auto"/>
              <w:bottom w:val="single" w:sz="4" w:space="0" w:color="auto"/>
              <w:right w:val="single" w:sz="4" w:space="0" w:color="auto"/>
            </w:tcBorders>
            <w:hideMark/>
          </w:tcPr>
          <w:p w14:paraId="2D9C354D"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TOTAL</w:t>
            </w:r>
          </w:p>
        </w:tc>
        <w:tc>
          <w:tcPr>
            <w:tcW w:w="2728" w:type="dxa"/>
            <w:tcBorders>
              <w:top w:val="single" w:sz="4" w:space="0" w:color="auto"/>
              <w:left w:val="single" w:sz="4" w:space="0" w:color="auto"/>
              <w:bottom w:val="single" w:sz="4" w:space="0" w:color="auto"/>
              <w:right w:val="single" w:sz="4" w:space="0" w:color="auto"/>
            </w:tcBorders>
            <w:hideMark/>
          </w:tcPr>
          <w:p w14:paraId="5CB59BE5"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c>
          <w:tcPr>
            <w:tcW w:w="3117" w:type="dxa"/>
            <w:tcBorders>
              <w:top w:val="single" w:sz="4" w:space="0" w:color="auto"/>
              <w:left w:val="single" w:sz="4" w:space="0" w:color="auto"/>
              <w:bottom w:val="single" w:sz="4" w:space="0" w:color="auto"/>
              <w:right w:val="single" w:sz="4" w:space="0" w:color="auto"/>
            </w:tcBorders>
            <w:hideMark/>
          </w:tcPr>
          <w:p w14:paraId="3E2A80A0" w14:textId="77777777" w:rsidR="007F6EB5" w:rsidRPr="007F6EB5" w:rsidRDefault="007F6EB5" w:rsidP="007F6EB5">
            <w:pPr>
              <w:spacing w:after="200" w:line="360" w:lineRule="auto"/>
              <w:jc w:val="both"/>
              <w:rPr>
                <w:rFonts w:ascii="Times New Roman" w:hAnsi="Times New Roman"/>
                <w:sz w:val="28"/>
                <w:szCs w:val="28"/>
                <w:lang w:eastAsia="zh-CN"/>
              </w:rPr>
            </w:pPr>
            <w:r w:rsidRPr="007F6EB5">
              <w:rPr>
                <w:rFonts w:ascii="Times New Roman" w:hAnsi="Times New Roman"/>
                <w:sz w:val="28"/>
                <w:szCs w:val="28"/>
                <w:lang w:eastAsia="zh-CN"/>
              </w:rPr>
              <w:t>100%</w:t>
            </w:r>
          </w:p>
        </w:tc>
      </w:tr>
    </w:tbl>
    <w:p w14:paraId="1D72AB89"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Source: research survey, 2025</w:t>
      </w:r>
    </w:p>
    <w:p w14:paraId="532B6FAD"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Table 20 above shows that 35(35%) of the respondents strongly agree that celebrity endorsements increase awareness and promote positive attitudes towards single parenthood among ladies in Nigeria, 26(26%) of the respondent agree while 10(10%) of the respondents are neutral, 13(13%) of the respondents disagree and 16(16%) of the respondents strongly disagree.</w:t>
      </w:r>
    </w:p>
    <w:p w14:paraId="44680F92" w14:textId="77777777" w:rsidR="007F6EB5" w:rsidRPr="007F6EB5" w:rsidRDefault="007F6EB5" w:rsidP="007F6EB5">
      <w:pPr>
        <w:spacing w:after="0" w:line="480" w:lineRule="auto"/>
        <w:jc w:val="both"/>
        <w:rPr>
          <w:rFonts w:ascii="Times New Roman" w:eastAsia="SimSun" w:hAnsi="Times New Roman" w:cs="Times New Roman"/>
          <w:b/>
          <w:kern w:val="0"/>
          <w:sz w:val="28"/>
          <w:szCs w:val="28"/>
          <w:lang w:eastAsia="zh-CN"/>
          <w14:ligatures w14:val="none"/>
        </w:rPr>
      </w:pPr>
      <w:r w:rsidRPr="007F6EB5">
        <w:rPr>
          <w:rFonts w:ascii="Times New Roman" w:eastAsia="SimSun" w:hAnsi="Times New Roman" w:cs="Times New Roman"/>
          <w:b/>
          <w:kern w:val="0"/>
          <w:sz w:val="28"/>
          <w:szCs w:val="28"/>
          <w:lang w:eastAsia="zh-CN"/>
          <w14:ligatures w14:val="none"/>
        </w:rPr>
        <w:t>4.2</w:t>
      </w:r>
      <w:r w:rsidRPr="007F6EB5">
        <w:rPr>
          <w:rFonts w:ascii="Times New Roman" w:eastAsia="SimSun" w:hAnsi="Times New Roman" w:cs="Times New Roman"/>
          <w:b/>
          <w:kern w:val="0"/>
          <w:sz w:val="28"/>
          <w:szCs w:val="28"/>
          <w:lang w:eastAsia="zh-CN"/>
          <w14:ligatures w14:val="none"/>
        </w:rPr>
        <w:tab/>
        <w:t>ANALYSIS OF RESEARCH QUESTION</w:t>
      </w:r>
    </w:p>
    <w:p w14:paraId="672A3811"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t>The result obtained from analyzed data of this study was presented in this chapter to answer research question raised in this study. Table and percentage was used while the data was run through administration of question.</w:t>
      </w:r>
    </w:p>
    <w:p w14:paraId="59B5D0D2"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t xml:space="preserve">To answer the question posed in the study “APPRAISING THE AUDIENCE PERCEPTION OF CELEBRITY ENDORSEMENT ON SINGLE PARENTHOOD ON NIGERIA LADIES” would be analyzed. A hundred (100) copies of the </w:t>
      </w:r>
      <w:r w:rsidRPr="007F6EB5">
        <w:rPr>
          <w:rFonts w:ascii="Times New Roman" w:eastAsia="SimSun" w:hAnsi="Times New Roman" w:cs="Times New Roman"/>
          <w:kern w:val="0"/>
          <w:sz w:val="28"/>
          <w:szCs w:val="28"/>
          <w:lang w:eastAsia="zh-CN"/>
          <w14:ligatures w14:val="none"/>
        </w:rPr>
        <w:lastRenderedPageBreak/>
        <w:t>questionnaire were administered to the respondent. All the copies of the question distributed were returned.</w:t>
      </w:r>
    </w:p>
    <w:p w14:paraId="2F18F0AA"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Research Question 1: What are the impacts of celebrity endorsement on single parenthood on social media among ladies in east central?</w:t>
      </w:r>
    </w:p>
    <w:p w14:paraId="6AD58492"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
        <w:t>The data on table 6 answered the question: the impact of celebrity endorsement on single parenthood on social media among ladies in east central.  This table shows that 57(57%) of the respondents strongly agreed, 30(30%) of the respondent agreed, 11(11%) of the respondent are neutral while 1(1%) of the respondents disagree and 1(1%) of the respondents strongly disagree. Highest number of respondents strongly agreed that celebrity behaivour on single parenthood has impact on Nigeria ladies.</w:t>
      </w:r>
    </w:p>
    <w:p w14:paraId="1C4BB493"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Research Question 2: Does celebrities’ inference social media users decision in moving towards single parenthood?</w:t>
      </w:r>
    </w:p>
    <w:p w14:paraId="1F5B35A9"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The data on table 17 answered the question: does celebrities inference social media users decision in making towards single parenthood. This table shows that 47 (47%) of the respondents strongly agreed, 22 (22%) of the respondents agreed, 17 (17%) of the respondents are neutral while 9 (9%) of the respondents disagreed and 5 (5%) of the respondent strongly disagree with the statement, the findings shows that celebrities inference social media users decision in making towards single parenthood.</w:t>
      </w:r>
    </w:p>
    <w:p w14:paraId="09264819"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lastRenderedPageBreak/>
        <w:t>Research Question 3: Do celebrities effectively change the perception of ladies in east central towards single parenthood?</w:t>
      </w:r>
    </w:p>
    <w:p w14:paraId="1CA8A74C"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The date table 18 answered the question that celebrities effectively change the perception of ladies in east central towards single parenthood. This table shows that 49 (49%) of the respondents strongly agreed. 22 (22%) of the respondents agreed. 17 (17%) of the respondents are neutral. While 9 (9%) of the respondents disagree and 5 (5%) of the respondents strongly disagree with the statement.</w:t>
      </w:r>
    </w:p>
    <w:p w14:paraId="0D26DBA4"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4.3</w:t>
      </w:r>
      <w:r w:rsidRPr="007F6EB5">
        <w:rPr>
          <w:rFonts w:ascii="Times New Roman" w:eastAsia="SimSun" w:hAnsi="Times New Roman" w:cs="Times New Roman"/>
          <w:b/>
          <w:bCs/>
          <w:kern w:val="0"/>
          <w:sz w:val="28"/>
          <w:szCs w:val="28"/>
          <w:lang w:eastAsia="zh-CN"/>
          <w14:ligatures w14:val="none"/>
        </w:rPr>
        <w:tab/>
        <w:t>Discussion of Findings</w:t>
      </w:r>
    </w:p>
    <w:p w14:paraId="26C4CB91"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Researchers have aquatically prove that most films appeal to the a motion of its viewers and ultimately affected their world view. Because of the developing motions of adolescent, films can have a huge effect on their lives. In a study of retention rate of film details between different age groups Rosen, (2020).</w:t>
      </w:r>
    </w:p>
    <w:p w14:paraId="66C23ADD"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Table 6 shows that the impact of celebrity endorsement of single parenthood on social media and its perception among women in cast central. In item 1, majority of the respondent with 160 (80%) agreed celebrity behaviours on marital affairs on social media has impact on the marriage affairs of women. In item 2, majority of the respondents shows that 35 (35%) of the respondents agreed that celebrities on marital affairs on social media contributes to the instability of marriage among women in east central. Also in item 3, it was reflected that most 35 (35%) strongly agree and 40 (40%) of the respondents consented that social media celebrities </w:t>
      </w:r>
      <w:r w:rsidRPr="007F6EB5">
        <w:rPr>
          <w:rFonts w:ascii="Times New Roman" w:eastAsia="SimSun" w:hAnsi="Times New Roman" w:cs="Times New Roman"/>
          <w:kern w:val="0"/>
          <w:sz w:val="28"/>
          <w:szCs w:val="28"/>
          <w:lang w:eastAsia="zh-CN"/>
          <w14:ligatures w14:val="none"/>
        </w:rPr>
        <w:lastRenderedPageBreak/>
        <w:t>influence women on social values, cultural norms. In item 4, of the option 65 (65%) of the respondents indicated that social media celebrities influence women in east central on dressing habit. Lastly, in item 5, it shows that majority 74 (74%) of the respondents agreed that celebrities partook in creating awareness on single parenthood of ladies. The results of the analysis shows the impact of celebrity endorsement on single parenthood on Nigeria ladies among women in east central.</w:t>
      </w:r>
    </w:p>
    <w:p w14:paraId="44590B2C"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According to cultivationalist, the synthetic reality of social media celebrities influence heavy viewers attitude and behavior social media and society have a collaboration bond social media and society services as a “learning government” that mirrors and leads society (Gorbner, Gross, Morgan and Signorelli, 1986).</w:t>
      </w:r>
    </w:p>
    <w:p w14:paraId="270E7D7D"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Also in table 7, item 3, it was reflected that most 85 (85%) of the respondents consented that women desirability is based on celebrity endorsement on social media. In item 4, it was shows that majority 200 (100%) of the respondents agreed that social media celebrities inference social media users decision in making towards single parenthood.</w:t>
      </w:r>
    </w:p>
    <w:p w14:paraId="71F0EA77"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The purpose of this study is to examine the “perception influence of celebrity endorsement on single parenthood on Nigeria Ladies”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 </w:t>
      </w:r>
      <w:r w:rsidRPr="007F6EB5">
        <w:rPr>
          <w:rFonts w:ascii="Times New Roman" w:eastAsia="SimSun" w:hAnsi="Times New Roman" w:cs="Times New Roman"/>
          <w:kern w:val="0"/>
          <w:sz w:val="28"/>
          <w:szCs w:val="28"/>
          <w:lang w:eastAsia="zh-CN"/>
          <w14:ligatures w14:val="none"/>
        </w:rPr>
        <w:lastRenderedPageBreak/>
        <w:t>Define questions was asked in the questionnaire to generate answers to each of the question posed in this study. 100 questionnaires were administered to the respondent and all the copies of the questionnaire were returned.</w:t>
      </w:r>
    </w:p>
    <w:p w14:paraId="425FD110" w14:textId="77777777" w:rsidR="007F6EB5" w:rsidRPr="007F6EB5" w:rsidRDefault="007F6EB5" w:rsidP="007F6EB5">
      <w:pPr>
        <w:spacing w:after="200" w:line="276" w:lineRule="auto"/>
        <w:jc w:val="center"/>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br w:type="page"/>
      </w:r>
      <w:r w:rsidRPr="007F6EB5">
        <w:rPr>
          <w:rFonts w:ascii="Times New Roman" w:eastAsia="SimSun" w:hAnsi="Times New Roman" w:cs="Times New Roman"/>
          <w:b/>
          <w:bCs/>
          <w:kern w:val="0"/>
          <w:sz w:val="28"/>
          <w:szCs w:val="28"/>
          <w:lang w:eastAsia="zh-CN"/>
          <w14:ligatures w14:val="none"/>
        </w:rPr>
        <w:lastRenderedPageBreak/>
        <w:t>CHAPTER FIVE</w:t>
      </w:r>
    </w:p>
    <w:p w14:paraId="70E439FC" w14:textId="77777777" w:rsidR="007F6EB5" w:rsidRPr="007F6EB5" w:rsidRDefault="007F6EB5" w:rsidP="007F6EB5">
      <w:pPr>
        <w:spacing w:after="0" w:line="480" w:lineRule="auto"/>
        <w:jc w:val="center"/>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SUMMARY, CONCLUSION AND RECOMMENDATIONS</w:t>
      </w:r>
    </w:p>
    <w:p w14:paraId="7E917D51" w14:textId="77777777" w:rsidR="007F6EB5" w:rsidRPr="007F6EB5" w:rsidRDefault="007F6EB5" w:rsidP="007F6EB5">
      <w:pPr>
        <w:spacing w:after="0" w:line="480" w:lineRule="auto"/>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5.1</w:t>
      </w:r>
      <w:r w:rsidRPr="007F6EB5">
        <w:rPr>
          <w:rFonts w:ascii="Times New Roman" w:eastAsia="SimSun" w:hAnsi="Times New Roman" w:cs="Times New Roman"/>
          <w:b/>
          <w:bCs/>
          <w:kern w:val="0"/>
          <w:sz w:val="28"/>
          <w:szCs w:val="28"/>
          <w:lang w:eastAsia="zh-CN"/>
          <w14:ligatures w14:val="none"/>
        </w:rPr>
        <w:tab/>
        <w:t>Summary</w:t>
      </w:r>
    </w:p>
    <w:p w14:paraId="2E818789"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This chapter presents the summary of a study that investigated how celebrity endorsements on social media influence Nigerian ladies “perceptions of single parenthood and marriage, particularly in east central, Ilorin. The research used a mixed methods approach, combining both qualitative and quantitative data from participants of diverse demographics.</w:t>
      </w:r>
    </w:p>
    <w:p w14:paraId="3A395708"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Key findings shows that social media celebrities significantly affect attitudes, behaviours and beliefs related to marriage and divorce. The study found that frequent media consumption, especially of celebrity content contributes to changing views on divorce, making it less stigmatized. Additionally, celebrities play a key role in shaping discussions around marriage and single parenthood, sometimes being seen as  influential weapons in campaigns on these issues.</w:t>
      </w:r>
    </w:p>
    <w:p w14:paraId="44CC9397"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Research has indicated that social media celebrities has the ability to shift and cultivate perception of various views (Morgan and Shanaban, 2010). The more one consumes television, the higher the change for observable effects, the first objective of this study was to determine if a correlation existed between social media’s glamorization of divorce through various – content programming and a less stigmatized perception of divorce.</w:t>
      </w:r>
    </w:p>
    <w:p w14:paraId="7746DED8"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The second and the third goals were to determine if celebrities affectively change the attitude/perception of women in east central Ilorin towards single parenthood (RE 2 and RE 3) in general and in accordance with cultivation research. The research suggested that social media celebrities endorsement, to some extent can effect divorce perception in this study. Over 200 undergraduates students responded to question about their perception of marriage and divorce and their television usage. Finding were consistent with the reasoning that repetition and consumption of television can lead to a shirt in ideologies (Shanuban, 1999).</w:t>
      </w:r>
    </w:p>
    <w:p w14:paraId="74E0003F"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5.2</w:t>
      </w:r>
      <w:r w:rsidRPr="007F6EB5">
        <w:rPr>
          <w:rFonts w:ascii="Times New Roman" w:eastAsia="SimSun" w:hAnsi="Times New Roman" w:cs="Times New Roman"/>
          <w:b/>
          <w:bCs/>
          <w:kern w:val="0"/>
          <w:sz w:val="28"/>
          <w:szCs w:val="28"/>
          <w:lang w:eastAsia="zh-CN"/>
          <w14:ligatures w14:val="none"/>
        </w:rPr>
        <w:tab/>
        <w:t>Conclusion</w:t>
      </w:r>
    </w:p>
    <w:p w14:paraId="507673C9"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This research examined “The accessing audience perception influence on celebrity endorsement of single parenthood on Nigerian ladies” the findings suggest that the way celebrities disclose marital issues on social media may influence audience perception, particularly in normalizing single parenthood and divorce.</w:t>
      </w:r>
    </w:p>
    <w:p w14:paraId="6B44CC72"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The study which involved over 200 undergraduates students, showed that increased exposure to celebrity content and television programs could shift individuals moral perceptive. As media consumers, our volumes and decision are often influenced by what is commonly portrayed and accepted in the media. Therefore, it is unsurprising that frequent television viewership and following celebrities can realign an individual’s moral compass with the values projected in media narratives including those related to divorce and single parenthood.</w:t>
      </w:r>
    </w:p>
    <w:p w14:paraId="496416DE"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The result indicate that the public disclosure of marital privacy by celebrities does not necessarily cause online infidelity, but may influence audience perception especially when such disclosures are not balanced with proper interpersonal communication. Moreover, while online infidelity is not directly caused b those disclosures, they may contributes to relationship breakdowns if not handles properly.</w:t>
      </w:r>
    </w:p>
    <w:p w14:paraId="1FCE1A3E"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Participants in the study identified the most sensitive areas of marital privacy to include intimacy, sexual relationships, and conflict, sharing such private matters online, especially on platforms like facebook, was often perceived as taboo, unhelpful and potentially damaging.</w:t>
      </w:r>
    </w:p>
    <w:p w14:paraId="40D17CF6" w14:textId="77777777" w:rsidR="007F6EB5" w:rsidRPr="007F6EB5" w:rsidRDefault="007F6EB5" w:rsidP="007F6EB5">
      <w:pPr>
        <w:spacing w:after="0" w:line="480" w:lineRule="auto"/>
        <w:ind w:firstLine="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In conclusion, while the influence of celebrity disclosures on social media is significant, it should be approached with caution, especially given the potential implications for how young women perceived relationships and single parenthood.</w:t>
      </w:r>
    </w:p>
    <w:p w14:paraId="3FB3CB4C" w14:textId="77777777" w:rsidR="007F6EB5" w:rsidRPr="007F6EB5" w:rsidRDefault="007F6EB5" w:rsidP="007F6EB5">
      <w:pPr>
        <w:spacing w:after="0" w:line="480" w:lineRule="auto"/>
        <w:jc w:val="both"/>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t>5.3</w:t>
      </w:r>
      <w:r w:rsidRPr="007F6EB5">
        <w:rPr>
          <w:rFonts w:ascii="Times New Roman" w:eastAsia="SimSun" w:hAnsi="Times New Roman" w:cs="Times New Roman"/>
          <w:b/>
          <w:bCs/>
          <w:kern w:val="0"/>
          <w:sz w:val="28"/>
          <w:szCs w:val="28"/>
          <w:lang w:eastAsia="zh-CN"/>
          <w14:ligatures w14:val="none"/>
        </w:rPr>
        <w:tab/>
        <w:t>Recommendations</w:t>
      </w:r>
    </w:p>
    <w:p w14:paraId="6F8B0BF5" w14:textId="77777777" w:rsidR="007F6EB5" w:rsidRPr="007F6EB5" w:rsidRDefault="007F6EB5" w:rsidP="007F6EB5">
      <w:pPr>
        <w:spacing w:after="0" w:line="480" w:lineRule="auto"/>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The following are hereby recommends;</w:t>
      </w:r>
    </w:p>
    <w:p w14:paraId="44569EAE"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t>Introduction of film production courses: institutions should introduce general course on film production to help students understand that many scenes and portrayals in films are fictional and often a reflection of the director’s or producer’s imagination, this will help reduce the tendency of viewers to accept media portrayals as reality.</w:t>
      </w:r>
    </w:p>
    <w:p w14:paraId="4A12499C"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lastRenderedPageBreak/>
        <w:t>Enforcement of press code in tertiary institutions: universities and other tertiary institution should take the enforcement of dress codes seriously. Students who violated dress code policies should be appropriately sanctioned to maintain discipline and uphold institutional values.</w:t>
      </w:r>
    </w:p>
    <w:p w14:paraId="3A9EBBB1"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t>While selecting films to watch especially those produced in Hollywood, students should be discovering enough to choose one that teaches good morals, films that centre on the importance of one losing one’s virginity or robbing a bank is highly detrimental to the mores and general life style of students. Therefore, every students should avoid such films.</w:t>
      </w:r>
    </w:p>
    <w:p w14:paraId="76933CDB"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t>The religious authority should invite/provide guidance counselors to visit their schools periodically and address the students on marriage affairs.</w:t>
      </w:r>
    </w:p>
    <w:p w14:paraId="0992894F"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t>Alternatively, is seminars/workshop could be organized for husband and wife periodically on ways to counsel and handle marital crisis. These cousnelors should be able to inspire both husband and wife to obtain from excessive viewing of social media celebrities.</w:t>
      </w:r>
    </w:p>
    <w:p w14:paraId="55AA56D1" w14:textId="77777777" w:rsidR="007F6EB5" w:rsidRPr="007F6EB5" w:rsidRDefault="007F6EB5" w:rsidP="007F6EB5">
      <w:pPr>
        <w:numPr>
          <w:ilvl w:val="0"/>
          <w:numId w:val="1"/>
        </w:numPr>
        <w:spacing w:after="0" w:line="480" w:lineRule="auto"/>
        <w:contextualSpacing/>
        <w:jc w:val="both"/>
        <w:rPr>
          <w:rFonts w:ascii="Times New Roman" w:eastAsia="Calibri" w:hAnsi="Times New Roman" w:cs="Times New Roman"/>
          <w:kern w:val="0"/>
          <w:sz w:val="28"/>
          <w:szCs w:val="28"/>
          <w14:ligatures w14:val="none"/>
        </w:rPr>
      </w:pPr>
      <w:r w:rsidRPr="007F6EB5">
        <w:rPr>
          <w:rFonts w:ascii="Times New Roman" w:eastAsia="Calibri" w:hAnsi="Times New Roman" w:cs="Times New Roman"/>
          <w:kern w:val="0"/>
          <w:sz w:val="28"/>
          <w:szCs w:val="28"/>
          <w14:ligatures w14:val="none"/>
        </w:rPr>
        <w:t>Women should choose appropriate role models in society who were able to move to greatness.</w:t>
      </w:r>
    </w:p>
    <w:p w14:paraId="02D175D5" w14:textId="77777777" w:rsidR="007F6EB5" w:rsidRPr="007F6EB5" w:rsidRDefault="007F6EB5" w:rsidP="007F6EB5">
      <w:pPr>
        <w:spacing w:after="200" w:line="276" w:lineRule="auto"/>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br w:type="page"/>
      </w:r>
    </w:p>
    <w:p w14:paraId="38A2210E" w14:textId="77777777" w:rsidR="007F6EB5" w:rsidRPr="007F6EB5" w:rsidRDefault="007F6EB5" w:rsidP="007F6EB5">
      <w:pPr>
        <w:spacing w:after="0" w:line="480" w:lineRule="auto"/>
        <w:jc w:val="center"/>
        <w:rPr>
          <w:rFonts w:ascii="Times New Roman" w:eastAsia="SimSun" w:hAnsi="Times New Roman" w:cs="Times New Roman"/>
          <w:b/>
          <w:bCs/>
          <w:kern w:val="0"/>
          <w:sz w:val="28"/>
          <w:szCs w:val="28"/>
          <w:lang w:eastAsia="zh-CN"/>
          <w14:ligatures w14:val="none"/>
        </w:rPr>
      </w:pPr>
      <w:r w:rsidRPr="007F6EB5">
        <w:rPr>
          <w:rFonts w:ascii="Times New Roman" w:eastAsia="SimSun" w:hAnsi="Times New Roman" w:cs="Times New Roman"/>
          <w:b/>
          <w:bCs/>
          <w:kern w:val="0"/>
          <w:sz w:val="28"/>
          <w:szCs w:val="28"/>
          <w:lang w:eastAsia="zh-CN"/>
          <w14:ligatures w14:val="none"/>
        </w:rPr>
        <w:lastRenderedPageBreak/>
        <w:t>REFERENCES</w:t>
      </w:r>
    </w:p>
    <w:p w14:paraId="3EDAE42A"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Statiska, A. (2016). The Theory of Planned Behaviour Organizational Behaviour and Human Decision Processes; 50: 179 – 211</w:t>
      </w:r>
    </w:p>
    <w:p w14:paraId="6E6FF413"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Burke, K. (2017). The Theory of Planned Behavior. Organizational Behaviour and Human Decision Processes. 1991: 50: 179-211</w:t>
      </w:r>
    </w:p>
    <w:p w14:paraId="57F36E6B"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Boon, A. and Comore, K. (2001). Understanding Attitudes and Predicting Social Behavour: Attitudes, Intentions, and Perceived Behavoural Control, Englewood Cliffs, NJ: Pprentice Hall</w:t>
      </w:r>
    </w:p>
    <w:p w14:paraId="30DFDFE8"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Kotler, J. and Armstrong, H. (2013). Can Music Bring People Together? Effects of Shared Celebrity Endorsement Preference on Inter-Group Bias in Adolescence Scandinavian Journal of Psychology. 47: 129-136</w:t>
      </w:r>
    </w:p>
    <w:p w14:paraId="179D8360"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Porzekowski, et al., (2014). Can Celebrity Endorsement Preference Indicate Mental Health States in Young People? Australian Psychiatry, 16 (4) 284-288</w:t>
      </w:r>
    </w:p>
    <w:p w14:paraId="10C5C747"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Ceatan, E. (2014). Block Empires, White Desires: The Celebrity Endorsement of Identity in the Ase – In M. Foreman and Neal M.A. (Eds). (Pp. 159 – 176). New York and London: Reutledse</w:t>
      </w:r>
    </w:p>
    <w:p w14:paraId="0E7ABAA0"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Bandura, A. and Walters, R. (1963). Social Learning and Personality Development. New York: Holt: Rinehart &amp; Wisten.</w:t>
      </w:r>
    </w:p>
    <w:p w14:paraId="155638B6"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Tie, A. and Shrimp, J. (1998).  Aggression: A Social Learning Analysis. Englewood Cliff: NJ: Prentice Hall</w:t>
      </w:r>
    </w:p>
    <w:p w14:paraId="27CA5484"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lastRenderedPageBreak/>
        <w:t>Bandura, A. (1977). Social Learning Theory. New York: General Learning Press</w:t>
      </w:r>
    </w:p>
    <w:p w14:paraId="181920DA"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Bandura, A. (1988). Social Foundation of Thought and Action. Eaglewood Cliff: NJ. Prentice Hall</w:t>
      </w:r>
    </w:p>
    <w:p w14:paraId="170DF6F5"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Jensen, L.A. (2003). Coming of Age in a Multicultural World: Globalization and Adolescent Identity Formation. Applied Development Science. 7(3), 189 – 196</w:t>
      </w:r>
    </w:p>
    <w:p w14:paraId="0DC7CB7B"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Juslin, P.N. and Slobada, J.A. (2013). Emotion: Theory and Research. New York: Oxford University Press.</w:t>
      </w:r>
    </w:p>
    <w:p w14:paraId="44D5E32F"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Suider, K. (2014). Emotional Effects of Production Rules: In P.N. Juslin and J.A. Sobedan (Eds). Celebrity Endorsement Emotion: Theory and Research. (Pp. 361 – 392). New York: Oxford University Press.</w:t>
      </w:r>
    </w:p>
    <w:p w14:paraId="5C795013"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Abramovic, E. (2002). Adolescent Peer Groups and Social Identity and Celebrity Endorsement. Journal of Social Development. 11(1): 110-123</w:t>
      </w:r>
    </w:p>
    <w:p w14:paraId="3501C61D"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Terdoff, K. (2000). The Impact of Social Media on Free Customer Feedback! A Case Study. Journal of Business and Technical Communication, 361(1): 78-95</w:t>
      </w:r>
    </w:p>
    <w:p w14:paraId="201A1EE1"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Gottonn, H. anad Notarious, A (2002). In Their Study of 1100 Japanese Undergraduates Graduates Discovered that Attention and Exposure to Newspaper is a Stronger Production of Specifically. The Service Industry Makes Use of Celebrity Endorsement Primary Due to the Intangible Nature </w:t>
      </w:r>
      <w:r w:rsidRPr="007F6EB5">
        <w:rPr>
          <w:rFonts w:ascii="Times New Roman" w:eastAsia="SimSun" w:hAnsi="Times New Roman" w:cs="Times New Roman"/>
          <w:kern w:val="0"/>
          <w:sz w:val="28"/>
          <w:szCs w:val="28"/>
          <w:lang w:eastAsia="zh-CN"/>
          <w14:ligatures w14:val="none"/>
        </w:rPr>
        <w:lastRenderedPageBreak/>
        <w:t>of the Product Sold and Here Emphasis is on the Telecommunication Industry in Nigeria.</w:t>
      </w:r>
    </w:p>
    <w:p w14:paraId="251F5723"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Garler, J. (1998). The Social Media and Celebrity Endorsement Growth: A New Business Communication Paradigm Among SMEs in Nairobi International Journal of Humanities and Social Science, 3 (10), 213-227</w:t>
      </w:r>
    </w:p>
    <w:p w14:paraId="3E5E9270"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Betch H, and Perez, H (2018). Sociolingustics Analysis of Slangy Expression in Nigeria Pidgin. Journal of Language and Linguistic Studies. 14(4), 32-43</w:t>
      </w:r>
    </w:p>
    <w:p w14:paraId="4D24996B"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 xml:space="preserve">Keel, J, and Natarayann, G. (2012). Celebrity Endorsement Preferences Personality Style and Developmental Issues of Adolescents. Journal of Youth and Adolescence. 32(3): 205 – 213. </w:t>
      </w:r>
      <w:r w:rsidRPr="007F6EB5">
        <w:rPr>
          <w:rFonts w:ascii="Times New Roman" w:eastAsia="SimSun" w:hAnsi="Times New Roman" w:cs="Times New Roman"/>
          <w:color w:val="0563C1"/>
          <w:kern w:val="0"/>
          <w:sz w:val="28"/>
          <w:szCs w:val="28"/>
          <w:u w:val="single"/>
          <w:lang w:eastAsia="zh-CN"/>
          <w14:ligatures w14:val="none"/>
        </w:rPr>
        <w:t>http://link.springer.com/article/10.1023%2FA%3A10225-47520656?=true</w:t>
      </w:r>
    </w:p>
    <w:p w14:paraId="101E89B2"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Moore, C.C. and Baker, F.A. (2009). Celebrity Endorsement Preference of Argentines Living In Australia. Voices: A Worried Forum for Music Therapy. Vol. 9(1), 7-20.</w:t>
      </w:r>
    </w:p>
    <w:p w14:paraId="7E9533BF" w14:textId="77777777" w:rsidR="007F6EB5" w:rsidRPr="007F6EB5" w:rsidRDefault="007F6EB5" w:rsidP="007F6EB5">
      <w:pPr>
        <w:spacing w:after="0" w:line="480" w:lineRule="auto"/>
        <w:ind w:left="720" w:hanging="720"/>
        <w:jc w:val="both"/>
        <w:rPr>
          <w:rFonts w:ascii="Times New Roman" w:eastAsia="SimSun" w:hAnsi="Times New Roman" w:cs="Times New Roman"/>
          <w:kern w:val="0"/>
          <w:sz w:val="28"/>
          <w:szCs w:val="28"/>
          <w:lang w:eastAsia="zh-CN"/>
          <w14:ligatures w14:val="none"/>
        </w:rPr>
      </w:pPr>
      <w:r w:rsidRPr="007F6EB5">
        <w:rPr>
          <w:rFonts w:ascii="Times New Roman" w:eastAsia="SimSun" w:hAnsi="Times New Roman" w:cs="Times New Roman"/>
          <w:kern w:val="0"/>
          <w:sz w:val="28"/>
          <w:szCs w:val="28"/>
          <w:lang w:eastAsia="zh-CN"/>
          <w14:ligatures w14:val="none"/>
        </w:rPr>
        <w:t>UNESCO, Handbook on Community Radio (2010). Radio Can Serve as a Prior Agenda and Social Cognitive That Help Building Participatory Practice in the Society Which Led to People’s Celebrity Endorsement. (UNESCO, Communication for Development, 2008).</w:t>
      </w:r>
    </w:p>
    <w:p w14:paraId="3CEF2E88" w14:textId="77777777" w:rsidR="007F6EB5" w:rsidRPr="007F6EB5" w:rsidRDefault="007F6EB5" w:rsidP="007F6EB5">
      <w:pPr>
        <w:spacing w:after="0" w:line="480" w:lineRule="auto"/>
        <w:jc w:val="both"/>
        <w:rPr>
          <w:rFonts w:ascii="Times New Roman" w:eastAsia="SimSun" w:hAnsi="Times New Roman" w:cs="Times New Roman"/>
          <w:kern w:val="0"/>
          <w:lang w:eastAsia="zh-CN"/>
          <w14:ligatures w14:val="none"/>
        </w:rPr>
      </w:pPr>
    </w:p>
    <w:p w14:paraId="3ED8F2E5" w14:textId="77777777" w:rsidR="007F6EB5" w:rsidRDefault="007F6EB5"/>
    <w:sectPr w:rsidR="007F6E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95FD" w14:textId="77777777" w:rsidR="007F6EB5" w:rsidRDefault="007F6EB5" w:rsidP="007F6EB5">
      <w:pPr>
        <w:spacing w:after="0" w:line="240" w:lineRule="auto"/>
      </w:pPr>
      <w:r>
        <w:separator/>
      </w:r>
    </w:p>
  </w:endnote>
  <w:endnote w:type="continuationSeparator" w:id="0">
    <w:p w14:paraId="3B6EA04D" w14:textId="77777777" w:rsidR="007F6EB5" w:rsidRDefault="007F6EB5" w:rsidP="007F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50A4" w14:textId="77777777" w:rsidR="007F6EB5" w:rsidRDefault="007F6EB5" w:rsidP="007F6EB5">
      <w:pPr>
        <w:spacing w:after="0" w:line="240" w:lineRule="auto"/>
      </w:pPr>
      <w:r>
        <w:separator/>
      </w:r>
    </w:p>
  </w:footnote>
  <w:footnote w:type="continuationSeparator" w:id="0">
    <w:p w14:paraId="3B463704" w14:textId="77777777" w:rsidR="007F6EB5" w:rsidRDefault="007F6EB5" w:rsidP="007F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6C0F"/>
    <w:multiLevelType w:val="hybridMultilevel"/>
    <w:tmpl w:val="9828A1EA"/>
    <w:lvl w:ilvl="0" w:tplc="45CE855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3502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B5"/>
    <w:rsid w:val="007F6EB5"/>
    <w:rsid w:val="00A0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9488C"/>
  <w15:chartTrackingRefBased/>
  <w15:docId w15:val="{F4CFAE5E-4FF7-574D-B837-847DC816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E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EB5"/>
    <w:rPr>
      <w:rFonts w:eastAsiaTheme="majorEastAsia" w:cstheme="majorBidi"/>
      <w:color w:val="272727" w:themeColor="text1" w:themeTint="D8"/>
    </w:rPr>
  </w:style>
  <w:style w:type="paragraph" w:styleId="Title">
    <w:name w:val="Title"/>
    <w:basedOn w:val="Normal"/>
    <w:next w:val="Normal"/>
    <w:link w:val="TitleChar"/>
    <w:uiPriority w:val="10"/>
    <w:qFormat/>
    <w:rsid w:val="007F6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EB5"/>
    <w:pPr>
      <w:spacing w:before="160"/>
      <w:jc w:val="center"/>
    </w:pPr>
    <w:rPr>
      <w:i/>
      <w:iCs/>
      <w:color w:val="404040" w:themeColor="text1" w:themeTint="BF"/>
    </w:rPr>
  </w:style>
  <w:style w:type="character" w:customStyle="1" w:styleId="QuoteChar">
    <w:name w:val="Quote Char"/>
    <w:basedOn w:val="DefaultParagraphFont"/>
    <w:link w:val="Quote"/>
    <w:uiPriority w:val="29"/>
    <w:rsid w:val="007F6EB5"/>
    <w:rPr>
      <w:i/>
      <w:iCs/>
      <w:color w:val="404040" w:themeColor="text1" w:themeTint="BF"/>
    </w:rPr>
  </w:style>
  <w:style w:type="paragraph" w:styleId="ListParagraph">
    <w:name w:val="List Paragraph"/>
    <w:basedOn w:val="Normal"/>
    <w:uiPriority w:val="34"/>
    <w:qFormat/>
    <w:rsid w:val="007F6EB5"/>
    <w:pPr>
      <w:ind w:left="720"/>
      <w:contextualSpacing/>
    </w:pPr>
  </w:style>
  <w:style w:type="character" w:styleId="IntenseEmphasis">
    <w:name w:val="Intense Emphasis"/>
    <w:basedOn w:val="DefaultParagraphFont"/>
    <w:uiPriority w:val="21"/>
    <w:qFormat/>
    <w:rsid w:val="007F6EB5"/>
    <w:rPr>
      <w:i/>
      <w:iCs/>
      <w:color w:val="2F5496" w:themeColor="accent1" w:themeShade="BF"/>
    </w:rPr>
  </w:style>
  <w:style w:type="paragraph" w:styleId="IntenseQuote">
    <w:name w:val="Intense Quote"/>
    <w:basedOn w:val="Normal"/>
    <w:next w:val="Normal"/>
    <w:link w:val="IntenseQuoteChar"/>
    <w:uiPriority w:val="30"/>
    <w:qFormat/>
    <w:rsid w:val="007F6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EB5"/>
    <w:rPr>
      <w:i/>
      <w:iCs/>
      <w:color w:val="2F5496" w:themeColor="accent1" w:themeShade="BF"/>
    </w:rPr>
  </w:style>
  <w:style w:type="character" w:styleId="IntenseReference">
    <w:name w:val="Intense Reference"/>
    <w:basedOn w:val="DefaultParagraphFont"/>
    <w:uiPriority w:val="32"/>
    <w:qFormat/>
    <w:rsid w:val="007F6EB5"/>
    <w:rPr>
      <w:b/>
      <w:bCs/>
      <w:smallCaps/>
      <w:color w:val="2F5496" w:themeColor="accent1" w:themeShade="BF"/>
      <w:spacing w:val="5"/>
    </w:rPr>
  </w:style>
  <w:style w:type="character" w:styleId="CommentReference">
    <w:name w:val="annotation reference"/>
    <w:uiPriority w:val="99"/>
    <w:semiHidden/>
    <w:unhideWhenUsed/>
    <w:rsid w:val="007F6EB5"/>
    <w:rPr>
      <w:sz w:val="16"/>
      <w:szCs w:val="16"/>
    </w:rPr>
  </w:style>
  <w:style w:type="paragraph" w:styleId="CommentText">
    <w:name w:val="annotation text"/>
    <w:basedOn w:val="Normal"/>
    <w:link w:val="CommentTextChar"/>
    <w:uiPriority w:val="99"/>
    <w:semiHidden/>
    <w:unhideWhenUsed/>
    <w:rsid w:val="007F6EB5"/>
    <w:pPr>
      <w:spacing w:after="200" w:line="276" w:lineRule="auto"/>
    </w:pPr>
    <w:rPr>
      <w:rFonts w:ascii="Calibri" w:eastAsia="SimSun" w:hAnsi="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semiHidden/>
    <w:rsid w:val="007F6EB5"/>
    <w:rPr>
      <w:rFonts w:ascii="Calibri" w:eastAsia="SimSu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7F6EB5"/>
    <w:rPr>
      <w:b/>
      <w:bCs/>
    </w:rPr>
  </w:style>
  <w:style w:type="character" w:customStyle="1" w:styleId="CommentSubjectChar">
    <w:name w:val="Comment Subject Char"/>
    <w:basedOn w:val="CommentTextChar"/>
    <w:link w:val="CommentSubject"/>
    <w:uiPriority w:val="99"/>
    <w:semiHidden/>
    <w:rsid w:val="007F6EB5"/>
    <w:rPr>
      <w:rFonts w:ascii="Calibri" w:eastAsia="SimSun" w:hAnsi="Calibri" w:cs="Times New Roman"/>
      <w:b/>
      <w:bCs/>
      <w:kern w:val="0"/>
      <w:sz w:val="20"/>
      <w:szCs w:val="20"/>
      <w:lang w:eastAsia="zh-CN"/>
      <w14:ligatures w14:val="none"/>
    </w:rPr>
  </w:style>
  <w:style w:type="character" w:styleId="Hyperlink">
    <w:name w:val="Hyperlink"/>
    <w:uiPriority w:val="99"/>
    <w:semiHidden/>
    <w:unhideWhenUsed/>
    <w:rsid w:val="007F6EB5"/>
    <w:rPr>
      <w:color w:val="0563C1"/>
      <w:u w:val="single"/>
    </w:rPr>
  </w:style>
  <w:style w:type="table" w:styleId="TableGrid">
    <w:name w:val="Table Grid"/>
    <w:basedOn w:val="TableNormal"/>
    <w:uiPriority w:val="39"/>
    <w:rsid w:val="007F6EB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6EB5"/>
    <w:rPr>
      <w:color w:val="954F72" w:themeColor="followedHyperlink"/>
      <w:u w:val="single"/>
    </w:rPr>
  </w:style>
  <w:style w:type="paragraph" w:styleId="Header">
    <w:name w:val="header"/>
    <w:basedOn w:val="Normal"/>
    <w:link w:val="HeaderChar"/>
    <w:uiPriority w:val="99"/>
    <w:unhideWhenUsed/>
    <w:rsid w:val="007F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B5"/>
  </w:style>
  <w:style w:type="paragraph" w:styleId="Footer">
    <w:name w:val="footer"/>
    <w:basedOn w:val="Normal"/>
    <w:link w:val="FooterChar"/>
    <w:uiPriority w:val="99"/>
    <w:unhideWhenUsed/>
    <w:rsid w:val="007F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11257</Words>
  <Characters>64170</Characters>
  <Application>Microsoft Office Word</Application>
  <DocSecurity>0</DocSecurity>
  <Lines>534</Lines>
  <Paragraphs>150</Paragraphs>
  <ScaleCrop>false</ScaleCrop>
  <Company/>
  <LinksUpToDate>false</LinksUpToDate>
  <CharactersWithSpaces>75277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2025-06-12T15:45:00Z</dcterms:created>
  <dcterms:modified xsi:type="dcterms:W3CDTF">2025-06-12T15:45:00Z</dcterms:modified>
</cp:coreProperties>
</file>