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BE7" w:rsidRPr="001B6BE7" w:rsidRDefault="001B6BE7" w:rsidP="001B6BE7">
      <w:pPr>
        <w:spacing w:line="240" w:lineRule="auto"/>
        <w:jc w:val="center"/>
        <w:rPr>
          <w:rFonts w:ascii="Times New Roman" w:hAnsi="Times New Roman" w:cs="Times New Roman"/>
          <w:b/>
          <w:sz w:val="32"/>
          <w:szCs w:val="32"/>
        </w:rPr>
      </w:pPr>
      <w:r w:rsidRPr="001B6BE7">
        <w:rPr>
          <w:rFonts w:ascii="Times New Roman" w:hAnsi="Times New Roman" w:cs="Times New Roman"/>
          <w:b/>
          <w:sz w:val="36"/>
          <w:szCs w:val="36"/>
        </w:rPr>
        <w:t xml:space="preserve">INFLUENCE OF </w:t>
      </w:r>
      <w:r w:rsidRPr="001B6BE7">
        <w:rPr>
          <w:rFonts w:ascii="Times New Roman" w:hAnsi="Times New Roman" w:cs="Times New Roman"/>
          <w:b/>
          <w:i/>
          <w:sz w:val="36"/>
          <w:szCs w:val="36"/>
        </w:rPr>
        <w:t>Tectona grandis</w:t>
      </w:r>
      <w:r w:rsidRPr="001B6BE7">
        <w:rPr>
          <w:rFonts w:ascii="Times New Roman" w:hAnsi="Times New Roman" w:cs="Times New Roman"/>
          <w:b/>
          <w:sz w:val="36"/>
          <w:szCs w:val="36"/>
        </w:rPr>
        <w:t xml:space="preserve"> AND OXIDIZED OIL ON NUTRIENT DIGESTIBILITY IN WEANER RABBITS</w:t>
      </w:r>
    </w:p>
    <w:p w:rsidR="001B6BE7" w:rsidRPr="001B6BE7" w:rsidRDefault="001B6BE7" w:rsidP="001B6BE7">
      <w:pPr>
        <w:jc w:val="center"/>
        <w:rPr>
          <w:rFonts w:ascii="Times New Roman" w:hAnsi="Times New Roman" w:cs="Times New Roman"/>
          <w:b/>
          <w:sz w:val="32"/>
          <w:szCs w:val="32"/>
        </w:rPr>
      </w:pPr>
      <w:r w:rsidRPr="001B6BE7">
        <w:rPr>
          <w:rFonts w:ascii="Times New Roman" w:hAnsi="Times New Roman" w:cs="Times New Roman"/>
          <w:b/>
          <w:sz w:val="32"/>
          <w:szCs w:val="32"/>
        </w:rPr>
        <w:t>BY</w:t>
      </w:r>
      <w:r w:rsidRPr="001B6BE7">
        <w:rPr>
          <w:rFonts w:ascii="Times New Roman" w:hAnsi="Times New Roman" w:cs="Times New Roman"/>
          <w:b/>
          <w:sz w:val="24"/>
          <w:szCs w:val="24"/>
        </w:rPr>
        <w:t xml:space="preserve"> </w:t>
      </w:r>
    </w:p>
    <w:p w:rsidR="001B6BE7" w:rsidRPr="001B6BE7" w:rsidRDefault="001B6BE7" w:rsidP="001B6BE7">
      <w:pPr>
        <w:rPr>
          <w:rFonts w:ascii="Times New Roman" w:hAnsi="Times New Roman" w:cs="Times New Roman"/>
          <w:b/>
          <w:sz w:val="24"/>
          <w:szCs w:val="24"/>
        </w:rPr>
      </w:pPr>
      <w:r w:rsidRPr="001B6BE7">
        <w:rPr>
          <w:rFonts w:ascii="Times New Roman" w:hAnsi="Times New Roman" w:cs="Times New Roman"/>
          <w:b/>
          <w:sz w:val="24"/>
          <w:szCs w:val="24"/>
        </w:rPr>
        <w:t xml:space="preserve">NAME </w:t>
      </w:r>
      <w:r w:rsidRPr="001B6BE7">
        <w:rPr>
          <w:rFonts w:ascii="Times New Roman" w:hAnsi="Times New Roman" w:cs="Times New Roman"/>
          <w:b/>
          <w:sz w:val="24"/>
          <w:szCs w:val="24"/>
        </w:rPr>
        <w:tab/>
      </w:r>
      <w:r w:rsidRPr="001B6BE7">
        <w:rPr>
          <w:rFonts w:ascii="Times New Roman" w:hAnsi="Times New Roman" w:cs="Times New Roman"/>
          <w:b/>
          <w:sz w:val="24"/>
          <w:szCs w:val="24"/>
        </w:rPr>
        <w:tab/>
      </w:r>
      <w:r w:rsidRPr="001B6BE7">
        <w:rPr>
          <w:rFonts w:ascii="Times New Roman" w:hAnsi="Times New Roman" w:cs="Times New Roman"/>
          <w:b/>
          <w:sz w:val="24"/>
          <w:szCs w:val="24"/>
        </w:rPr>
        <w:tab/>
      </w:r>
      <w:r w:rsidRPr="001B6BE7">
        <w:rPr>
          <w:rFonts w:ascii="Times New Roman" w:hAnsi="Times New Roman" w:cs="Times New Roman"/>
          <w:b/>
          <w:sz w:val="24"/>
          <w:szCs w:val="24"/>
        </w:rPr>
        <w:tab/>
      </w:r>
      <w:r w:rsidRPr="001B6BE7">
        <w:rPr>
          <w:rFonts w:ascii="Times New Roman" w:hAnsi="Times New Roman" w:cs="Times New Roman"/>
          <w:b/>
          <w:sz w:val="24"/>
          <w:szCs w:val="24"/>
        </w:rPr>
        <w:tab/>
      </w:r>
      <w:r w:rsidRPr="001B6BE7">
        <w:rPr>
          <w:rFonts w:ascii="Times New Roman" w:hAnsi="Times New Roman" w:cs="Times New Roman"/>
          <w:b/>
          <w:sz w:val="24"/>
          <w:szCs w:val="24"/>
        </w:rPr>
        <w:tab/>
        <w:t>MATRIC NUMBER</w:t>
      </w:r>
    </w:p>
    <w:p w:rsidR="001B6BE7" w:rsidRPr="001B6BE7" w:rsidRDefault="001B6BE7" w:rsidP="001B6BE7">
      <w:pPr>
        <w:spacing w:line="240" w:lineRule="auto"/>
        <w:jc w:val="center"/>
        <w:rPr>
          <w:rFonts w:ascii="Times New Roman" w:hAnsi="Times New Roman" w:cs="Times New Roman"/>
          <w:b/>
          <w:sz w:val="28"/>
          <w:szCs w:val="28"/>
        </w:rPr>
      </w:pPr>
    </w:p>
    <w:p w:rsidR="001B6BE7" w:rsidRPr="001B6BE7" w:rsidRDefault="001B6BE7" w:rsidP="001B6BE7">
      <w:pPr>
        <w:spacing w:line="240" w:lineRule="auto"/>
        <w:jc w:val="center"/>
        <w:rPr>
          <w:rFonts w:ascii="Times New Roman" w:hAnsi="Times New Roman" w:cs="Times New Roman"/>
          <w:b/>
          <w:sz w:val="32"/>
          <w:szCs w:val="32"/>
        </w:rPr>
      </w:pPr>
    </w:p>
    <w:p w:rsidR="001B6BE7" w:rsidRPr="001B6BE7" w:rsidRDefault="001B6BE7" w:rsidP="001B6BE7">
      <w:pPr>
        <w:spacing w:line="240" w:lineRule="auto"/>
        <w:jc w:val="center"/>
        <w:rPr>
          <w:rFonts w:ascii="Times New Roman" w:hAnsi="Times New Roman" w:cs="Times New Roman"/>
          <w:b/>
          <w:sz w:val="32"/>
          <w:szCs w:val="32"/>
        </w:rPr>
      </w:pPr>
    </w:p>
    <w:p w:rsidR="001B6BE7" w:rsidRPr="001B6BE7" w:rsidRDefault="001B6BE7" w:rsidP="001B6BE7">
      <w:pPr>
        <w:spacing w:line="240" w:lineRule="auto"/>
        <w:jc w:val="center"/>
        <w:rPr>
          <w:rFonts w:ascii="Times New Roman" w:hAnsi="Times New Roman" w:cs="Times New Roman"/>
          <w:b/>
          <w:sz w:val="32"/>
          <w:szCs w:val="32"/>
        </w:rPr>
      </w:pPr>
    </w:p>
    <w:p w:rsidR="001B6BE7" w:rsidRPr="001B6BE7" w:rsidRDefault="001B6BE7" w:rsidP="001B6BE7">
      <w:pPr>
        <w:spacing w:line="240" w:lineRule="auto"/>
        <w:jc w:val="center"/>
        <w:rPr>
          <w:rFonts w:ascii="Times New Roman" w:hAnsi="Times New Roman" w:cs="Times New Roman"/>
          <w:b/>
          <w:sz w:val="32"/>
          <w:szCs w:val="32"/>
        </w:rPr>
      </w:pPr>
    </w:p>
    <w:p w:rsidR="001B6BE7" w:rsidRPr="001B6BE7" w:rsidRDefault="001B6BE7" w:rsidP="001B6BE7">
      <w:pPr>
        <w:spacing w:line="240" w:lineRule="auto"/>
        <w:jc w:val="center"/>
        <w:rPr>
          <w:rFonts w:ascii="Times New Roman" w:hAnsi="Times New Roman" w:cs="Times New Roman"/>
          <w:b/>
          <w:sz w:val="32"/>
          <w:szCs w:val="32"/>
        </w:rPr>
      </w:pPr>
    </w:p>
    <w:p w:rsidR="001B6BE7" w:rsidRPr="001B6BE7" w:rsidRDefault="001B6BE7" w:rsidP="001B6BE7">
      <w:pPr>
        <w:spacing w:line="240" w:lineRule="auto"/>
        <w:jc w:val="center"/>
        <w:rPr>
          <w:rFonts w:ascii="Times New Roman" w:hAnsi="Times New Roman" w:cs="Times New Roman"/>
          <w:b/>
          <w:sz w:val="32"/>
          <w:szCs w:val="32"/>
        </w:rPr>
      </w:pPr>
    </w:p>
    <w:p w:rsidR="001B6BE7" w:rsidRPr="001B6BE7" w:rsidRDefault="001B6BE7" w:rsidP="001B6BE7">
      <w:pPr>
        <w:spacing w:line="240" w:lineRule="auto"/>
        <w:jc w:val="center"/>
        <w:rPr>
          <w:rFonts w:ascii="Times New Roman" w:hAnsi="Times New Roman" w:cs="Times New Roman"/>
          <w:b/>
          <w:sz w:val="32"/>
          <w:szCs w:val="32"/>
        </w:rPr>
      </w:pPr>
    </w:p>
    <w:p w:rsidR="001B6BE7" w:rsidRPr="001B6BE7" w:rsidRDefault="001B6BE7" w:rsidP="001B6BE7">
      <w:pPr>
        <w:spacing w:line="240" w:lineRule="auto"/>
        <w:rPr>
          <w:rFonts w:ascii="Times New Roman" w:hAnsi="Times New Roman" w:cs="Times New Roman"/>
          <w:b/>
          <w:sz w:val="32"/>
          <w:szCs w:val="32"/>
        </w:rPr>
      </w:pPr>
    </w:p>
    <w:p w:rsidR="001B6BE7" w:rsidRPr="001B6BE7" w:rsidRDefault="001B6BE7" w:rsidP="001B6BE7">
      <w:pPr>
        <w:spacing w:line="240" w:lineRule="auto"/>
        <w:jc w:val="center"/>
        <w:rPr>
          <w:rFonts w:ascii="Times New Roman" w:hAnsi="Times New Roman" w:cs="Times New Roman"/>
          <w:b/>
          <w:sz w:val="32"/>
          <w:szCs w:val="32"/>
        </w:rPr>
      </w:pPr>
    </w:p>
    <w:p w:rsidR="001B6BE7" w:rsidRPr="001B6BE7" w:rsidRDefault="001B6BE7" w:rsidP="001B6BE7">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1B6BE7" w:rsidRPr="001B6BE7" w:rsidRDefault="001B6BE7" w:rsidP="001B6BE7">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1B6BE7" w:rsidRPr="001B6BE7" w:rsidRDefault="001B6BE7" w:rsidP="001B6BE7">
      <w:pPr>
        <w:jc w:val="center"/>
        <w:rPr>
          <w:rFonts w:ascii="Times New Roman" w:hAnsi="Times New Roman" w:cs="Times New Roman"/>
          <w:sz w:val="24"/>
          <w:szCs w:val="24"/>
        </w:rPr>
      </w:pPr>
    </w:p>
    <w:p w:rsidR="001B6BE7" w:rsidRPr="001B6BE7" w:rsidRDefault="001B6BE7" w:rsidP="001B6BE7">
      <w:pPr>
        <w:jc w:val="right"/>
        <w:rPr>
          <w:rFonts w:ascii="Times New Roman" w:hAnsi="Times New Roman" w:cs="Times New Roman"/>
          <w:sz w:val="24"/>
          <w:szCs w:val="24"/>
        </w:rPr>
      </w:pPr>
      <w:r w:rsidRPr="001B6BE7">
        <w:rPr>
          <w:rFonts w:ascii="Times New Roman" w:hAnsi="Times New Roman" w:cs="Times New Roman"/>
          <w:sz w:val="24"/>
          <w:szCs w:val="24"/>
        </w:rPr>
        <w:t>SUPERVISED BY: MR. AHMED, S.A</w:t>
      </w:r>
    </w:p>
    <w:p w:rsidR="001B6BE7" w:rsidRPr="001B6BE7" w:rsidRDefault="001B6BE7" w:rsidP="001B6BE7">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1B6BE7" w:rsidRPr="001B6BE7" w:rsidRDefault="001B6BE7" w:rsidP="001B6BE7">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1B6BE7" w:rsidRPr="001B6BE7" w:rsidRDefault="001B6BE7" w:rsidP="001B6BE7">
      <w:pPr>
        <w:jc w:val="both"/>
        <w:rPr>
          <w:rFonts w:ascii="Times New Roman" w:hAnsi="Times New Roman" w:cs="Times New Roman"/>
          <w:sz w:val="24"/>
          <w:szCs w:val="24"/>
        </w:rPr>
      </w:pPr>
      <w:r w:rsidRPr="001B6BE7">
        <w:rPr>
          <w:rFonts w:ascii="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rsidR="001B6BE7" w:rsidRPr="001B6BE7" w:rsidRDefault="001B6BE7" w:rsidP="001B6BE7">
      <w:pPr>
        <w:rPr>
          <w:rFonts w:ascii="Times New Roman" w:hAnsi="Times New Roman" w:cs="Times New Roman"/>
          <w:sz w:val="24"/>
          <w:szCs w:val="24"/>
        </w:rPr>
      </w:pP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MR. AHMED S.A</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Project supervisor</w:t>
      </w:r>
    </w:p>
    <w:p w:rsidR="001B6BE7" w:rsidRPr="001B6BE7" w:rsidRDefault="001B6BE7" w:rsidP="001B6BE7">
      <w:pPr>
        <w:rPr>
          <w:rFonts w:ascii="Times New Roman" w:hAnsi="Times New Roman" w:cs="Times New Roman"/>
          <w:sz w:val="24"/>
          <w:szCs w:val="24"/>
        </w:rPr>
      </w:pP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 xml:space="preserve">Mr. </w:t>
      </w:r>
      <w:proofErr w:type="spellStart"/>
      <w:r w:rsidRPr="001B6BE7">
        <w:rPr>
          <w:rFonts w:ascii="Times New Roman" w:hAnsi="Times New Roman" w:cs="Times New Roman"/>
          <w:sz w:val="24"/>
          <w:szCs w:val="24"/>
        </w:rPr>
        <w:t>Muhammed</w:t>
      </w:r>
      <w:proofErr w:type="spellEnd"/>
      <w:r w:rsidRPr="001B6BE7">
        <w:rPr>
          <w:rFonts w:ascii="Times New Roman" w:hAnsi="Times New Roman" w:cs="Times New Roman"/>
          <w:sz w:val="24"/>
          <w:szCs w:val="24"/>
        </w:rPr>
        <w:t xml:space="preserve"> S. B</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1B6BE7" w:rsidRPr="001B6BE7" w:rsidRDefault="001B6BE7" w:rsidP="001B6BE7">
      <w:pPr>
        <w:rPr>
          <w:rFonts w:ascii="Times New Roman" w:hAnsi="Times New Roman" w:cs="Times New Roman"/>
          <w:sz w:val="24"/>
          <w:szCs w:val="24"/>
        </w:rPr>
      </w:pP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1B6BE7" w:rsidRPr="001B6BE7" w:rsidRDefault="001B6BE7" w:rsidP="001B6BE7">
      <w:pPr>
        <w:rPr>
          <w:rFonts w:ascii="Times New Roman" w:hAnsi="Times New Roman" w:cs="Times New Roman"/>
          <w:sz w:val="24"/>
          <w:szCs w:val="24"/>
        </w:rPr>
      </w:pPr>
    </w:p>
    <w:p w:rsidR="001B6BE7" w:rsidRPr="001B6BE7" w:rsidRDefault="001B6BE7" w:rsidP="001B6BE7">
      <w:pPr>
        <w:rPr>
          <w:rFonts w:ascii="Times New Roman" w:hAnsi="Times New Roman" w:cs="Times New Roman"/>
          <w:sz w:val="24"/>
          <w:szCs w:val="24"/>
        </w:rPr>
      </w:pP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1B6BE7" w:rsidRPr="001B6BE7" w:rsidRDefault="001B6BE7" w:rsidP="001B6BE7">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1B6BE7" w:rsidRPr="001B6BE7" w:rsidRDefault="001B6BE7" w:rsidP="001B6BE7">
      <w:pPr>
        <w:rPr>
          <w:rFonts w:ascii="Times New Roman" w:hAnsi="Times New Roman" w:cs="Times New Roman"/>
          <w:b/>
          <w:sz w:val="24"/>
          <w:szCs w:val="24"/>
        </w:rPr>
      </w:pPr>
    </w:p>
    <w:p w:rsidR="001B6BE7" w:rsidRPr="001B6BE7" w:rsidRDefault="001B6BE7" w:rsidP="001B6BE7">
      <w:pPr>
        <w:rPr>
          <w:rFonts w:ascii="Times New Roman" w:hAnsi="Times New Roman" w:cs="Times New Roman"/>
          <w:b/>
          <w:sz w:val="24"/>
          <w:szCs w:val="24"/>
        </w:rPr>
      </w:pPr>
    </w:p>
    <w:p w:rsidR="001B6BE7" w:rsidRPr="001B6BE7" w:rsidRDefault="001B6BE7" w:rsidP="001B6BE7">
      <w:pPr>
        <w:jc w:val="center"/>
        <w:rPr>
          <w:rFonts w:ascii="Times New Roman" w:hAnsi="Times New Roman" w:cs="Times New Roman"/>
          <w:b/>
          <w:sz w:val="24"/>
          <w:szCs w:val="24"/>
        </w:rPr>
      </w:pPr>
    </w:p>
    <w:p w:rsidR="001B6BE7" w:rsidRPr="001B6BE7" w:rsidRDefault="001B6BE7" w:rsidP="001B6BE7">
      <w:pPr>
        <w:rPr>
          <w:rFonts w:ascii="Times New Roman" w:hAnsi="Times New Roman" w:cs="Times New Roman"/>
          <w:b/>
          <w:sz w:val="24"/>
          <w:szCs w:val="24"/>
        </w:rPr>
      </w:pPr>
    </w:p>
    <w:p w:rsidR="001B6BE7" w:rsidRDefault="001B6BE7" w:rsidP="001B6BE7">
      <w:pPr>
        <w:rPr>
          <w:rFonts w:ascii="Times New Roman" w:hAnsi="Times New Roman" w:cs="Times New Roman"/>
          <w:b/>
          <w:sz w:val="24"/>
          <w:szCs w:val="24"/>
        </w:rPr>
      </w:pPr>
    </w:p>
    <w:p w:rsidR="001B6BE7" w:rsidRPr="001B6BE7" w:rsidRDefault="001B6BE7" w:rsidP="001B6BE7">
      <w:pPr>
        <w:rPr>
          <w:rFonts w:ascii="Times New Roman" w:hAnsi="Times New Roman" w:cs="Times New Roman"/>
          <w:b/>
          <w:sz w:val="24"/>
          <w:szCs w:val="24"/>
        </w:rPr>
      </w:pPr>
    </w:p>
    <w:p w:rsidR="001B6BE7" w:rsidRPr="001B6BE7" w:rsidRDefault="001B6BE7" w:rsidP="001B6BE7">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DEDICATION</w:t>
      </w:r>
    </w:p>
    <w:p w:rsidR="001B6BE7" w:rsidRPr="001B6BE7" w:rsidRDefault="001B6BE7" w:rsidP="001B6BE7">
      <w:pPr>
        <w:jc w:val="both"/>
        <w:rPr>
          <w:rFonts w:ascii="Times New Roman" w:hAnsi="Times New Roman" w:cs="Times New Roman"/>
          <w:sz w:val="24"/>
        </w:rPr>
      </w:pPr>
      <w:r w:rsidRPr="001B6BE7">
        <w:rPr>
          <w:rFonts w:ascii="Times New Roman" w:hAnsi="Times New Roman" w:cs="Times New Roman"/>
          <w:sz w:val="24"/>
        </w:rPr>
        <w:t xml:space="preserve">This project is dedicated to Almighty God </w:t>
      </w:r>
      <w:proofErr w:type="gramStart"/>
      <w:r w:rsidRPr="001B6BE7">
        <w:rPr>
          <w:rFonts w:ascii="Times New Roman" w:hAnsi="Times New Roman" w:cs="Times New Roman"/>
          <w:sz w:val="24"/>
        </w:rPr>
        <w:t>Who</w:t>
      </w:r>
      <w:proofErr w:type="gramEnd"/>
      <w:r w:rsidRPr="001B6BE7">
        <w:rPr>
          <w:rFonts w:ascii="Times New Roman" w:hAnsi="Times New Roman" w:cs="Times New Roman"/>
          <w:sz w:val="24"/>
        </w:rPr>
        <w:t xml:space="preserve"> granted me the wisdom, moral knowledge and understanding and Who had made it possible for me to embark on and complete this project work.</w:t>
      </w: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ind w:firstLine="720"/>
        <w:rPr>
          <w:rFonts w:ascii="Times New Roman" w:hAnsi="Times New Roman" w:cs="Times New Roman"/>
          <w:sz w:val="24"/>
          <w:szCs w:val="24"/>
        </w:rPr>
      </w:pPr>
    </w:p>
    <w:p w:rsidR="001B6BE7" w:rsidRPr="001B6BE7" w:rsidRDefault="001B6BE7" w:rsidP="001B6BE7">
      <w:pPr>
        <w:rPr>
          <w:rFonts w:ascii="Times New Roman" w:hAnsi="Times New Roman" w:cs="Times New Roman"/>
          <w:sz w:val="24"/>
          <w:szCs w:val="24"/>
        </w:rPr>
      </w:pPr>
    </w:p>
    <w:p w:rsidR="001B6BE7" w:rsidRPr="001B6BE7" w:rsidRDefault="001B6BE7" w:rsidP="001B6BE7">
      <w:pPr>
        <w:jc w:val="center"/>
        <w:rPr>
          <w:rFonts w:ascii="Times New Roman" w:hAnsi="Times New Roman" w:cs="Times New Roman"/>
          <w:b/>
          <w:sz w:val="24"/>
          <w:szCs w:val="24"/>
        </w:rPr>
      </w:pPr>
    </w:p>
    <w:p w:rsidR="001B6BE7" w:rsidRPr="001B6BE7" w:rsidRDefault="001B6BE7" w:rsidP="001B6BE7">
      <w:pPr>
        <w:jc w:val="center"/>
        <w:rPr>
          <w:rFonts w:ascii="Times New Roman" w:hAnsi="Times New Roman" w:cs="Times New Roman"/>
          <w:b/>
          <w:sz w:val="24"/>
          <w:szCs w:val="24"/>
        </w:rPr>
      </w:pPr>
    </w:p>
    <w:p w:rsidR="001B6BE7" w:rsidRPr="001B6BE7" w:rsidRDefault="001B6BE7" w:rsidP="001B6BE7">
      <w:pPr>
        <w:jc w:val="center"/>
        <w:rPr>
          <w:rFonts w:ascii="Times New Roman" w:hAnsi="Times New Roman" w:cs="Times New Roman"/>
          <w:b/>
          <w:sz w:val="24"/>
          <w:szCs w:val="24"/>
        </w:rPr>
      </w:pPr>
    </w:p>
    <w:p w:rsidR="001B6BE7" w:rsidRPr="001B6BE7" w:rsidRDefault="001B6BE7" w:rsidP="001B6BE7">
      <w:pPr>
        <w:jc w:val="center"/>
        <w:rPr>
          <w:rFonts w:ascii="Times New Roman" w:hAnsi="Times New Roman" w:cs="Times New Roman"/>
          <w:b/>
          <w:sz w:val="24"/>
          <w:szCs w:val="24"/>
        </w:rPr>
      </w:pPr>
    </w:p>
    <w:p w:rsidR="001B6BE7" w:rsidRPr="001B6BE7" w:rsidRDefault="001B6BE7" w:rsidP="001B6BE7">
      <w:pPr>
        <w:jc w:val="center"/>
        <w:rPr>
          <w:rFonts w:ascii="Times New Roman" w:hAnsi="Times New Roman" w:cs="Times New Roman"/>
          <w:b/>
          <w:sz w:val="24"/>
          <w:szCs w:val="24"/>
        </w:rPr>
      </w:pPr>
    </w:p>
    <w:p w:rsidR="001B6BE7" w:rsidRPr="001B6BE7" w:rsidRDefault="001B6BE7" w:rsidP="001B6BE7">
      <w:pPr>
        <w:rPr>
          <w:rFonts w:ascii="Times New Roman" w:hAnsi="Times New Roman" w:cs="Times New Roman"/>
          <w:b/>
          <w:sz w:val="24"/>
          <w:szCs w:val="24"/>
        </w:rPr>
      </w:pPr>
    </w:p>
    <w:p w:rsidR="001B6BE7" w:rsidRPr="001B6BE7" w:rsidRDefault="001B6BE7" w:rsidP="001B6BE7">
      <w:pPr>
        <w:jc w:val="center"/>
        <w:rPr>
          <w:rFonts w:ascii="Times New Roman" w:hAnsi="Times New Roman" w:cs="Times New Roman"/>
          <w:b/>
          <w:sz w:val="24"/>
        </w:rPr>
      </w:pPr>
      <w:r w:rsidRPr="001B6BE7">
        <w:rPr>
          <w:rFonts w:ascii="Times New Roman" w:hAnsi="Times New Roman" w:cs="Times New Roman"/>
          <w:b/>
          <w:sz w:val="24"/>
        </w:rPr>
        <w:lastRenderedPageBreak/>
        <w:t>ACKNOWLEDGEMENT</w:t>
      </w:r>
    </w:p>
    <w:p w:rsidR="001B6BE7" w:rsidRPr="001B6BE7" w:rsidRDefault="001B6BE7" w:rsidP="001B6BE7">
      <w:pPr>
        <w:jc w:val="both"/>
        <w:rPr>
          <w:rFonts w:ascii="Times New Roman" w:hAnsi="Times New Roman" w:cs="Times New Roman"/>
          <w:b/>
          <w:sz w:val="24"/>
        </w:rPr>
      </w:pPr>
      <w:r w:rsidRPr="001B6BE7">
        <w:rPr>
          <w:rFonts w:ascii="Times New Roman" w:hAnsi="Times New Roman" w:cs="Times New Roman"/>
          <w:sz w:val="24"/>
        </w:rPr>
        <w:t xml:space="preserve">I Thank Almighty God for sparing my life to this moment and for bestowing on me grace, all honour, praise and adoration to the Almighty God. </w:t>
      </w:r>
    </w:p>
    <w:p w:rsidR="001B6BE7" w:rsidRPr="001B6BE7" w:rsidRDefault="001B6BE7" w:rsidP="001B6BE7">
      <w:pPr>
        <w:jc w:val="both"/>
        <w:rPr>
          <w:rFonts w:ascii="Times New Roman" w:hAnsi="Times New Roman" w:cs="Times New Roman"/>
          <w:sz w:val="24"/>
        </w:rPr>
      </w:pPr>
      <w:r w:rsidRPr="001B6BE7">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1B6BE7" w:rsidRPr="001B6BE7" w:rsidRDefault="001B6BE7" w:rsidP="001B6BE7">
      <w:pPr>
        <w:jc w:val="both"/>
        <w:rPr>
          <w:rFonts w:ascii="Times New Roman" w:hAnsi="Times New Roman" w:cs="Times New Roman"/>
          <w:sz w:val="24"/>
        </w:rPr>
      </w:pPr>
      <w:r w:rsidRPr="001B6BE7">
        <w:rPr>
          <w:rFonts w:ascii="Times New Roman" w:hAnsi="Times New Roman" w:cs="Times New Roman"/>
          <w:sz w:val="24"/>
        </w:rPr>
        <w:t xml:space="preserve">My appreciation is extended the Head of Department of Agricultural Technology Mr. </w:t>
      </w:r>
      <w:proofErr w:type="spellStart"/>
      <w:r w:rsidRPr="001B6BE7">
        <w:rPr>
          <w:rFonts w:ascii="Times New Roman" w:hAnsi="Times New Roman" w:cs="Times New Roman"/>
          <w:sz w:val="24"/>
        </w:rPr>
        <w:t>Banjoko</w:t>
      </w:r>
      <w:proofErr w:type="spellEnd"/>
      <w:r w:rsidRPr="001B6BE7">
        <w:rPr>
          <w:rFonts w:ascii="Times New Roman" w:hAnsi="Times New Roman" w:cs="Times New Roman"/>
          <w:sz w:val="24"/>
        </w:rPr>
        <w:t xml:space="preserve"> I. K. and all departmental lecturers.</w:t>
      </w:r>
    </w:p>
    <w:p w:rsidR="001B6BE7" w:rsidRPr="001B6BE7" w:rsidRDefault="001B6BE7" w:rsidP="001B6BE7">
      <w:pPr>
        <w:jc w:val="both"/>
        <w:rPr>
          <w:rFonts w:ascii="Times New Roman" w:hAnsi="Times New Roman" w:cs="Times New Roman"/>
          <w:sz w:val="24"/>
        </w:rPr>
      </w:pPr>
      <w:r w:rsidRPr="001B6BE7">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1B6BE7" w:rsidRPr="001B6BE7" w:rsidRDefault="001B6BE7" w:rsidP="001B6BE7">
      <w:pPr>
        <w:jc w:val="both"/>
        <w:rPr>
          <w:rFonts w:ascii="Times New Roman" w:hAnsi="Times New Roman" w:cs="Times New Roman"/>
          <w:b/>
          <w:i/>
          <w:sz w:val="24"/>
        </w:rPr>
      </w:pPr>
      <w:r w:rsidRPr="001B6BE7">
        <w:rPr>
          <w:rFonts w:ascii="Times New Roman" w:hAnsi="Times New Roman" w:cs="Times New Roman"/>
          <w:sz w:val="24"/>
        </w:rPr>
        <w:t xml:space="preserve"> I will like to congratulate and thank the entire student of agricultural technology department, Kwara state polytechnic Ilorin, and that </w:t>
      </w:r>
      <w:proofErr w:type="spellStart"/>
      <w:r w:rsidRPr="001B6BE7">
        <w:rPr>
          <w:rFonts w:ascii="Times New Roman" w:hAnsi="Times New Roman" w:cs="Times New Roman"/>
          <w:sz w:val="24"/>
        </w:rPr>
        <w:t>i</w:t>
      </w:r>
      <w:proofErr w:type="spellEnd"/>
      <w:r w:rsidRPr="001B6BE7">
        <w:rPr>
          <w:rFonts w:ascii="Times New Roman" w:hAnsi="Times New Roman" w:cs="Times New Roman"/>
          <w:sz w:val="24"/>
        </w:rPr>
        <w:t xml:space="preserve"> will miss you all.</w:t>
      </w: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p>
    <w:p w:rsidR="001B6BE7" w:rsidRDefault="001B6BE7" w:rsidP="001B6BE7">
      <w:pPr>
        <w:spacing w:before="1" w:line="276" w:lineRule="auto"/>
        <w:ind w:right="322"/>
        <w:rPr>
          <w:rFonts w:ascii="Times New Roman" w:hAnsi="Times New Roman" w:cs="Times New Roman"/>
          <w:b/>
          <w:i/>
          <w:sz w:val="24"/>
          <w:szCs w:val="24"/>
        </w:rPr>
      </w:pPr>
    </w:p>
    <w:p w:rsidR="001B6BE7" w:rsidRPr="001B6BE7" w:rsidRDefault="001B6BE7" w:rsidP="001B6BE7">
      <w:pPr>
        <w:spacing w:before="1" w:line="276" w:lineRule="auto"/>
        <w:ind w:right="322"/>
        <w:rPr>
          <w:rFonts w:ascii="Times New Roman" w:hAnsi="Times New Roman" w:cs="Times New Roman"/>
          <w:b/>
          <w:i/>
          <w:sz w:val="24"/>
          <w:szCs w:val="24"/>
        </w:rPr>
      </w:pPr>
      <w:r w:rsidRPr="001B6BE7">
        <w:rPr>
          <w:rFonts w:ascii="Times New Roman" w:hAnsi="Times New Roman" w:cs="Times New Roman"/>
          <w:b/>
          <w:i/>
          <w:sz w:val="24"/>
          <w:szCs w:val="24"/>
        </w:rPr>
        <w:lastRenderedPageBreak/>
        <w:t xml:space="preserve">Abstract </w:t>
      </w:r>
    </w:p>
    <w:p w:rsidR="001B6BE7" w:rsidRPr="00C22786" w:rsidRDefault="001B6BE7" w:rsidP="001B6BE7">
      <w:pPr>
        <w:spacing w:before="1" w:line="276" w:lineRule="auto"/>
        <w:ind w:right="322"/>
        <w:jc w:val="both"/>
        <w:rPr>
          <w:rFonts w:ascii="Times New Roman" w:hAnsi="Times New Roman" w:cs="Times New Roman"/>
          <w:i/>
          <w:color w:val="000000"/>
          <w:sz w:val="24"/>
          <w:szCs w:val="24"/>
        </w:rPr>
      </w:pPr>
      <w:r w:rsidRPr="001B6BE7">
        <w:rPr>
          <w:rFonts w:ascii="Times New Roman" w:hAnsi="Times New Roman" w:cs="Times New Roman"/>
          <w:i/>
          <w:sz w:val="24"/>
          <w:szCs w:val="24"/>
        </w:rPr>
        <w:t xml:space="preserve">The experiment was carried out to determine the haematological parameters of weaned rabbit fed diet containing Tectona grandis and oxidized oil. </w:t>
      </w:r>
      <w:r w:rsidRPr="001B6BE7">
        <w:rPr>
          <w:rFonts w:ascii="Times New Roman" w:hAnsi="Times New Roman" w:cs="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w:t>
      </w:r>
      <w:r w:rsidRPr="00C22786">
        <w:rPr>
          <w:rFonts w:ascii="Times New Roman" w:hAnsi="Times New Roman" w:cs="Times New Roman"/>
          <w:bCs/>
          <w:i/>
        </w:rPr>
        <w:t xml:space="preserve">managed for eight weeks. The following </w:t>
      </w:r>
      <w:r w:rsidR="00C22786" w:rsidRPr="00C22786">
        <w:rPr>
          <w:rFonts w:ascii="Times New Roman" w:hAnsi="Times New Roman" w:cs="Times New Roman"/>
          <w:bCs/>
          <w:i/>
        </w:rPr>
        <w:t>digestibility parameter</w:t>
      </w:r>
      <w:r w:rsidRPr="00C22786">
        <w:rPr>
          <w:rFonts w:ascii="Times New Roman" w:hAnsi="Times New Roman" w:cs="Times New Roman"/>
          <w:bCs/>
          <w:i/>
        </w:rPr>
        <w:t xml:space="preserve"> were measured; </w:t>
      </w:r>
      <w:r w:rsidR="00C22786" w:rsidRPr="00C22786">
        <w:rPr>
          <w:rFonts w:ascii="Times New Roman" w:hAnsi="Times New Roman" w:cs="Times New Roman"/>
          <w:bCs/>
          <w:i/>
          <w:sz w:val="24"/>
          <w:szCs w:val="24"/>
        </w:rPr>
        <w:t>dry matter, crude protein, ether extract and crude fibre</w:t>
      </w:r>
      <w:r w:rsidRPr="00C22786">
        <w:rPr>
          <w:rFonts w:ascii="Times New Roman" w:hAnsi="Times New Roman" w:cs="Times New Roman"/>
          <w:i/>
          <w:color w:val="000000"/>
          <w:sz w:val="24"/>
          <w:szCs w:val="24"/>
        </w:rPr>
        <w:t xml:space="preserve">. The result shows that </w:t>
      </w:r>
      <w:r w:rsidR="00C22786" w:rsidRPr="00C22786">
        <w:rPr>
          <w:rFonts w:ascii="Times New Roman" w:hAnsi="Times New Roman" w:cs="Times New Roman"/>
          <w:i/>
          <w:color w:val="000000"/>
          <w:sz w:val="24"/>
          <w:szCs w:val="24"/>
        </w:rPr>
        <w:t>dry mater and ether extract</w:t>
      </w:r>
      <w:r w:rsidRPr="00C22786">
        <w:rPr>
          <w:rFonts w:ascii="Times New Roman" w:hAnsi="Times New Roman" w:cs="Times New Roman"/>
          <w:bCs/>
          <w:i/>
          <w:sz w:val="24"/>
          <w:szCs w:val="24"/>
        </w:rPr>
        <w:t xml:space="preserve"> were not affected (P&gt;0.05) by dietary treatment while </w:t>
      </w:r>
      <w:r w:rsidR="00C22786" w:rsidRPr="00C22786">
        <w:rPr>
          <w:rFonts w:ascii="Times New Roman" w:hAnsi="Times New Roman" w:cs="Times New Roman"/>
          <w:i/>
          <w:sz w:val="24"/>
          <w:szCs w:val="24"/>
        </w:rPr>
        <w:t xml:space="preserve">crude protein and crude fibre were better digested in diet </w:t>
      </w:r>
      <w:r w:rsidRPr="00C22786">
        <w:rPr>
          <w:rFonts w:ascii="Times New Roman" w:hAnsi="Times New Roman" w:cs="Times New Roman"/>
          <w:i/>
          <w:sz w:val="24"/>
          <w:szCs w:val="24"/>
        </w:rPr>
        <w:t xml:space="preserve">4: </w:t>
      </w:r>
      <w:r w:rsidRPr="00C22786">
        <w:rPr>
          <w:rFonts w:ascii="Times New Roman" w:hAnsi="Times New Roman" w:cs="Times New Roman"/>
          <w:i/>
          <w:color w:val="000000"/>
          <w:sz w:val="24"/>
          <w:szCs w:val="24"/>
        </w:rPr>
        <w:t xml:space="preserve">Feed containing 3% oxidized oil and 10% TGLM. Feed containing 3% oxidized oil and 10% TGLM had better </w:t>
      </w:r>
      <w:r w:rsidR="00C22786" w:rsidRPr="00C22786">
        <w:rPr>
          <w:rFonts w:ascii="Times New Roman" w:hAnsi="Times New Roman" w:cs="Times New Roman"/>
          <w:i/>
          <w:color w:val="000000"/>
          <w:sz w:val="24"/>
          <w:szCs w:val="24"/>
        </w:rPr>
        <w:t>crude protein digestibility</w:t>
      </w:r>
      <w:r w:rsidRPr="00C22786">
        <w:rPr>
          <w:rFonts w:ascii="Times New Roman" w:hAnsi="Times New Roman" w:cs="Times New Roman"/>
          <w:i/>
          <w:color w:val="000000"/>
          <w:sz w:val="24"/>
          <w:szCs w:val="24"/>
        </w:rPr>
        <w:t xml:space="preserve"> and thereby recommended.</w:t>
      </w: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before="1" w:line="276" w:lineRule="auto"/>
        <w:ind w:right="322"/>
        <w:rPr>
          <w:rFonts w:ascii="Times New Roman" w:hAnsi="Times New Roman" w:cs="Times New Roman"/>
          <w:i/>
          <w:color w:val="000000"/>
          <w:sz w:val="24"/>
          <w:szCs w:val="24"/>
        </w:rPr>
      </w:pPr>
    </w:p>
    <w:p w:rsidR="001B6BE7" w:rsidRPr="001B6BE7" w:rsidRDefault="001B6BE7" w:rsidP="001B6BE7">
      <w:pPr>
        <w:spacing w:after="0" w:line="240" w:lineRule="auto"/>
        <w:jc w:val="center"/>
        <w:rPr>
          <w:rFonts w:ascii="Times New Roman" w:hAnsi="Times New Roman" w:cs="Times New Roman"/>
          <w:sz w:val="24"/>
          <w:szCs w:val="24"/>
        </w:rPr>
      </w:pPr>
      <w:r w:rsidRPr="001B6BE7">
        <w:rPr>
          <w:rFonts w:ascii="Times New Roman" w:hAnsi="Times New Roman" w:cs="Times New Roman"/>
          <w:sz w:val="24"/>
          <w:szCs w:val="24"/>
        </w:rPr>
        <w:lastRenderedPageBreak/>
        <w:t>TABLE OF CONTENTS</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Title Page</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Certification page </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Dedication </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Acknowledgement </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Abstract </w:t>
      </w:r>
    </w:p>
    <w:p w:rsidR="001B6BE7" w:rsidRPr="001B6BE7" w:rsidRDefault="001B6BE7" w:rsidP="001B6BE7">
      <w:p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Table of content  </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ONE</w:t>
      </w:r>
    </w:p>
    <w:p w:rsidR="001B6BE7" w:rsidRPr="001B6BE7" w:rsidRDefault="001B6BE7" w:rsidP="001B6BE7">
      <w:pPr>
        <w:pStyle w:val="ListParagraph"/>
        <w:numPr>
          <w:ilvl w:val="0"/>
          <w:numId w:val="6"/>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INTRODUCTION</w:t>
      </w:r>
    </w:p>
    <w:p w:rsidR="001B6BE7" w:rsidRPr="001B6BE7" w:rsidRDefault="001B6BE7" w:rsidP="001B6BE7">
      <w:pPr>
        <w:pStyle w:val="ListParagraph"/>
        <w:numPr>
          <w:ilvl w:val="1"/>
          <w:numId w:val="6"/>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Introduction </w:t>
      </w:r>
    </w:p>
    <w:p w:rsidR="001B6BE7" w:rsidRPr="001B6BE7" w:rsidRDefault="001B6BE7" w:rsidP="001B6BE7">
      <w:pPr>
        <w:pStyle w:val="ListParagraph"/>
        <w:numPr>
          <w:ilvl w:val="1"/>
          <w:numId w:val="6"/>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Justification </w:t>
      </w:r>
    </w:p>
    <w:p w:rsidR="001B6BE7" w:rsidRPr="001B6BE7" w:rsidRDefault="001B6BE7" w:rsidP="001B6BE7">
      <w:pPr>
        <w:pStyle w:val="ListParagraph"/>
        <w:numPr>
          <w:ilvl w:val="1"/>
          <w:numId w:val="6"/>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 Objectives </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TWO</w:t>
      </w:r>
    </w:p>
    <w:p w:rsidR="001B6BE7" w:rsidRPr="001B6BE7" w:rsidRDefault="001B6BE7" w:rsidP="001B6BE7">
      <w:pPr>
        <w:pStyle w:val="ListParagraph"/>
        <w:numPr>
          <w:ilvl w:val="0"/>
          <w:numId w:val="6"/>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Literature Review</w:t>
      </w:r>
    </w:p>
    <w:p w:rsidR="001B6BE7" w:rsidRPr="001B6BE7" w:rsidRDefault="001B6BE7" w:rsidP="001B6BE7">
      <w:pPr>
        <w:pStyle w:val="ListParagraph"/>
        <w:numPr>
          <w:ilvl w:val="1"/>
          <w:numId w:val="6"/>
        </w:numPr>
        <w:spacing w:after="0" w:line="240" w:lineRule="auto"/>
        <w:rPr>
          <w:rFonts w:ascii="Times New Roman" w:hAnsi="Times New Roman" w:cs="Times New Roman"/>
          <w:sz w:val="24"/>
          <w:szCs w:val="24"/>
        </w:rPr>
      </w:pPr>
      <w:r w:rsidRPr="001B6BE7">
        <w:rPr>
          <w:rFonts w:ascii="Times New Roman" w:hAnsi="Times New Roman" w:cs="Times New Roman"/>
          <w:color w:val="000000"/>
          <w:sz w:val="24"/>
          <w:szCs w:val="24"/>
        </w:rPr>
        <w:t>livestock production and militating factors</w:t>
      </w:r>
    </w:p>
    <w:p w:rsidR="001B6BE7" w:rsidRPr="001B6BE7" w:rsidRDefault="001B6BE7" w:rsidP="001B6BE7">
      <w:pPr>
        <w:pStyle w:val="ListParagraph"/>
        <w:numPr>
          <w:ilvl w:val="1"/>
          <w:numId w:val="6"/>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Problems Militating Against Sustainable Livestock Production</w:t>
      </w:r>
    </w:p>
    <w:p w:rsidR="001B6BE7" w:rsidRPr="001B6BE7" w:rsidRDefault="001B6BE7" w:rsidP="001B6BE7">
      <w:pPr>
        <w:pStyle w:val="ListParagraph"/>
        <w:numPr>
          <w:ilvl w:val="1"/>
          <w:numId w:val="6"/>
        </w:numPr>
        <w:autoSpaceDE w:val="0"/>
        <w:autoSpaceDN w:val="0"/>
        <w:adjustRightInd w:val="0"/>
        <w:spacing w:after="0" w:line="276" w:lineRule="auto"/>
        <w:jc w:val="both"/>
        <w:rPr>
          <w:rFonts w:ascii="Times New Roman" w:hAnsi="Times New Roman" w:cs="Times New Roman"/>
          <w:i/>
          <w:sz w:val="24"/>
          <w:szCs w:val="24"/>
        </w:rPr>
      </w:pPr>
      <w:r w:rsidRPr="001B6BE7">
        <w:rPr>
          <w:rFonts w:ascii="Times New Roman" w:hAnsi="Times New Roman" w:cs="Times New Roman"/>
          <w:i/>
          <w:sz w:val="24"/>
          <w:szCs w:val="24"/>
        </w:rPr>
        <w:t xml:space="preserve">Tectona grandis Linn </w:t>
      </w:r>
    </w:p>
    <w:p w:rsidR="001B6BE7" w:rsidRPr="001B6BE7" w:rsidRDefault="001B6BE7" w:rsidP="001B6BE7">
      <w:pPr>
        <w:pStyle w:val="ListParagraph"/>
        <w:numPr>
          <w:ilvl w:val="1"/>
          <w:numId w:val="6"/>
        </w:numPr>
        <w:spacing w:after="0" w:line="240" w:lineRule="auto"/>
        <w:rPr>
          <w:rFonts w:ascii="Times New Roman" w:hAnsi="Times New Roman" w:cs="Times New Roman"/>
          <w:sz w:val="24"/>
          <w:szCs w:val="24"/>
        </w:rPr>
      </w:pPr>
      <w:r w:rsidRPr="001B6BE7">
        <w:rPr>
          <w:rFonts w:ascii="Times New Roman" w:hAnsi="Times New Roman" w:cs="Times New Roman"/>
          <w:bCs/>
          <w:sz w:val="24"/>
          <w:szCs w:val="24"/>
        </w:rPr>
        <w:t xml:space="preserve">Phytochemical Constituents of </w:t>
      </w:r>
      <w:r w:rsidRPr="001B6BE7">
        <w:rPr>
          <w:rFonts w:ascii="Times New Roman" w:hAnsi="Times New Roman" w:cs="Times New Roman"/>
          <w:bCs/>
          <w:i/>
          <w:sz w:val="24"/>
          <w:szCs w:val="24"/>
        </w:rPr>
        <w:t>Tectona grandis</w:t>
      </w:r>
    </w:p>
    <w:p w:rsidR="001B6BE7" w:rsidRPr="001B6BE7" w:rsidRDefault="001B6BE7" w:rsidP="001B6BE7">
      <w:pPr>
        <w:pStyle w:val="ListParagraph"/>
        <w:numPr>
          <w:ilvl w:val="1"/>
          <w:numId w:val="6"/>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Rabbit Production</w:t>
      </w:r>
    </w:p>
    <w:p w:rsidR="001B6BE7" w:rsidRPr="001B6BE7" w:rsidRDefault="001B6BE7" w:rsidP="001B6BE7">
      <w:pPr>
        <w:pStyle w:val="ListParagraph"/>
        <w:numPr>
          <w:ilvl w:val="1"/>
          <w:numId w:val="6"/>
        </w:numPr>
        <w:spacing w:line="240" w:lineRule="auto"/>
        <w:rPr>
          <w:rFonts w:ascii="Times New Roman" w:hAnsi="Times New Roman" w:cs="Times New Roman"/>
          <w:sz w:val="24"/>
          <w:szCs w:val="24"/>
        </w:rPr>
      </w:pPr>
      <w:r w:rsidRPr="001B6BE7">
        <w:rPr>
          <w:rFonts w:ascii="Times New Roman" w:hAnsi="Times New Roman" w:cs="Times New Roman"/>
          <w:color w:val="000000"/>
          <w:sz w:val="24"/>
          <w:szCs w:val="24"/>
        </w:rPr>
        <w:t>Oils and Oxidized Oil in Livestock Feeding</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THREE</w:t>
      </w:r>
    </w:p>
    <w:p w:rsidR="001B6BE7" w:rsidRPr="001B6BE7" w:rsidRDefault="001B6BE7" w:rsidP="001B6BE7">
      <w:pPr>
        <w:pStyle w:val="ListParagraph"/>
        <w:numPr>
          <w:ilvl w:val="0"/>
          <w:numId w:val="7"/>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MATERIALS AND METHODS </w:t>
      </w:r>
    </w:p>
    <w:p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Study Area</w:t>
      </w:r>
    </w:p>
    <w:p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rPr>
        <w:t>Construction of rabbit hutch</w:t>
      </w:r>
    </w:p>
    <w:p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Sample collection and processing</w:t>
      </w:r>
    </w:p>
    <w:p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bCs/>
        </w:rPr>
        <w:t>Experimental design</w:t>
      </w:r>
    </w:p>
    <w:p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rPr>
        <w:t>Animal feeding and management</w:t>
      </w:r>
    </w:p>
    <w:p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lang w:val="en-GB"/>
        </w:rPr>
        <w:t>Experimental diets</w:t>
      </w:r>
    </w:p>
    <w:p w:rsidR="001B6BE7" w:rsidRPr="001B6BE7" w:rsidRDefault="001B6BE7" w:rsidP="001B6BE7">
      <w:pPr>
        <w:pStyle w:val="ListParagraph"/>
        <w:numPr>
          <w:ilvl w:val="1"/>
          <w:numId w:val="7"/>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Experimentation</w:t>
      </w:r>
    </w:p>
    <w:p w:rsidR="001B6BE7" w:rsidRPr="001B6BE7" w:rsidRDefault="001B6BE7" w:rsidP="001B6BE7">
      <w:pPr>
        <w:pStyle w:val="ListParagraph"/>
        <w:numPr>
          <w:ilvl w:val="1"/>
          <w:numId w:val="7"/>
        </w:numPr>
        <w:spacing w:line="240" w:lineRule="auto"/>
        <w:jc w:val="both"/>
        <w:rPr>
          <w:rFonts w:ascii="Times New Roman" w:hAnsi="Times New Roman" w:cs="Times New Roman"/>
          <w:sz w:val="24"/>
          <w:szCs w:val="24"/>
        </w:rPr>
      </w:pPr>
      <w:r w:rsidRPr="001B6BE7">
        <w:rPr>
          <w:rFonts w:ascii="Times New Roman" w:hAnsi="Times New Roman" w:cs="Times New Roman"/>
          <w:color w:val="2E2E2E"/>
          <w:sz w:val="24"/>
          <w:szCs w:val="24"/>
        </w:rPr>
        <w:t>Statistical Analysis</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FOUR</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4.0. Results and Discussion</w:t>
      </w:r>
    </w:p>
    <w:p w:rsidR="001B6BE7" w:rsidRPr="001B6BE7" w:rsidRDefault="001B6BE7" w:rsidP="001B6BE7">
      <w:pPr>
        <w:spacing w:line="240" w:lineRule="auto"/>
        <w:rPr>
          <w:rFonts w:ascii="Times New Roman" w:hAnsi="Times New Roman" w:cs="Times New Roman"/>
          <w:sz w:val="24"/>
          <w:szCs w:val="24"/>
        </w:rPr>
      </w:pPr>
      <w:r w:rsidRPr="001B6BE7">
        <w:rPr>
          <w:rFonts w:ascii="Times New Roman" w:hAnsi="Times New Roman" w:cs="Times New Roman"/>
          <w:sz w:val="24"/>
          <w:szCs w:val="24"/>
        </w:rPr>
        <w:t>4.1. Results and Discussion</w:t>
      </w:r>
    </w:p>
    <w:p w:rsidR="001B6BE7" w:rsidRPr="001B6BE7" w:rsidRDefault="001B6BE7" w:rsidP="001B6BE7">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FIVE</w:t>
      </w:r>
    </w:p>
    <w:p w:rsidR="001B6BE7" w:rsidRPr="001B6BE7" w:rsidRDefault="001B6BE7" w:rsidP="001B6BE7">
      <w:pPr>
        <w:pStyle w:val="ListParagraph"/>
        <w:numPr>
          <w:ilvl w:val="0"/>
          <w:numId w:val="8"/>
        </w:numPr>
        <w:spacing w:line="240" w:lineRule="auto"/>
        <w:rPr>
          <w:rFonts w:ascii="Times New Roman" w:hAnsi="Times New Roman" w:cs="Times New Roman"/>
          <w:sz w:val="24"/>
          <w:szCs w:val="24"/>
        </w:rPr>
      </w:pPr>
      <w:r w:rsidRPr="001B6BE7">
        <w:rPr>
          <w:rFonts w:ascii="Times New Roman" w:hAnsi="Times New Roman" w:cs="Times New Roman"/>
          <w:sz w:val="24"/>
          <w:szCs w:val="24"/>
        </w:rPr>
        <w:t>CONCLUSION AND RECOMMENDATION</w:t>
      </w:r>
    </w:p>
    <w:p w:rsidR="001B6BE7" w:rsidRPr="001B6BE7" w:rsidRDefault="001B6BE7" w:rsidP="001B6BE7">
      <w:pPr>
        <w:pStyle w:val="ListParagraph"/>
        <w:numPr>
          <w:ilvl w:val="1"/>
          <w:numId w:val="8"/>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Conclusion </w:t>
      </w:r>
    </w:p>
    <w:p w:rsidR="001B6BE7" w:rsidRPr="001B6BE7" w:rsidRDefault="001B6BE7" w:rsidP="001B6BE7">
      <w:pPr>
        <w:pStyle w:val="ListParagraph"/>
        <w:numPr>
          <w:ilvl w:val="1"/>
          <w:numId w:val="8"/>
        </w:numPr>
        <w:spacing w:line="240" w:lineRule="auto"/>
        <w:rPr>
          <w:rFonts w:ascii="Times New Roman" w:hAnsi="Times New Roman" w:cs="Times New Roman"/>
          <w:sz w:val="24"/>
          <w:szCs w:val="24"/>
        </w:rPr>
      </w:pPr>
      <w:r w:rsidRPr="001B6BE7">
        <w:rPr>
          <w:rFonts w:ascii="Times New Roman" w:hAnsi="Times New Roman" w:cs="Times New Roman"/>
          <w:sz w:val="24"/>
          <w:szCs w:val="24"/>
        </w:rPr>
        <w:t>Recommendation</w:t>
      </w:r>
    </w:p>
    <w:p w:rsidR="001B6BE7" w:rsidRDefault="001B6BE7" w:rsidP="001B6BE7">
      <w:pPr>
        <w:spacing w:after="0" w:line="360" w:lineRule="auto"/>
        <w:rPr>
          <w:rFonts w:ascii="Times New Roman" w:hAnsi="Times New Roman" w:cs="Times New Roman"/>
          <w:b/>
          <w:sz w:val="24"/>
          <w:szCs w:val="24"/>
        </w:rPr>
      </w:pPr>
    </w:p>
    <w:p w:rsidR="00355106" w:rsidRPr="0004181D" w:rsidRDefault="00355106" w:rsidP="001B6BE7">
      <w:p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lastRenderedPageBreak/>
        <w:t>CHAPTER ONE</w:t>
      </w:r>
    </w:p>
    <w:p w:rsidR="00355106" w:rsidRPr="0004181D" w:rsidRDefault="00355106" w:rsidP="00355106">
      <w:pPr>
        <w:pStyle w:val="ListParagraph"/>
        <w:numPr>
          <w:ilvl w:val="0"/>
          <w:numId w:val="1"/>
        </w:numPr>
        <w:spacing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t>INTRODUCTION</w:t>
      </w:r>
    </w:p>
    <w:p w:rsidR="00355106" w:rsidRPr="0004181D" w:rsidRDefault="00355106" w:rsidP="00355106">
      <w:pPr>
        <w:pStyle w:val="ListParagraph"/>
        <w:numPr>
          <w:ilvl w:val="1"/>
          <w:numId w:val="1"/>
        </w:numPr>
        <w:spacing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INTRODUCTION </w:t>
      </w:r>
    </w:p>
    <w:p w:rsidR="00F6008A" w:rsidRPr="0004181D" w:rsidRDefault="00F6008A"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The growth and productivity of weaner rabbit are heavily influenced by the quality and composition of their diets. During the early growth phase, rabbits experience significant physiological changes that increase their susceptibility to oxidative stress and digestive inefficiencies (</w:t>
      </w:r>
      <w:proofErr w:type="spellStart"/>
      <w:r w:rsidRPr="0004181D">
        <w:rPr>
          <w:rFonts w:ascii="Times New Roman" w:hAnsi="Times New Roman" w:cs="Times New Roman"/>
          <w:sz w:val="24"/>
          <w:szCs w:val="24"/>
        </w:rPr>
        <w:t>Olukosi</w:t>
      </w:r>
      <w:proofErr w:type="spellEnd"/>
      <w:r w:rsidRPr="0004181D">
        <w:rPr>
          <w:rFonts w:ascii="Times New Roman" w:hAnsi="Times New Roman" w:cs="Times New Roman"/>
          <w:sz w:val="24"/>
          <w:szCs w:val="24"/>
        </w:rPr>
        <w:t xml:space="preserve"> and </w:t>
      </w:r>
      <w:proofErr w:type="spellStart"/>
      <w:r w:rsidRPr="0004181D">
        <w:rPr>
          <w:rFonts w:ascii="Times New Roman" w:hAnsi="Times New Roman" w:cs="Times New Roman"/>
          <w:sz w:val="24"/>
          <w:szCs w:val="24"/>
        </w:rPr>
        <w:t>Dono</w:t>
      </w:r>
      <w:proofErr w:type="spellEnd"/>
      <w:r w:rsidRPr="0004181D">
        <w:rPr>
          <w:rFonts w:ascii="Times New Roman" w:hAnsi="Times New Roman" w:cs="Times New Roman"/>
          <w:sz w:val="24"/>
          <w:szCs w:val="24"/>
        </w:rPr>
        <w:t xml:space="preserve">, 2019; Huang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2022). </w:t>
      </w:r>
    </w:p>
    <w:p w:rsidR="004254EA" w:rsidRPr="0004181D" w:rsidRDefault="00F6008A"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 This necessitate the exploration of feed additives that not only enhance nutrient utilization but also mitigate oxidative damage. Among such additives is plant based supplement and oxidized oil which has shown promising effects on improving animal health and performance (Ma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2021).</w:t>
      </w:r>
    </w:p>
    <w:p w:rsidR="00807B0C" w:rsidRPr="0004181D" w:rsidRDefault="00F6008A"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Oxidized oil which arise from lipid oxidation during processing or prolonged storage are often regarded as detrimental due to their potential to induce oxidative stress and impair metabolic functions (</w:t>
      </w:r>
      <w:r w:rsidR="00807B0C" w:rsidRPr="0004181D">
        <w:rPr>
          <w:rFonts w:ascii="Times New Roman" w:hAnsi="Times New Roman" w:cs="Times New Roman"/>
          <w:sz w:val="24"/>
          <w:szCs w:val="24"/>
        </w:rPr>
        <w:t xml:space="preserve">Chowdhury </w:t>
      </w:r>
      <w:r w:rsidR="00E32143">
        <w:rPr>
          <w:rFonts w:ascii="Times New Roman" w:hAnsi="Times New Roman" w:cs="Times New Roman"/>
          <w:i/>
          <w:sz w:val="24"/>
          <w:szCs w:val="24"/>
        </w:rPr>
        <w:t>et al.,</w:t>
      </w:r>
      <w:r w:rsidR="00807B0C" w:rsidRPr="0004181D">
        <w:rPr>
          <w:rFonts w:ascii="Times New Roman" w:hAnsi="Times New Roman" w:cs="Times New Roman"/>
          <w:sz w:val="24"/>
          <w:szCs w:val="24"/>
        </w:rPr>
        <w:t xml:space="preserve"> 2018). Oxidized oil containing reactive aldehydes and lipid peroxides that can disrupt cellular homeostasis when consumed in excess (Chowdhury </w:t>
      </w:r>
      <w:r w:rsidR="00E32143">
        <w:rPr>
          <w:rFonts w:ascii="Times New Roman" w:hAnsi="Times New Roman" w:cs="Times New Roman"/>
          <w:i/>
          <w:sz w:val="24"/>
          <w:szCs w:val="24"/>
        </w:rPr>
        <w:t>et al.,</w:t>
      </w:r>
      <w:r w:rsidR="00807B0C" w:rsidRPr="0004181D">
        <w:rPr>
          <w:rFonts w:ascii="Times New Roman" w:hAnsi="Times New Roman" w:cs="Times New Roman"/>
          <w:sz w:val="24"/>
          <w:szCs w:val="24"/>
        </w:rPr>
        <w:t xml:space="preserve"> 2018). </w:t>
      </w:r>
    </w:p>
    <w:p w:rsidR="00807B0C" w:rsidRPr="0004181D" w:rsidRDefault="00807B0C"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However, moderate inclusion of oxidized oil in the diet has been hypothesized to stimulate antioxidant defense systems, especially when combined with potent natural antioxidants (Chowdhury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2018).</w:t>
      </w:r>
    </w:p>
    <w:p w:rsidR="00355106" w:rsidRPr="0004181D" w:rsidRDefault="00355106"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Several plants have proven to have an antioxidant effect on growth performance of weaner rabbit by which the demand for antioxidants of plant origin capable of replacing synthetic antioxidants in feeds and foods has increased considerably in recent tears. Many herbs and spices contain active components capable of exerting antioxidant action such as phenolic substance (Flavonoids, Tannins, Phenolic Acids and phenolic determine) and vitamins E, C and A. These plants feed against oxidative deterioration during storage, and enhancing the oxidative stability of meat and meat products during storage or ripening for the latter </w:t>
      </w:r>
      <w:r w:rsidRPr="0004181D">
        <w:rPr>
          <w:rFonts w:ascii="Times New Roman" w:hAnsi="Times New Roman" w:cs="Times New Roman"/>
          <w:sz w:val="24"/>
          <w:szCs w:val="24"/>
        </w:rPr>
        <w:lastRenderedPageBreak/>
        <w:t>purpose. Herbs and spices (oregano, rosemary, sage, thyme, cinnamon, mint, ginger, clove etc.) or their extracts (prepared from the plant material). Can be also directly added to the meat products during processing</w:t>
      </w:r>
      <w:r w:rsidR="00A05738" w:rsidRPr="0004181D">
        <w:rPr>
          <w:rFonts w:ascii="Times New Roman" w:hAnsi="Times New Roman" w:cs="Times New Roman"/>
          <w:sz w:val="24"/>
          <w:szCs w:val="24"/>
        </w:rPr>
        <w:t xml:space="preserve"> (</w:t>
      </w:r>
      <w:proofErr w:type="spellStart"/>
      <w:r w:rsidR="00A05738" w:rsidRPr="0004181D">
        <w:rPr>
          <w:rFonts w:ascii="Times New Roman" w:hAnsi="Times New Roman" w:cs="Times New Roman"/>
          <w:sz w:val="24"/>
          <w:szCs w:val="24"/>
        </w:rPr>
        <w:t>Oke</w:t>
      </w:r>
      <w:proofErr w:type="spellEnd"/>
      <w:r w:rsidR="00A05738"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00A05738" w:rsidRPr="0004181D">
        <w:rPr>
          <w:rFonts w:ascii="Times New Roman" w:hAnsi="Times New Roman" w:cs="Times New Roman"/>
          <w:sz w:val="24"/>
          <w:szCs w:val="24"/>
        </w:rPr>
        <w:t xml:space="preserve"> 2024</w:t>
      </w:r>
      <w:r w:rsidRPr="0004181D">
        <w:rPr>
          <w:rFonts w:ascii="Times New Roman" w:hAnsi="Times New Roman" w:cs="Times New Roman"/>
          <w:sz w:val="24"/>
          <w:szCs w:val="24"/>
        </w:rPr>
        <w:t xml:space="preserve">). </w:t>
      </w:r>
    </w:p>
    <w:p w:rsidR="00807B0C" w:rsidRPr="0004181D" w:rsidRDefault="00807B0C"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Tectona grandis (Teak) is a tropical tree crop, commonly valued for its timber, but its value are rich source of bioactive compounds including tannins, flavonoids, terpenoids and phenolic acids. These compounds have well documented antioxidant, antimicrobial and anti-inflammatory properties making them valuable in modulating oxidative stress and improving gut health (</w:t>
      </w:r>
      <w:r w:rsidR="006C1D7D" w:rsidRPr="0004181D">
        <w:rPr>
          <w:rFonts w:ascii="Times New Roman" w:hAnsi="Times New Roman" w:cs="Times New Roman"/>
          <w:sz w:val="24"/>
          <w:szCs w:val="24"/>
        </w:rPr>
        <w:t>Femi-</w:t>
      </w:r>
      <w:proofErr w:type="spellStart"/>
      <w:r w:rsidR="006C1D7D" w:rsidRPr="0004181D">
        <w:rPr>
          <w:rFonts w:ascii="Times New Roman" w:hAnsi="Times New Roman" w:cs="Times New Roman"/>
          <w:sz w:val="24"/>
          <w:szCs w:val="24"/>
        </w:rPr>
        <w:t>Oloye</w:t>
      </w:r>
      <w:proofErr w:type="spellEnd"/>
      <w:r w:rsidR="006C1D7D"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w:t>
      </w:r>
      <w:r w:rsidR="00355106" w:rsidRPr="0004181D">
        <w:rPr>
          <w:rFonts w:ascii="Times New Roman" w:hAnsi="Times New Roman" w:cs="Times New Roman"/>
          <w:sz w:val="24"/>
          <w:szCs w:val="24"/>
        </w:rPr>
        <w:t>2020).</w:t>
      </w:r>
    </w:p>
    <w:p w:rsidR="00355106" w:rsidRPr="0004181D" w:rsidRDefault="00355106" w:rsidP="00355106">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Phytogenic additive such as Tectona grandis are increasingly recognized for their ability to enhance nutrient absorption by supporting enzymatic activities and improving intestinal morphology, which is crucial for weaner rabbits (</w:t>
      </w:r>
      <w:proofErr w:type="spellStart"/>
      <w:r w:rsidRPr="0004181D">
        <w:rPr>
          <w:rFonts w:ascii="Times New Roman" w:hAnsi="Times New Roman" w:cs="Times New Roman"/>
          <w:sz w:val="24"/>
          <w:szCs w:val="24"/>
        </w:rPr>
        <w:t>Olukosi</w:t>
      </w:r>
      <w:proofErr w:type="spellEnd"/>
      <w:r w:rsidRPr="0004181D">
        <w:rPr>
          <w:rFonts w:ascii="Times New Roman" w:hAnsi="Times New Roman" w:cs="Times New Roman"/>
          <w:sz w:val="24"/>
          <w:szCs w:val="24"/>
        </w:rPr>
        <w:t xml:space="preserve"> and </w:t>
      </w:r>
      <w:proofErr w:type="spellStart"/>
      <w:r w:rsidRPr="0004181D">
        <w:rPr>
          <w:rFonts w:ascii="Times New Roman" w:hAnsi="Times New Roman" w:cs="Times New Roman"/>
          <w:sz w:val="24"/>
          <w:szCs w:val="24"/>
        </w:rPr>
        <w:t>Dono</w:t>
      </w:r>
      <w:proofErr w:type="spellEnd"/>
      <w:r w:rsidRPr="0004181D">
        <w:rPr>
          <w:rFonts w:ascii="Times New Roman" w:hAnsi="Times New Roman" w:cs="Times New Roman"/>
          <w:sz w:val="24"/>
          <w:szCs w:val="24"/>
        </w:rPr>
        <w:t xml:space="preserve">, 2019). Digestibility is a critical parameter for assessing the efficiency of feed utilization, </w:t>
      </w:r>
      <w:proofErr w:type="spellStart"/>
      <w:r w:rsidRPr="0004181D">
        <w:rPr>
          <w:rFonts w:ascii="Times New Roman" w:hAnsi="Times New Roman" w:cs="Times New Roman"/>
          <w:sz w:val="24"/>
          <w:szCs w:val="24"/>
        </w:rPr>
        <w:t>malondialdehyde</w:t>
      </w:r>
      <w:proofErr w:type="spellEnd"/>
      <w:r w:rsidRPr="0004181D">
        <w:rPr>
          <w:rFonts w:ascii="Times New Roman" w:hAnsi="Times New Roman" w:cs="Times New Roman"/>
          <w:sz w:val="24"/>
          <w:szCs w:val="24"/>
        </w:rPr>
        <w:t xml:space="preserve"> (MDA), superoxide dismutase (SOD), and glutathione peroxidase (</w:t>
      </w:r>
      <w:proofErr w:type="spellStart"/>
      <w:r w:rsidRPr="0004181D">
        <w:rPr>
          <w:rFonts w:ascii="Times New Roman" w:hAnsi="Times New Roman" w:cs="Times New Roman"/>
          <w:sz w:val="24"/>
          <w:szCs w:val="24"/>
        </w:rPr>
        <w:t>GPx</w:t>
      </w:r>
      <w:proofErr w:type="spellEnd"/>
      <w:r w:rsidRPr="0004181D">
        <w:rPr>
          <w:rFonts w:ascii="Times New Roman" w:hAnsi="Times New Roman" w:cs="Times New Roman"/>
          <w:sz w:val="24"/>
          <w:szCs w:val="24"/>
        </w:rPr>
        <w:t xml:space="preserve">) provide valuable insight into the physiological status of animals under dietary interventions (Huang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2022).  </w:t>
      </w:r>
    </w:p>
    <w:p w:rsidR="0032746C" w:rsidRPr="0004181D" w:rsidRDefault="0032746C" w:rsidP="0032746C">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Butylated hydroxyl anisole (BHA) is a synthetic phenolic antioxidant, comprising two isomers: 85% of 2 </w:t>
      </w:r>
      <w:proofErr w:type="spellStart"/>
      <w:r w:rsidRPr="0004181D">
        <w:rPr>
          <w:rFonts w:ascii="Times New Roman" w:hAnsi="Times New Roman" w:cs="Times New Roman"/>
          <w:sz w:val="24"/>
          <w:szCs w:val="24"/>
        </w:rPr>
        <w:t>tert-buty</w:t>
      </w:r>
      <w:proofErr w:type="spellEnd"/>
      <w:r w:rsidRPr="0004181D">
        <w:rPr>
          <w:rFonts w:ascii="Times New Roman" w:hAnsi="Times New Roman" w:cs="Times New Roman"/>
          <w:sz w:val="24"/>
          <w:szCs w:val="24"/>
        </w:rPr>
        <w:t xml:space="preserve"> 1.4methoxyphenole and 15% of 3-fert-buty-4-methoxyphenole (Wu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2022) it is used mainly as a food preservative because of its chain breaking function in lipid peroxidation (Wu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2022). Animal studies demonstrated a wide range of biological behaviors towards this compound. Dietary administration of BHA was reported to protect rats against acute radiation exposed and multiple xenobiotic (</w:t>
      </w:r>
      <w:proofErr w:type="spellStart"/>
      <w:r w:rsidRPr="0004181D">
        <w:rPr>
          <w:rFonts w:ascii="Times New Roman" w:hAnsi="Times New Roman" w:cs="Times New Roman"/>
          <w:sz w:val="24"/>
          <w:szCs w:val="24"/>
        </w:rPr>
        <w:t>Kahl</w:t>
      </w:r>
      <w:proofErr w:type="spellEnd"/>
      <w:r w:rsidRPr="0004181D">
        <w:rPr>
          <w:rFonts w:ascii="Times New Roman" w:hAnsi="Times New Roman" w:cs="Times New Roman"/>
          <w:sz w:val="24"/>
          <w:szCs w:val="24"/>
        </w:rPr>
        <w:t>, 1984). It was also reported to inhibit chemically induced tumor (</w:t>
      </w:r>
      <w:proofErr w:type="spellStart"/>
      <w:r w:rsidRPr="0004181D">
        <w:rPr>
          <w:rFonts w:ascii="Times New Roman" w:hAnsi="Times New Roman" w:cs="Times New Roman"/>
          <w:sz w:val="24"/>
          <w:szCs w:val="24"/>
        </w:rPr>
        <w:t>Kahl</w:t>
      </w:r>
      <w:proofErr w:type="spellEnd"/>
      <w:r w:rsidRPr="0004181D">
        <w:rPr>
          <w:rFonts w:ascii="Times New Roman" w:hAnsi="Times New Roman" w:cs="Times New Roman"/>
          <w:sz w:val="24"/>
          <w:szCs w:val="24"/>
        </w:rPr>
        <w:t xml:space="preserve">, 1984). The defensive activities of BHA are attributed to its potential capacity to stimulate phase 2 detoxifying enzymes such as epoxide hydrolases, glutathione s-transferases, uredines 5 - </w:t>
      </w:r>
      <w:proofErr w:type="spellStart"/>
      <w:r w:rsidRPr="0004181D">
        <w:rPr>
          <w:rFonts w:ascii="Times New Roman" w:hAnsi="Times New Roman" w:cs="Times New Roman"/>
          <w:sz w:val="24"/>
          <w:szCs w:val="24"/>
        </w:rPr>
        <w:t>diphosphos</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glucuronosy</w:t>
      </w:r>
      <w:proofErr w:type="spellEnd"/>
      <w:r w:rsidRPr="0004181D">
        <w:rPr>
          <w:rFonts w:ascii="Times New Roman" w:hAnsi="Times New Roman" w:cs="Times New Roman"/>
          <w:sz w:val="24"/>
          <w:szCs w:val="24"/>
        </w:rPr>
        <w:t xml:space="preserve"> transferases and quinone reducetase. It also modulates cytochrome - p450 mono </w:t>
      </w:r>
      <w:proofErr w:type="spellStart"/>
      <w:r w:rsidRPr="0004181D">
        <w:rPr>
          <w:rFonts w:ascii="Times New Roman" w:hAnsi="Times New Roman" w:cs="Times New Roman"/>
          <w:sz w:val="24"/>
          <w:szCs w:val="24"/>
        </w:rPr>
        <w:t>oxygenase</w:t>
      </w:r>
      <w:proofErr w:type="spellEnd"/>
      <w:r w:rsidRPr="0004181D">
        <w:rPr>
          <w:rFonts w:ascii="Times New Roman" w:hAnsi="Times New Roman" w:cs="Times New Roman"/>
          <w:sz w:val="24"/>
          <w:szCs w:val="24"/>
        </w:rPr>
        <w:t xml:space="preserve"> activity, which is involved in pathways of detoxification and </w:t>
      </w:r>
      <w:proofErr w:type="spellStart"/>
      <w:r w:rsidRPr="0004181D">
        <w:rPr>
          <w:rFonts w:ascii="Times New Roman" w:hAnsi="Times New Roman" w:cs="Times New Roman"/>
          <w:sz w:val="24"/>
          <w:szCs w:val="24"/>
        </w:rPr>
        <w:lastRenderedPageBreak/>
        <w:t>carcinogenase</w:t>
      </w:r>
      <w:proofErr w:type="spellEnd"/>
      <w:r w:rsidRPr="0004181D">
        <w:rPr>
          <w:rFonts w:ascii="Times New Roman" w:hAnsi="Times New Roman" w:cs="Times New Roman"/>
          <w:sz w:val="24"/>
          <w:szCs w:val="24"/>
        </w:rPr>
        <w:t xml:space="preserve">. Antioxidant activities are usually associated with better metabolism and vital organs functionality, according to Wu </w:t>
      </w:r>
      <w:r w:rsidRPr="0004181D">
        <w:rPr>
          <w:rFonts w:ascii="Times New Roman" w:hAnsi="Times New Roman" w:cs="Times New Roman"/>
          <w:i/>
          <w:sz w:val="24"/>
          <w:szCs w:val="24"/>
        </w:rPr>
        <w:t>et al</w:t>
      </w:r>
      <w:r w:rsidRPr="0004181D">
        <w:rPr>
          <w:rFonts w:ascii="Times New Roman" w:hAnsi="Times New Roman" w:cs="Times New Roman"/>
          <w:sz w:val="24"/>
          <w:szCs w:val="24"/>
        </w:rPr>
        <w:t>. (2022).</w:t>
      </w:r>
    </w:p>
    <w:p w:rsidR="0032746C" w:rsidRPr="0004181D" w:rsidRDefault="0032746C" w:rsidP="0032746C">
      <w:pPr>
        <w:pStyle w:val="ListParagraph"/>
        <w:numPr>
          <w:ilvl w:val="1"/>
          <w:numId w:val="1"/>
        </w:numPr>
        <w:spacing w:line="360" w:lineRule="auto"/>
        <w:jc w:val="both"/>
        <w:rPr>
          <w:rFonts w:ascii="Times New Roman" w:hAnsi="Times New Roman" w:cs="Times New Roman"/>
          <w:b/>
          <w:sz w:val="24"/>
          <w:szCs w:val="24"/>
        </w:rPr>
      </w:pPr>
      <w:r w:rsidRPr="0004181D">
        <w:rPr>
          <w:rFonts w:ascii="Times New Roman" w:hAnsi="Times New Roman" w:cs="Times New Roman"/>
          <w:sz w:val="24"/>
          <w:szCs w:val="24"/>
        </w:rPr>
        <w:t xml:space="preserve"> </w:t>
      </w:r>
      <w:r w:rsidRPr="0004181D">
        <w:rPr>
          <w:rFonts w:ascii="Times New Roman" w:hAnsi="Times New Roman" w:cs="Times New Roman"/>
          <w:b/>
          <w:sz w:val="24"/>
          <w:szCs w:val="24"/>
        </w:rPr>
        <w:t>OBJECTIVES</w:t>
      </w:r>
    </w:p>
    <w:p w:rsidR="0032746C" w:rsidRPr="0004181D" w:rsidRDefault="0032746C" w:rsidP="001B6BE7">
      <w:p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Main Objective</w:t>
      </w:r>
    </w:p>
    <w:p w:rsidR="0032746C" w:rsidRPr="0004181D" w:rsidRDefault="0032746C" w:rsidP="0032746C">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To evaluate the effects of Tectona grandis leaf meal and oxidized oil on the nutrient digestibility in weaner rabbits.</w:t>
      </w:r>
    </w:p>
    <w:p w:rsidR="0032746C" w:rsidRPr="0004181D" w:rsidRDefault="0032746C" w:rsidP="001B6BE7">
      <w:p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Specific Objectives</w:t>
      </w:r>
    </w:p>
    <w:p w:rsidR="001B6BE7" w:rsidRDefault="0032746C" w:rsidP="0032746C">
      <w:pPr>
        <w:pStyle w:val="ListParagraph"/>
        <w:numPr>
          <w:ilvl w:val="0"/>
          <w:numId w:val="9"/>
        </w:numPr>
        <w:spacing w:line="360" w:lineRule="auto"/>
        <w:jc w:val="both"/>
        <w:rPr>
          <w:rFonts w:ascii="Times New Roman" w:hAnsi="Times New Roman" w:cs="Times New Roman"/>
          <w:sz w:val="24"/>
          <w:szCs w:val="24"/>
        </w:rPr>
      </w:pPr>
      <w:r w:rsidRPr="001B6BE7">
        <w:rPr>
          <w:rFonts w:ascii="Times New Roman" w:hAnsi="Times New Roman" w:cs="Times New Roman"/>
          <w:sz w:val="24"/>
          <w:szCs w:val="24"/>
        </w:rPr>
        <w:t>To determine the protein and crude fat digestibility of rabbit fed Tectona grandis leaf meal and oxidized oil.</w:t>
      </w:r>
    </w:p>
    <w:p w:rsidR="0032746C" w:rsidRPr="001B6BE7" w:rsidRDefault="0032746C" w:rsidP="0032746C">
      <w:pPr>
        <w:pStyle w:val="ListParagraph"/>
        <w:numPr>
          <w:ilvl w:val="0"/>
          <w:numId w:val="9"/>
        </w:numPr>
        <w:spacing w:line="360" w:lineRule="auto"/>
        <w:jc w:val="both"/>
        <w:rPr>
          <w:rFonts w:ascii="Times New Roman" w:hAnsi="Times New Roman" w:cs="Times New Roman"/>
          <w:sz w:val="24"/>
          <w:szCs w:val="24"/>
        </w:rPr>
      </w:pPr>
      <w:r w:rsidRPr="001B6BE7">
        <w:rPr>
          <w:rFonts w:ascii="Times New Roman" w:hAnsi="Times New Roman" w:cs="Times New Roman"/>
          <w:sz w:val="24"/>
          <w:szCs w:val="24"/>
        </w:rPr>
        <w:t>To evaluate the fibre and dry matter digestibility of rabbit fed Tectona grandis leaf meal and oxidized oil.</w:t>
      </w:r>
    </w:p>
    <w:p w:rsidR="0074106A" w:rsidRPr="0004181D" w:rsidRDefault="0074106A" w:rsidP="00C94508">
      <w:pPr>
        <w:pStyle w:val="ListParagraph"/>
        <w:numPr>
          <w:ilvl w:val="1"/>
          <w:numId w:val="1"/>
        </w:numPr>
        <w:spacing w:after="0" w:line="360" w:lineRule="auto"/>
        <w:jc w:val="both"/>
        <w:rPr>
          <w:rFonts w:ascii="Times New Roman" w:hAnsi="Times New Roman" w:cs="Times New Roman"/>
          <w:b/>
          <w:sz w:val="24"/>
          <w:szCs w:val="24"/>
        </w:rPr>
      </w:pPr>
      <w:r w:rsidRPr="0004181D">
        <w:rPr>
          <w:rFonts w:ascii="Times New Roman" w:hAnsi="Times New Roman" w:cs="Times New Roman"/>
          <w:sz w:val="24"/>
          <w:szCs w:val="24"/>
        </w:rPr>
        <w:t xml:space="preserve"> </w:t>
      </w:r>
      <w:r w:rsidRPr="0004181D">
        <w:rPr>
          <w:rFonts w:ascii="Times New Roman" w:hAnsi="Times New Roman" w:cs="Times New Roman"/>
          <w:b/>
          <w:sz w:val="24"/>
          <w:szCs w:val="24"/>
        </w:rPr>
        <w:t xml:space="preserve">Justification </w:t>
      </w:r>
      <w:r w:rsidR="0032746C" w:rsidRPr="0004181D">
        <w:rPr>
          <w:rFonts w:ascii="Times New Roman" w:hAnsi="Times New Roman" w:cs="Times New Roman"/>
          <w:b/>
          <w:sz w:val="24"/>
          <w:szCs w:val="24"/>
        </w:rPr>
        <w:t xml:space="preserve"> </w:t>
      </w:r>
    </w:p>
    <w:p w:rsidR="0074106A" w:rsidRPr="0004181D" w:rsidRDefault="0074106A" w:rsidP="0074106A">
      <w:pPr>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Over the years the performance of rabbits and other livestock spices have been faced with a challenges of feeding and feed availability, often use oxidized oil provide excellent source of energy but still exposed livestock to oxidative stress. The use of </w:t>
      </w:r>
      <w:r w:rsidRPr="0004181D">
        <w:rPr>
          <w:rFonts w:ascii="Times New Roman" w:hAnsi="Times New Roman" w:cs="Times New Roman"/>
          <w:i/>
          <w:sz w:val="24"/>
          <w:szCs w:val="24"/>
        </w:rPr>
        <w:t>Tectona grandis</w:t>
      </w:r>
      <w:r w:rsidRPr="0004181D">
        <w:rPr>
          <w:rFonts w:ascii="Times New Roman" w:hAnsi="Times New Roman" w:cs="Times New Roman"/>
          <w:sz w:val="24"/>
          <w:szCs w:val="24"/>
        </w:rPr>
        <w:t xml:space="preserve"> leaf meal may serve as antioxidants to combat the effect of oxidized oil and the resulting oxidative stress and digestibility in weaner rabbits. Therefore, it is imperative to investigative whether </w:t>
      </w:r>
      <w:r w:rsidRPr="0004181D">
        <w:rPr>
          <w:rFonts w:ascii="Times New Roman" w:hAnsi="Times New Roman" w:cs="Times New Roman"/>
          <w:i/>
          <w:sz w:val="24"/>
          <w:szCs w:val="24"/>
        </w:rPr>
        <w:t>Tectona grandis</w:t>
      </w:r>
      <w:r w:rsidRPr="0004181D">
        <w:rPr>
          <w:rFonts w:ascii="Times New Roman" w:hAnsi="Times New Roman" w:cs="Times New Roman"/>
          <w:sz w:val="24"/>
          <w:szCs w:val="24"/>
        </w:rPr>
        <w:t xml:space="preserve"> leaf meal can improve digestibility in weaner rabbit fed oxidized oil. </w:t>
      </w:r>
    </w:p>
    <w:p w:rsidR="00C94508" w:rsidRPr="0004181D" w:rsidRDefault="00C94508" w:rsidP="0074106A">
      <w:pPr>
        <w:spacing w:line="360" w:lineRule="auto"/>
        <w:jc w:val="both"/>
        <w:rPr>
          <w:rFonts w:ascii="Times New Roman" w:hAnsi="Times New Roman" w:cs="Times New Roman"/>
          <w:sz w:val="24"/>
          <w:szCs w:val="24"/>
        </w:rPr>
      </w:pPr>
    </w:p>
    <w:p w:rsidR="00C94508" w:rsidRPr="0004181D" w:rsidRDefault="00C94508" w:rsidP="0074106A">
      <w:pPr>
        <w:spacing w:line="360" w:lineRule="auto"/>
        <w:jc w:val="both"/>
        <w:rPr>
          <w:rFonts w:ascii="Times New Roman" w:hAnsi="Times New Roman" w:cs="Times New Roman"/>
          <w:sz w:val="24"/>
          <w:szCs w:val="24"/>
        </w:rPr>
      </w:pPr>
    </w:p>
    <w:p w:rsidR="00C94508" w:rsidRPr="0004181D" w:rsidRDefault="00C94508" w:rsidP="0074106A">
      <w:pPr>
        <w:spacing w:line="360" w:lineRule="auto"/>
        <w:jc w:val="both"/>
        <w:rPr>
          <w:rFonts w:ascii="Times New Roman" w:hAnsi="Times New Roman" w:cs="Times New Roman"/>
          <w:sz w:val="24"/>
          <w:szCs w:val="24"/>
        </w:rPr>
      </w:pPr>
    </w:p>
    <w:p w:rsidR="00C94508" w:rsidRDefault="00C94508" w:rsidP="0074106A">
      <w:pPr>
        <w:spacing w:line="360" w:lineRule="auto"/>
        <w:jc w:val="both"/>
        <w:rPr>
          <w:rFonts w:ascii="Times New Roman" w:hAnsi="Times New Roman" w:cs="Times New Roman"/>
          <w:sz w:val="24"/>
          <w:szCs w:val="24"/>
        </w:rPr>
      </w:pPr>
    </w:p>
    <w:p w:rsidR="006A75CB" w:rsidRPr="0004181D" w:rsidRDefault="006A75CB" w:rsidP="0074106A">
      <w:pPr>
        <w:spacing w:line="360" w:lineRule="auto"/>
        <w:jc w:val="both"/>
        <w:rPr>
          <w:rFonts w:ascii="Times New Roman" w:hAnsi="Times New Roman" w:cs="Times New Roman"/>
          <w:sz w:val="24"/>
          <w:szCs w:val="24"/>
        </w:rPr>
      </w:pPr>
    </w:p>
    <w:p w:rsidR="00C94508" w:rsidRPr="0004181D" w:rsidRDefault="00C94508" w:rsidP="00796748">
      <w:p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lastRenderedPageBreak/>
        <w:t>CHAPTER TWO</w:t>
      </w:r>
    </w:p>
    <w:p w:rsidR="00C94508" w:rsidRPr="0004181D" w:rsidRDefault="00C94508" w:rsidP="00796748">
      <w:pPr>
        <w:pStyle w:val="ListParagraph"/>
        <w:numPr>
          <w:ilvl w:val="0"/>
          <w:numId w:val="1"/>
        </w:num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t>LITERATURE REVIEW</w:t>
      </w:r>
    </w:p>
    <w:p w:rsidR="00811862" w:rsidRPr="00E32143" w:rsidRDefault="00796748" w:rsidP="00796748">
      <w:pPr>
        <w:pStyle w:val="ListParagraph"/>
        <w:numPr>
          <w:ilvl w:val="1"/>
          <w:numId w:val="1"/>
        </w:numPr>
        <w:spacing w:after="0" w:line="360" w:lineRule="auto"/>
        <w:jc w:val="both"/>
        <w:rPr>
          <w:rFonts w:ascii="Times New Roman" w:hAnsi="Times New Roman" w:cs="Times New Roman"/>
          <w:b/>
          <w:sz w:val="24"/>
          <w:szCs w:val="24"/>
        </w:rPr>
      </w:pPr>
      <w:r w:rsidRPr="00E32143">
        <w:rPr>
          <w:rFonts w:ascii="Times New Roman" w:hAnsi="Times New Roman" w:cs="Times New Roman"/>
          <w:sz w:val="24"/>
          <w:szCs w:val="24"/>
        </w:rPr>
        <w:t xml:space="preserve"> </w:t>
      </w:r>
      <w:r w:rsidR="00811862" w:rsidRPr="00E32143">
        <w:rPr>
          <w:rFonts w:ascii="Times New Roman" w:hAnsi="Times New Roman" w:cs="Times New Roman"/>
          <w:b/>
          <w:sz w:val="24"/>
          <w:szCs w:val="24"/>
        </w:rPr>
        <w:t>Cooking</w:t>
      </w:r>
      <w:r w:rsidRPr="00E32143">
        <w:rPr>
          <w:rFonts w:ascii="Times New Roman" w:hAnsi="Times New Roman" w:cs="Times New Roman"/>
          <w:b/>
          <w:sz w:val="24"/>
          <w:szCs w:val="24"/>
        </w:rPr>
        <w:t xml:space="preserve"> oil</w:t>
      </w:r>
    </w:p>
    <w:p w:rsidR="00811862" w:rsidRPr="00E32143" w:rsidRDefault="00811862" w:rsidP="00811862">
      <w:pPr>
        <w:spacing w:after="0" w:line="360" w:lineRule="auto"/>
        <w:jc w:val="both"/>
        <w:rPr>
          <w:rFonts w:ascii="Times New Roman" w:hAnsi="Times New Roman" w:cs="Times New Roman"/>
          <w:b/>
          <w:sz w:val="24"/>
          <w:szCs w:val="24"/>
        </w:rPr>
      </w:pPr>
      <w:r w:rsidRPr="00E32143">
        <w:rPr>
          <w:rFonts w:ascii="Times New Roman" w:hAnsi="Times New Roman" w:cs="Times New Roman"/>
          <w:sz w:val="24"/>
          <w:szCs w:val="24"/>
        </w:rPr>
        <w:t xml:space="preserve">Cooking oils are an integral part of a human diet as they are used in almost all types of food preparations including frying, baking, sautéing, dressing, marinades and extrusion cooking. There are various types of cooking oils classified based on their different sources, examples include palm oil, </w:t>
      </w:r>
      <w:proofErr w:type="spellStart"/>
      <w:r w:rsidRPr="00E32143">
        <w:rPr>
          <w:rFonts w:ascii="Times New Roman" w:hAnsi="Times New Roman" w:cs="Times New Roman"/>
          <w:sz w:val="24"/>
          <w:szCs w:val="24"/>
        </w:rPr>
        <w:t>arachis</w:t>
      </w:r>
      <w:proofErr w:type="spellEnd"/>
      <w:r w:rsidRPr="00E32143">
        <w:rPr>
          <w:rFonts w:ascii="Times New Roman" w:hAnsi="Times New Roman" w:cs="Times New Roman"/>
          <w:sz w:val="24"/>
          <w:szCs w:val="24"/>
        </w:rPr>
        <w:t xml:space="preserve"> oil (peanut/groundnut oil), coconut oil, avocado oil, fish oil, flax oil, soybean oil, canola oil, sunflower oil, olive oil, corn oil, sesame oil and other vegetable oils. Cooking oils are an indispensable part of our daily diet because they serve as sources of lipid which is an important source of energy, a major part of </w:t>
      </w:r>
      <w:proofErr w:type="spellStart"/>
      <w:r w:rsidRPr="00E32143">
        <w:rPr>
          <w:rFonts w:ascii="Times New Roman" w:hAnsi="Times New Roman" w:cs="Times New Roman"/>
          <w:sz w:val="24"/>
          <w:szCs w:val="24"/>
        </w:rPr>
        <w:t>biomembrane</w:t>
      </w:r>
      <w:proofErr w:type="spellEnd"/>
      <w:r w:rsidRPr="00E32143">
        <w:rPr>
          <w:rFonts w:ascii="Times New Roman" w:hAnsi="Times New Roman" w:cs="Times New Roman"/>
          <w:sz w:val="24"/>
          <w:szCs w:val="24"/>
        </w:rPr>
        <w:t xml:space="preserve"> (</w:t>
      </w:r>
      <w:proofErr w:type="spellStart"/>
      <w:r w:rsidRPr="00E32143">
        <w:rPr>
          <w:rFonts w:ascii="Times New Roman" w:hAnsi="Times New Roman" w:cs="Times New Roman"/>
          <w:sz w:val="24"/>
          <w:szCs w:val="24"/>
        </w:rPr>
        <w:t>Vaskova</w:t>
      </w:r>
      <w:proofErr w:type="spellEnd"/>
      <w:r w:rsidRPr="00E32143">
        <w:rPr>
          <w:rFonts w:ascii="Times New Roman" w:hAnsi="Times New Roman" w:cs="Times New Roman"/>
          <w:sz w:val="24"/>
          <w:szCs w:val="24"/>
        </w:rPr>
        <w:t xml:space="preserve"> &amp; </w:t>
      </w:r>
      <w:proofErr w:type="spellStart"/>
      <w:r w:rsidRPr="00E32143">
        <w:rPr>
          <w:rFonts w:ascii="Times New Roman" w:hAnsi="Times New Roman" w:cs="Times New Roman"/>
          <w:sz w:val="24"/>
          <w:szCs w:val="24"/>
        </w:rPr>
        <w:t>Buckova</w:t>
      </w:r>
      <w:proofErr w:type="spellEnd"/>
      <w:r w:rsidRPr="00E32143">
        <w:rPr>
          <w:rFonts w:ascii="Times New Roman" w:hAnsi="Times New Roman" w:cs="Times New Roman"/>
          <w:sz w:val="24"/>
          <w:szCs w:val="24"/>
        </w:rPr>
        <w:t>, 2015) and serve as building blocks for several hormones. Furthermore, the nutritive value and health benefits of these oils are enormous and this can be attributed to their respective constituents such as fatty acid composition (the proportion of saturated to unsaturated fats; and monounsaturated to polyunsaturated fats) and types of natural antioxidants including vitamin A, vitamin E and carotenoids which protect cells and tissues from being damaged by free radicals. Cooking oils are either consumed fresh or thermally oxidized (</w:t>
      </w:r>
      <w:proofErr w:type="spellStart"/>
      <w:r w:rsidRPr="00E32143">
        <w:rPr>
          <w:rFonts w:ascii="Times New Roman" w:hAnsi="Times New Roman" w:cs="Times New Roman"/>
          <w:sz w:val="24"/>
          <w:szCs w:val="24"/>
        </w:rPr>
        <w:t>Oboh</w:t>
      </w:r>
      <w:proofErr w:type="spellEnd"/>
      <w:r w:rsidRPr="00E32143">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E32143">
        <w:rPr>
          <w:rFonts w:ascii="Times New Roman" w:hAnsi="Times New Roman" w:cs="Times New Roman"/>
          <w:sz w:val="24"/>
          <w:szCs w:val="24"/>
        </w:rPr>
        <w:t xml:space="preserve"> 2014), but mostly thermally oxidized. Thermal oxidation occurs when the fresh form of cooking oils is heated at high temperatures during various food preparations to increase palatability (</w:t>
      </w:r>
      <w:proofErr w:type="spellStart"/>
      <w:r w:rsidRPr="00E32143">
        <w:rPr>
          <w:rFonts w:ascii="Times New Roman" w:hAnsi="Times New Roman" w:cs="Times New Roman"/>
          <w:sz w:val="24"/>
          <w:szCs w:val="24"/>
        </w:rPr>
        <w:t>Oboh</w:t>
      </w:r>
      <w:proofErr w:type="spellEnd"/>
      <w:r w:rsidRPr="00E32143">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E32143">
        <w:rPr>
          <w:rFonts w:ascii="Times New Roman" w:hAnsi="Times New Roman" w:cs="Times New Roman"/>
          <w:sz w:val="24"/>
          <w:szCs w:val="24"/>
        </w:rPr>
        <w:t xml:space="preserve"> 2014). Thermal oxidation is a usual domestic practice in Africa (</w:t>
      </w:r>
      <w:proofErr w:type="spellStart"/>
      <w:r w:rsidRPr="00E32143">
        <w:rPr>
          <w:rFonts w:ascii="Times New Roman" w:hAnsi="Times New Roman" w:cs="Times New Roman"/>
          <w:sz w:val="24"/>
          <w:szCs w:val="24"/>
        </w:rPr>
        <w:t>Oboh</w:t>
      </w:r>
      <w:proofErr w:type="spellEnd"/>
      <w:r w:rsidRPr="00E32143">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E32143">
        <w:rPr>
          <w:rFonts w:ascii="Times New Roman" w:hAnsi="Times New Roman" w:cs="Times New Roman"/>
          <w:sz w:val="24"/>
          <w:szCs w:val="24"/>
        </w:rPr>
        <w:t xml:space="preserve"> 2010) to improve organoleptic properties of food (Warner, 2004). This practice is not limited to various homes; it is also a regular practice in restaurants and commercial food industry where deep-fat frying and baking occur at very high temperatures. In the commercial food industry, reuse of cooking oils over a period of time is common in order to maximize profit. During cooking, various chemical reactions occur including thermal oxidation, due to oil exposure to high temperatures in the presence of air and moisture. Consequently, cooking oil disintegrates and generates volatile compounds; different monomers and polymers [</w:t>
      </w:r>
      <w:proofErr w:type="spellStart"/>
      <w:r w:rsidRPr="00E32143">
        <w:rPr>
          <w:rFonts w:ascii="Times New Roman" w:hAnsi="Times New Roman" w:cs="Times New Roman"/>
          <w:sz w:val="24"/>
          <w:szCs w:val="24"/>
        </w:rPr>
        <w:t>Andrikopoulos</w:t>
      </w:r>
      <w:proofErr w:type="spellEnd"/>
      <w:r w:rsidRPr="00E32143">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E32143">
        <w:rPr>
          <w:rFonts w:ascii="Times New Roman" w:hAnsi="Times New Roman" w:cs="Times New Roman"/>
          <w:sz w:val="24"/>
          <w:szCs w:val="24"/>
        </w:rPr>
        <w:t xml:space="preserve"> 2002]. Some of the major factors that influence the value of cooking oil in the course </w:t>
      </w:r>
      <w:r w:rsidRPr="00E32143">
        <w:rPr>
          <w:rFonts w:ascii="Times New Roman" w:hAnsi="Times New Roman" w:cs="Times New Roman"/>
          <w:sz w:val="24"/>
          <w:szCs w:val="24"/>
        </w:rPr>
        <w:lastRenderedPageBreak/>
        <w:t>of food preparations include temperature, heating period, oil type, level of saturation, and the presence of antioxidant [Gupta, 2005]</w:t>
      </w:r>
    </w:p>
    <w:p w:rsidR="00796748" w:rsidRPr="00E32143" w:rsidRDefault="00811862" w:rsidP="00796748">
      <w:pPr>
        <w:pStyle w:val="ListParagraph"/>
        <w:numPr>
          <w:ilvl w:val="1"/>
          <w:numId w:val="1"/>
        </w:numPr>
        <w:spacing w:after="0" w:line="360" w:lineRule="auto"/>
        <w:jc w:val="both"/>
        <w:rPr>
          <w:rFonts w:ascii="Times New Roman" w:hAnsi="Times New Roman" w:cs="Times New Roman"/>
          <w:b/>
          <w:sz w:val="24"/>
          <w:szCs w:val="24"/>
        </w:rPr>
      </w:pPr>
      <w:r w:rsidRPr="00E32143">
        <w:rPr>
          <w:rFonts w:ascii="Times New Roman" w:hAnsi="Times New Roman" w:cs="Times New Roman"/>
          <w:b/>
          <w:sz w:val="24"/>
          <w:szCs w:val="24"/>
        </w:rPr>
        <w:t xml:space="preserve"> </w:t>
      </w:r>
      <w:r w:rsidR="00796748" w:rsidRPr="00E32143">
        <w:rPr>
          <w:rFonts w:ascii="Times New Roman" w:hAnsi="Times New Roman" w:cs="Times New Roman"/>
          <w:b/>
          <w:sz w:val="24"/>
          <w:szCs w:val="24"/>
        </w:rPr>
        <w:t xml:space="preserve"> </w:t>
      </w:r>
      <w:r w:rsidRPr="00E32143">
        <w:rPr>
          <w:rFonts w:ascii="Times New Roman" w:hAnsi="Times New Roman" w:cs="Times New Roman"/>
          <w:b/>
          <w:sz w:val="24"/>
          <w:szCs w:val="24"/>
        </w:rPr>
        <w:t>Oxidized oil</w:t>
      </w:r>
    </w:p>
    <w:p w:rsidR="00796748" w:rsidRPr="0004181D" w:rsidRDefault="00796748" w:rsidP="00796748">
      <w:pPr>
        <w:spacing w:line="360" w:lineRule="auto"/>
        <w:jc w:val="both"/>
        <w:rPr>
          <w:rFonts w:ascii="Times New Roman" w:hAnsi="Times New Roman" w:cs="Times New Roman"/>
          <w:sz w:val="24"/>
          <w:szCs w:val="24"/>
        </w:rPr>
      </w:pPr>
      <w:r w:rsidRPr="00E32143">
        <w:rPr>
          <w:rFonts w:ascii="Times New Roman" w:hAnsi="Times New Roman" w:cs="Times New Roman"/>
          <w:sz w:val="24"/>
          <w:szCs w:val="24"/>
        </w:rPr>
        <w:t xml:space="preserve">Global frying of food in heated oil/fat is a popular method of food preparation to develop desirable flavour, aroma, </w:t>
      </w:r>
      <w:proofErr w:type="gramStart"/>
      <w:r w:rsidRPr="00E32143">
        <w:rPr>
          <w:rFonts w:ascii="Times New Roman" w:hAnsi="Times New Roman" w:cs="Times New Roman"/>
          <w:sz w:val="24"/>
          <w:szCs w:val="24"/>
        </w:rPr>
        <w:t>golden</w:t>
      </w:r>
      <w:proofErr w:type="gramEnd"/>
      <w:r w:rsidRPr="00E32143">
        <w:rPr>
          <w:rFonts w:ascii="Times New Roman" w:hAnsi="Times New Roman" w:cs="Times New Roman"/>
          <w:sz w:val="24"/>
          <w:szCs w:val="24"/>
        </w:rPr>
        <w:t xml:space="preserve">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w:t>
      </w:r>
      <w:r w:rsidRPr="0004181D">
        <w:rPr>
          <w:rFonts w:ascii="Times New Roman" w:hAnsi="Times New Roman" w:cs="Times New Roman"/>
          <w:sz w:val="24"/>
          <w:szCs w:val="24"/>
        </w:rPr>
        <w:t xml:space="preserve"> formed (</w:t>
      </w:r>
      <w:proofErr w:type="spellStart"/>
      <w:r w:rsidR="00643E54" w:rsidRPr="0004181D">
        <w:rPr>
          <w:rFonts w:ascii="Times New Roman" w:hAnsi="Times New Roman" w:cs="Times New Roman"/>
          <w:sz w:val="24"/>
          <w:szCs w:val="24"/>
        </w:rPr>
        <w:t>Tres</w:t>
      </w:r>
      <w:proofErr w:type="spellEnd"/>
      <w:r w:rsidR="00643E54"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00643E54" w:rsidRPr="0004181D">
        <w:rPr>
          <w:rFonts w:ascii="Times New Roman" w:hAnsi="Times New Roman" w:cs="Times New Roman"/>
          <w:sz w:val="24"/>
          <w:szCs w:val="24"/>
        </w:rPr>
        <w:t xml:space="preserve"> 2013</w:t>
      </w:r>
      <w:r w:rsidRPr="0004181D">
        <w:rPr>
          <w:rFonts w:ascii="Times New Roman" w:hAnsi="Times New Roman" w:cs="Times New Roman"/>
          <w:sz w:val="24"/>
          <w:szCs w:val="24"/>
        </w:rPr>
        <w:t>). Oils retrieved from frying industry can be a convenient energy source for animal feed (</w:t>
      </w:r>
      <w:proofErr w:type="spellStart"/>
      <w:r w:rsidRPr="0004181D">
        <w:rPr>
          <w:rFonts w:ascii="Times New Roman" w:hAnsi="Times New Roman" w:cs="Times New Roman"/>
          <w:sz w:val="24"/>
          <w:szCs w:val="24"/>
        </w:rPr>
        <w:t>Tres</w:t>
      </w:r>
      <w:proofErr w:type="spellEnd"/>
      <w:r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2013). Provision of feed, containing oxidized oil, to broilers and turkeys resulted in a decreased growth performance and feed efﬁciency (</w:t>
      </w:r>
      <w:proofErr w:type="spellStart"/>
      <w:r w:rsidRPr="0004181D">
        <w:rPr>
          <w:rFonts w:ascii="Times New Roman" w:hAnsi="Times New Roman" w:cs="Times New Roman"/>
          <w:sz w:val="24"/>
          <w:szCs w:val="24"/>
        </w:rPr>
        <w:t>Engberg</w:t>
      </w:r>
      <w:proofErr w:type="spellEnd"/>
      <w:r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1996; Jankowski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w:t>
      </w:r>
      <w:proofErr w:type="spellStart"/>
      <w:r w:rsidRPr="0004181D">
        <w:rPr>
          <w:rFonts w:ascii="Times New Roman" w:hAnsi="Times New Roman" w:cs="Times New Roman"/>
          <w:sz w:val="24"/>
          <w:szCs w:val="24"/>
        </w:rPr>
        <w:t>Delles</w:t>
      </w:r>
      <w:proofErr w:type="spellEnd"/>
      <w:r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2015). The contribution of oxidized fats to overall </w:t>
      </w:r>
      <w:r w:rsidR="00643E54" w:rsidRPr="0004181D">
        <w:rPr>
          <w:rFonts w:ascii="Times New Roman" w:hAnsi="Times New Roman" w:cs="Times New Roman"/>
          <w:sz w:val="24"/>
          <w:szCs w:val="24"/>
        </w:rPr>
        <w:t>energy consumption has been dis</w:t>
      </w:r>
      <w:r w:rsidRPr="0004181D">
        <w:rPr>
          <w:rFonts w:ascii="Times New Roman" w:hAnsi="Times New Roman" w:cs="Times New Roman"/>
          <w:sz w:val="24"/>
          <w:szCs w:val="24"/>
        </w:rPr>
        <w:t>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rsidR="00796748" w:rsidRPr="0004181D" w:rsidRDefault="00796748" w:rsidP="005B024C">
      <w:pPr>
        <w:pStyle w:val="ListParagraph"/>
        <w:numPr>
          <w:ilvl w:val="1"/>
          <w:numId w:val="1"/>
        </w:numPr>
        <w:spacing w:after="0" w:line="360" w:lineRule="auto"/>
        <w:jc w:val="both"/>
        <w:rPr>
          <w:rFonts w:ascii="Times New Roman" w:hAnsi="Times New Roman" w:cs="Times New Roman"/>
          <w:b/>
          <w:sz w:val="24"/>
          <w:szCs w:val="24"/>
        </w:rPr>
      </w:pPr>
      <w:r w:rsidRPr="0004181D">
        <w:rPr>
          <w:rFonts w:ascii="Times New Roman" w:hAnsi="Times New Roman" w:cs="Times New Roman"/>
          <w:sz w:val="24"/>
          <w:szCs w:val="24"/>
        </w:rPr>
        <w:t xml:space="preserve"> </w:t>
      </w:r>
      <w:r w:rsidRPr="0004181D">
        <w:rPr>
          <w:rFonts w:ascii="Times New Roman" w:hAnsi="Times New Roman" w:cs="Times New Roman"/>
          <w:b/>
          <w:sz w:val="24"/>
          <w:szCs w:val="24"/>
        </w:rPr>
        <w:t xml:space="preserve">Lipid Oxidation </w:t>
      </w:r>
    </w:p>
    <w:p w:rsidR="00C94508" w:rsidRPr="0004181D" w:rsidRDefault="00C94508"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t>Lipid oxidation Lipid oxidation is a procedure where oxidants inc</w:t>
      </w:r>
      <w:r w:rsidR="00796748" w:rsidRPr="0004181D">
        <w:rPr>
          <w:rFonts w:ascii="Times New Roman" w:hAnsi="Times New Roman" w:cs="Times New Roman"/>
          <w:sz w:val="24"/>
          <w:szCs w:val="24"/>
        </w:rPr>
        <w:t>luding free radicals or non-rad</w:t>
      </w:r>
      <w:r w:rsidRPr="0004181D">
        <w:rPr>
          <w:rFonts w:ascii="Times New Roman" w:hAnsi="Times New Roman" w:cs="Times New Roman"/>
          <w:sz w:val="24"/>
          <w:szCs w:val="24"/>
        </w:rPr>
        <w:t xml:space="preserve">ical species invade lipids having carbon-carbon double bond(s) that involve hydrogen abstraction from a carbon with oxygen insertion, particularly in PUFAs, leading to production of </w:t>
      </w:r>
      <w:proofErr w:type="spellStart"/>
      <w:r w:rsidRPr="00E32143">
        <w:rPr>
          <w:rFonts w:ascii="Times New Roman" w:hAnsi="Times New Roman" w:cs="Times New Roman"/>
          <w:i/>
          <w:sz w:val="24"/>
          <w:szCs w:val="24"/>
        </w:rPr>
        <w:t>hydroperoxides</w:t>
      </w:r>
      <w:proofErr w:type="spellEnd"/>
      <w:r w:rsidRPr="0004181D">
        <w:rPr>
          <w:rFonts w:ascii="Times New Roman" w:hAnsi="Times New Roman" w:cs="Times New Roman"/>
          <w:sz w:val="24"/>
          <w:szCs w:val="24"/>
        </w:rPr>
        <w:t xml:space="preserve"> and lipid </w:t>
      </w:r>
      <w:proofErr w:type="spellStart"/>
      <w:r w:rsidRPr="0004181D">
        <w:rPr>
          <w:rFonts w:ascii="Times New Roman" w:hAnsi="Times New Roman" w:cs="Times New Roman"/>
          <w:sz w:val="24"/>
          <w:szCs w:val="24"/>
        </w:rPr>
        <w:t>peroxyl</w:t>
      </w:r>
      <w:proofErr w:type="spellEnd"/>
      <w:r w:rsidRPr="0004181D">
        <w:rPr>
          <w:rFonts w:ascii="Times New Roman" w:hAnsi="Times New Roman" w:cs="Times New Roman"/>
          <w:sz w:val="24"/>
          <w:szCs w:val="24"/>
        </w:rPr>
        <w:t xml:space="preserve"> radicals (Yin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2011). The process </w:t>
      </w:r>
      <w:r w:rsidRPr="0004181D">
        <w:rPr>
          <w:rFonts w:ascii="Times New Roman" w:hAnsi="Times New Roman" w:cs="Times New Roman"/>
          <w:sz w:val="24"/>
          <w:szCs w:val="24"/>
        </w:rPr>
        <w:lastRenderedPageBreak/>
        <w:t>of lipid oxidation is divided into three phase</w:t>
      </w:r>
      <w:r w:rsidR="00796748" w:rsidRPr="0004181D">
        <w:rPr>
          <w:rFonts w:ascii="Times New Roman" w:hAnsi="Times New Roman" w:cs="Times New Roman"/>
          <w:sz w:val="24"/>
          <w:szCs w:val="24"/>
        </w:rPr>
        <w:t>s including initiation, propaga</w:t>
      </w:r>
      <w:r w:rsidRPr="0004181D">
        <w:rPr>
          <w:rFonts w:ascii="Times New Roman" w:hAnsi="Times New Roman" w:cs="Times New Roman"/>
          <w:sz w:val="24"/>
          <w:szCs w:val="24"/>
        </w:rPr>
        <w:t>tion and termination with each phase consuming and producing primary, secondary and tertiary com</w:t>
      </w:r>
      <w:r w:rsidR="00643E54" w:rsidRPr="0004181D">
        <w:rPr>
          <w:rFonts w:ascii="Times New Roman" w:hAnsi="Times New Roman" w:cs="Times New Roman"/>
          <w:sz w:val="24"/>
          <w:szCs w:val="24"/>
        </w:rPr>
        <w:t>plexes, respectively</w:t>
      </w:r>
      <w:r w:rsidRPr="0004181D">
        <w:rPr>
          <w:rFonts w:ascii="Times New Roman" w:hAnsi="Times New Roman" w:cs="Times New Roman"/>
          <w:sz w:val="24"/>
          <w:szCs w:val="24"/>
        </w:rPr>
        <w:t>. Lipid oxidation consists of a chain reaction that yields and utilizes substances including peroxides, aldehydes and polar compounds by weakening the oil antioxida</w:t>
      </w:r>
      <w:r w:rsidR="00796748" w:rsidRPr="0004181D">
        <w:rPr>
          <w:rFonts w:ascii="Times New Roman" w:hAnsi="Times New Roman" w:cs="Times New Roman"/>
          <w:sz w:val="24"/>
          <w:szCs w:val="24"/>
        </w:rPr>
        <w:t>nt capability. The level of oxi</w:t>
      </w:r>
      <w:r w:rsidRPr="0004181D">
        <w:rPr>
          <w:rFonts w:ascii="Times New Roman" w:hAnsi="Times New Roman" w:cs="Times New Roman"/>
          <w:sz w:val="24"/>
          <w:szCs w:val="24"/>
        </w:rPr>
        <w:t>dation varies and depends upon oil composition, temperature and extent of thermal processing. Since there is no single measure to evaluate the oxidation status of oil, it is biologically more descriptive to test different markers of oxidation. (</w:t>
      </w:r>
      <w:proofErr w:type="spellStart"/>
      <w:r w:rsidRPr="0004181D">
        <w:rPr>
          <w:rFonts w:ascii="Times New Roman" w:hAnsi="Times New Roman" w:cs="Times New Roman"/>
          <w:sz w:val="24"/>
          <w:szCs w:val="24"/>
        </w:rPr>
        <w:t>Lindblom</w:t>
      </w:r>
      <w:proofErr w:type="spellEnd"/>
      <w:r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2019). Many peroxidation compounds includin</w:t>
      </w:r>
      <w:r w:rsidR="00796748" w:rsidRPr="0004181D">
        <w:rPr>
          <w:rFonts w:ascii="Times New Roman" w:hAnsi="Times New Roman" w:cs="Times New Roman"/>
          <w:sz w:val="24"/>
          <w:szCs w:val="24"/>
        </w:rPr>
        <w:t>g acids, aldehydes, and polymer</w:t>
      </w:r>
      <w:r w:rsidRPr="0004181D">
        <w:rPr>
          <w:rFonts w:ascii="Times New Roman" w:hAnsi="Times New Roman" w:cs="Times New Roman"/>
          <w:sz w:val="24"/>
          <w:szCs w:val="24"/>
        </w:rPr>
        <w:t>ized fatty acids formed during lipid peroxidation p</w:t>
      </w:r>
      <w:r w:rsidR="00796748" w:rsidRPr="0004181D">
        <w:rPr>
          <w:rFonts w:ascii="Times New Roman" w:hAnsi="Times New Roman" w:cs="Times New Roman"/>
          <w:sz w:val="24"/>
          <w:szCs w:val="24"/>
        </w:rPr>
        <w:t>rocess can be assessed to evalu</w:t>
      </w:r>
      <w:r w:rsidRPr="0004181D">
        <w:rPr>
          <w:rFonts w:ascii="Times New Roman" w:hAnsi="Times New Roman" w:cs="Times New Roman"/>
          <w:sz w:val="24"/>
          <w:szCs w:val="24"/>
        </w:rPr>
        <w:t xml:space="preserve">ate the severity of lipid peroxidation (Kerr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2015). The peroxide value (PV) measures primary products including lipid peroxides and </w:t>
      </w:r>
      <w:proofErr w:type="spellStart"/>
      <w:r w:rsidRPr="0004181D">
        <w:rPr>
          <w:rFonts w:ascii="Times New Roman" w:hAnsi="Times New Roman" w:cs="Times New Roman"/>
          <w:sz w:val="24"/>
          <w:szCs w:val="24"/>
        </w:rPr>
        <w:t>hydroperoxides</w:t>
      </w:r>
      <w:proofErr w:type="spellEnd"/>
      <w:r w:rsidRPr="0004181D">
        <w:rPr>
          <w:rFonts w:ascii="Times New Roman" w:hAnsi="Times New Roman" w:cs="Times New Roman"/>
          <w:sz w:val="24"/>
          <w:szCs w:val="24"/>
        </w:rPr>
        <w:t xml:space="preserve"> contents that are produced in the initiation phase. The PV is expressed as </w:t>
      </w:r>
      <w:proofErr w:type="spellStart"/>
      <w:r w:rsidRPr="0004181D">
        <w:rPr>
          <w:rFonts w:ascii="Times New Roman" w:hAnsi="Times New Roman" w:cs="Times New Roman"/>
          <w:sz w:val="24"/>
          <w:szCs w:val="24"/>
        </w:rPr>
        <w:t>milliequivalents</w:t>
      </w:r>
      <w:proofErr w:type="spellEnd"/>
      <w:r w:rsidRPr="0004181D">
        <w:rPr>
          <w:rFonts w:ascii="Times New Roman" w:hAnsi="Times New Roman" w:cs="Times New Roman"/>
          <w:sz w:val="24"/>
          <w:szCs w:val="24"/>
        </w:rPr>
        <w:t xml:space="preserve"> per kilogram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tends to be highest in the initiation phase and decreases in the propagation and termination phases (</w:t>
      </w:r>
      <w:proofErr w:type="spellStart"/>
      <w:r w:rsidRPr="0004181D">
        <w:rPr>
          <w:rFonts w:ascii="Times New Roman" w:hAnsi="Times New Roman" w:cs="Times New Roman"/>
          <w:sz w:val="24"/>
          <w:szCs w:val="24"/>
        </w:rPr>
        <w:t>Shurson</w:t>
      </w:r>
      <w:proofErr w:type="spellEnd"/>
      <w:r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2015). The propagation phase produces secondary oxidation products including aldehydes, ketones and acids which are commonly estimated by </w:t>
      </w:r>
      <w:proofErr w:type="spellStart"/>
      <w:r w:rsidRPr="0004181D">
        <w:rPr>
          <w:rFonts w:ascii="Times New Roman" w:hAnsi="Times New Roman" w:cs="Times New Roman"/>
          <w:sz w:val="24"/>
          <w:szCs w:val="24"/>
        </w:rPr>
        <w:t>thiobarbituric</w:t>
      </w:r>
      <w:proofErr w:type="spellEnd"/>
      <w:r w:rsidRPr="0004181D">
        <w:rPr>
          <w:rFonts w:ascii="Times New Roman" w:hAnsi="Times New Roman" w:cs="Times New Roman"/>
          <w:sz w:val="24"/>
          <w:szCs w:val="24"/>
        </w:rPr>
        <w:t xml:space="preserve"> aci</w:t>
      </w:r>
      <w:r w:rsidR="00796748" w:rsidRPr="0004181D">
        <w:rPr>
          <w:rFonts w:ascii="Times New Roman" w:hAnsi="Times New Roman" w:cs="Times New Roman"/>
          <w:sz w:val="24"/>
          <w:szCs w:val="24"/>
        </w:rPr>
        <w:t>d reactive substances and p-</w:t>
      </w:r>
      <w:proofErr w:type="spellStart"/>
      <w:r w:rsidR="00796748" w:rsidRPr="0004181D">
        <w:rPr>
          <w:rFonts w:ascii="Times New Roman" w:hAnsi="Times New Roman" w:cs="Times New Roman"/>
          <w:sz w:val="24"/>
          <w:szCs w:val="24"/>
        </w:rPr>
        <w:t>ani</w:t>
      </w:r>
      <w:r w:rsidRPr="0004181D">
        <w:rPr>
          <w:rFonts w:ascii="Times New Roman" w:hAnsi="Times New Roman" w:cs="Times New Roman"/>
          <w:sz w:val="24"/>
          <w:szCs w:val="24"/>
        </w:rPr>
        <w:t>sidine</w:t>
      </w:r>
      <w:proofErr w:type="spellEnd"/>
      <w:r w:rsidRPr="0004181D">
        <w:rPr>
          <w:rFonts w:ascii="Times New Roman" w:hAnsi="Times New Roman" w:cs="Times New Roman"/>
          <w:sz w:val="24"/>
          <w:szCs w:val="24"/>
        </w:rPr>
        <w:t xml:space="preserve"> value. P-</w:t>
      </w:r>
      <w:proofErr w:type="spellStart"/>
      <w:r w:rsidRPr="0004181D">
        <w:rPr>
          <w:rFonts w:ascii="Times New Roman" w:hAnsi="Times New Roman" w:cs="Times New Roman"/>
          <w:sz w:val="24"/>
          <w:szCs w:val="24"/>
        </w:rPr>
        <w:t>anisidine</w:t>
      </w:r>
      <w:proofErr w:type="spellEnd"/>
      <w:r w:rsidRPr="0004181D">
        <w:rPr>
          <w:rFonts w:ascii="Times New Roman" w:hAnsi="Times New Roman" w:cs="Times New Roman"/>
          <w:sz w:val="24"/>
          <w:szCs w:val="24"/>
        </w:rPr>
        <w:t xml:space="preserve"> value measures the total molecular weight of saturated and unsaturated aldehydes. </w:t>
      </w:r>
      <w:proofErr w:type="spellStart"/>
      <w:r w:rsidRPr="0004181D">
        <w:rPr>
          <w:rFonts w:ascii="Times New Roman" w:hAnsi="Times New Roman" w:cs="Times New Roman"/>
          <w:sz w:val="24"/>
          <w:szCs w:val="24"/>
        </w:rPr>
        <w:t>Thiobarbituric</w:t>
      </w:r>
      <w:proofErr w:type="spellEnd"/>
      <w:r w:rsidRPr="0004181D">
        <w:rPr>
          <w:rFonts w:ascii="Times New Roman" w:hAnsi="Times New Roman" w:cs="Times New Roman"/>
          <w:sz w:val="24"/>
          <w:szCs w:val="24"/>
        </w:rPr>
        <w:t xml:space="preserve"> acid reactive substances are indirect measure of </w:t>
      </w:r>
      <w:proofErr w:type="spellStart"/>
      <w:r w:rsidRPr="0004181D">
        <w:rPr>
          <w:rFonts w:ascii="Times New Roman" w:hAnsi="Times New Roman" w:cs="Times New Roman"/>
          <w:sz w:val="24"/>
          <w:szCs w:val="24"/>
        </w:rPr>
        <w:t>malondialdehyde</w:t>
      </w:r>
      <w:proofErr w:type="spellEnd"/>
      <w:r w:rsidRPr="0004181D">
        <w:rPr>
          <w:rFonts w:ascii="Times New Roman" w:hAnsi="Times New Roman" w:cs="Times New Roman"/>
          <w:sz w:val="24"/>
          <w:szCs w:val="24"/>
        </w:rPr>
        <w:t>, formed in lipid peroxidation, whereas there are other aldehydes</w:t>
      </w:r>
      <w:r w:rsidR="00796748" w:rsidRPr="0004181D">
        <w:rPr>
          <w:rFonts w:ascii="Times New Roman" w:hAnsi="Times New Roman" w:cs="Times New Roman"/>
          <w:sz w:val="24"/>
          <w:szCs w:val="24"/>
        </w:rPr>
        <w:t xml:space="preserve"> contributing to the </w:t>
      </w:r>
      <w:proofErr w:type="spellStart"/>
      <w:r w:rsidR="00796748" w:rsidRPr="0004181D">
        <w:rPr>
          <w:rFonts w:ascii="Times New Roman" w:hAnsi="Times New Roman" w:cs="Times New Roman"/>
          <w:sz w:val="24"/>
          <w:szCs w:val="24"/>
        </w:rPr>
        <w:t>thiobarbituric</w:t>
      </w:r>
      <w:proofErr w:type="spellEnd"/>
      <w:r w:rsidR="00796748" w:rsidRPr="0004181D">
        <w:rPr>
          <w:rFonts w:ascii="Times New Roman" w:hAnsi="Times New Roman" w:cs="Times New Roman"/>
          <w:sz w:val="24"/>
          <w:szCs w:val="24"/>
        </w:rPr>
        <w:t xml:space="preserve"> acid reactive substances value not specific to lipid peroxidation (Kerr </w:t>
      </w:r>
      <w:r w:rsidR="00E32143">
        <w:rPr>
          <w:rFonts w:ascii="Times New Roman" w:hAnsi="Times New Roman" w:cs="Times New Roman"/>
          <w:sz w:val="24"/>
          <w:szCs w:val="24"/>
        </w:rPr>
        <w:t>et al.,</w:t>
      </w:r>
      <w:r w:rsidR="00796748" w:rsidRPr="0004181D">
        <w:rPr>
          <w:rFonts w:ascii="Times New Roman" w:hAnsi="Times New Roman" w:cs="Times New Roman"/>
          <w:sz w:val="24"/>
          <w:szCs w:val="24"/>
        </w:rPr>
        <w:t xml:space="preserve"> 2015). The termination phase follows the propagation phase and is supposed to yield the most harmful products of lipid peroxidation relative to DNA, protein or lipid damage.</w:t>
      </w:r>
    </w:p>
    <w:p w:rsidR="00796748" w:rsidRPr="0004181D" w:rsidRDefault="00796748" w:rsidP="00796748">
      <w:pPr>
        <w:pStyle w:val="ListParagraph"/>
        <w:numPr>
          <w:ilvl w:val="1"/>
          <w:numId w:val="1"/>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Influence of dietary oxidized oil in poultry </w:t>
      </w:r>
    </w:p>
    <w:p w:rsidR="00796748" w:rsidRPr="0004181D" w:rsidRDefault="00796748" w:rsidP="00796748">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growth performance </w:t>
      </w:r>
    </w:p>
    <w:p w:rsidR="00796748" w:rsidRPr="0004181D" w:rsidRDefault="00796748"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w:t>
      </w:r>
      <w:r w:rsidR="00643E54" w:rsidRPr="0004181D">
        <w:rPr>
          <w:rFonts w:ascii="Times New Roman" w:hAnsi="Times New Roman" w:cs="Times New Roman"/>
          <w:sz w:val="24"/>
          <w:szCs w:val="24"/>
        </w:rPr>
        <w:t xml:space="preserve">poultry. </w:t>
      </w:r>
      <w:r w:rsidRPr="0004181D">
        <w:rPr>
          <w:rFonts w:ascii="Times New Roman" w:hAnsi="Times New Roman" w:cs="Times New Roman"/>
          <w:sz w:val="24"/>
          <w:szCs w:val="24"/>
        </w:rPr>
        <w:t xml:space="preserve">These oxidation </w:t>
      </w:r>
      <w:r w:rsidRPr="0004181D">
        <w:rPr>
          <w:rFonts w:ascii="Times New Roman" w:hAnsi="Times New Roman" w:cs="Times New Roman"/>
          <w:sz w:val="24"/>
          <w:szCs w:val="24"/>
        </w:rPr>
        <w:lastRenderedPageBreak/>
        <w:t>products reduced fat retention to 1.4% and energy value of the diet by 1%, resulting in a lower BWG in broilers (</w:t>
      </w:r>
      <w:proofErr w:type="spellStart"/>
      <w:r w:rsidR="00643E54" w:rsidRPr="0004181D">
        <w:rPr>
          <w:rFonts w:ascii="Times New Roman" w:hAnsi="Times New Roman" w:cs="Times New Roman"/>
          <w:sz w:val="24"/>
          <w:szCs w:val="24"/>
        </w:rPr>
        <w:t>Tavarez</w:t>
      </w:r>
      <w:proofErr w:type="spellEnd"/>
      <w:r w:rsidR="00643E54"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00643E54" w:rsidRPr="0004181D">
        <w:rPr>
          <w:rFonts w:ascii="Times New Roman" w:hAnsi="Times New Roman" w:cs="Times New Roman"/>
          <w:sz w:val="24"/>
          <w:szCs w:val="24"/>
        </w:rPr>
        <w:t xml:space="preserve"> 2011</w:t>
      </w:r>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Tavarez</w:t>
      </w:r>
      <w:proofErr w:type="spellEnd"/>
      <w:r w:rsidRPr="0004181D">
        <w:rPr>
          <w:rFonts w:ascii="Times New Roman" w:hAnsi="Times New Roman" w:cs="Times New Roman"/>
          <w:sz w:val="24"/>
          <w:szCs w:val="24"/>
        </w:rPr>
        <w:t xml:space="preserve"> et al. (2011) performed a study to examine the influence of oil quality (PV: 180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of oil) and antioxidant inclusion (blend of </w:t>
      </w:r>
      <w:proofErr w:type="spellStart"/>
      <w:r w:rsidRPr="0004181D">
        <w:rPr>
          <w:rFonts w:ascii="Times New Roman" w:hAnsi="Times New Roman" w:cs="Times New Roman"/>
          <w:sz w:val="24"/>
          <w:szCs w:val="24"/>
        </w:rPr>
        <w:t>ethoxyquin</w:t>
      </w:r>
      <w:proofErr w:type="spellEnd"/>
      <w:r w:rsidRPr="0004181D">
        <w:rPr>
          <w:rFonts w:ascii="Times New Roman" w:hAnsi="Times New Roman" w:cs="Times New Roman"/>
          <w:sz w:val="24"/>
          <w:szCs w:val="24"/>
        </w:rPr>
        <w:t xml:space="preserve"> and propyl </w:t>
      </w:r>
      <w:proofErr w:type="spellStart"/>
      <w:r w:rsidRPr="0004181D">
        <w:rPr>
          <w:rFonts w:ascii="Times New Roman" w:hAnsi="Times New Roman" w:cs="Times New Roman"/>
          <w:sz w:val="24"/>
          <w:szCs w:val="24"/>
        </w:rPr>
        <w:t>gallate</w:t>
      </w:r>
      <w:proofErr w:type="spellEnd"/>
      <w:r w:rsidRPr="0004181D">
        <w:rPr>
          <w:rFonts w:ascii="Times New Roman" w:hAnsi="Times New Roman" w:cs="Times New Roman"/>
          <w:sz w:val="24"/>
          <w:szCs w:val="24"/>
        </w:rPr>
        <w:t xml:space="preserve"> at two levels; 0 or 135 mg/kg) in broilers and observed that antioxidant supplemented diets increased FI by 2.4% and BWG by 4%, whereas FCR remained unaffected compared to the birds in control group (PV: 1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Zhang et al. (2011) executed a trial to examine the effects of oxidized oil with and without supplementation of antioxidant on growth performance in broilers during 4 to 6 weeks of age and found no significant effects in broilers fed control diet (5% fresh vegetable or animal fat), diet with oxidized fats (5% fresh vegetable or animal fat, PV: 100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diet containing oxidized fat supplemented with antioxidants (5% fresh vegetable or animal fat, 200 ppm BHA, 500 IU vitamin E). Tan et al. (2018 a), similarly, offered diets containing 4% fresh (PV: 20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mildly oxidized (PV: 140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moderately oxidized (PV: 183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highly oxidized (PV: 277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fish oil to broilers during 1 to 21 days to evaluate their effects on growth performance.</w:t>
      </w:r>
    </w:p>
    <w:p w:rsidR="00796748" w:rsidRPr="0004181D" w:rsidRDefault="00796748" w:rsidP="00796748">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nutrients digestibility </w:t>
      </w:r>
    </w:p>
    <w:p w:rsidR="00796748" w:rsidRPr="0004181D" w:rsidRDefault="00796748" w:rsidP="00796748">
      <w:pPr>
        <w:spacing w:after="0" w:line="360" w:lineRule="auto"/>
        <w:jc w:val="both"/>
        <w:rPr>
          <w:rFonts w:ascii="Times New Roman" w:hAnsi="Times New Roman" w:cs="Times New Roman"/>
          <w:sz w:val="24"/>
          <w:szCs w:val="24"/>
        </w:rPr>
      </w:pPr>
      <w:proofErr w:type="spellStart"/>
      <w:r w:rsidRPr="0004181D">
        <w:rPr>
          <w:rFonts w:ascii="Times New Roman" w:hAnsi="Times New Roman" w:cs="Times New Roman"/>
          <w:sz w:val="24"/>
          <w:szCs w:val="24"/>
        </w:rPr>
        <w:t>Acikgoz</w:t>
      </w:r>
      <w:proofErr w:type="spellEnd"/>
      <w:r w:rsidRPr="0004181D">
        <w:rPr>
          <w:rFonts w:ascii="Times New Roman" w:hAnsi="Times New Roman" w:cs="Times New Roman"/>
          <w:sz w:val="24"/>
          <w:szCs w:val="24"/>
        </w:rPr>
        <w:t xml:space="preserve"> et al. (2011) investigated the nutrients d</w:t>
      </w:r>
      <w:r w:rsidR="00643E54" w:rsidRPr="0004181D">
        <w:rPr>
          <w:rFonts w:ascii="Times New Roman" w:hAnsi="Times New Roman" w:cs="Times New Roman"/>
          <w:sz w:val="24"/>
          <w:szCs w:val="24"/>
        </w:rPr>
        <w:t>igestibility in broilers by sup</w:t>
      </w:r>
      <w:r w:rsidRPr="0004181D">
        <w:rPr>
          <w:rFonts w:ascii="Times New Roman" w:hAnsi="Times New Roman" w:cs="Times New Roman"/>
          <w:sz w:val="24"/>
          <w:szCs w:val="24"/>
        </w:rPr>
        <w:t xml:space="preserve">plementing the oxidized (PV: 148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oil with or without vitamin E and did not observe any significant effect on digestibility coefficients of crude protein and fat in male broilers during the grower phase (22–42 days)</w:t>
      </w:r>
      <w:r w:rsidR="00643E54" w:rsidRPr="0004181D">
        <w:rPr>
          <w:rFonts w:ascii="Times New Roman" w:hAnsi="Times New Roman" w:cs="Times New Roman"/>
          <w:sz w:val="24"/>
          <w:szCs w:val="24"/>
        </w:rPr>
        <w:t>. The apparent crude-fat digest</w:t>
      </w:r>
      <w:r w:rsidRPr="0004181D">
        <w:rPr>
          <w:rFonts w:ascii="Times New Roman" w:hAnsi="Times New Roman" w:cs="Times New Roman"/>
          <w:sz w:val="24"/>
          <w:szCs w:val="24"/>
        </w:rPr>
        <w:t xml:space="preserve">ibility was, however, decreased from 95% (fresh fish oil) to 91% (PV: 200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74% (PV: 400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in mink (</w:t>
      </w:r>
      <w:proofErr w:type="spellStart"/>
      <w:r w:rsidR="00643E54" w:rsidRPr="0004181D">
        <w:rPr>
          <w:rFonts w:ascii="Times New Roman" w:hAnsi="Times New Roman" w:cs="Times New Roman"/>
          <w:sz w:val="24"/>
          <w:szCs w:val="24"/>
        </w:rPr>
        <w:t>Borsting</w:t>
      </w:r>
      <w:proofErr w:type="spellEnd"/>
      <w:r w:rsidR="00643E54"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00643E54" w:rsidRPr="0004181D">
        <w:rPr>
          <w:rFonts w:ascii="Times New Roman" w:hAnsi="Times New Roman" w:cs="Times New Roman"/>
          <w:sz w:val="24"/>
          <w:szCs w:val="24"/>
        </w:rPr>
        <w:t xml:space="preserve"> 1996</w:t>
      </w:r>
      <w:r w:rsidRPr="0004181D">
        <w:rPr>
          <w:rFonts w:ascii="Times New Roman" w:hAnsi="Times New Roman" w:cs="Times New Roman"/>
          <w:sz w:val="24"/>
          <w:szCs w:val="24"/>
        </w:rPr>
        <w:t xml:space="preserve">). </w:t>
      </w:r>
      <w:proofErr w:type="spellStart"/>
      <w:r w:rsidR="00643E54" w:rsidRPr="0004181D">
        <w:rPr>
          <w:rFonts w:ascii="Times New Roman" w:hAnsi="Times New Roman" w:cs="Times New Roman"/>
          <w:sz w:val="24"/>
          <w:szCs w:val="24"/>
        </w:rPr>
        <w:t>Borsting</w:t>
      </w:r>
      <w:proofErr w:type="spellEnd"/>
      <w:r w:rsidRPr="0004181D">
        <w:rPr>
          <w:rFonts w:ascii="Times New Roman" w:hAnsi="Times New Roman" w:cs="Times New Roman"/>
          <w:sz w:val="24"/>
          <w:szCs w:val="24"/>
        </w:rPr>
        <w:t xml:space="preserve"> et al. (1996) executed a study to examine the digestibility response of broilers fed oxidized oil based diets (PV: 156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and reported no significant difference in the retention of DM and nitrogen, whereas about 1.6% reduction in energy and fat retention was observed compared with the birds fed fresh oil based diets. </w:t>
      </w:r>
    </w:p>
    <w:p w:rsidR="00796748" w:rsidRPr="0004181D" w:rsidRDefault="00796748" w:rsidP="00796748">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gut health </w:t>
      </w:r>
    </w:p>
    <w:p w:rsidR="00796748" w:rsidRPr="0004181D" w:rsidRDefault="00796748"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lastRenderedPageBreak/>
        <w:t>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w:t>
      </w:r>
      <w:r w:rsidR="00643E54" w:rsidRPr="0004181D">
        <w:rPr>
          <w:rFonts w:ascii="Times New Roman" w:hAnsi="Times New Roman" w:cs="Times New Roman"/>
          <w:sz w:val="24"/>
          <w:szCs w:val="24"/>
        </w:rPr>
        <w:t>s. High digestive and absorp</w:t>
      </w:r>
      <w:r w:rsidRPr="0004181D">
        <w:rPr>
          <w:rFonts w:ascii="Times New Roman" w:hAnsi="Times New Roman" w:cs="Times New Roman"/>
          <w:sz w:val="24"/>
          <w:szCs w:val="24"/>
        </w:rPr>
        <w:t>tive functions of the intestine is directly related to increased villus height and surface area of intestine (</w:t>
      </w:r>
      <w:r w:rsidR="00643E54" w:rsidRPr="0004181D">
        <w:rPr>
          <w:rFonts w:ascii="Times New Roman" w:hAnsi="Times New Roman" w:cs="Times New Roman"/>
          <w:sz w:val="24"/>
          <w:szCs w:val="24"/>
        </w:rPr>
        <w:t xml:space="preserve">Da Rocha </w:t>
      </w:r>
      <w:r w:rsidR="00E32143">
        <w:rPr>
          <w:rFonts w:ascii="Times New Roman" w:hAnsi="Times New Roman" w:cs="Times New Roman"/>
          <w:sz w:val="24"/>
          <w:szCs w:val="24"/>
        </w:rPr>
        <w:t>et al.,</w:t>
      </w:r>
      <w:r w:rsidR="00643E54" w:rsidRPr="0004181D">
        <w:rPr>
          <w:rFonts w:ascii="Times New Roman" w:hAnsi="Times New Roman" w:cs="Times New Roman"/>
          <w:sz w:val="24"/>
          <w:szCs w:val="24"/>
        </w:rPr>
        <w:t xml:space="preserve"> 2012</w:t>
      </w:r>
      <w:r w:rsidRPr="0004181D">
        <w:rPr>
          <w:rFonts w:ascii="Times New Roman" w:hAnsi="Times New Roman" w:cs="Times New Roman"/>
          <w:sz w:val="24"/>
          <w:szCs w:val="24"/>
        </w:rPr>
        <w:t xml:space="preserve">). Da Rocha et al. (2012) conducted a study on turkeys to evaluate gut health in response to feeding of oxidized soybean oil (PV: 250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1984).</w:t>
      </w:r>
    </w:p>
    <w:p w:rsidR="00796748" w:rsidRPr="0004181D" w:rsidRDefault="00796748" w:rsidP="00643E54">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carcass characteristics and meat quality </w:t>
      </w:r>
    </w:p>
    <w:p w:rsidR="00796748" w:rsidRPr="0004181D" w:rsidRDefault="00796748"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t>Heating of oil may lead to decreased capability of the broilers to metabolize and utilize energy as a result of increased primary, secondary and tertiary</w:t>
      </w:r>
      <w:r w:rsidR="00643E54" w:rsidRPr="0004181D">
        <w:rPr>
          <w:rFonts w:ascii="Times New Roman" w:hAnsi="Times New Roman" w:cs="Times New Roman"/>
          <w:sz w:val="24"/>
          <w:szCs w:val="24"/>
        </w:rPr>
        <w:t xml:space="preserve"> oxidation products that may en</w:t>
      </w:r>
      <w:r w:rsidRPr="0004181D">
        <w:rPr>
          <w:rFonts w:ascii="Times New Roman" w:hAnsi="Times New Roman" w:cs="Times New Roman"/>
          <w:sz w:val="24"/>
          <w:szCs w:val="24"/>
        </w:rPr>
        <w:t>hance the oxidative stress in the birds (</w:t>
      </w:r>
      <w:proofErr w:type="spellStart"/>
      <w:r w:rsidRPr="0004181D">
        <w:rPr>
          <w:rFonts w:ascii="Times New Roman" w:hAnsi="Times New Roman" w:cs="Times New Roman"/>
          <w:sz w:val="24"/>
          <w:szCs w:val="24"/>
        </w:rPr>
        <w:t>Ehr</w:t>
      </w:r>
      <w:proofErr w:type="spellEnd"/>
      <w:r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2015). </w:t>
      </w:r>
      <w:proofErr w:type="spellStart"/>
      <w:r w:rsidR="00643E54" w:rsidRPr="0004181D">
        <w:rPr>
          <w:rFonts w:ascii="Times New Roman" w:hAnsi="Times New Roman" w:cs="Times New Roman"/>
          <w:sz w:val="24"/>
          <w:szCs w:val="24"/>
        </w:rPr>
        <w:t>Ehr</w:t>
      </w:r>
      <w:proofErr w:type="spellEnd"/>
      <w:r w:rsidR="00643E54" w:rsidRPr="0004181D">
        <w:rPr>
          <w:rFonts w:ascii="Times New Roman" w:hAnsi="Times New Roman" w:cs="Times New Roman"/>
          <w:sz w:val="24"/>
          <w:szCs w:val="24"/>
        </w:rPr>
        <w:t xml:space="preserve"> et al. (2015</w:t>
      </w:r>
      <w:r w:rsidRPr="0004181D">
        <w:rPr>
          <w:rFonts w:ascii="Times New Roman" w:hAnsi="Times New Roman" w:cs="Times New Roman"/>
          <w:sz w:val="24"/>
          <w:szCs w:val="24"/>
        </w:rPr>
        <w:t xml:space="preserve">) concluded that the oxidative products destroy the fat-soluble vitamins (A, D, E and K) and reported 25% decreased concentration of α-tocopherol in white and dark muscles of broilers fed diets supplemented with 5.5% thermally oxidized (PV: 400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sunflower oil compared with birds fed fresh (PV: 1 </w:t>
      </w:r>
      <w:proofErr w:type="spellStart"/>
      <w:r w:rsidRPr="0004181D">
        <w:rPr>
          <w:rFonts w:ascii="Times New Roman" w:hAnsi="Times New Roman" w:cs="Times New Roman"/>
          <w:sz w:val="24"/>
          <w:szCs w:val="24"/>
        </w:rPr>
        <w:t>meq</w:t>
      </w:r>
      <w:proofErr w:type="spellEnd"/>
      <w:r w:rsidR="00643E54" w:rsidRPr="0004181D">
        <w:rPr>
          <w:rFonts w:ascii="Times New Roman" w:hAnsi="Times New Roman" w:cs="Times New Roman"/>
          <w:sz w:val="24"/>
          <w:szCs w:val="24"/>
        </w:rPr>
        <w:t xml:space="preserve"> kg–1) oil based diets. This re</w:t>
      </w:r>
      <w:r w:rsidRPr="0004181D">
        <w:rPr>
          <w:rFonts w:ascii="Times New Roman" w:hAnsi="Times New Roman" w:cs="Times New Roman"/>
          <w:sz w:val="24"/>
          <w:szCs w:val="24"/>
        </w:rPr>
        <w:t xml:space="preserve">duced concentration of α-tocopherol may be due to the damage of some α-tocopherol contents in the diets by the dietary oxidized oil before offered to the broilers. A part of the α-tocopherol present in tissue may protect the tissue lipids from oxidation. </w:t>
      </w:r>
      <w:proofErr w:type="spellStart"/>
      <w:r w:rsidRPr="0004181D">
        <w:rPr>
          <w:rFonts w:ascii="Times New Roman" w:hAnsi="Times New Roman" w:cs="Times New Roman"/>
          <w:sz w:val="24"/>
          <w:szCs w:val="24"/>
        </w:rPr>
        <w:t>Engberg</w:t>
      </w:r>
      <w:proofErr w:type="spellEnd"/>
      <w:r w:rsidRPr="0004181D">
        <w:rPr>
          <w:rFonts w:ascii="Times New Roman" w:hAnsi="Times New Roman" w:cs="Times New Roman"/>
          <w:sz w:val="24"/>
          <w:szCs w:val="24"/>
        </w:rPr>
        <w:t xml:space="preserve"> et al. (1996) examined the effects of oxidized oil (PV: 156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based diets on tocopherol (vitamin E) levels and observed reduced concentrations of α and γ-tocopherol in all tissues of broilers. </w:t>
      </w:r>
      <w:proofErr w:type="spellStart"/>
      <w:r w:rsidRPr="0004181D">
        <w:rPr>
          <w:rFonts w:ascii="Times New Roman" w:hAnsi="Times New Roman" w:cs="Times New Roman"/>
          <w:sz w:val="24"/>
          <w:szCs w:val="24"/>
        </w:rPr>
        <w:t>Zdunczyk</w:t>
      </w:r>
      <w:proofErr w:type="spellEnd"/>
      <w:r w:rsidRPr="0004181D">
        <w:rPr>
          <w:rFonts w:ascii="Times New Roman" w:hAnsi="Times New Roman" w:cs="Times New Roman"/>
          <w:sz w:val="24"/>
          <w:szCs w:val="24"/>
        </w:rPr>
        <w:t xml:space="preserve"> et a</w:t>
      </w:r>
      <w:r w:rsidR="00643E54" w:rsidRPr="0004181D">
        <w:rPr>
          <w:rFonts w:ascii="Times New Roman" w:hAnsi="Times New Roman" w:cs="Times New Roman"/>
          <w:sz w:val="24"/>
          <w:szCs w:val="24"/>
        </w:rPr>
        <w:t>l. (2002) documented that inclu</w:t>
      </w:r>
      <w:r w:rsidRPr="0004181D">
        <w:rPr>
          <w:rFonts w:ascii="Times New Roman" w:hAnsi="Times New Roman" w:cs="Times New Roman"/>
          <w:sz w:val="24"/>
          <w:szCs w:val="24"/>
        </w:rPr>
        <w:t xml:space="preserve">sion of oxidized fat (PV: 150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in turkey’s diets caused 48.9% reduction in tocopherol concentration in hepatic cells. Jensen </w:t>
      </w:r>
      <w:r w:rsidRPr="0004181D">
        <w:rPr>
          <w:rFonts w:ascii="Times New Roman" w:hAnsi="Times New Roman" w:cs="Times New Roman"/>
          <w:sz w:val="24"/>
          <w:szCs w:val="24"/>
        </w:rPr>
        <w:lastRenderedPageBreak/>
        <w:t>et</w:t>
      </w:r>
      <w:r w:rsidR="00643E54" w:rsidRPr="0004181D">
        <w:rPr>
          <w:rFonts w:ascii="Times New Roman" w:hAnsi="Times New Roman" w:cs="Times New Roman"/>
          <w:sz w:val="24"/>
          <w:szCs w:val="24"/>
        </w:rPr>
        <w:t xml:space="preserve"> al. (1997) performed an experi</w:t>
      </w:r>
      <w:r w:rsidRPr="0004181D">
        <w:rPr>
          <w:rFonts w:ascii="Times New Roman" w:hAnsi="Times New Roman" w:cs="Times New Roman"/>
          <w:sz w:val="24"/>
          <w:szCs w:val="24"/>
        </w:rPr>
        <w:t xml:space="preserve">ment to evaluate the effects of oxidized oil (PV: 156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on meat quality and observed 41.7% reduction of α-tocopherol level in breast muscles and 47.6% reduction in thigh muscles. The study also reported that the concentration of α-tocopherol in muscles was 50% lower on a weight-to-weight basis in breast muscles compared to thigh muscles, regardless of the feeding regime.</w:t>
      </w:r>
    </w:p>
    <w:p w:rsidR="00643E54" w:rsidRPr="0004181D" w:rsidRDefault="00643E54" w:rsidP="00643E54">
      <w:pPr>
        <w:pStyle w:val="ListParagraph"/>
        <w:numPr>
          <w:ilvl w:val="0"/>
          <w:numId w:val="2"/>
        </w:num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 xml:space="preserve">Effects on blood chemistry and tissue oxidative status </w:t>
      </w:r>
    </w:p>
    <w:p w:rsidR="006E336C" w:rsidRPr="0004181D" w:rsidRDefault="00643E54" w:rsidP="00796748">
      <w:pPr>
        <w:spacing w:after="0" w:line="360" w:lineRule="auto"/>
        <w:jc w:val="both"/>
        <w:rPr>
          <w:rFonts w:ascii="Times New Roman" w:hAnsi="Times New Roman" w:cs="Times New Roman"/>
          <w:sz w:val="24"/>
          <w:szCs w:val="24"/>
        </w:rPr>
      </w:pPr>
      <w:r w:rsidRPr="0004181D">
        <w:rPr>
          <w:rFonts w:ascii="Times New Roman" w:hAnsi="Times New Roman" w:cs="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w:t>
      </w:r>
      <w:proofErr w:type="spellStart"/>
      <w:r w:rsidRPr="0004181D">
        <w:rPr>
          <w:rFonts w:ascii="Times New Roman" w:hAnsi="Times New Roman" w:cs="Times New Roman"/>
          <w:sz w:val="24"/>
          <w:szCs w:val="24"/>
        </w:rPr>
        <w:t>Hachesoo</w:t>
      </w:r>
      <w:proofErr w:type="spellEnd"/>
      <w:r w:rsidRPr="0004181D">
        <w:rPr>
          <w:rFonts w:ascii="Times New Roman" w:hAnsi="Times New Roman" w:cs="Times New Roman"/>
          <w:sz w:val="24"/>
          <w:szCs w:val="24"/>
        </w:rPr>
        <w:t xml:space="preserve"> </w:t>
      </w:r>
      <w:r w:rsidR="00E32143">
        <w:rPr>
          <w:rFonts w:ascii="Times New Roman" w:hAnsi="Times New Roman" w:cs="Times New Roman"/>
          <w:sz w:val="24"/>
          <w:szCs w:val="24"/>
        </w:rPr>
        <w:t>et al.,</w:t>
      </w:r>
      <w:r w:rsidRPr="0004181D">
        <w:rPr>
          <w:rFonts w:ascii="Times New Roman" w:hAnsi="Times New Roman" w:cs="Times New Roman"/>
          <w:sz w:val="24"/>
          <w:szCs w:val="24"/>
        </w:rPr>
        <w:t xml:space="preserve"> 2011). Jankowski et al. (2000) evaluated the influence of fat (combination of rapeseed oil and poultry fat) with varied degrees of oxidation (PV: 50, 100 and 150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on tocopherol as well as retinol concentrations in turkeys and reported that oxidized fat (PV: 150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caused 29.7% reduction in tocopherol and 2.8% reduction in retinol concentration in serum compared to control group (PV: ˂5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w:t>
      </w:r>
      <w:proofErr w:type="spellStart"/>
      <w:r w:rsidRPr="0004181D">
        <w:rPr>
          <w:rFonts w:ascii="Times New Roman" w:hAnsi="Times New Roman" w:cs="Times New Roman"/>
          <w:sz w:val="24"/>
          <w:szCs w:val="24"/>
        </w:rPr>
        <w:t>Engberg</w:t>
      </w:r>
      <w:proofErr w:type="spellEnd"/>
      <w:r w:rsidRPr="0004181D">
        <w:rPr>
          <w:rFonts w:ascii="Times New Roman" w:hAnsi="Times New Roman" w:cs="Times New Roman"/>
          <w:sz w:val="24"/>
          <w:szCs w:val="24"/>
        </w:rPr>
        <w:t xml:space="preserve"> et al. (1996) studied the effects of oxidized vegetable oils (PV: 156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with 11% inclusion level (9% rapeseed and 2% soybean oils) on tocopherol and retinol concentrations in broilers. The study reported a 6% lower concentration of α-tocopherol in blood plasma of the birds compared with the fresh oil (PV: 1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whereas the levels of γ-tocopherol and retinol in blood plasma were not affected. </w:t>
      </w:r>
      <w:proofErr w:type="spellStart"/>
      <w:r w:rsidRPr="0004181D">
        <w:rPr>
          <w:rFonts w:ascii="Times New Roman" w:hAnsi="Times New Roman" w:cs="Times New Roman"/>
          <w:sz w:val="24"/>
          <w:szCs w:val="24"/>
        </w:rPr>
        <w:t>Tavarez</w:t>
      </w:r>
      <w:proofErr w:type="spellEnd"/>
      <w:r w:rsidRPr="0004181D">
        <w:rPr>
          <w:rFonts w:ascii="Times New Roman" w:hAnsi="Times New Roman" w:cs="Times New Roman"/>
          <w:sz w:val="24"/>
          <w:szCs w:val="24"/>
        </w:rPr>
        <w:t xml:space="preserve"> et al. (2011) conducted an experiment to evaluate tocopherol level in serum of broilers fed oxidized oil (PV: 180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 based diets and found 58.5% lower tocopherol concentration compared to control group (PV: 1 </w:t>
      </w:r>
      <w:proofErr w:type="spellStart"/>
      <w:r w:rsidRPr="0004181D">
        <w:rPr>
          <w:rFonts w:ascii="Times New Roman" w:hAnsi="Times New Roman" w:cs="Times New Roman"/>
          <w:sz w:val="24"/>
          <w:szCs w:val="24"/>
        </w:rPr>
        <w:t>meq</w:t>
      </w:r>
      <w:proofErr w:type="spellEnd"/>
      <w:r w:rsidRPr="0004181D">
        <w:rPr>
          <w:rFonts w:ascii="Times New Roman" w:hAnsi="Times New Roman" w:cs="Times New Roman"/>
          <w:sz w:val="24"/>
          <w:szCs w:val="24"/>
        </w:rPr>
        <w:t xml:space="preserve"> kg–1).</w:t>
      </w:r>
    </w:p>
    <w:p w:rsidR="006E336C" w:rsidRPr="0004181D" w:rsidRDefault="006E336C" w:rsidP="00796748">
      <w:pPr>
        <w:spacing w:after="0" w:line="360" w:lineRule="auto"/>
        <w:jc w:val="both"/>
        <w:rPr>
          <w:rFonts w:ascii="Times New Roman" w:hAnsi="Times New Roman" w:cs="Times New Roman"/>
        </w:rPr>
      </w:pPr>
    </w:p>
    <w:p w:rsidR="006E336C" w:rsidRPr="0004181D" w:rsidRDefault="006E336C" w:rsidP="006E336C">
      <w:pPr>
        <w:pStyle w:val="ListParagraph"/>
        <w:numPr>
          <w:ilvl w:val="1"/>
          <w:numId w:val="1"/>
        </w:numPr>
        <w:autoSpaceDE w:val="0"/>
        <w:autoSpaceDN w:val="0"/>
        <w:adjustRightInd w:val="0"/>
        <w:spacing w:after="0" w:line="360" w:lineRule="auto"/>
        <w:jc w:val="both"/>
        <w:rPr>
          <w:rFonts w:ascii="Times New Roman" w:hAnsi="Times New Roman" w:cs="Times New Roman"/>
          <w:b/>
          <w:i/>
          <w:sz w:val="24"/>
          <w:szCs w:val="24"/>
        </w:rPr>
      </w:pPr>
      <w:r w:rsidRPr="0004181D">
        <w:rPr>
          <w:rFonts w:ascii="Times New Roman" w:hAnsi="Times New Roman" w:cs="Times New Roman"/>
          <w:b/>
          <w:i/>
          <w:sz w:val="24"/>
          <w:szCs w:val="24"/>
        </w:rPr>
        <w:t xml:space="preserve">TECTONA GRANDIS Linn </w:t>
      </w:r>
    </w:p>
    <w:p w:rsidR="006E336C" w:rsidRPr="0004181D" w:rsidRDefault="006E336C" w:rsidP="006E336C">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2.5.1. Morphology</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Teak is a large tree, which can attain a height more than 30 m. It has a simple root system. Colour of the bark varies from pale brown to grey. Leaves have some distinct features by </w:t>
      </w:r>
      <w:r w:rsidRPr="0004181D">
        <w:rPr>
          <w:rFonts w:ascii="Times New Roman" w:hAnsi="Times New Roman" w:cs="Times New Roman"/>
          <w:sz w:val="24"/>
          <w:szCs w:val="24"/>
        </w:rPr>
        <w:lastRenderedPageBreak/>
        <w:t>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rsidR="006E336C" w:rsidRPr="0004181D" w:rsidRDefault="006E336C" w:rsidP="006E336C">
      <w:pPr>
        <w:autoSpaceDE w:val="0"/>
        <w:autoSpaceDN w:val="0"/>
        <w:adjustRightInd w:val="0"/>
        <w:spacing w:line="360" w:lineRule="auto"/>
        <w:jc w:val="both"/>
        <w:rPr>
          <w:rFonts w:ascii="Times New Roman" w:hAnsi="Times New Roman" w:cs="Times New Roman"/>
          <w:b/>
          <w:bCs/>
          <w:iCs/>
          <w:sz w:val="24"/>
          <w:szCs w:val="24"/>
        </w:rPr>
      </w:pPr>
      <w:r w:rsidRPr="0004181D">
        <w:rPr>
          <w:rFonts w:ascii="Times New Roman" w:hAnsi="Times New Roman" w:cs="Times New Roman"/>
          <w:b/>
          <w:sz w:val="24"/>
          <w:szCs w:val="24"/>
        </w:rPr>
        <w:t>2.5.2. Taxonomy of</w:t>
      </w:r>
      <w:r w:rsidRPr="0004181D">
        <w:rPr>
          <w:rFonts w:ascii="Times New Roman" w:hAnsi="Times New Roman" w:cs="Times New Roman"/>
          <w:sz w:val="24"/>
          <w:szCs w:val="24"/>
        </w:rPr>
        <w:t xml:space="preserve"> </w:t>
      </w:r>
      <w:r w:rsidRPr="0004181D">
        <w:rPr>
          <w:rFonts w:ascii="Times New Roman" w:hAnsi="Times New Roman" w:cs="Times New Roman"/>
          <w:b/>
          <w:bCs/>
          <w:i/>
          <w:iCs/>
          <w:sz w:val="24"/>
          <w:szCs w:val="24"/>
        </w:rPr>
        <w:t xml:space="preserve">T. grandis </w:t>
      </w:r>
      <w:r w:rsidRPr="0004181D">
        <w:rPr>
          <w:rFonts w:ascii="Times New Roman" w:hAnsi="Times New Roman" w:cs="Times New Roman"/>
          <w:b/>
          <w:bCs/>
          <w:iCs/>
          <w:sz w:val="24"/>
          <w:szCs w:val="24"/>
        </w:rPr>
        <w:t>Linn</w:t>
      </w:r>
    </w:p>
    <w:p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 xml:space="preserve">Kingdom </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t xml:space="preserve">Plantae </w:t>
      </w:r>
    </w:p>
    <w:p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 xml:space="preserve">Super division </w:t>
      </w:r>
      <w:r w:rsidRPr="0004181D">
        <w:rPr>
          <w:rFonts w:ascii="Times New Roman" w:hAnsi="Times New Roman" w:cs="Times New Roman"/>
          <w:bCs/>
          <w:iCs/>
          <w:sz w:val="24"/>
          <w:szCs w:val="24"/>
        </w:rPr>
        <w:tab/>
        <w:t>Angiosperms</w:t>
      </w:r>
    </w:p>
    <w:p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 xml:space="preserve">Division </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proofErr w:type="spellStart"/>
      <w:r w:rsidRPr="0004181D">
        <w:rPr>
          <w:rFonts w:ascii="Times New Roman" w:hAnsi="Times New Roman" w:cs="Times New Roman"/>
          <w:bCs/>
          <w:iCs/>
          <w:sz w:val="24"/>
          <w:szCs w:val="24"/>
        </w:rPr>
        <w:t>Eudicots</w:t>
      </w:r>
      <w:proofErr w:type="spellEnd"/>
    </w:p>
    <w:p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 xml:space="preserve">Class </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proofErr w:type="spellStart"/>
      <w:r w:rsidRPr="0004181D">
        <w:rPr>
          <w:rFonts w:ascii="Times New Roman" w:hAnsi="Times New Roman" w:cs="Times New Roman"/>
          <w:bCs/>
          <w:iCs/>
          <w:sz w:val="24"/>
          <w:szCs w:val="24"/>
        </w:rPr>
        <w:t>Asterids</w:t>
      </w:r>
      <w:proofErr w:type="spellEnd"/>
    </w:p>
    <w:p w:rsidR="006E336C" w:rsidRPr="0004181D" w:rsidRDefault="006E336C" w:rsidP="006E336C">
      <w:pPr>
        <w:autoSpaceDE w:val="0"/>
        <w:autoSpaceDN w:val="0"/>
        <w:adjustRightInd w:val="0"/>
        <w:spacing w:line="360" w:lineRule="auto"/>
        <w:jc w:val="both"/>
        <w:rPr>
          <w:rFonts w:ascii="Times New Roman" w:hAnsi="Times New Roman" w:cs="Times New Roman"/>
          <w:bCs/>
          <w:iCs/>
          <w:sz w:val="24"/>
          <w:szCs w:val="24"/>
        </w:rPr>
      </w:pPr>
      <w:r w:rsidRPr="0004181D">
        <w:rPr>
          <w:rFonts w:ascii="Times New Roman" w:hAnsi="Times New Roman" w:cs="Times New Roman"/>
          <w:bCs/>
          <w:iCs/>
          <w:sz w:val="24"/>
          <w:szCs w:val="24"/>
        </w:rPr>
        <w:t>Order</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proofErr w:type="spellStart"/>
      <w:r w:rsidRPr="0004181D">
        <w:rPr>
          <w:rFonts w:ascii="Times New Roman" w:hAnsi="Times New Roman" w:cs="Times New Roman"/>
          <w:bCs/>
          <w:iCs/>
          <w:sz w:val="24"/>
          <w:szCs w:val="24"/>
        </w:rPr>
        <w:t>Lamiales</w:t>
      </w:r>
      <w:proofErr w:type="spellEnd"/>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bCs/>
          <w:iCs/>
          <w:sz w:val="24"/>
          <w:szCs w:val="24"/>
        </w:rPr>
        <w:t xml:space="preserve">Family </w:t>
      </w:r>
      <w:r w:rsidRPr="0004181D">
        <w:rPr>
          <w:rFonts w:ascii="Times New Roman" w:hAnsi="Times New Roman" w:cs="Times New Roman"/>
          <w:bCs/>
          <w:iCs/>
          <w:sz w:val="24"/>
          <w:szCs w:val="24"/>
        </w:rPr>
        <w:tab/>
      </w:r>
      <w:r w:rsidRPr="0004181D">
        <w:rPr>
          <w:rFonts w:ascii="Times New Roman" w:hAnsi="Times New Roman" w:cs="Times New Roman"/>
          <w:bCs/>
          <w:iCs/>
          <w:sz w:val="24"/>
          <w:szCs w:val="24"/>
        </w:rPr>
        <w:tab/>
      </w:r>
      <w:proofErr w:type="spellStart"/>
      <w:r w:rsidRPr="0004181D">
        <w:rPr>
          <w:rFonts w:ascii="Times New Roman" w:hAnsi="Times New Roman" w:cs="Times New Roman"/>
          <w:sz w:val="24"/>
          <w:szCs w:val="24"/>
        </w:rPr>
        <w:t>Verbenaceae</w:t>
      </w:r>
      <w:proofErr w:type="spellEnd"/>
    </w:p>
    <w:p w:rsidR="006E336C" w:rsidRPr="0004181D" w:rsidRDefault="006E336C" w:rsidP="006E336C">
      <w:pPr>
        <w:autoSpaceDE w:val="0"/>
        <w:autoSpaceDN w:val="0"/>
        <w:adjustRightInd w:val="0"/>
        <w:spacing w:line="360" w:lineRule="auto"/>
        <w:jc w:val="both"/>
        <w:rPr>
          <w:rFonts w:ascii="Times New Roman" w:hAnsi="Times New Roman" w:cs="Times New Roman"/>
          <w:i/>
          <w:iCs/>
          <w:sz w:val="24"/>
          <w:szCs w:val="24"/>
        </w:rPr>
      </w:pPr>
      <w:r w:rsidRPr="0004181D">
        <w:rPr>
          <w:rFonts w:ascii="Times New Roman" w:hAnsi="Times New Roman" w:cs="Times New Roman"/>
          <w:sz w:val="24"/>
          <w:szCs w:val="24"/>
        </w:rPr>
        <w:t xml:space="preserve">Genus </w:t>
      </w:r>
      <w:r w:rsidRPr="0004181D">
        <w:rPr>
          <w:rFonts w:ascii="Times New Roman" w:hAnsi="Times New Roman" w:cs="Times New Roman"/>
          <w:sz w:val="24"/>
          <w:szCs w:val="24"/>
        </w:rPr>
        <w:tab/>
      </w:r>
      <w:r w:rsidRPr="0004181D">
        <w:rPr>
          <w:rFonts w:ascii="Times New Roman" w:hAnsi="Times New Roman" w:cs="Times New Roman"/>
          <w:sz w:val="24"/>
          <w:szCs w:val="24"/>
        </w:rPr>
        <w:tab/>
      </w:r>
      <w:r w:rsidRPr="0004181D">
        <w:rPr>
          <w:rFonts w:ascii="Times New Roman" w:hAnsi="Times New Roman" w:cs="Times New Roman"/>
          <w:sz w:val="24"/>
          <w:szCs w:val="24"/>
        </w:rPr>
        <w:tab/>
      </w:r>
      <w:r w:rsidRPr="0004181D">
        <w:rPr>
          <w:rFonts w:ascii="Times New Roman" w:hAnsi="Times New Roman" w:cs="Times New Roman"/>
          <w:i/>
          <w:iCs/>
          <w:sz w:val="24"/>
          <w:szCs w:val="24"/>
        </w:rPr>
        <w:t>Tectona</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iCs/>
          <w:sz w:val="24"/>
          <w:szCs w:val="24"/>
        </w:rPr>
        <w:t xml:space="preserve">Species </w:t>
      </w:r>
      <w:r w:rsidRPr="0004181D">
        <w:rPr>
          <w:rFonts w:ascii="Times New Roman" w:hAnsi="Times New Roman" w:cs="Times New Roman"/>
          <w:iCs/>
          <w:sz w:val="24"/>
          <w:szCs w:val="24"/>
        </w:rPr>
        <w:tab/>
      </w:r>
      <w:r w:rsidRPr="0004181D">
        <w:rPr>
          <w:rFonts w:ascii="Times New Roman" w:hAnsi="Times New Roman" w:cs="Times New Roman"/>
          <w:iCs/>
          <w:sz w:val="24"/>
          <w:szCs w:val="24"/>
        </w:rPr>
        <w:tab/>
        <w:t xml:space="preserve">Grandis </w:t>
      </w:r>
      <w:r w:rsidRPr="0004181D">
        <w:rPr>
          <w:rFonts w:ascii="Times New Roman" w:hAnsi="Times New Roman" w:cs="Times New Roman"/>
          <w:iCs/>
          <w:sz w:val="24"/>
          <w:szCs w:val="24"/>
        </w:rPr>
        <w:tab/>
      </w:r>
      <w:r w:rsidRPr="0004181D">
        <w:rPr>
          <w:rFonts w:ascii="Times New Roman" w:hAnsi="Times New Roman" w:cs="Times New Roman"/>
          <w:sz w:val="24"/>
          <w:szCs w:val="24"/>
        </w:rPr>
        <w:t>(ICFRE.2009).</w:t>
      </w:r>
    </w:p>
    <w:p w:rsidR="006E336C" w:rsidRPr="0004181D" w:rsidRDefault="006E336C" w:rsidP="006E336C">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2.5.3. Utilization</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lastRenderedPageBreak/>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rsidR="006E336C" w:rsidRPr="0004181D" w:rsidRDefault="006E336C" w:rsidP="006E336C">
      <w:pPr>
        <w:pStyle w:val="Default"/>
        <w:spacing w:line="360" w:lineRule="auto"/>
        <w:jc w:val="both"/>
        <w:rPr>
          <w:b/>
        </w:rPr>
      </w:pPr>
      <w:r w:rsidRPr="0004181D">
        <w:rPr>
          <w:b/>
        </w:rPr>
        <w:t>2.5.4</w:t>
      </w:r>
      <w:proofErr w:type="gramStart"/>
      <w:r w:rsidRPr="0004181D">
        <w:rPr>
          <w:b/>
        </w:rPr>
        <w:t xml:space="preserve">. </w:t>
      </w:r>
      <w:r w:rsidRPr="0004181D">
        <w:t xml:space="preserve"> </w:t>
      </w:r>
      <w:r w:rsidRPr="0004181D">
        <w:rPr>
          <w:b/>
          <w:bCs/>
        </w:rPr>
        <w:t>Distribution</w:t>
      </w:r>
      <w:proofErr w:type="gramEnd"/>
      <w:r w:rsidRPr="0004181D">
        <w:rPr>
          <w:b/>
          <w:bCs/>
        </w:rPr>
        <w:t xml:space="preserve">  </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proofErr w:type="spellStart"/>
      <w:r w:rsidRPr="0004181D">
        <w:rPr>
          <w:rFonts w:ascii="Times New Roman" w:hAnsi="Times New Roman" w:cs="Times New Roman"/>
          <w:sz w:val="24"/>
          <w:szCs w:val="24"/>
        </w:rPr>
        <w:t>Tamilnadu</w:t>
      </w:r>
      <w:proofErr w:type="spellEnd"/>
      <w:r w:rsidRPr="0004181D">
        <w:rPr>
          <w:rFonts w:ascii="Times New Roman" w:hAnsi="Times New Roman" w:cs="Times New Roman"/>
          <w:sz w:val="24"/>
          <w:szCs w:val="24"/>
        </w:rPr>
        <w:t xml:space="preserve">, Karnataka and Kerala. In Myanmar, the species is distributed throughout the country up to latitude 25°N. In Thailand, it occurs naturally up to 17.5°N and from 97° to 101°E in the watershed areas of Mae </w:t>
      </w:r>
      <w:proofErr w:type="spellStart"/>
      <w:r w:rsidRPr="0004181D">
        <w:rPr>
          <w:rFonts w:ascii="Times New Roman" w:hAnsi="Times New Roman" w:cs="Times New Roman"/>
          <w:sz w:val="24"/>
          <w:szCs w:val="24"/>
        </w:rPr>
        <w:t>Khong</w:t>
      </w:r>
      <w:proofErr w:type="spellEnd"/>
      <w:r w:rsidRPr="0004181D">
        <w:rPr>
          <w:rFonts w:ascii="Times New Roman" w:hAnsi="Times New Roman" w:cs="Times New Roman"/>
          <w:sz w:val="24"/>
          <w:szCs w:val="24"/>
        </w:rPr>
        <w:t xml:space="preserve">, Salween and Chao </w:t>
      </w:r>
      <w:proofErr w:type="spellStart"/>
      <w:r w:rsidRPr="0004181D">
        <w:rPr>
          <w:rFonts w:ascii="Times New Roman" w:hAnsi="Times New Roman" w:cs="Times New Roman"/>
          <w:sz w:val="24"/>
          <w:szCs w:val="24"/>
        </w:rPr>
        <w:t>Phya</w:t>
      </w:r>
      <w:proofErr w:type="spellEnd"/>
      <w:r w:rsidRPr="0004181D">
        <w:rPr>
          <w:rFonts w:ascii="Times New Roman" w:hAnsi="Times New Roman" w:cs="Times New Roman"/>
          <w:sz w:val="24"/>
          <w:szCs w:val="24"/>
        </w:rPr>
        <w:t xml:space="preserve"> rivers. Teak has been introduced as a plantation species in as many as 36 tropical countries across tropical Asia, Africa and South and Central America (Indira and </w:t>
      </w:r>
      <w:proofErr w:type="spellStart"/>
      <w:r w:rsidRPr="0004181D">
        <w:rPr>
          <w:rFonts w:ascii="Times New Roman" w:hAnsi="Times New Roman" w:cs="Times New Roman"/>
          <w:sz w:val="24"/>
          <w:szCs w:val="24"/>
        </w:rPr>
        <w:t>Mohanadas</w:t>
      </w:r>
      <w:proofErr w:type="spellEnd"/>
      <w:r w:rsidRPr="0004181D">
        <w:rPr>
          <w:rFonts w:ascii="Times New Roman" w:hAnsi="Times New Roman" w:cs="Times New Roman"/>
          <w:sz w:val="24"/>
          <w:szCs w:val="24"/>
        </w:rPr>
        <w:t>, 2002).</w:t>
      </w:r>
    </w:p>
    <w:p w:rsidR="006E336C" w:rsidRPr="0004181D" w:rsidRDefault="006E336C" w:rsidP="006E336C">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2.5.5. Use in Traditional Medicines</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w:t>
      </w:r>
      <w:r w:rsidRPr="0004181D">
        <w:rPr>
          <w:rFonts w:ascii="Times New Roman" w:hAnsi="Times New Roman" w:cs="Times New Roman"/>
          <w:sz w:val="24"/>
          <w:szCs w:val="24"/>
        </w:rPr>
        <w:lastRenderedPageBreak/>
        <w:t>haemolytic anaemia activity, Hair growth activity, Antioxidant activity etc. They are also used for treating inflammatory swelling (</w:t>
      </w:r>
      <w:proofErr w:type="spellStart"/>
      <w:r w:rsidRPr="0004181D">
        <w:rPr>
          <w:rFonts w:ascii="Times New Roman" w:hAnsi="Times New Roman" w:cs="Times New Roman"/>
          <w:color w:val="000000"/>
          <w:sz w:val="24"/>
          <w:szCs w:val="24"/>
        </w:rPr>
        <w:t>Neamatallah</w:t>
      </w:r>
      <w:proofErr w:type="spellEnd"/>
      <w:r w:rsidRPr="0004181D">
        <w:rPr>
          <w:rFonts w:ascii="Times New Roman" w:hAnsi="Times New Roman" w:cs="Times New Roman"/>
          <w:color w:val="000000"/>
          <w:sz w:val="24"/>
          <w:szCs w:val="24"/>
        </w:rPr>
        <w:t xml:space="preserve"> </w:t>
      </w:r>
      <w:r w:rsidR="00E32143">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2005)</w:t>
      </w:r>
      <w:r w:rsidRPr="0004181D">
        <w:rPr>
          <w:rFonts w:ascii="Times New Roman" w:hAnsi="Times New Roman" w:cs="Times New Roman"/>
          <w:sz w:val="24"/>
          <w:szCs w:val="24"/>
        </w:rPr>
        <w:t>.</w:t>
      </w:r>
    </w:p>
    <w:p w:rsidR="006E336C" w:rsidRPr="0004181D" w:rsidRDefault="006E336C" w:rsidP="006E336C">
      <w:pPr>
        <w:autoSpaceDE w:val="0"/>
        <w:autoSpaceDN w:val="0"/>
        <w:adjustRightInd w:val="0"/>
        <w:spacing w:line="360" w:lineRule="auto"/>
        <w:jc w:val="both"/>
        <w:rPr>
          <w:rFonts w:ascii="Times New Roman" w:hAnsi="Times New Roman" w:cs="Times New Roman"/>
          <w:b/>
          <w:bCs/>
          <w:sz w:val="24"/>
          <w:szCs w:val="24"/>
        </w:rPr>
      </w:pPr>
      <w:r w:rsidRPr="0004181D">
        <w:rPr>
          <w:rFonts w:ascii="Times New Roman" w:hAnsi="Times New Roman" w:cs="Times New Roman"/>
          <w:b/>
          <w:bCs/>
          <w:sz w:val="24"/>
          <w:szCs w:val="24"/>
        </w:rPr>
        <w:t xml:space="preserve">2.6. PHYTOCHEMICAL CONSTITUENTS OF </w:t>
      </w:r>
      <w:r w:rsidRPr="0004181D">
        <w:rPr>
          <w:rFonts w:ascii="Times New Roman" w:hAnsi="Times New Roman" w:cs="Times New Roman"/>
          <w:b/>
          <w:bCs/>
          <w:i/>
          <w:sz w:val="24"/>
          <w:szCs w:val="24"/>
        </w:rPr>
        <w:t>Tectona grandis</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Several classes of phytochemicals like alkaloids, glycosides, saponins, steroids, flavonoids, proteins and carbohydrates have been reported in </w:t>
      </w:r>
      <w:r w:rsidRPr="0004181D">
        <w:rPr>
          <w:rFonts w:ascii="Times New Roman" w:hAnsi="Times New Roman" w:cs="Times New Roman"/>
          <w:i/>
          <w:iCs/>
          <w:sz w:val="24"/>
          <w:szCs w:val="24"/>
        </w:rPr>
        <w:t xml:space="preserve">Tectona grandis </w:t>
      </w:r>
      <w:r w:rsidRPr="0004181D">
        <w:rPr>
          <w:rFonts w:ascii="Times New Roman" w:hAnsi="Times New Roman" w:cs="Times New Roman"/>
          <w:sz w:val="24"/>
          <w:szCs w:val="24"/>
        </w:rPr>
        <w:t xml:space="preserve">(Rodney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r w:rsidRPr="0004181D">
        <w:rPr>
          <w:rFonts w:ascii="Times New Roman" w:hAnsi="Times New Roman" w:cs="Times New Roman"/>
          <w:bCs/>
          <w:sz w:val="24"/>
          <w:szCs w:val="24"/>
        </w:rPr>
        <w:t xml:space="preserve"> </w:t>
      </w:r>
      <w:r w:rsidRPr="0004181D">
        <w:rPr>
          <w:rFonts w:ascii="Times New Roman" w:hAnsi="Times New Roman" w:cs="Times New Roman"/>
          <w:sz w:val="24"/>
          <w:szCs w:val="24"/>
        </w:rPr>
        <w:t xml:space="preserve">Secondary metabolites such as </w:t>
      </w:r>
      <w:proofErr w:type="spellStart"/>
      <w:r w:rsidRPr="0004181D">
        <w:rPr>
          <w:rFonts w:ascii="Times New Roman" w:hAnsi="Times New Roman" w:cs="Times New Roman"/>
          <w:sz w:val="24"/>
          <w:szCs w:val="24"/>
        </w:rPr>
        <w:t>tectoquinone</w:t>
      </w:r>
      <w:proofErr w:type="spellEnd"/>
      <w:r w:rsidRPr="0004181D">
        <w:rPr>
          <w:rFonts w:ascii="Times New Roman" w:hAnsi="Times New Roman" w:cs="Times New Roman"/>
          <w:sz w:val="24"/>
          <w:szCs w:val="24"/>
        </w:rPr>
        <w:t xml:space="preserve">, 5-hydroxylapachol, </w:t>
      </w:r>
      <w:proofErr w:type="spellStart"/>
      <w:r w:rsidRPr="0004181D">
        <w:rPr>
          <w:rFonts w:ascii="Times New Roman" w:hAnsi="Times New Roman" w:cs="Times New Roman"/>
          <w:sz w:val="24"/>
          <w:szCs w:val="24"/>
        </w:rPr>
        <w:t>tectol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betulinic</w:t>
      </w:r>
      <w:proofErr w:type="spellEnd"/>
      <w:r w:rsidRPr="0004181D">
        <w:rPr>
          <w:rFonts w:ascii="Times New Roman" w:hAnsi="Times New Roman" w:cs="Times New Roman"/>
          <w:sz w:val="24"/>
          <w:szCs w:val="24"/>
        </w:rPr>
        <w:t xml:space="preserve"> acid, </w:t>
      </w:r>
      <w:proofErr w:type="spellStart"/>
      <w:r w:rsidRPr="0004181D">
        <w:rPr>
          <w:rFonts w:ascii="Times New Roman" w:hAnsi="Times New Roman" w:cs="Times New Roman"/>
          <w:sz w:val="24"/>
          <w:szCs w:val="24"/>
        </w:rPr>
        <w:t>betulinic</w:t>
      </w:r>
      <w:proofErr w:type="spellEnd"/>
      <w:r w:rsidRPr="0004181D">
        <w:rPr>
          <w:rFonts w:ascii="Times New Roman" w:hAnsi="Times New Roman" w:cs="Times New Roman"/>
          <w:sz w:val="24"/>
          <w:szCs w:val="24"/>
        </w:rPr>
        <w:t xml:space="preserve"> aldehyde, </w:t>
      </w:r>
      <w:proofErr w:type="spellStart"/>
      <w:r w:rsidRPr="0004181D">
        <w:rPr>
          <w:rFonts w:ascii="Times New Roman" w:hAnsi="Times New Roman" w:cs="Times New Roman"/>
          <w:sz w:val="24"/>
          <w:szCs w:val="24"/>
        </w:rPr>
        <w:t>squalene</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lapachol</w:t>
      </w:r>
      <w:proofErr w:type="spellEnd"/>
      <w:r w:rsidRPr="0004181D">
        <w:rPr>
          <w:rFonts w:ascii="Times New Roman" w:hAnsi="Times New Roman" w:cs="Times New Roman"/>
          <w:sz w:val="24"/>
          <w:szCs w:val="24"/>
        </w:rPr>
        <w:t xml:space="preserve"> were also extracted from the plant (Rodney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 </w:t>
      </w:r>
      <w:proofErr w:type="spellStart"/>
      <w:r w:rsidRPr="0004181D">
        <w:rPr>
          <w:rFonts w:ascii="Times New Roman" w:hAnsi="Times New Roman" w:cs="Times New Roman"/>
          <w:sz w:val="24"/>
          <w:szCs w:val="24"/>
        </w:rPr>
        <w:t>Acetovanillone</w:t>
      </w:r>
      <w:proofErr w:type="spellEnd"/>
      <w:r w:rsidRPr="0004181D">
        <w:rPr>
          <w:rFonts w:ascii="Times New Roman" w:hAnsi="Times New Roman" w:cs="Times New Roman"/>
          <w:sz w:val="24"/>
          <w:szCs w:val="24"/>
        </w:rPr>
        <w:t>, E-</w:t>
      </w:r>
      <w:proofErr w:type="spellStart"/>
      <w:r w:rsidRPr="0004181D">
        <w:rPr>
          <w:rFonts w:ascii="Times New Roman" w:hAnsi="Times New Roman" w:cs="Times New Roman"/>
          <w:sz w:val="24"/>
          <w:szCs w:val="24"/>
        </w:rPr>
        <w:t>isofuraldehyde</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Evofolin</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syringaresinol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medioresinol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balaphonin</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lariciresinol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zhebeiresinol</w:t>
      </w:r>
      <w:proofErr w:type="spellEnd"/>
      <w:r w:rsidRPr="0004181D">
        <w:rPr>
          <w:rFonts w:ascii="Times New Roman" w:hAnsi="Times New Roman" w:cs="Times New Roman"/>
          <w:sz w:val="24"/>
          <w:szCs w:val="24"/>
        </w:rPr>
        <w:t xml:space="preserve">, 1- </w:t>
      </w:r>
      <w:proofErr w:type="spellStart"/>
      <w:r w:rsidRPr="0004181D">
        <w:rPr>
          <w:rFonts w:ascii="Times New Roman" w:hAnsi="Times New Roman" w:cs="Times New Roman"/>
          <w:sz w:val="24"/>
          <w:szCs w:val="24"/>
        </w:rPr>
        <w:t>hydroxypinoresinol</w:t>
      </w:r>
      <w:proofErr w:type="spellEnd"/>
      <w:r w:rsidRPr="0004181D">
        <w:rPr>
          <w:rFonts w:ascii="Times New Roman" w:hAnsi="Times New Roman" w:cs="Times New Roman"/>
          <w:sz w:val="24"/>
          <w:szCs w:val="24"/>
        </w:rPr>
        <w:t xml:space="preserve"> together with two new compounds </w:t>
      </w:r>
      <w:proofErr w:type="spellStart"/>
      <w:r w:rsidRPr="0004181D">
        <w:rPr>
          <w:rFonts w:ascii="Times New Roman" w:hAnsi="Times New Roman" w:cs="Times New Roman"/>
          <w:sz w:val="24"/>
          <w:szCs w:val="24"/>
        </w:rPr>
        <w:t>Tectonoelin</w:t>
      </w:r>
      <w:proofErr w:type="spellEnd"/>
      <w:r w:rsidRPr="0004181D">
        <w:rPr>
          <w:rFonts w:ascii="Times New Roman" w:hAnsi="Times New Roman" w:cs="Times New Roman"/>
          <w:sz w:val="24"/>
          <w:szCs w:val="24"/>
        </w:rPr>
        <w:t xml:space="preserve"> A and </w:t>
      </w:r>
      <w:proofErr w:type="spellStart"/>
      <w:r w:rsidRPr="0004181D">
        <w:rPr>
          <w:rFonts w:ascii="Times New Roman" w:hAnsi="Times New Roman" w:cs="Times New Roman"/>
          <w:sz w:val="24"/>
          <w:szCs w:val="24"/>
        </w:rPr>
        <w:t>Tectonoelin</w:t>
      </w:r>
      <w:proofErr w:type="spellEnd"/>
      <w:r w:rsidRPr="0004181D">
        <w:rPr>
          <w:rFonts w:ascii="Times New Roman" w:hAnsi="Times New Roman" w:cs="Times New Roman"/>
          <w:sz w:val="24"/>
          <w:szCs w:val="24"/>
        </w:rPr>
        <w:t xml:space="preserve"> B were extracted from the leaves of </w:t>
      </w:r>
      <w:r w:rsidRPr="0004181D">
        <w:rPr>
          <w:rFonts w:ascii="Times New Roman" w:hAnsi="Times New Roman" w:cs="Times New Roman"/>
          <w:i/>
          <w:iCs/>
          <w:sz w:val="24"/>
          <w:szCs w:val="24"/>
        </w:rPr>
        <w:t>Tectona</w:t>
      </w:r>
      <w:r w:rsidRPr="0004181D">
        <w:rPr>
          <w:rFonts w:ascii="Times New Roman" w:hAnsi="Times New Roman" w:cs="Times New Roman"/>
          <w:sz w:val="24"/>
          <w:szCs w:val="24"/>
        </w:rPr>
        <w:t xml:space="preserve"> </w:t>
      </w:r>
      <w:r w:rsidRPr="0004181D">
        <w:rPr>
          <w:rFonts w:ascii="Times New Roman" w:hAnsi="Times New Roman" w:cs="Times New Roman"/>
          <w:i/>
          <w:iCs/>
          <w:sz w:val="24"/>
          <w:szCs w:val="24"/>
        </w:rPr>
        <w:t xml:space="preserve">grandis. </w:t>
      </w:r>
      <w:r w:rsidRPr="0004181D">
        <w:rPr>
          <w:rFonts w:ascii="Times New Roman" w:hAnsi="Times New Roman" w:cs="Times New Roman"/>
          <w:sz w:val="24"/>
          <w:szCs w:val="24"/>
        </w:rPr>
        <w:t xml:space="preserve">9,10 dimethoxy-2 methyl-anthra-1,4-quinone ,5-Hydroxylapachol along with </w:t>
      </w:r>
      <w:proofErr w:type="spellStart"/>
      <w:r w:rsidRPr="0004181D">
        <w:rPr>
          <w:rFonts w:ascii="Times New Roman" w:hAnsi="Times New Roman" w:cs="Times New Roman"/>
          <w:sz w:val="24"/>
          <w:szCs w:val="24"/>
        </w:rPr>
        <w:t>tecomaquinone,methylquinizarin</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lapachol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dehydroxy</w:t>
      </w:r>
      <w:proofErr w:type="spellEnd"/>
      <w:r w:rsidRPr="0004181D">
        <w:rPr>
          <w:rFonts w:ascii="Times New Roman" w:hAnsi="Times New Roman" w:cs="Times New Roman"/>
          <w:sz w:val="24"/>
          <w:szCs w:val="24"/>
        </w:rPr>
        <w:t xml:space="preserve">-α- </w:t>
      </w:r>
      <w:proofErr w:type="spellStart"/>
      <w:r w:rsidRPr="0004181D">
        <w:rPr>
          <w:rFonts w:ascii="Times New Roman" w:hAnsi="Times New Roman" w:cs="Times New Roman"/>
          <w:sz w:val="24"/>
          <w:szCs w:val="24"/>
        </w:rPr>
        <w:t>lapachone</w:t>
      </w:r>
      <w:proofErr w:type="spellEnd"/>
      <w:r w:rsidRPr="0004181D">
        <w:rPr>
          <w:rFonts w:ascii="Times New Roman" w:hAnsi="Times New Roman" w:cs="Times New Roman"/>
          <w:sz w:val="24"/>
          <w:szCs w:val="24"/>
        </w:rPr>
        <w:t xml:space="preserve"> were isolated from the heartwood of </w:t>
      </w:r>
      <w:r w:rsidRPr="0004181D">
        <w:rPr>
          <w:rFonts w:ascii="Times New Roman" w:hAnsi="Times New Roman" w:cs="Times New Roman"/>
          <w:i/>
          <w:iCs/>
          <w:sz w:val="24"/>
          <w:szCs w:val="24"/>
        </w:rPr>
        <w:t>Tectona</w:t>
      </w:r>
      <w:r w:rsidRPr="0004181D">
        <w:rPr>
          <w:rFonts w:ascii="Times New Roman" w:hAnsi="Times New Roman" w:cs="Times New Roman"/>
          <w:sz w:val="24"/>
          <w:szCs w:val="24"/>
        </w:rPr>
        <w:t xml:space="preserve"> </w:t>
      </w:r>
      <w:r w:rsidRPr="0004181D">
        <w:rPr>
          <w:rFonts w:ascii="Times New Roman" w:hAnsi="Times New Roman" w:cs="Times New Roman"/>
          <w:i/>
          <w:iCs/>
          <w:sz w:val="24"/>
          <w:szCs w:val="24"/>
        </w:rPr>
        <w:t>grandis</w:t>
      </w:r>
      <w:r w:rsidRPr="0004181D">
        <w:rPr>
          <w:rFonts w:ascii="Times New Roman" w:hAnsi="Times New Roman" w:cs="Times New Roman"/>
          <w:sz w:val="24"/>
          <w:szCs w:val="24"/>
        </w:rPr>
        <w:t xml:space="preserve"> (Rodney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 Teak wood contains </w:t>
      </w:r>
      <w:proofErr w:type="spellStart"/>
      <w:r w:rsidRPr="0004181D">
        <w:rPr>
          <w:rFonts w:ascii="Times New Roman" w:hAnsi="Times New Roman" w:cs="Times New Roman"/>
          <w:sz w:val="24"/>
          <w:szCs w:val="24"/>
        </w:rPr>
        <w:t>naphthoquinone</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lapachol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deoxylapachol</w:t>
      </w:r>
      <w:proofErr w:type="spellEnd"/>
      <w:r w:rsidRPr="0004181D">
        <w:rPr>
          <w:rFonts w:ascii="Times New Roman" w:hAnsi="Times New Roman" w:cs="Times New Roman"/>
          <w:sz w:val="24"/>
          <w:szCs w:val="24"/>
        </w:rPr>
        <w:t xml:space="preserve">, 5-hydroxylapachol), </w:t>
      </w:r>
      <w:proofErr w:type="spellStart"/>
      <w:r w:rsidRPr="0004181D">
        <w:rPr>
          <w:rFonts w:ascii="Times New Roman" w:hAnsi="Times New Roman" w:cs="Times New Roman"/>
          <w:sz w:val="24"/>
          <w:szCs w:val="24"/>
        </w:rPr>
        <w:t>naphthoquinone</w:t>
      </w:r>
      <w:proofErr w:type="spellEnd"/>
      <w:r w:rsidRPr="0004181D">
        <w:rPr>
          <w:rFonts w:ascii="Times New Roman" w:hAnsi="Times New Roman" w:cs="Times New Roman"/>
          <w:sz w:val="24"/>
          <w:szCs w:val="24"/>
        </w:rPr>
        <w:t xml:space="preserve"> derivatives (α- </w:t>
      </w:r>
      <w:proofErr w:type="spellStart"/>
      <w:r w:rsidRPr="0004181D">
        <w:rPr>
          <w:rFonts w:ascii="Times New Roman" w:hAnsi="Times New Roman" w:cs="Times New Roman"/>
          <w:sz w:val="24"/>
          <w:szCs w:val="24"/>
        </w:rPr>
        <w:t>dehydrolapachone</w:t>
      </w:r>
      <w:proofErr w:type="spellEnd"/>
      <w:r w:rsidRPr="0004181D">
        <w:rPr>
          <w:rFonts w:ascii="Times New Roman" w:hAnsi="Times New Roman" w:cs="Times New Roman"/>
          <w:sz w:val="24"/>
          <w:szCs w:val="24"/>
        </w:rPr>
        <w:t>, β-</w:t>
      </w:r>
      <w:proofErr w:type="spellStart"/>
      <w:r w:rsidRPr="0004181D">
        <w:rPr>
          <w:rFonts w:ascii="Times New Roman" w:hAnsi="Times New Roman" w:cs="Times New Roman"/>
          <w:sz w:val="24"/>
          <w:szCs w:val="24"/>
        </w:rPr>
        <w:t>dehydrolapachone</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tectol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dehydrotectol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anthraquinones</w:t>
      </w:r>
      <w:proofErr w:type="spellEnd"/>
      <w:r w:rsidRPr="0004181D">
        <w:rPr>
          <w:rFonts w:ascii="Times New Roman" w:hAnsi="Times New Roman" w:cs="Times New Roman"/>
          <w:sz w:val="24"/>
          <w:szCs w:val="24"/>
        </w:rPr>
        <w:t xml:space="preserve"> (tectoquinone</w:t>
      </w:r>
      <w:proofErr w:type="gramStart"/>
      <w:r w:rsidRPr="0004181D">
        <w:rPr>
          <w:rFonts w:ascii="Times New Roman" w:hAnsi="Times New Roman" w:cs="Times New Roman"/>
          <w:sz w:val="24"/>
          <w:szCs w:val="24"/>
        </w:rPr>
        <w:t>,1</w:t>
      </w:r>
      <w:proofErr w:type="gramEnd"/>
      <w:r w:rsidRPr="0004181D">
        <w:rPr>
          <w:rFonts w:ascii="Times New Roman" w:hAnsi="Times New Roman" w:cs="Times New Roman"/>
          <w:sz w:val="24"/>
          <w:szCs w:val="24"/>
        </w:rPr>
        <w:t xml:space="preserve">-hydroxy-2-methylanthraquinone, 2-methyl </w:t>
      </w:r>
      <w:proofErr w:type="spellStart"/>
      <w:r w:rsidRPr="0004181D">
        <w:rPr>
          <w:rFonts w:ascii="Times New Roman" w:hAnsi="Times New Roman" w:cs="Times New Roman"/>
          <w:sz w:val="24"/>
          <w:szCs w:val="24"/>
        </w:rPr>
        <w:t>quinizarin</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pachybasin</w:t>
      </w:r>
      <w:proofErr w:type="spellEnd"/>
      <w:r w:rsidRPr="0004181D">
        <w:rPr>
          <w:rFonts w:ascii="Times New Roman" w:hAnsi="Times New Roman" w:cs="Times New Roman"/>
          <w:sz w:val="24"/>
          <w:szCs w:val="24"/>
        </w:rPr>
        <w:t xml:space="preserve">), and also </w:t>
      </w:r>
      <w:proofErr w:type="spellStart"/>
      <w:r w:rsidRPr="0004181D">
        <w:rPr>
          <w:rFonts w:ascii="Times New Roman" w:hAnsi="Times New Roman" w:cs="Times New Roman"/>
          <w:sz w:val="24"/>
          <w:szCs w:val="24"/>
        </w:rPr>
        <w:t>obtusifolin</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betulinic</w:t>
      </w:r>
      <w:proofErr w:type="spellEnd"/>
      <w:r w:rsidRPr="0004181D">
        <w:rPr>
          <w:rFonts w:ascii="Times New Roman" w:hAnsi="Times New Roman" w:cs="Times New Roman"/>
          <w:sz w:val="24"/>
          <w:szCs w:val="24"/>
        </w:rPr>
        <w:t xml:space="preserve"> acid, </w:t>
      </w:r>
      <w:proofErr w:type="spellStart"/>
      <w:r w:rsidRPr="0004181D">
        <w:rPr>
          <w:rFonts w:ascii="Times New Roman" w:hAnsi="Times New Roman" w:cs="Times New Roman"/>
          <w:sz w:val="24"/>
          <w:szCs w:val="24"/>
        </w:rPr>
        <w:t>trichione</w:t>
      </w:r>
      <w:proofErr w:type="spellEnd"/>
      <w:r w:rsidRPr="0004181D">
        <w:rPr>
          <w:rFonts w:ascii="Times New Roman" w:hAnsi="Times New Roman" w:cs="Times New Roman"/>
          <w:sz w:val="24"/>
          <w:szCs w:val="24"/>
        </w:rPr>
        <w:t>, β-</w:t>
      </w:r>
      <w:proofErr w:type="spellStart"/>
      <w:r w:rsidRPr="0004181D">
        <w:rPr>
          <w:rFonts w:ascii="Times New Roman" w:hAnsi="Times New Roman" w:cs="Times New Roman"/>
          <w:sz w:val="24"/>
          <w:szCs w:val="24"/>
        </w:rPr>
        <w:t>sitosterol</w:t>
      </w:r>
      <w:proofErr w:type="spellEnd"/>
      <w:r w:rsidRPr="0004181D">
        <w:rPr>
          <w:rFonts w:ascii="Times New Roman" w:hAnsi="Times New Roman" w:cs="Times New Roman"/>
          <w:sz w:val="24"/>
          <w:szCs w:val="24"/>
        </w:rPr>
        <w:t xml:space="preserve"> and </w:t>
      </w:r>
      <w:proofErr w:type="spellStart"/>
      <w:r w:rsidRPr="0004181D">
        <w:rPr>
          <w:rFonts w:ascii="Times New Roman" w:hAnsi="Times New Roman" w:cs="Times New Roman"/>
          <w:sz w:val="24"/>
          <w:szCs w:val="24"/>
        </w:rPr>
        <w:t>sqaulene.Roots</w:t>
      </w:r>
      <w:proofErr w:type="spellEnd"/>
      <w:r w:rsidRPr="0004181D">
        <w:rPr>
          <w:rFonts w:ascii="Times New Roman" w:hAnsi="Times New Roman" w:cs="Times New Roman"/>
          <w:sz w:val="24"/>
          <w:szCs w:val="24"/>
        </w:rPr>
        <w:t xml:space="preserve"> are rich in </w:t>
      </w:r>
      <w:proofErr w:type="spellStart"/>
      <w:r w:rsidRPr="0004181D">
        <w:rPr>
          <w:rFonts w:ascii="Times New Roman" w:hAnsi="Times New Roman" w:cs="Times New Roman"/>
          <w:sz w:val="24"/>
          <w:szCs w:val="24"/>
        </w:rPr>
        <w:t>lapachol,tectol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tectoquinone</w:t>
      </w:r>
      <w:proofErr w:type="spellEnd"/>
      <w:r w:rsidRPr="0004181D">
        <w:rPr>
          <w:rFonts w:ascii="Times New Roman" w:hAnsi="Times New Roman" w:cs="Times New Roman"/>
          <w:sz w:val="24"/>
          <w:szCs w:val="24"/>
        </w:rPr>
        <w:t>, β-</w:t>
      </w:r>
      <w:proofErr w:type="spellStart"/>
      <w:r w:rsidRPr="0004181D">
        <w:rPr>
          <w:rFonts w:ascii="Times New Roman" w:hAnsi="Times New Roman" w:cs="Times New Roman"/>
          <w:sz w:val="24"/>
          <w:szCs w:val="24"/>
        </w:rPr>
        <w:t>sitosterol</w:t>
      </w:r>
      <w:proofErr w:type="spellEnd"/>
      <w:r w:rsidRPr="0004181D">
        <w:rPr>
          <w:rFonts w:ascii="Times New Roman" w:hAnsi="Times New Roman" w:cs="Times New Roman"/>
          <w:sz w:val="24"/>
          <w:szCs w:val="24"/>
        </w:rPr>
        <w:t xml:space="preserve">, and </w:t>
      </w:r>
      <w:proofErr w:type="spellStart"/>
      <w:r w:rsidRPr="0004181D">
        <w:rPr>
          <w:rFonts w:ascii="Times New Roman" w:hAnsi="Times New Roman" w:cs="Times New Roman"/>
          <w:sz w:val="24"/>
          <w:szCs w:val="24"/>
        </w:rPr>
        <w:t>diterpenes</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tectograndinol</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Goswami</w:t>
      </w:r>
      <w:proofErr w:type="spellEnd"/>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2009).</w:t>
      </w:r>
    </w:p>
    <w:p w:rsidR="006E336C" w:rsidRPr="0004181D" w:rsidRDefault="006E336C" w:rsidP="006E336C">
      <w:pPr>
        <w:autoSpaceDE w:val="0"/>
        <w:autoSpaceDN w:val="0"/>
        <w:adjustRightInd w:val="0"/>
        <w:spacing w:line="360" w:lineRule="auto"/>
        <w:jc w:val="both"/>
        <w:rPr>
          <w:rFonts w:ascii="Times New Roman" w:hAnsi="Times New Roman" w:cs="Times New Roman"/>
          <w:b/>
          <w:bCs/>
          <w:sz w:val="24"/>
          <w:szCs w:val="24"/>
        </w:rPr>
      </w:pPr>
      <w:r w:rsidRPr="0004181D">
        <w:rPr>
          <w:rFonts w:ascii="Times New Roman" w:hAnsi="Times New Roman" w:cs="Times New Roman"/>
          <w:b/>
          <w:bCs/>
          <w:sz w:val="24"/>
          <w:szCs w:val="24"/>
        </w:rPr>
        <w:t xml:space="preserve">2.6.1. Pharmacological activities of </w:t>
      </w:r>
      <w:r w:rsidRPr="0004181D">
        <w:rPr>
          <w:rFonts w:ascii="Times New Roman" w:hAnsi="Times New Roman" w:cs="Times New Roman"/>
          <w:b/>
          <w:bCs/>
          <w:i/>
          <w:sz w:val="24"/>
          <w:szCs w:val="24"/>
        </w:rPr>
        <w:t>Tectona grandis</w:t>
      </w:r>
    </w:p>
    <w:p w:rsidR="006E336C" w:rsidRPr="0004181D" w:rsidRDefault="006E336C" w:rsidP="006E336C">
      <w:pPr>
        <w:autoSpaceDE w:val="0"/>
        <w:autoSpaceDN w:val="0"/>
        <w:adjustRightInd w:val="0"/>
        <w:spacing w:line="360" w:lineRule="auto"/>
        <w:jc w:val="both"/>
        <w:rPr>
          <w:rFonts w:ascii="Times New Roman" w:hAnsi="Times New Roman" w:cs="Times New Roman"/>
          <w:bCs/>
          <w:sz w:val="24"/>
          <w:szCs w:val="24"/>
        </w:rPr>
      </w:pPr>
      <w:r w:rsidRPr="0004181D">
        <w:rPr>
          <w:rFonts w:ascii="Times New Roman" w:hAnsi="Times New Roman" w:cs="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w:t>
      </w:r>
      <w:proofErr w:type="spellStart"/>
      <w:r w:rsidRPr="0004181D">
        <w:rPr>
          <w:rFonts w:ascii="Times New Roman" w:hAnsi="Times New Roman" w:cs="Times New Roman"/>
          <w:bCs/>
          <w:sz w:val="24"/>
          <w:szCs w:val="24"/>
        </w:rPr>
        <w:t>Neha</w:t>
      </w:r>
      <w:proofErr w:type="spellEnd"/>
      <w:r w:rsidRPr="0004181D">
        <w:rPr>
          <w:rFonts w:ascii="Times New Roman" w:hAnsi="Times New Roman" w:cs="Times New Roman"/>
          <w:bCs/>
          <w:sz w:val="24"/>
          <w:szCs w:val="24"/>
        </w:rPr>
        <w:t xml:space="preserve"> and </w:t>
      </w:r>
      <w:proofErr w:type="spellStart"/>
      <w:r w:rsidRPr="0004181D">
        <w:rPr>
          <w:rFonts w:ascii="Times New Roman" w:hAnsi="Times New Roman" w:cs="Times New Roman"/>
          <w:bCs/>
          <w:sz w:val="24"/>
          <w:szCs w:val="24"/>
        </w:rPr>
        <w:t>Sangeeta</w:t>
      </w:r>
      <w:proofErr w:type="spellEnd"/>
      <w:r w:rsidRPr="0004181D">
        <w:rPr>
          <w:rFonts w:ascii="Times New Roman" w:hAnsi="Times New Roman" w:cs="Times New Roman"/>
          <w:sz w:val="24"/>
          <w:szCs w:val="24"/>
        </w:rPr>
        <w:t xml:space="preserve">, 2013). </w:t>
      </w:r>
      <w:r w:rsidRPr="0004181D">
        <w:rPr>
          <w:rFonts w:ascii="Times New Roman" w:hAnsi="Times New Roman" w:cs="Times New Roman"/>
          <w:bCs/>
          <w:sz w:val="24"/>
          <w:szCs w:val="24"/>
        </w:rPr>
        <w:t xml:space="preserve"> </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bCs/>
          <w:sz w:val="24"/>
          <w:szCs w:val="24"/>
        </w:rPr>
        <w:t xml:space="preserve">Traditionally;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bark</w:t>
      </w:r>
      <w:r w:rsidRPr="0004181D">
        <w:rPr>
          <w:rFonts w:ascii="Times New Roman" w:hAnsi="Times New Roman" w:cs="Times New Roman"/>
          <w:sz w:val="24"/>
          <w:szCs w:val="24"/>
        </w:rPr>
        <w:t xml:space="preserve">: is used as astringent, constipation, anthelmintic and depurative, also used in bronchitis, hyperacidity, dysentery, </w:t>
      </w:r>
      <w:proofErr w:type="spellStart"/>
      <w:r w:rsidRPr="0004181D">
        <w:rPr>
          <w:rFonts w:ascii="Times New Roman" w:hAnsi="Times New Roman" w:cs="Times New Roman"/>
          <w:sz w:val="24"/>
          <w:szCs w:val="24"/>
        </w:rPr>
        <w:t>verminosis</w:t>
      </w:r>
      <w:proofErr w:type="spellEnd"/>
      <w:r w:rsidRPr="0004181D">
        <w:rPr>
          <w:rFonts w:ascii="Times New Roman" w:hAnsi="Times New Roman" w:cs="Times New Roman"/>
          <w:sz w:val="24"/>
          <w:szCs w:val="24"/>
        </w:rPr>
        <w:t xml:space="preserve">, burning sensation, diabetes, </w:t>
      </w:r>
      <w:r w:rsidRPr="0004181D">
        <w:rPr>
          <w:rFonts w:ascii="Times New Roman" w:hAnsi="Times New Roman" w:cs="Times New Roman"/>
          <w:sz w:val="24"/>
          <w:szCs w:val="24"/>
        </w:rPr>
        <w:lastRenderedPageBreak/>
        <w:t>difficult labour, leprosy and skin diseases.</w:t>
      </w:r>
      <w:r w:rsidRPr="0004181D">
        <w:rPr>
          <w:rFonts w:ascii="Times New Roman" w:hAnsi="Times New Roman" w:cs="Times New Roman"/>
          <w:bCs/>
          <w:sz w:val="24"/>
          <w:szCs w:val="24"/>
        </w:rPr>
        <w:t xml:space="preserve">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leaves</w:t>
      </w:r>
      <w:r w:rsidRPr="0004181D">
        <w:rPr>
          <w:rFonts w:ascii="Times New Roman" w:hAnsi="Times New Roman" w:cs="Times New Roman"/>
          <w:sz w:val="24"/>
          <w:szCs w:val="24"/>
        </w:rPr>
        <w:t xml:space="preserve">: are used in </w:t>
      </w:r>
      <w:proofErr w:type="spellStart"/>
      <w:r w:rsidRPr="0004181D">
        <w:rPr>
          <w:rFonts w:ascii="Times New Roman" w:hAnsi="Times New Roman" w:cs="Times New Roman"/>
          <w:sz w:val="24"/>
          <w:szCs w:val="24"/>
        </w:rPr>
        <w:t>haemostatic</w:t>
      </w:r>
      <w:proofErr w:type="spellEnd"/>
      <w:r w:rsidRPr="0004181D">
        <w:rPr>
          <w:rFonts w:ascii="Times New Roman" w:hAnsi="Times New Roman" w:cs="Times New Roman"/>
          <w:sz w:val="24"/>
          <w:szCs w:val="24"/>
        </w:rPr>
        <w:t xml:space="preserve">, depurative, anti-inflammatory and vulnerary. They are useful in inflammations, leprosy, skin diseases, pruritus, stomatitis, indolent ulcers, </w:t>
      </w:r>
      <w:proofErr w:type="spellStart"/>
      <w:r w:rsidRPr="0004181D">
        <w:rPr>
          <w:rFonts w:ascii="Times New Roman" w:hAnsi="Times New Roman" w:cs="Times New Roman"/>
          <w:sz w:val="24"/>
          <w:szCs w:val="24"/>
        </w:rPr>
        <w:t>haemorrhages</w:t>
      </w:r>
      <w:proofErr w:type="spellEnd"/>
      <w:r w:rsidRPr="0004181D">
        <w:rPr>
          <w:rFonts w:ascii="Times New Roman" w:hAnsi="Times New Roman" w:cs="Times New Roman"/>
          <w:sz w:val="24"/>
          <w:szCs w:val="24"/>
        </w:rPr>
        <w:t xml:space="preserve"> and </w:t>
      </w:r>
      <w:proofErr w:type="spellStart"/>
      <w:r w:rsidRPr="0004181D">
        <w:rPr>
          <w:rFonts w:ascii="Times New Roman" w:hAnsi="Times New Roman" w:cs="Times New Roman"/>
          <w:sz w:val="24"/>
          <w:szCs w:val="24"/>
        </w:rPr>
        <w:t>haemoptysis</w:t>
      </w:r>
      <w:proofErr w:type="spellEnd"/>
      <w:r w:rsidRPr="0004181D">
        <w:rPr>
          <w:rFonts w:ascii="Times New Roman" w:hAnsi="Times New Roman" w:cs="Times New Roman"/>
          <w:sz w:val="24"/>
          <w:szCs w:val="24"/>
        </w:rPr>
        <w:t>.</w:t>
      </w:r>
      <w:r w:rsidRPr="0004181D">
        <w:rPr>
          <w:rFonts w:ascii="Times New Roman" w:hAnsi="Times New Roman" w:cs="Times New Roman"/>
          <w:bCs/>
          <w:sz w:val="24"/>
          <w:szCs w:val="24"/>
        </w:rPr>
        <w:t xml:space="preserve">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wood</w:t>
      </w:r>
      <w:r w:rsidRPr="0004181D">
        <w:rPr>
          <w:rFonts w:ascii="Times New Roman" w:hAnsi="Times New Roman" w:cs="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r w:rsidRPr="0004181D">
        <w:rPr>
          <w:rFonts w:ascii="Times New Roman" w:hAnsi="Times New Roman" w:cs="Times New Roman"/>
          <w:bCs/>
          <w:sz w:val="24"/>
          <w:szCs w:val="24"/>
        </w:rPr>
        <w:t xml:space="preserve">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roots</w:t>
      </w:r>
      <w:r w:rsidRPr="0004181D">
        <w:rPr>
          <w:rFonts w:ascii="Times New Roman" w:hAnsi="Times New Roman" w:cs="Times New Roman"/>
          <w:sz w:val="24"/>
          <w:szCs w:val="24"/>
        </w:rPr>
        <w:t xml:space="preserve">: are useful in anuria and retention of urine (Rodney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r w:rsidRPr="0004181D">
        <w:rPr>
          <w:rFonts w:ascii="Times New Roman" w:hAnsi="Times New Roman" w:cs="Times New Roman"/>
          <w:bCs/>
          <w:sz w:val="24"/>
          <w:szCs w:val="24"/>
        </w:rPr>
        <w:t xml:space="preserve"> While </w:t>
      </w:r>
      <w:r w:rsidRPr="0004181D">
        <w:rPr>
          <w:rFonts w:ascii="Times New Roman" w:hAnsi="Times New Roman" w:cs="Times New Roman"/>
          <w:b/>
          <w:bCs/>
          <w:sz w:val="24"/>
          <w:szCs w:val="24"/>
        </w:rPr>
        <w:t xml:space="preserve">the </w:t>
      </w:r>
      <w:r w:rsidRPr="0004181D">
        <w:rPr>
          <w:rFonts w:ascii="Times New Roman" w:hAnsi="Times New Roman" w:cs="Times New Roman"/>
          <w:b/>
          <w:sz w:val="24"/>
          <w:szCs w:val="24"/>
        </w:rPr>
        <w:t>flowers</w:t>
      </w:r>
      <w:r w:rsidRPr="0004181D">
        <w:rPr>
          <w:rFonts w:ascii="Times New Roman" w:hAnsi="Times New Roman" w:cs="Times New Roman"/>
          <w:sz w:val="24"/>
          <w:szCs w:val="24"/>
        </w:rPr>
        <w:t>: are acrid, bitter dry and cures bronchitis, biliousness, urinary discharge (</w:t>
      </w:r>
      <w:proofErr w:type="spellStart"/>
      <w:r w:rsidRPr="0004181D">
        <w:rPr>
          <w:rFonts w:ascii="Times New Roman" w:hAnsi="Times New Roman" w:cs="Times New Roman"/>
          <w:sz w:val="24"/>
          <w:szCs w:val="24"/>
        </w:rPr>
        <w:t>Varier</w:t>
      </w:r>
      <w:proofErr w:type="spellEnd"/>
      <w:r w:rsidRPr="0004181D">
        <w:rPr>
          <w:rFonts w:ascii="Times New Roman" w:hAnsi="Times New Roman" w:cs="Times New Roman"/>
          <w:sz w:val="24"/>
          <w:szCs w:val="24"/>
        </w:rPr>
        <w:t xml:space="preserve">, 1996). According to </w:t>
      </w:r>
      <w:proofErr w:type="spellStart"/>
      <w:r w:rsidRPr="0004181D">
        <w:rPr>
          <w:rFonts w:ascii="Times New Roman" w:hAnsi="Times New Roman" w:cs="Times New Roman"/>
          <w:sz w:val="24"/>
          <w:szCs w:val="24"/>
        </w:rPr>
        <w:t>Unani</w:t>
      </w:r>
      <w:proofErr w:type="spellEnd"/>
      <w:r w:rsidRPr="0004181D">
        <w:rPr>
          <w:rFonts w:ascii="Times New Roman" w:hAnsi="Times New Roman" w:cs="Times New Roman"/>
          <w:sz w:val="24"/>
          <w:szCs w:val="24"/>
        </w:rPr>
        <w:t xml:space="preserve"> system of medicine, oil extracted from the flowers is useful in scabies, and promotes the hair growth (</w:t>
      </w:r>
      <w:proofErr w:type="spellStart"/>
      <w:r w:rsidRPr="0004181D">
        <w:rPr>
          <w:rFonts w:ascii="Times New Roman" w:hAnsi="Times New Roman" w:cs="Times New Roman"/>
          <w:sz w:val="24"/>
          <w:szCs w:val="24"/>
        </w:rPr>
        <w:t>Ragasa</w:t>
      </w:r>
      <w:proofErr w:type="spellEnd"/>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2008).</w:t>
      </w:r>
    </w:p>
    <w:p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t>Antibacterial activity</w:t>
      </w:r>
    </w:p>
    <w:p w:rsidR="006E336C" w:rsidRPr="0004181D" w:rsidRDefault="006E336C" w:rsidP="006E336C">
      <w:pPr>
        <w:pStyle w:val="Default"/>
        <w:spacing w:line="360" w:lineRule="auto"/>
        <w:jc w:val="both"/>
      </w:pPr>
      <w:r w:rsidRPr="0004181D">
        <w:t xml:space="preserve">Antibacterial activity of </w:t>
      </w:r>
      <w:r w:rsidRPr="0004181D">
        <w:rPr>
          <w:i/>
          <w:iCs/>
        </w:rPr>
        <w:t xml:space="preserve">T. grandis </w:t>
      </w:r>
      <w:r w:rsidRPr="0004181D">
        <w:t xml:space="preserve">bark extracts towards </w:t>
      </w:r>
      <w:r w:rsidRPr="0004181D">
        <w:rPr>
          <w:i/>
          <w:iCs/>
        </w:rPr>
        <w:t xml:space="preserve">S. aureus </w:t>
      </w:r>
      <w:r w:rsidRPr="0004181D">
        <w:t xml:space="preserve">and other bacterial strains was reported by </w:t>
      </w:r>
      <w:proofErr w:type="spellStart"/>
      <w:r w:rsidRPr="0004181D">
        <w:t>Rafullah</w:t>
      </w:r>
      <w:proofErr w:type="spellEnd"/>
      <w:r w:rsidRPr="0004181D">
        <w:t xml:space="preserve"> and Suleiman (1999). The leaf extracts of </w:t>
      </w:r>
      <w:r w:rsidRPr="0004181D">
        <w:rPr>
          <w:i/>
          <w:iCs/>
        </w:rPr>
        <w:t xml:space="preserve">Tectona grandis </w:t>
      </w:r>
      <w:r w:rsidRPr="0004181D">
        <w:rPr>
          <w:iCs/>
        </w:rPr>
        <w:t xml:space="preserve">was </w:t>
      </w:r>
      <w:r w:rsidRPr="0004181D">
        <w:t xml:space="preserve">found to contain two </w:t>
      </w:r>
      <w:proofErr w:type="spellStart"/>
      <w:r w:rsidRPr="0004181D">
        <w:t>quinones</w:t>
      </w:r>
      <w:proofErr w:type="spellEnd"/>
      <w:r w:rsidRPr="0004181D">
        <w:t xml:space="preserve">: </w:t>
      </w:r>
      <w:proofErr w:type="spellStart"/>
      <w:r w:rsidRPr="0004181D">
        <w:t>naphthotectone</w:t>
      </w:r>
      <w:proofErr w:type="spellEnd"/>
      <w:r w:rsidRPr="0004181D">
        <w:t xml:space="preserve"> and </w:t>
      </w:r>
      <w:proofErr w:type="spellStart"/>
      <w:r w:rsidRPr="0004181D">
        <w:t>anthratectone</w:t>
      </w:r>
      <w:proofErr w:type="spellEnd"/>
      <w:r w:rsidRPr="0004181D">
        <w:t xml:space="preserve"> that were mainly responsible for the antibacterial activity and good antiradical properties (</w:t>
      </w:r>
      <w:proofErr w:type="spellStart"/>
      <w:r w:rsidRPr="0004181D">
        <w:t>Neamatallah</w:t>
      </w:r>
      <w:proofErr w:type="spellEnd"/>
      <w:r w:rsidRPr="0004181D">
        <w:t xml:space="preserve"> </w:t>
      </w:r>
      <w:r w:rsidR="00E32143">
        <w:rPr>
          <w:i/>
        </w:rPr>
        <w:t>et al.,</w:t>
      </w:r>
      <w:r w:rsidRPr="0004181D">
        <w:t xml:space="preserve"> 2005). The other active ingredient that contribute to antibacterial activity was found to be 5-hydroxy-1</w:t>
      </w:r>
      <w:proofErr w:type="gramStart"/>
      <w:r w:rsidRPr="0004181D">
        <w:t>,4</w:t>
      </w:r>
      <w:proofErr w:type="gramEnd"/>
      <w:r w:rsidRPr="0004181D">
        <w:t xml:space="preserve">- </w:t>
      </w:r>
      <w:proofErr w:type="spellStart"/>
      <w:r w:rsidRPr="0004181D">
        <w:t>naphthalenedione</w:t>
      </w:r>
      <w:proofErr w:type="spellEnd"/>
      <w:r w:rsidRPr="0004181D">
        <w:t xml:space="preserve"> (Juglone). Mahesh and </w:t>
      </w:r>
      <w:proofErr w:type="spellStart"/>
      <w:r w:rsidRPr="0004181D">
        <w:t>Jayakumaran</w:t>
      </w:r>
      <w:proofErr w:type="spellEnd"/>
      <w:r w:rsidRPr="0004181D">
        <w:t xml:space="preserve"> (2010), showed the antibacterial activity of leaf, bark and wood extracts of </w:t>
      </w:r>
      <w:r w:rsidRPr="0004181D">
        <w:rPr>
          <w:i/>
          <w:iCs/>
        </w:rPr>
        <w:t xml:space="preserve">T. grandis </w:t>
      </w:r>
      <w:r w:rsidRPr="0004181D">
        <w:t xml:space="preserve">against </w:t>
      </w:r>
      <w:r w:rsidRPr="0004181D">
        <w:rPr>
          <w:i/>
          <w:iCs/>
        </w:rPr>
        <w:t xml:space="preserve">Staphylococcus aureus </w:t>
      </w:r>
      <w:r w:rsidRPr="0004181D">
        <w:t xml:space="preserve">(ATCC 25923), </w:t>
      </w:r>
      <w:proofErr w:type="spellStart"/>
      <w:r w:rsidRPr="0004181D">
        <w:rPr>
          <w:i/>
          <w:iCs/>
        </w:rPr>
        <w:t>Klebsiella</w:t>
      </w:r>
      <w:proofErr w:type="spellEnd"/>
      <w:r w:rsidRPr="0004181D">
        <w:rPr>
          <w:i/>
          <w:iCs/>
        </w:rPr>
        <w:t xml:space="preserve"> </w:t>
      </w:r>
      <w:proofErr w:type="spellStart"/>
      <w:r w:rsidRPr="0004181D">
        <w:rPr>
          <w:i/>
          <w:iCs/>
        </w:rPr>
        <w:t>pneumoniae</w:t>
      </w:r>
      <w:proofErr w:type="spellEnd"/>
      <w:r w:rsidRPr="0004181D">
        <w:rPr>
          <w:i/>
          <w:iCs/>
        </w:rPr>
        <w:t xml:space="preserve"> </w:t>
      </w:r>
      <w:r w:rsidRPr="0004181D">
        <w:t xml:space="preserve">(ATCC 700603), hospital strains of </w:t>
      </w:r>
      <w:r w:rsidRPr="0004181D">
        <w:rPr>
          <w:i/>
          <w:iCs/>
        </w:rPr>
        <w:t xml:space="preserve">Salmonella </w:t>
      </w:r>
      <w:proofErr w:type="spellStart"/>
      <w:r w:rsidRPr="0004181D">
        <w:rPr>
          <w:i/>
          <w:iCs/>
        </w:rPr>
        <w:t>paratyphi</w:t>
      </w:r>
      <w:proofErr w:type="spellEnd"/>
      <w:r w:rsidRPr="0004181D">
        <w:rPr>
          <w:i/>
          <w:iCs/>
        </w:rPr>
        <w:t xml:space="preserve"> </w:t>
      </w:r>
      <w:r w:rsidRPr="0004181D">
        <w:t xml:space="preserve">and </w:t>
      </w:r>
      <w:r w:rsidRPr="0004181D">
        <w:rPr>
          <w:i/>
          <w:iCs/>
        </w:rPr>
        <w:t xml:space="preserve">Proteus mirabilis </w:t>
      </w:r>
      <w:r w:rsidRPr="0004181D">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sidRPr="0004181D">
        <w:rPr>
          <w:i/>
          <w:iCs/>
        </w:rPr>
        <w:t xml:space="preserve">S. aureus, B. </w:t>
      </w:r>
      <w:proofErr w:type="spellStart"/>
      <w:r w:rsidRPr="0004181D">
        <w:rPr>
          <w:i/>
          <w:iCs/>
        </w:rPr>
        <w:t>subtilis</w:t>
      </w:r>
      <w:proofErr w:type="spellEnd"/>
      <w:r w:rsidRPr="0004181D">
        <w:rPr>
          <w:i/>
          <w:iCs/>
        </w:rPr>
        <w:t xml:space="preserve">) </w:t>
      </w:r>
      <w:r w:rsidRPr="0004181D">
        <w:t>and Gram-negative (</w:t>
      </w:r>
      <w:r w:rsidRPr="0004181D">
        <w:rPr>
          <w:i/>
          <w:iCs/>
        </w:rPr>
        <w:t xml:space="preserve">P. </w:t>
      </w:r>
      <w:proofErr w:type="spellStart"/>
      <w:r w:rsidRPr="0004181D">
        <w:rPr>
          <w:i/>
          <w:iCs/>
        </w:rPr>
        <w:t>aeruginosa</w:t>
      </w:r>
      <w:proofErr w:type="spellEnd"/>
      <w:r w:rsidRPr="0004181D">
        <w:rPr>
          <w:i/>
          <w:iCs/>
        </w:rPr>
        <w:t xml:space="preserve">) </w:t>
      </w:r>
      <w:r w:rsidRPr="0004181D">
        <w:t>bacteria.</w:t>
      </w:r>
    </w:p>
    <w:p w:rsidR="006E336C" w:rsidRPr="0004181D" w:rsidRDefault="006E336C" w:rsidP="006E336C">
      <w:pPr>
        <w:pStyle w:val="Default"/>
        <w:numPr>
          <w:ilvl w:val="0"/>
          <w:numId w:val="3"/>
        </w:numPr>
        <w:spacing w:line="360" w:lineRule="auto"/>
        <w:jc w:val="both"/>
      </w:pPr>
      <w:r w:rsidRPr="0004181D">
        <w:rPr>
          <w:b/>
          <w:bCs/>
        </w:rPr>
        <w:t xml:space="preserve">Antifungal activity </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color w:val="000000"/>
          <w:sz w:val="24"/>
          <w:szCs w:val="24"/>
        </w:rPr>
        <w:t xml:space="preserve">The available literature reveals that </w:t>
      </w:r>
      <w:proofErr w:type="spellStart"/>
      <w:r w:rsidRPr="0004181D">
        <w:rPr>
          <w:rFonts w:ascii="Times New Roman" w:hAnsi="Times New Roman" w:cs="Times New Roman"/>
          <w:color w:val="000000"/>
          <w:sz w:val="24"/>
          <w:szCs w:val="24"/>
        </w:rPr>
        <w:t>tectoquinone</w:t>
      </w:r>
      <w:proofErr w:type="spellEnd"/>
      <w:r w:rsidRPr="0004181D">
        <w:rPr>
          <w:rFonts w:ascii="Times New Roman" w:hAnsi="Times New Roman" w:cs="Times New Roman"/>
          <w:color w:val="000000"/>
          <w:sz w:val="24"/>
          <w:szCs w:val="24"/>
        </w:rPr>
        <w:t xml:space="preserve"> and </w:t>
      </w:r>
      <w:proofErr w:type="spellStart"/>
      <w:r w:rsidRPr="0004181D">
        <w:rPr>
          <w:rFonts w:ascii="Times New Roman" w:hAnsi="Times New Roman" w:cs="Times New Roman"/>
          <w:color w:val="000000"/>
          <w:sz w:val="24"/>
          <w:szCs w:val="24"/>
        </w:rPr>
        <w:t>anthraquinone</w:t>
      </w:r>
      <w:proofErr w:type="spellEnd"/>
      <w:r w:rsidRPr="0004181D">
        <w:rPr>
          <w:rFonts w:ascii="Times New Roman" w:hAnsi="Times New Roman" w:cs="Times New Roman"/>
          <w:color w:val="000000"/>
          <w:sz w:val="24"/>
          <w:szCs w:val="24"/>
        </w:rPr>
        <w:t xml:space="preserve"> from teak sawdust, possess antifungal activity. Other phytochemicals reported from teak viz., </w:t>
      </w:r>
      <w:proofErr w:type="spellStart"/>
      <w:r w:rsidRPr="0004181D">
        <w:rPr>
          <w:rFonts w:ascii="Times New Roman" w:hAnsi="Times New Roman" w:cs="Times New Roman"/>
          <w:color w:val="000000"/>
          <w:sz w:val="24"/>
          <w:szCs w:val="24"/>
        </w:rPr>
        <w:t>juglone</w:t>
      </w:r>
      <w:proofErr w:type="spellEnd"/>
      <w:r w:rsidRPr="0004181D">
        <w:rPr>
          <w:rFonts w:ascii="Times New Roman" w:hAnsi="Times New Roman" w:cs="Times New Roman"/>
          <w:color w:val="000000"/>
          <w:sz w:val="24"/>
          <w:szCs w:val="24"/>
        </w:rPr>
        <w:t xml:space="preserve">, </w:t>
      </w:r>
      <w:proofErr w:type="spellStart"/>
      <w:r w:rsidRPr="0004181D">
        <w:rPr>
          <w:rFonts w:ascii="Times New Roman" w:hAnsi="Times New Roman" w:cs="Times New Roman"/>
          <w:color w:val="000000"/>
          <w:sz w:val="24"/>
          <w:szCs w:val="24"/>
        </w:rPr>
        <w:lastRenderedPageBreak/>
        <w:t>lapachol</w:t>
      </w:r>
      <w:proofErr w:type="spellEnd"/>
      <w:r w:rsidRPr="0004181D">
        <w:rPr>
          <w:rFonts w:ascii="Times New Roman" w:hAnsi="Times New Roman" w:cs="Times New Roman"/>
          <w:color w:val="000000"/>
          <w:sz w:val="24"/>
          <w:szCs w:val="24"/>
        </w:rPr>
        <w:t xml:space="preserve"> and </w:t>
      </w:r>
      <w:proofErr w:type="spellStart"/>
      <w:r w:rsidRPr="0004181D">
        <w:rPr>
          <w:rFonts w:ascii="Times New Roman" w:hAnsi="Times New Roman" w:cs="Times New Roman"/>
          <w:color w:val="000000"/>
          <w:sz w:val="24"/>
          <w:szCs w:val="24"/>
        </w:rPr>
        <w:t>deoxylapachol</w:t>
      </w:r>
      <w:proofErr w:type="spellEnd"/>
      <w:r w:rsidRPr="0004181D">
        <w:rPr>
          <w:rFonts w:ascii="Times New Roman" w:hAnsi="Times New Roman" w:cs="Times New Roman"/>
          <w:color w:val="000000"/>
          <w:sz w:val="24"/>
          <w:szCs w:val="24"/>
        </w:rPr>
        <w:t xml:space="preserve"> (</w:t>
      </w:r>
      <w:proofErr w:type="spellStart"/>
      <w:r w:rsidRPr="0004181D">
        <w:rPr>
          <w:rFonts w:ascii="Times New Roman" w:hAnsi="Times New Roman" w:cs="Times New Roman"/>
          <w:color w:val="000000"/>
          <w:sz w:val="24"/>
          <w:szCs w:val="24"/>
        </w:rPr>
        <w:t>Naphthoquinones</w:t>
      </w:r>
      <w:proofErr w:type="spellEnd"/>
      <w:r w:rsidRPr="0004181D">
        <w:rPr>
          <w:rFonts w:ascii="Times New Roman" w:hAnsi="Times New Roman" w:cs="Times New Roman"/>
          <w:color w:val="000000"/>
          <w:sz w:val="24"/>
          <w:szCs w:val="24"/>
        </w:rPr>
        <w:t>) also possess antimicrobial activity (</w:t>
      </w:r>
      <w:proofErr w:type="spellStart"/>
      <w:r w:rsidRPr="0004181D">
        <w:rPr>
          <w:rFonts w:ascii="Times New Roman" w:hAnsi="Times New Roman" w:cs="Times New Roman"/>
          <w:color w:val="000000"/>
          <w:sz w:val="24"/>
          <w:szCs w:val="24"/>
        </w:rPr>
        <w:t>Sumthong</w:t>
      </w:r>
      <w:proofErr w:type="spellEnd"/>
      <w:r w:rsidRPr="0004181D">
        <w:rPr>
          <w:rFonts w:ascii="Times New Roman" w:hAnsi="Times New Roman" w:cs="Times New Roman"/>
          <w:color w:val="000000"/>
          <w:sz w:val="24"/>
          <w:szCs w:val="24"/>
        </w:rPr>
        <w:t xml:space="preserve"> </w:t>
      </w:r>
      <w:r w:rsidR="00E32143">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2006).</w:t>
      </w:r>
    </w:p>
    <w:p w:rsidR="006E336C" w:rsidRPr="0004181D" w:rsidRDefault="006E336C" w:rsidP="006E336C">
      <w:pPr>
        <w:pStyle w:val="Default"/>
        <w:spacing w:line="360" w:lineRule="auto"/>
        <w:jc w:val="both"/>
      </w:pPr>
      <w:r w:rsidRPr="0004181D">
        <w:t xml:space="preserve">The leaf and bark extracts of </w:t>
      </w:r>
      <w:r w:rsidRPr="0004181D">
        <w:rPr>
          <w:i/>
          <w:iCs/>
        </w:rPr>
        <w:t xml:space="preserve">Tectona grandis </w:t>
      </w:r>
      <w:r w:rsidRPr="0004181D">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w:t>
      </w:r>
      <w:proofErr w:type="spellStart"/>
      <w:r w:rsidRPr="0004181D">
        <w:t>Sumthong</w:t>
      </w:r>
      <w:proofErr w:type="spellEnd"/>
      <w:r w:rsidRPr="0004181D">
        <w:t xml:space="preserve"> </w:t>
      </w:r>
      <w:r w:rsidRPr="0004181D">
        <w:rPr>
          <w:i/>
        </w:rPr>
        <w:t>et al</w:t>
      </w:r>
      <w:r w:rsidRPr="0004181D">
        <w:t>. (2006).</w:t>
      </w:r>
    </w:p>
    <w:p w:rsidR="006E336C" w:rsidRPr="0004181D" w:rsidRDefault="006E336C" w:rsidP="006E336C">
      <w:pPr>
        <w:autoSpaceDE w:val="0"/>
        <w:autoSpaceDN w:val="0"/>
        <w:adjustRightInd w:val="0"/>
        <w:spacing w:line="360" w:lineRule="auto"/>
        <w:jc w:val="both"/>
        <w:rPr>
          <w:rFonts w:ascii="Times New Roman" w:hAnsi="Times New Roman" w:cs="Times New Roman"/>
          <w:color w:val="000000"/>
          <w:sz w:val="24"/>
          <w:szCs w:val="24"/>
        </w:rPr>
      </w:pPr>
      <w:proofErr w:type="spellStart"/>
      <w:r w:rsidRPr="0004181D">
        <w:rPr>
          <w:rFonts w:ascii="Times New Roman" w:hAnsi="Times New Roman" w:cs="Times New Roman"/>
          <w:bCs/>
          <w:sz w:val="24"/>
          <w:szCs w:val="24"/>
        </w:rPr>
        <w:t>Suseela</w:t>
      </w:r>
      <w:proofErr w:type="spellEnd"/>
      <w:r w:rsidRPr="0004181D">
        <w:rPr>
          <w:rFonts w:ascii="Times New Roman" w:hAnsi="Times New Roman" w:cs="Times New Roman"/>
          <w:bCs/>
          <w:sz w:val="24"/>
          <w:szCs w:val="24"/>
        </w:rPr>
        <w:t xml:space="preserve"> and </w:t>
      </w:r>
      <w:proofErr w:type="spellStart"/>
      <w:r w:rsidRPr="0004181D">
        <w:rPr>
          <w:rFonts w:ascii="Times New Roman" w:hAnsi="Times New Roman" w:cs="Times New Roman"/>
          <w:bCs/>
          <w:sz w:val="24"/>
          <w:szCs w:val="24"/>
        </w:rPr>
        <w:t>Parimala</w:t>
      </w:r>
      <w:proofErr w:type="spellEnd"/>
      <w:r w:rsidRPr="0004181D">
        <w:rPr>
          <w:rFonts w:ascii="Times New Roman" w:hAnsi="Times New Roman" w:cs="Times New Roman"/>
          <w:bCs/>
          <w:sz w:val="24"/>
          <w:szCs w:val="24"/>
        </w:rPr>
        <w:t xml:space="preserve"> (2017)</w:t>
      </w:r>
      <w:r w:rsidRPr="0004181D">
        <w:rPr>
          <w:rFonts w:ascii="Times New Roman" w:hAnsi="Times New Roman" w:cs="Times New Roman"/>
          <w:b/>
          <w:bCs/>
          <w:sz w:val="24"/>
          <w:szCs w:val="24"/>
        </w:rPr>
        <w:t xml:space="preserve"> </w:t>
      </w:r>
      <w:r w:rsidRPr="0004181D">
        <w:rPr>
          <w:rFonts w:ascii="Times New Roman" w:hAnsi="Times New Roman" w:cs="Times New Roman"/>
          <w:color w:val="000000"/>
          <w:sz w:val="24"/>
          <w:szCs w:val="24"/>
        </w:rPr>
        <w:t xml:space="preserve">reported that both leaf and bark extracts of </w:t>
      </w:r>
      <w:r w:rsidRPr="0004181D">
        <w:rPr>
          <w:rFonts w:ascii="Times New Roman" w:hAnsi="Times New Roman" w:cs="Times New Roman"/>
          <w:i/>
          <w:iCs/>
          <w:color w:val="000000"/>
          <w:sz w:val="24"/>
          <w:szCs w:val="24"/>
        </w:rPr>
        <w:t xml:space="preserve">Tectona grandis </w:t>
      </w:r>
      <w:r w:rsidRPr="0004181D">
        <w:rPr>
          <w:rFonts w:ascii="Times New Roman" w:hAnsi="Times New Roman" w:cs="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proofErr w:type="spellStart"/>
      <w:r w:rsidRPr="0004181D">
        <w:rPr>
          <w:rFonts w:ascii="Times New Roman" w:hAnsi="Times New Roman" w:cs="Times New Roman"/>
          <w:color w:val="000000"/>
          <w:sz w:val="24"/>
          <w:szCs w:val="24"/>
        </w:rPr>
        <w:t>ethanolic</w:t>
      </w:r>
      <w:proofErr w:type="spellEnd"/>
      <w:r w:rsidRPr="0004181D">
        <w:rPr>
          <w:rFonts w:ascii="Times New Roman" w:hAnsi="Times New Roman" w:cs="Times New Roman"/>
          <w:color w:val="000000"/>
          <w:sz w:val="24"/>
          <w:szCs w:val="24"/>
        </w:rPr>
        <w:t xml:space="preserve"> extracts showed significant antibacterial and antifungal activity. </w:t>
      </w:r>
    </w:p>
    <w:p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04181D">
        <w:rPr>
          <w:rFonts w:ascii="Times New Roman" w:hAnsi="Times New Roman" w:cs="Times New Roman"/>
          <w:b/>
          <w:bCs/>
          <w:sz w:val="24"/>
          <w:szCs w:val="24"/>
        </w:rPr>
        <w:t>Antioxidant activity</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proofErr w:type="spellStart"/>
      <w:r w:rsidRPr="0004181D">
        <w:rPr>
          <w:rFonts w:ascii="Times New Roman" w:hAnsi="Times New Roman" w:cs="Times New Roman"/>
          <w:color w:val="000000"/>
          <w:sz w:val="24"/>
          <w:szCs w:val="24"/>
        </w:rPr>
        <w:t>Sumthong</w:t>
      </w:r>
      <w:proofErr w:type="spellEnd"/>
      <w:r w:rsidRPr="0004181D">
        <w:rPr>
          <w:rFonts w:ascii="Times New Roman" w:hAnsi="Times New Roman" w:cs="Times New Roman"/>
          <w:color w:val="000000"/>
          <w:sz w:val="24"/>
          <w:szCs w:val="24"/>
        </w:rPr>
        <w:t xml:space="preserve"> </w:t>
      </w:r>
      <w:r w:rsidRPr="0004181D">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(2006) </w:t>
      </w:r>
      <w:r w:rsidRPr="0004181D">
        <w:rPr>
          <w:rFonts w:ascii="Times New Roman" w:hAnsi="Times New Roman" w:cs="Times New Roman"/>
          <w:sz w:val="24"/>
          <w:szCs w:val="24"/>
        </w:rPr>
        <w:t xml:space="preserve">examined the antioxidant activity of </w:t>
      </w:r>
      <w:r w:rsidRPr="0004181D">
        <w:rPr>
          <w:rFonts w:ascii="Times New Roman" w:hAnsi="Times New Roman" w:cs="Times New Roman"/>
          <w:i/>
          <w:iCs/>
          <w:sz w:val="24"/>
          <w:szCs w:val="24"/>
        </w:rPr>
        <w:t xml:space="preserve">T. grandis </w:t>
      </w:r>
      <w:r w:rsidRPr="0004181D">
        <w:rPr>
          <w:rFonts w:ascii="Times New Roman" w:hAnsi="Times New Roman" w:cs="Times New Roman"/>
          <w:sz w:val="24"/>
          <w:szCs w:val="24"/>
        </w:rPr>
        <w:t xml:space="preserve">Linn. Leaf extracts employing four </w:t>
      </w:r>
      <w:r w:rsidRPr="0004181D">
        <w:rPr>
          <w:rFonts w:ascii="Times New Roman" w:hAnsi="Times New Roman" w:cs="Times New Roman"/>
          <w:i/>
          <w:iCs/>
          <w:sz w:val="24"/>
          <w:szCs w:val="24"/>
        </w:rPr>
        <w:t xml:space="preserve">in vitro </w:t>
      </w:r>
      <w:r w:rsidRPr="0004181D">
        <w:rPr>
          <w:rFonts w:ascii="Times New Roman" w:hAnsi="Times New Roman" w:cs="Times New Roman"/>
          <w:sz w:val="24"/>
          <w:szCs w:val="24"/>
        </w:rPr>
        <w:t xml:space="preserve">assay systems, i.e., </w:t>
      </w:r>
      <w:proofErr w:type="gramStart"/>
      <w:r w:rsidRPr="0004181D">
        <w:rPr>
          <w:rFonts w:ascii="Times New Roman" w:hAnsi="Times New Roman" w:cs="Times New Roman"/>
          <w:sz w:val="24"/>
          <w:szCs w:val="24"/>
        </w:rPr>
        <w:t>Total</w:t>
      </w:r>
      <w:proofErr w:type="gramEnd"/>
      <w:r w:rsidRPr="0004181D">
        <w:rPr>
          <w:rFonts w:ascii="Times New Roman" w:hAnsi="Times New Roman" w:cs="Times New Roman"/>
          <w:sz w:val="24"/>
          <w:szCs w:val="24"/>
        </w:rPr>
        <w:t xml:space="preserve"> phenolic content, reducing power, Super oxide radical scavenging activity, Inhibition of H</w:t>
      </w:r>
      <w:r w:rsidRPr="0004181D">
        <w:rPr>
          <w:rFonts w:ascii="Times New Roman" w:hAnsi="Times New Roman" w:cs="Times New Roman"/>
          <w:sz w:val="24"/>
          <w:szCs w:val="24"/>
          <w:vertAlign w:val="subscript"/>
        </w:rPr>
        <w:t>2</w:t>
      </w:r>
      <w:r w:rsidRPr="0004181D">
        <w:rPr>
          <w:rFonts w:ascii="Times New Roman" w:hAnsi="Times New Roman" w:cs="Times New Roman"/>
          <w:sz w:val="24"/>
          <w:szCs w:val="24"/>
        </w:rPr>
        <w:t>O</w:t>
      </w:r>
      <w:r w:rsidRPr="0004181D">
        <w:rPr>
          <w:rFonts w:ascii="Times New Roman" w:hAnsi="Times New Roman" w:cs="Times New Roman"/>
          <w:sz w:val="24"/>
          <w:szCs w:val="24"/>
          <w:vertAlign w:val="subscript"/>
        </w:rPr>
        <w:t>2</w:t>
      </w:r>
      <w:r w:rsidRPr="0004181D">
        <w:rPr>
          <w:rFonts w:ascii="Times New Roman" w:hAnsi="Times New Roman" w:cs="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Pr="0004181D">
        <w:rPr>
          <w:rFonts w:ascii="Times New Roman" w:hAnsi="Times New Roman" w:cs="Times New Roman"/>
          <w:i/>
          <w:iCs/>
          <w:sz w:val="24"/>
          <w:szCs w:val="24"/>
        </w:rPr>
        <w:t>in vitro</w:t>
      </w:r>
      <w:r w:rsidRPr="0004181D">
        <w:rPr>
          <w:rFonts w:ascii="Times New Roman" w:hAnsi="Times New Roman" w:cs="Times New Roman"/>
          <w:sz w:val="24"/>
          <w:szCs w:val="24"/>
        </w:rPr>
        <w:t xml:space="preserve">. </w:t>
      </w:r>
      <w:r w:rsidRPr="0004181D">
        <w:rPr>
          <w:rFonts w:ascii="Times New Roman" w:hAnsi="Times New Roman" w:cs="Times New Roman"/>
          <w:i/>
          <w:iCs/>
          <w:sz w:val="24"/>
          <w:szCs w:val="24"/>
        </w:rPr>
        <w:t xml:space="preserve">T. grandis </w:t>
      </w:r>
      <w:r w:rsidRPr="0004181D">
        <w:rPr>
          <w:rFonts w:ascii="Times New Roman" w:hAnsi="Times New Roman" w:cs="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proofErr w:type="spellStart"/>
      <w:r w:rsidRPr="0004181D">
        <w:rPr>
          <w:rFonts w:ascii="Times New Roman" w:hAnsi="Times New Roman" w:cs="Times New Roman"/>
          <w:sz w:val="24"/>
          <w:szCs w:val="24"/>
        </w:rPr>
        <w:t>hydrazil</w:t>
      </w:r>
      <w:proofErr w:type="spellEnd"/>
      <w:r w:rsidRPr="0004181D">
        <w:rPr>
          <w:rFonts w:ascii="Times New Roman" w:hAnsi="Times New Roman" w:cs="Times New Roman"/>
          <w:sz w:val="24"/>
          <w:szCs w:val="24"/>
        </w:rPr>
        <w:t xml:space="preserve"> (DPPH) and ABTS+ free radical. Ethyl acetate extract of wood showed very high activity with 98.6 % inhibition against DPPH and ABTS+ free radicals (</w:t>
      </w:r>
      <w:proofErr w:type="spellStart"/>
      <w:r w:rsidRPr="0004181D">
        <w:rPr>
          <w:rFonts w:ascii="Times New Roman" w:hAnsi="Times New Roman" w:cs="Times New Roman"/>
          <w:color w:val="000000"/>
          <w:sz w:val="24"/>
          <w:szCs w:val="24"/>
        </w:rPr>
        <w:t>Sumthong</w:t>
      </w:r>
      <w:proofErr w:type="spellEnd"/>
      <w:r w:rsidRPr="0004181D">
        <w:rPr>
          <w:rFonts w:ascii="Times New Roman" w:hAnsi="Times New Roman" w:cs="Times New Roman"/>
          <w:color w:val="000000"/>
          <w:sz w:val="24"/>
          <w:szCs w:val="24"/>
        </w:rPr>
        <w:t xml:space="preserve"> </w:t>
      </w:r>
      <w:r w:rsidR="00E32143">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2006</w:t>
      </w:r>
      <w:r w:rsidRPr="0004181D">
        <w:rPr>
          <w:rFonts w:ascii="Times New Roman" w:hAnsi="Times New Roman" w:cs="Times New Roman"/>
          <w:sz w:val="24"/>
          <w:szCs w:val="24"/>
        </w:rPr>
        <w:t>).</w:t>
      </w:r>
    </w:p>
    <w:p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04181D">
        <w:rPr>
          <w:rFonts w:ascii="Times New Roman" w:hAnsi="Times New Roman" w:cs="Times New Roman"/>
          <w:b/>
          <w:bCs/>
          <w:color w:val="000000"/>
          <w:sz w:val="24"/>
          <w:szCs w:val="24"/>
        </w:rPr>
        <w:t xml:space="preserve">Anti-haemolytic anaemia activity </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color w:val="000000"/>
          <w:sz w:val="24"/>
          <w:szCs w:val="24"/>
        </w:rPr>
        <w:lastRenderedPageBreak/>
        <w:t xml:space="preserve">Traditional oral report indicates that </w:t>
      </w:r>
      <w:r w:rsidRPr="0004181D">
        <w:rPr>
          <w:rFonts w:ascii="Times New Roman" w:hAnsi="Times New Roman" w:cs="Times New Roman"/>
          <w:i/>
          <w:iCs/>
          <w:color w:val="000000"/>
          <w:sz w:val="24"/>
          <w:szCs w:val="24"/>
        </w:rPr>
        <w:t xml:space="preserve">T. grandis </w:t>
      </w:r>
      <w:r w:rsidRPr="0004181D">
        <w:rPr>
          <w:rFonts w:ascii="Times New Roman" w:hAnsi="Times New Roman" w:cs="Times New Roman"/>
          <w:color w:val="000000"/>
          <w:sz w:val="24"/>
          <w:szCs w:val="24"/>
        </w:rPr>
        <w:t>Linn, is used in the treatment of anemia in Togo (Aboudoulatif</w:t>
      </w:r>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2008).</w:t>
      </w:r>
      <w:r w:rsidRPr="0004181D">
        <w:rPr>
          <w:rFonts w:ascii="Times New Roman" w:hAnsi="Times New Roman" w:cs="Times New Roman"/>
          <w:color w:val="000000"/>
          <w:sz w:val="24"/>
          <w:szCs w:val="24"/>
        </w:rPr>
        <w:t xml:space="preserve"> The ethanol extract of leaves of </w:t>
      </w:r>
      <w:r w:rsidRPr="0004181D">
        <w:rPr>
          <w:rFonts w:ascii="Times New Roman" w:hAnsi="Times New Roman" w:cs="Times New Roman"/>
          <w:i/>
          <w:iCs/>
          <w:color w:val="000000"/>
          <w:sz w:val="24"/>
          <w:szCs w:val="24"/>
        </w:rPr>
        <w:t xml:space="preserve">T. grandis </w:t>
      </w:r>
      <w:r w:rsidRPr="0004181D">
        <w:rPr>
          <w:rFonts w:ascii="Times New Roman" w:hAnsi="Times New Roman" w:cs="Times New Roman"/>
          <w:color w:val="000000"/>
          <w:sz w:val="24"/>
          <w:szCs w:val="24"/>
        </w:rPr>
        <w:t xml:space="preserve">Linn was evaluated on anemia model of rat induced by intraperitoneal injection of phenylhydrazine at 40 mg/kg for 2 days. </w:t>
      </w:r>
      <w:r w:rsidRPr="0004181D">
        <w:rPr>
          <w:rFonts w:ascii="Times New Roman" w:hAnsi="Times New Roman" w:cs="Times New Roman"/>
          <w:sz w:val="24"/>
          <w:szCs w:val="24"/>
        </w:rPr>
        <w:t xml:space="preserve">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w:t>
      </w:r>
      <w:proofErr w:type="spellStart"/>
      <w:r w:rsidRPr="0004181D">
        <w:rPr>
          <w:rFonts w:ascii="Times New Roman" w:hAnsi="Times New Roman" w:cs="Times New Roman"/>
          <w:sz w:val="24"/>
          <w:szCs w:val="24"/>
        </w:rPr>
        <w:t>haematocrit</w:t>
      </w:r>
      <w:proofErr w:type="spellEnd"/>
      <w:r w:rsidRPr="0004181D">
        <w:rPr>
          <w:rFonts w:ascii="Times New Roman" w:hAnsi="Times New Roman" w:cs="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sidRPr="0004181D">
        <w:rPr>
          <w:rFonts w:ascii="Times New Roman" w:hAnsi="Times New Roman" w:cs="Times New Roman"/>
          <w:color w:val="000000"/>
          <w:sz w:val="24"/>
          <w:szCs w:val="24"/>
        </w:rPr>
        <w:t>Aboudoulatif</w:t>
      </w:r>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2008).</w:t>
      </w:r>
    </w:p>
    <w:p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b/>
          <w:bCs/>
          <w:sz w:val="24"/>
          <w:szCs w:val="24"/>
        </w:rPr>
      </w:pPr>
      <w:r w:rsidRPr="0004181D">
        <w:rPr>
          <w:rFonts w:ascii="Times New Roman" w:hAnsi="Times New Roman" w:cs="Times New Roman"/>
          <w:b/>
          <w:bCs/>
          <w:sz w:val="24"/>
          <w:szCs w:val="24"/>
        </w:rPr>
        <w:t>Anti-inflammatory Activity</w:t>
      </w:r>
    </w:p>
    <w:p w:rsidR="006E336C" w:rsidRPr="0004181D" w:rsidRDefault="006E336C" w:rsidP="006E336C">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proofErr w:type="spellStart"/>
      <w:r w:rsidRPr="0004181D">
        <w:rPr>
          <w:rFonts w:ascii="Times New Roman" w:hAnsi="Times New Roman" w:cs="Times New Roman"/>
          <w:sz w:val="24"/>
          <w:szCs w:val="24"/>
        </w:rPr>
        <w:t>byethanol</w:t>
      </w:r>
      <w:proofErr w:type="spellEnd"/>
      <w:r w:rsidRPr="0004181D">
        <w:rPr>
          <w:rFonts w:ascii="Times New Roman" w:hAnsi="Times New Roman" w:cs="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proofErr w:type="spellStart"/>
      <w:r w:rsidRPr="0004181D">
        <w:rPr>
          <w:rFonts w:ascii="Times New Roman" w:hAnsi="Times New Roman" w:cs="Times New Roman"/>
          <w:sz w:val="24"/>
          <w:szCs w:val="24"/>
        </w:rPr>
        <w:t>Shruthi</w:t>
      </w:r>
      <w:proofErr w:type="spellEnd"/>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p>
    <w:p w:rsidR="006E336C" w:rsidRPr="0004181D" w:rsidRDefault="006E336C" w:rsidP="006E336C">
      <w:pPr>
        <w:pStyle w:val="ListParagraph"/>
        <w:numPr>
          <w:ilvl w:val="0"/>
          <w:numId w:val="3"/>
        </w:numPr>
        <w:autoSpaceDE w:val="0"/>
        <w:autoSpaceDN w:val="0"/>
        <w:adjustRightInd w:val="0"/>
        <w:spacing w:after="0" w:line="360" w:lineRule="auto"/>
        <w:jc w:val="both"/>
        <w:rPr>
          <w:rFonts w:ascii="Times New Roman" w:hAnsi="Times New Roman" w:cs="Times New Roman"/>
          <w:b/>
          <w:bCs/>
          <w:sz w:val="24"/>
          <w:szCs w:val="24"/>
        </w:rPr>
      </w:pPr>
      <w:r w:rsidRPr="0004181D">
        <w:rPr>
          <w:rFonts w:ascii="Times New Roman" w:hAnsi="Times New Roman" w:cs="Times New Roman"/>
          <w:b/>
          <w:bCs/>
          <w:sz w:val="24"/>
          <w:szCs w:val="24"/>
        </w:rPr>
        <w:t>Anti-ulcer Activity</w:t>
      </w:r>
    </w:p>
    <w:p w:rsidR="006E336C" w:rsidRPr="0004181D" w:rsidRDefault="006E336C" w:rsidP="004F5B28">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Lapachol, a naphthaquinone isolated from the roots of </w:t>
      </w:r>
      <w:r w:rsidRPr="0004181D">
        <w:rPr>
          <w:rFonts w:ascii="Times New Roman" w:hAnsi="Times New Roman" w:cs="Times New Roman"/>
          <w:i/>
          <w:iCs/>
          <w:sz w:val="24"/>
          <w:szCs w:val="24"/>
        </w:rPr>
        <w:t xml:space="preserve">Tectona grandis </w:t>
      </w:r>
      <w:r w:rsidRPr="0004181D">
        <w:rPr>
          <w:rFonts w:ascii="Times New Roman" w:hAnsi="Times New Roman" w:cs="Times New Roman"/>
          <w:sz w:val="24"/>
          <w:szCs w:val="24"/>
        </w:rPr>
        <w:t>given at a dose of 5 mg/ kg twice daily for 3 days was found</w:t>
      </w:r>
      <w:r w:rsidRPr="0004181D">
        <w:rPr>
          <w:rFonts w:ascii="Times New Roman" w:hAnsi="Times New Roman" w:cs="Times New Roman"/>
          <w:i/>
          <w:iCs/>
          <w:sz w:val="24"/>
          <w:szCs w:val="24"/>
        </w:rPr>
        <w:t xml:space="preserve"> </w:t>
      </w:r>
      <w:r w:rsidRPr="0004181D">
        <w:rPr>
          <w:rFonts w:ascii="Times New Roman" w:hAnsi="Times New Roman" w:cs="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proofErr w:type="spellStart"/>
      <w:r w:rsidRPr="0004181D">
        <w:rPr>
          <w:rFonts w:ascii="Times New Roman" w:hAnsi="Times New Roman" w:cs="Times New Roman"/>
          <w:sz w:val="24"/>
          <w:szCs w:val="24"/>
        </w:rPr>
        <w:t>Shruthi</w:t>
      </w:r>
      <w:proofErr w:type="spellEnd"/>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2012).</w:t>
      </w:r>
    </w:p>
    <w:p w:rsidR="004F5B28" w:rsidRPr="0004181D" w:rsidRDefault="004F5B28" w:rsidP="004F5B28">
      <w:pPr>
        <w:pStyle w:val="ListParagraph"/>
        <w:numPr>
          <w:ilvl w:val="1"/>
          <w:numId w:val="1"/>
        </w:numPr>
        <w:autoSpaceDE w:val="0"/>
        <w:autoSpaceDN w:val="0"/>
        <w:adjustRightInd w:val="0"/>
        <w:spacing w:after="0" w:line="276" w:lineRule="auto"/>
        <w:jc w:val="both"/>
        <w:rPr>
          <w:rFonts w:ascii="Times New Roman" w:hAnsi="Times New Roman" w:cs="Times New Roman"/>
          <w:b/>
          <w:sz w:val="24"/>
          <w:szCs w:val="24"/>
        </w:rPr>
      </w:pPr>
      <w:r w:rsidRPr="0004181D">
        <w:rPr>
          <w:rFonts w:ascii="Times New Roman" w:hAnsi="Times New Roman" w:cs="Times New Roman"/>
          <w:b/>
          <w:sz w:val="24"/>
          <w:szCs w:val="24"/>
        </w:rPr>
        <w:lastRenderedPageBreak/>
        <w:t xml:space="preserve">RABBIT PRODUCTION </w:t>
      </w:r>
    </w:p>
    <w:p w:rsidR="004F5B28" w:rsidRPr="0004181D" w:rsidRDefault="004F5B28" w:rsidP="004F5B28">
      <w:pPr>
        <w:pStyle w:val="BodyText"/>
        <w:tabs>
          <w:tab w:val="left" w:pos="1800"/>
        </w:tabs>
        <w:ind w:left="0"/>
        <w:rPr>
          <w:sz w:val="24"/>
          <w:szCs w:val="24"/>
        </w:rPr>
      </w:pPr>
      <w:r w:rsidRPr="0004181D">
        <w:rPr>
          <w:sz w:val="24"/>
          <w:szCs w:val="24"/>
        </w:rPr>
        <w:t>Rabbits (</w:t>
      </w:r>
      <w:proofErr w:type="spellStart"/>
      <w:r w:rsidRPr="0004181D">
        <w:rPr>
          <w:i/>
          <w:sz w:val="24"/>
          <w:szCs w:val="24"/>
        </w:rPr>
        <w:t>Oryctolagus</w:t>
      </w:r>
      <w:proofErr w:type="spellEnd"/>
      <w:r w:rsidRPr="0004181D">
        <w:rPr>
          <w:i/>
          <w:sz w:val="24"/>
          <w:szCs w:val="24"/>
        </w:rPr>
        <w:t xml:space="preserve"> </w:t>
      </w:r>
      <w:proofErr w:type="spellStart"/>
      <w:r w:rsidRPr="0004181D">
        <w:rPr>
          <w:i/>
          <w:sz w:val="24"/>
          <w:szCs w:val="24"/>
        </w:rPr>
        <w:t>cuniculus</w:t>
      </w:r>
      <w:proofErr w:type="spellEnd"/>
      <w:r w:rsidRPr="0004181D">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rsidR="004F5B28" w:rsidRPr="0004181D" w:rsidRDefault="004F5B28" w:rsidP="004F5B28">
      <w:pPr>
        <w:pStyle w:val="BodyText"/>
        <w:tabs>
          <w:tab w:val="left" w:pos="1800"/>
        </w:tabs>
        <w:ind w:left="0"/>
        <w:rPr>
          <w:sz w:val="24"/>
          <w:szCs w:val="24"/>
        </w:rPr>
      </w:pPr>
      <w:r w:rsidRPr="0004181D">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rsidR="004F5B28" w:rsidRPr="0004181D" w:rsidRDefault="004F5B28" w:rsidP="004F5B28">
      <w:pPr>
        <w:pStyle w:val="BodyText"/>
        <w:tabs>
          <w:tab w:val="left" w:pos="1800"/>
        </w:tabs>
        <w:ind w:left="0"/>
        <w:rPr>
          <w:sz w:val="24"/>
          <w:szCs w:val="24"/>
        </w:rPr>
      </w:pPr>
      <w:r w:rsidRPr="0004181D">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w:t>
      </w:r>
      <w:proofErr w:type="spellStart"/>
      <w:r w:rsidRPr="0004181D">
        <w:rPr>
          <w:sz w:val="24"/>
          <w:szCs w:val="24"/>
        </w:rPr>
        <w:t>Ayodele</w:t>
      </w:r>
      <w:proofErr w:type="spellEnd"/>
      <w:r w:rsidRPr="0004181D">
        <w:rPr>
          <w:sz w:val="24"/>
          <w:szCs w:val="24"/>
        </w:rPr>
        <w:t xml:space="preserv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proofErr w:type="spellStart"/>
      <w:r w:rsidRPr="0004181D">
        <w:rPr>
          <w:sz w:val="24"/>
          <w:szCs w:val="24"/>
        </w:rPr>
        <w:t>phytobiotic</w:t>
      </w:r>
      <w:proofErr w:type="spellEnd"/>
      <w:r w:rsidRPr="0004181D">
        <w:rPr>
          <w:sz w:val="24"/>
          <w:szCs w:val="24"/>
        </w:rPr>
        <w:t xml:space="preserve"> growth promoter (</w:t>
      </w:r>
      <w:proofErr w:type="spellStart"/>
      <w:r w:rsidRPr="0004181D">
        <w:rPr>
          <w:sz w:val="24"/>
          <w:szCs w:val="24"/>
        </w:rPr>
        <w:t>Oloruntola</w:t>
      </w:r>
      <w:proofErr w:type="spellEnd"/>
      <w:r w:rsidRPr="0004181D">
        <w:rPr>
          <w:sz w:val="24"/>
          <w:szCs w:val="24"/>
        </w:rPr>
        <w:t xml:space="preserve"> </w:t>
      </w:r>
      <w:r w:rsidRPr="0004181D">
        <w:rPr>
          <w:i/>
          <w:sz w:val="24"/>
          <w:szCs w:val="24"/>
        </w:rPr>
        <w:t>et al</w:t>
      </w:r>
      <w:r w:rsidRPr="0004181D">
        <w:rPr>
          <w:sz w:val="24"/>
          <w:szCs w:val="24"/>
        </w:rPr>
        <w:t xml:space="preserve">. 2016). Herbs in monogastric diets </w:t>
      </w:r>
      <w:r w:rsidRPr="0004181D">
        <w:rPr>
          <w:sz w:val="24"/>
          <w:szCs w:val="24"/>
        </w:rPr>
        <w:lastRenderedPageBreak/>
        <w:t>are known for impacting the metabolism by combating microbial activities and stress (</w:t>
      </w:r>
      <w:proofErr w:type="spellStart"/>
      <w:r w:rsidRPr="0004181D">
        <w:rPr>
          <w:sz w:val="24"/>
          <w:szCs w:val="24"/>
        </w:rPr>
        <w:t>Dhama</w:t>
      </w:r>
      <w:proofErr w:type="spellEnd"/>
      <w:r w:rsidRPr="0004181D">
        <w:rPr>
          <w:sz w:val="24"/>
          <w:szCs w:val="24"/>
        </w:rPr>
        <w:t xml:space="preserve"> </w:t>
      </w:r>
      <w:r w:rsidRPr="0004181D">
        <w:rPr>
          <w:i/>
          <w:sz w:val="24"/>
          <w:szCs w:val="24"/>
        </w:rPr>
        <w:t>et al</w:t>
      </w:r>
      <w:r w:rsidRPr="0004181D">
        <w:rPr>
          <w:sz w:val="24"/>
          <w:szCs w:val="24"/>
        </w:rPr>
        <w:t>. 2015) through the prevention of pathogens colonization and enhancement of the digestive enzymes production and activities by the phytogenic components of the plants’ parts (</w:t>
      </w:r>
      <w:proofErr w:type="spellStart"/>
      <w:r w:rsidRPr="0004181D">
        <w:rPr>
          <w:sz w:val="24"/>
          <w:szCs w:val="24"/>
        </w:rPr>
        <w:t>Dhama</w:t>
      </w:r>
      <w:proofErr w:type="spellEnd"/>
      <w:r w:rsidRPr="0004181D">
        <w:rPr>
          <w:sz w:val="24"/>
          <w:szCs w:val="24"/>
        </w:rPr>
        <w:t xml:space="preserve"> </w:t>
      </w:r>
      <w:r w:rsidRPr="0004181D">
        <w:rPr>
          <w:i/>
          <w:sz w:val="24"/>
          <w:szCs w:val="24"/>
        </w:rPr>
        <w:t>et al</w:t>
      </w:r>
      <w:r w:rsidRPr="0004181D">
        <w:rPr>
          <w:sz w:val="24"/>
          <w:szCs w:val="24"/>
        </w:rPr>
        <w:t>. 2015). Numerous plants possess anti-microbial traits which are synthesized during secondary metabolism of the plant (</w:t>
      </w:r>
      <w:proofErr w:type="spellStart"/>
      <w:r w:rsidRPr="0004181D">
        <w:rPr>
          <w:sz w:val="24"/>
          <w:szCs w:val="24"/>
        </w:rPr>
        <w:t>Ayodele</w:t>
      </w:r>
      <w:proofErr w:type="spellEnd"/>
      <w:r w:rsidRPr="0004181D">
        <w:rPr>
          <w:sz w:val="24"/>
          <w:szCs w:val="24"/>
        </w:rPr>
        <w:t xml:space="preserve">, 2016). </w:t>
      </w:r>
    </w:p>
    <w:p w:rsidR="004F5B28" w:rsidRPr="0004181D" w:rsidRDefault="004F5B28" w:rsidP="004F5B28">
      <w:pPr>
        <w:shd w:val="clear" w:color="auto" w:fill="FFFFFF"/>
        <w:spacing w:line="360" w:lineRule="auto"/>
        <w:jc w:val="both"/>
        <w:rPr>
          <w:rFonts w:ascii="Times New Roman" w:hAnsi="Times New Roman" w:cs="Times New Roman"/>
          <w:color w:val="000000"/>
          <w:sz w:val="24"/>
          <w:szCs w:val="24"/>
        </w:rPr>
      </w:pPr>
      <w:r w:rsidRPr="0004181D">
        <w:rPr>
          <w:rFonts w:ascii="Times New Roman" w:hAnsi="Times New Roman" w:cs="Times New Roman"/>
          <w:b/>
          <w:color w:val="000000"/>
          <w:sz w:val="24"/>
          <w:szCs w:val="24"/>
        </w:rPr>
        <w:t>2.6.1</w:t>
      </w:r>
      <w:r w:rsidRPr="0004181D">
        <w:rPr>
          <w:rFonts w:ascii="Times New Roman" w:hAnsi="Times New Roman" w:cs="Times New Roman"/>
          <w:b/>
          <w:color w:val="000000"/>
          <w:spacing w:val="68"/>
          <w:w w:val="150"/>
          <w:sz w:val="24"/>
          <w:szCs w:val="24"/>
        </w:rPr>
        <w:t xml:space="preserve"> </w:t>
      </w:r>
      <w:r w:rsidRPr="0004181D">
        <w:rPr>
          <w:rFonts w:ascii="Times New Roman" w:hAnsi="Times New Roman" w:cs="Times New Roman"/>
          <w:b/>
          <w:color w:val="000000"/>
          <w:sz w:val="24"/>
          <w:szCs w:val="24"/>
        </w:rPr>
        <w:t>Importance</w:t>
      </w:r>
      <w:r w:rsidRPr="0004181D">
        <w:rPr>
          <w:rFonts w:ascii="Times New Roman" w:hAnsi="Times New Roman" w:cs="Times New Roman"/>
          <w:b/>
          <w:color w:val="000000"/>
          <w:spacing w:val="24"/>
          <w:sz w:val="24"/>
          <w:szCs w:val="24"/>
        </w:rPr>
        <w:t xml:space="preserve"> </w:t>
      </w:r>
      <w:r w:rsidRPr="0004181D">
        <w:rPr>
          <w:rFonts w:ascii="Times New Roman" w:hAnsi="Times New Roman" w:cs="Times New Roman"/>
          <w:b/>
          <w:color w:val="000000"/>
          <w:sz w:val="24"/>
          <w:szCs w:val="24"/>
        </w:rPr>
        <w:t>of</w:t>
      </w:r>
      <w:r w:rsidRPr="0004181D">
        <w:rPr>
          <w:rFonts w:ascii="Times New Roman" w:hAnsi="Times New Roman" w:cs="Times New Roman"/>
          <w:b/>
          <w:color w:val="000000"/>
          <w:spacing w:val="24"/>
          <w:sz w:val="24"/>
          <w:szCs w:val="24"/>
        </w:rPr>
        <w:t xml:space="preserve"> </w:t>
      </w:r>
      <w:r w:rsidRPr="0004181D">
        <w:rPr>
          <w:rFonts w:ascii="Times New Roman" w:hAnsi="Times New Roman" w:cs="Times New Roman"/>
          <w:b/>
          <w:color w:val="000000"/>
          <w:sz w:val="24"/>
          <w:szCs w:val="24"/>
        </w:rPr>
        <w:t>Rabbits</w:t>
      </w:r>
      <w:r w:rsidRPr="0004181D">
        <w:rPr>
          <w:rFonts w:ascii="Times New Roman" w:hAnsi="Times New Roman" w:cs="Times New Roman"/>
          <w:b/>
          <w:color w:val="000000"/>
          <w:spacing w:val="25"/>
          <w:sz w:val="24"/>
          <w:szCs w:val="24"/>
        </w:rPr>
        <w:t xml:space="preserve"> </w:t>
      </w:r>
      <w:r w:rsidRPr="0004181D">
        <w:rPr>
          <w:rFonts w:ascii="Times New Roman" w:hAnsi="Times New Roman" w:cs="Times New Roman"/>
          <w:b/>
          <w:color w:val="000000"/>
          <w:sz w:val="24"/>
          <w:szCs w:val="24"/>
        </w:rPr>
        <w:t>in</w:t>
      </w:r>
      <w:r w:rsidRPr="0004181D">
        <w:rPr>
          <w:rFonts w:ascii="Times New Roman" w:hAnsi="Times New Roman" w:cs="Times New Roman"/>
          <w:b/>
          <w:color w:val="000000"/>
          <w:spacing w:val="23"/>
          <w:sz w:val="24"/>
          <w:szCs w:val="24"/>
        </w:rPr>
        <w:t xml:space="preserve"> </w:t>
      </w:r>
      <w:r w:rsidRPr="0004181D">
        <w:rPr>
          <w:rFonts w:ascii="Times New Roman" w:hAnsi="Times New Roman" w:cs="Times New Roman"/>
          <w:b/>
          <w:color w:val="000000"/>
          <w:sz w:val="24"/>
          <w:szCs w:val="24"/>
        </w:rPr>
        <w:t>Livestock</w:t>
      </w:r>
      <w:r w:rsidRPr="0004181D">
        <w:rPr>
          <w:rFonts w:ascii="Times New Roman" w:hAnsi="Times New Roman" w:cs="Times New Roman"/>
          <w:b/>
          <w:color w:val="000000"/>
          <w:spacing w:val="23"/>
          <w:sz w:val="24"/>
          <w:szCs w:val="24"/>
        </w:rPr>
        <w:t xml:space="preserve"> </w:t>
      </w:r>
      <w:r w:rsidRPr="0004181D">
        <w:rPr>
          <w:rFonts w:ascii="Times New Roman" w:hAnsi="Times New Roman" w:cs="Times New Roman"/>
          <w:b/>
          <w:color w:val="000000"/>
          <w:spacing w:val="-2"/>
          <w:sz w:val="24"/>
          <w:szCs w:val="24"/>
        </w:rPr>
        <w:t>Production</w:t>
      </w:r>
    </w:p>
    <w:p w:rsidR="004F5B28" w:rsidRPr="0004181D" w:rsidRDefault="004F5B28" w:rsidP="004F5B28">
      <w:pPr>
        <w:pStyle w:val="ListParagraph"/>
        <w:numPr>
          <w:ilvl w:val="0"/>
          <w:numId w:val="3"/>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04181D">
        <w:rPr>
          <w:rFonts w:ascii="Times New Roman" w:hAnsi="Times New Roman" w:cs="Times New Roman"/>
          <w:color w:val="000000"/>
          <w:sz w:val="24"/>
          <w:szCs w:val="24"/>
        </w:rPr>
        <w:t>Meat Production: Rabbit meat is a lean, high-protein source with low cholesterol levels, making it</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ideal</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for</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health-conscious</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 xml:space="preserve">consumers. </w:t>
      </w:r>
    </w:p>
    <w:p w:rsidR="004F5B28" w:rsidRPr="0004181D" w:rsidRDefault="004F5B28" w:rsidP="004F5B28">
      <w:pPr>
        <w:pStyle w:val="ListParagraph"/>
        <w:numPr>
          <w:ilvl w:val="0"/>
          <w:numId w:val="3"/>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04181D">
        <w:rPr>
          <w:rFonts w:ascii="Times New Roman" w:hAnsi="Times New Roman" w:cs="Times New Roman"/>
          <w:color w:val="000000"/>
          <w:sz w:val="24"/>
          <w:szCs w:val="24"/>
        </w:rPr>
        <w:t>Reproductive</w:t>
      </w:r>
      <w:r w:rsidRPr="0004181D">
        <w:rPr>
          <w:rFonts w:ascii="Times New Roman" w:hAnsi="Times New Roman" w:cs="Times New Roman"/>
          <w:color w:val="000000"/>
          <w:spacing w:val="-6"/>
          <w:sz w:val="24"/>
          <w:szCs w:val="24"/>
        </w:rPr>
        <w:t xml:space="preserve"> </w:t>
      </w:r>
      <w:r w:rsidRPr="0004181D">
        <w:rPr>
          <w:rFonts w:ascii="Times New Roman" w:hAnsi="Times New Roman" w:cs="Times New Roman"/>
          <w:color w:val="000000"/>
          <w:sz w:val="24"/>
          <w:szCs w:val="24"/>
        </w:rPr>
        <w:t>Efficiency:</w:t>
      </w:r>
      <w:r w:rsidRPr="0004181D">
        <w:rPr>
          <w:rFonts w:ascii="Times New Roman" w:hAnsi="Times New Roman" w:cs="Times New Roman"/>
          <w:color w:val="000000"/>
          <w:spacing w:val="-4"/>
          <w:sz w:val="24"/>
          <w:szCs w:val="24"/>
        </w:rPr>
        <w:t xml:space="preserve"> </w:t>
      </w:r>
      <w:r w:rsidRPr="0004181D">
        <w:rPr>
          <w:rFonts w:ascii="Times New Roman" w:hAnsi="Times New Roman" w:cs="Times New Roman"/>
          <w:color w:val="000000"/>
          <w:sz w:val="24"/>
          <w:szCs w:val="24"/>
        </w:rPr>
        <w:t>Rabbits</w:t>
      </w:r>
      <w:r w:rsidRPr="0004181D">
        <w:rPr>
          <w:rFonts w:ascii="Times New Roman" w:hAnsi="Times New Roman" w:cs="Times New Roman"/>
          <w:color w:val="000000"/>
          <w:spacing w:val="-5"/>
          <w:sz w:val="24"/>
          <w:szCs w:val="24"/>
        </w:rPr>
        <w:t xml:space="preserve"> </w:t>
      </w:r>
      <w:r w:rsidRPr="0004181D">
        <w:rPr>
          <w:rFonts w:ascii="Times New Roman" w:hAnsi="Times New Roman" w:cs="Times New Roman"/>
          <w:color w:val="000000"/>
          <w:sz w:val="24"/>
          <w:szCs w:val="24"/>
        </w:rPr>
        <w:t>have</w:t>
      </w:r>
      <w:r w:rsidRPr="0004181D">
        <w:rPr>
          <w:rFonts w:ascii="Times New Roman" w:hAnsi="Times New Roman" w:cs="Times New Roman"/>
          <w:color w:val="000000"/>
          <w:spacing w:val="-5"/>
          <w:sz w:val="24"/>
          <w:szCs w:val="24"/>
        </w:rPr>
        <w:t xml:space="preserve"> </w:t>
      </w:r>
      <w:r w:rsidRPr="0004181D">
        <w:rPr>
          <w:rFonts w:ascii="Times New Roman" w:hAnsi="Times New Roman" w:cs="Times New Roman"/>
          <w:color w:val="000000"/>
          <w:sz w:val="24"/>
          <w:szCs w:val="24"/>
        </w:rPr>
        <w:t>short</w:t>
      </w:r>
      <w:r w:rsidRPr="0004181D">
        <w:rPr>
          <w:rFonts w:ascii="Times New Roman" w:hAnsi="Times New Roman" w:cs="Times New Roman"/>
          <w:color w:val="000000"/>
          <w:spacing w:val="-4"/>
          <w:sz w:val="24"/>
          <w:szCs w:val="24"/>
        </w:rPr>
        <w:t xml:space="preserve"> </w:t>
      </w:r>
      <w:r w:rsidRPr="0004181D">
        <w:rPr>
          <w:rFonts w:ascii="Times New Roman" w:hAnsi="Times New Roman" w:cs="Times New Roman"/>
          <w:color w:val="000000"/>
          <w:sz w:val="24"/>
          <w:szCs w:val="24"/>
        </w:rPr>
        <w:t>gestation</w:t>
      </w:r>
      <w:r w:rsidRPr="0004181D">
        <w:rPr>
          <w:rFonts w:ascii="Times New Roman" w:hAnsi="Times New Roman" w:cs="Times New Roman"/>
          <w:color w:val="000000"/>
          <w:spacing w:val="-6"/>
          <w:sz w:val="24"/>
          <w:szCs w:val="24"/>
        </w:rPr>
        <w:t xml:space="preserve"> </w:t>
      </w:r>
      <w:r w:rsidRPr="0004181D">
        <w:rPr>
          <w:rFonts w:ascii="Times New Roman" w:hAnsi="Times New Roman" w:cs="Times New Roman"/>
          <w:color w:val="000000"/>
          <w:sz w:val="24"/>
          <w:szCs w:val="24"/>
        </w:rPr>
        <w:t>periods</w:t>
      </w:r>
      <w:r w:rsidRPr="0004181D">
        <w:rPr>
          <w:rFonts w:ascii="Times New Roman" w:hAnsi="Times New Roman" w:cs="Times New Roman"/>
          <w:color w:val="000000"/>
          <w:spacing w:val="-5"/>
          <w:sz w:val="24"/>
          <w:szCs w:val="24"/>
        </w:rPr>
        <w:t xml:space="preserve"> </w:t>
      </w:r>
      <w:r w:rsidRPr="0004181D">
        <w:rPr>
          <w:rFonts w:ascii="Times New Roman" w:hAnsi="Times New Roman" w:cs="Times New Roman"/>
          <w:color w:val="000000"/>
          <w:sz w:val="24"/>
          <w:szCs w:val="24"/>
        </w:rPr>
        <w:t>(28–31</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z w:val="24"/>
          <w:szCs w:val="24"/>
        </w:rPr>
        <w:t>days),</w:t>
      </w:r>
      <w:r w:rsidRPr="0004181D">
        <w:rPr>
          <w:rFonts w:ascii="Times New Roman" w:hAnsi="Times New Roman" w:cs="Times New Roman"/>
          <w:color w:val="000000"/>
          <w:spacing w:val="-4"/>
          <w:sz w:val="24"/>
          <w:szCs w:val="24"/>
        </w:rPr>
        <w:t xml:space="preserve"> </w:t>
      </w:r>
      <w:r w:rsidRPr="0004181D">
        <w:rPr>
          <w:rFonts w:ascii="Times New Roman" w:hAnsi="Times New Roman" w:cs="Times New Roman"/>
          <w:color w:val="000000"/>
          <w:sz w:val="24"/>
          <w:szCs w:val="24"/>
        </w:rPr>
        <w:t>high</w:t>
      </w:r>
      <w:r w:rsidRPr="0004181D">
        <w:rPr>
          <w:rFonts w:ascii="Times New Roman" w:hAnsi="Times New Roman" w:cs="Times New Roman"/>
          <w:color w:val="000000"/>
          <w:spacing w:val="-6"/>
          <w:sz w:val="24"/>
          <w:szCs w:val="24"/>
        </w:rPr>
        <w:t xml:space="preserve"> </w:t>
      </w:r>
      <w:r w:rsidRPr="0004181D">
        <w:rPr>
          <w:rFonts w:ascii="Times New Roman" w:hAnsi="Times New Roman" w:cs="Times New Roman"/>
          <w:color w:val="000000"/>
          <w:sz w:val="24"/>
          <w:szCs w:val="24"/>
        </w:rPr>
        <w:t>litter sizes,</w:t>
      </w:r>
      <w:r w:rsidRPr="0004181D">
        <w:rPr>
          <w:rFonts w:ascii="Times New Roman" w:hAnsi="Times New Roman" w:cs="Times New Roman"/>
          <w:color w:val="000000"/>
          <w:spacing w:val="-5"/>
          <w:sz w:val="24"/>
          <w:szCs w:val="24"/>
        </w:rPr>
        <w:t xml:space="preserve"> </w:t>
      </w:r>
      <w:r w:rsidRPr="0004181D">
        <w:rPr>
          <w:rFonts w:ascii="Times New Roman" w:hAnsi="Times New Roman" w:cs="Times New Roman"/>
          <w:color w:val="000000"/>
          <w:sz w:val="24"/>
          <w:szCs w:val="24"/>
        </w:rPr>
        <w:t>and the</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ability</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to</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breed</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throughout</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the</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year,</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ensuring</w:t>
      </w:r>
      <w:r w:rsidRPr="0004181D">
        <w:rPr>
          <w:rFonts w:ascii="Times New Roman" w:hAnsi="Times New Roman" w:cs="Times New Roman"/>
          <w:color w:val="000000"/>
          <w:spacing w:val="38"/>
          <w:sz w:val="24"/>
          <w:szCs w:val="24"/>
        </w:rPr>
        <w:t xml:space="preserve"> </w:t>
      </w:r>
      <w:r w:rsidRPr="0004181D">
        <w:rPr>
          <w:rFonts w:ascii="Times New Roman" w:hAnsi="Times New Roman" w:cs="Times New Roman"/>
          <w:color w:val="000000"/>
          <w:sz w:val="24"/>
          <w:szCs w:val="24"/>
        </w:rPr>
        <w:t>steady</w:t>
      </w:r>
      <w:r w:rsidRPr="0004181D">
        <w:rPr>
          <w:rFonts w:ascii="Times New Roman" w:hAnsi="Times New Roman" w:cs="Times New Roman"/>
          <w:color w:val="000000"/>
          <w:spacing w:val="39"/>
          <w:sz w:val="24"/>
          <w:szCs w:val="24"/>
        </w:rPr>
        <w:t xml:space="preserve"> </w:t>
      </w:r>
      <w:r w:rsidRPr="0004181D">
        <w:rPr>
          <w:rFonts w:ascii="Times New Roman" w:hAnsi="Times New Roman" w:cs="Times New Roman"/>
          <w:color w:val="000000"/>
          <w:sz w:val="24"/>
          <w:szCs w:val="24"/>
        </w:rPr>
        <w:t xml:space="preserve">production. </w:t>
      </w:r>
    </w:p>
    <w:p w:rsidR="004F5B28" w:rsidRPr="0004181D" w:rsidRDefault="004F5B28" w:rsidP="004F5B28">
      <w:pPr>
        <w:pStyle w:val="ListParagraph"/>
        <w:numPr>
          <w:ilvl w:val="0"/>
          <w:numId w:val="3"/>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04181D">
        <w:rPr>
          <w:rFonts w:ascii="Times New Roman" w:hAnsi="Times New Roman" w:cs="Times New Roman"/>
          <w:color w:val="000000"/>
          <w:spacing w:val="-2"/>
          <w:sz w:val="24"/>
          <w:szCs w:val="24"/>
        </w:rPr>
        <w:t>Adaptability:</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Rabbits</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can</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thrive</w:t>
      </w:r>
      <w:r w:rsidRPr="0004181D">
        <w:rPr>
          <w:rFonts w:ascii="Times New Roman" w:hAnsi="Times New Roman" w:cs="Times New Roman"/>
          <w:color w:val="000000"/>
          <w:spacing w:val="-11"/>
          <w:sz w:val="24"/>
          <w:szCs w:val="24"/>
        </w:rPr>
        <w:t xml:space="preserve"> </w:t>
      </w:r>
      <w:r w:rsidRPr="0004181D">
        <w:rPr>
          <w:rFonts w:ascii="Times New Roman" w:hAnsi="Times New Roman" w:cs="Times New Roman"/>
          <w:color w:val="000000"/>
          <w:spacing w:val="-2"/>
          <w:sz w:val="24"/>
          <w:szCs w:val="24"/>
        </w:rPr>
        <w:t>in</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diverse</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environments</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and</w:t>
      </w:r>
      <w:r w:rsidRPr="0004181D">
        <w:rPr>
          <w:rFonts w:ascii="Times New Roman" w:hAnsi="Times New Roman" w:cs="Times New Roman"/>
          <w:color w:val="000000"/>
          <w:spacing w:val="-11"/>
          <w:sz w:val="24"/>
          <w:szCs w:val="24"/>
        </w:rPr>
        <w:t xml:space="preserve"> </w:t>
      </w:r>
      <w:r w:rsidRPr="0004181D">
        <w:rPr>
          <w:rFonts w:ascii="Times New Roman" w:hAnsi="Times New Roman" w:cs="Times New Roman"/>
          <w:color w:val="000000"/>
          <w:spacing w:val="-2"/>
          <w:sz w:val="24"/>
          <w:szCs w:val="24"/>
        </w:rPr>
        <w:t>utilize</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forages,</w:t>
      </w:r>
      <w:r w:rsidRPr="0004181D">
        <w:rPr>
          <w:rFonts w:ascii="Times New Roman" w:hAnsi="Times New Roman" w:cs="Times New Roman"/>
          <w:color w:val="000000"/>
          <w:spacing w:val="-12"/>
          <w:sz w:val="24"/>
          <w:szCs w:val="24"/>
        </w:rPr>
        <w:t xml:space="preserve"> </w:t>
      </w:r>
      <w:r w:rsidRPr="0004181D">
        <w:rPr>
          <w:rFonts w:ascii="Times New Roman" w:hAnsi="Times New Roman" w:cs="Times New Roman"/>
          <w:color w:val="000000"/>
          <w:spacing w:val="-2"/>
          <w:sz w:val="24"/>
          <w:szCs w:val="24"/>
        </w:rPr>
        <w:t xml:space="preserve">agricultural by-products, </w:t>
      </w:r>
      <w:r w:rsidRPr="0004181D">
        <w:rPr>
          <w:rFonts w:ascii="Times New Roman" w:hAnsi="Times New Roman" w:cs="Times New Roman"/>
          <w:color w:val="000000"/>
          <w:sz w:val="24"/>
          <w:szCs w:val="24"/>
        </w:rPr>
        <w:t>and</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unconventional</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feed</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resources</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such</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as</w:t>
      </w:r>
      <w:r w:rsidRPr="0004181D">
        <w:rPr>
          <w:rFonts w:ascii="Times New Roman" w:hAnsi="Times New Roman" w:cs="Times New Roman"/>
          <w:color w:val="000000"/>
          <w:spacing w:val="40"/>
          <w:sz w:val="24"/>
          <w:szCs w:val="24"/>
        </w:rPr>
        <w:t xml:space="preserve"> </w:t>
      </w:r>
      <w:r w:rsidRPr="0004181D">
        <w:rPr>
          <w:rFonts w:ascii="Times New Roman" w:hAnsi="Times New Roman" w:cs="Times New Roman"/>
          <w:color w:val="000000"/>
          <w:sz w:val="24"/>
          <w:szCs w:val="24"/>
        </w:rPr>
        <w:t>leaves.</w:t>
      </w:r>
    </w:p>
    <w:p w:rsidR="004F5B28" w:rsidRPr="0004181D" w:rsidRDefault="004F5B28" w:rsidP="004F5B28">
      <w:pPr>
        <w:autoSpaceDE w:val="0"/>
        <w:autoSpaceDN w:val="0"/>
        <w:adjustRightInd w:val="0"/>
        <w:spacing w:line="360" w:lineRule="auto"/>
        <w:jc w:val="both"/>
        <w:rPr>
          <w:rFonts w:ascii="Times New Roman" w:hAnsi="Times New Roman" w:cs="Times New Roman"/>
          <w:b/>
          <w:color w:val="000000"/>
          <w:sz w:val="24"/>
          <w:szCs w:val="24"/>
        </w:rPr>
      </w:pPr>
    </w:p>
    <w:p w:rsidR="004F5B28" w:rsidRPr="0004181D" w:rsidRDefault="004F5B28" w:rsidP="004F5B28">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b/>
          <w:color w:val="000000"/>
          <w:sz w:val="24"/>
          <w:szCs w:val="24"/>
        </w:rPr>
        <w:t xml:space="preserve">2.6.2. </w:t>
      </w:r>
      <w:r w:rsidRPr="0004181D">
        <w:rPr>
          <w:rFonts w:ascii="Times New Roman" w:hAnsi="Times New Roman" w:cs="Times New Roman"/>
          <w:b/>
          <w:sz w:val="24"/>
          <w:szCs w:val="24"/>
        </w:rPr>
        <w:t>Rabbit Nutrition</w:t>
      </w:r>
    </w:p>
    <w:p w:rsidR="004F5B28" w:rsidRPr="0004181D" w:rsidRDefault="004F5B28" w:rsidP="004F5B28">
      <w:pPr>
        <w:autoSpaceDE w:val="0"/>
        <w:autoSpaceDN w:val="0"/>
        <w:adjustRightInd w:val="0"/>
        <w:spacing w:line="360" w:lineRule="auto"/>
        <w:jc w:val="both"/>
        <w:rPr>
          <w:rFonts w:ascii="Times New Roman" w:hAnsi="Times New Roman" w:cs="Times New Roman"/>
          <w:b/>
          <w:sz w:val="24"/>
          <w:szCs w:val="24"/>
        </w:rPr>
      </w:pPr>
      <w:r w:rsidRPr="0004181D">
        <w:rPr>
          <w:rFonts w:ascii="Times New Roman" w:hAnsi="Times New Roman" w:cs="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sidR="00E32143">
        <w:rPr>
          <w:rFonts w:ascii="Times New Roman" w:hAnsi="Times New Roman" w:cs="Times New Roman"/>
          <w:i/>
          <w:color w:val="000000"/>
          <w:sz w:val="24"/>
          <w:szCs w:val="24"/>
        </w:rPr>
        <w:t>et al.,</w:t>
      </w:r>
      <w:r w:rsidRPr="0004181D">
        <w:rPr>
          <w:rFonts w:ascii="Times New Roman" w:hAnsi="Times New Roman" w:cs="Times New Roman"/>
          <w:color w:val="000000"/>
          <w:sz w:val="24"/>
          <w:szCs w:val="24"/>
        </w:rPr>
        <w:t xml:space="preserve"> 2020</w:t>
      </w:r>
      <w:r w:rsidRPr="0004181D">
        <w:rPr>
          <w:rFonts w:ascii="Times New Roman" w:hAnsi="Times New Roman" w:cs="Times New Roman"/>
          <w:sz w:val="24"/>
          <w:szCs w:val="24"/>
        </w:rPr>
        <w:t>)</w:t>
      </w:r>
      <w:r w:rsidRPr="0004181D">
        <w:rPr>
          <w:rFonts w:ascii="Times New Roman" w:hAnsi="Times New Roman" w:cs="Times New Roman"/>
          <w:color w:val="000000"/>
          <w:sz w:val="24"/>
          <w:szCs w:val="24"/>
        </w:rPr>
        <w:t>.</w:t>
      </w:r>
    </w:p>
    <w:p w:rsidR="004F5B28" w:rsidRPr="0004181D" w:rsidRDefault="004F5B28" w:rsidP="004F5B28">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w:t>
      </w:r>
      <w:r w:rsidRPr="0004181D">
        <w:rPr>
          <w:rFonts w:ascii="Times New Roman" w:hAnsi="Times New Roman" w:cs="Times New Roman"/>
          <w:sz w:val="24"/>
          <w:szCs w:val="24"/>
        </w:rPr>
        <w:lastRenderedPageBreak/>
        <w:t>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proofErr w:type="spellStart"/>
      <w:r w:rsidRPr="0004181D">
        <w:rPr>
          <w:rFonts w:ascii="Times New Roman" w:hAnsi="Times New Roman" w:cs="Times New Roman"/>
          <w:sz w:val="24"/>
          <w:szCs w:val="24"/>
        </w:rPr>
        <w:t>Iyeghe-Erakpotobor</w:t>
      </w:r>
      <w:proofErr w:type="spellEnd"/>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w:t>
      </w:r>
      <w:proofErr w:type="spellStart"/>
      <w:r w:rsidRPr="0004181D">
        <w:rPr>
          <w:rFonts w:ascii="Times New Roman" w:hAnsi="Times New Roman" w:cs="Times New Roman"/>
          <w:sz w:val="24"/>
          <w:szCs w:val="24"/>
        </w:rPr>
        <w:t>yi</w:t>
      </w:r>
      <w:proofErr w:type="spellEnd"/>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2019).</w:t>
      </w:r>
    </w:p>
    <w:p w:rsidR="004F5B28" w:rsidRPr="0004181D" w:rsidRDefault="004F5B28" w:rsidP="004F5B28">
      <w:pPr>
        <w:autoSpaceDE w:val="0"/>
        <w:autoSpaceDN w:val="0"/>
        <w:adjustRightInd w:val="0"/>
        <w:spacing w:line="360" w:lineRule="auto"/>
        <w:jc w:val="both"/>
        <w:rPr>
          <w:rFonts w:ascii="Times New Roman" w:hAnsi="Times New Roman" w:cs="Times New Roman"/>
          <w:sz w:val="24"/>
          <w:szCs w:val="24"/>
        </w:rPr>
      </w:pPr>
      <w:r w:rsidRPr="0004181D">
        <w:rPr>
          <w:rFonts w:ascii="Times New Roman" w:hAnsi="Times New Roman" w:cs="Times New Roman"/>
          <w:sz w:val="24"/>
          <w:szCs w:val="24"/>
        </w:rPr>
        <w:t>Rabbit have been reported to perform better on different feed ration ranging from fodder, forage, grains and forage combination and compounded feed (</w:t>
      </w:r>
      <w:proofErr w:type="spellStart"/>
      <w:r w:rsidRPr="0004181D">
        <w:rPr>
          <w:rFonts w:ascii="Times New Roman" w:hAnsi="Times New Roman" w:cs="Times New Roman"/>
          <w:sz w:val="24"/>
          <w:szCs w:val="24"/>
        </w:rPr>
        <w:t>Heba</w:t>
      </w:r>
      <w:proofErr w:type="spellEnd"/>
      <w:r w:rsidRPr="0004181D">
        <w:rPr>
          <w:rFonts w:ascii="Times New Roman" w:hAnsi="Times New Roman" w:cs="Times New Roman"/>
          <w:sz w:val="24"/>
          <w:szCs w:val="24"/>
        </w:rPr>
        <w:t xml:space="preserve"> </w:t>
      </w:r>
      <w:r w:rsidR="00E32143">
        <w:rPr>
          <w:rFonts w:ascii="Times New Roman" w:hAnsi="Times New Roman" w:cs="Times New Roman"/>
          <w:i/>
          <w:sz w:val="24"/>
          <w:szCs w:val="24"/>
        </w:rPr>
        <w:t>et al.,</w:t>
      </w:r>
      <w:r w:rsidRPr="0004181D">
        <w:rPr>
          <w:rFonts w:ascii="Times New Roman" w:hAnsi="Times New Roman" w:cs="Times New Roman"/>
          <w:sz w:val="24"/>
          <w:szCs w:val="24"/>
        </w:rPr>
        <w:t xml:space="preserve"> 2021).  </w:t>
      </w:r>
      <w:proofErr w:type="spellStart"/>
      <w:r w:rsidRPr="0004181D">
        <w:rPr>
          <w:rFonts w:ascii="Times New Roman" w:hAnsi="Times New Roman" w:cs="Times New Roman"/>
          <w:sz w:val="24"/>
          <w:szCs w:val="24"/>
        </w:rPr>
        <w:t>Heba</w:t>
      </w:r>
      <w:proofErr w:type="spellEnd"/>
      <w:r w:rsidRPr="0004181D">
        <w:rPr>
          <w:rFonts w:ascii="Times New Roman" w:hAnsi="Times New Roman" w:cs="Times New Roman"/>
          <w:sz w:val="24"/>
          <w:szCs w:val="24"/>
        </w:rPr>
        <w:t xml:space="preserve"> </w:t>
      </w:r>
      <w:r w:rsidRPr="0004181D">
        <w:rPr>
          <w:rFonts w:ascii="Times New Roman" w:hAnsi="Times New Roman" w:cs="Times New Roman"/>
          <w:i/>
          <w:sz w:val="24"/>
          <w:szCs w:val="24"/>
        </w:rPr>
        <w:t>et al</w:t>
      </w:r>
      <w:r w:rsidRPr="0004181D">
        <w:rPr>
          <w:rFonts w:ascii="Times New Roman" w:hAnsi="Times New Roman" w:cs="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proofErr w:type="spellStart"/>
      <w:r w:rsidRPr="0004181D">
        <w:rPr>
          <w:rFonts w:ascii="Times New Roman" w:hAnsi="Times New Roman" w:cs="Times New Roman"/>
          <w:bCs/>
          <w:sz w:val="24"/>
          <w:szCs w:val="24"/>
        </w:rPr>
        <w:t>Iyeghe-Erakpotobor</w:t>
      </w:r>
      <w:proofErr w:type="spellEnd"/>
      <w:r w:rsidRPr="0004181D">
        <w:rPr>
          <w:rFonts w:ascii="Times New Roman" w:hAnsi="Times New Roman" w:cs="Times New Roman"/>
          <w:b/>
          <w:bCs/>
          <w:sz w:val="24"/>
          <w:szCs w:val="24"/>
        </w:rPr>
        <w:t xml:space="preserve">, </w:t>
      </w:r>
      <w:r w:rsidRPr="0004181D">
        <w:rPr>
          <w:rFonts w:ascii="Times New Roman" w:hAnsi="Times New Roman" w:cs="Times New Roman"/>
          <w:bCs/>
          <w:sz w:val="24"/>
          <w:szCs w:val="24"/>
        </w:rPr>
        <w:t>(2006)</w:t>
      </w:r>
      <w:r w:rsidRPr="0004181D">
        <w:rPr>
          <w:rFonts w:ascii="Times New Roman" w:hAnsi="Times New Roman" w:cs="Times New Roman"/>
          <w:sz w:val="24"/>
          <w:szCs w:val="24"/>
        </w:rPr>
        <w:t xml:space="preserve"> indicating that the rabbits were able to utilize nutrients in the high forage and low concentrate combinations. </w:t>
      </w:r>
      <w:proofErr w:type="spellStart"/>
      <w:r w:rsidRPr="0004181D">
        <w:rPr>
          <w:rFonts w:ascii="Times New Roman" w:hAnsi="Times New Roman" w:cs="Times New Roman"/>
          <w:bCs/>
          <w:sz w:val="24"/>
          <w:szCs w:val="24"/>
        </w:rPr>
        <w:t>Iyeghe-Erakpotobor</w:t>
      </w:r>
      <w:proofErr w:type="spellEnd"/>
      <w:r w:rsidRPr="0004181D">
        <w:rPr>
          <w:rFonts w:ascii="Times New Roman" w:hAnsi="Times New Roman" w:cs="Times New Roman"/>
          <w:b/>
          <w:bCs/>
          <w:sz w:val="24"/>
          <w:szCs w:val="24"/>
        </w:rPr>
        <w:t xml:space="preserve">, </w:t>
      </w:r>
      <w:r w:rsidRPr="0004181D">
        <w:rPr>
          <w:rFonts w:ascii="Times New Roman" w:hAnsi="Times New Roman" w:cs="Times New Roman"/>
          <w:bCs/>
          <w:sz w:val="24"/>
          <w:szCs w:val="24"/>
        </w:rPr>
        <w:t>(2006)</w:t>
      </w:r>
      <w:r w:rsidRPr="0004181D">
        <w:rPr>
          <w:rFonts w:ascii="Times New Roman" w:hAnsi="Times New Roman" w:cs="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w:t>
      </w:r>
      <w:r w:rsidRPr="0004181D">
        <w:rPr>
          <w:rFonts w:ascii="Times New Roman" w:hAnsi="Times New Roman" w:cs="Times New Roman"/>
          <w:sz w:val="24"/>
          <w:szCs w:val="24"/>
        </w:rPr>
        <w:lastRenderedPageBreak/>
        <w:t>sweet potato vines and soybean forage are available, these could be efficiently utilized for feeding grower rabbits.</w:t>
      </w:r>
    </w:p>
    <w:p w:rsidR="004F5B28" w:rsidRPr="0004181D" w:rsidRDefault="004F5B28" w:rsidP="004F5B28">
      <w:pPr>
        <w:autoSpaceDE w:val="0"/>
        <w:autoSpaceDN w:val="0"/>
        <w:adjustRightInd w:val="0"/>
        <w:spacing w:line="360" w:lineRule="auto"/>
        <w:jc w:val="both"/>
        <w:rPr>
          <w:rFonts w:ascii="Times New Roman" w:hAnsi="Times New Roman" w:cs="Times New Roman"/>
          <w:color w:val="000000"/>
          <w:sz w:val="24"/>
          <w:szCs w:val="24"/>
        </w:rPr>
      </w:pPr>
      <w:r w:rsidRPr="0004181D">
        <w:rPr>
          <w:rFonts w:ascii="Times New Roman" w:hAnsi="Times New Roman" w:cs="Times New Roman"/>
          <w:color w:val="000000"/>
          <w:sz w:val="24"/>
          <w:szCs w:val="24"/>
        </w:rPr>
        <w:t xml:space="preserve">In general, rabbits will eat about 80 percent of available plants. However, they have their </w:t>
      </w:r>
      <w:proofErr w:type="spellStart"/>
      <w:r w:rsidRPr="0004181D">
        <w:rPr>
          <w:rFonts w:ascii="Times New Roman" w:hAnsi="Times New Roman" w:cs="Times New Roman"/>
          <w:color w:val="000000"/>
          <w:sz w:val="24"/>
          <w:szCs w:val="24"/>
        </w:rPr>
        <w:t>favourites</w:t>
      </w:r>
      <w:proofErr w:type="spellEnd"/>
      <w:r w:rsidRPr="0004181D">
        <w:rPr>
          <w:rFonts w:ascii="Times New Roman" w:hAnsi="Times New Roman" w:cs="Times New Roman"/>
          <w:color w:val="000000"/>
          <w:sz w:val="24"/>
          <w:szCs w:val="24"/>
        </w:rPr>
        <w:t>, including the leaves below the crown of cabbages (</w:t>
      </w:r>
      <w:r w:rsidRPr="0004181D">
        <w:rPr>
          <w:rFonts w:ascii="Times New Roman" w:hAnsi="Times New Roman" w:cs="Times New Roman"/>
          <w:i/>
          <w:iCs/>
          <w:color w:val="000000"/>
          <w:sz w:val="24"/>
          <w:szCs w:val="24"/>
        </w:rPr>
        <w:t xml:space="preserve">Brassica </w:t>
      </w:r>
      <w:proofErr w:type="spellStart"/>
      <w:r w:rsidRPr="0004181D">
        <w:rPr>
          <w:rFonts w:ascii="Times New Roman" w:hAnsi="Times New Roman" w:cs="Times New Roman"/>
          <w:i/>
          <w:iCs/>
          <w:color w:val="000000"/>
          <w:sz w:val="24"/>
          <w:szCs w:val="24"/>
        </w:rPr>
        <w:t>aleracea</w:t>
      </w:r>
      <w:proofErr w:type="spellEnd"/>
      <w:r w:rsidRPr="0004181D">
        <w:rPr>
          <w:rFonts w:ascii="Times New Roman" w:hAnsi="Times New Roman" w:cs="Times New Roman"/>
          <w:color w:val="000000"/>
          <w:sz w:val="24"/>
          <w:szCs w:val="24"/>
        </w:rPr>
        <w:t>), groundnut leaves, juice plant (</w:t>
      </w:r>
      <w:r w:rsidRPr="0004181D">
        <w:rPr>
          <w:rFonts w:ascii="Times New Roman" w:hAnsi="Times New Roman" w:cs="Times New Roman"/>
          <w:i/>
          <w:iCs/>
          <w:color w:val="000000"/>
          <w:sz w:val="24"/>
          <w:szCs w:val="24"/>
        </w:rPr>
        <w:t xml:space="preserve">Euphorbia </w:t>
      </w:r>
      <w:proofErr w:type="spellStart"/>
      <w:r w:rsidRPr="0004181D">
        <w:rPr>
          <w:rFonts w:ascii="Times New Roman" w:hAnsi="Times New Roman" w:cs="Times New Roman"/>
          <w:i/>
          <w:iCs/>
          <w:color w:val="000000"/>
          <w:sz w:val="24"/>
          <w:szCs w:val="24"/>
        </w:rPr>
        <w:t>heterophylla</w:t>
      </w:r>
      <w:proofErr w:type="spellEnd"/>
      <w:r w:rsidRPr="0004181D">
        <w:rPr>
          <w:rFonts w:ascii="Times New Roman" w:hAnsi="Times New Roman" w:cs="Times New Roman"/>
          <w:color w:val="000000"/>
          <w:sz w:val="24"/>
          <w:szCs w:val="24"/>
        </w:rPr>
        <w:t xml:space="preserve">), </w:t>
      </w:r>
      <w:proofErr w:type="spellStart"/>
      <w:r w:rsidRPr="0004181D">
        <w:rPr>
          <w:rFonts w:ascii="Times New Roman" w:hAnsi="Times New Roman" w:cs="Times New Roman"/>
          <w:i/>
          <w:iCs/>
          <w:color w:val="000000"/>
          <w:sz w:val="24"/>
          <w:szCs w:val="24"/>
        </w:rPr>
        <w:t>Centrosema</w:t>
      </w:r>
      <w:proofErr w:type="spellEnd"/>
      <w:r w:rsidRPr="0004181D">
        <w:rPr>
          <w:rFonts w:ascii="Times New Roman" w:hAnsi="Times New Roman" w:cs="Times New Roman"/>
          <w:i/>
          <w:iCs/>
          <w:color w:val="000000"/>
          <w:sz w:val="24"/>
          <w:szCs w:val="24"/>
        </w:rPr>
        <w:t xml:space="preserve"> </w:t>
      </w:r>
      <w:proofErr w:type="spellStart"/>
      <w:r w:rsidRPr="0004181D">
        <w:rPr>
          <w:rFonts w:ascii="Times New Roman" w:hAnsi="Times New Roman" w:cs="Times New Roman"/>
          <w:i/>
          <w:iCs/>
          <w:color w:val="000000"/>
          <w:sz w:val="24"/>
          <w:szCs w:val="24"/>
        </w:rPr>
        <w:t>pubescens</w:t>
      </w:r>
      <w:proofErr w:type="spellEnd"/>
      <w:r w:rsidRPr="0004181D">
        <w:rPr>
          <w:rFonts w:ascii="Times New Roman" w:hAnsi="Times New Roman" w:cs="Times New Roman"/>
          <w:i/>
          <w:iCs/>
          <w:color w:val="000000"/>
          <w:sz w:val="24"/>
          <w:szCs w:val="24"/>
        </w:rPr>
        <w:t xml:space="preserve"> </w:t>
      </w:r>
      <w:r w:rsidRPr="0004181D">
        <w:rPr>
          <w:rFonts w:ascii="Times New Roman" w:hAnsi="Times New Roman" w:cs="Times New Roman"/>
          <w:color w:val="000000"/>
          <w:sz w:val="24"/>
          <w:szCs w:val="24"/>
        </w:rPr>
        <w:t>and wild marigold (</w:t>
      </w:r>
      <w:proofErr w:type="spellStart"/>
      <w:r w:rsidRPr="0004181D">
        <w:rPr>
          <w:rFonts w:ascii="Times New Roman" w:hAnsi="Times New Roman" w:cs="Times New Roman"/>
          <w:color w:val="000000"/>
          <w:sz w:val="24"/>
          <w:szCs w:val="24"/>
        </w:rPr>
        <w:t>M</w:t>
      </w:r>
      <w:r w:rsidRPr="0004181D">
        <w:rPr>
          <w:rFonts w:ascii="Times New Roman" w:hAnsi="Times New Roman" w:cs="Times New Roman"/>
          <w:i/>
          <w:iCs/>
          <w:color w:val="000000"/>
          <w:sz w:val="24"/>
          <w:szCs w:val="24"/>
        </w:rPr>
        <w:t>elanthera</w:t>
      </w:r>
      <w:proofErr w:type="spellEnd"/>
      <w:r w:rsidRPr="0004181D">
        <w:rPr>
          <w:rFonts w:ascii="Times New Roman" w:hAnsi="Times New Roman" w:cs="Times New Roman"/>
          <w:i/>
          <w:iCs/>
          <w:color w:val="000000"/>
          <w:sz w:val="24"/>
          <w:szCs w:val="24"/>
        </w:rPr>
        <w:t xml:space="preserve"> </w:t>
      </w:r>
      <w:proofErr w:type="spellStart"/>
      <w:r w:rsidRPr="0004181D">
        <w:rPr>
          <w:rFonts w:ascii="Times New Roman" w:hAnsi="Times New Roman" w:cs="Times New Roman"/>
          <w:i/>
          <w:iCs/>
          <w:color w:val="000000"/>
          <w:sz w:val="24"/>
          <w:szCs w:val="24"/>
        </w:rPr>
        <w:t>scandens</w:t>
      </w:r>
      <w:proofErr w:type="spellEnd"/>
      <w:r w:rsidRPr="0004181D">
        <w:rPr>
          <w:rFonts w:ascii="Times New Roman" w:hAnsi="Times New Roman" w:cs="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sidRPr="0004181D">
        <w:rPr>
          <w:rFonts w:ascii="Times New Roman" w:hAnsi="Times New Roman" w:cs="Times New Roman"/>
          <w:sz w:val="24"/>
          <w:szCs w:val="24"/>
        </w:rPr>
        <w:t xml:space="preserve">De-Blas and </w:t>
      </w:r>
      <w:proofErr w:type="spellStart"/>
      <w:r w:rsidRPr="0004181D">
        <w:rPr>
          <w:rFonts w:ascii="Times New Roman" w:hAnsi="Times New Roman" w:cs="Times New Roman"/>
          <w:sz w:val="24"/>
          <w:szCs w:val="24"/>
        </w:rPr>
        <w:t>Mateos</w:t>
      </w:r>
      <w:proofErr w:type="spellEnd"/>
      <w:r w:rsidRPr="0004181D">
        <w:rPr>
          <w:rFonts w:ascii="Times New Roman" w:hAnsi="Times New Roman" w:cs="Times New Roman"/>
          <w:sz w:val="24"/>
          <w:szCs w:val="24"/>
        </w:rPr>
        <w:t>, 2010)</w:t>
      </w:r>
      <w:r w:rsidRPr="0004181D">
        <w:rPr>
          <w:rFonts w:ascii="Times New Roman" w:hAnsi="Times New Roman" w:cs="Times New Roman"/>
          <w:color w:val="000000"/>
          <w:sz w:val="24"/>
          <w:szCs w:val="24"/>
        </w:rPr>
        <w:t>.</w:t>
      </w:r>
    </w:p>
    <w:p w:rsidR="004F5B28" w:rsidRPr="0004181D" w:rsidRDefault="004F5B28" w:rsidP="00796748">
      <w:pPr>
        <w:spacing w:after="0" w:line="360" w:lineRule="auto"/>
        <w:jc w:val="both"/>
        <w:rPr>
          <w:rFonts w:ascii="Times New Roman" w:hAnsi="Times New Roman" w:cs="Times New Roman"/>
        </w:rPr>
      </w:pPr>
    </w:p>
    <w:p w:rsidR="004F5B28" w:rsidRDefault="004F5B28" w:rsidP="00796748">
      <w:pPr>
        <w:spacing w:after="0" w:line="360" w:lineRule="auto"/>
        <w:jc w:val="both"/>
        <w:rPr>
          <w:rFonts w:ascii="Times New Roman" w:hAnsi="Times New Roman" w:cs="Times New Roman"/>
        </w:rPr>
      </w:pPr>
    </w:p>
    <w:p w:rsidR="0004181D" w:rsidRPr="0004181D" w:rsidRDefault="0004181D" w:rsidP="00796748">
      <w:pPr>
        <w:spacing w:after="0" w:line="360" w:lineRule="auto"/>
        <w:jc w:val="both"/>
        <w:rPr>
          <w:rFonts w:ascii="Times New Roman" w:hAnsi="Times New Roman" w:cs="Times New Roman"/>
        </w:rPr>
      </w:pPr>
    </w:p>
    <w:p w:rsidR="0004181D" w:rsidRPr="0004181D" w:rsidRDefault="0004181D" w:rsidP="00796748">
      <w:pPr>
        <w:spacing w:after="0" w:line="360" w:lineRule="auto"/>
        <w:jc w:val="both"/>
        <w:rPr>
          <w:rFonts w:ascii="Times New Roman" w:hAnsi="Times New Roman" w:cs="Times New Roman"/>
        </w:rPr>
      </w:pPr>
    </w:p>
    <w:p w:rsidR="006A75CB" w:rsidRDefault="006A75CB" w:rsidP="004F5B28">
      <w:pPr>
        <w:spacing w:after="0" w:line="360" w:lineRule="auto"/>
        <w:jc w:val="center"/>
        <w:rPr>
          <w:rFonts w:ascii="Times New Roman" w:hAnsi="Times New Roman" w:cs="Times New Roman"/>
          <w:b/>
          <w:sz w:val="24"/>
          <w:szCs w:val="24"/>
        </w:rPr>
      </w:pPr>
    </w:p>
    <w:p w:rsidR="006A75CB" w:rsidRDefault="006A75CB" w:rsidP="004F5B28">
      <w:pPr>
        <w:spacing w:after="0" w:line="360" w:lineRule="auto"/>
        <w:jc w:val="center"/>
        <w:rPr>
          <w:rFonts w:ascii="Times New Roman" w:hAnsi="Times New Roman" w:cs="Times New Roman"/>
          <w:b/>
          <w:sz w:val="24"/>
          <w:szCs w:val="24"/>
        </w:rPr>
      </w:pPr>
    </w:p>
    <w:p w:rsidR="006A75CB" w:rsidRDefault="006A75CB" w:rsidP="004F5B28">
      <w:pPr>
        <w:spacing w:after="0" w:line="360" w:lineRule="auto"/>
        <w:jc w:val="center"/>
        <w:rPr>
          <w:rFonts w:ascii="Times New Roman" w:hAnsi="Times New Roman" w:cs="Times New Roman"/>
          <w:b/>
          <w:sz w:val="24"/>
          <w:szCs w:val="24"/>
        </w:rPr>
      </w:pPr>
    </w:p>
    <w:p w:rsidR="006A75CB" w:rsidRDefault="006A75CB" w:rsidP="004F5B28">
      <w:pPr>
        <w:spacing w:after="0" w:line="360" w:lineRule="auto"/>
        <w:jc w:val="center"/>
        <w:rPr>
          <w:rFonts w:ascii="Times New Roman" w:hAnsi="Times New Roman" w:cs="Times New Roman"/>
          <w:b/>
          <w:sz w:val="24"/>
          <w:szCs w:val="24"/>
        </w:rPr>
      </w:pPr>
    </w:p>
    <w:p w:rsidR="006A75CB" w:rsidRDefault="006A75CB" w:rsidP="004F5B28">
      <w:pPr>
        <w:spacing w:after="0" w:line="360" w:lineRule="auto"/>
        <w:jc w:val="center"/>
        <w:rPr>
          <w:rFonts w:ascii="Times New Roman" w:hAnsi="Times New Roman" w:cs="Times New Roman"/>
          <w:b/>
          <w:sz w:val="24"/>
          <w:szCs w:val="24"/>
        </w:rPr>
      </w:pPr>
    </w:p>
    <w:p w:rsidR="006A75CB" w:rsidRDefault="006A75CB" w:rsidP="004F5B28">
      <w:pPr>
        <w:spacing w:after="0" w:line="360" w:lineRule="auto"/>
        <w:jc w:val="center"/>
        <w:rPr>
          <w:rFonts w:ascii="Times New Roman" w:hAnsi="Times New Roman" w:cs="Times New Roman"/>
          <w:b/>
          <w:sz w:val="24"/>
          <w:szCs w:val="24"/>
        </w:rPr>
      </w:pPr>
    </w:p>
    <w:p w:rsidR="006A75CB" w:rsidRDefault="006A75CB" w:rsidP="004F5B28">
      <w:pPr>
        <w:spacing w:after="0" w:line="360" w:lineRule="auto"/>
        <w:jc w:val="center"/>
        <w:rPr>
          <w:rFonts w:ascii="Times New Roman" w:hAnsi="Times New Roman" w:cs="Times New Roman"/>
          <w:b/>
          <w:sz w:val="24"/>
          <w:szCs w:val="24"/>
        </w:rPr>
      </w:pPr>
    </w:p>
    <w:p w:rsidR="006A75CB" w:rsidRDefault="006A75CB" w:rsidP="004F5B28">
      <w:pPr>
        <w:spacing w:after="0" w:line="360" w:lineRule="auto"/>
        <w:jc w:val="center"/>
        <w:rPr>
          <w:rFonts w:ascii="Times New Roman" w:hAnsi="Times New Roman" w:cs="Times New Roman"/>
          <w:b/>
          <w:sz w:val="24"/>
          <w:szCs w:val="24"/>
        </w:rPr>
      </w:pPr>
    </w:p>
    <w:p w:rsidR="006A75CB" w:rsidRDefault="006A75CB" w:rsidP="004F5B28">
      <w:pPr>
        <w:spacing w:after="0" w:line="360" w:lineRule="auto"/>
        <w:jc w:val="center"/>
        <w:rPr>
          <w:rFonts w:ascii="Times New Roman" w:hAnsi="Times New Roman" w:cs="Times New Roman"/>
          <w:b/>
          <w:sz w:val="24"/>
          <w:szCs w:val="24"/>
        </w:rPr>
      </w:pPr>
    </w:p>
    <w:p w:rsidR="004F5B28" w:rsidRPr="0004181D" w:rsidRDefault="004F5B28" w:rsidP="004F5B28">
      <w:p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lastRenderedPageBreak/>
        <w:t>CHAPTER THREE</w:t>
      </w:r>
    </w:p>
    <w:p w:rsidR="004F5B28" w:rsidRPr="0004181D" w:rsidRDefault="004F5B28" w:rsidP="004F5B28">
      <w:pPr>
        <w:pStyle w:val="ListParagraph"/>
        <w:numPr>
          <w:ilvl w:val="0"/>
          <w:numId w:val="1"/>
        </w:numPr>
        <w:spacing w:after="0" w:line="360" w:lineRule="auto"/>
        <w:jc w:val="center"/>
        <w:rPr>
          <w:rFonts w:ascii="Times New Roman" w:hAnsi="Times New Roman" w:cs="Times New Roman"/>
          <w:b/>
          <w:sz w:val="24"/>
          <w:szCs w:val="24"/>
        </w:rPr>
      </w:pPr>
      <w:r w:rsidRPr="0004181D">
        <w:rPr>
          <w:rFonts w:ascii="Times New Roman" w:hAnsi="Times New Roman" w:cs="Times New Roman"/>
          <w:b/>
          <w:sz w:val="24"/>
          <w:szCs w:val="24"/>
        </w:rPr>
        <w:t>MATERIALS AND METHODS</w:t>
      </w:r>
    </w:p>
    <w:p w:rsidR="004F5B28" w:rsidRPr="0004181D" w:rsidRDefault="004F5B28" w:rsidP="004F5B28">
      <w:pPr>
        <w:pStyle w:val="Default"/>
        <w:spacing w:line="276" w:lineRule="auto"/>
        <w:ind w:left="360"/>
        <w:jc w:val="both"/>
        <w:rPr>
          <w:b/>
          <w:bCs/>
        </w:rPr>
      </w:pPr>
      <w:r w:rsidRPr="0004181D">
        <w:rPr>
          <w:b/>
          <w:bCs/>
        </w:rPr>
        <w:t>3.1. Study Area</w:t>
      </w:r>
    </w:p>
    <w:p w:rsidR="004F5B28" w:rsidRPr="0004181D" w:rsidRDefault="004F5B28" w:rsidP="004F5B28">
      <w:pPr>
        <w:pStyle w:val="Default"/>
        <w:spacing w:line="276" w:lineRule="auto"/>
        <w:jc w:val="both"/>
        <w:rPr>
          <w:bCs/>
        </w:rPr>
      </w:pPr>
      <w:r w:rsidRPr="0004181D">
        <w:rPr>
          <w:bCs/>
        </w:rPr>
        <w:t xml:space="preserve">The experiment was carried out at the Department of Agricultural Technology Garden, Institute of Applied Sciences, Kwara State Polytechnic, Ilorin, </w:t>
      </w:r>
      <w:proofErr w:type="gramStart"/>
      <w:r w:rsidRPr="0004181D">
        <w:rPr>
          <w:bCs/>
        </w:rPr>
        <w:t>Kwara</w:t>
      </w:r>
      <w:proofErr w:type="gramEnd"/>
      <w:r w:rsidRPr="0004181D">
        <w:rPr>
          <w:bCs/>
        </w:rPr>
        <w:t xml:space="preserve"> State.</w:t>
      </w:r>
    </w:p>
    <w:p w:rsidR="004F5B28" w:rsidRPr="0004181D" w:rsidRDefault="004F5B28" w:rsidP="004F5B28">
      <w:pPr>
        <w:pStyle w:val="Default"/>
        <w:spacing w:line="276" w:lineRule="auto"/>
        <w:ind w:left="360"/>
        <w:jc w:val="both"/>
        <w:rPr>
          <w:bCs/>
        </w:rPr>
      </w:pPr>
      <w:r w:rsidRPr="0004181D">
        <w:rPr>
          <w:b/>
        </w:rPr>
        <w:t>3.2. Construction of rabbit hutch</w:t>
      </w:r>
    </w:p>
    <w:p w:rsidR="004F5B28" w:rsidRPr="0004181D" w:rsidRDefault="004F5B28" w:rsidP="004F5B28">
      <w:pPr>
        <w:spacing w:line="276" w:lineRule="auto"/>
        <w:jc w:val="both"/>
        <w:rPr>
          <w:rFonts w:ascii="Times New Roman" w:hAnsi="Times New Roman" w:cs="Times New Roman"/>
          <w:sz w:val="24"/>
          <w:szCs w:val="24"/>
        </w:rPr>
      </w:pPr>
      <w:r w:rsidRPr="0004181D">
        <w:rPr>
          <w:rFonts w:ascii="Times New Roman" w:hAnsi="Times New Roman" w:cs="Times New Roman"/>
          <w:sz w:val="24"/>
          <w:szCs w:val="24"/>
        </w:rPr>
        <w:t>Four tiers rabbit hutch with four units per tier was constructed using galvanized iron mesh, the hutch was housed in a pen well ventilated and conducive for rabbit rearing.</w:t>
      </w:r>
    </w:p>
    <w:p w:rsidR="004F5B28" w:rsidRPr="0004181D" w:rsidRDefault="004F5B28" w:rsidP="004F5B28">
      <w:pPr>
        <w:pStyle w:val="Default"/>
        <w:spacing w:line="276" w:lineRule="auto"/>
        <w:ind w:left="360"/>
        <w:jc w:val="both"/>
        <w:rPr>
          <w:b/>
          <w:bCs/>
        </w:rPr>
      </w:pPr>
      <w:r w:rsidRPr="0004181D">
        <w:rPr>
          <w:b/>
          <w:bCs/>
        </w:rPr>
        <w:t>3.3. Sample collection and processing</w:t>
      </w:r>
    </w:p>
    <w:p w:rsidR="004F5B28" w:rsidRPr="0004181D" w:rsidRDefault="004F5B28" w:rsidP="004F5B28">
      <w:pPr>
        <w:pStyle w:val="Default"/>
        <w:spacing w:after="240" w:line="276" w:lineRule="auto"/>
        <w:jc w:val="both"/>
        <w:rPr>
          <w:bCs/>
        </w:rPr>
      </w:pPr>
      <w:r w:rsidRPr="0004181D">
        <w:rPr>
          <w:b/>
          <w:i/>
        </w:rPr>
        <w:t>Tectona grandis</w:t>
      </w:r>
      <w:r w:rsidRPr="0004181D">
        <w:rPr>
          <w:i/>
        </w:rPr>
        <w:t>: - Tectona grandis</w:t>
      </w:r>
      <w:r w:rsidRPr="0004181D">
        <w:t xml:space="preserve"> leaf </w:t>
      </w:r>
      <w:r w:rsidRPr="0004181D">
        <w:rPr>
          <w:bCs/>
        </w:rPr>
        <w:t xml:space="preserve">was harvested from Kwara State Polytechnic School Farm. </w:t>
      </w:r>
      <w:r w:rsidRPr="0004181D">
        <w:t xml:space="preserve">The leaves was identified at the Department of Biology, </w:t>
      </w:r>
      <w:r w:rsidRPr="0004181D">
        <w:rPr>
          <w:bCs/>
        </w:rPr>
        <w:t>Kwara State Polytechnic,</w:t>
      </w:r>
      <w:r w:rsidRPr="0004181D">
        <w:t xml:space="preserve"> </w:t>
      </w:r>
      <w:proofErr w:type="gramStart"/>
      <w:r w:rsidRPr="0004181D">
        <w:t>Ilorin</w:t>
      </w:r>
      <w:proofErr w:type="gramEnd"/>
      <w:r w:rsidRPr="0004181D">
        <w:t>, Nigeria. The leaves were air-dried at 35±2</w:t>
      </w:r>
      <w:r w:rsidRPr="0004181D">
        <w:rPr>
          <w:vertAlign w:val="superscript"/>
        </w:rPr>
        <w:t>0</w:t>
      </w:r>
      <w:r w:rsidRPr="0004181D">
        <w:t xml:space="preserve">C for 4 days and milled using locally fabricated attrition milling machine into semi-powder to pass through a 3.0 mm sieve. The </w:t>
      </w:r>
      <w:r w:rsidRPr="0004181D">
        <w:rPr>
          <w:b/>
          <w:i/>
        </w:rPr>
        <w:t>Tectona grandis</w:t>
      </w:r>
      <w:r w:rsidRPr="0004181D">
        <w:rPr>
          <w:b/>
        </w:rPr>
        <w:t xml:space="preserve"> leaf meal</w:t>
      </w:r>
      <w:r w:rsidRPr="0004181D">
        <w:t xml:space="preserve"> (TGML) was packaged in polythene plastic bags, sealed, and kept at 34±3 </w:t>
      </w:r>
      <w:r w:rsidRPr="0004181D">
        <w:rPr>
          <w:vertAlign w:val="superscript"/>
        </w:rPr>
        <w:t>0</w:t>
      </w:r>
      <w:r w:rsidRPr="0004181D">
        <w:t>C for further use.</w:t>
      </w:r>
    </w:p>
    <w:p w:rsidR="004F5B28" w:rsidRPr="0004181D" w:rsidRDefault="004F5B28" w:rsidP="004F5B28">
      <w:pPr>
        <w:pStyle w:val="Default"/>
        <w:spacing w:after="240" w:line="276" w:lineRule="auto"/>
        <w:jc w:val="both"/>
        <w:rPr>
          <w:bCs/>
        </w:rPr>
      </w:pPr>
      <w:r w:rsidRPr="0004181D">
        <w:rPr>
          <w:b/>
          <w:bCs/>
          <w:i/>
        </w:rPr>
        <w:t>Rabbits</w:t>
      </w:r>
      <w:r w:rsidRPr="0004181D">
        <w:rPr>
          <w:bCs/>
          <w:i/>
        </w:rPr>
        <w:t xml:space="preserve">: - </w:t>
      </w:r>
      <w:r w:rsidRPr="0004181D">
        <w:rPr>
          <w:bCs/>
        </w:rPr>
        <w:t>- rabbit kittens to be used for the experiment was purchased form a reputable rabbit farm within Ilorin, the pureness of the breed was ascertained at Botany Unit University of Ilorin, Ilorin, Kwara State, Nigeria.</w:t>
      </w:r>
    </w:p>
    <w:p w:rsidR="004F5B28" w:rsidRPr="0004181D" w:rsidRDefault="004F5B28" w:rsidP="004F5B28">
      <w:pPr>
        <w:pStyle w:val="Default"/>
        <w:spacing w:line="276" w:lineRule="auto"/>
        <w:jc w:val="both"/>
        <w:rPr>
          <w:b/>
          <w:bCs/>
          <w:i/>
        </w:rPr>
      </w:pPr>
      <w:r w:rsidRPr="0004181D">
        <w:rPr>
          <w:b/>
          <w:bCs/>
          <w:i/>
        </w:rPr>
        <w:t>Preparation of Oxidize oil</w:t>
      </w:r>
    </w:p>
    <w:p w:rsidR="004F5B28" w:rsidRPr="0004181D" w:rsidRDefault="004F5B28" w:rsidP="004F5B28">
      <w:pPr>
        <w:pStyle w:val="Default"/>
        <w:spacing w:after="240" w:line="276" w:lineRule="auto"/>
        <w:jc w:val="both"/>
        <w:rPr>
          <w:bCs/>
        </w:rPr>
      </w:pPr>
      <w:r w:rsidRPr="0004181D">
        <w:rPr>
          <w:bCs/>
        </w:rPr>
        <w:t>Soya bean oil was obtained from a reputable groceries store. Soybean oil was heated at 180</w:t>
      </w:r>
      <w:r w:rsidRPr="0004181D">
        <w:rPr>
          <w:bCs/>
          <w:vertAlign w:val="superscript"/>
        </w:rPr>
        <w:t>0</w:t>
      </w:r>
      <w:r w:rsidRPr="0004181D">
        <w:rPr>
          <w:bCs/>
        </w:rPr>
        <w:t xml:space="preserve">C for 10 min stir in the open with access to air.  The oil was heated five times with cooling interval of 5 h per heating as described by </w:t>
      </w:r>
      <w:proofErr w:type="spellStart"/>
      <w:r w:rsidRPr="0004181D">
        <w:rPr>
          <w:bCs/>
        </w:rPr>
        <w:t>Jaarin</w:t>
      </w:r>
      <w:proofErr w:type="spellEnd"/>
      <w:r w:rsidRPr="0004181D">
        <w:rPr>
          <w:bCs/>
        </w:rPr>
        <w:t xml:space="preserve"> and </w:t>
      </w:r>
      <w:proofErr w:type="spellStart"/>
      <w:r w:rsidRPr="0004181D">
        <w:rPr>
          <w:bCs/>
        </w:rPr>
        <w:t>Kamisal</w:t>
      </w:r>
      <w:proofErr w:type="spellEnd"/>
      <w:r w:rsidRPr="0004181D">
        <w:rPr>
          <w:bCs/>
        </w:rPr>
        <w:t xml:space="preserve"> (2012) and Leong </w:t>
      </w:r>
      <w:r w:rsidRPr="0004181D">
        <w:rPr>
          <w:bCs/>
          <w:i/>
        </w:rPr>
        <w:t>et al</w:t>
      </w:r>
      <w:r w:rsidRPr="0004181D">
        <w:rPr>
          <w:bCs/>
        </w:rPr>
        <w:t>. (2012).</w:t>
      </w:r>
    </w:p>
    <w:p w:rsidR="004F5B28" w:rsidRPr="0004181D" w:rsidRDefault="004F5B28" w:rsidP="004F5B28">
      <w:pPr>
        <w:pStyle w:val="Default"/>
        <w:spacing w:line="276" w:lineRule="auto"/>
        <w:ind w:left="360"/>
        <w:jc w:val="both"/>
        <w:rPr>
          <w:bCs/>
        </w:rPr>
      </w:pPr>
      <w:r w:rsidRPr="0004181D">
        <w:rPr>
          <w:b/>
          <w:bCs/>
        </w:rPr>
        <w:t>3.4. Experimental design</w:t>
      </w:r>
    </w:p>
    <w:p w:rsidR="004F5B28" w:rsidRPr="0004181D" w:rsidRDefault="004F5B28" w:rsidP="004F5B28">
      <w:pPr>
        <w:pStyle w:val="Default"/>
        <w:spacing w:after="240" w:line="276" w:lineRule="auto"/>
        <w:jc w:val="both"/>
        <w:rPr>
          <w:bCs/>
        </w:rPr>
      </w:pPr>
      <w:r w:rsidRPr="0004181D">
        <w:rPr>
          <w:bCs/>
        </w:rPr>
        <w:t>Twenty four homogenous sex rabbit kits at four weeks old was randomly allocated to four dietary treatments D1, D2, D3 and D4 as highlighted below, with four replicates and 2 rabbit kits per replicate</w:t>
      </w:r>
      <w:r w:rsidRPr="0004181D">
        <w:rPr>
          <w:bCs/>
          <w:lang w:val="en-GB"/>
        </w:rPr>
        <w:t>, the distribution was in such a way that each group was homogenous in weight</w:t>
      </w:r>
      <w:r w:rsidRPr="0004181D">
        <w:rPr>
          <w:bCs/>
        </w:rPr>
        <w:t>. Diet D2, D3 and D4 was supplemented with oxidize oil at 3.0%.</w:t>
      </w:r>
    </w:p>
    <w:p w:rsidR="004F5B28" w:rsidRPr="0004181D" w:rsidRDefault="004F5B28" w:rsidP="004F5B28">
      <w:pPr>
        <w:pStyle w:val="Default"/>
        <w:spacing w:line="276" w:lineRule="auto"/>
        <w:jc w:val="both"/>
        <w:rPr>
          <w:bCs/>
        </w:rPr>
      </w:pPr>
      <w:r w:rsidRPr="0004181D">
        <w:rPr>
          <w:bCs/>
        </w:rPr>
        <w:t xml:space="preserve">D1……… Treatment one (Control diet + normal oil) </w:t>
      </w:r>
    </w:p>
    <w:p w:rsidR="004F5B28" w:rsidRPr="0004181D" w:rsidRDefault="004F5B28" w:rsidP="004F5B28">
      <w:pPr>
        <w:pStyle w:val="Default"/>
        <w:spacing w:line="276" w:lineRule="auto"/>
        <w:jc w:val="both"/>
        <w:rPr>
          <w:bCs/>
        </w:rPr>
      </w:pPr>
      <w:r w:rsidRPr="0004181D">
        <w:rPr>
          <w:bCs/>
        </w:rPr>
        <w:t>D2………Treatment two (Control diet + oxidized oil</w:t>
      </w:r>
      <w:r w:rsidRPr="0004181D">
        <w:t>)</w:t>
      </w:r>
      <w:r w:rsidRPr="0004181D">
        <w:rPr>
          <w:bCs/>
        </w:rPr>
        <w:t>.</w:t>
      </w:r>
    </w:p>
    <w:p w:rsidR="004F5B28" w:rsidRPr="0004181D" w:rsidRDefault="004F5B28" w:rsidP="004F5B28">
      <w:pPr>
        <w:pStyle w:val="Default"/>
        <w:spacing w:line="276" w:lineRule="auto"/>
        <w:jc w:val="both"/>
        <w:rPr>
          <w:bCs/>
        </w:rPr>
      </w:pPr>
      <w:r w:rsidRPr="0004181D">
        <w:rPr>
          <w:bCs/>
        </w:rPr>
        <w:t>D3</w:t>
      </w:r>
      <w:proofErr w:type="gramStart"/>
      <w:r w:rsidRPr="0004181D">
        <w:rPr>
          <w:bCs/>
        </w:rPr>
        <w:t>..</w:t>
      </w:r>
      <w:proofErr w:type="gramEnd"/>
      <w:r w:rsidRPr="0004181D">
        <w:rPr>
          <w:bCs/>
        </w:rPr>
        <w:t xml:space="preserve"> Treatment three (Control diet + oxidized oil + </w:t>
      </w:r>
      <w:r w:rsidRPr="0004181D">
        <w:t>Butylated hydroxyl anisole (BHA</w:t>
      </w:r>
      <w:r w:rsidRPr="0004181D">
        <w:rPr>
          <w:bCs/>
        </w:rPr>
        <w:t>).</w:t>
      </w:r>
    </w:p>
    <w:p w:rsidR="004F5B28" w:rsidRPr="0004181D" w:rsidRDefault="004F5B28" w:rsidP="004F5B28">
      <w:pPr>
        <w:pStyle w:val="Default"/>
        <w:spacing w:after="240" w:line="276" w:lineRule="auto"/>
        <w:jc w:val="both"/>
        <w:rPr>
          <w:bCs/>
        </w:rPr>
      </w:pPr>
      <w:r w:rsidRPr="0004181D">
        <w:rPr>
          <w:bCs/>
        </w:rPr>
        <w:t>D4……… Treatment four (best diet with TGLM + oxidized oil).</w:t>
      </w:r>
      <w:bookmarkStart w:id="0" w:name="_Hlk131749140"/>
    </w:p>
    <w:bookmarkEnd w:id="0"/>
    <w:p w:rsidR="004F5B28" w:rsidRPr="0004181D" w:rsidRDefault="004F5B28" w:rsidP="004F5B28">
      <w:pPr>
        <w:pStyle w:val="Default"/>
        <w:spacing w:line="276" w:lineRule="auto"/>
        <w:ind w:left="360"/>
        <w:jc w:val="both"/>
        <w:rPr>
          <w:b/>
        </w:rPr>
      </w:pPr>
      <w:r w:rsidRPr="0004181D">
        <w:rPr>
          <w:b/>
        </w:rPr>
        <w:lastRenderedPageBreak/>
        <w:t>3.5. Animal feeding and management</w:t>
      </w:r>
    </w:p>
    <w:p w:rsidR="004F5B28" w:rsidRPr="0004181D" w:rsidRDefault="004F5B28" w:rsidP="004F5B28">
      <w:pPr>
        <w:spacing w:line="276" w:lineRule="auto"/>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 xml:space="preserve">The </w:t>
      </w:r>
      <w:r w:rsidRPr="0004181D">
        <w:rPr>
          <w:rFonts w:ascii="Times New Roman" w:hAnsi="Times New Roman" w:cs="Times New Roman"/>
          <w:bCs/>
          <w:sz w:val="24"/>
          <w:szCs w:val="24"/>
        </w:rPr>
        <w:t>homogeneous sex</w:t>
      </w:r>
      <w:r w:rsidRPr="0004181D">
        <w:rPr>
          <w:rFonts w:ascii="Times New Roman" w:hAnsi="Times New Roman" w:cs="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sidRPr="0004181D">
        <w:rPr>
          <w:rFonts w:ascii="Times New Roman" w:hAnsi="Times New Roman" w:cs="Times New Roman"/>
          <w:i/>
          <w:iCs/>
          <w:sz w:val="24"/>
          <w:szCs w:val="24"/>
          <w:lang w:val="en-GB"/>
        </w:rPr>
        <w:t>ad-libitum</w:t>
      </w:r>
      <w:r w:rsidRPr="0004181D">
        <w:rPr>
          <w:rFonts w:ascii="Times New Roman" w:hAnsi="Times New Roman" w:cs="Times New Roman"/>
          <w:sz w:val="24"/>
          <w:szCs w:val="24"/>
          <w:lang w:val="en-GB"/>
        </w:rPr>
        <w:t xml:space="preserve"> with adequate supply of cool clean water. The rabbit was given adequate management. The pen was kept clean and other precautions taken into consid</w:t>
      </w:r>
      <w:r w:rsidR="00257400">
        <w:rPr>
          <w:rFonts w:ascii="Times New Roman" w:hAnsi="Times New Roman" w:cs="Times New Roman"/>
          <w:sz w:val="24"/>
          <w:szCs w:val="24"/>
          <w:lang w:val="en-GB"/>
        </w:rPr>
        <w:t>eration as the need may require</w:t>
      </w:r>
      <w:r w:rsidRPr="0004181D">
        <w:rPr>
          <w:rFonts w:ascii="Times New Roman" w:hAnsi="Times New Roman" w:cs="Times New Roman"/>
          <w:sz w:val="24"/>
          <w:szCs w:val="24"/>
          <w:lang w:val="en-GB"/>
        </w:rPr>
        <w:t xml:space="preserve">. </w:t>
      </w:r>
    </w:p>
    <w:p w:rsidR="004F5B28" w:rsidRPr="0004181D" w:rsidRDefault="006A75CB" w:rsidP="0004181D">
      <w:pPr>
        <w:spacing w:after="0" w:line="276"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3.6. </w:t>
      </w:r>
      <w:r w:rsidR="004F5B28" w:rsidRPr="0004181D">
        <w:rPr>
          <w:rFonts w:ascii="Times New Roman" w:hAnsi="Times New Roman" w:cs="Times New Roman"/>
          <w:b/>
          <w:sz w:val="24"/>
          <w:szCs w:val="24"/>
          <w:lang w:val="en-GB"/>
        </w:rPr>
        <w:t>Experimental diets</w:t>
      </w:r>
    </w:p>
    <w:p w:rsidR="004F5B28" w:rsidRPr="0004181D" w:rsidRDefault="004F5B28" w:rsidP="0004181D">
      <w:pPr>
        <w:spacing w:after="0" w:line="276" w:lineRule="auto"/>
        <w:jc w:val="both"/>
        <w:rPr>
          <w:rFonts w:ascii="Times New Roman" w:hAnsi="Times New Roman" w:cs="Times New Roman"/>
          <w:lang w:val="en-GB"/>
        </w:rPr>
      </w:pPr>
      <w:r w:rsidRPr="0004181D">
        <w:rPr>
          <w:rFonts w:ascii="Times New Roman" w:hAnsi="Times New Roman" w:cs="Times New Roman"/>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4F5B28" w:rsidRPr="0004181D" w:rsidTr="005B024C">
        <w:tc>
          <w:tcPr>
            <w:tcW w:w="2063" w:type="dxa"/>
            <w:tcBorders>
              <w:top w:val="single" w:sz="4" w:space="0" w:color="auto"/>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TGLM %replacement for wheat offal</w:t>
            </w:r>
          </w:p>
        </w:tc>
      </w:tr>
      <w:tr w:rsidR="004F5B28" w:rsidRPr="0004181D" w:rsidTr="005B024C">
        <w:tc>
          <w:tcPr>
            <w:tcW w:w="2063" w:type="dxa"/>
            <w:tcBorders>
              <w:top w:val="single" w:sz="4" w:space="0" w:color="auto"/>
              <w:left w:val="nil"/>
              <w:bottom w:val="single" w:sz="4" w:space="0" w:color="auto"/>
              <w:right w:val="nil"/>
            </w:tcBorders>
          </w:tcPr>
          <w:p w:rsidR="004F5B28" w:rsidRPr="0004181D" w:rsidRDefault="004F5B28" w:rsidP="006A75CB">
            <w:pPr>
              <w:jc w:val="both"/>
              <w:rPr>
                <w:rFonts w:ascii="Times New Roman" w:hAnsi="Times New Roman" w:cs="Times New Roman"/>
                <w:sz w:val="24"/>
                <w:szCs w:val="24"/>
              </w:rPr>
            </w:pPr>
          </w:p>
        </w:tc>
        <w:tc>
          <w:tcPr>
            <w:tcW w:w="1897" w:type="dxa"/>
            <w:tcBorders>
              <w:top w:val="single" w:sz="4" w:space="0" w:color="auto"/>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 xml:space="preserve"> TGML 0%</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 xml:space="preserve"> TGML 0%</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TGML 0%</w:t>
            </w:r>
          </w:p>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 BHA 150g/kg</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TGML10%</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+ 3% O.O</w:t>
            </w:r>
          </w:p>
        </w:tc>
      </w:tr>
      <w:tr w:rsidR="004F5B28" w:rsidRPr="0004181D" w:rsidTr="005B024C">
        <w:tc>
          <w:tcPr>
            <w:tcW w:w="2063" w:type="dxa"/>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Maize</w:t>
            </w:r>
          </w:p>
        </w:tc>
        <w:tc>
          <w:tcPr>
            <w:tcW w:w="1897" w:type="dxa"/>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16</w:t>
            </w:r>
          </w:p>
        </w:tc>
        <w:tc>
          <w:tcPr>
            <w:tcW w:w="1800" w:type="dxa"/>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16</w:t>
            </w:r>
          </w:p>
        </w:tc>
      </w:tr>
      <w:tr w:rsidR="004F5B28" w:rsidRPr="0004181D" w:rsidTr="005B024C">
        <w:tc>
          <w:tcPr>
            <w:tcW w:w="2063"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Corn bran</w:t>
            </w:r>
          </w:p>
        </w:tc>
        <w:tc>
          <w:tcPr>
            <w:tcW w:w="1897"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c>
          <w:tcPr>
            <w:tcW w:w="180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r>
      <w:tr w:rsidR="004F5B28" w:rsidRPr="0004181D" w:rsidTr="005B024C">
        <w:tc>
          <w:tcPr>
            <w:tcW w:w="2063"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Wheat offal</w:t>
            </w:r>
          </w:p>
        </w:tc>
        <w:tc>
          <w:tcPr>
            <w:tcW w:w="1897"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80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20</w:t>
            </w:r>
          </w:p>
        </w:tc>
      </w:tr>
      <w:tr w:rsidR="004F5B28" w:rsidRPr="0004181D" w:rsidTr="005B024C">
        <w:tc>
          <w:tcPr>
            <w:tcW w:w="2063"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TGLM</w:t>
            </w:r>
          </w:p>
        </w:tc>
        <w:tc>
          <w:tcPr>
            <w:tcW w:w="1897"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0</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0</w:t>
            </w:r>
          </w:p>
        </w:tc>
        <w:tc>
          <w:tcPr>
            <w:tcW w:w="180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0</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10</w:t>
            </w:r>
          </w:p>
        </w:tc>
      </w:tr>
      <w:tr w:rsidR="004F5B28" w:rsidRPr="0004181D" w:rsidTr="005B024C">
        <w:tc>
          <w:tcPr>
            <w:tcW w:w="2063"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Palm kernel cake</w:t>
            </w:r>
          </w:p>
        </w:tc>
        <w:tc>
          <w:tcPr>
            <w:tcW w:w="1897"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80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30</w:t>
            </w:r>
          </w:p>
        </w:tc>
      </w:tr>
      <w:tr w:rsidR="004F5B28" w:rsidRPr="0004181D" w:rsidTr="005B024C">
        <w:tc>
          <w:tcPr>
            <w:tcW w:w="2063"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Groundnut cake</w:t>
            </w:r>
          </w:p>
        </w:tc>
        <w:tc>
          <w:tcPr>
            <w:tcW w:w="1897"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80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r>
      <w:tr w:rsidR="004F5B28" w:rsidRPr="0004181D" w:rsidTr="005B024C">
        <w:tc>
          <w:tcPr>
            <w:tcW w:w="2063"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Bone meal</w:t>
            </w:r>
          </w:p>
        </w:tc>
        <w:tc>
          <w:tcPr>
            <w:tcW w:w="1897"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80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5</w:t>
            </w:r>
          </w:p>
        </w:tc>
      </w:tr>
      <w:tr w:rsidR="004F5B28" w:rsidRPr="0004181D" w:rsidTr="005B024C">
        <w:tc>
          <w:tcPr>
            <w:tcW w:w="2063"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Salt</w:t>
            </w:r>
          </w:p>
        </w:tc>
        <w:tc>
          <w:tcPr>
            <w:tcW w:w="1897"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80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r>
      <w:tr w:rsidR="004F5B28" w:rsidRPr="0004181D" w:rsidTr="005B024C">
        <w:tc>
          <w:tcPr>
            <w:tcW w:w="2063"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proofErr w:type="spellStart"/>
            <w:r w:rsidRPr="0004181D">
              <w:rPr>
                <w:rFonts w:ascii="Times New Roman" w:hAnsi="Times New Roman" w:cs="Times New Roman"/>
                <w:sz w:val="24"/>
                <w:szCs w:val="24"/>
                <w:lang w:val="en-GB"/>
              </w:rPr>
              <w:t>Vit</w:t>
            </w:r>
            <w:proofErr w:type="spellEnd"/>
            <w:r w:rsidRPr="0004181D">
              <w:rPr>
                <w:rFonts w:ascii="Times New Roman" w:hAnsi="Times New Roman" w:cs="Times New Roman"/>
                <w:sz w:val="24"/>
                <w:szCs w:val="24"/>
                <w:lang w:val="en-GB"/>
              </w:rPr>
              <w:t>./Min. Premixes</w:t>
            </w:r>
          </w:p>
        </w:tc>
        <w:tc>
          <w:tcPr>
            <w:tcW w:w="1897"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80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r>
      <w:tr w:rsidR="004F5B28" w:rsidRPr="0004181D" w:rsidTr="005B024C">
        <w:tc>
          <w:tcPr>
            <w:tcW w:w="2063"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Methionine</w:t>
            </w:r>
          </w:p>
        </w:tc>
        <w:tc>
          <w:tcPr>
            <w:tcW w:w="1897"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80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c>
          <w:tcPr>
            <w:tcW w:w="1530" w:type="dxa"/>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0.25</w:t>
            </w:r>
          </w:p>
        </w:tc>
      </w:tr>
      <w:tr w:rsidR="004F5B28" w:rsidRPr="0004181D" w:rsidTr="005B024C">
        <w:tc>
          <w:tcPr>
            <w:tcW w:w="2063" w:type="dxa"/>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Lysine</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Oil</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 xml:space="preserve">Total </w:t>
            </w:r>
          </w:p>
        </w:tc>
        <w:tc>
          <w:tcPr>
            <w:tcW w:w="1897" w:type="dxa"/>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0.25</w:t>
            </w:r>
          </w:p>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3 N. O.</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0.25</w:t>
            </w:r>
          </w:p>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3 O.O</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100kg</w:t>
            </w:r>
          </w:p>
        </w:tc>
        <w:tc>
          <w:tcPr>
            <w:tcW w:w="1800" w:type="dxa"/>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0.25</w:t>
            </w:r>
          </w:p>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3 O.O.+BHA</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0.25</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3 O.O</w:t>
            </w:r>
          </w:p>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 xml:space="preserve"> 100kg</w:t>
            </w:r>
          </w:p>
        </w:tc>
      </w:tr>
      <w:tr w:rsidR="004F5B28" w:rsidRPr="0004181D" w:rsidTr="005B024C">
        <w:tc>
          <w:tcPr>
            <w:tcW w:w="8820" w:type="dxa"/>
            <w:gridSpan w:val="5"/>
            <w:tcBorders>
              <w:top w:val="single" w:sz="4" w:space="0" w:color="auto"/>
              <w:left w:val="nil"/>
              <w:bottom w:val="single" w:sz="4" w:space="0" w:color="auto"/>
              <w:right w:val="nil"/>
            </w:tcBorders>
          </w:tcPr>
          <w:p w:rsidR="004F5B28" w:rsidRPr="0004181D" w:rsidRDefault="004F5B28" w:rsidP="006A75CB">
            <w:pPr>
              <w:jc w:val="both"/>
              <w:rPr>
                <w:rFonts w:ascii="Times New Roman" w:hAnsi="Times New Roman" w:cs="Times New Roman"/>
                <w:b/>
                <w:i/>
                <w:sz w:val="24"/>
                <w:szCs w:val="24"/>
                <w:lang w:val="en-GB"/>
              </w:rPr>
            </w:pPr>
          </w:p>
        </w:tc>
      </w:tr>
    </w:tbl>
    <w:p w:rsidR="004F5B28" w:rsidRPr="0004181D" w:rsidRDefault="004F5B28" w:rsidP="006A75CB">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TGML. </w:t>
      </w:r>
      <w:r w:rsidRPr="0004181D">
        <w:rPr>
          <w:rFonts w:ascii="Times New Roman" w:hAnsi="Times New Roman" w:cs="Times New Roman"/>
          <w:i/>
          <w:sz w:val="24"/>
          <w:szCs w:val="24"/>
        </w:rPr>
        <w:t>Tectona grandis</w:t>
      </w:r>
      <w:r w:rsidRPr="0004181D">
        <w:rPr>
          <w:rFonts w:ascii="Times New Roman" w:hAnsi="Times New Roman" w:cs="Times New Roman"/>
          <w:sz w:val="24"/>
          <w:szCs w:val="24"/>
        </w:rPr>
        <w:t xml:space="preserve"> leaf meal</w:t>
      </w:r>
    </w:p>
    <w:p w:rsidR="004F5B28" w:rsidRPr="0004181D" w:rsidRDefault="004F5B28" w:rsidP="006A75CB">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N.O.</w:t>
      </w:r>
      <w:r w:rsidRPr="0004181D">
        <w:rPr>
          <w:rFonts w:ascii="Times New Roman" w:hAnsi="Times New Roman" w:cs="Times New Roman"/>
          <w:sz w:val="24"/>
          <w:szCs w:val="24"/>
        </w:rPr>
        <w:tab/>
        <w:t>Normal Oil</w:t>
      </w:r>
    </w:p>
    <w:p w:rsidR="004F5B28" w:rsidRPr="0004181D" w:rsidRDefault="004F5B28" w:rsidP="006A75CB">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 xml:space="preserve">O.O. </w:t>
      </w:r>
      <w:r w:rsidRPr="0004181D">
        <w:rPr>
          <w:rFonts w:ascii="Times New Roman" w:hAnsi="Times New Roman" w:cs="Times New Roman"/>
          <w:sz w:val="24"/>
          <w:szCs w:val="24"/>
        </w:rPr>
        <w:tab/>
        <w:t>Oxidized Oil</w:t>
      </w:r>
    </w:p>
    <w:p w:rsidR="004F5B28" w:rsidRPr="0004181D" w:rsidRDefault="004F5B28" w:rsidP="006A75CB">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BHA</w:t>
      </w:r>
      <w:r w:rsidRPr="0004181D">
        <w:rPr>
          <w:rFonts w:ascii="Times New Roman" w:hAnsi="Times New Roman" w:cs="Times New Roman"/>
          <w:bCs/>
          <w:sz w:val="24"/>
          <w:szCs w:val="24"/>
        </w:rPr>
        <w:t xml:space="preserve">. </w:t>
      </w:r>
      <w:r w:rsidRPr="0004181D">
        <w:rPr>
          <w:rFonts w:ascii="Times New Roman" w:hAnsi="Times New Roman" w:cs="Times New Roman"/>
          <w:bCs/>
          <w:sz w:val="24"/>
          <w:szCs w:val="24"/>
        </w:rPr>
        <w:tab/>
      </w:r>
      <w:r w:rsidRPr="0004181D">
        <w:rPr>
          <w:rFonts w:ascii="Times New Roman" w:hAnsi="Times New Roman" w:cs="Times New Roman"/>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656"/>
        <w:gridCol w:w="996"/>
        <w:gridCol w:w="996"/>
        <w:gridCol w:w="996"/>
      </w:tblGrid>
      <w:tr w:rsidR="004F5B28" w:rsidRPr="0004181D" w:rsidTr="005B024C">
        <w:tc>
          <w:tcPr>
            <w:tcW w:w="0" w:type="auto"/>
            <w:gridSpan w:val="5"/>
            <w:tcBorders>
              <w:top w:val="single" w:sz="4" w:space="0" w:color="auto"/>
              <w:left w:val="nil"/>
              <w:bottom w:val="single" w:sz="4" w:space="0" w:color="auto"/>
              <w:right w:val="nil"/>
            </w:tcBorders>
            <w:hideMark/>
          </w:tcPr>
          <w:p w:rsidR="004F5B28" w:rsidRPr="0004181D" w:rsidRDefault="004F5B28" w:rsidP="006A75CB">
            <w:pPr>
              <w:jc w:val="both"/>
              <w:rPr>
                <w:rFonts w:ascii="Times New Roman" w:hAnsi="Times New Roman" w:cs="Times New Roman"/>
                <w:b/>
                <w:i/>
                <w:sz w:val="24"/>
                <w:szCs w:val="24"/>
                <w:lang w:val="en-GB"/>
              </w:rPr>
            </w:pPr>
            <w:r w:rsidRPr="0004181D">
              <w:rPr>
                <w:rFonts w:ascii="Times New Roman" w:hAnsi="Times New Roman" w:cs="Times New Roman"/>
                <w:b/>
                <w:i/>
                <w:sz w:val="24"/>
                <w:szCs w:val="24"/>
                <w:lang w:val="en-GB"/>
              </w:rPr>
              <w:t>Calculated Nutritional Value</w:t>
            </w:r>
          </w:p>
        </w:tc>
      </w:tr>
      <w:tr w:rsidR="004F5B28" w:rsidRPr="0004181D" w:rsidTr="005B024C">
        <w:tc>
          <w:tcPr>
            <w:tcW w:w="0" w:type="auto"/>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Digestible Energy (Kcal/kg)</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t xml:space="preserve">              </w:t>
            </w:r>
          </w:p>
        </w:tc>
        <w:tc>
          <w:tcPr>
            <w:tcW w:w="0" w:type="auto"/>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2364.98</w:t>
            </w:r>
            <w:r w:rsidRPr="0004181D">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2390.15</w:t>
            </w:r>
          </w:p>
        </w:tc>
      </w:tr>
      <w:tr w:rsidR="004F5B28" w:rsidRPr="0004181D" w:rsidTr="005B024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Crude protein (%)</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15.19</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15.19</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15.19</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15.04</w:t>
            </w:r>
          </w:p>
        </w:tc>
      </w:tr>
      <w:tr w:rsidR="004F5B28" w:rsidRPr="0004181D" w:rsidTr="005B024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Crude fat (%)</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5.12</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5.12</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5.12</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4.90</w:t>
            </w:r>
          </w:p>
        </w:tc>
      </w:tr>
      <w:tr w:rsidR="004F5B28" w:rsidRPr="0004181D" w:rsidTr="005B024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Ash (%)</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3.85</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3.85</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3.85</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3.80</w:t>
            </w:r>
          </w:p>
        </w:tc>
      </w:tr>
      <w:tr w:rsidR="004F5B28" w:rsidRPr="0004181D" w:rsidTr="005B024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lang w:val="en-GB"/>
              </w:rPr>
            </w:pPr>
            <w:r w:rsidRPr="0004181D">
              <w:rPr>
                <w:rFonts w:ascii="Times New Roman" w:hAnsi="Times New Roman" w:cs="Times New Roman"/>
                <w:sz w:val="24"/>
                <w:szCs w:val="24"/>
                <w:lang w:val="en-GB"/>
              </w:rPr>
              <w:t>Crude fibre (%)</w:t>
            </w:r>
            <w:r w:rsidRPr="0004181D">
              <w:rPr>
                <w:rFonts w:ascii="Times New Roman" w:hAnsi="Times New Roman" w:cs="Times New Roman"/>
                <w:sz w:val="24"/>
                <w:szCs w:val="24"/>
                <w:lang w:val="en-GB"/>
              </w:rPr>
              <w:tab/>
            </w:r>
            <w:r w:rsidRPr="0004181D">
              <w:rPr>
                <w:rFonts w:ascii="Times New Roman" w:hAnsi="Times New Roman" w:cs="Times New Roman"/>
                <w:sz w:val="24"/>
                <w:szCs w:val="24"/>
                <w:lang w:val="en-GB"/>
              </w:rPr>
              <w:tab/>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7.65</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7.65</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7.65</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7.40</w:t>
            </w:r>
          </w:p>
        </w:tc>
      </w:tr>
      <w:tr w:rsidR="004F5B28" w:rsidRPr="0004181D" w:rsidTr="005B024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Calcium (%)</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1.71</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1.71</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1.71</w:t>
            </w:r>
          </w:p>
        </w:tc>
        <w:tc>
          <w:tcPr>
            <w:tcW w:w="0" w:type="auto"/>
            <w:tcBorders>
              <w:top w:val="nil"/>
              <w:left w:val="nil"/>
              <w:bottom w:val="nil"/>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1.71</w:t>
            </w:r>
          </w:p>
        </w:tc>
      </w:tr>
      <w:tr w:rsidR="004F5B28" w:rsidRPr="0004181D" w:rsidTr="005B024C">
        <w:tc>
          <w:tcPr>
            <w:tcW w:w="0" w:type="auto"/>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lang w:val="en-GB"/>
              </w:rPr>
              <w:t>Phosphorus (%)</w:t>
            </w:r>
          </w:p>
        </w:tc>
        <w:tc>
          <w:tcPr>
            <w:tcW w:w="0" w:type="auto"/>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4F5B28" w:rsidRPr="0004181D" w:rsidRDefault="004F5B28" w:rsidP="006A75CB">
            <w:pPr>
              <w:jc w:val="both"/>
              <w:rPr>
                <w:rFonts w:ascii="Times New Roman" w:hAnsi="Times New Roman" w:cs="Times New Roman"/>
                <w:sz w:val="24"/>
                <w:szCs w:val="24"/>
              </w:rPr>
            </w:pPr>
            <w:r w:rsidRPr="0004181D">
              <w:rPr>
                <w:rFonts w:ascii="Times New Roman" w:hAnsi="Times New Roman" w:cs="Times New Roman"/>
                <w:sz w:val="24"/>
                <w:szCs w:val="24"/>
              </w:rPr>
              <w:t>1.12</w:t>
            </w:r>
          </w:p>
        </w:tc>
      </w:tr>
    </w:tbl>
    <w:p w:rsidR="004F5B28" w:rsidRPr="0004181D" w:rsidRDefault="004F5B28" w:rsidP="004F5B28">
      <w:pPr>
        <w:spacing w:line="276" w:lineRule="auto"/>
        <w:jc w:val="both"/>
        <w:rPr>
          <w:rFonts w:ascii="Times New Roman" w:hAnsi="Times New Roman" w:cs="Times New Roman"/>
          <w:b/>
          <w:sz w:val="24"/>
          <w:szCs w:val="24"/>
        </w:rPr>
      </w:pPr>
      <w:r w:rsidRPr="0004181D">
        <w:rPr>
          <w:rFonts w:ascii="Times New Roman" w:hAnsi="Times New Roman" w:cs="Times New Roman"/>
          <w:b/>
          <w:sz w:val="24"/>
          <w:szCs w:val="24"/>
        </w:rPr>
        <w:lastRenderedPageBreak/>
        <w:t xml:space="preserve">3.7. Experimentation </w:t>
      </w:r>
    </w:p>
    <w:p w:rsidR="004F5B28" w:rsidRPr="0004181D" w:rsidRDefault="004F5B28" w:rsidP="004F5B28">
      <w:pPr>
        <w:pStyle w:val="ListParagraph"/>
        <w:spacing w:line="276" w:lineRule="auto"/>
        <w:ind w:left="360"/>
        <w:jc w:val="both"/>
        <w:rPr>
          <w:rFonts w:ascii="Times New Roman" w:hAnsi="Times New Roman" w:cs="Times New Roman"/>
          <w:sz w:val="24"/>
          <w:szCs w:val="24"/>
        </w:rPr>
      </w:pPr>
      <w:r w:rsidRPr="0004181D">
        <w:rPr>
          <w:rFonts w:ascii="Times New Roman" w:hAnsi="Times New Roman" w:cs="Times New Roman"/>
          <w:sz w:val="24"/>
          <w:szCs w:val="24"/>
        </w:rPr>
        <w:t>The following parameters was analyzed and data was collected</w:t>
      </w:r>
    </w:p>
    <w:p w:rsidR="006A346C" w:rsidRPr="0004181D" w:rsidRDefault="006A346C" w:rsidP="006A346C">
      <w:pPr>
        <w:autoSpaceDE w:val="0"/>
        <w:autoSpaceDN w:val="0"/>
        <w:adjustRightInd w:val="0"/>
        <w:spacing w:after="0" w:line="240" w:lineRule="auto"/>
        <w:rPr>
          <w:rFonts w:ascii="Times New Roman" w:hAnsi="Times New Roman" w:cs="Times New Roman"/>
          <w:b/>
          <w:sz w:val="24"/>
          <w:szCs w:val="24"/>
        </w:rPr>
      </w:pPr>
      <w:r w:rsidRPr="0004181D">
        <w:rPr>
          <w:rFonts w:ascii="Times New Roman" w:hAnsi="Times New Roman" w:cs="Times New Roman"/>
          <w:b/>
          <w:sz w:val="24"/>
          <w:szCs w:val="24"/>
        </w:rPr>
        <w:t xml:space="preserve">Digestibility trial </w:t>
      </w:r>
    </w:p>
    <w:p w:rsidR="006A346C" w:rsidRPr="0004181D" w:rsidRDefault="006A346C" w:rsidP="006A346C">
      <w:pPr>
        <w:spacing w:line="276" w:lineRule="auto"/>
        <w:contextualSpacing/>
        <w:jc w:val="both"/>
        <w:rPr>
          <w:rFonts w:ascii="Times New Roman" w:hAnsi="Times New Roman" w:cs="Times New Roman"/>
          <w:sz w:val="24"/>
          <w:szCs w:val="24"/>
        </w:rPr>
      </w:pPr>
      <w:r w:rsidRPr="0004181D">
        <w:rPr>
          <w:rFonts w:ascii="Times New Roman" w:hAnsi="Times New Roman" w:cs="Times New Roman"/>
          <w:sz w:val="24"/>
          <w:szCs w:val="24"/>
        </w:rPr>
        <w:t xml:space="preserve">One rabbit from each of the replicate group was used for the trial to make three rabbits per treatment. The rabbits were transferred to a metabolism cage adapted from a layer cage and one rabbit constituted a replicate for the digestibility trial. They were allowed to get used to the cages for a period of 3 days during which they was fed the experimental diets. They was fasted for a period of 24 hours to ensure total elimination of the GIT content and then fed for a period of four days. </w:t>
      </w:r>
    </w:p>
    <w:p w:rsidR="004F5B28" w:rsidRPr="0004181D" w:rsidRDefault="006A346C" w:rsidP="006A346C">
      <w:pPr>
        <w:spacing w:line="276" w:lineRule="auto"/>
        <w:contextualSpacing/>
        <w:jc w:val="both"/>
        <w:rPr>
          <w:rFonts w:ascii="Times New Roman" w:hAnsi="Times New Roman" w:cs="Times New Roman"/>
          <w:sz w:val="24"/>
          <w:szCs w:val="24"/>
        </w:rPr>
      </w:pPr>
      <w:r w:rsidRPr="0004181D">
        <w:rPr>
          <w:rFonts w:ascii="Times New Roman" w:hAnsi="Times New Roman" w:cs="Times New Roman"/>
          <w:sz w:val="24"/>
          <w:szCs w:val="24"/>
        </w:rPr>
        <w:t xml:space="preserve">Faecal samples was collected for 5 days, including the fasted day to ensure total collection of the faeces. Polythene sheets was spread under the cages to collect rabbit faeces. The daily collections was dried in an oven at 60 </w:t>
      </w:r>
      <w:r w:rsidRPr="0004181D">
        <w:rPr>
          <w:rFonts w:ascii="Times New Roman" w:hAnsi="Times New Roman" w:cs="Times New Roman"/>
          <w:sz w:val="24"/>
          <w:szCs w:val="24"/>
          <w:vertAlign w:val="superscript"/>
        </w:rPr>
        <w:t>0</w:t>
      </w:r>
      <w:r w:rsidRPr="0004181D">
        <w:rPr>
          <w:rFonts w:ascii="Times New Roman" w:hAnsi="Times New Roman" w:cs="Times New Roman"/>
          <w:sz w:val="24"/>
          <w:szCs w:val="24"/>
        </w:rPr>
        <w:t>C and analyzed for proximate composition as described by AOAC (2005).</w:t>
      </w:r>
    </w:p>
    <w:p w:rsidR="006A346C" w:rsidRPr="0004181D" w:rsidRDefault="006A346C" w:rsidP="006A346C">
      <w:pPr>
        <w:spacing w:line="276" w:lineRule="auto"/>
        <w:contextualSpacing/>
        <w:jc w:val="both"/>
        <w:rPr>
          <w:rFonts w:ascii="Times New Roman" w:hAnsi="Times New Roman" w:cs="Times New Roman"/>
          <w:sz w:val="24"/>
          <w:szCs w:val="24"/>
        </w:rPr>
      </w:pPr>
    </w:p>
    <w:p w:rsidR="004F5B28" w:rsidRPr="0004181D" w:rsidRDefault="006A346C" w:rsidP="006A346C">
      <w:pPr>
        <w:autoSpaceDE w:val="0"/>
        <w:autoSpaceDN w:val="0"/>
        <w:adjustRightInd w:val="0"/>
        <w:spacing w:line="276" w:lineRule="auto"/>
        <w:jc w:val="both"/>
        <w:rPr>
          <w:rFonts w:ascii="Times New Roman" w:hAnsi="Times New Roman" w:cs="Times New Roman"/>
          <w:b/>
          <w:color w:val="2E2E2E"/>
          <w:sz w:val="24"/>
          <w:szCs w:val="24"/>
        </w:rPr>
      </w:pPr>
      <w:r w:rsidRPr="0004181D">
        <w:rPr>
          <w:rFonts w:ascii="Times New Roman" w:hAnsi="Times New Roman" w:cs="Times New Roman"/>
          <w:b/>
          <w:color w:val="2E2E2E"/>
          <w:sz w:val="24"/>
          <w:szCs w:val="24"/>
        </w:rPr>
        <w:t xml:space="preserve">3.8. </w:t>
      </w:r>
      <w:r w:rsidR="004F5B28" w:rsidRPr="0004181D">
        <w:rPr>
          <w:rFonts w:ascii="Times New Roman" w:hAnsi="Times New Roman" w:cs="Times New Roman"/>
          <w:b/>
          <w:color w:val="2E2E2E"/>
          <w:sz w:val="24"/>
          <w:szCs w:val="24"/>
        </w:rPr>
        <w:t>Statistical Analysis</w:t>
      </w:r>
    </w:p>
    <w:p w:rsidR="004F5B28" w:rsidRPr="0004181D" w:rsidRDefault="004F5B28" w:rsidP="004F5B28">
      <w:pPr>
        <w:spacing w:line="276" w:lineRule="auto"/>
        <w:jc w:val="both"/>
        <w:rPr>
          <w:rFonts w:ascii="Times New Roman" w:hAnsi="Times New Roman" w:cs="Times New Roman"/>
        </w:rPr>
      </w:pPr>
      <w:r w:rsidRPr="0004181D">
        <w:rPr>
          <w:rFonts w:ascii="Times New Roman" w:hAnsi="Times New Roman" w:cs="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rsidR="004F5B28" w:rsidRPr="0004181D" w:rsidRDefault="004F5B28" w:rsidP="004F5B28">
      <w:pPr>
        <w:spacing w:after="0" w:line="360" w:lineRule="auto"/>
        <w:rPr>
          <w:rFonts w:ascii="Times New Roman" w:hAnsi="Times New Roman" w:cs="Times New Roman"/>
          <w:b/>
        </w:rPr>
      </w:pPr>
    </w:p>
    <w:p w:rsidR="00257400" w:rsidRDefault="00257400" w:rsidP="0032746C">
      <w:pPr>
        <w:spacing w:line="360" w:lineRule="auto"/>
        <w:jc w:val="both"/>
        <w:rPr>
          <w:rFonts w:ascii="Times New Roman" w:hAnsi="Times New Roman" w:cs="Times New Roman"/>
          <w:b/>
          <w:sz w:val="24"/>
          <w:szCs w:val="24"/>
        </w:rPr>
      </w:pPr>
    </w:p>
    <w:p w:rsidR="00257400" w:rsidRDefault="00257400" w:rsidP="0032746C">
      <w:pPr>
        <w:spacing w:line="360" w:lineRule="auto"/>
        <w:jc w:val="both"/>
        <w:rPr>
          <w:rFonts w:ascii="Times New Roman" w:hAnsi="Times New Roman" w:cs="Times New Roman"/>
          <w:b/>
          <w:sz w:val="24"/>
          <w:szCs w:val="24"/>
        </w:rPr>
      </w:pPr>
    </w:p>
    <w:p w:rsidR="00257400" w:rsidRDefault="00257400" w:rsidP="0032746C">
      <w:pPr>
        <w:spacing w:line="360" w:lineRule="auto"/>
        <w:jc w:val="both"/>
        <w:rPr>
          <w:rFonts w:ascii="Times New Roman" w:hAnsi="Times New Roman" w:cs="Times New Roman"/>
          <w:b/>
          <w:sz w:val="24"/>
          <w:szCs w:val="24"/>
        </w:rPr>
      </w:pPr>
    </w:p>
    <w:p w:rsidR="00257400" w:rsidRDefault="00257400" w:rsidP="0032746C">
      <w:pPr>
        <w:spacing w:line="360" w:lineRule="auto"/>
        <w:jc w:val="both"/>
        <w:rPr>
          <w:rFonts w:ascii="Times New Roman" w:hAnsi="Times New Roman" w:cs="Times New Roman"/>
          <w:b/>
          <w:sz w:val="24"/>
          <w:szCs w:val="24"/>
        </w:rPr>
      </w:pPr>
    </w:p>
    <w:p w:rsidR="00257400" w:rsidRDefault="00257400" w:rsidP="0032746C">
      <w:pPr>
        <w:spacing w:line="360" w:lineRule="auto"/>
        <w:jc w:val="both"/>
        <w:rPr>
          <w:rFonts w:ascii="Times New Roman" w:hAnsi="Times New Roman" w:cs="Times New Roman"/>
          <w:b/>
          <w:sz w:val="24"/>
          <w:szCs w:val="24"/>
        </w:rPr>
      </w:pPr>
    </w:p>
    <w:p w:rsidR="00257400" w:rsidRDefault="00257400" w:rsidP="0032746C">
      <w:pPr>
        <w:spacing w:line="360" w:lineRule="auto"/>
        <w:jc w:val="both"/>
        <w:rPr>
          <w:rFonts w:ascii="Times New Roman" w:hAnsi="Times New Roman" w:cs="Times New Roman"/>
          <w:b/>
          <w:sz w:val="24"/>
          <w:szCs w:val="24"/>
        </w:rPr>
      </w:pPr>
    </w:p>
    <w:p w:rsidR="00257400" w:rsidRDefault="00257400" w:rsidP="0032746C">
      <w:pPr>
        <w:spacing w:line="360" w:lineRule="auto"/>
        <w:jc w:val="both"/>
        <w:rPr>
          <w:rFonts w:ascii="Times New Roman" w:hAnsi="Times New Roman" w:cs="Times New Roman"/>
          <w:b/>
          <w:sz w:val="24"/>
          <w:szCs w:val="24"/>
        </w:rPr>
      </w:pPr>
    </w:p>
    <w:p w:rsidR="00257400" w:rsidRDefault="00257400" w:rsidP="0032746C">
      <w:pPr>
        <w:spacing w:line="360" w:lineRule="auto"/>
        <w:jc w:val="both"/>
        <w:rPr>
          <w:rFonts w:ascii="Times New Roman" w:hAnsi="Times New Roman" w:cs="Times New Roman"/>
          <w:b/>
          <w:sz w:val="24"/>
          <w:szCs w:val="24"/>
        </w:rPr>
      </w:pPr>
    </w:p>
    <w:p w:rsidR="00257400" w:rsidRDefault="00257400" w:rsidP="0032746C">
      <w:pPr>
        <w:spacing w:line="360" w:lineRule="auto"/>
        <w:jc w:val="both"/>
        <w:rPr>
          <w:rFonts w:ascii="Times New Roman" w:hAnsi="Times New Roman" w:cs="Times New Roman"/>
          <w:b/>
          <w:sz w:val="24"/>
          <w:szCs w:val="24"/>
        </w:rPr>
      </w:pPr>
    </w:p>
    <w:p w:rsidR="00257400" w:rsidRDefault="00257400" w:rsidP="002574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57400" w:rsidRDefault="00257400" w:rsidP="0025740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257400" w:rsidRDefault="00257400" w:rsidP="00257400">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w:t>
      </w:r>
    </w:p>
    <w:p w:rsidR="00257400" w:rsidRPr="00257400" w:rsidRDefault="00257400" w:rsidP="002574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 4</w:t>
      </w:r>
      <w:r w:rsidRPr="00257400">
        <w:rPr>
          <w:rFonts w:ascii="Times New Roman" w:hAnsi="Times New Roman" w:cs="Times New Roman"/>
          <w:bCs/>
          <w:sz w:val="24"/>
          <w:szCs w:val="24"/>
        </w:rPr>
        <w:t xml:space="preserve"> </w:t>
      </w:r>
      <w:r w:rsidRPr="00257400">
        <w:rPr>
          <w:rFonts w:ascii="Times New Roman" w:hAnsi="Times New Roman" w:cs="Times New Roman"/>
          <w:b/>
          <w:bCs/>
          <w:sz w:val="24"/>
          <w:szCs w:val="24"/>
        </w:rPr>
        <w:t>N</w:t>
      </w:r>
      <w:r w:rsidRPr="00257400">
        <w:rPr>
          <w:rFonts w:ascii="Times New Roman" w:hAnsi="Times New Roman" w:cs="Times New Roman"/>
          <w:b/>
          <w:sz w:val="24"/>
          <w:szCs w:val="24"/>
        </w:rPr>
        <w:t>utrient digestibility of rabbits fed diet supplemented with oxidized oil and with or without 10% TGLM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350"/>
        <w:gridCol w:w="1350"/>
        <w:gridCol w:w="1980"/>
        <w:gridCol w:w="1350"/>
        <w:gridCol w:w="720"/>
        <w:gridCol w:w="990"/>
      </w:tblGrid>
      <w:tr w:rsidR="00257400" w:rsidRPr="00275B91" w:rsidTr="00257400">
        <w:tc>
          <w:tcPr>
            <w:tcW w:w="1620" w:type="dxa"/>
            <w:tcBorders>
              <w:top w:val="single" w:sz="4" w:space="0" w:color="auto"/>
              <w:bottom w:val="single" w:sz="4" w:space="0" w:color="auto"/>
            </w:tcBorders>
          </w:tcPr>
          <w:p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Item (%)</w:t>
            </w:r>
          </w:p>
        </w:tc>
        <w:tc>
          <w:tcPr>
            <w:tcW w:w="1350" w:type="dxa"/>
            <w:tcBorders>
              <w:top w:val="single" w:sz="4" w:space="0" w:color="auto"/>
              <w:bottom w:val="single" w:sz="4" w:space="0" w:color="auto"/>
            </w:tcBorders>
          </w:tcPr>
          <w:p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257400" w:rsidRDefault="00257400" w:rsidP="005B024C">
            <w:pPr>
              <w:rPr>
                <w:rFonts w:ascii="Times New Roman" w:hAnsi="Times New Roman" w:cs="Times New Roman"/>
                <w:sz w:val="24"/>
                <w:szCs w:val="24"/>
              </w:rPr>
            </w:pPr>
            <w:r>
              <w:rPr>
                <w:rFonts w:ascii="Times New Roman" w:hAnsi="Times New Roman" w:cs="Times New Roman"/>
                <w:sz w:val="24"/>
                <w:szCs w:val="24"/>
                <w:lang w:val="en-GB"/>
              </w:rPr>
              <w:t xml:space="preserve">+3% N.O </w:t>
            </w:r>
          </w:p>
        </w:tc>
        <w:tc>
          <w:tcPr>
            <w:tcW w:w="1350" w:type="dxa"/>
            <w:tcBorders>
              <w:top w:val="single" w:sz="4" w:space="0" w:color="auto"/>
              <w:bottom w:val="single" w:sz="4" w:space="0" w:color="auto"/>
            </w:tcBorders>
          </w:tcPr>
          <w:p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257400" w:rsidRDefault="00257400" w:rsidP="005B024C">
            <w:pPr>
              <w:rPr>
                <w:rFonts w:ascii="Times New Roman" w:hAnsi="Times New Roman" w:cs="Times New Roman"/>
                <w:sz w:val="24"/>
                <w:szCs w:val="24"/>
              </w:rPr>
            </w:pPr>
            <w:r>
              <w:rPr>
                <w:rFonts w:ascii="Times New Roman" w:hAnsi="Times New Roman" w:cs="Times New Roman"/>
                <w:sz w:val="24"/>
                <w:szCs w:val="24"/>
                <w:lang w:val="en-GB"/>
              </w:rPr>
              <w:t xml:space="preserve"> +3% O.O</w:t>
            </w:r>
          </w:p>
        </w:tc>
        <w:tc>
          <w:tcPr>
            <w:tcW w:w="1980" w:type="dxa"/>
            <w:tcBorders>
              <w:top w:val="single" w:sz="4" w:space="0" w:color="auto"/>
              <w:bottom w:val="single" w:sz="4" w:space="0" w:color="auto"/>
            </w:tcBorders>
          </w:tcPr>
          <w:p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 BHA 150mg/kg</w:t>
            </w:r>
          </w:p>
          <w:p w:rsidR="00257400" w:rsidRDefault="00257400" w:rsidP="005B024C">
            <w:pPr>
              <w:rPr>
                <w:rFonts w:ascii="Times New Roman" w:hAnsi="Times New Roman" w:cs="Times New Roman"/>
                <w:sz w:val="24"/>
                <w:szCs w:val="24"/>
              </w:rPr>
            </w:pPr>
            <w:r>
              <w:rPr>
                <w:rFonts w:ascii="Times New Roman" w:hAnsi="Times New Roman" w:cs="Times New Roman"/>
                <w:sz w:val="24"/>
                <w:szCs w:val="24"/>
                <w:lang w:val="en-GB"/>
              </w:rPr>
              <w:t xml:space="preserve">+ 3% O.O </w:t>
            </w:r>
          </w:p>
        </w:tc>
        <w:tc>
          <w:tcPr>
            <w:tcW w:w="1350" w:type="dxa"/>
            <w:tcBorders>
              <w:top w:val="single" w:sz="4" w:space="0" w:color="auto"/>
              <w:bottom w:val="single" w:sz="4" w:space="0" w:color="auto"/>
            </w:tcBorders>
          </w:tcPr>
          <w:p w:rsidR="00257400" w:rsidRDefault="00257400" w:rsidP="005B024C">
            <w:pPr>
              <w:rPr>
                <w:rFonts w:ascii="Times New Roman" w:hAnsi="Times New Roman" w:cs="Times New Roman"/>
                <w:sz w:val="24"/>
                <w:szCs w:val="24"/>
                <w:lang w:val="en-GB"/>
              </w:rPr>
            </w:pPr>
            <w:r>
              <w:rPr>
                <w:rFonts w:ascii="Times New Roman" w:hAnsi="Times New Roman" w:cs="Times New Roman"/>
                <w:sz w:val="24"/>
                <w:szCs w:val="24"/>
                <w:lang w:val="en-GB"/>
              </w:rPr>
              <w:t>TGML10%</w:t>
            </w:r>
          </w:p>
          <w:p w:rsidR="00257400" w:rsidRDefault="00257400" w:rsidP="005B024C">
            <w:pPr>
              <w:rPr>
                <w:rFonts w:ascii="Times New Roman" w:hAnsi="Times New Roman" w:cs="Times New Roman"/>
                <w:sz w:val="24"/>
                <w:szCs w:val="24"/>
              </w:rPr>
            </w:pPr>
            <w:r>
              <w:rPr>
                <w:rFonts w:ascii="Times New Roman" w:hAnsi="Times New Roman" w:cs="Times New Roman"/>
                <w:sz w:val="24"/>
                <w:szCs w:val="24"/>
              </w:rPr>
              <w:t>+ 3% O.O</w:t>
            </w:r>
          </w:p>
        </w:tc>
        <w:tc>
          <w:tcPr>
            <w:tcW w:w="720" w:type="dxa"/>
            <w:tcBorders>
              <w:top w:val="single" w:sz="4" w:space="0" w:color="auto"/>
              <w:bottom w:val="single" w:sz="4" w:space="0" w:color="auto"/>
            </w:tcBorders>
          </w:tcPr>
          <w:p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SEM</w:t>
            </w:r>
          </w:p>
        </w:tc>
        <w:tc>
          <w:tcPr>
            <w:tcW w:w="990" w:type="dxa"/>
            <w:tcBorders>
              <w:top w:val="single" w:sz="4" w:space="0" w:color="auto"/>
              <w:bottom w:val="single" w:sz="4" w:space="0" w:color="auto"/>
            </w:tcBorders>
          </w:tcPr>
          <w:p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i/>
                <w:iCs/>
                <w:sz w:val="24"/>
                <w:szCs w:val="24"/>
              </w:rPr>
              <w:t>P</w:t>
            </w:r>
            <w:r>
              <w:rPr>
                <w:rFonts w:ascii="Times New Roman" w:hAnsi="Times New Roman" w:cs="Times New Roman"/>
                <w:sz w:val="24"/>
                <w:szCs w:val="24"/>
              </w:rPr>
              <w:t xml:space="preserve"> </w:t>
            </w:r>
            <w:r w:rsidRPr="00275B91">
              <w:rPr>
                <w:rFonts w:ascii="Times New Roman" w:hAnsi="Times New Roman" w:cs="Times New Roman"/>
                <w:sz w:val="24"/>
                <w:szCs w:val="24"/>
              </w:rPr>
              <w:t>value</w:t>
            </w:r>
          </w:p>
        </w:tc>
      </w:tr>
      <w:tr w:rsidR="00257400" w:rsidRPr="00275B91" w:rsidTr="00257400">
        <w:tc>
          <w:tcPr>
            <w:tcW w:w="1620" w:type="dxa"/>
            <w:tcBorders>
              <w:top w:val="single" w:sz="4" w:space="0" w:color="auto"/>
            </w:tcBorders>
          </w:tcPr>
          <w:p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Dry matter</w:t>
            </w:r>
          </w:p>
        </w:tc>
        <w:tc>
          <w:tcPr>
            <w:tcW w:w="1350" w:type="dxa"/>
            <w:tcBorders>
              <w:top w:val="single" w:sz="4" w:space="0" w:color="auto"/>
            </w:tcBorders>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39.63</w:t>
            </w:r>
          </w:p>
        </w:tc>
        <w:tc>
          <w:tcPr>
            <w:tcW w:w="1350" w:type="dxa"/>
            <w:tcBorders>
              <w:top w:val="single" w:sz="4" w:space="0" w:color="auto"/>
            </w:tcBorders>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39.68</w:t>
            </w:r>
          </w:p>
        </w:tc>
        <w:tc>
          <w:tcPr>
            <w:tcW w:w="1980" w:type="dxa"/>
            <w:tcBorders>
              <w:top w:val="single" w:sz="4" w:space="0" w:color="auto"/>
            </w:tcBorders>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39.87</w:t>
            </w:r>
          </w:p>
        </w:tc>
        <w:tc>
          <w:tcPr>
            <w:tcW w:w="1350" w:type="dxa"/>
            <w:tcBorders>
              <w:top w:val="single" w:sz="4" w:space="0" w:color="auto"/>
            </w:tcBorders>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39.77</w:t>
            </w:r>
          </w:p>
        </w:tc>
        <w:tc>
          <w:tcPr>
            <w:tcW w:w="720" w:type="dxa"/>
            <w:tcBorders>
              <w:top w:val="single" w:sz="4" w:space="0" w:color="auto"/>
            </w:tcBorders>
          </w:tcPr>
          <w:p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0.34</w:t>
            </w:r>
          </w:p>
        </w:tc>
        <w:tc>
          <w:tcPr>
            <w:tcW w:w="990" w:type="dxa"/>
            <w:tcBorders>
              <w:top w:val="single" w:sz="4" w:space="0" w:color="auto"/>
            </w:tcBorders>
          </w:tcPr>
          <w:p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0.073</w:t>
            </w:r>
          </w:p>
        </w:tc>
      </w:tr>
      <w:tr w:rsidR="00257400" w:rsidRPr="00275B91" w:rsidTr="00257400">
        <w:tc>
          <w:tcPr>
            <w:tcW w:w="1620" w:type="dxa"/>
          </w:tcPr>
          <w:p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Crude protein</w:t>
            </w:r>
          </w:p>
        </w:tc>
        <w:tc>
          <w:tcPr>
            <w:tcW w:w="1350" w:type="dxa"/>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56</w:t>
            </w:r>
            <w:r w:rsidRPr="00275B91">
              <w:rPr>
                <w:rFonts w:ascii="Times New Roman" w:hAnsi="Times New Roman" w:cs="Times New Roman"/>
                <w:sz w:val="24"/>
                <w:szCs w:val="24"/>
              </w:rPr>
              <w:t>.</w:t>
            </w:r>
            <w:r>
              <w:rPr>
                <w:rFonts w:ascii="Times New Roman" w:hAnsi="Times New Roman" w:cs="Times New Roman"/>
                <w:sz w:val="24"/>
                <w:szCs w:val="24"/>
              </w:rPr>
              <w:t>66</w:t>
            </w:r>
            <w:r w:rsidRPr="00275B91">
              <w:rPr>
                <w:rFonts w:ascii="Times New Roman" w:hAnsi="Times New Roman" w:cs="Times New Roman"/>
                <w:sz w:val="24"/>
                <w:szCs w:val="24"/>
                <w:vertAlign w:val="superscript"/>
              </w:rPr>
              <w:t>a</w:t>
            </w:r>
          </w:p>
        </w:tc>
        <w:tc>
          <w:tcPr>
            <w:tcW w:w="1350" w:type="dxa"/>
          </w:tcPr>
          <w:p w:rsidR="00257400" w:rsidRPr="00275B91" w:rsidRDefault="00257400" w:rsidP="005B024C">
            <w:pPr>
              <w:rPr>
                <w:rFonts w:ascii="Times New Roman" w:hAnsi="Times New Roman" w:cs="Times New Roman"/>
                <w:sz w:val="24"/>
                <w:szCs w:val="24"/>
                <w:vertAlign w:val="superscript"/>
              </w:rPr>
            </w:pPr>
            <w:r w:rsidRPr="00275B91">
              <w:rPr>
                <w:rFonts w:ascii="Times New Roman" w:hAnsi="Times New Roman" w:cs="Times New Roman"/>
                <w:sz w:val="24"/>
                <w:szCs w:val="24"/>
              </w:rPr>
              <w:t>4</w:t>
            </w:r>
            <w:r>
              <w:rPr>
                <w:rFonts w:ascii="Times New Roman" w:hAnsi="Times New Roman" w:cs="Times New Roman"/>
                <w:sz w:val="24"/>
                <w:szCs w:val="24"/>
              </w:rPr>
              <w:t>6.41</w:t>
            </w:r>
            <w:r>
              <w:rPr>
                <w:rFonts w:ascii="Times New Roman" w:hAnsi="Times New Roman" w:cs="Times New Roman"/>
                <w:sz w:val="24"/>
                <w:szCs w:val="24"/>
                <w:vertAlign w:val="superscript"/>
              </w:rPr>
              <w:t>b</w:t>
            </w:r>
          </w:p>
        </w:tc>
        <w:tc>
          <w:tcPr>
            <w:tcW w:w="1980" w:type="dxa"/>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53.03</w:t>
            </w:r>
            <w:r>
              <w:rPr>
                <w:rFonts w:ascii="Times New Roman" w:hAnsi="Times New Roman" w:cs="Times New Roman"/>
                <w:sz w:val="24"/>
                <w:szCs w:val="24"/>
                <w:vertAlign w:val="superscript"/>
              </w:rPr>
              <w:t>a</w:t>
            </w:r>
          </w:p>
        </w:tc>
        <w:tc>
          <w:tcPr>
            <w:tcW w:w="1350" w:type="dxa"/>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54.42</w:t>
            </w:r>
            <w:r>
              <w:rPr>
                <w:rFonts w:ascii="Times New Roman" w:hAnsi="Times New Roman" w:cs="Times New Roman"/>
                <w:sz w:val="24"/>
                <w:szCs w:val="24"/>
                <w:vertAlign w:val="superscript"/>
              </w:rPr>
              <w:t>a</w:t>
            </w:r>
          </w:p>
        </w:tc>
        <w:tc>
          <w:tcPr>
            <w:tcW w:w="720" w:type="dxa"/>
          </w:tcPr>
          <w:p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0.12</w:t>
            </w:r>
          </w:p>
        </w:tc>
        <w:tc>
          <w:tcPr>
            <w:tcW w:w="990" w:type="dxa"/>
          </w:tcPr>
          <w:p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&lt;</w:t>
            </w:r>
            <w:r w:rsidRPr="00275B91">
              <w:rPr>
                <w:rFonts w:ascii="Times New Roman" w:hAnsi="Times New Roman" w:cs="Times New Roman"/>
                <w:sz w:val="24"/>
                <w:szCs w:val="24"/>
              </w:rPr>
              <w:t>0.001</w:t>
            </w:r>
          </w:p>
        </w:tc>
      </w:tr>
      <w:tr w:rsidR="00257400" w:rsidRPr="00275B91" w:rsidTr="00257400">
        <w:tc>
          <w:tcPr>
            <w:tcW w:w="1620" w:type="dxa"/>
          </w:tcPr>
          <w:p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Ether extract</w:t>
            </w:r>
          </w:p>
        </w:tc>
        <w:tc>
          <w:tcPr>
            <w:tcW w:w="1350" w:type="dxa"/>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59.77</w:t>
            </w:r>
          </w:p>
        </w:tc>
        <w:tc>
          <w:tcPr>
            <w:tcW w:w="1350" w:type="dxa"/>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60.28</w:t>
            </w:r>
          </w:p>
        </w:tc>
        <w:tc>
          <w:tcPr>
            <w:tcW w:w="1980" w:type="dxa"/>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60.48</w:t>
            </w:r>
          </w:p>
        </w:tc>
        <w:tc>
          <w:tcPr>
            <w:tcW w:w="1350" w:type="dxa"/>
          </w:tcPr>
          <w:p w:rsidR="00257400" w:rsidRPr="00275B91"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58.19</w:t>
            </w:r>
          </w:p>
        </w:tc>
        <w:tc>
          <w:tcPr>
            <w:tcW w:w="720" w:type="dxa"/>
          </w:tcPr>
          <w:p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0.83</w:t>
            </w:r>
          </w:p>
        </w:tc>
        <w:tc>
          <w:tcPr>
            <w:tcW w:w="990" w:type="dxa"/>
          </w:tcPr>
          <w:p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0.055</w:t>
            </w:r>
          </w:p>
        </w:tc>
      </w:tr>
      <w:tr w:rsidR="00257400" w:rsidRPr="00275B91" w:rsidTr="00257400">
        <w:tc>
          <w:tcPr>
            <w:tcW w:w="1620" w:type="dxa"/>
            <w:tcBorders>
              <w:bottom w:val="single" w:sz="4" w:space="0" w:color="auto"/>
            </w:tcBorders>
          </w:tcPr>
          <w:p w:rsidR="00257400" w:rsidRPr="00275B91" w:rsidRDefault="00257400" w:rsidP="005B024C">
            <w:pPr>
              <w:rPr>
                <w:rFonts w:ascii="Times New Roman" w:hAnsi="Times New Roman" w:cs="Times New Roman"/>
                <w:sz w:val="24"/>
                <w:szCs w:val="24"/>
              </w:rPr>
            </w:pPr>
            <w:r w:rsidRPr="00275B91">
              <w:rPr>
                <w:rFonts w:ascii="Times New Roman" w:hAnsi="Times New Roman" w:cs="Times New Roman"/>
                <w:sz w:val="24"/>
                <w:szCs w:val="24"/>
              </w:rPr>
              <w:t>Crude fiber</w:t>
            </w:r>
          </w:p>
        </w:tc>
        <w:tc>
          <w:tcPr>
            <w:tcW w:w="1350" w:type="dxa"/>
            <w:tcBorders>
              <w:bottom w:val="single" w:sz="4" w:space="0" w:color="auto"/>
            </w:tcBorders>
          </w:tcPr>
          <w:p w:rsidR="00257400" w:rsidRPr="00762287"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31.90</w:t>
            </w:r>
            <w:r>
              <w:rPr>
                <w:rFonts w:ascii="Times New Roman" w:hAnsi="Times New Roman" w:cs="Times New Roman"/>
                <w:sz w:val="24"/>
                <w:szCs w:val="24"/>
                <w:vertAlign w:val="superscript"/>
              </w:rPr>
              <w:t>c</w:t>
            </w:r>
          </w:p>
        </w:tc>
        <w:tc>
          <w:tcPr>
            <w:tcW w:w="1350" w:type="dxa"/>
            <w:tcBorders>
              <w:bottom w:val="single" w:sz="4" w:space="0" w:color="auto"/>
            </w:tcBorders>
          </w:tcPr>
          <w:p w:rsidR="00257400" w:rsidRPr="00762287"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34.58</w:t>
            </w:r>
            <w:r>
              <w:rPr>
                <w:rFonts w:ascii="Times New Roman" w:hAnsi="Times New Roman" w:cs="Times New Roman"/>
                <w:sz w:val="24"/>
                <w:szCs w:val="24"/>
                <w:vertAlign w:val="superscript"/>
              </w:rPr>
              <w:t>a</w:t>
            </w:r>
          </w:p>
        </w:tc>
        <w:tc>
          <w:tcPr>
            <w:tcW w:w="1980" w:type="dxa"/>
            <w:tcBorders>
              <w:bottom w:val="single" w:sz="4" w:space="0" w:color="auto"/>
            </w:tcBorders>
          </w:tcPr>
          <w:p w:rsidR="00257400" w:rsidRPr="00762287"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33.44</w:t>
            </w:r>
            <w:r>
              <w:rPr>
                <w:rFonts w:ascii="Times New Roman" w:hAnsi="Times New Roman" w:cs="Times New Roman"/>
                <w:sz w:val="24"/>
                <w:szCs w:val="24"/>
                <w:vertAlign w:val="superscript"/>
              </w:rPr>
              <w:t>b</w:t>
            </w:r>
          </w:p>
        </w:tc>
        <w:tc>
          <w:tcPr>
            <w:tcW w:w="1350" w:type="dxa"/>
            <w:tcBorders>
              <w:bottom w:val="single" w:sz="4" w:space="0" w:color="auto"/>
            </w:tcBorders>
          </w:tcPr>
          <w:p w:rsidR="00257400" w:rsidRPr="00762287" w:rsidRDefault="00257400" w:rsidP="005B024C">
            <w:pPr>
              <w:rPr>
                <w:rFonts w:ascii="Times New Roman" w:hAnsi="Times New Roman" w:cs="Times New Roman"/>
                <w:sz w:val="24"/>
                <w:szCs w:val="24"/>
                <w:vertAlign w:val="superscript"/>
              </w:rPr>
            </w:pPr>
            <w:r>
              <w:rPr>
                <w:rFonts w:ascii="Times New Roman" w:hAnsi="Times New Roman" w:cs="Times New Roman"/>
                <w:sz w:val="24"/>
                <w:szCs w:val="24"/>
              </w:rPr>
              <w:t>33.40</w:t>
            </w:r>
            <w:r>
              <w:rPr>
                <w:rFonts w:ascii="Times New Roman" w:hAnsi="Times New Roman" w:cs="Times New Roman"/>
                <w:sz w:val="24"/>
                <w:szCs w:val="24"/>
                <w:vertAlign w:val="superscript"/>
              </w:rPr>
              <w:t>b</w:t>
            </w:r>
          </w:p>
        </w:tc>
        <w:tc>
          <w:tcPr>
            <w:tcW w:w="720" w:type="dxa"/>
            <w:tcBorders>
              <w:bottom w:val="single" w:sz="4" w:space="0" w:color="auto"/>
            </w:tcBorders>
          </w:tcPr>
          <w:p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0.36</w:t>
            </w:r>
          </w:p>
        </w:tc>
        <w:tc>
          <w:tcPr>
            <w:tcW w:w="990" w:type="dxa"/>
            <w:tcBorders>
              <w:bottom w:val="single" w:sz="4" w:space="0" w:color="auto"/>
            </w:tcBorders>
          </w:tcPr>
          <w:p w:rsidR="00257400" w:rsidRPr="00275B91" w:rsidRDefault="00257400" w:rsidP="005B024C">
            <w:pPr>
              <w:rPr>
                <w:rFonts w:ascii="Times New Roman" w:hAnsi="Times New Roman" w:cs="Times New Roman"/>
                <w:sz w:val="24"/>
                <w:szCs w:val="24"/>
              </w:rPr>
            </w:pPr>
            <w:r>
              <w:rPr>
                <w:rFonts w:ascii="Times New Roman" w:hAnsi="Times New Roman" w:cs="Times New Roman"/>
                <w:sz w:val="24"/>
                <w:szCs w:val="24"/>
              </w:rPr>
              <w:t>0.004</w:t>
            </w:r>
          </w:p>
        </w:tc>
      </w:tr>
    </w:tbl>
    <w:p w:rsidR="00257400" w:rsidRPr="00257400" w:rsidRDefault="00257400" w:rsidP="00257400">
      <w:pPr>
        <w:spacing w:line="240" w:lineRule="auto"/>
        <w:jc w:val="both"/>
        <w:rPr>
          <w:rFonts w:ascii="Times New Roman" w:hAnsi="Times New Roman" w:cs="Times New Roman"/>
          <w:b/>
          <w:sz w:val="20"/>
          <w:szCs w:val="20"/>
        </w:rPr>
      </w:pPr>
      <w:proofErr w:type="gramStart"/>
      <w:r w:rsidRPr="00257400">
        <w:rPr>
          <w:rFonts w:ascii="Times New Roman" w:hAnsi="Times New Roman" w:cs="Times New Roman"/>
          <w:sz w:val="20"/>
          <w:szCs w:val="20"/>
          <w:vertAlign w:val="superscript"/>
        </w:rPr>
        <w:t>a</w:t>
      </w:r>
      <w:proofErr w:type="gramEnd"/>
      <w:r w:rsidRPr="00257400">
        <w:rPr>
          <w:rFonts w:ascii="Times New Roman" w:hAnsi="Times New Roman" w:cs="Times New Roman"/>
          <w:sz w:val="20"/>
          <w:szCs w:val="20"/>
          <w:vertAlign w:val="superscript"/>
        </w:rPr>
        <w:t>, b, c</w:t>
      </w:r>
      <w:r w:rsidRPr="00257400">
        <w:rPr>
          <w:rFonts w:ascii="Times New Roman" w:hAnsi="Times New Roman" w:cs="Times New Roman"/>
          <w:sz w:val="20"/>
          <w:szCs w:val="20"/>
        </w:rPr>
        <w:t xml:space="preserve"> Means in a row with no common superscript differ significantly (</w:t>
      </w:r>
      <w:r w:rsidRPr="00257400">
        <w:rPr>
          <w:rFonts w:ascii="Times New Roman" w:hAnsi="Times New Roman" w:cs="Times New Roman"/>
          <w:i/>
          <w:iCs/>
          <w:sz w:val="20"/>
          <w:szCs w:val="20"/>
        </w:rPr>
        <w:t>P</w:t>
      </w:r>
      <w:r w:rsidRPr="00257400">
        <w:rPr>
          <w:rFonts w:ascii="Times New Roman" w:hAnsi="Times New Roman" w:cs="Times New Roman"/>
          <w:sz w:val="20"/>
          <w:szCs w:val="20"/>
        </w:rPr>
        <w:t xml:space="preserve"> &lt; 0.05). Values are means of three replicates.</w:t>
      </w:r>
    </w:p>
    <w:p w:rsidR="00257400" w:rsidRPr="00257400" w:rsidRDefault="00257400" w:rsidP="00257400">
      <w:pPr>
        <w:spacing w:after="0" w:line="240" w:lineRule="auto"/>
        <w:jc w:val="both"/>
        <w:rPr>
          <w:rFonts w:ascii="Times New Roman" w:hAnsi="Times New Roman" w:cs="Times New Roman"/>
          <w:bCs/>
          <w:sz w:val="24"/>
          <w:szCs w:val="24"/>
        </w:rPr>
      </w:pPr>
      <w:r w:rsidRPr="00257400">
        <w:rPr>
          <w:rFonts w:ascii="Times New Roman" w:hAnsi="Times New Roman" w:cs="Times New Roman"/>
          <w:b/>
          <w:bCs/>
          <w:sz w:val="24"/>
          <w:szCs w:val="24"/>
        </w:rPr>
        <w:t>N</w:t>
      </w:r>
      <w:r w:rsidRPr="00257400">
        <w:rPr>
          <w:rFonts w:ascii="Times New Roman" w:hAnsi="Times New Roman" w:cs="Times New Roman"/>
          <w:b/>
          <w:sz w:val="24"/>
          <w:szCs w:val="24"/>
        </w:rPr>
        <w:t>utrient digestibility</w:t>
      </w:r>
    </w:p>
    <w:p w:rsidR="00257400" w:rsidRDefault="00257400" w:rsidP="00257400">
      <w:pPr>
        <w:spacing w:line="360" w:lineRule="auto"/>
        <w:jc w:val="both"/>
        <w:rPr>
          <w:rFonts w:ascii="Times New Roman" w:hAnsi="Times New Roman" w:cs="Times New Roman"/>
          <w:sz w:val="24"/>
          <w:szCs w:val="24"/>
          <w:lang w:val="en-GB"/>
        </w:rPr>
      </w:pPr>
      <w:r w:rsidRPr="00257400">
        <w:rPr>
          <w:rFonts w:ascii="Times New Roman" w:hAnsi="Times New Roman" w:cs="Times New Roman"/>
          <w:bCs/>
          <w:sz w:val="24"/>
          <w:szCs w:val="24"/>
        </w:rPr>
        <w:t>Dry matter (DM) and ether extr</w:t>
      </w:r>
      <w:r>
        <w:rPr>
          <w:rFonts w:ascii="Times New Roman" w:hAnsi="Times New Roman" w:cs="Times New Roman"/>
          <w:bCs/>
          <w:sz w:val="24"/>
          <w:szCs w:val="24"/>
        </w:rPr>
        <w:t>act (EE) digestibility (table 4</w:t>
      </w:r>
      <w:r w:rsidRPr="00257400">
        <w:rPr>
          <w:rFonts w:ascii="Times New Roman" w:hAnsi="Times New Roman" w:cs="Times New Roman"/>
          <w:bCs/>
          <w:sz w:val="24"/>
          <w:szCs w:val="24"/>
        </w:rPr>
        <w:t>) were not significantly affected by the dietary treatment (</w:t>
      </w:r>
      <w:r w:rsidRPr="00257400">
        <w:rPr>
          <w:rFonts w:ascii="Times New Roman" w:hAnsi="Times New Roman" w:cs="Times New Roman"/>
          <w:bCs/>
          <w:i/>
          <w:sz w:val="24"/>
          <w:szCs w:val="24"/>
        </w:rPr>
        <w:t xml:space="preserve">P </w:t>
      </w:r>
      <w:r w:rsidRPr="00257400">
        <w:rPr>
          <w:rFonts w:ascii="Times New Roman" w:hAnsi="Times New Roman" w:cs="Times New Roman"/>
          <w:bCs/>
          <w:sz w:val="24"/>
          <w:szCs w:val="24"/>
        </w:rPr>
        <w:t>&gt; 0.05). While the crude protein (CP) and crude fibre (CF) were significantly (</w:t>
      </w:r>
      <w:r w:rsidRPr="00257400">
        <w:rPr>
          <w:rFonts w:ascii="Times New Roman" w:hAnsi="Times New Roman" w:cs="Times New Roman"/>
          <w:bCs/>
          <w:i/>
          <w:sz w:val="24"/>
          <w:szCs w:val="24"/>
        </w:rPr>
        <w:t>P &lt; 0.05</w:t>
      </w:r>
      <w:r w:rsidRPr="00257400">
        <w:rPr>
          <w:rFonts w:ascii="Times New Roman" w:hAnsi="Times New Roman" w:cs="Times New Roman"/>
          <w:bCs/>
          <w:sz w:val="24"/>
          <w:szCs w:val="24"/>
        </w:rPr>
        <w:t xml:space="preserve">) affected by the dietary treatment. Crude protein digestibility was high (P &lt; 0.05) in </w:t>
      </w:r>
      <w:r w:rsidRPr="00257400">
        <w:rPr>
          <w:rFonts w:ascii="Times New Roman" w:hAnsi="Times New Roman" w:cs="Times New Roman"/>
          <w:sz w:val="24"/>
          <w:szCs w:val="24"/>
          <w:lang w:val="en-GB"/>
        </w:rPr>
        <w:t xml:space="preserve">TGML 0%+3% N.O, TGML 0%+ BHA 150mg/kg + 3% O.O and TGML10% </w:t>
      </w:r>
      <w:r w:rsidRPr="00257400">
        <w:rPr>
          <w:rFonts w:ascii="Times New Roman" w:hAnsi="Times New Roman" w:cs="Times New Roman"/>
          <w:sz w:val="24"/>
          <w:szCs w:val="24"/>
        </w:rPr>
        <w:t xml:space="preserve">+ 3% O.O, protein was poorly digested in </w:t>
      </w:r>
      <w:r w:rsidRPr="00257400">
        <w:rPr>
          <w:rFonts w:ascii="Times New Roman" w:hAnsi="Times New Roman" w:cs="Times New Roman"/>
          <w:sz w:val="24"/>
          <w:szCs w:val="24"/>
          <w:lang w:val="en-GB"/>
        </w:rPr>
        <w:t>TGML 0%+3% O.O. Crude fibre was better digested (P &lt; 0.05) in TGML 0%+3% O.O diet with oxidized oil alone, compared to other treatment diets.</w:t>
      </w:r>
    </w:p>
    <w:p w:rsidR="00257400" w:rsidRPr="00257400" w:rsidRDefault="00257400" w:rsidP="00257400">
      <w:pPr>
        <w:pStyle w:val="ListParagraph"/>
        <w:numPr>
          <w:ilvl w:val="1"/>
          <w:numId w:val="1"/>
        </w:numPr>
        <w:spacing w:after="0" w:line="360" w:lineRule="auto"/>
        <w:jc w:val="both"/>
        <w:rPr>
          <w:rFonts w:ascii="Times New Roman" w:hAnsi="Times New Roman" w:cs="Times New Roman"/>
          <w:b/>
          <w:sz w:val="24"/>
          <w:szCs w:val="24"/>
          <w:lang w:val="en-GB"/>
        </w:rPr>
      </w:pPr>
      <w:r w:rsidRPr="00257400">
        <w:rPr>
          <w:rFonts w:ascii="Times New Roman" w:hAnsi="Times New Roman" w:cs="Times New Roman"/>
          <w:b/>
          <w:sz w:val="24"/>
          <w:szCs w:val="24"/>
          <w:lang w:val="en-GB"/>
        </w:rPr>
        <w:t xml:space="preserve">DISCUSSION </w:t>
      </w:r>
    </w:p>
    <w:p w:rsidR="00257400" w:rsidRPr="00257400" w:rsidRDefault="00257400" w:rsidP="00257400">
      <w:pPr>
        <w:spacing w:after="0" w:line="360" w:lineRule="auto"/>
        <w:jc w:val="both"/>
        <w:rPr>
          <w:rFonts w:ascii="Times New Roman" w:hAnsi="Times New Roman" w:cs="Times New Roman"/>
          <w:sz w:val="24"/>
          <w:szCs w:val="24"/>
        </w:rPr>
      </w:pPr>
      <w:r w:rsidRPr="00257400">
        <w:rPr>
          <w:rFonts w:ascii="Times New Roman" w:hAnsi="Times New Roman" w:cs="Times New Roman"/>
          <w:sz w:val="24"/>
          <w:szCs w:val="24"/>
        </w:rPr>
        <w:t xml:space="preserve">The dry matter and ether extract digestibility were unaffected while protein digestibility was favoured by feeding 10% TGML and oxidized oil. This revealed that the TGML </w:t>
      </w:r>
      <w:proofErr w:type="gramStart"/>
      <w:r w:rsidRPr="00257400">
        <w:rPr>
          <w:rFonts w:ascii="Times New Roman" w:hAnsi="Times New Roman" w:cs="Times New Roman"/>
          <w:sz w:val="24"/>
          <w:szCs w:val="24"/>
        </w:rPr>
        <w:t>was</w:t>
      </w:r>
      <w:proofErr w:type="gramEnd"/>
      <w:r w:rsidRPr="00257400">
        <w:rPr>
          <w:rFonts w:ascii="Times New Roman" w:hAnsi="Times New Roman" w:cs="Times New Roman"/>
          <w:sz w:val="24"/>
          <w:szCs w:val="24"/>
        </w:rPr>
        <w:t xml:space="preserve"> able to mitigate the oxidative effect of the oil fed to the rabbit. Syed </w:t>
      </w:r>
      <w:r w:rsidRPr="00257400">
        <w:rPr>
          <w:rFonts w:ascii="Times New Roman" w:hAnsi="Times New Roman" w:cs="Times New Roman"/>
          <w:i/>
          <w:sz w:val="24"/>
          <w:szCs w:val="24"/>
        </w:rPr>
        <w:t xml:space="preserve">et al. </w:t>
      </w:r>
      <w:r w:rsidRPr="00257400">
        <w:rPr>
          <w:rFonts w:ascii="Times New Roman" w:hAnsi="Times New Roman" w:cs="Times New Roman"/>
          <w:sz w:val="24"/>
          <w:szCs w:val="24"/>
        </w:rPr>
        <w:t xml:space="preserve">(2022); Mei </w:t>
      </w:r>
      <w:r w:rsidRPr="00257400">
        <w:rPr>
          <w:rFonts w:ascii="Times New Roman" w:hAnsi="Times New Roman" w:cs="Times New Roman"/>
          <w:i/>
          <w:sz w:val="24"/>
          <w:szCs w:val="24"/>
        </w:rPr>
        <w:t>et al</w:t>
      </w:r>
      <w:r w:rsidRPr="00257400">
        <w:rPr>
          <w:rFonts w:ascii="Times New Roman" w:hAnsi="Times New Roman" w:cs="Times New Roman"/>
          <w:sz w:val="24"/>
          <w:szCs w:val="24"/>
        </w:rPr>
        <w:t xml:space="preserve">., (2023); </w:t>
      </w:r>
      <w:proofErr w:type="spellStart"/>
      <w:r w:rsidRPr="00257400">
        <w:rPr>
          <w:rFonts w:ascii="Times New Roman" w:hAnsi="Times New Roman" w:cs="Times New Roman"/>
          <w:sz w:val="24"/>
          <w:szCs w:val="24"/>
        </w:rPr>
        <w:t>Mosad</w:t>
      </w:r>
      <w:proofErr w:type="spellEnd"/>
      <w:r w:rsidRPr="00257400">
        <w:rPr>
          <w:rFonts w:ascii="Times New Roman" w:hAnsi="Times New Roman" w:cs="Times New Roman"/>
          <w:sz w:val="24"/>
          <w:szCs w:val="24"/>
        </w:rPr>
        <w:t xml:space="preserve"> </w:t>
      </w:r>
      <w:r w:rsidRPr="00257400">
        <w:rPr>
          <w:rFonts w:ascii="Times New Roman" w:hAnsi="Times New Roman" w:cs="Times New Roman"/>
          <w:i/>
          <w:sz w:val="24"/>
          <w:szCs w:val="24"/>
        </w:rPr>
        <w:t>et al</w:t>
      </w:r>
      <w:r w:rsidRPr="00257400">
        <w:rPr>
          <w:rFonts w:ascii="Times New Roman" w:hAnsi="Times New Roman" w:cs="Times New Roman"/>
          <w:sz w:val="24"/>
          <w:szCs w:val="24"/>
        </w:rPr>
        <w:t xml:space="preserve">., (2024) reported that </w:t>
      </w:r>
      <w:r w:rsidRPr="00257400">
        <w:rPr>
          <w:rFonts w:ascii="Times New Roman" w:hAnsi="Times New Roman" w:cs="Times New Roman"/>
          <w:i/>
          <w:sz w:val="24"/>
          <w:szCs w:val="24"/>
        </w:rPr>
        <w:t>T. grandis</w:t>
      </w:r>
      <w:r w:rsidRPr="00257400">
        <w:rPr>
          <w:rFonts w:ascii="Times New Roman" w:hAnsi="Times New Roman" w:cs="Times New Roman"/>
          <w:sz w:val="24"/>
          <w:szCs w:val="24"/>
        </w:rPr>
        <w:t xml:space="preserve"> leaf and it extracts possess a powerful antioxidant and cytotoxic activities, having the potential to suppress the activities of free radical. Thousands of diverse natural products are produced by plants and many of these are involved in plant defense (</w:t>
      </w:r>
      <w:proofErr w:type="spellStart"/>
      <w:r w:rsidRPr="00257400">
        <w:rPr>
          <w:rFonts w:ascii="Times New Roman" w:hAnsi="Times New Roman" w:cs="Times New Roman"/>
          <w:sz w:val="24"/>
          <w:szCs w:val="24"/>
        </w:rPr>
        <w:t>Pooja</w:t>
      </w:r>
      <w:proofErr w:type="spellEnd"/>
      <w:r w:rsidRPr="00257400">
        <w:rPr>
          <w:rFonts w:ascii="Times New Roman" w:hAnsi="Times New Roman" w:cs="Times New Roman"/>
          <w:sz w:val="24"/>
          <w:szCs w:val="24"/>
        </w:rPr>
        <w:t xml:space="preserve"> </w:t>
      </w:r>
      <w:r w:rsidRPr="00257400">
        <w:rPr>
          <w:rFonts w:ascii="Times New Roman" w:hAnsi="Times New Roman" w:cs="Times New Roman"/>
          <w:i/>
          <w:sz w:val="24"/>
          <w:szCs w:val="24"/>
        </w:rPr>
        <w:t>et al.,</w:t>
      </w:r>
      <w:r w:rsidRPr="00257400">
        <w:rPr>
          <w:rFonts w:ascii="Times New Roman" w:hAnsi="Times New Roman" w:cs="Times New Roman"/>
          <w:sz w:val="24"/>
          <w:szCs w:val="24"/>
        </w:rPr>
        <w:t xml:space="preserve"> 2021). </w:t>
      </w:r>
      <w:proofErr w:type="spellStart"/>
      <w:r w:rsidRPr="00257400">
        <w:rPr>
          <w:rFonts w:ascii="Times New Roman" w:hAnsi="Times New Roman" w:cs="Times New Roman"/>
          <w:sz w:val="24"/>
          <w:szCs w:val="24"/>
        </w:rPr>
        <w:t>Mosad</w:t>
      </w:r>
      <w:proofErr w:type="spellEnd"/>
      <w:r w:rsidRPr="00257400">
        <w:rPr>
          <w:rFonts w:ascii="Times New Roman" w:hAnsi="Times New Roman" w:cs="Times New Roman"/>
          <w:sz w:val="24"/>
          <w:szCs w:val="24"/>
        </w:rPr>
        <w:t xml:space="preserve"> </w:t>
      </w:r>
      <w:r w:rsidRPr="00257400">
        <w:rPr>
          <w:rFonts w:ascii="Times New Roman" w:hAnsi="Times New Roman" w:cs="Times New Roman"/>
          <w:i/>
          <w:sz w:val="24"/>
          <w:szCs w:val="24"/>
        </w:rPr>
        <w:t>et al</w:t>
      </w:r>
      <w:r w:rsidRPr="00257400">
        <w:rPr>
          <w:rFonts w:ascii="Times New Roman" w:hAnsi="Times New Roman" w:cs="Times New Roman"/>
          <w:sz w:val="24"/>
          <w:szCs w:val="24"/>
        </w:rPr>
        <w:t xml:space="preserve">. (2024) report phenolic compounds containing free hydrogen are largely responsible for antioxidant activity in </w:t>
      </w:r>
      <w:r w:rsidRPr="00257400">
        <w:rPr>
          <w:rFonts w:ascii="Times New Roman" w:hAnsi="Times New Roman" w:cs="Times New Roman"/>
          <w:i/>
          <w:sz w:val="24"/>
          <w:szCs w:val="24"/>
        </w:rPr>
        <w:t>T. grandis</w:t>
      </w:r>
      <w:r w:rsidRPr="00257400">
        <w:rPr>
          <w:rFonts w:ascii="Times New Roman" w:hAnsi="Times New Roman" w:cs="Times New Roman"/>
          <w:sz w:val="24"/>
          <w:szCs w:val="24"/>
        </w:rPr>
        <w:t xml:space="preserve"> leaf. Thus contributing to the growth performance of rabbit fed 10% TGML and </w:t>
      </w:r>
      <w:r w:rsidRPr="00257400">
        <w:rPr>
          <w:rFonts w:ascii="Times New Roman" w:hAnsi="Times New Roman" w:cs="Times New Roman"/>
          <w:sz w:val="24"/>
          <w:szCs w:val="24"/>
        </w:rPr>
        <w:lastRenderedPageBreak/>
        <w:t xml:space="preserve">oxidized oil in this study. He also reported significant correlation between total phenolic content and the DPPH antioxidant activity of the defatted 90% methanolic extract of TGML as well as its derived fractions. This might confer on </w:t>
      </w:r>
      <w:r w:rsidRPr="00257400">
        <w:rPr>
          <w:rFonts w:ascii="Times New Roman" w:hAnsi="Times New Roman" w:cs="Times New Roman"/>
          <w:i/>
          <w:sz w:val="24"/>
          <w:szCs w:val="24"/>
        </w:rPr>
        <w:t>T. grandis</w:t>
      </w:r>
      <w:r w:rsidRPr="00257400">
        <w:rPr>
          <w:rFonts w:ascii="Times New Roman" w:hAnsi="Times New Roman" w:cs="Times New Roman"/>
          <w:sz w:val="24"/>
          <w:szCs w:val="24"/>
        </w:rPr>
        <w:t xml:space="preserve"> the ability to impact positively on rabbit performance.</w:t>
      </w:r>
    </w:p>
    <w:p w:rsidR="00257400" w:rsidRPr="00257400" w:rsidRDefault="00257400" w:rsidP="00257400">
      <w:pPr>
        <w:spacing w:after="0" w:line="360" w:lineRule="auto"/>
        <w:jc w:val="both"/>
        <w:rPr>
          <w:rFonts w:ascii="Times New Roman" w:hAnsi="Times New Roman" w:cs="Times New Roman"/>
          <w:sz w:val="24"/>
          <w:szCs w:val="24"/>
          <w:lang w:val="en-GB"/>
        </w:rPr>
      </w:pPr>
    </w:p>
    <w:p w:rsidR="00257400" w:rsidRDefault="00257400"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32746C">
      <w:pPr>
        <w:spacing w:line="360" w:lineRule="auto"/>
        <w:jc w:val="both"/>
        <w:rPr>
          <w:rFonts w:ascii="Times New Roman" w:hAnsi="Times New Roman" w:cs="Times New Roman"/>
          <w:b/>
          <w:sz w:val="24"/>
          <w:szCs w:val="24"/>
        </w:rPr>
      </w:pPr>
    </w:p>
    <w:p w:rsidR="005F4323" w:rsidRDefault="005F4323" w:rsidP="005F43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57400" w:rsidRDefault="005F4323" w:rsidP="005F4323">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rsidR="005F4323" w:rsidRDefault="005F4323" w:rsidP="00C22786">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CONCLUTION </w:t>
      </w:r>
    </w:p>
    <w:p w:rsidR="005F4323" w:rsidRDefault="005F4323" w:rsidP="005F4323">
      <w:pPr>
        <w:spacing w:line="360" w:lineRule="auto"/>
        <w:jc w:val="both"/>
        <w:rPr>
          <w:rFonts w:ascii="Times New Roman" w:hAnsi="Times New Roman" w:cs="Times New Roman"/>
          <w:sz w:val="24"/>
          <w:szCs w:val="24"/>
          <w:lang w:val="en-GB"/>
        </w:rPr>
      </w:pPr>
      <w:r>
        <w:rPr>
          <w:rFonts w:ascii="Times New Roman" w:hAnsi="Times New Roman" w:cs="Times New Roman"/>
          <w:bCs/>
          <w:sz w:val="24"/>
          <w:szCs w:val="24"/>
        </w:rPr>
        <w:t xml:space="preserve">The result of the study revealed that </w:t>
      </w:r>
      <w:r w:rsidRPr="005F4323">
        <w:rPr>
          <w:rFonts w:ascii="Times New Roman" w:hAnsi="Times New Roman" w:cs="Times New Roman"/>
          <w:bCs/>
          <w:sz w:val="24"/>
          <w:szCs w:val="24"/>
        </w:rPr>
        <w:t>crude protein (CP) and crude fibre (CF) were aff</w:t>
      </w:r>
      <w:r>
        <w:rPr>
          <w:rFonts w:ascii="Times New Roman" w:hAnsi="Times New Roman" w:cs="Times New Roman"/>
          <w:bCs/>
          <w:sz w:val="24"/>
          <w:szCs w:val="24"/>
        </w:rPr>
        <w:t xml:space="preserve">ected by the dietary treatment while dry matter and ether extract were not affected by dietary treatment. Crude protein was better digested in </w:t>
      </w:r>
      <w:r w:rsidRPr="005F4323">
        <w:rPr>
          <w:rFonts w:ascii="Times New Roman" w:hAnsi="Times New Roman" w:cs="Times New Roman"/>
          <w:sz w:val="24"/>
          <w:szCs w:val="24"/>
          <w:lang w:val="en-GB"/>
        </w:rPr>
        <w:t xml:space="preserve">TGML10% </w:t>
      </w:r>
      <w:r>
        <w:rPr>
          <w:rFonts w:ascii="Times New Roman" w:hAnsi="Times New Roman" w:cs="Times New Roman"/>
          <w:sz w:val="24"/>
          <w:szCs w:val="24"/>
        </w:rPr>
        <w:t xml:space="preserve">+ 3% O.O while </w:t>
      </w:r>
      <w:r w:rsidRPr="005F4323">
        <w:rPr>
          <w:rFonts w:ascii="Times New Roman" w:hAnsi="Times New Roman" w:cs="Times New Roman"/>
          <w:sz w:val="24"/>
          <w:szCs w:val="24"/>
        </w:rPr>
        <w:t xml:space="preserve">poorly digested in </w:t>
      </w:r>
      <w:r w:rsidRPr="005F4323">
        <w:rPr>
          <w:rFonts w:ascii="Times New Roman" w:hAnsi="Times New Roman" w:cs="Times New Roman"/>
          <w:sz w:val="24"/>
          <w:szCs w:val="24"/>
          <w:lang w:val="en-GB"/>
        </w:rPr>
        <w:t xml:space="preserve">TGML 0%+3% O.O. </w:t>
      </w:r>
    </w:p>
    <w:p w:rsidR="005F4323" w:rsidRPr="005B024C" w:rsidRDefault="005F4323" w:rsidP="005B024C">
      <w:pPr>
        <w:pStyle w:val="ListParagraph"/>
        <w:numPr>
          <w:ilvl w:val="1"/>
          <w:numId w:val="1"/>
        </w:numPr>
        <w:spacing w:after="0" w:line="360" w:lineRule="auto"/>
        <w:jc w:val="both"/>
        <w:rPr>
          <w:rFonts w:ascii="Times New Roman" w:hAnsi="Times New Roman" w:cs="Times New Roman"/>
          <w:b/>
          <w:bCs/>
          <w:sz w:val="24"/>
          <w:szCs w:val="24"/>
        </w:rPr>
      </w:pPr>
      <w:r w:rsidRPr="005B024C">
        <w:rPr>
          <w:rFonts w:ascii="Times New Roman" w:hAnsi="Times New Roman" w:cs="Times New Roman"/>
          <w:b/>
          <w:bCs/>
          <w:sz w:val="24"/>
          <w:szCs w:val="24"/>
        </w:rPr>
        <w:t>RECOMMENDATION</w:t>
      </w:r>
    </w:p>
    <w:p w:rsidR="005B024C" w:rsidRPr="005B024C" w:rsidRDefault="005B024C" w:rsidP="005B024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Among the digestibility parameter measured dry matter and ether extract were not affected, but crude protein was better digested in rabbit fed diet 4 </w:t>
      </w:r>
      <w:r w:rsidRPr="005F4323">
        <w:rPr>
          <w:rFonts w:ascii="Times New Roman" w:hAnsi="Times New Roman" w:cs="Times New Roman"/>
          <w:sz w:val="24"/>
          <w:szCs w:val="24"/>
          <w:lang w:val="en-GB"/>
        </w:rPr>
        <w:t xml:space="preserve">TGML10% </w:t>
      </w:r>
      <w:r>
        <w:rPr>
          <w:rFonts w:ascii="Times New Roman" w:hAnsi="Times New Roman" w:cs="Times New Roman"/>
          <w:sz w:val="24"/>
          <w:szCs w:val="24"/>
        </w:rPr>
        <w:t>+ 3% O.O and therefore recommended.</w:t>
      </w:r>
    </w:p>
    <w:p w:rsidR="005F4323" w:rsidRPr="005F4323" w:rsidRDefault="005F4323" w:rsidP="005F4323">
      <w:pPr>
        <w:spacing w:line="360" w:lineRule="auto"/>
        <w:jc w:val="both"/>
        <w:rPr>
          <w:rFonts w:ascii="Times New Roman" w:hAnsi="Times New Roman" w:cs="Times New Roman"/>
          <w:b/>
          <w:sz w:val="24"/>
          <w:szCs w:val="24"/>
        </w:rPr>
      </w:pPr>
    </w:p>
    <w:p w:rsidR="00257400" w:rsidRDefault="00257400"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C22786" w:rsidRDefault="00C22786" w:rsidP="0032746C">
      <w:pPr>
        <w:spacing w:line="360" w:lineRule="auto"/>
        <w:jc w:val="both"/>
        <w:rPr>
          <w:rFonts w:ascii="Times New Roman" w:hAnsi="Times New Roman" w:cs="Times New Roman"/>
          <w:b/>
          <w:sz w:val="24"/>
          <w:szCs w:val="24"/>
        </w:rPr>
      </w:pPr>
    </w:p>
    <w:p w:rsidR="0032746C" w:rsidRPr="0004181D" w:rsidRDefault="006A346C" w:rsidP="00C22786">
      <w:pPr>
        <w:spacing w:after="0" w:line="360" w:lineRule="auto"/>
        <w:jc w:val="both"/>
        <w:rPr>
          <w:rFonts w:ascii="Times New Roman" w:hAnsi="Times New Roman" w:cs="Times New Roman"/>
          <w:b/>
          <w:sz w:val="24"/>
          <w:szCs w:val="24"/>
        </w:rPr>
      </w:pPr>
      <w:r w:rsidRPr="0004181D">
        <w:rPr>
          <w:rFonts w:ascii="Times New Roman" w:hAnsi="Times New Roman" w:cs="Times New Roman"/>
          <w:b/>
          <w:sz w:val="24"/>
          <w:szCs w:val="24"/>
        </w:rPr>
        <w:lastRenderedPageBreak/>
        <w:t>REFERENCES</w:t>
      </w:r>
      <w:bookmarkStart w:id="1" w:name="_GoBack"/>
      <w:bookmarkEnd w:id="1"/>
    </w:p>
    <w:p w:rsidR="00317795" w:rsidRPr="0004181D" w:rsidRDefault="00317795" w:rsidP="006A346C">
      <w:pPr>
        <w:pStyle w:val="Default"/>
        <w:ind w:left="720" w:hanging="720"/>
        <w:jc w:val="both"/>
      </w:pPr>
      <w:proofErr w:type="spellStart"/>
      <w:r w:rsidRPr="0004181D">
        <w:t>Acikgoz</w:t>
      </w:r>
      <w:proofErr w:type="spellEnd"/>
      <w:r w:rsidRPr="0004181D">
        <w:t xml:space="preserve"> Z., </w:t>
      </w:r>
      <w:proofErr w:type="spellStart"/>
      <w:r w:rsidRPr="0004181D">
        <w:t>Bayraktar</w:t>
      </w:r>
      <w:proofErr w:type="spellEnd"/>
      <w:r w:rsidRPr="0004181D">
        <w:t xml:space="preserve"> H., </w:t>
      </w:r>
      <w:proofErr w:type="spellStart"/>
      <w:r w:rsidRPr="0004181D">
        <w:t>Altan</w:t>
      </w:r>
      <w:proofErr w:type="spellEnd"/>
      <w:r w:rsidRPr="0004181D">
        <w:t xml:space="preserve"> O., </w:t>
      </w:r>
      <w:proofErr w:type="spellStart"/>
      <w:r w:rsidRPr="0004181D">
        <w:t>Akhisaroglu</w:t>
      </w:r>
      <w:proofErr w:type="spellEnd"/>
      <w:r w:rsidRPr="0004181D">
        <w:t xml:space="preserve"> S.T., </w:t>
      </w:r>
      <w:proofErr w:type="spellStart"/>
      <w:r w:rsidRPr="0004181D">
        <w:t>Kirkpinar</w:t>
      </w:r>
      <w:proofErr w:type="spellEnd"/>
      <w:r w:rsidRPr="0004181D">
        <w:t xml:space="preserve"> F., </w:t>
      </w:r>
      <w:proofErr w:type="spellStart"/>
      <w:r w:rsidRPr="0004181D">
        <w:t>Altun</w:t>
      </w:r>
      <w:proofErr w:type="spellEnd"/>
      <w:r w:rsidRPr="0004181D">
        <w:t xml:space="preserve"> Z. (2011). The effects of</w:t>
      </w:r>
      <w:r w:rsidRPr="0004181D">
        <w:tab/>
        <w:t>moderately oxidized dietary oil with or without vitamin E supplementation on</w:t>
      </w:r>
      <w:r w:rsidRPr="0004181D">
        <w:tab/>
        <w:t>performance, nutrient digestibility, some blood traits, lipid peroxidation and antioxidant</w:t>
      </w:r>
      <w:r w:rsidRPr="0004181D">
        <w:tab/>
      </w:r>
      <w:proofErr w:type="spellStart"/>
      <w:r w:rsidRPr="0004181D">
        <w:t>defence</w:t>
      </w:r>
      <w:proofErr w:type="spellEnd"/>
      <w:r w:rsidRPr="0004181D">
        <w:t xml:space="preserve"> of male broilers. J. Sci. Food Agri., 91: 1277–1282.</w:t>
      </w:r>
    </w:p>
    <w:p w:rsidR="00317795" w:rsidRPr="0004181D" w:rsidRDefault="00317795" w:rsidP="006A346C">
      <w:pPr>
        <w:pStyle w:val="Default"/>
        <w:ind w:left="720" w:hanging="720"/>
        <w:jc w:val="both"/>
      </w:pPr>
      <w:proofErr w:type="spellStart"/>
      <w:r w:rsidRPr="0004181D">
        <w:t>Andrikopoulos</w:t>
      </w:r>
      <w:proofErr w:type="spellEnd"/>
      <w:r w:rsidRPr="0004181D">
        <w:t xml:space="preserve"> N.K., </w:t>
      </w:r>
      <w:proofErr w:type="spellStart"/>
      <w:r w:rsidRPr="0004181D">
        <w:t>Kalogeropoulos</w:t>
      </w:r>
      <w:proofErr w:type="spellEnd"/>
      <w:r w:rsidRPr="0004181D">
        <w:t xml:space="preserve"> N., </w:t>
      </w:r>
      <w:proofErr w:type="spellStart"/>
      <w:r w:rsidRPr="0004181D">
        <w:t>Falirea</w:t>
      </w:r>
      <w:proofErr w:type="spellEnd"/>
      <w:r w:rsidRPr="0004181D">
        <w:t xml:space="preserve"> A., </w:t>
      </w:r>
      <w:proofErr w:type="spellStart"/>
      <w:r w:rsidRPr="0004181D">
        <w:t>Barbagianni</w:t>
      </w:r>
      <w:proofErr w:type="spellEnd"/>
      <w:r w:rsidRPr="0004181D">
        <w:t xml:space="preserve"> M.N., Performance of virgin olive</w:t>
      </w:r>
      <w:r w:rsidRPr="0004181D">
        <w:tab/>
        <w:t>oil and vegetable shortening during domestic deep-frying and pan-frying of potatoes. Int.</w:t>
      </w:r>
      <w:r w:rsidRPr="0004181D">
        <w:tab/>
        <w:t>J. Food Sci. Tech., 2002, 37 (2), 177–190.</w:t>
      </w:r>
    </w:p>
    <w:p w:rsidR="00317795" w:rsidRPr="0004181D" w:rsidRDefault="00317795" w:rsidP="006A346C">
      <w:pPr>
        <w:pStyle w:val="Default"/>
        <w:ind w:left="720" w:hanging="720"/>
        <w:jc w:val="both"/>
      </w:pPr>
      <w:proofErr w:type="spellStart"/>
      <w:r w:rsidRPr="0004181D">
        <w:t>Borsting</w:t>
      </w:r>
      <w:proofErr w:type="spellEnd"/>
      <w:r w:rsidRPr="0004181D">
        <w:t xml:space="preserve"> C.F., </w:t>
      </w:r>
      <w:proofErr w:type="spellStart"/>
      <w:r w:rsidRPr="0004181D">
        <w:t>Engberg</w:t>
      </w:r>
      <w:proofErr w:type="spellEnd"/>
      <w:r w:rsidRPr="0004181D">
        <w:t xml:space="preserve"> R.M., </w:t>
      </w:r>
      <w:proofErr w:type="spellStart"/>
      <w:r w:rsidRPr="0004181D">
        <w:t>Jakobsen</w:t>
      </w:r>
      <w:proofErr w:type="spellEnd"/>
      <w:r w:rsidRPr="0004181D">
        <w:t xml:space="preserve"> K., Jensen S.K., Andersen J.O. (1994). Inclusion of oxidized</w:t>
      </w:r>
      <w:r w:rsidRPr="0004181D">
        <w:tab/>
        <w:t>fish oil in mink diets 1. The influence on nutrient digestibility and fatty-acid accumulation</w:t>
      </w:r>
      <w:r w:rsidRPr="0004181D">
        <w:tab/>
        <w:t xml:space="preserve">in tissues. J. Anim. Physiol. Anim. </w:t>
      </w:r>
      <w:proofErr w:type="spellStart"/>
      <w:r w:rsidRPr="0004181D">
        <w:t>Nutr</w:t>
      </w:r>
      <w:proofErr w:type="spellEnd"/>
      <w:r w:rsidRPr="0004181D">
        <w:t>., 72: 132–145.</w:t>
      </w:r>
    </w:p>
    <w:p w:rsidR="00317795" w:rsidRPr="0004181D" w:rsidRDefault="00317795" w:rsidP="00C05DDC">
      <w:pPr>
        <w:pStyle w:val="Default"/>
        <w:ind w:left="720" w:hanging="720"/>
        <w:jc w:val="both"/>
      </w:pPr>
      <w:r w:rsidRPr="0004181D">
        <w:t xml:space="preserve">Chowdhury et al (2018). Comparative effects of wheat varieties and </w:t>
      </w:r>
      <w:proofErr w:type="spellStart"/>
      <w:r w:rsidRPr="0004181D">
        <w:t>xylanase</w:t>
      </w:r>
      <w:proofErr w:type="spellEnd"/>
      <w:r w:rsidRPr="0004181D">
        <w:t xml:space="preserve"> supplementation on growth performance, nutrient utilization, net energy and whole body energy and nutrient partitioning in rabbits. </w:t>
      </w:r>
      <w:r w:rsidRPr="0004181D">
        <w:rPr>
          <w:i/>
        </w:rPr>
        <w:t>Poultry Science</w:t>
      </w:r>
      <w:r w:rsidRPr="0004181D">
        <w:t xml:space="preserve"> 98 (5), 2179-2188, 2019.  </w:t>
      </w:r>
    </w:p>
    <w:p w:rsidR="00317795" w:rsidRPr="0004181D" w:rsidRDefault="00317795" w:rsidP="006A346C">
      <w:pPr>
        <w:pStyle w:val="Default"/>
        <w:ind w:left="720" w:hanging="720"/>
        <w:jc w:val="both"/>
      </w:pPr>
      <w:r w:rsidRPr="0004181D">
        <w:t xml:space="preserve">D a Rocha C., </w:t>
      </w:r>
      <w:proofErr w:type="spellStart"/>
      <w:r w:rsidRPr="0004181D">
        <w:t>Maiorka</w:t>
      </w:r>
      <w:proofErr w:type="spellEnd"/>
      <w:r w:rsidRPr="0004181D">
        <w:t xml:space="preserve"> A., </w:t>
      </w:r>
      <w:proofErr w:type="spellStart"/>
      <w:r w:rsidRPr="0004181D">
        <w:t>DePaula</w:t>
      </w:r>
      <w:proofErr w:type="spellEnd"/>
      <w:r w:rsidRPr="0004181D">
        <w:t xml:space="preserve"> Valle F.L., </w:t>
      </w:r>
      <w:proofErr w:type="spellStart"/>
      <w:r w:rsidRPr="0004181D">
        <w:t>Gonsales</w:t>
      </w:r>
      <w:proofErr w:type="spellEnd"/>
      <w:r w:rsidRPr="0004181D">
        <w:t xml:space="preserve"> Schramm V., A </w:t>
      </w:r>
      <w:proofErr w:type="spellStart"/>
      <w:r w:rsidRPr="0004181D">
        <w:t>nge</w:t>
      </w:r>
      <w:proofErr w:type="spellEnd"/>
      <w:r w:rsidRPr="0004181D">
        <w:t xml:space="preserve"> - li A.L., Fischer D.S.A.V.</w:t>
      </w:r>
      <w:r w:rsidRPr="0004181D">
        <w:tab/>
        <w:t>(2012). The effect of soybean oil quality and vitamin E supplementation on turkey diet</w:t>
      </w:r>
      <w:r w:rsidRPr="0004181D">
        <w:tab/>
        <w:t xml:space="preserve">nutrition. J. Appl. </w:t>
      </w:r>
      <w:proofErr w:type="spellStart"/>
      <w:r w:rsidRPr="0004181D">
        <w:t>Poult</w:t>
      </w:r>
      <w:proofErr w:type="spellEnd"/>
      <w:r w:rsidRPr="0004181D">
        <w:t xml:space="preserve">. Res., 21: 318–324. </w:t>
      </w:r>
    </w:p>
    <w:p w:rsidR="00317795" w:rsidRPr="0004181D" w:rsidRDefault="00317795" w:rsidP="006A346C">
      <w:pPr>
        <w:autoSpaceDE w:val="0"/>
        <w:autoSpaceDN w:val="0"/>
        <w:adjustRightInd w:val="0"/>
        <w:spacing w:after="0" w:line="240" w:lineRule="auto"/>
        <w:ind w:left="630" w:hanging="630"/>
        <w:jc w:val="both"/>
        <w:rPr>
          <w:rFonts w:ascii="Times New Roman" w:hAnsi="Times New Roman" w:cs="Times New Roman"/>
          <w:sz w:val="24"/>
          <w:szCs w:val="24"/>
        </w:rPr>
      </w:pPr>
      <w:r w:rsidRPr="0004181D">
        <w:rPr>
          <w:rFonts w:ascii="Times New Roman" w:hAnsi="Times New Roman" w:cs="Times New Roman"/>
          <w:sz w:val="24"/>
          <w:szCs w:val="24"/>
        </w:rPr>
        <w:t xml:space="preserve">De Blas C. and </w:t>
      </w:r>
      <w:proofErr w:type="spellStart"/>
      <w:r w:rsidRPr="0004181D">
        <w:rPr>
          <w:rFonts w:ascii="Times New Roman" w:hAnsi="Times New Roman" w:cs="Times New Roman"/>
          <w:sz w:val="24"/>
          <w:szCs w:val="24"/>
        </w:rPr>
        <w:t>Mateos</w:t>
      </w:r>
      <w:proofErr w:type="spellEnd"/>
      <w:r w:rsidRPr="0004181D">
        <w:rPr>
          <w:rFonts w:ascii="Times New Roman" w:hAnsi="Times New Roman" w:cs="Times New Roman"/>
          <w:sz w:val="24"/>
          <w:szCs w:val="24"/>
        </w:rPr>
        <w:t xml:space="preserve"> G. G. (2010). Chapter 12 - Feed formulation De Blas C. and </w:t>
      </w:r>
      <w:proofErr w:type="spellStart"/>
      <w:r w:rsidRPr="0004181D">
        <w:rPr>
          <w:rFonts w:ascii="Times New Roman" w:hAnsi="Times New Roman" w:cs="Times New Roman"/>
          <w:sz w:val="24"/>
          <w:szCs w:val="24"/>
        </w:rPr>
        <w:t>Wisemann</w:t>
      </w:r>
      <w:proofErr w:type="spellEnd"/>
      <w:r w:rsidRPr="0004181D">
        <w:rPr>
          <w:rFonts w:ascii="Times New Roman" w:hAnsi="Times New Roman" w:cs="Times New Roman"/>
          <w:sz w:val="24"/>
          <w:szCs w:val="24"/>
        </w:rPr>
        <w:t xml:space="preserve"> J., Nutrition of the </w:t>
      </w:r>
      <w:proofErr w:type="gramStart"/>
      <w:r w:rsidRPr="0004181D">
        <w:rPr>
          <w:rFonts w:ascii="Times New Roman" w:hAnsi="Times New Roman" w:cs="Times New Roman"/>
          <w:sz w:val="24"/>
          <w:szCs w:val="24"/>
        </w:rPr>
        <w:t>rabbit ,</w:t>
      </w:r>
      <w:proofErr w:type="gramEnd"/>
      <w:r w:rsidRPr="0004181D">
        <w:rPr>
          <w:rFonts w:ascii="Times New Roman" w:hAnsi="Times New Roman" w:cs="Times New Roman"/>
          <w:sz w:val="24"/>
          <w:szCs w:val="24"/>
        </w:rPr>
        <w:t xml:space="preserve"> 2nd edition, CAB </w:t>
      </w:r>
      <w:proofErr w:type="spellStart"/>
      <w:r w:rsidRPr="0004181D">
        <w:rPr>
          <w:rFonts w:ascii="Times New Roman" w:hAnsi="Times New Roman" w:cs="Times New Roman"/>
          <w:sz w:val="24"/>
          <w:szCs w:val="24"/>
        </w:rPr>
        <w:t>International,Wallingford</w:t>
      </w:r>
      <w:proofErr w:type="spellEnd"/>
      <w:r w:rsidRPr="0004181D">
        <w:rPr>
          <w:rFonts w:ascii="Times New Roman" w:hAnsi="Times New Roman" w:cs="Times New Roman"/>
          <w:sz w:val="24"/>
          <w:szCs w:val="24"/>
        </w:rPr>
        <w:t>, UK. 222-233.</w:t>
      </w:r>
    </w:p>
    <w:p w:rsidR="00317795" w:rsidRPr="0004181D" w:rsidRDefault="00317795" w:rsidP="006A346C">
      <w:pPr>
        <w:pStyle w:val="Default"/>
        <w:ind w:left="720" w:hanging="720"/>
        <w:jc w:val="both"/>
      </w:pPr>
      <w:proofErr w:type="spellStart"/>
      <w:r w:rsidRPr="0004181D">
        <w:t>Delles</w:t>
      </w:r>
      <w:proofErr w:type="spellEnd"/>
      <w:r w:rsidRPr="0004181D">
        <w:t xml:space="preserve"> R.M., </w:t>
      </w:r>
      <w:proofErr w:type="spellStart"/>
      <w:r w:rsidRPr="0004181D">
        <w:t>Xiong</w:t>
      </w:r>
      <w:proofErr w:type="spellEnd"/>
      <w:r w:rsidRPr="0004181D">
        <w:t xml:space="preserve"> Y.L., True A.D., </w:t>
      </w:r>
      <w:proofErr w:type="spellStart"/>
      <w:r w:rsidRPr="0004181D">
        <w:t>Ao</w:t>
      </w:r>
      <w:proofErr w:type="spellEnd"/>
      <w:r w:rsidRPr="0004181D">
        <w:t xml:space="preserve"> T., Dawson K.A. (2015). Augmentation of </w:t>
      </w:r>
      <w:proofErr w:type="spellStart"/>
      <w:r w:rsidRPr="0004181D">
        <w:t>waterholding</w:t>
      </w:r>
      <w:proofErr w:type="spellEnd"/>
      <w:r w:rsidRPr="0004181D">
        <w:t xml:space="preserve"> and</w:t>
      </w:r>
      <w:r w:rsidRPr="0004181D">
        <w:tab/>
        <w:t xml:space="preserve">textural properties of breast meat from </w:t>
      </w:r>
      <w:proofErr w:type="spellStart"/>
      <w:r w:rsidRPr="0004181D">
        <w:t>oxidatively</w:t>
      </w:r>
      <w:proofErr w:type="spellEnd"/>
      <w:r w:rsidRPr="0004181D">
        <w:t xml:space="preserve"> stressed broilers by dietary</w:t>
      </w:r>
      <w:r w:rsidRPr="0004181D">
        <w:tab/>
        <w:t xml:space="preserve">antioxidant regimens. Br. </w:t>
      </w:r>
      <w:proofErr w:type="spellStart"/>
      <w:r w:rsidRPr="0004181D">
        <w:t>Poult</w:t>
      </w:r>
      <w:proofErr w:type="spellEnd"/>
      <w:r w:rsidRPr="0004181D">
        <w:t>. Sci., 56: 304–314.</w:t>
      </w:r>
    </w:p>
    <w:p w:rsidR="00317795" w:rsidRPr="0004181D" w:rsidRDefault="00317795" w:rsidP="006A346C">
      <w:pPr>
        <w:pStyle w:val="Default"/>
        <w:ind w:left="720" w:hanging="720"/>
        <w:jc w:val="both"/>
      </w:pPr>
      <w:proofErr w:type="spellStart"/>
      <w:r w:rsidRPr="0004181D">
        <w:t>Ehr</w:t>
      </w:r>
      <w:proofErr w:type="spellEnd"/>
      <w:r w:rsidRPr="0004181D">
        <w:t xml:space="preserve"> I.J., Kerr B.J., Persia M.E. (2015). Effects of </w:t>
      </w:r>
      <w:proofErr w:type="spellStart"/>
      <w:r w:rsidRPr="0004181D">
        <w:t>peroxidized</w:t>
      </w:r>
      <w:proofErr w:type="spellEnd"/>
      <w:r w:rsidRPr="0004181D">
        <w:t xml:space="preserve"> corn oil on performance, </w:t>
      </w:r>
      <w:proofErr w:type="spellStart"/>
      <w:r w:rsidRPr="0004181D">
        <w:t>AMEn</w:t>
      </w:r>
      <w:proofErr w:type="spellEnd"/>
      <w:r w:rsidRPr="0004181D">
        <w:t>, and</w:t>
      </w:r>
      <w:r w:rsidRPr="0004181D">
        <w:tab/>
        <w:t>abdominal fat pad weight in broiler chicks. Poultry Sci., 94: 1629–1634.</w:t>
      </w:r>
    </w:p>
    <w:p w:rsidR="00317795" w:rsidRPr="0004181D" w:rsidRDefault="00317795" w:rsidP="006A346C">
      <w:pPr>
        <w:pStyle w:val="Default"/>
        <w:ind w:left="720" w:hanging="720"/>
        <w:jc w:val="both"/>
        <w:rPr>
          <w:rStyle w:val="Hyperlink"/>
          <w:color w:val="auto"/>
        </w:rPr>
      </w:pPr>
      <w:r w:rsidRPr="0004181D">
        <w:rPr>
          <w:rStyle w:val="Hyperlink"/>
          <w:color w:val="auto"/>
        </w:rPr>
        <w:t xml:space="preserve">Fawzia A., Ibrahim M., and </w:t>
      </w:r>
      <w:proofErr w:type="spellStart"/>
      <w:r w:rsidRPr="0004181D">
        <w:rPr>
          <w:rStyle w:val="Hyperlink"/>
          <w:color w:val="auto"/>
        </w:rPr>
        <w:t>Sohair</w:t>
      </w:r>
      <w:proofErr w:type="spellEnd"/>
      <w:r w:rsidRPr="0004181D">
        <w:rPr>
          <w:rStyle w:val="Hyperlink"/>
          <w:color w:val="auto"/>
        </w:rPr>
        <w:t xml:space="preserve"> A. (2020). Effect of using </w:t>
      </w:r>
      <w:proofErr w:type="spellStart"/>
      <w:r w:rsidRPr="0004181D">
        <w:rPr>
          <w:rStyle w:val="Hyperlink"/>
          <w:color w:val="auto"/>
        </w:rPr>
        <w:t>pricklypiar</w:t>
      </w:r>
      <w:proofErr w:type="spellEnd"/>
      <w:r w:rsidRPr="0004181D">
        <w:rPr>
          <w:rStyle w:val="Hyperlink"/>
          <w:color w:val="auto"/>
        </w:rPr>
        <w:t xml:space="preserve"> and it by-products as alternative feed sources on performance of growing rabbit. Egyptian journal of rabbit science. 29(1), 99-124.</w:t>
      </w:r>
    </w:p>
    <w:p w:rsidR="00317795" w:rsidRPr="0004181D" w:rsidRDefault="00317795" w:rsidP="00C05DDC">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Femi-</w:t>
      </w:r>
      <w:proofErr w:type="spellStart"/>
      <w:r w:rsidRPr="0004181D">
        <w:rPr>
          <w:rFonts w:ascii="Times New Roman" w:hAnsi="Times New Roman" w:cs="Times New Roman"/>
          <w:sz w:val="24"/>
          <w:szCs w:val="24"/>
        </w:rPr>
        <w:t>Oloye</w:t>
      </w:r>
      <w:proofErr w:type="spellEnd"/>
      <w:r w:rsidRPr="0004181D">
        <w:rPr>
          <w:rFonts w:ascii="Times New Roman" w:hAnsi="Times New Roman" w:cs="Times New Roman"/>
          <w:sz w:val="24"/>
          <w:szCs w:val="24"/>
        </w:rPr>
        <w:t xml:space="preserve"> O. P., </w:t>
      </w:r>
      <w:proofErr w:type="spellStart"/>
      <w:r w:rsidRPr="0004181D">
        <w:rPr>
          <w:rFonts w:ascii="Times New Roman" w:hAnsi="Times New Roman" w:cs="Times New Roman"/>
          <w:sz w:val="24"/>
          <w:szCs w:val="24"/>
        </w:rPr>
        <w:t>Owoloye</w:t>
      </w:r>
      <w:proofErr w:type="spellEnd"/>
      <w:r w:rsidRPr="0004181D">
        <w:rPr>
          <w:rFonts w:ascii="Times New Roman" w:hAnsi="Times New Roman" w:cs="Times New Roman"/>
          <w:sz w:val="24"/>
          <w:szCs w:val="24"/>
        </w:rPr>
        <w:t xml:space="preserve"> A and </w:t>
      </w:r>
      <w:proofErr w:type="spellStart"/>
      <w:r w:rsidRPr="0004181D">
        <w:rPr>
          <w:rFonts w:ascii="Times New Roman" w:hAnsi="Times New Roman" w:cs="Times New Roman"/>
          <w:sz w:val="24"/>
          <w:szCs w:val="24"/>
        </w:rPr>
        <w:t>Olatunji</w:t>
      </w:r>
      <w:proofErr w:type="spellEnd"/>
      <w:r w:rsidRPr="0004181D">
        <w:rPr>
          <w:rFonts w:ascii="Times New Roman" w:hAnsi="Times New Roman" w:cs="Times New Roman"/>
          <w:sz w:val="24"/>
          <w:szCs w:val="24"/>
        </w:rPr>
        <w:t xml:space="preserve"> A. M (2020). Effects of commonly used food</w:t>
      </w:r>
      <w:r w:rsidRPr="0004181D">
        <w:rPr>
          <w:rFonts w:ascii="Times New Roman" w:hAnsi="Times New Roman" w:cs="Times New Roman"/>
          <w:sz w:val="24"/>
          <w:szCs w:val="24"/>
        </w:rPr>
        <w:tab/>
        <w:t xml:space="preserve">additives on haematological parameters of Wister rats. </w:t>
      </w:r>
      <w:proofErr w:type="spellStart"/>
      <w:r w:rsidRPr="0004181D">
        <w:rPr>
          <w:rFonts w:ascii="Times New Roman" w:hAnsi="Times New Roman" w:cs="Times New Roman"/>
          <w:sz w:val="24"/>
          <w:szCs w:val="24"/>
        </w:rPr>
        <w:t>Heliyon</w:t>
      </w:r>
      <w:proofErr w:type="spellEnd"/>
      <w:r w:rsidRPr="0004181D">
        <w:rPr>
          <w:rFonts w:ascii="Times New Roman" w:hAnsi="Times New Roman" w:cs="Times New Roman"/>
          <w:sz w:val="24"/>
          <w:szCs w:val="24"/>
        </w:rPr>
        <w:t xml:space="preserve"> 6(10), 2020.</w:t>
      </w:r>
    </w:p>
    <w:p w:rsidR="00317795" w:rsidRPr="0004181D" w:rsidRDefault="00317795" w:rsidP="006A346C">
      <w:pPr>
        <w:pStyle w:val="Default"/>
        <w:ind w:left="720" w:hanging="720"/>
        <w:jc w:val="both"/>
      </w:pPr>
      <w:r w:rsidRPr="0004181D">
        <w:t>Gupta M.K., Frying oil. 2005, in: Edible Oil and Food Products: Products and Applications (ed. F.</w:t>
      </w:r>
      <w:r w:rsidRPr="0004181D">
        <w:tab/>
      </w:r>
      <w:proofErr w:type="spellStart"/>
      <w:r w:rsidRPr="0004181D">
        <w:t>Shahidi</w:t>
      </w:r>
      <w:proofErr w:type="spellEnd"/>
      <w:r w:rsidRPr="0004181D">
        <w:t>). John Wiley &amp; Sons, Hoboken, NJ, USA, pp. 1–31.</w:t>
      </w:r>
    </w:p>
    <w:p w:rsidR="00317795" w:rsidRPr="0004181D" w:rsidRDefault="00317795" w:rsidP="006A346C">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04181D">
        <w:rPr>
          <w:rFonts w:ascii="Times New Roman" w:hAnsi="Times New Roman" w:cs="Times New Roman"/>
          <w:sz w:val="24"/>
          <w:szCs w:val="24"/>
        </w:rPr>
        <w:t>Heba</w:t>
      </w:r>
      <w:proofErr w:type="spellEnd"/>
      <w:r w:rsidRPr="0004181D">
        <w:rPr>
          <w:rFonts w:ascii="Times New Roman" w:hAnsi="Times New Roman" w:cs="Times New Roman"/>
          <w:sz w:val="24"/>
          <w:szCs w:val="24"/>
        </w:rPr>
        <w:t xml:space="preserve"> S. A., </w:t>
      </w:r>
      <w:proofErr w:type="spellStart"/>
      <w:r w:rsidRPr="0004181D">
        <w:rPr>
          <w:rFonts w:ascii="Times New Roman" w:hAnsi="Times New Roman" w:cs="Times New Roman"/>
          <w:sz w:val="24"/>
          <w:szCs w:val="24"/>
        </w:rPr>
        <w:t>Salama</w:t>
      </w:r>
      <w:proofErr w:type="spellEnd"/>
      <w:r w:rsidRPr="0004181D">
        <w:rPr>
          <w:rFonts w:ascii="Times New Roman" w:hAnsi="Times New Roman" w:cs="Times New Roman"/>
          <w:sz w:val="24"/>
          <w:szCs w:val="24"/>
        </w:rPr>
        <w:t xml:space="preserve"> A. M S., Osama H E. and Ahmed M. (2021). Agronomic and In Vitro Quality Evaluation of Dual-Purpose Cereals Clipped at Variable Ages and Their Utilization in Rabbit Feeding. </w:t>
      </w:r>
      <w:r w:rsidRPr="0004181D">
        <w:rPr>
          <w:rFonts w:ascii="Times New Roman" w:hAnsi="Times New Roman" w:cs="Times New Roman"/>
          <w:i/>
          <w:sz w:val="24"/>
          <w:szCs w:val="24"/>
        </w:rPr>
        <w:t xml:space="preserve">Agronomy </w:t>
      </w:r>
      <w:r w:rsidRPr="0004181D">
        <w:rPr>
          <w:rFonts w:ascii="Times New Roman" w:hAnsi="Times New Roman" w:cs="Times New Roman"/>
          <w:sz w:val="24"/>
          <w:szCs w:val="24"/>
        </w:rPr>
        <w:t>11 (6), 1147, 2021.</w:t>
      </w:r>
    </w:p>
    <w:p w:rsidR="00317795" w:rsidRPr="0004181D" w:rsidRDefault="00317795" w:rsidP="00C05DDC">
      <w:pPr>
        <w:pStyle w:val="Default"/>
        <w:ind w:left="720" w:hanging="720"/>
        <w:jc w:val="both"/>
      </w:pPr>
      <w:r w:rsidRPr="0004181D">
        <w:lastRenderedPageBreak/>
        <w:t xml:space="preserve">Huang F., </w:t>
      </w:r>
      <w:proofErr w:type="spellStart"/>
      <w:r w:rsidRPr="0004181D">
        <w:t>Shen</w:t>
      </w:r>
      <w:proofErr w:type="spellEnd"/>
      <w:r w:rsidRPr="0004181D">
        <w:t xml:space="preserve"> X., Zhang Y., </w:t>
      </w:r>
      <w:proofErr w:type="spellStart"/>
      <w:r w:rsidRPr="0004181D">
        <w:t>Vuong</w:t>
      </w:r>
      <w:proofErr w:type="spellEnd"/>
      <w:r w:rsidRPr="0004181D">
        <w:t xml:space="preserve"> M. and Yang S. (2022). Postprandial changes of oxidative stress biomarkers in healthy individuals. </w:t>
      </w:r>
      <w:r w:rsidRPr="0004181D">
        <w:rPr>
          <w:i/>
        </w:rPr>
        <w:t>Frontiers in Nutrition</w:t>
      </w:r>
      <w:r w:rsidRPr="0004181D">
        <w:t xml:space="preserve"> 9, 1007304, 20022.  </w:t>
      </w:r>
    </w:p>
    <w:p w:rsidR="00317795" w:rsidRPr="0004181D" w:rsidRDefault="00317795" w:rsidP="006A346C">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04181D">
        <w:rPr>
          <w:rFonts w:ascii="Times New Roman" w:hAnsi="Times New Roman" w:cs="Times New Roman"/>
          <w:bCs/>
          <w:sz w:val="24"/>
          <w:szCs w:val="24"/>
        </w:rPr>
        <w:t>Iyeghe-Erakpotobor</w:t>
      </w:r>
      <w:proofErr w:type="spellEnd"/>
      <w:r w:rsidRPr="0004181D">
        <w:rPr>
          <w:rFonts w:ascii="Times New Roman" w:hAnsi="Times New Roman" w:cs="Times New Roman"/>
          <w:bCs/>
          <w:sz w:val="24"/>
          <w:szCs w:val="24"/>
        </w:rPr>
        <w:t xml:space="preserve"> G. T., </w:t>
      </w:r>
      <w:proofErr w:type="spellStart"/>
      <w:r w:rsidRPr="0004181D">
        <w:rPr>
          <w:rFonts w:ascii="Times New Roman" w:hAnsi="Times New Roman" w:cs="Times New Roman"/>
          <w:bCs/>
          <w:sz w:val="24"/>
          <w:szCs w:val="24"/>
        </w:rPr>
        <w:t>Aliyu</w:t>
      </w:r>
      <w:proofErr w:type="spellEnd"/>
      <w:r w:rsidRPr="0004181D">
        <w:rPr>
          <w:rFonts w:ascii="Times New Roman" w:hAnsi="Times New Roman" w:cs="Times New Roman"/>
          <w:bCs/>
          <w:sz w:val="24"/>
          <w:szCs w:val="24"/>
        </w:rPr>
        <w:t xml:space="preserve"> R and </w:t>
      </w:r>
      <w:proofErr w:type="spellStart"/>
      <w:r w:rsidRPr="0004181D">
        <w:rPr>
          <w:rFonts w:ascii="Times New Roman" w:hAnsi="Times New Roman" w:cs="Times New Roman"/>
          <w:bCs/>
          <w:sz w:val="24"/>
          <w:szCs w:val="24"/>
        </w:rPr>
        <w:t>Uguru</w:t>
      </w:r>
      <w:proofErr w:type="spellEnd"/>
      <w:r w:rsidRPr="0004181D">
        <w:rPr>
          <w:rFonts w:ascii="Times New Roman" w:hAnsi="Times New Roman" w:cs="Times New Roman"/>
          <w:bCs/>
          <w:sz w:val="24"/>
          <w:szCs w:val="24"/>
        </w:rPr>
        <w:t>, J. (2006).</w:t>
      </w:r>
      <w:r w:rsidRPr="0004181D">
        <w:rPr>
          <w:rFonts w:ascii="Times New Roman" w:hAnsi="Times New Roman" w:cs="Times New Roman"/>
          <w:sz w:val="24"/>
          <w:szCs w:val="24"/>
        </w:rPr>
        <w:t xml:space="preserve"> </w:t>
      </w:r>
      <w:r w:rsidRPr="0004181D">
        <w:rPr>
          <w:rFonts w:ascii="Times New Roman" w:hAnsi="Times New Roman" w:cs="Times New Roman"/>
          <w:bCs/>
          <w:sz w:val="24"/>
          <w:szCs w:val="24"/>
        </w:rPr>
        <w:t>Evaluation of concentrate, grass and legume</w:t>
      </w:r>
      <w:r w:rsidRPr="0004181D">
        <w:rPr>
          <w:rFonts w:ascii="Times New Roman" w:hAnsi="Times New Roman" w:cs="Times New Roman"/>
          <w:sz w:val="24"/>
          <w:szCs w:val="24"/>
        </w:rPr>
        <w:t xml:space="preserve"> </w:t>
      </w:r>
      <w:r w:rsidRPr="0004181D">
        <w:rPr>
          <w:rFonts w:ascii="Times New Roman" w:hAnsi="Times New Roman" w:cs="Times New Roman"/>
          <w:bCs/>
          <w:sz w:val="24"/>
          <w:szCs w:val="24"/>
        </w:rPr>
        <w:t>combinations on performance and nutrient digestibility</w:t>
      </w:r>
      <w:r w:rsidRPr="0004181D">
        <w:rPr>
          <w:rFonts w:ascii="Times New Roman" w:hAnsi="Times New Roman" w:cs="Times New Roman"/>
          <w:sz w:val="24"/>
          <w:szCs w:val="24"/>
        </w:rPr>
        <w:t xml:space="preserve"> </w:t>
      </w:r>
      <w:r w:rsidRPr="0004181D">
        <w:rPr>
          <w:rFonts w:ascii="Times New Roman" w:hAnsi="Times New Roman" w:cs="Times New Roman"/>
          <w:bCs/>
          <w:sz w:val="24"/>
          <w:szCs w:val="24"/>
        </w:rPr>
        <w:t xml:space="preserve">of grower rabbits under tropical conditions. </w:t>
      </w:r>
      <w:r w:rsidRPr="0004181D">
        <w:rPr>
          <w:rFonts w:ascii="Times New Roman" w:hAnsi="Times New Roman" w:cs="Times New Roman"/>
          <w:i/>
          <w:sz w:val="24"/>
          <w:szCs w:val="24"/>
        </w:rPr>
        <w:t>African Journal of Biotechnology</w:t>
      </w:r>
      <w:r w:rsidRPr="0004181D">
        <w:rPr>
          <w:rFonts w:ascii="Times New Roman" w:hAnsi="Times New Roman" w:cs="Times New Roman"/>
          <w:sz w:val="24"/>
          <w:szCs w:val="24"/>
        </w:rPr>
        <w:t xml:space="preserve"> Vol. 4 (20), pp. 2004-2008.</w:t>
      </w:r>
    </w:p>
    <w:p w:rsidR="00317795" w:rsidRPr="0004181D" w:rsidRDefault="00317795" w:rsidP="00C05DDC">
      <w:pPr>
        <w:pStyle w:val="Default"/>
        <w:ind w:left="720" w:hanging="720"/>
        <w:jc w:val="both"/>
      </w:pPr>
      <w:proofErr w:type="spellStart"/>
      <w:r w:rsidRPr="0004181D">
        <w:t>Kahl</w:t>
      </w:r>
      <w:proofErr w:type="spellEnd"/>
      <w:r w:rsidRPr="0004181D">
        <w:t xml:space="preserve"> R. (1984). Synthetic antioxidants: biochemical actions and interference with radiation, toxic compounds, chemical mutagens and chemical carcinogens. </w:t>
      </w:r>
      <w:r w:rsidRPr="0004181D">
        <w:rPr>
          <w:i/>
        </w:rPr>
        <w:t>Toxicology</w:t>
      </w:r>
      <w:r w:rsidRPr="0004181D">
        <w:t xml:space="preserve"> 33 (3-4), 185-228, 1984.</w:t>
      </w:r>
    </w:p>
    <w:p w:rsidR="00317795" w:rsidRPr="0004181D" w:rsidRDefault="00317795" w:rsidP="006A346C">
      <w:pPr>
        <w:pStyle w:val="Default"/>
        <w:ind w:left="720" w:hanging="720"/>
        <w:jc w:val="both"/>
      </w:pPr>
      <w:proofErr w:type="spellStart"/>
      <w:r w:rsidRPr="0004181D">
        <w:t>Lindblom</w:t>
      </w:r>
      <w:proofErr w:type="spellEnd"/>
      <w:r w:rsidRPr="0004181D">
        <w:t xml:space="preserve"> S.C., </w:t>
      </w:r>
      <w:proofErr w:type="spellStart"/>
      <w:r w:rsidRPr="0004181D">
        <w:t>Gabler</w:t>
      </w:r>
      <w:proofErr w:type="spellEnd"/>
      <w:r w:rsidRPr="0004181D">
        <w:t xml:space="preserve"> N.K., </w:t>
      </w:r>
      <w:proofErr w:type="spellStart"/>
      <w:r w:rsidRPr="0004181D">
        <w:t>Bobeck</w:t>
      </w:r>
      <w:proofErr w:type="spellEnd"/>
      <w:r w:rsidRPr="0004181D">
        <w:t xml:space="preserve"> E.A., Kerr B.J. (2019). Oil source and peroxidation status</w:t>
      </w:r>
      <w:r w:rsidRPr="0004181D">
        <w:tab/>
        <w:t>interactively affect growth performance and oxidative status in broilers from 4 to 25 d of</w:t>
      </w:r>
      <w:r w:rsidRPr="0004181D">
        <w:tab/>
        <w:t>age. Poultry Sci., 98: 1749–1761.</w:t>
      </w:r>
    </w:p>
    <w:p w:rsidR="00317795" w:rsidRPr="0004181D" w:rsidRDefault="00317795" w:rsidP="00C05DDC">
      <w:pPr>
        <w:spacing w:after="0" w:line="240" w:lineRule="auto"/>
        <w:jc w:val="both"/>
        <w:rPr>
          <w:rFonts w:ascii="Times New Roman" w:hAnsi="Times New Roman" w:cs="Times New Roman"/>
          <w:sz w:val="24"/>
          <w:szCs w:val="24"/>
        </w:rPr>
      </w:pPr>
      <w:r w:rsidRPr="0004181D">
        <w:rPr>
          <w:rFonts w:ascii="Times New Roman" w:hAnsi="Times New Roman" w:cs="Times New Roman"/>
          <w:sz w:val="24"/>
          <w:szCs w:val="24"/>
        </w:rPr>
        <w:t>Ma Y., Wang G., Deng Z., Zhang B. and Li H. (2021). Effect of endogenous anti-oxidative</w:t>
      </w:r>
      <w:r w:rsidRPr="0004181D">
        <w:rPr>
          <w:rFonts w:ascii="Times New Roman" w:hAnsi="Times New Roman" w:cs="Times New Roman"/>
          <w:sz w:val="24"/>
          <w:szCs w:val="24"/>
        </w:rPr>
        <w:tab/>
        <w:t>components from different vegetable oils on their oxidative stability. Foods 12(11),</w:t>
      </w:r>
      <w:r w:rsidRPr="0004181D">
        <w:rPr>
          <w:rFonts w:ascii="Times New Roman" w:hAnsi="Times New Roman" w:cs="Times New Roman"/>
          <w:sz w:val="24"/>
          <w:szCs w:val="24"/>
        </w:rPr>
        <w:tab/>
        <w:t>2273, 2021.</w:t>
      </w:r>
    </w:p>
    <w:p w:rsidR="00317795" w:rsidRPr="0004181D" w:rsidRDefault="00317795" w:rsidP="006A346C">
      <w:pPr>
        <w:spacing w:after="0" w:line="240" w:lineRule="auto"/>
        <w:jc w:val="both"/>
        <w:rPr>
          <w:rFonts w:ascii="Times New Roman" w:hAnsi="Times New Roman" w:cs="Times New Roman"/>
          <w:sz w:val="24"/>
          <w:szCs w:val="24"/>
        </w:rPr>
      </w:pPr>
      <w:proofErr w:type="spellStart"/>
      <w:r w:rsidRPr="0004181D">
        <w:rPr>
          <w:rFonts w:ascii="Times New Roman" w:hAnsi="Times New Roman" w:cs="Times New Roman"/>
          <w:sz w:val="24"/>
          <w:szCs w:val="24"/>
        </w:rPr>
        <w:t>Neamatallah</w:t>
      </w:r>
      <w:proofErr w:type="spellEnd"/>
      <w:r w:rsidRPr="0004181D">
        <w:rPr>
          <w:rFonts w:ascii="Times New Roman" w:hAnsi="Times New Roman" w:cs="Times New Roman"/>
          <w:sz w:val="24"/>
          <w:szCs w:val="24"/>
        </w:rPr>
        <w:t xml:space="preserve"> A., Yan L., Dewar S.J. and Austin B. (2005). An Extract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Teak (</w:t>
      </w:r>
      <w:r w:rsidRPr="0004181D">
        <w:rPr>
          <w:rFonts w:ascii="Times New Roman" w:hAnsi="Times New Roman" w:cs="Times New Roman"/>
          <w:i/>
          <w:iCs/>
          <w:sz w:val="24"/>
          <w:szCs w:val="24"/>
        </w:rPr>
        <w:t>Tectona</w:t>
      </w:r>
      <w:r w:rsidRPr="0004181D">
        <w:rPr>
          <w:rFonts w:ascii="Times New Roman" w:hAnsi="Times New Roman" w:cs="Times New Roman"/>
          <w:i/>
          <w:iCs/>
          <w:sz w:val="24"/>
          <w:szCs w:val="24"/>
        </w:rPr>
        <w:tab/>
        <w:t>grandis</w:t>
      </w:r>
      <w:r w:rsidRPr="0004181D">
        <w:rPr>
          <w:rFonts w:ascii="Times New Roman" w:hAnsi="Times New Roman" w:cs="Times New Roman"/>
          <w:sz w:val="24"/>
          <w:szCs w:val="24"/>
        </w:rPr>
        <w:t xml:space="preserve">) Bark Inhibited </w:t>
      </w:r>
      <w:r w:rsidRPr="0004181D">
        <w:rPr>
          <w:rFonts w:ascii="Times New Roman" w:hAnsi="Times New Roman" w:cs="Times New Roman"/>
          <w:i/>
          <w:iCs/>
          <w:sz w:val="24"/>
          <w:szCs w:val="24"/>
        </w:rPr>
        <w:t xml:space="preserve">Listeria </w:t>
      </w:r>
      <w:proofErr w:type="spellStart"/>
      <w:r w:rsidRPr="0004181D">
        <w:rPr>
          <w:rFonts w:ascii="Times New Roman" w:hAnsi="Times New Roman" w:cs="Times New Roman"/>
          <w:i/>
          <w:iCs/>
          <w:sz w:val="24"/>
          <w:szCs w:val="24"/>
        </w:rPr>
        <w:t>monocytogenes</w:t>
      </w:r>
      <w:proofErr w:type="spellEnd"/>
      <w:r w:rsidRPr="0004181D">
        <w:rPr>
          <w:rFonts w:ascii="Times New Roman" w:hAnsi="Times New Roman" w:cs="Times New Roman"/>
          <w:i/>
          <w:iCs/>
          <w:sz w:val="24"/>
          <w:szCs w:val="24"/>
        </w:rPr>
        <w:t xml:space="preserve"> </w:t>
      </w:r>
      <w:r w:rsidRPr="0004181D">
        <w:rPr>
          <w:rFonts w:ascii="Times New Roman" w:hAnsi="Times New Roman" w:cs="Times New Roman"/>
          <w:sz w:val="24"/>
          <w:szCs w:val="24"/>
        </w:rPr>
        <w:t>and Methicillin Resistant</w:t>
      </w:r>
      <w:r w:rsidRPr="0004181D">
        <w:rPr>
          <w:rFonts w:ascii="Times New Roman" w:hAnsi="Times New Roman" w:cs="Times New Roman"/>
          <w:sz w:val="24"/>
          <w:szCs w:val="24"/>
        </w:rPr>
        <w:tab/>
      </w:r>
      <w:r w:rsidRPr="0004181D">
        <w:rPr>
          <w:rFonts w:ascii="Times New Roman" w:hAnsi="Times New Roman" w:cs="Times New Roman"/>
          <w:i/>
          <w:iCs/>
          <w:sz w:val="24"/>
          <w:szCs w:val="24"/>
        </w:rPr>
        <w:t>Staphylococcus aureus</w:t>
      </w:r>
      <w:r w:rsidRPr="0004181D">
        <w:rPr>
          <w:rFonts w:ascii="Times New Roman" w:hAnsi="Times New Roman" w:cs="Times New Roman"/>
          <w:sz w:val="24"/>
          <w:szCs w:val="24"/>
        </w:rPr>
        <w:t xml:space="preserve">. </w:t>
      </w:r>
      <w:proofErr w:type="spellStart"/>
      <w:r w:rsidRPr="0004181D">
        <w:rPr>
          <w:rFonts w:ascii="Times New Roman" w:hAnsi="Times New Roman" w:cs="Times New Roman"/>
          <w:i/>
          <w:iCs/>
          <w:sz w:val="24"/>
          <w:szCs w:val="24"/>
        </w:rPr>
        <w:t>Lett</w:t>
      </w:r>
      <w:proofErr w:type="spellEnd"/>
      <w:r w:rsidRPr="0004181D">
        <w:rPr>
          <w:rFonts w:ascii="Times New Roman" w:hAnsi="Times New Roman" w:cs="Times New Roman"/>
          <w:i/>
          <w:iCs/>
          <w:sz w:val="24"/>
          <w:szCs w:val="24"/>
        </w:rPr>
        <w:t xml:space="preserve"> in Applied </w:t>
      </w:r>
      <w:proofErr w:type="spellStart"/>
      <w:r w:rsidRPr="0004181D">
        <w:rPr>
          <w:rFonts w:ascii="Times New Roman" w:hAnsi="Times New Roman" w:cs="Times New Roman"/>
          <w:i/>
          <w:iCs/>
          <w:sz w:val="24"/>
          <w:szCs w:val="24"/>
        </w:rPr>
        <w:t>Microbio</w:t>
      </w:r>
      <w:proofErr w:type="spellEnd"/>
      <w:r w:rsidRPr="0004181D">
        <w:rPr>
          <w:rFonts w:ascii="Times New Roman" w:hAnsi="Times New Roman" w:cs="Times New Roman"/>
          <w:sz w:val="24"/>
          <w:szCs w:val="24"/>
        </w:rPr>
        <w:t>, 2005; 41: 94–96.</w:t>
      </w:r>
    </w:p>
    <w:p w:rsidR="00317795" w:rsidRPr="0004181D" w:rsidRDefault="00317795" w:rsidP="006A346C">
      <w:pPr>
        <w:pStyle w:val="Default"/>
        <w:ind w:left="720" w:hanging="720"/>
        <w:jc w:val="both"/>
      </w:pPr>
      <w:proofErr w:type="spellStart"/>
      <w:r w:rsidRPr="0004181D">
        <w:t>Oboh</w:t>
      </w:r>
      <w:proofErr w:type="spellEnd"/>
      <w:r w:rsidRPr="0004181D">
        <w:t xml:space="preserve"> G., </w:t>
      </w:r>
      <w:proofErr w:type="spellStart"/>
      <w:r w:rsidRPr="0004181D">
        <w:t>Falade</w:t>
      </w:r>
      <w:proofErr w:type="spellEnd"/>
      <w:r w:rsidRPr="0004181D">
        <w:t xml:space="preserve"> A.O., </w:t>
      </w:r>
      <w:proofErr w:type="spellStart"/>
      <w:r w:rsidRPr="0004181D">
        <w:t>Ademiluyi</w:t>
      </w:r>
      <w:proofErr w:type="spellEnd"/>
      <w:r w:rsidRPr="0004181D">
        <w:t xml:space="preserve"> A.O., Effect of thermal oxidation on the </w:t>
      </w:r>
      <w:proofErr w:type="spellStart"/>
      <w:r w:rsidRPr="0004181D">
        <w:t>physico</w:t>
      </w:r>
      <w:proofErr w:type="spellEnd"/>
      <w:r w:rsidRPr="0004181D">
        <w:t>-chemical</w:t>
      </w:r>
      <w:r w:rsidRPr="0004181D">
        <w:tab/>
        <w:t xml:space="preserve">properties, </w:t>
      </w:r>
      <w:proofErr w:type="spellStart"/>
      <w:r w:rsidRPr="0004181D">
        <w:t>malondialdehyde</w:t>
      </w:r>
      <w:proofErr w:type="spellEnd"/>
      <w:r w:rsidRPr="0004181D">
        <w:t xml:space="preserve"> and carotenoid contents of palm oil. Riv. Ital. </w:t>
      </w:r>
      <w:proofErr w:type="spellStart"/>
      <w:r w:rsidRPr="0004181D">
        <w:t>Sostanze</w:t>
      </w:r>
      <w:proofErr w:type="spellEnd"/>
      <w:r w:rsidRPr="0004181D">
        <w:t xml:space="preserve"> Gr.,</w:t>
      </w:r>
      <w:r w:rsidRPr="0004181D">
        <w:tab/>
        <w:t>2014, 91 (1), 59–65.</w:t>
      </w:r>
    </w:p>
    <w:p w:rsidR="00317795" w:rsidRPr="0004181D" w:rsidRDefault="00317795" w:rsidP="006A346C">
      <w:pPr>
        <w:pStyle w:val="Default"/>
        <w:ind w:left="720" w:hanging="720"/>
        <w:jc w:val="both"/>
      </w:pPr>
      <w:proofErr w:type="spellStart"/>
      <w:r w:rsidRPr="0004181D">
        <w:t>Oke</w:t>
      </w:r>
      <w:proofErr w:type="spellEnd"/>
      <w:r w:rsidRPr="0004181D">
        <w:t xml:space="preserve"> O. E., </w:t>
      </w:r>
      <w:proofErr w:type="spellStart"/>
      <w:r w:rsidRPr="0004181D">
        <w:t>Akosile</w:t>
      </w:r>
      <w:proofErr w:type="spellEnd"/>
      <w:r w:rsidRPr="0004181D">
        <w:t xml:space="preserve"> </w:t>
      </w:r>
      <w:proofErr w:type="gramStart"/>
      <w:r w:rsidRPr="0004181D">
        <w:t>O .</w:t>
      </w:r>
      <w:proofErr w:type="gramEnd"/>
      <w:r w:rsidRPr="0004181D">
        <w:t xml:space="preserve"> A., Oni </w:t>
      </w:r>
      <w:proofErr w:type="gramStart"/>
      <w:r w:rsidRPr="0004181D">
        <w:t>A</w:t>
      </w:r>
      <w:proofErr w:type="gramEnd"/>
      <w:r w:rsidRPr="0004181D">
        <w:t xml:space="preserve"> I., </w:t>
      </w:r>
      <w:proofErr w:type="spellStart"/>
      <w:r w:rsidRPr="0004181D">
        <w:t>Opaeoye</w:t>
      </w:r>
      <w:proofErr w:type="spellEnd"/>
      <w:r w:rsidRPr="0004181D">
        <w:t xml:space="preserve"> I O., and </w:t>
      </w:r>
      <w:proofErr w:type="spellStart"/>
      <w:r w:rsidRPr="0004181D">
        <w:t>Ishola</w:t>
      </w:r>
      <w:proofErr w:type="spellEnd"/>
      <w:r w:rsidRPr="0004181D">
        <w:t xml:space="preserve"> C. A. (2024). Oxidative stress</w:t>
      </w:r>
      <w:r w:rsidRPr="0004181D">
        <w:tab/>
        <w:t>in poultry. Poultry science 103004, 2024.</w:t>
      </w:r>
    </w:p>
    <w:p w:rsidR="00317795" w:rsidRPr="0004181D" w:rsidRDefault="00317795" w:rsidP="006A346C">
      <w:pPr>
        <w:spacing w:after="0" w:line="240" w:lineRule="auto"/>
        <w:jc w:val="both"/>
        <w:rPr>
          <w:rFonts w:ascii="Times New Roman" w:hAnsi="Times New Roman" w:cs="Times New Roman"/>
          <w:sz w:val="24"/>
          <w:szCs w:val="24"/>
        </w:rPr>
      </w:pPr>
      <w:proofErr w:type="spellStart"/>
      <w:r w:rsidRPr="0004181D">
        <w:rPr>
          <w:rFonts w:ascii="Times New Roman" w:hAnsi="Times New Roman" w:cs="Times New Roman"/>
          <w:sz w:val="24"/>
          <w:szCs w:val="24"/>
        </w:rPr>
        <w:t>Oloruntola</w:t>
      </w:r>
      <w:proofErr w:type="spellEnd"/>
      <w:r w:rsidRPr="0004181D">
        <w:rPr>
          <w:rFonts w:ascii="Times New Roman" w:hAnsi="Times New Roman" w:cs="Times New Roman"/>
          <w:sz w:val="24"/>
          <w:szCs w:val="24"/>
        </w:rPr>
        <w:t xml:space="preserve">, O. D., </w:t>
      </w:r>
      <w:proofErr w:type="spellStart"/>
      <w:r w:rsidRPr="0004181D">
        <w:rPr>
          <w:rFonts w:ascii="Times New Roman" w:hAnsi="Times New Roman" w:cs="Times New Roman"/>
          <w:sz w:val="24"/>
          <w:szCs w:val="24"/>
        </w:rPr>
        <w:t>Ayodele</w:t>
      </w:r>
      <w:proofErr w:type="spellEnd"/>
      <w:r w:rsidRPr="0004181D">
        <w:rPr>
          <w:rFonts w:ascii="Times New Roman" w:hAnsi="Times New Roman" w:cs="Times New Roman"/>
          <w:sz w:val="24"/>
          <w:szCs w:val="24"/>
        </w:rPr>
        <w:t xml:space="preserve">, S. O., </w:t>
      </w:r>
      <w:proofErr w:type="spellStart"/>
      <w:r w:rsidRPr="0004181D">
        <w:rPr>
          <w:rFonts w:ascii="Times New Roman" w:hAnsi="Times New Roman" w:cs="Times New Roman"/>
          <w:sz w:val="24"/>
          <w:szCs w:val="24"/>
        </w:rPr>
        <w:t>Agbede</w:t>
      </w:r>
      <w:proofErr w:type="spellEnd"/>
      <w:r w:rsidRPr="0004181D">
        <w:rPr>
          <w:rFonts w:ascii="Times New Roman" w:hAnsi="Times New Roman" w:cs="Times New Roman"/>
          <w:sz w:val="24"/>
          <w:szCs w:val="24"/>
        </w:rPr>
        <w:t xml:space="preserve">, J. O., </w:t>
      </w:r>
      <w:proofErr w:type="spellStart"/>
      <w:r w:rsidRPr="0004181D">
        <w:rPr>
          <w:rFonts w:ascii="Times New Roman" w:hAnsi="Times New Roman" w:cs="Times New Roman"/>
          <w:sz w:val="24"/>
          <w:szCs w:val="24"/>
        </w:rPr>
        <w:t>Oloruntola</w:t>
      </w:r>
      <w:proofErr w:type="spellEnd"/>
      <w:r w:rsidRPr="0004181D">
        <w:rPr>
          <w:rFonts w:ascii="Times New Roman" w:hAnsi="Times New Roman" w:cs="Times New Roman"/>
          <w:sz w:val="24"/>
          <w:szCs w:val="24"/>
        </w:rPr>
        <w:t xml:space="preserve">, D. A., </w:t>
      </w:r>
      <w:proofErr w:type="spellStart"/>
      <w:r w:rsidRPr="0004181D">
        <w:rPr>
          <w:rFonts w:ascii="Times New Roman" w:hAnsi="Times New Roman" w:cs="Times New Roman"/>
          <w:sz w:val="24"/>
          <w:szCs w:val="24"/>
        </w:rPr>
        <w:t>Ogunsipe</w:t>
      </w:r>
      <w:proofErr w:type="spellEnd"/>
      <w:r w:rsidRPr="0004181D">
        <w:rPr>
          <w:rFonts w:ascii="Times New Roman" w:hAnsi="Times New Roman" w:cs="Times New Roman"/>
          <w:sz w:val="24"/>
          <w:szCs w:val="24"/>
        </w:rPr>
        <w:t>, M. H., &amp;</w:t>
      </w:r>
      <w:r w:rsidRPr="0004181D">
        <w:rPr>
          <w:rFonts w:ascii="Times New Roman" w:hAnsi="Times New Roman" w:cs="Times New Roman"/>
          <w:sz w:val="24"/>
          <w:szCs w:val="24"/>
        </w:rPr>
        <w:tab/>
      </w:r>
      <w:proofErr w:type="spellStart"/>
      <w:r w:rsidRPr="0004181D">
        <w:rPr>
          <w:rFonts w:ascii="Times New Roman" w:hAnsi="Times New Roman" w:cs="Times New Roman"/>
          <w:sz w:val="24"/>
          <w:szCs w:val="24"/>
        </w:rPr>
        <w:t>Omoniyi</w:t>
      </w:r>
      <w:proofErr w:type="spellEnd"/>
      <w:r w:rsidRPr="0004181D">
        <w:rPr>
          <w:rFonts w:ascii="Times New Roman" w:hAnsi="Times New Roman" w:cs="Times New Roman"/>
          <w:sz w:val="24"/>
          <w:szCs w:val="24"/>
        </w:rPr>
        <w:t xml:space="preserve">, I. S. (2016). Effect of </w:t>
      </w:r>
      <w:proofErr w:type="spellStart"/>
      <w:r w:rsidRPr="0004181D">
        <w:rPr>
          <w:rFonts w:ascii="Times New Roman" w:hAnsi="Times New Roman" w:cs="Times New Roman"/>
          <w:sz w:val="24"/>
          <w:szCs w:val="24"/>
        </w:rPr>
        <w:t>Alchornea</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sz w:val="24"/>
          <w:szCs w:val="24"/>
        </w:rPr>
        <w:t>cordifolia</w:t>
      </w:r>
      <w:proofErr w:type="spellEnd"/>
      <w:r w:rsidRPr="0004181D">
        <w:rPr>
          <w:rFonts w:ascii="Times New Roman" w:hAnsi="Times New Roman" w:cs="Times New Roman"/>
          <w:sz w:val="24"/>
          <w:szCs w:val="24"/>
        </w:rPr>
        <w:t xml:space="preserve"> leaf meal and enzyme</w:t>
      </w:r>
      <w:r w:rsidRPr="0004181D">
        <w:rPr>
          <w:rFonts w:ascii="Times New Roman" w:hAnsi="Times New Roman" w:cs="Times New Roman"/>
          <w:sz w:val="24"/>
          <w:szCs w:val="24"/>
        </w:rPr>
        <w:tab/>
        <w:t>supplementation on</w:t>
      </w:r>
      <w:r w:rsidRPr="0004181D">
        <w:rPr>
          <w:rFonts w:ascii="Times New Roman" w:hAnsi="Times New Roman" w:cs="Times New Roman"/>
          <w:sz w:val="24"/>
          <w:szCs w:val="24"/>
        </w:rPr>
        <w:tab/>
        <w:t xml:space="preserve">growth, haematological, </w:t>
      </w:r>
      <w:proofErr w:type="spellStart"/>
      <w:r w:rsidRPr="0004181D">
        <w:rPr>
          <w:rFonts w:ascii="Times New Roman" w:hAnsi="Times New Roman" w:cs="Times New Roman"/>
          <w:sz w:val="24"/>
          <w:szCs w:val="24"/>
        </w:rPr>
        <w:t>immunostimulatory</w:t>
      </w:r>
      <w:proofErr w:type="spellEnd"/>
      <w:r w:rsidRPr="0004181D">
        <w:rPr>
          <w:rFonts w:ascii="Times New Roman" w:hAnsi="Times New Roman" w:cs="Times New Roman"/>
          <w:sz w:val="24"/>
          <w:szCs w:val="24"/>
        </w:rPr>
        <w:t xml:space="preserve"> and serum</w:t>
      </w:r>
      <w:r w:rsidRPr="0004181D">
        <w:rPr>
          <w:rFonts w:ascii="Times New Roman" w:hAnsi="Times New Roman" w:cs="Times New Roman"/>
          <w:sz w:val="24"/>
          <w:szCs w:val="24"/>
        </w:rPr>
        <w:tab/>
        <w:t>biochemical response of rabbits.</w:t>
      </w:r>
      <w:r w:rsidRPr="0004181D">
        <w:rPr>
          <w:rFonts w:ascii="Times New Roman" w:hAnsi="Times New Roman" w:cs="Times New Roman"/>
          <w:sz w:val="24"/>
          <w:szCs w:val="24"/>
        </w:rPr>
        <w:tab/>
        <w:t>Asian Journal of Biological and Life</w:t>
      </w:r>
      <w:r w:rsidRPr="0004181D">
        <w:rPr>
          <w:rFonts w:ascii="Times New Roman" w:hAnsi="Times New Roman" w:cs="Times New Roman"/>
          <w:sz w:val="24"/>
          <w:szCs w:val="24"/>
        </w:rPr>
        <w:tab/>
        <w:t>Sciences, 5(2),</w:t>
      </w:r>
      <w:r w:rsidRPr="0004181D">
        <w:rPr>
          <w:rFonts w:ascii="Times New Roman" w:hAnsi="Times New Roman" w:cs="Times New Roman"/>
          <w:sz w:val="24"/>
          <w:szCs w:val="24"/>
        </w:rPr>
        <w:tab/>
        <w:t>190–195.</w:t>
      </w:r>
    </w:p>
    <w:p w:rsidR="00317795" w:rsidRPr="0004181D" w:rsidRDefault="00317795" w:rsidP="006A346C">
      <w:pPr>
        <w:pStyle w:val="Default"/>
        <w:ind w:left="720" w:hanging="720"/>
        <w:jc w:val="both"/>
      </w:pPr>
      <w:proofErr w:type="spellStart"/>
      <w:r w:rsidRPr="0004181D">
        <w:t>Olukosi</w:t>
      </w:r>
      <w:proofErr w:type="spellEnd"/>
      <w:r w:rsidRPr="0004181D">
        <w:t xml:space="preserve"> O. A. and </w:t>
      </w:r>
      <w:proofErr w:type="spellStart"/>
      <w:r w:rsidRPr="0004181D">
        <w:t>Dono</w:t>
      </w:r>
      <w:proofErr w:type="spellEnd"/>
      <w:r w:rsidRPr="0004181D">
        <w:t xml:space="preserve"> N. D. (2019). Comparative effects of wheat varieties and </w:t>
      </w:r>
      <w:proofErr w:type="spellStart"/>
      <w:r w:rsidRPr="0004181D">
        <w:t>xylanase</w:t>
      </w:r>
      <w:proofErr w:type="spellEnd"/>
      <w:r w:rsidRPr="0004181D">
        <w:t xml:space="preserve"> supplementation on growth performance, nutrient utilization, net energy and whole body energy and nutrient partitioning in rabbits. </w:t>
      </w:r>
      <w:r w:rsidRPr="0004181D">
        <w:rPr>
          <w:i/>
        </w:rPr>
        <w:t>Poultry Science</w:t>
      </w:r>
      <w:r w:rsidRPr="0004181D">
        <w:t xml:space="preserve"> 98 (5), 2179-2188, 2019.  </w:t>
      </w:r>
    </w:p>
    <w:p w:rsidR="00317795" w:rsidRPr="0004181D" w:rsidRDefault="00317795" w:rsidP="006A346C">
      <w:pPr>
        <w:spacing w:after="0" w:line="240" w:lineRule="auto"/>
        <w:jc w:val="both"/>
        <w:rPr>
          <w:rFonts w:ascii="Times New Roman" w:hAnsi="Times New Roman" w:cs="Times New Roman"/>
          <w:i/>
          <w:iCs/>
          <w:sz w:val="24"/>
          <w:szCs w:val="24"/>
        </w:rPr>
      </w:pPr>
      <w:proofErr w:type="spellStart"/>
      <w:r w:rsidRPr="0004181D">
        <w:rPr>
          <w:rFonts w:ascii="Times New Roman" w:hAnsi="Times New Roman" w:cs="Times New Roman"/>
          <w:color w:val="000000"/>
          <w:sz w:val="24"/>
          <w:szCs w:val="24"/>
        </w:rPr>
        <w:t>Rafullah</w:t>
      </w:r>
      <w:proofErr w:type="spellEnd"/>
      <w:r w:rsidRPr="0004181D">
        <w:rPr>
          <w:rFonts w:ascii="Times New Roman" w:hAnsi="Times New Roman" w:cs="Times New Roman"/>
          <w:color w:val="000000"/>
          <w:sz w:val="24"/>
          <w:szCs w:val="24"/>
        </w:rPr>
        <w:t>, M.K. and Suleiman M.M. (1999). 5-Hydroxylapachol: a cytotoxic agent from</w:t>
      </w:r>
      <w:r w:rsidRPr="0004181D">
        <w:rPr>
          <w:rFonts w:ascii="Times New Roman" w:hAnsi="Times New Roman" w:cs="Times New Roman"/>
          <w:color w:val="000000"/>
          <w:sz w:val="24"/>
          <w:szCs w:val="24"/>
        </w:rPr>
        <w:tab/>
      </w:r>
      <w:r w:rsidRPr="0004181D">
        <w:rPr>
          <w:rFonts w:ascii="Times New Roman" w:hAnsi="Times New Roman" w:cs="Times New Roman"/>
          <w:i/>
          <w:iCs/>
          <w:color w:val="000000"/>
          <w:sz w:val="24"/>
          <w:szCs w:val="24"/>
        </w:rPr>
        <w:t>Tectona</w:t>
      </w:r>
      <w:r w:rsidRPr="0004181D">
        <w:rPr>
          <w:rFonts w:ascii="Times New Roman" w:hAnsi="Times New Roman" w:cs="Times New Roman"/>
          <w:i/>
          <w:iCs/>
          <w:sz w:val="24"/>
          <w:szCs w:val="24"/>
        </w:rPr>
        <w:t xml:space="preserve"> </w:t>
      </w:r>
      <w:r w:rsidRPr="0004181D">
        <w:rPr>
          <w:rFonts w:ascii="Times New Roman" w:hAnsi="Times New Roman" w:cs="Times New Roman"/>
          <w:i/>
          <w:iCs/>
          <w:color w:val="000000"/>
          <w:sz w:val="24"/>
          <w:szCs w:val="24"/>
        </w:rPr>
        <w:t>grandis</w:t>
      </w:r>
      <w:r w:rsidRPr="0004181D">
        <w:rPr>
          <w:rFonts w:ascii="Times New Roman" w:hAnsi="Times New Roman" w:cs="Times New Roman"/>
          <w:color w:val="000000"/>
          <w:sz w:val="24"/>
          <w:szCs w:val="24"/>
        </w:rPr>
        <w:t xml:space="preserve">, </w:t>
      </w:r>
      <w:proofErr w:type="spellStart"/>
      <w:r w:rsidRPr="0004181D">
        <w:rPr>
          <w:rFonts w:ascii="Times New Roman" w:hAnsi="Times New Roman" w:cs="Times New Roman"/>
          <w:color w:val="000000"/>
          <w:sz w:val="24"/>
          <w:szCs w:val="24"/>
        </w:rPr>
        <w:t>Phytochem</w:t>
      </w:r>
      <w:proofErr w:type="spellEnd"/>
      <w:r w:rsidRPr="0004181D">
        <w:rPr>
          <w:rFonts w:ascii="Times New Roman" w:hAnsi="Times New Roman" w:cs="Times New Roman"/>
          <w:color w:val="000000"/>
          <w:sz w:val="24"/>
          <w:szCs w:val="24"/>
        </w:rPr>
        <w:t xml:space="preserve">, 1999; 50: 439-442. </w:t>
      </w:r>
    </w:p>
    <w:p w:rsidR="00317795" w:rsidRPr="0004181D" w:rsidRDefault="00317795" w:rsidP="006A346C">
      <w:pPr>
        <w:spacing w:after="0" w:line="240" w:lineRule="auto"/>
        <w:ind w:left="540" w:hanging="540"/>
        <w:jc w:val="both"/>
        <w:rPr>
          <w:rFonts w:ascii="Times New Roman" w:hAnsi="Times New Roman" w:cs="Times New Roman"/>
          <w:sz w:val="24"/>
          <w:szCs w:val="24"/>
        </w:rPr>
      </w:pPr>
      <w:proofErr w:type="spellStart"/>
      <w:r w:rsidRPr="0004181D">
        <w:rPr>
          <w:rFonts w:ascii="Times New Roman" w:hAnsi="Times New Roman" w:cs="Times New Roman"/>
          <w:sz w:val="24"/>
          <w:szCs w:val="24"/>
        </w:rPr>
        <w:t>Ragasa</w:t>
      </w:r>
      <w:proofErr w:type="spellEnd"/>
      <w:r w:rsidRPr="0004181D">
        <w:rPr>
          <w:rFonts w:ascii="Times New Roman" w:hAnsi="Times New Roman" w:cs="Times New Roman"/>
          <w:sz w:val="24"/>
          <w:szCs w:val="24"/>
        </w:rPr>
        <w:t xml:space="preserve"> C.Y., </w:t>
      </w:r>
      <w:proofErr w:type="spellStart"/>
      <w:r w:rsidRPr="0004181D">
        <w:rPr>
          <w:rFonts w:ascii="Times New Roman" w:hAnsi="Times New Roman" w:cs="Times New Roman"/>
          <w:sz w:val="24"/>
          <w:szCs w:val="24"/>
        </w:rPr>
        <w:t>Lapina</w:t>
      </w:r>
      <w:proofErr w:type="spellEnd"/>
      <w:r w:rsidRPr="0004181D">
        <w:rPr>
          <w:rFonts w:ascii="Times New Roman" w:hAnsi="Times New Roman" w:cs="Times New Roman"/>
          <w:sz w:val="24"/>
          <w:szCs w:val="24"/>
        </w:rPr>
        <w:t xml:space="preserve"> M.C., Lee J.J., </w:t>
      </w:r>
      <w:proofErr w:type="spellStart"/>
      <w:r w:rsidRPr="0004181D">
        <w:rPr>
          <w:rFonts w:ascii="Times New Roman" w:hAnsi="Times New Roman" w:cs="Times New Roman"/>
          <w:sz w:val="24"/>
          <w:szCs w:val="24"/>
        </w:rPr>
        <w:t>Mandia</w:t>
      </w:r>
      <w:proofErr w:type="spellEnd"/>
      <w:r w:rsidRPr="0004181D">
        <w:rPr>
          <w:rFonts w:ascii="Times New Roman" w:hAnsi="Times New Roman" w:cs="Times New Roman"/>
          <w:sz w:val="24"/>
          <w:szCs w:val="24"/>
        </w:rPr>
        <w:t xml:space="preserve"> E.H. and </w:t>
      </w:r>
      <w:proofErr w:type="spellStart"/>
      <w:r w:rsidRPr="0004181D">
        <w:rPr>
          <w:rFonts w:ascii="Times New Roman" w:hAnsi="Times New Roman" w:cs="Times New Roman"/>
          <w:sz w:val="24"/>
          <w:szCs w:val="24"/>
        </w:rPr>
        <w:t>Rideout</w:t>
      </w:r>
      <w:proofErr w:type="spellEnd"/>
      <w:r w:rsidRPr="0004181D">
        <w:rPr>
          <w:rFonts w:ascii="Times New Roman" w:hAnsi="Times New Roman" w:cs="Times New Roman"/>
          <w:sz w:val="24"/>
          <w:szCs w:val="24"/>
        </w:rPr>
        <w:t xml:space="preserve"> J.A. (2008). Secondary Metabolites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Tectona </w:t>
      </w:r>
      <w:proofErr w:type="spellStart"/>
      <w:r w:rsidRPr="0004181D">
        <w:rPr>
          <w:rFonts w:ascii="Times New Roman" w:hAnsi="Times New Roman" w:cs="Times New Roman"/>
          <w:sz w:val="24"/>
          <w:szCs w:val="24"/>
        </w:rPr>
        <w:t>philippinensis</w:t>
      </w:r>
      <w:proofErr w:type="spellEnd"/>
      <w:r w:rsidRPr="0004181D">
        <w:rPr>
          <w:rFonts w:ascii="Times New Roman" w:hAnsi="Times New Roman" w:cs="Times New Roman"/>
          <w:sz w:val="24"/>
          <w:szCs w:val="24"/>
        </w:rPr>
        <w:t xml:space="preserve">, </w:t>
      </w:r>
      <w:r w:rsidRPr="0004181D">
        <w:rPr>
          <w:rFonts w:ascii="Times New Roman" w:hAnsi="Times New Roman" w:cs="Times New Roman"/>
          <w:i/>
          <w:sz w:val="24"/>
          <w:szCs w:val="24"/>
        </w:rPr>
        <w:t>Nat Prod Res</w:t>
      </w:r>
      <w:r w:rsidRPr="0004181D">
        <w:rPr>
          <w:rFonts w:ascii="Times New Roman" w:hAnsi="Times New Roman" w:cs="Times New Roman"/>
          <w:sz w:val="24"/>
          <w:szCs w:val="24"/>
        </w:rPr>
        <w:t xml:space="preserve">. 2008, 22 </w:t>
      </w:r>
      <w:proofErr w:type="spellStart"/>
      <w:r w:rsidRPr="0004181D">
        <w:rPr>
          <w:rFonts w:ascii="Times New Roman" w:hAnsi="Times New Roman" w:cs="Times New Roman"/>
          <w:sz w:val="24"/>
          <w:szCs w:val="24"/>
        </w:rPr>
        <w:t>Suppl</w:t>
      </w:r>
      <w:proofErr w:type="spellEnd"/>
      <w:r w:rsidRPr="0004181D">
        <w:rPr>
          <w:rFonts w:ascii="Times New Roman" w:hAnsi="Times New Roman" w:cs="Times New Roman"/>
          <w:sz w:val="24"/>
          <w:szCs w:val="24"/>
        </w:rPr>
        <w:t xml:space="preserve"> 9, 820-824.</w:t>
      </w:r>
    </w:p>
    <w:p w:rsidR="00317795" w:rsidRPr="0004181D" w:rsidRDefault="00317795" w:rsidP="006A346C">
      <w:pPr>
        <w:autoSpaceDE w:val="0"/>
        <w:autoSpaceDN w:val="0"/>
        <w:adjustRightInd w:val="0"/>
        <w:spacing w:after="0" w:line="240" w:lineRule="auto"/>
        <w:ind w:left="540" w:hanging="540"/>
        <w:jc w:val="both"/>
        <w:rPr>
          <w:rFonts w:ascii="Times New Roman" w:hAnsi="Times New Roman" w:cs="Times New Roman"/>
          <w:sz w:val="24"/>
          <w:szCs w:val="24"/>
        </w:rPr>
      </w:pPr>
      <w:r w:rsidRPr="0004181D">
        <w:rPr>
          <w:rFonts w:ascii="Times New Roman" w:hAnsi="Times New Roman" w:cs="Times New Roman"/>
          <w:sz w:val="24"/>
          <w:szCs w:val="24"/>
        </w:rPr>
        <w:t xml:space="preserve">Rodney L., Rosa M.V., Jose M.G.M., Clara N. and Francisco A.M.  (2012). </w:t>
      </w:r>
      <w:proofErr w:type="spellStart"/>
      <w:r w:rsidRPr="0004181D">
        <w:rPr>
          <w:rFonts w:ascii="Times New Roman" w:hAnsi="Times New Roman" w:cs="Times New Roman"/>
          <w:sz w:val="24"/>
          <w:szCs w:val="24"/>
        </w:rPr>
        <w:t>Tectonoelins</w:t>
      </w:r>
      <w:proofErr w:type="spellEnd"/>
      <w:r w:rsidRPr="0004181D">
        <w:rPr>
          <w:rFonts w:ascii="Times New Roman" w:hAnsi="Times New Roman" w:cs="Times New Roman"/>
          <w:sz w:val="24"/>
          <w:szCs w:val="24"/>
        </w:rPr>
        <w:t xml:space="preserve">, New </w:t>
      </w:r>
      <w:proofErr w:type="spellStart"/>
      <w:r w:rsidRPr="0004181D">
        <w:rPr>
          <w:rFonts w:ascii="Times New Roman" w:hAnsi="Times New Roman" w:cs="Times New Roman"/>
          <w:sz w:val="24"/>
          <w:szCs w:val="24"/>
        </w:rPr>
        <w:t>Norlignans</w:t>
      </w:r>
      <w:proofErr w:type="spellEnd"/>
      <w:r w:rsidRPr="0004181D">
        <w:rPr>
          <w:rFonts w:ascii="Times New Roman" w:hAnsi="Times New Roman" w:cs="Times New Roman"/>
          <w:sz w:val="24"/>
          <w:szCs w:val="24"/>
        </w:rPr>
        <w:t xml:space="preserve">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Bioactive Extract of </w:t>
      </w:r>
      <w:r w:rsidRPr="0004181D">
        <w:rPr>
          <w:rFonts w:ascii="Times New Roman" w:hAnsi="Times New Roman" w:cs="Times New Roman"/>
          <w:i/>
          <w:iCs/>
          <w:sz w:val="24"/>
          <w:szCs w:val="24"/>
        </w:rPr>
        <w:t>Tectona grandis</w:t>
      </w:r>
      <w:r w:rsidRPr="0004181D">
        <w:rPr>
          <w:rFonts w:ascii="Times New Roman" w:hAnsi="Times New Roman" w:cs="Times New Roman"/>
          <w:sz w:val="24"/>
          <w:szCs w:val="24"/>
        </w:rPr>
        <w:t xml:space="preserve">. </w:t>
      </w:r>
      <w:proofErr w:type="spellStart"/>
      <w:r w:rsidRPr="0004181D">
        <w:rPr>
          <w:rFonts w:ascii="Times New Roman" w:hAnsi="Times New Roman" w:cs="Times New Roman"/>
          <w:i/>
          <w:sz w:val="24"/>
          <w:szCs w:val="24"/>
        </w:rPr>
        <w:t>Phytochem</w:t>
      </w:r>
      <w:proofErr w:type="spellEnd"/>
      <w:r w:rsidRPr="0004181D">
        <w:rPr>
          <w:rFonts w:ascii="Times New Roman" w:hAnsi="Times New Roman" w:cs="Times New Roman"/>
          <w:i/>
          <w:sz w:val="24"/>
          <w:szCs w:val="24"/>
        </w:rPr>
        <w:t xml:space="preserve"> </w:t>
      </w:r>
      <w:proofErr w:type="spellStart"/>
      <w:r w:rsidRPr="0004181D">
        <w:rPr>
          <w:rFonts w:ascii="Times New Roman" w:hAnsi="Times New Roman" w:cs="Times New Roman"/>
          <w:i/>
          <w:sz w:val="24"/>
          <w:szCs w:val="24"/>
        </w:rPr>
        <w:t>Lett</w:t>
      </w:r>
      <w:proofErr w:type="spellEnd"/>
      <w:r w:rsidRPr="0004181D">
        <w:rPr>
          <w:rFonts w:ascii="Times New Roman" w:hAnsi="Times New Roman" w:cs="Times New Roman"/>
          <w:sz w:val="24"/>
          <w:szCs w:val="24"/>
        </w:rPr>
        <w:t>. 2012; 5: 382-386.</w:t>
      </w:r>
    </w:p>
    <w:p w:rsidR="00317795" w:rsidRPr="0004181D" w:rsidRDefault="00317795" w:rsidP="00871E07">
      <w:pPr>
        <w:autoSpaceDE w:val="0"/>
        <w:autoSpaceDN w:val="0"/>
        <w:adjustRightInd w:val="0"/>
        <w:spacing w:after="0" w:line="240" w:lineRule="auto"/>
        <w:ind w:left="630" w:hanging="630"/>
        <w:jc w:val="both"/>
        <w:rPr>
          <w:rFonts w:ascii="Times New Roman" w:hAnsi="Times New Roman" w:cs="Times New Roman"/>
          <w:sz w:val="24"/>
          <w:szCs w:val="24"/>
        </w:rPr>
      </w:pPr>
      <w:r w:rsidRPr="0004181D">
        <w:rPr>
          <w:rFonts w:ascii="Times New Roman" w:hAnsi="Times New Roman" w:cs="Times New Roman"/>
          <w:sz w:val="24"/>
          <w:szCs w:val="24"/>
        </w:rPr>
        <w:lastRenderedPageBreak/>
        <w:t>Shi-</w:t>
      </w:r>
      <w:proofErr w:type="spellStart"/>
      <w:r w:rsidRPr="0004181D">
        <w:rPr>
          <w:rFonts w:ascii="Times New Roman" w:hAnsi="Times New Roman" w:cs="Times New Roman"/>
          <w:sz w:val="24"/>
          <w:szCs w:val="24"/>
        </w:rPr>
        <w:t>yi</w:t>
      </w:r>
      <w:proofErr w:type="spellEnd"/>
      <w:r w:rsidRPr="0004181D">
        <w:rPr>
          <w:rFonts w:ascii="Times New Roman" w:hAnsi="Times New Roman" w:cs="Times New Roman"/>
          <w:sz w:val="24"/>
          <w:szCs w:val="24"/>
        </w:rPr>
        <w:t xml:space="preserve"> C., </w:t>
      </w:r>
      <w:proofErr w:type="spellStart"/>
      <w:r w:rsidRPr="0004181D">
        <w:rPr>
          <w:rFonts w:ascii="Times New Roman" w:hAnsi="Times New Roman" w:cs="Times New Roman"/>
          <w:sz w:val="24"/>
          <w:szCs w:val="24"/>
        </w:rPr>
        <w:t>Feilong</w:t>
      </w:r>
      <w:proofErr w:type="spellEnd"/>
      <w:r w:rsidRPr="0004181D">
        <w:rPr>
          <w:rFonts w:ascii="Times New Roman" w:hAnsi="Times New Roman" w:cs="Times New Roman"/>
          <w:sz w:val="24"/>
          <w:szCs w:val="24"/>
        </w:rPr>
        <w:t xml:space="preserve"> D., </w:t>
      </w:r>
      <w:proofErr w:type="spellStart"/>
      <w:r w:rsidRPr="0004181D">
        <w:rPr>
          <w:rFonts w:ascii="Times New Roman" w:hAnsi="Times New Roman" w:cs="Times New Roman"/>
          <w:sz w:val="24"/>
          <w:szCs w:val="24"/>
        </w:rPr>
        <w:t>Xianbo</w:t>
      </w:r>
      <w:proofErr w:type="spellEnd"/>
      <w:r w:rsidRPr="0004181D">
        <w:rPr>
          <w:rFonts w:ascii="Times New Roman" w:hAnsi="Times New Roman" w:cs="Times New Roman"/>
          <w:sz w:val="24"/>
          <w:szCs w:val="24"/>
        </w:rPr>
        <w:t xml:space="preserve"> J., </w:t>
      </w:r>
      <w:proofErr w:type="spellStart"/>
      <w:r w:rsidRPr="0004181D">
        <w:rPr>
          <w:rFonts w:ascii="Times New Roman" w:hAnsi="Times New Roman" w:cs="Times New Roman"/>
          <w:sz w:val="24"/>
          <w:szCs w:val="24"/>
        </w:rPr>
        <w:t>Hanzhong</w:t>
      </w:r>
      <w:proofErr w:type="spellEnd"/>
      <w:r w:rsidRPr="0004181D">
        <w:rPr>
          <w:rFonts w:ascii="Times New Roman" w:hAnsi="Times New Roman" w:cs="Times New Roman"/>
          <w:sz w:val="24"/>
          <w:szCs w:val="24"/>
        </w:rPr>
        <w:t xml:space="preserve"> L., Gong W. Z. and Song-</w:t>
      </w:r>
      <w:proofErr w:type="spellStart"/>
      <w:r w:rsidRPr="0004181D">
        <w:rPr>
          <w:rFonts w:ascii="Times New Roman" w:hAnsi="Times New Roman" w:cs="Times New Roman"/>
          <w:sz w:val="24"/>
          <w:szCs w:val="24"/>
        </w:rPr>
        <w:t>Jia</w:t>
      </w:r>
      <w:proofErr w:type="spellEnd"/>
      <w:r w:rsidRPr="0004181D">
        <w:rPr>
          <w:rFonts w:ascii="Times New Roman" w:hAnsi="Times New Roman" w:cs="Times New Roman"/>
          <w:sz w:val="24"/>
          <w:szCs w:val="24"/>
        </w:rPr>
        <w:t xml:space="preserve"> L. (2019). Gut microbiota with differential tolerance against the reduced dietary fibre level in rabbit. </w:t>
      </w:r>
      <w:r w:rsidRPr="0004181D">
        <w:rPr>
          <w:rFonts w:ascii="Times New Roman" w:hAnsi="Times New Roman" w:cs="Times New Roman"/>
          <w:i/>
          <w:sz w:val="24"/>
          <w:szCs w:val="24"/>
        </w:rPr>
        <w:t>Scientific reports</w:t>
      </w:r>
      <w:r w:rsidRPr="0004181D">
        <w:rPr>
          <w:rFonts w:ascii="Times New Roman" w:hAnsi="Times New Roman" w:cs="Times New Roman"/>
          <w:sz w:val="24"/>
          <w:szCs w:val="24"/>
        </w:rPr>
        <w:t xml:space="preserve"> 9(1), 288-294.</w:t>
      </w:r>
    </w:p>
    <w:p w:rsidR="00317795" w:rsidRPr="0004181D" w:rsidRDefault="00317795" w:rsidP="00871E07">
      <w:pPr>
        <w:spacing w:after="0" w:line="240" w:lineRule="auto"/>
        <w:ind w:left="540" w:hanging="540"/>
        <w:jc w:val="both"/>
        <w:rPr>
          <w:rFonts w:ascii="Times New Roman" w:hAnsi="Times New Roman" w:cs="Times New Roman"/>
          <w:sz w:val="24"/>
          <w:szCs w:val="24"/>
        </w:rPr>
      </w:pPr>
      <w:proofErr w:type="spellStart"/>
      <w:r w:rsidRPr="0004181D">
        <w:rPr>
          <w:rFonts w:ascii="Times New Roman" w:hAnsi="Times New Roman" w:cs="Times New Roman"/>
          <w:sz w:val="24"/>
          <w:szCs w:val="24"/>
        </w:rPr>
        <w:t>Shruthi</w:t>
      </w:r>
      <w:proofErr w:type="spellEnd"/>
      <w:r w:rsidRPr="0004181D">
        <w:rPr>
          <w:rFonts w:ascii="Times New Roman" w:hAnsi="Times New Roman" w:cs="Times New Roman"/>
          <w:sz w:val="24"/>
          <w:szCs w:val="24"/>
        </w:rPr>
        <w:t xml:space="preserve"> D.P., </w:t>
      </w:r>
      <w:proofErr w:type="spellStart"/>
      <w:r w:rsidRPr="0004181D">
        <w:rPr>
          <w:rFonts w:ascii="Times New Roman" w:hAnsi="Times New Roman" w:cs="Times New Roman"/>
          <w:sz w:val="24"/>
          <w:szCs w:val="24"/>
        </w:rPr>
        <w:t>Sunith</w:t>
      </w:r>
      <w:proofErr w:type="spellEnd"/>
      <w:r w:rsidRPr="0004181D">
        <w:rPr>
          <w:rFonts w:ascii="Times New Roman" w:hAnsi="Times New Roman" w:cs="Times New Roman"/>
          <w:sz w:val="24"/>
          <w:szCs w:val="24"/>
        </w:rPr>
        <w:t xml:space="preserve"> K.E., </w:t>
      </w:r>
      <w:proofErr w:type="spellStart"/>
      <w:r w:rsidRPr="0004181D">
        <w:rPr>
          <w:rFonts w:ascii="Times New Roman" w:hAnsi="Times New Roman" w:cs="Times New Roman"/>
          <w:sz w:val="24"/>
          <w:szCs w:val="24"/>
        </w:rPr>
        <w:t>Haritha</w:t>
      </w:r>
      <w:proofErr w:type="spellEnd"/>
      <w:r w:rsidRPr="0004181D">
        <w:rPr>
          <w:rFonts w:ascii="Times New Roman" w:hAnsi="Times New Roman" w:cs="Times New Roman"/>
          <w:sz w:val="24"/>
          <w:szCs w:val="24"/>
        </w:rPr>
        <w:t xml:space="preserve"> K.E., </w:t>
      </w:r>
      <w:proofErr w:type="spellStart"/>
      <w:r w:rsidRPr="0004181D">
        <w:rPr>
          <w:rFonts w:ascii="Times New Roman" w:hAnsi="Times New Roman" w:cs="Times New Roman"/>
          <w:sz w:val="24"/>
          <w:szCs w:val="24"/>
        </w:rPr>
        <w:t>Govindappa</w:t>
      </w:r>
      <w:proofErr w:type="spellEnd"/>
      <w:r w:rsidRPr="0004181D">
        <w:rPr>
          <w:rFonts w:ascii="Times New Roman" w:hAnsi="Times New Roman" w:cs="Times New Roman"/>
          <w:sz w:val="24"/>
          <w:szCs w:val="24"/>
        </w:rPr>
        <w:t xml:space="preserve"> M. and </w:t>
      </w:r>
      <w:proofErr w:type="spellStart"/>
      <w:r w:rsidRPr="0004181D">
        <w:rPr>
          <w:rFonts w:ascii="Times New Roman" w:hAnsi="Times New Roman" w:cs="Times New Roman"/>
          <w:sz w:val="24"/>
          <w:szCs w:val="24"/>
        </w:rPr>
        <w:t>Siddalingeshwera</w:t>
      </w:r>
      <w:proofErr w:type="spellEnd"/>
      <w:r w:rsidRPr="0004181D">
        <w:rPr>
          <w:rFonts w:ascii="Times New Roman" w:hAnsi="Times New Roman" w:cs="Times New Roman"/>
          <w:sz w:val="24"/>
          <w:szCs w:val="24"/>
        </w:rPr>
        <w:t xml:space="preserve"> K.G. (2012). Phytochemical Screening, Antioxidant and Anti-inflammatory Activity of Different Extract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Leaf, Bark and Stem of </w:t>
      </w:r>
      <w:r w:rsidRPr="0004181D">
        <w:rPr>
          <w:rFonts w:ascii="Times New Roman" w:hAnsi="Times New Roman" w:cs="Times New Roman"/>
          <w:i/>
          <w:iCs/>
          <w:sz w:val="24"/>
          <w:szCs w:val="24"/>
        </w:rPr>
        <w:t>Tectona grandis</w:t>
      </w:r>
      <w:r w:rsidRPr="0004181D">
        <w:rPr>
          <w:rFonts w:ascii="Times New Roman" w:hAnsi="Times New Roman" w:cs="Times New Roman"/>
          <w:sz w:val="24"/>
          <w:szCs w:val="24"/>
        </w:rPr>
        <w:t xml:space="preserve">. </w:t>
      </w:r>
      <w:proofErr w:type="spellStart"/>
      <w:r w:rsidRPr="0004181D">
        <w:rPr>
          <w:rFonts w:ascii="Times New Roman" w:hAnsi="Times New Roman" w:cs="Times New Roman"/>
          <w:i/>
          <w:sz w:val="24"/>
          <w:szCs w:val="24"/>
        </w:rPr>
        <w:t>Int</w:t>
      </w:r>
      <w:proofErr w:type="spellEnd"/>
      <w:r w:rsidRPr="0004181D">
        <w:rPr>
          <w:rFonts w:ascii="Times New Roman" w:hAnsi="Times New Roman" w:cs="Times New Roman"/>
          <w:i/>
          <w:sz w:val="24"/>
          <w:szCs w:val="24"/>
        </w:rPr>
        <w:t xml:space="preserve"> J Res </w:t>
      </w:r>
      <w:proofErr w:type="spellStart"/>
      <w:r w:rsidRPr="0004181D">
        <w:rPr>
          <w:rFonts w:ascii="Times New Roman" w:hAnsi="Times New Roman" w:cs="Times New Roman"/>
          <w:i/>
          <w:sz w:val="24"/>
          <w:szCs w:val="24"/>
        </w:rPr>
        <w:t>Pharmacol</w:t>
      </w:r>
      <w:proofErr w:type="spellEnd"/>
      <w:r w:rsidRPr="0004181D">
        <w:rPr>
          <w:rFonts w:ascii="Times New Roman" w:hAnsi="Times New Roman" w:cs="Times New Roman"/>
          <w:i/>
          <w:sz w:val="24"/>
          <w:szCs w:val="24"/>
        </w:rPr>
        <w:t xml:space="preserve"> </w:t>
      </w:r>
      <w:proofErr w:type="spellStart"/>
      <w:r w:rsidRPr="0004181D">
        <w:rPr>
          <w:rFonts w:ascii="Times New Roman" w:hAnsi="Times New Roman" w:cs="Times New Roman"/>
          <w:i/>
          <w:sz w:val="24"/>
          <w:szCs w:val="24"/>
        </w:rPr>
        <w:t>Pharmacotherapeutics</w:t>
      </w:r>
      <w:proofErr w:type="spellEnd"/>
      <w:r w:rsidRPr="0004181D">
        <w:rPr>
          <w:rFonts w:ascii="Times New Roman" w:hAnsi="Times New Roman" w:cs="Times New Roman"/>
          <w:sz w:val="24"/>
          <w:szCs w:val="24"/>
        </w:rPr>
        <w:t xml:space="preserve">. 2012; 1 </w:t>
      </w:r>
      <w:proofErr w:type="spellStart"/>
      <w:r w:rsidRPr="0004181D">
        <w:rPr>
          <w:rFonts w:ascii="Times New Roman" w:hAnsi="Times New Roman" w:cs="Times New Roman"/>
          <w:sz w:val="24"/>
          <w:szCs w:val="24"/>
        </w:rPr>
        <w:t>Suppl</w:t>
      </w:r>
      <w:proofErr w:type="spellEnd"/>
      <w:r w:rsidRPr="0004181D">
        <w:rPr>
          <w:rFonts w:ascii="Times New Roman" w:hAnsi="Times New Roman" w:cs="Times New Roman"/>
          <w:sz w:val="24"/>
          <w:szCs w:val="24"/>
        </w:rPr>
        <w:t xml:space="preserve"> 2: 140-146.</w:t>
      </w:r>
    </w:p>
    <w:p w:rsidR="00317795" w:rsidRPr="0004181D" w:rsidRDefault="00317795" w:rsidP="006A346C">
      <w:pPr>
        <w:pStyle w:val="Default"/>
        <w:ind w:left="720" w:hanging="720"/>
        <w:jc w:val="both"/>
      </w:pPr>
      <w:proofErr w:type="spellStart"/>
      <w:r w:rsidRPr="0004181D">
        <w:t>Shurson</w:t>
      </w:r>
      <w:proofErr w:type="spellEnd"/>
      <w:r w:rsidRPr="0004181D">
        <w:t xml:space="preserve"> G.C., Kerr B.J., Hanson A.R. (2015). Evaluating the quality of feed fats and oils and their</w:t>
      </w:r>
      <w:r w:rsidRPr="0004181D">
        <w:tab/>
        <w:t xml:space="preserve">effects on pig growth performance. J. Anim. Sci. </w:t>
      </w:r>
      <w:proofErr w:type="spellStart"/>
      <w:r w:rsidRPr="0004181D">
        <w:t>Biotechnol</w:t>
      </w:r>
      <w:proofErr w:type="spellEnd"/>
      <w:r w:rsidRPr="0004181D">
        <w:t>., 6: 1–10.</w:t>
      </w:r>
    </w:p>
    <w:p w:rsidR="00317795" w:rsidRPr="0004181D" w:rsidRDefault="00317795" w:rsidP="00871E07">
      <w:pPr>
        <w:spacing w:after="0" w:line="240" w:lineRule="auto"/>
        <w:jc w:val="both"/>
        <w:rPr>
          <w:rFonts w:ascii="Times New Roman" w:hAnsi="Times New Roman" w:cs="Times New Roman"/>
          <w:sz w:val="24"/>
          <w:szCs w:val="24"/>
        </w:rPr>
      </w:pPr>
      <w:proofErr w:type="spellStart"/>
      <w:r w:rsidRPr="0004181D">
        <w:rPr>
          <w:rFonts w:ascii="Times New Roman" w:hAnsi="Times New Roman" w:cs="Times New Roman"/>
          <w:sz w:val="24"/>
          <w:szCs w:val="24"/>
        </w:rPr>
        <w:t>Sumthong</w:t>
      </w:r>
      <w:proofErr w:type="spellEnd"/>
      <w:r w:rsidRPr="0004181D">
        <w:rPr>
          <w:rFonts w:ascii="Times New Roman" w:hAnsi="Times New Roman" w:cs="Times New Roman"/>
          <w:sz w:val="24"/>
          <w:szCs w:val="24"/>
        </w:rPr>
        <w:t xml:space="preserve">, P., </w:t>
      </w:r>
      <w:proofErr w:type="spellStart"/>
      <w:r w:rsidRPr="0004181D">
        <w:rPr>
          <w:rFonts w:ascii="Times New Roman" w:hAnsi="Times New Roman" w:cs="Times New Roman"/>
          <w:sz w:val="24"/>
          <w:szCs w:val="24"/>
        </w:rPr>
        <w:t>Damveld</w:t>
      </w:r>
      <w:proofErr w:type="spellEnd"/>
      <w:r w:rsidRPr="0004181D">
        <w:rPr>
          <w:rFonts w:ascii="Times New Roman" w:hAnsi="Times New Roman" w:cs="Times New Roman"/>
          <w:sz w:val="24"/>
          <w:szCs w:val="24"/>
        </w:rPr>
        <w:t xml:space="preserve">, R.A., Choi, Y.H., </w:t>
      </w:r>
      <w:proofErr w:type="spellStart"/>
      <w:r w:rsidRPr="0004181D">
        <w:rPr>
          <w:rFonts w:ascii="Times New Roman" w:hAnsi="Times New Roman" w:cs="Times New Roman"/>
          <w:sz w:val="24"/>
          <w:szCs w:val="24"/>
        </w:rPr>
        <w:t>Arentshorst</w:t>
      </w:r>
      <w:proofErr w:type="spellEnd"/>
      <w:r w:rsidRPr="0004181D">
        <w:rPr>
          <w:rFonts w:ascii="Times New Roman" w:hAnsi="Times New Roman" w:cs="Times New Roman"/>
          <w:sz w:val="24"/>
          <w:szCs w:val="24"/>
        </w:rPr>
        <w:t xml:space="preserve">, M., Ram, A.F., </w:t>
      </w:r>
      <w:proofErr w:type="spellStart"/>
      <w:r w:rsidRPr="0004181D">
        <w:rPr>
          <w:rFonts w:ascii="Times New Roman" w:hAnsi="Times New Roman" w:cs="Times New Roman"/>
          <w:sz w:val="24"/>
          <w:szCs w:val="24"/>
        </w:rPr>
        <w:t>Vanden</w:t>
      </w:r>
      <w:proofErr w:type="spellEnd"/>
      <w:r w:rsidRPr="0004181D">
        <w:rPr>
          <w:rFonts w:ascii="Times New Roman" w:hAnsi="Times New Roman" w:cs="Times New Roman"/>
          <w:sz w:val="24"/>
          <w:szCs w:val="24"/>
        </w:rPr>
        <w:t>, (2006).</w:t>
      </w:r>
      <w:r w:rsidRPr="0004181D">
        <w:rPr>
          <w:rFonts w:ascii="Times New Roman" w:hAnsi="Times New Roman" w:cs="Times New Roman"/>
          <w:sz w:val="24"/>
          <w:szCs w:val="24"/>
        </w:rPr>
        <w:tab/>
        <w:t xml:space="preserve">Activity of Quinines </w:t>
      </w:r>
      <w:proofErr w:type="gramStart"/>
      <w:r w:rsidRPr="0004181D">
        <w:rPr>
          <w:rFonts w:ascii="Times New Roman" w:hAnsi="Times New Roman" w:cs="Times New Roman"/>
          <w:sz w:val="24"/>
          <w:szCs w:val="24"/>
        </w:rPr>
        <w:t>From</w:t>
      </w:r>
      <w:proofErr w:type="gramEnd"/>
      <w:r w:rsidRPr="0004181D">
        <w:rPr>
          <w:rFonts w:ascii="Times New Roman" w:hAnsi="Times New Roman" w:cs="Times New Roman"/>
          <w:sz w:val="24"/>
          <w:szCs w:val="24"/>
        </w:rPr>
        <w:t xml:space="preserve"> Teak (</w:t>
      </w:r>
      <w:r w:rsidRPr="0004181D">
        <w:rPr>
          <w:rFonts w:ascii="Times New Roman" w:hAnsi="Times New Roman" w:cs="Times New Roman"/>
          <w:i/>
          <w:iCs/>
          <w:sz w:val="24"/>
          <w:szCs w:val="24"/>
        </w:rPr>
        <w:t>Tectona grandis</w:t>
      </w:r>
      <w:r w:rsidRPr="0004181D">
        <w:rPr>
          <w:rFonts w:ascii="Times New Roman" w:hAnsi="Times New Roman" w:cs="Times New Roman"/>
          <w:sz w:val="24"/>
          <w:szCs w:val="24"/>
        </w:rPr>
        <w:t xml:space="preserve">) on Fungal Wall </w:t>
      </w:r>
      <w:proofErr w:type="spellStart"/>
      <w:r w:rsidRPr="0004181D">
        <w:rPr>
          <w:rFonts w:ascii="Times New Roman" w:hAnsi="Times New Roman" w:cs="Times New Roman"/>
          <w:sz w:val="24"/>
          <w:szCs w:val="24"/>
        </w:rPr>
        <w:t>Stess</w:t>
      </w:r>
      <w:proofErr w:type="spellEnd"/>
      <w:r w:rsidRPr="0004181D">
        <w:rPr>
          <w:rFonts w:ascii="Times New Roman" w:hAnsi="Times New Roman" w:cs="Times New Roman"/>
          <w:sz w:val="24"/>
          <w:szCs w:val="24"/>
        </w:rPr>
        <w:t xml:space="preserve">. </w:t>
      </w:r>
      <w:proofErr w:type="spellStart"/>
      <w:r w:rsidRPr="0004181D">
        <w:rPr>
          <w:rFonts w:ascii="Times New Roman" w:hAnsi="Times New Roman" w:cs="Times New Roman"/>
          <w:i/>
          <w:sz w:val="24"/>
          <w:szCs w:val="24"/>
        </w:rPr>
        <w:t>Planta</w:t>
      </w:r>
      <w:proofErr w:type="spellEnd"/>
      <w:r w:rsidRPr="0004181D">
        <w:rPr>
          <w:rFonts w:ascii="Times New Roman" w:hAnsi="Times New Roman" w:cs="Times New Roman"/>
          <w:i/>
          <w:sz w:val="24"/>
          <w:szCs w:val="24"/>
        </w:rPr>
        <w:tab/>
      </w:r>
      <w:proofErr w:type="spellStart"/>
      <w:r w:rsidRPr="0004181D">
        <w:rPr>
          <w:rFonts w:ascii="Times New Roman" w:hAnsi="Times New Roman" w:cs="Times New Roman"/>
          <w:i/>
          <w:sz w:val="24"/>
          <w:szCs w:val="24"/>
        </w:rPr>
        <w:t>Medica</w:t>
      </w:r>
      <w:proofErr w:type="spellEnd"/>
      <w:r w:rsidRPr="0004181D">
        <w:rPr>
          <w:rFonts w:ascii="Times New Roman" w:hAnsi="Times New Roman" w:cs="Times New Roman"/>
          <w:i/>
          <w:sz w:val="24"/>
          <w:szCs w:val="24"/>
        </w:rPr>
        <w:t>,</w:t>
      </w:r>
      <w:r w:rsidRPr="0004181D">
        <w:rPr>
          <w:rFonts w:ascii="Times New Roman" w:hAnsi="Times New Roman" w:cs="Times New Roman"/>
          <w:sz w:val="24"/>
          <w:szCs w:val="24"/>
        </w:rPr>
        <w:t xml:space="preserve"> 72(10): 943-944.</w:t>
      </w:r>
    </w:p>
    <w:p w:rsidR="00317795" w:rsidRPr="0004181D" w:rsidRDefault="00317795" w:rsidP="00871E07">
      <w:pPr>
        <w:spacing w:after="0" w:line="240" w:lineRule="auto"/>
        <w:jc w:val="both"/>
        <w:rPr>
          <w:rFonts w:ascii="Times New Roman" w:hAnsi="Times New Roman" w:cs="Times New Roman"/>
          <w:i/>
          <w:iCs/>
          <w:sz w:val="24"/>
          <w:szCs w:val="24"/>
        </w:rPr>
      </w:pPr>
      <w:proofErr w:type="spellStart"/>
      <w:r w:rsidRPr="0004181D">
        <w:rPr>
          <w:rFonts w:ascii="Times New Roman" w:hAnsi="Times New Roman" w:cs="Times New Roman"/>
          <w:bCs/>
          <w:sz w:val="24"/>
          <w:szCs w:val="24"/>
        </w:rPr>
        <w:t>Suseela</w:t>
      </w:r>
      <w:proofErr w:type="spellEnd"/>
      <w:r w:rsidRPr="0004181D">
        <w:rPr>
          <w:rFonts w:ascii="Times New Roman" w:hAnsi="Times New Roman" w:cs="Times New Roman"/>
          <w:bCs/>
          <w:sz w:val="24"/>
          <w:szCs w:val="24"/>
        </w:rPr>
        <w:t xml:space="preserve"> L. and </w:t>
      </w:r>
      <w:proofErr w:type="spellStart"/>
      <w:r w:rsidRPr="0004181D">
        <w:rPr>
          <w:rFonts w:ascii="Times New Roman" w:hAnsi="Times New Roman" w:cs="Times New Roman"/>
          <w:bCs/>
          <w:sz w:val="24"/>
          <w:szCs w:val="24"/>
        </w:rPr>
        <w:t>Parimala</w:t>
      </w:r>
      <w:proofErr w:type="spellEnd"/>
      <w:r w:rsidRPr="0004181D">
        <w:rPr>
          <w:rFonts w:ascii="Times New Roman" w:hAnsi="Times New Roman" w:cs="Times New Roman"/>
          <w:bCs/>
          <w:sz w:val="24"/>
          <w:szCs w:val="24"/>
        </w:rPr>
        <w:t xml:space="preserve"> (2017).</w:t>
      </w:r>
      <w:r w:rsidRPr="0004181D">
        <w:rPr>
          <w:rFonts w:ascii="Times New Roman" w:hAnsi="Times New Roman" w:cs="Times New Roman"/>
          <w:b/>
          <w:bCs/>
          <w:sz w:val="24"/>
          <w:szCs w:val="24"/>
        </w:rPr>
        <w:t xml:space="preserve"> </w:t>
      </w:r>
      <w:r w:rsidRPr="0004181D">
        <w:rPr>
          <w:rFonts w:ascii="Times New Roman" w:hAnsi="Times New Roman" w:cs="Times New Roman"/>
          <w:sz w:val="24"/>
          <w:szCs w:val="24"/>
        </w:rPr>
        <w:t xml:space="preserve">Antimicrobial Activities of Tectona Grandis Leaf </w:t>
      </w:r>
      <w:proofErr w:type="gramStart"/>
      <w:r w:rsidRPr="0004181D">
        <w:rPr>
          <w:rFonts w:ascii="Times New Roman" w:hAnsi="Times New Roman" w:cs="Times New Roman"/>
          <w:sz w:val="24"/>
          <w:szCs w:val="24"/>
        </w:rPr>
        <w:t>And</w:t>
      </w:r>
      <w:proofErr w:type="gramEnd"/>
      <w:r w:rsidRPr="0004181D">
        <w:rPr>
          <w:rFonts w:ascii="Times New Roman" w:hAnsi="Times New Roman" w:cs="Times New Roman"/>
          <w:sz w:val="24"/>
          <w:szCs w:val="24"/>
        </w:rPr>
        <w:tab/>
        <w:t xml:space="preserve">Bark Extracts. </w:t>
      </w:r>
      <w:r w:rsidRPr="0004181D">
        <w:rPr>
          <w:rFonts w:ascii="Times New Roman" w:hAnsi="Times New Roman" w:cs="Times New Roman"/>
          <w:i/>
          <w:sz w:val="24"/>
          <w:szCs w:val="24"/>
        </w:rPr>
        <w:t xml:space="preserve">European Journal of Pharmaceutical </w:t>
      </w:r>
      <w:proofErr w:type="gramStart"/>
      <w:r w:rsidRPr="0004181D">
        <w:rPr>
          <w:rFonts w:ascii="Times New Roman" w:hAnsi="Times New Roman" w:cs="Times New Roman"/>
          <w:i/>
          <w:sz w:val="24"/>
          <w:szCs w:val="24"/>
        </w:rPr>
        <w:t>And</w:t>
      </w:r>
      <w:proofErr w:type="gramEnd"/>
      <w:r w:rsidRPr="0004181D">
        <w:rPr>
          <w:rFonts w:ascii="Times New Roman" w:hAnsi="Times New Roman" w:cs="Times New Roman"/>
          <w:i/>
          <w:sz w:val="24"/>
          <w:szCs w:val="24"/>
        </w:rPr>
        <w:t xml:space="preserve"> Medical Research</w:t>
      </w:r>
      <w:r w:rsidRPr="0004181D">
        <w:rPr>
          <w:rFonts w:ascii="Times New Roman" w:hAnsi="Times New Roman" w:cs="Times New Roman"/>
          <w:sz w:val="24"/>
          <w:szCs w:val="24"/>
        </w:rPr>
        <w:t>.</w:t>
      </w:r>
      <w:r w:rsidRPr="0004181D">
        <w:rPr>
          <w:rFonts w:ascii="Times New Roman" w:hAnsi="Times New Roman" w:cs="Times New Roman"/>
          <w:i/>
          <w:iCs/>
          <w:sz w:val="24"/>
          <w:szCs w:val="24"/>
        </w:rPr>
        <w:tab/>
        <w:t>2017</w:t>
      </w:r>
      <w:proofErr w:type="gramStart"/>
      <w:r w:rsidRPr="0004181D">
        <w:rPr>
          <w:rFonts w:ascii="Times New Roman" w:hAnsi="Times New Roman" w:cs="Times New Roman"/>
          <w:i/>
          <w:iCs/>
          <w:sz w:val="24"/>
          <w:szCs w:val="24"/>
        </w:rPr>
        <w:t>,4</w:t>
      </w:r>
      <w:proofErr w:type="gramEnd"/>
      <w:r w:rsidRPr="0004181D">
        <w:rPr>
          <w:rFonts w:ascii="Times New Roman" w:hAnsi="Times New Roman" w:cs="Times New Roman"/>
          <w:i/>
          <w:iCs/>
          <w:sz w:val="24"/>
          <w:szCs w:val="24"/>
        </w:rPr>
        <w:t>(12),</w:t>
      </w:r>
      <w:r w:rsidRPr="0004181D">
        <w:rPr>
          <w:rFonts w:ascii="Times New Roman" w:hAnsi="Times New Roman" w:cs="Times New Roman"/>
          <w:i/>
          <w:iCs/>
          <w:sz w:val="24"/>
          <w:szCs w:val="24"/>
        </w:rPr>
        <w:tab/>
        <w:t>245-248.</w:t>
      </w:r>
    </w:p>
    <w:p w:rsidR="00317795" w:rsidRPr="0004181D" w:rsidRDefault="00317795" w:rsidP="006A346C">
      <w:pPr>
        <w:pStyle w:val="Default"/>
        <w:ind w:left="720" w:hanging="720"/>
        <w:jc w:val="both"/>
      </w:pPr>
      <w:r w:rsidRPr="0004181D">
        <w:t xml:space="preserve">T res A., </w:t>
      </w:r>
      <w:proofErr w:type="spellStart"/>
      <w:r w:rsidRPr="0004181D">
        <w:t>Bou</w:t>
      </w:r>
      <w:proofErr w:type="spellEnd"/>
      <w:r w:rsidRPr="0004181D">
        <w:t xml:space="preserve"> R., </w:t>
      </w:r>
      <w:proofErr w:type="spellStart"/>
      <w:r w:rsidRPr="0004181D">
        <w:t>Guardiola</w:t>
      </w:r>
      <w:proofErr w:type="spellEnd"/>
      <w:r w:rsidRPr="0004181D">
        <w:t xml:space="preserve"> F., </w:t>
      </w:r>
      <w:proofErr w:type="spellStart"/>
      <w:r w:rsidRPr="0004181D">
        <w:t>Nuchi</w:t>
      </w:r>
      <w:proofErr w:type="spellEnd"/>
      <w:r w:rsidRPr="0004181D">
        <w:t xml:space="preserve"> C.D., </w:t>
      </w:r>
      <w:proofErr w:type="spellStart"/>
      <w:r w:rsidRPr="0004181D">
        <w:t>Magrinya</w:t>
      </w:r>
      <w:proofErr w:type="spellEnd"/>
      <w:r w:rsidRPr="0004181D">
        <w:t xml:space="preserve"> N., </w:t>
      </w:r>
      <w:proofErr w:type="spellStart"/>
      <w:r w:rsidRPr="0004181D">
        <w:t>Codony</w:t>
      </w:r>
      <w:proofErr w:type="spellEnd"/>
      <w:r w:rsidRPr="0004181D">
        <w:t xml:space="preserve"> R. (2013). Use of recovered frying</w:t>
      </w:r>
      <w:r w:rsidRPr="0004181D">
        <w:tab/>
        <w:t xml:space="preserve">oils in chicken and rabbit feeds: effect on the fatty acid and </w:t>
      </w:r>
      <w:proofErr w:type="spellStart"/>
      <w:r w:rsidRPr="0004181D">
        <w:t>tocol</w:t>
      </w:r>
      <w:proofErr w:type="spellEnd"/>
      <w:r w:rsidRPr="0004181D">
        <w:t xml:space="preserve"> composition and on the</w:t>
      </w:r>
      <w:r w:rsidRPr="0004181D">
        <w:tab/>
        <w:t>oxidation levels of meat, liver and plasma. Animal, 7: 505–517.</w:t>
      </w:r>
    </w:p>
    <w:p w:rsidR="00317795" w:rsidRPr="0004181D" w:rsidRDefault="00317795" w:rsidP="006A346C">
      <w:pPr>
        <w:pStyle w:val="Default"/>
        <w:ind w:left="720" w:hanging="720"/>
        <w:jc w:val="both"/>
      </w:pPr>
      <w:proofErr w:type="spellStart"/>
      <w:r w:rsidRPr="0004181D">
        <w:t>Tavarez</w:t>
      </w:r>
      <w:proofErr w:type="spellEnd"/>
      <w:r w:rsidRPr="0004181D">
        <w:t xml:space="preserve"> M.A., </w:t>
      </w:r>
      <w:proofErr w:type="spellStart"/>
      <w:r w:rsidRPr="0004181D">
        <w:t>Boler</w:t>
      </w:r>
      <w:proofErr w:type="spellEnd"/>
      <w:r w:rsidRPr="0004181D">
        <w:t xml:space="preserve"> D.D., Bess K.N., Zhao J., Yan F., </w:t>
      </w:r>
      <w:proofErr w:type="spellStart"/>
      <w:r w:rsidRPr="0004181D">
        <w:t>Dilger</w:t>
      </w:r>
      <w:proofErr w:type="spellEnd"/>
      <w:r w:rsidRPr="0004181D">
        <w:t xml:space="preserve"> A.C., </w:t>
      </w:r>
      <w:proofErr w:type="spellStart"/>
      <w:r w:rsidRPr="0004181D">
        <w:t>Mc</w:t>
      </w:r>
      <w:proofErr w:type="spellEnd"/>
      <w:r w:rsidRPr="0004181D">
        <w:t xml:space="preserve"> </w:t>
      </w:r>
      <w:proofErr w:type="spellStart"/>
      <w:r w:rsidRPr="0004181D">
        <w:t>keith</w:t>
      </w:r>
      <w:proofErr w:type="spellEnd"/>
      <w:r w:rsidRPr="0004181D">
        <w:t xml:space="preserve"> F.K., </w:t>
      </w:r>
      <w:proofErr w:type="spellStart"/>
      <w:r w:rsidRPr="0004181D">
        <w:t>Killefer</w:t>
      </w:r>
      <w:proofErr w:type="spellEnd"/>
      <w:r w:rsidRPr="0004181D">
        <w:t xml:space="preserve"> J. (2011).</w:t>
      </w:r>
      <w:r w:rsidRPr="0004181D">
        <w:tab/>
        <w:t>Effect of antioxidant inclusion and oil quality on broiler performance, meat quality, and</w:t>
      </w:r>
      <w:r w:rsidRPr="0004181D">
        <w:tab/>
        <w:t>lipid oxidation. Poultry Sci., 90: 922–930.</w:t>
      </w:r>
    </w:p>
    <w:p w:rsidR="00317795" w:rsidRPr="0004181D" w:rsidRDefault="00317795" w:rsidP="006A346C">
      <w:pPr>
        <w:pStyle w:val="Default"/>
        <w:ind w:left="720" w:hanging="720"/>
        <w:jc w:val="both"/>
      </w:pPr>
      <w:proofErr w:type="spellStart"/>
      <w:r w:rsidRPr="0004181D">
        <w:t>Vaskova</w:t>
      </w:r>
      <w:proofErr w:type="spellEnd"/>
      <w:r w:rsidRPr="0004181D">
        <w:t xml:space="preserve"> H., </w:t>
      </w:r>
      <w:proofErr w:type="spellStart"/>
      <w:r w:rsidRPr="0004181D">
        <w:t>Buckova</w:t>
      </w:r>
      <w:proofErr w:type="spellEnd"/>
      <w:r w:rsidRPr="0004181D">
        <w:t xml:space="preserve"> M., Thermal degradation of vegetable oils: spectroscopic measurement and</w:t>
      </w:r>
      <w:r w:rsidRPr="0004181D">
        <w:tab/>
        <w:t xml:space="preserve">analysis. </w:t>
      </w:r>
      <w:proofErr w:type="spellStart"/>
      <w:r w:rsidRPr="0004181D">
        <w:t>Procedia</w:t>
      </w:r>
      <w:proofErr w:type="spellEnd"/>
      <w:r w:rsidRPr="0004181D">
        <w:t xml:space="preserve"> Eng., 2015, 100, 630–635.</w:t>
      </w:r>
    </w:p>
    <w:p w:rsidR="00317795" w:rsidRPr="0004181D" w:rsidRDefault="00317795" w:rsidP="006A346C">
      <w:pPr>
        <w:pStyle w:val="Default"/>
        <w:ind w:left="720" w:hanging="720"/>
        <w:jc w:val="both"/>
      </w:pPr>
      <w:r w:rsidRPr="0004181D">
        <w:t>Warner K., Chemical and physical reactions in oil during frying. 2004, in: Frying Technology and</w:t>
      </w:r>
      <w:r w:rsidRPr="0004181D">
        <w:tab/>
        <w:t xml:space="preserve">Practice (eds. M.K. Gupta, K. Warner, P. J. White). </w:t>
      </w:r>
      <w:proofErr w:type="gramStart"/>
      <w:r w:rsidRPr="0004181D">
        <w:t>AOCS.,</w:t>
      </w:r>
      <w:proofErr w:type="gramEnd"/>
      <w:r w:rsidRPr="0004181D">
        <w:t xml:space="preserve"> Champaign, pp. 16–28.</w:t>
      </w:r>
    </w:p>
    <w:p w:rsidR="00317795" w:rsidRPr="0004181D" w:rsidRDefault="00317795" w:rsidP="00C05DDC">
      <w:pPr>
        <w:pStyle w:val="Default"/>
        <w:ind w:left="720" w:hanging="720"/>
        <w:jc w:val="both"/>
      </w:pPr>
      <w:r w:rsidRPr="0004181D">
        <w:t xml:space="preserve">Wu L., Zhang C., Long Y and Chen Q. (2022). Food additives: from functions to analytical methods. </w:t>
      </w:r>
      <w:r w:rsidRPr="0004181D">
        <w:rPr>
          <w:i/>
        </w:rPr>
        <w:t>Critical review in food science and nutrition</w:t>
      </w:r>
      <w:r w:rsidRPr="0004181D">
        <w:t>. 62(30), 8497-8517, 2022.</w:t>
      </w:r>
    </w:p>
    <w:p w:rsidR="00317795" w:rsidRPr="0004181D" w:rsidRDefault="00317795" w:rsidP="006A346C">
      <w:pPr>
        <w:pStyle w:val="Default"/>
        <w:ind w:left="720" w:hanging="720"/>
        <w:jc w:val="both"/>
      </w:pPr>
      <w:r w:rsidRPr="0004181D">
        <w:t xml:space="preserve">Yin H., </w:t>
      </w:r>
      <w:proofErr w:type="spellStart"/>
      <w:r w:rsidRPr="0004181D">
        <w:t>Xu</w:t>
      </w:r>
      <w:proofErr w:type="spellEnd"/>
      <w:r w:rsidRPr="0004181D">
        <w:t xml:space="preserve"> L., Porter N.A. (2011). Free radical lipid peroxidation: mechanisms and analysis. Chem.</w:t>
      </w:r>
      <w:r w:rsidRPr="0004181D">
        <w:tab/>
        <w:t>Rev., 111: 5944–5972.</w:t>
      </w:r>
    </w:p>
    <w:p w:rsidR="00317795" w:rsidRPr="0004181D" w:rsidRDefault="00317795" w:rsidP="006A346C">
      <w:pPr>
        <w:pStyle w:val="Default"/>
        <w:ind w:left="720" w:hanging="720"/>
        <w:jc w:val="both"/>
      </w:pPr>
      <w:proofErr w:type="spellStart"/>
      <w:r w:rsidRPr="0004181D">
        <w:t>Zdunczyk</w:t>
      </w:r>
      <w:proofErr w:type="spellEnd"/>
      <w:r w:rsidRPr="0004181D">
        <w:t xml:space="preserve"> Z., Jankowski J., </w:t>
      </w:r>
      <w:proofErr w:type="spellStart"/>
      <w:r w:rsidRPr="0004181D">
        <w:t>Koncicki</w:t>
      </w:r>
      <w:proofErr w:type="spellEnd"/>
      <w:r w:rsidRPr="0004181D">
        <w:t xml:space="preserve"> A. (2002). Growth performance and physiological state of</w:t>
      </w:r>
      <w:r w:rsidRPr="0004181D">
        <w:tab/>
        <w:t>turkeys fed diets with higher content of lipid oxidation products, selenium, vitamin E and</w:t>
      </w:r>
      <w:r w:rsidRPr="0004181D">
        <w:tab/>
        <w:t xml:space="preserve">vitamin A. World Poultry Sci. J., 58: 357–364. </w:t>
      </w:r>
    </w:p>
    <w:p w:rsidR="00317795" w:rsidRPr="0004181D" w:rsidRDefault="00317795" w:rsidP="006A346C">
      <w:pPr>
        <w:pStyle w:val="Default"/>
        <w:ind w:left="720" w:hanging="720"/>
        <w:jc w:val="both"/>
      </w:pPr>
      <w:r w:rsidRPr="0004181D">
        <w:t xml:space="preserve">Zhang W., Xiao S., Lee E.J., </w:t>
      </w:r>
      <w:proofErr w:type="spellStart"/>
      <w:r w:rsidRPr="0004181D">
        <w:t>Ahn</w:t>
      </w:r>
      <w:proofErr w:type="spellEnd"/>
      <w:r w:rsidRPr="0004181D">
        <w:t xml:space="preserve"> D.U. (2011). Consumption of oxidized oil increases oxidative stress</w:t>
      </w:r>
      <w:r w:rsidRPr="0004181D">
        <w:tab/>
        <w:t>in broilers and affects the quality of breast meat. J. Agric. Food Chem., 59: 969–974.</w:t>
      </w:r>
    </w:p>
    <w:p w:rsidR="006A346C" w:rsidRPr="0004181D" w:rsidRDefault="006A346C" w:rsidP="006A346C">
      <w:pPr>
        <w:pStyle w:val="Default"/>
        <w:ind w:left="720" w:hanging="720"/>
        <w:jc w:val="both"/>
      </w:pPr>
    </w:p>
    <w:sectPr w:rsidR="006A346C" w:rsidRPr="0004181D" w:rsidSect="001B6BE7">
      <w:footerReference w:type="default" r:id="rId7"/>
      <w:pgSz w:w="12240" w:h="15840"/>
      <w:pgMar w:top="1440" w:right="1440" w:bottom="1440" w:left="2160" w:header="720" w:footer="2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52A" w:rsidRDefault="0072752A" w:rsidP="001B6BE7">
      <w:pPr>
        <w:spacing w:after="0" w:line="240" w:lineRule="auto"/>
      </w:pPr>
      <w:r>
        <w:separator/>
      </w:r>
    </w:p>
  </w:endnote>
  <w:endnote w:type="continuationSeparator" w:id="0">
    <w:p w:rsidR="0072752A" w:rsidRDefault="0072752A" w:rsidP="001B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073544"/>
      <w:docPartObj>
        <w:docPartGallery w:val="Page Numbers (Bottom of Page)"/>
        <w:docPartUnique/>
      </w:docPartObj>
    </w:sdtPr>
    <w:sdtEndPr>
      <w:rPr>
        <w:noProof/>
      </w:rPr>
    </w:sdtEndPr>
    <w:sdtContent>
      <w:p w:rsidR="005B024C" w:rsidRDefault="005B024C">
        <w:pPr>
          <w:pStyle w:val="Footer"/>
          <w:jc w:val="center"/>
        </w:pPr>
        <w:r>
          <w:fldChar w:fldCharType="begin"/>
        </w:r>
        <w:r>
          <w:instrText xml:space="preserve"> PAGE   \* MERGEFORMAT </w:instrText>
        </w:r>
        <w:r>
          <w:fldChar w:fldCharType="separate"/>
        </w:r>
        <w:r w:rsidR="00C22786">
          <w:rPr>
            <w:noProof/>
          </w:rPr>
          <w:t>33</w:t>
        </w:r>
        <w:r>
          <w:rPr>
            <w:noProof/>
          </w:rPr>
          <w:fldChar w:fldCharType="end"/>
        </w:r>
      </w:p>
    </w:sdtContent>
  </w:sdt>
  <w:p w:rsidR="005B024C" w:rsidRDefault="005B0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52A" w:rsidRDefault="0072752A" w:rsidP="001B6BE7">
      <w:pPr>
        <w:spacing w:after="0" w:line="240" w:lineRule="auto"/>
      </w:pPr>
      <w:r>
        <w:separator/>
      </w:r>
    </w:p>
  </w:footnote>
  <w:footnote w:type="continuationSeparator" w:id="0">
    <w:p w:rsidR="0072752A" w:rsidRDefault="0072752A" w:rsidP="001B6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C4702"/>
    <w:multiLevelType w:val="hybridMultilevel"/>
    <w:tmpl w:val="D42882C4"/>
    <w:lvl w:ilvl="0" w:tplc="FEE8CB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C506D6"/>
    <w:multiLevelType w:val="hybridMultilevel"/>
    <w:tmpl w:val="3AD0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538461A"/>
    <w:multiLevelType w:val="multilevel"/>
    <w:tmpl w:val="14E4EF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4"/>
  </w:num>
  <w:num w:numId="4">
    <w:abstractNumId w:val="6"/>
  </w:num>
  <w:num w:numId="5">
    <w:abstractNumId w:val="1"/>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8A"/>
    <w:rsid w:val="0004181D"/>
    <w:rsid w:val="001B6BE7"/>
    <w:rsid w:val="00257400"/>
    <w:rsid w:val="003058B9"/>
    <w:rsid w:val="00317795"/>
    <w:rsid w:val="0032746C"/>
    <w:rsid w:val="00355106"/>
    <w:rsid w:val="004254EA"/>
    <w:rsid w:val="004F5B28"/>
    <w:rsid w:val="005B024C"/>
    <w:rsid w:val="005F4323"/>
    <w:rsid w:val="00643E54"/>
    <w:rsid w:val="006A346C"/>
    <w:rsid w:val="006A75CB"/>
    <w:rsid w:val="006C1D7D"/>
    <w:rsid w:val="006E336C"/>
    <w:rsid w:val="00723E2A"/>
    <w:rsid w:val="00725335"/>
    <w:rsid w:val="0072752A"/>
    <w:rsid w:val="0074106A"/>
    <w:rsid w:val="00796748"/>
    <w:rsid w:val="00807B0C"/>
    <w:rsid w:val="00811862"/>
    <w:rsid w:val="00871E07"/>
    <w:rsid w:val="00A05738"/>
    <w:rsid w:val="00B968C3"/>
    <w:rsid w:val="00C05DDC"/>
    <w:rsid w:val="00C10A3D"/>
    <w:rsid w:val="00C22786"/>
    <w:rsid w:val="00C94508"/>
    <w:rsid w:val="00C94645"/>
    <w:rsid w:val="00CE7101"/>
    <w:rsid w:val="00E32143"/>
    <w:rsid w:val="00F6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EB669-6406-4C20-9C31-5AD4DE4F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106"/>
    <w:pPr>
      <w:ind w:left="720"/>
      <w:contextualSpacing/>
    </w:pPr>
  </w:style>
  <w:style w:type="paragraph" w:customStyle="1" w:styleId="Default">
    <w:name w:val="Default"/>
    <w:rsid w:val="0032746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F5B28"/>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F5B28"/>
    <w:rPr>
      <w:rFonts w:ascii="Times New Roman" w:eastAsia="Times New Roman" w:hAnsi="Times New Roman" w:cs="Times New Roman"/>
    </w:rPr>
  </w:style>
  <w:style w:type="table" w:styleId="TableGrid">
    <w:name w:val="Table Grid"/>
    <w:basedOn w:val="TableNormal"/>
    <w:uiPriority w:val="39"/>
    <w:rsid w:val="004F5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A346C"/>
    <w:rPr>
      <w:color w:val="0000FF"/>
      <w:u w:val="single"/>
    </w:rPr>
  </w:style>
  <w:style w:type="paragraph" w:styleId="Header">
    <w:name w:val="header"/>
    <w:basedOn w:val="Normal"/>
    <w:link w:val="HeaderChar"/>
    <w:uiPriority w:val="99"/>
    <w:unhideWhenUsed/>
    <w:rsid w:val="001B6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BE7"/>
  </w:style>
  <w:style w:type="paragraph" w:styleId="Footer">
    <w:name w:val="footer"/>
    <w:basedOn w:val="Normal"/>
    <w:link w:val="FooterChar"/>
    <w:uiPriority w:val="99"/>
    <w:unhideWhenUsed/>
    <w:rsid w:val="001B6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34</Pages>
  <Words>8565</Words>
  <Characters>48822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2025-02-13T14:26:00Z</dcterms:created>
  <dcterms:modified xsi:type="dcterms:W3CDTF">2025-06-02T13:45:00Z</dcterms:modified>
</cp:coreProperties>
</file>