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1C" w:rsidRDefault="002C593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Impact of Green Human</w:t>
      </w:r>
      <w:r w:rsidR="00F4249E">
        <w:rPr>
          <w:rFonts w:ascii="Times New Roman" w:hAnsi="Times New Roman" w:cs="Times New Roman"/>
          <w:b/>
          <w:bCs/>
          <w:sz w:val="28"/>
          <w:szCs w:val="28"/>
        </w:rPr>
        <w:t xml:space="preserve"> Resource Management Practices o</w:t>
      </w:r>
      <w:r>
        <w:rPr>
          <w:rFonts w:ascii="Times New Roman" w:hAnsi="Times New Roman" w:cs="Times New Roman"/>
          <w:b/>
          <w:bCs/>
          <w:sz w:val="28"/>
          <w:szCs w:val="28"/>
        </w:rPr>
        <w:t>n Organizational Performance</w:t>
      </w:r>
    </w:p>
    <w:p w:rsidR="002E671C" w:rsidRDefault="00F4249E">
      <w:pPr>
        <w:spacing w:line="480" w:lineRule="auto"/>
        <w:jc w:val="center"/>
        <w:rPr>
          <w:rFonts w:ascii="Times New Roman" w:hAnsi="Times New Roman" w:cs="Times New Roman"/>
          <w:b/>
          <w:sz w:val="24"/>
          <w:szCs w:val="24"/>
        </w:rPr>
      </w:pPr>
      <w:r>
        <w:rPr>
          <w:rFonts w:ascii="Times New Roman" w:hAnsi="Times New Roman" w:cs="Times New Roman"/>
          <w:b/>
          <w:bCs/>
          <w:sz w:val="28"/>
          <w:szCs w:val="28"/>
        </w:rPr>
        <w:t>(</w:t>
      </w:r>
      <w:r w:rsidR="002C5934">
        <w:rPr>
          <w:rFonts w:ascii="Times New Roman" w:hAnsi="Times New Roman" w:cs="Times New Roman"/>
          <w:b/>
          <w:bCs/>
          <w:sz w:val="28"/>
          <w:szCs w:val="28"/>
        </w:rPr>
        <w:t xml:space="preserve">A Case Study of Guaranty Trust bank in Ilorin, </w:t>
      </w:r>
      <w:proofErr w:type="spellStart"/>
      <w:r w:rsidR="002C5934">
        <w:rPr>
          <w:rFonts w:ascii="Times New Roman" w:hAnsi="Times New Roman" w:cs="Times New Roman"/>
          <w:b/>
          <w:bCs/>
          <w:sz w:val="28"/>
          <w:szCs w:val="28"/>
        </w:rPr>
        <w:t>Kwara</w:t>
      </w:r>
      <w:proofErr w:type="spellEnd"/>
      <w:r w:rsidR="002C5934">
        <w:rPr>
          <w:rFonts w:ascii="Times New Roman" w:hAnsi="Times New Roman" w:cs="Times New Roman"/>
          <w:b/>
          <w:bCs/>
          <w:sz w:val="28"/>
          <w:szCs w:val="28"/>
        </w:rPr>
        <w:t xml:space="preserve"> State</w:t>
      </w:r>
      <w:r w:rsidR="00684C48">
        <w:rPr>
          <w:rFonts w:ascii="Times New Roman" w:hAnsi="Times New Roman" w:cs="Times New Roman"/>
          <w:b/>
          <w:bCs/>
          <w:sz w:val="28"/>
          <w:szCs w:val="28"/>
        </w:rPr>
        <w:t>)</w:t>
      </w:r>
    </w:p>
    <w:p w:rsidR="00F4249E" w:rsidRDefault="00F4249E">
      <w:pPr>
        <w:spacing w:line="480" w:lineRule="auto"/>
        <w:jc w:val="center"/>
        <w:rPr>
          <w:rFonts w:ascii="Times New Roman" w:hAnsi="Times New Roman" w:cs="Times New Roman"/>
          <w:b/>
          <w:sz w:val="32"/>
          <w:szCs w:val="24"/>
        </w:rPr>
      </w:pPr>
      <w:r>
        <w:rPr>
          <w:rFonts w:ascii="Times New Roman" w:hAnsi="Times New Roman" w:cs="Times New Roman"/>
          <w:b/>
          <w:sz w:val="32"/>
          <w:szCs w:val="24"/>
        </w:rPr>
        <w:t>BY</w:t>
      </w:r>
    </w:p>
    <w:p w:rsidR="00F4249E" w:rsidRDefault="00F4249E">
      <w:pPr>
        <w:spacing w:line="480" w:lineRule="auto"/>
        <w:jc w:val="center"/>
        <w:rPr>
          <w:rFonts w:ascii="Times New Roman" w:hAnsi="Times New Roman" w:cs="Times New Roman"/>
          <w:b/>
          <w:sz w:val="32"/>
          <w:szCs w:val="24"/>
        </w:rPr>
      </w:pPr>
      <w:r>
        <w:rPr>
          <w:rFonts w:ascii="Times New Roman" w:hAnsi="Times New Roman" w:cs="Times New Roman"/>
          <w:b/>
          <w:sz w:val="32"/>
          <w:szCs w:val="24"/>
        </w:rPr>
        <w:t>FASASI ABEEB ALABI</w:t>
      </w:r>
    </w:p>
    <w:p w:rsidR="00F4249E" w:rsidRDefault="00F4249E">
      <w:pPr>
        <w:spacing w:line="480" w:lineRule="auto"/>
        <w:jc w:val="center"/>
        <w:rPr>
          <w:rFonts w:ascii="Times New Roman" w:hAnsi="Times New Roman" w:cs="Times New Roman"/>
          <w:b/>
          <w:sz w:val="32"/>
          <w:szCs w:val="24"/>
        </w:rPr>
      </w:pPr>
      <w:r>
        <w:rPr>
          <w:rFonts w:ascii="Times New Roman" w:hAnsi="Times New Roman" w:cs="Times New Roman"/>
          <w:b/>
          <w:sz w:val="32"/>
          <w:szCs w:val="24"/>
        </w:rPr>
        <w:t>HND/23/BAM/FT/0845</w:t>
      </w:r>
    </w:p>
    <w:p w:rsidR="00F4249E" w:rsidRDefault="00F4249E" w:rsidP="00F4249E">
      <w:pPr>
        <w:widowControl w:val="0"/>
        <w:spacing w:after="0" w:line="240" w:lineRule="auto"/>
        <w:ind w:left="1" w:right="50" w:hanging="3"/>
        <w:rPr>
          <w:rFonts w:ascii="Arial Rounded" w:eastAsia="Arial Rounded" w:hAnsi="Arial Rounded" w:cs="Arial Rounded"/>
          <w:b/>
          <w:sz w:val="30"/>
          <w:szCs w:val="30"/>
        </w:rPr>
      </w:pPr>
    </w:p>
    <w:p w:rsidR="00F4249E" w:rsidRDefault="00F4249E" w:rsidP="00F4249E">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BEING A PROJECT SUBMITTED TO THE </w:t>
      </w:r>
    </w:p>
    <w:p w:rsidR="00F4249E" w:rsidRDefault="00F4249E" w:rsidP="00F4249E">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DEPARTMENT OF BUSINESS ADMINISTRATION </w:t>
      </w:r>
    </w:p>
    <w:p w:rsidR="00F4249E" w:rsidRDefault="00F4249E" w:rsidP="00F4249E">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AND MANAGEMENT, </w:t>
      </w:r>
    </w:p>
    <w:p w:rsidR="00F4249E" w:rsidRDefault="00F4249E" w:rsidP="00F4249E">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INSTITUTE OF FINANCE MANAGEMENT STUDIES </w:t>
      </w:r>
    </w:p>
    <w:p w:rsidR="00F4249E" w:rsidRDefault="00F4249E" w:rsidP="00F4249E">
      <w:pPr>
        <w:pStyle w:val="Heading1"/>
        <w:keepNext/>
        <w:widowControl/>
        <w:spacing w:line="360" w:lineRule="auto"/>
        <w:ind w:left="1" w:right="50" w:hanging="3"/>
        <w:jc w:val="center"/>
        <w:rPr>
          <w:rFonts w:ascii="Arial Rounded" w:eastAsia="Arial Rounded" w:hAnsi="Arial Rounded" w:cs="Arial Rounded"/>
          <w:sz w:val="30"/>
          <w:szCs w:val="30"/>
        </w:rPr>
      </w:pPr>
      <w:bookmarkStart w:id="0" w:name="_heading=h.wvpk0rl94m6m" w:colFirst="0" w:colLast="0"/>
      <w:bookmarkEnd w:id="0"/>
      <w:r>
        <w:rPr>
          <w:rFonts w:ascii="Arial Rounded" w:eastAsia="Arial Rounded" w:hAnsi="Arial Rounded" w:cs="Arial Rounded"/>
          <w:sz w:val="30"/>
          <w:szCs w:val="30"/>
        </w:rPr>
        <w:t>KWARA STATE POLYTECHNIC, ILORIN</w:t>
      </w:r>
    </w:p>
    <w:p w:rsidR="00F4249E" w:rsidRDefault="00F4249E" w:rsidP="00F4249E">
      <w:pPr>
        <w:spacing w:after="0" w:line="360" w:lineRule="auto"/>
        <w:ind w:left="1" w:right="50" w:hanging="3"/>
        <w:jc w:val="center"/>
        <w:rPr>
          <w:rFonts w:ascii="Arial Rounded" w:eastAsia="Arial Rounded" w:hAnsi="Arial Rounded" w:cs="Arial Rounded"/>
          <w:b/>
          <w:sz w:val="30"/>
          <w:szCs w:val="30"/>
        </w:rPr>
      </w:pPr>
    </w:p>
    <w:p w:rsidR="00F4249E" w:rsidRDefault="00F4249E" w:rsidP="00F4249E">
      <w:pPr>
        <w:spacing w:after="0" w:line="360" w:lineRule="auto"/>
        <w:ind w:left="1"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 xml:space="preserve">IN PARTIAL FULFILLMENT OF THE REQUIREMENT FOR THE AWARD OF HIGHER NATIONAL </w:t>
      </w:r>
    </w:p>
    <w:p w:rsidR="00F4249E" w:rsidRDefault="00F4249E" w:rsidP="00F4249E">
      <w:pPr>
        <w:spacing w:after="0" w:line="360" w:lineRule="auto"/>
        <w:ind w:left="1"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 xml:space="preserve">DIPLOMA (HND) IN BUSINESS ADMINISTRATION </w:t>
      </w:r>
    </w:p>
    <w:p w:rsidR="00F4249E" w:rsidRDefault="00F4249E" w:rsidP="00F4249E">
      <w:pPr>
        <w:spacing w:after="0" w:line="360" w:lineRule="auto"/>
        <w:ind w:left="1"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AND MANAGEMENT</w:t>
      </w:r>
    </w:p>
    <w:p w:rsidR="00F4249E" w:rsidRDefault="00F4249E" w:rsidP="00F4249E">
      <w:pPr>
        <w:spacing w:after="0" w:line="273" w:lineRule="auto"/>
        <w:ind w:left="1" w:right="50" w:hanging="3"/>
        <w:jc w:val="right"/>
        <w:rPr>
          <w:rFonts w:ascii="Arial Rounded" w:eastAsia="Arial Rounded" w:hAnsi="Arial Rounded" w:cs="Arial Rounded"/>
          <w:b/>
          <w:sz w:val="30"/>
          <w:szCs w:val="30"/>
        </w:rPr>
      </w:pPr>
    </w:p>
    <w:p w:rsidR="00F4249E" w:rsidRDefault="00F4249E" w:rsidP="00F4249E">
      <w:pPr>
        <w:spacing w:after="0" w:line="273" w:lineRule="auto"/>
        <w:ind w:left="3" w:right="50" w:hanging="3"/>
        <w:jc w:val="right"/>
        <w:rPr>
          <w:rFonts w:ascii="Calibri" w:eastAsia="Calibri" w:hAnsi="Calibri" w:cs="Calibri"/>
          <w:b/>
          <w:sz w:val="24"/>
          <w:szCs w:val="24"/>
        </w:rPr>
      </w:pPr>
      <w:r>
        <w:rPr>
          <w:rFonts w:ascii="Arial Rounded" w:eastAsia="Arial Rounded" w:hAnsi="Arial Rounded" w:cs="Arial Rounded"/>
          <w:b/>
          <w:sz w:val="30"/>
          <w:szCs w:val="30"/>
        </w:rPr>
        <w:t>MAY, 2025</w:t>
      </w:r>
    </w:p>
    <w:p w:rsidR="00F4249E" w:rsidRDefault="00F4249E" w:rsidP="00F4249E">
      <w:pPr>
        <w:spacing w:after="0" w:line="273" w:lineRule="auto"/>
        <w:ind w:left="3" w:right="50" w:hanging="3"/>
        <w:jc w:val="right"/>
        <w:rPr>
          <w:rFonts w:ascii="Calibri" w:eastAsia="Calibri" w:hAnsi="Calibri" w:cs="Calibri"/>
          <w:b/>
          <w:sz w:val="24"/>
          <w:szCs w:val="24"/>
        </w:rPr>
      </w:pPr>
    </w:p>
    <w:p w:rsidR="00F4249E" w:rsidRPr="00F4249E" w:rsidRDefault="00F4249E" w:rsidP="00F4249E">
      <w:pPr>
        <w:spacing w:after="0" w:line="273" w:lineRule="auto"/>
        <w:ind w:left="3" w:right="50" w:hanging="3"/>
        <w:jc w:val="right"/>
        <w:rPr>
          <w:rFonts w:ascii="Calibri" w:eastAsia="Calibri" w:hAnsi="Calibri" w:cs="Calibri"/>
          <w:b/>
          <w:sz w:val="24"/>
          <w:szCs w:val="24"/>
        </w:rPr>
      </w:pPr>
    </w:p>
    <w:p w:rsidR="00F4249E" w:rsidRDefault="00F4249E" w:rsidP="00F4249E">
      <w:pPr>
        <w:spacing w:after="0" w:line="360" w:lineRule="auto"/>
        <w:ind w:hanging="2"/>
        <w:jc w:val="center"/>
        <w:rPr>
          <w:b/>
          <w:sz w:val="24"/>
          <w:szCs w:val="24"/>
        </w:rPr>
      </w:pPr>
      <w:r>
        <w:rPr>
          <w:b/>
          <w:sz w:val="24"/>
          <w:szCs w:val="24"/>
        </w:rPr>
        <w:lastRenderedPageBreak/>
        <w:t>CERTIFICATION</w:t>
      </w:r>
    </w:p>
    <w:p w:rsidR="00F4249E" w:rsidRDefault="00F4249E" w:rsidP="00F4249E">
      <w:pPr>
        <w:spacing w:after="0" w:line="360" w:lineRule="auto"/>
        <w:ind w:hanging="2"/>
        <w:jc w:val="both"/>
        <w:rPr>
          <w:sz w:val="24"/>
          <w:szCs w:val="24"/>
        </w:rPr>
      </w:pPr>
      <w:r>
        <w:rPr>
          <w:sz w:val="24"/>
          <w:szCs w:val="24"/>
        </w:rPr>
        <w:t xml:space="preserve">This research work has been read and approved as meeting part of the requirements for the award of National Diploma (HND) in Business Administration and Management, in the Department of Business Administration and Management, Institute of Finance and Management Studies, </w:t>
      </w:r>
      <w:proofErr w:type="spellStart"/>
      <w:r>
        <w:rPr>
          <w:sz w:val="24"/>
          <w:szCs w:val="24"/>
        </w:rPr>
        <w:t>Kwara</w:t>
      </w:r>
      <w:proofErr w:type="spellEnd"/>
      <w:r>
        <w:rPr>
          <w:sz w:val="24"/>
          <w:szCs w:val="24"/>
        </w:rPr>
        <w:t xml:space="preserve"> State Polytechnic, Ilorin. </w:t>
      </w:r>
    </w:p>
    <w:p w:rsidR="00F4249E" w:rsidRDefault="00F4249E" w:rsidP="00F4249E">
      <w:pPr>
        <w:spacing w:after="0" w:line="360" w:lineRule="auto"/>
        <w:ind w:hanging="2"/>
        <w:jc w:val="both"/>
        <w:rPr>
          <w:sz w:val="24"/>
          <w:szCs w:val="24"/>
        </w:rPr>
      </w:pPr>
      <w:r>
        <w:rPr>
          <w:sz w:val="24"/>
          <w:szCs w:val="24"/>
        </w:rPr>
        <w:t xml:space="preserve"> </w:t>
      </w: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______________________</w:t>
      </w:r>
    </w:p>
    <w:p w:rsidR="00F4249E" w:rsidRDefault="00F4249E" w:rsidP="00F4249E">
      <w:pPr>
        <w:spacing w:after="0" w:line="360" w:lineRule="auto"/>
        <w:ind w:hanging="2"/>
        <w:jc w:val="both"/>
        <w:rPr>
          <w:i/>
          <w:sz w:val="24"/>
          <w:szCs w:val="24"/>
        </w:rPr>
      </w:pPr>
      <w:r>
        <w:rPr>
          <w:b/>
          <w:sz w:val="24"/>
          <w:szCs w:val="24"/>
        </w:rPr>
        <w:t>DR. ABDUSSALAM F. A.</w:t>
      </w:r>
      <w:r>
        <w:rPr>
          <w:b/>
          <w:sz w:val="24"/>
          <w:szCs w:val="24"/>
        </w:rPr>
        <w:tab/>
      </w:r>
      <w:r>
        <w:rPr>
          <w:b/>
          <w:sz w:val="24"/>
          <w:szCs w:val="24"/>
        </w:rPr>
        <w:tab/>
      </w:r>
      <w:r>
        <w:rPr>
          <w:b/>
          <w:sz w:val="24"/>
          <w:szCs w:val="24"/>
        </w:rPr>
        <w:tab/>
        <w:t xml:space="preserve">                                     DATE</w:t>
      </w:r>
      <w:r>
        <w:rPr>
          <w:i/>
          <w:sz w:val="24"/>
          <w:szCs w:val="24"/>
        </w:rPr>
        <w:t xml:space="preserve"> </w:t>
      </w:r>
    </w:p>
    <w:p w:rsidR="00F4249E" w:rsidRDefault="00F4249E" w:rsidP="00F4249E">
      <w:pPr>
        <w:spacing w:after="0" w:line="360" w:lineRule="auto"/>
        <w:ind w:hanging="2"/>
        <w:jc w:val="both"/>
        <w:rPr>
          <w:b/>
          <w:sz w:val="24"/>
          <w:szCs w:val="24"/>
        </w:rPr>
      </w:pPr>
      <w:r>
        <w:rPr>
          <w:b/>
          <w:sz w:val="24"/>
          <w:szCs w:val="24"/>
        </w:rPr>
        <w:t>PROJECT SUPERVISOR</w:t>
      </w:r>
    </w:p>
    <w:p w:rsidR="00F4249E" w:rsidRDefault="00F4249E" w:rsidP="00F4249E">
      <w:pPr>
        <w:spacing w:after="0" w:line="360" w:lineRule="auto"/>
        <w:ind w:hanging="2"/>
        <w:jc w:val="both"/>
        <w:rPr>
          <w:i/>
          <w:sz w:val="24"/>
          <w:szCs w:val="24"/>
        </w:rPr>
      </w:pPr>
    </w:p>
    <w:p w:rsidR="00F4249E" w:rsidRDefault="00F4249E" w:rsidP="00F4249E">
      <w:pPr>
        <w:spacing w:after="0" w:line="360" w:lineRule="auto"/>
        <w:ind w:hanging="2"/>
        <w:jc w:val="both"/>
        <w:rPr>
          <w:i/>
          <w:sz w:val="24"/>
          <w:szCs w:val="24"/>
        </w:rPr>
      </w:pPr>
    </w:p>
    <w:p w:rsidR="00F4249E" w:rsidRDefault="00F4249E" w:rsidP="00F4249E">
      <w:pPr>
        <w:spacing w:after="0" w:line="360" w:lineRule="auto"/>
        <w:ind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w:t>
      </w:r>
    </w:p>
    <w:p w:rsidR="00F4249E" w:rsidRDefault="00F4249E" w:rsidP="00F4249E">
      <w:pPr>
        <w:spacing w:after="0" w:line="360" w:lineRule="auto"/>
        <w:ind w:hanging="2"/>
        <w:jc w:val="both"/>
        <w:rPr>
          <w:b/>
          <w:sz w:val="24"/>
          <w:szCs w:val="24"/>
        </w:rPr>
      </w:pPr>
      <w:r>
        <w:rPr>
          <w:b/>
          <w:sz w:val="24"/>
          <w:szCs w:val="24"/>
        </w:rPr>
        <w:t>MR. ALIYU B.A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F4249E" w:rsidRDefault="00F4249E" w:rsidP="00F4249E">
      <w:pPr>
        <w:spacing w:after="0" w:line="360" w:lineRule="auto"/>
        <w:ind w:hanging="2"/>
        <w:jc w:val="both"/>
        <w:rPr>
          <w:b/>
          <w:sz w:val="24"/>
          <w:szCs w:val="24"/>
        </w:rPr>
      </w:pPr>
      <w:r>
        <w:rPr>
          <w:b/>
          <w:sz w:val="24"/>
          <w:szCs w:val="24"/>
        </w:rPr>
        <w:t>PROJECT COORDINATOR</w:t>
      </w: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w:t>
      </w:r>
    </w:p>
    <w:p w:rsidR="00F4249E" w:rsidRDefault="00F4249E" w:rsidP="00F4249E">
      <w:pPr>
        <w:spacing w:after="0" w:line="360" w:lineRule="auto"/>
        <w:ind w:hanging="2"/>
        <w:jc w:val="both"/>
        <w:rPr>
          <w:b/>
          <w:sz w:val="24"/>
          <w:szCs w:val="24"/>
        </w:rPr>
      </w:pPr>
      <w:r>
        <w:rPr>
          <w:b/>
          <w:sz w:val="24"/>
          <w:szCs w:val="24"/>
        </w:rPr>
        <w:t>MR. ALAKOSO I.K.</w:t>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F4249E" w:rsidRDefault="00F4249E" w:rsidP="00F4249E">
      <w:pPr>
        <w:tabs>
          <w:tab w:val="center" w:pos="3960"/>
        </w:tabs>
        <w:spacing w:after="0" w:line="360" w:lineRule="auto"/>
        <w:ind w:hanging="2"/>
        <w:jc w:val="both"/>
        <w:rPr>
          <w:b/>
          <w:sz w:val="24"/>
          <w:szCs w:val="24"/>
        </w:rPr>
      </w:pPr>
      <w:r>
        <w:rPr>
          <w:b/>
          <w:sz w:val="24"/>
          <w:szCs w:val="24"/>
        </w:rPr>
        <w:t>HEAD OF DEPARTMENT</w:t>
      </w:r>
      <w:r>
        <w:rPr>
          <w:b/>
          <w:sz w:val="24"/>
          <w:szCs w:val="24"/>
        </w:rPr>
        <w:tab/>
      </w: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w:t>
      </w:r>
    </w:p>
    <w:p w:rsidR="00F4249E" w:rsidRDefault="00F4249E" w:rsidP="00F4249E">
      <w:pPr>
        <w:spacing w:after="0" w:line="360" w:lineRule="auto"/>
        <w:ind w:hanging="2"/>
        <w:jc w:val="both"/>
        <w:rPr>
          <w:b/>
          <w:sz w:val="24"/>
          <w:szCs w:val="24"/>
        </w:rPr>
      </w:pPr>
      <w:r>
        <w:rPr>
          <w:b/>
          <w:sz w:val="24"/>
          <w:szCs w:val="24"/>
        </w:rPr>
        <w:t>EXTERNAL EXAMINER</w:t>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F4249E" w:rsidRDefault="00F4249E" w:rsidP="00F4249E">
      <w:pPr>
        <w:spacing w:after="0" w:line="360" w:lineRule="auto"/>
        <w:ind w:hanging="2"/>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rPr>
          <w:b/>
          <w:sz w:val="24"/>
          <w:szCs w:val="24"/>
        </w:rPr>
      </w:pPr>
    </w:p>
    <w:p w:rsidR="00F4249E" w:rsidRDefault="00F4249E" w:rsidP="00F4249E">
      <w:pPr>
        <w:spacing w:after="0" w:line="360" w:lineRule="auto"/>
        <w:rPr>
          <w:b/>
          <w:sz w:val="24"/>
          <w:szCs w:val="24"/>
        </w:rPr>
      </w:pPr>
    </w:p>
    <w:p w:rsidR="00F4249E" w:rsidRDefault="00F4249E" w:rsidP="00F4249E">
      <w:pPr>
        <w:spacing w:after="0" w:line="360" w:lineRule="auto"/>
        <w:ind w:hanging="2"/>
        <w:jc w:val="center"/>
        <w:rPr>
          <w:b/>
          <w:sz w:val="24"/>
          <w:szCs w:val="24"/>
        </w:rPr>
      </w:pPr>
      <w:r>
        <w:rPr>
          <w:b/>
          <w:sz w:val="24"/>
          <w:szCs w:val="24"/>
        </w:rPr>
        <w:lastRenderedPageBreak/>
        <w:t>DEDICATION</w:t>
      </w:r>
    </w:p>
    <w:p w:rsidR="00F4249E" w:rsidRDefault="00F4249E" w:rsidP="00F4249E">
      <w:pPr>
        <w:spacing w:after="0" w:line="360" w:lineRule="auto"/>
        <w:ind w:hanging="2"/>
        <w:jc w:val="both"/>
        <w:rPr>
          <w:sz w:val="24"/>
          <w:szCs w:val="24"/>
        </w:rPr>
      </w:pPr>
      <w:r>
        <w:rPr>
          <w:sz w:val="24"/>
          <w:szCs w:val="24"/>
        </w:rPr>
        <w:t>This project is dedicated to Almighty Allah, who guide and protect me right from primary, secondary school to this very stage, some of my mates are dead, some are dropout while He save me to this time it is not by my power but by His love.</w:t>
      </w:r>
    </w:p>
    <w:p w:rsidR="00F4249E" w:rsidRDefault="00F4249E" w:rsidP="00F4249E">
      <w:pPr>
        <w:spacing w:after="0" w:line="360" w:lineRule="auto"/>
        <w:ind w:hanging="2"/>
        <w:jc w:val="both"/>
        <w:rPr>
          <w:sz w:val="24"/>
          <w:szCs w:val="24"/>
        </w:rPr>
      </w:pPr>
      <w:r>
        <w:rPr>
          <w:sz w:val="24"/>
          <w:szCs w:val="24"/>
        </w:rPr>
        <w:tab/>
        <w:t xml:space="preserve">I also dedicated this project to my lovely parents Mr. and Mrs. </w:t>
      </w:r>
      <w:proofErr w:type="spellStart"/>
      <w:r>
        <w:rPr>
          <w:sz w:val="24"/>
          <w:szCs w:val="24"/>
        </w:rPr>
        <w:t>Seriki</w:t>
      </w:r>
      <w:proofErr w:type="spellEnd"/>
      <w:r>
        <w:rPr>
          <w:sz w:val="24"/>
          <w:szCs w:val="24"/>
        </w:rPr>
        <w:t xml:space="preserve"> for their support towards the success of this project. </w:t>
      </w: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both"/>
        <w:rPr>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rPr>
          <w:b/>
          <w:sz w:val="24"/>
          <w:szCs w:val="24"/>
        </w:rPr>
      </w:pPr>
    </w:p>
    <w:p w:rsidR="00F4249E" w:rsidRDefault="00F4249E" w:rsidP="00F4249E">
      <w:pPr>
        <w:spacing w:after="0" w:line="360" w:lineRule="auto"/>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center"/>
        <w:rPr>
          <w:b/>
          <w:sz w:val="24"/>
          <w:szCs w:val="24"/>
        </w:rPr>
      </w:pPr>
      <w:r>
        <w:rPr>
          <w:b/>
          <w:sz w:val="24"/>
          <w:szCs w:val="24"/>
        </w:rPr>
        <w:lastRenderedPageBreak/>
        <w:t>ACKNOWLEDGEMENTS</w:t>
      </w:r>
    </w:p>
    <w:p w:rsidR="00F4249E" w:rsidRDefault="00F4249E" w:rsidP="00F4249E">
      <w:pPr>
        <w:spacing w:after="0" w:line="360" w:lineRule="auto"/>
        <w:ind w:hanging="2"/>
        <w:jc w:val="both"/>
        <w:rPr>
          <w:sz w:val="24"/>
          <w:szCs w:val="24"/>
        </w:rPr>
      </w:pPr>
      <w:r>
        <w:rPr>
          <w:sz w:val="24"/>
          <w:szCs w:val="24"/>
        </w:rPr>
        <w:tab/>
        <w:t>All Praise and Adoration due to Almighty God, the beneficent, the merciful, the giver of knowledge and wisdom for making the written and completion of this project work possible.</w:t>
      </w:r>
    </w:p>
    <w:p w:rsidR="00F4249E" w:rsidRDefault="00F4249E" w:rsidP="00F4249E">
      <w:pPr>
        <w:spacing w:after="0" w:line="360" w:lineRule="auto"/>
        <w:ind w:hanging="2"/>
        <w:jc w:val="both"/>
        <w:rPr>
          <w:sz w:val="24"/>
          <w:szCs w:val="24"/>
        </w:rPr>
      </w:pPr>
      <w:r>
        <w:rPr>
          <w:sz w:val="24"/>
          <w:szCs w:val="24"/>
        </w:rPr>
        <w:tab/>
        <w:t xml:space="preserve">My profound and gratitude goes to my beloved parents Mr. and Mrs. </w:t>
      </w:r>
      <w:proofErr w:type="spellStart"/>
      <w:r>
        <w:rPr>
          <w:sz w:val="24"/>
          <w:szCs w:val="24"/>
        </w:rPr>
        <w:t>Seriki</w:t>
      </w:r>
      <w:proofErr w:type="spellEnd"/>
      <w:r>
        <w:rPr>
          <w:sz w:val="24"/>
          <w:szCs w:val="24"/>
        </w:rPr>
        <w:t xml:space="preserve"> for their spiritual, moral and financial support throughout my days in the institution. May you live long to eat the fruit of your </w:t>
      </w:r>
      <w:proofErr w:type="spellStart"/>
      <w:r>
        <w:rPr>
          <w:sz w:val="24"/>
          <w:szCs w:val="24"/>
        </w:rPr>
        <w:t>labour</w:t>
      </w:r>
      <w:proofErr w:type="spellEnd"/>
      <w:r>
        <w:rPr>
          <w:sz w:val="24"/>
          <w:szCs w:val="24"/>
        </w:rPr>
        <w:t xml:space="preserve"> (Amen).</w:t>
      </w:r>
    </w:p>
    <w:p w:rsidR="00F4249E" w:rsidRDefault="00F4249E" w:rsidP="00F4249E">
      <w:pPr>
        <w:spacing w:after="0" w:line="360" w:lineRule="auto"/>
        <w:ind w:hanging="2"/>
        <w:jc w:val="both"/>
        <w:rPr>
          <w:sz w:val="24"/>
          <w:szCs w:val="24"/>
        </w:rPr>
      </w:pPr>
      <w:r>
        <w:rPr>
          <w:sz w:val="24"/>
          <w:szCs w:val="24"/>
        </w:rPr>
        <w:t xml:space="preserve">My appreciation also goes to my project supervisor in person of Mr. </w:t>
      </w:r>
      <w:proofErr w:type="spellStart"/>
      <w:r>
        <w:rPr>
          <w:sz w:val="24"/>
          <w:szCs w:val="24"/>
        </w:rPr>
        <w:t>Saka</w:t>
      </w:r>
      <w:proofErr w:type="spellEnd"/>
      <w:r>
        <w:rPr>
          <w:sz w:val="24"/>
          <w:szCs w:val="24"/>
        </w:rPr>
        <w:t xml:space="preserve"> T.A.</w:t>
      </w:r>
      <w:r>
        <w:rPr>
          <w:b/>
          <w:sz w:val="24"/>
          <w:szCs w:val="24"/>
        </w:rPr>
        <w:t xml:space="preserve"> </w:t>
      </w:r>
      <w:r>
        <w:rPr>
          <w:sz w:val="24"/>
          <w:szCs w:val="24"/>
        </w:rPr>
        <w:t xml:space="preserve">who took his time to correct and guide me in the course of writing this project. I also thank the Head of Department Mr. </w:t>
      </w:r>
      <w:proofErr w:type="spellStart"/>
      <w:r>
        <w:rPr>
          <w:sz w:val="24"/>
          <w:szCs w:val="24"/>
        </w:rPr>
        <w:t>Abdussalam</w:t>
      </w:r>
      <w:proofErr w:type="spellEnd"/>
      <w:r>
        <w:rPr>
          <w:sz w:val="24"/>
          <w:szCs w:val="24"/>
        </w:rPr>
        <w:t xml:space="preserve"> A.F. and also to all lecturers in the Department for impacting more knowledge on me, </w:t>
      </w:r>
      <w:proofErr w:type="spellStart"/>
      <w:r>
        <w:rPr>
          <w:sz w:val="24"/>
          <w:szCs w:val="24"/>
        </w:rPr>
        <w:t>may</w:t>
      </w:r>
      <w:proofErr w:type="spellEnd"/>
      <w:r>
        <w:rPr>
          <w:sz w:val="24"/>
          <w:szCs w:val="24"/>
        </w:rPr>
        <w:t xml:space="preserve"> God Allah guide you and your children.</w:t>
      </w:r>
    </w:p>
    <w:p w:rsidR="00F4249E" w:rsidRDefault="00F4249E" w:rsidP="00F4249E">
      <w:pPr>
        <w:spacing w:after="0" w:line="360" w:lineRule="auto"/>
        <w:ind w:hanging="2"/>
        <w:jc w:val="both"/>
        <w:rPr>
          <w:sz w:val="24"/>
          <w:szCs w:val="24"/>
        </w:rPr>
      </w:pPr>
      <w:r>
        <w:rPr>
          <w:sz w:val="24"/>
          <w:szCs w:val="24"/>
        </w:rPr>
        <w:t>My profound gratitude goes to my brothers, sisters and those who have contributed in one way or the other towards the completion of this research work.</w:t>
      </w:r>
    </w:p>
    <w:p w:rsidR="00F4249E" w:rsidRDefault="00F4249E" w:rsidP="00F4249E">
      <w:pPr>
        <w:spacing w:after="0" w:line="360" w:lineRule="auto"/>
        <w:ind w:hanging="2"/>
        <w:jc w:val="both"/>
        <w:rPr>
          <w:sz w:val="24"/>
          <w:szCs w:val="24"/>
        </w:rPr>
      </w:pPr>
      <w:r>
        <w:rPr>
          <w:sz w:val="24"/>
          <w:szCs w:val="24"/>
        </w:rPr>
        <w:t>Thanks and God bless you all</w:t>
      </w:r>
    </w:p>
    <w:p w:rsidR="00F4249E" w:rsidRDefault="00F4249E" w:rsidP="00F4249E">
      <w:pPr>
        <w:widowControl w:val="0"/>
        <w:spacing w:after="0" w:line="360" w:lineRule="auto"/>
        <w:ind w:right="50" w:hanging="2"/>
        <w:rPr>
          <w:b/>
          <w:sz w:val="24"/>
          <w:szCs w:val="24"/>
        </w:rPr>
      </w:pPr>
    </w:p>
    <w:p w:rsidR="00F4249E" w:rsidRDefault="00F4249E" w:rsidP="00F4249E">
      <w:pPr>
        <w:widowControl w:val="0"/>
        <w:spacing w:after="0" w:line="360" w:lineRule="auto"/>
        <w:ind w:right="50" w:hanging="2"/>
        <w:rPr>
          <w:b/>
          <w:sz w:val="24"/>
          <w:szCs w:val="24"/>
        </w:rPr>
      </w:pPr>
    </w:p>
    <w:p w:rsidR="00F4249E" w:rsidRDefault="00F4249E" w:rsidP="00F4249E">
      <w:pPr>
        <w:widowControl w:val="0"/>
        <w:spacing w:after="0" w:line="360" w:lineRule="auto"/>
        <w:ind w:right="50" w:hanging="2"/>
        <w:rPr>
          <w:b/>
          <w:sz w:val="24"/>
          <w:szCs w:val="24"/>
        </w:rPr>
      </w:pPr>
    </w:p>
    <w:p w:rsidR="00F4249E" w:rsidRDefault="00F4249E" w:rsidP="00F4249E">
      <w:pPr>
        <w:widowControl w:val="0"/>
        <w:spacing w:after="0" w:line="360" w:lineRule="auto"/>
        <w:ind w:right="50" w:hanging="2"/>
        <w:rPr>
          <w:b/>
          <w:sz w:val="24"/>
          <w:szCs w:val="24"/>
        </w:rPr>
      </w:pPr>
    </w:p>
    <w:p w:rsidR="00F4249E" w:rsidRDefault="00F4249E" w:rsidP="00F4249E">
      <w:pPr>
        <w:widowControl w:val="0"/>
        <w:spacing w:after="0" w:line="360" w:lineRule="auto"/>
        <w:ind w:right="50" w:hanging="2"/>
        <w:rPr>
          <w:b/>
          <w:sz w:val="24"/>
          <w:szCs w:val="24"/>
        </w:rPr>
      </w:pPr>
    </w:p>
    <w:p w:rsidR="00F4249E" w:rsidRDefault="00F4249E" w:rsidP="00F4249E">
      <w:pPr>
        <w:widowControl w:val="0"/>
        <w:spacing w:after="0" w:line="360" w:lineRule="auto"/>
        <w:ind w:right="50" w:hanging="2"/>
        <w:rPr>
          <w:b/>
          <w:sz w:val="24"/>
          <w:szCs w:val="24"/>
        </w:rPr>
      </w:pPr>
    </w:p>
    <w:p w:rsidR="00F4249E" w:rsidRDefault="00F4249E" w:rsidP="00F4249E">
      <w:pPr>
        <w:widowControl w:val="0"/>
        <w:spacing w:after="0" w:line="360" w:lineRule="auto"/>
        <w:ind w:right="50" w:hanging="2"/>
        <w:rPr>
          <w:b/>
          <w:sz w:val="24"/>
          <w:szCs w:val="24"/>
        </w:rPr>
      </w:pPr>
    </w:p>
    <w:p w:rsidR="00F4249E" w:rsidRDefault="00F4249E" w:rsidP="00F4249E">
      <w:pPr>
        <w:widowControl w:val="0"/>
        <w:spacing w:after="0" w:line="360" w:lineRule="auto"/>
        <w:ind w:right="50" w:hanging="2"/>
        <w:rPr>
          <w:b/>
          <w:sz w:val="24"/>
          <w:szCs w:val="24"/>
        </w:rPr>
      </w:pPr>
    </w:p>
    <w:p w:rsidR="00F4249E" w:rsidRDefault="00F4249E" w:rsidP="00F4249E">
      <w:pPr>
        <w:widowControl w:val="0"/>
        <w:spacing w:after="0" w:line="360" w:lineRule="auto"/>
        <w:ind w:right="50" w:hanging="2"/>
        <w:rPr>
          <w:b/>
          <w:sz w:val="24"/>
          <w:szCs w:val="24"/>
        </w:rPr>
      </w:pPr>
    </w:p>
    <w:p w:rsidR="00F4249E" w:rsidRDefault="00F4249E" w:rsidP="00F4249E">
      <w:pPr>
        <w:spacing w:after="0" w:line="360" w:lineRule="auto"/>
        <w:ind w:right="50" w:hanging="2"/>
        <w:jc w:val="center"/>
        <w:rPr>
          <w:b/>
          <w:sz w:val="24"/>
          <w:szCs w:val="24"/>
        </w:rPr>
      </w:pPr>
    </w:p>
    <w:p w:rsidR="00F4249E" w:rsidRDefault="00F4249E" w:rsidP="00F4249E">
      <w:pPr>
        <w:spacing w:after="0" w:line="360" w:lineRule="auto"/>
        <w:ind w:right="50" w:hanging="2"/>
        <w:jc w:val="center"/>
        <w:rPr>
          <w:b/>
          <w:sz w:val="24"/>
          <w:szCs w:val="24"/>
        </w:rPr>
      </w:pPr>
    </w:p>
    <w:p w:rsidR="00F4249E" w:rsidRDefault="00F4249E" w:rsidP="00F4249E">
      <w:pPr>
        <w:spacing w:after="0" w:line="360" w:lineRule="auto"/>
        <w:ind w:right="50" w:hanging="2"/>
        <w:jc w:val="center"/>
        <w:rPr>
          <w:b/>
          <w:sz w:val="24"/>
          <w:szCs w:val="24"/>
        </w:rPr>
      </w:pPr>
    </w:p>
    <w:p w:rsidR="00F4249E" w:rsidRDefault="00F4249E" w:rsidP="00F4249E">
      <w:pPr>
        <w:spacing w:after="0" w:line="360" w:lineRule="auto"/>
        <w:ind w:right="50" w:hanging="2"/>
        <w:jc w:val="center"/>
        <w:rPr>
          <w:b/>
          <w:sz w:val="24"/>
          <w:szCs w:val="24"/>
        </w:rPr>
      </w:pPr>
    </w:p>
    <w:p w:rsidR="00F4249E" w:rsidRDefault="00F4249E" w:rsidP="00F4249E">
      <w:pPr>
        <w:spacing w:after="0" w:line="360" w:lineRule="auto"/>
        <w:ind w:right="50"/>
        <w:rPr>
          <w:b/>
          <w:sz w:val="24"/>
          <w:szCs w:val="24"/>
        </w:rPr>
      </w:pPr>
    </w:p>
    <w:p w:rsidR="00F4249E" w:rsidRDefault="00F4249E" w:rsidP="00F4249E">
      <w:pPr>
        <w:spacing w:after="0" w:line="360" w:lineRule="auto"/>
        <w:ind w:right="50"/>
        <w:rPr>
          <w:b/>
          <w:sz w:val="24"/>
          <w:szCs w:val="24"/>
        </w:rPr>
      </w:pPr>
    </w:p>
    <w:p w:rsidR="00F4249E" w:rsidRDefault="00F4249E" w:rsidP="00F4249E">
      <w:pPr>
        <w:spacing w:after="0" w:line="360" w:lineRule="auto"/>
        <w:ind w:right="50" w:hanging="2"/>
        <w:jc w:val="center"/>
        <w:rPr>
          <w:b/>
          <w:sz w:val="24"/>
          <w:szCs w:val="24"/>
        </w:rPr>
      </w:pPr>
    </w:p>
    <w:p w:rsidR="00F4249E" w:rsidRDefault="00F4249E" w:rsidP="00F4249E">
      <w:pPr>
        <w:spacing w:after="0" w:line="360" w:lineRule="auto"/>
        <w:ind w:right="50" w:hanging="2"/>
        <w:jc w:val="center"/>
        <w:rPr>
          <w:b/>
          <w:sz w:val="24"/>
          <w:szCs w:val="24"/>
        </w:rPr>
      </w:pPr>
      <w:r>
        <w:rPr>
          <w:b/>
          <w:sz w:val="24"/>
          <w:szCs w:val="24"/>
        </w:rPr>
        <w:lastRenderedPageBreak/>
        <w:t>TABLE OF CONTENTS</w:t>
      </w:r>
    </w:p>
    <w:p w:rsidR="00F4249E" w:rsidRDefault="00F4249E" w:rsidP="00F4249E">
      <w:pPr>
        <w:spacing w:after="0" w:line="360" w:lineRule="auto"/>
        <w:ind w:hanging="2"/>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 xml:space="preserve">ACKNOWLEDGEMENTS </w:t>
      </w:r>
    </w:p>
    <w:p w:rsidR="00F4249E" w:rsidRDefault="00F4249E" w:rsidP="00F4249E">
      <w:pPr>
        <w:spacing w:after="0" w:line="360" w:lineRule="auto"/>
        <w:ind w:hanging="2"/>
        <w:jc w:val="both"/>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b/>
          <w:sz w:val="24"/>
          <w:szCs w:val="24"/>
        </w:rPr>
      </w:pPr>
      <w:r>
        <w:rPr>
          <w:b/>
          <w:sz w:val="24"/>
          <w:szCs w:val="24"/>
        </w:rPr>
        <w:t>CHAPTER ONE: 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F4249E" w:rsidRDefault="00F4249E" w:rsidP="00F4249E">
      <w:pPr>
        <w:spacing w:after="0" w:line="360" w:lineRule="auto"/>
        <w:ind w:hanging="2"/>
        <w:jc w:val="both"/>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1.2</w:t>
      </w:r>
      <w:r>
        <w:rPr>
          <w:sz w:val="24"/>
          <w:szCs w:val="24"/>
        </w:rPr>
        <w:tab/>
        <w:t xml:space="preserve">STATEMENT OF THE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1.6</w:t>
      </w:r>
      <w:r>
        <w:rPr>
          <w:sz w:val="24"/>
          <w:szCs w:val="24"/>
        </w:rPr>
        <w:tab/>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1.7</w:t>
      </w:r>
      <w:r>
        <w:rPr>
          <w:sz w:val="24"/>
          <w:szCs w:val="24"/>
        </w:rPr>
        <w:tab/>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b/>
          <w:sz w:val="24"/>
          <w:szCs w:val="24"/>
        </w:rPr>
      </w:pPr>
    </w:p>
    <w:p w:rsidR="00F4249E" w:rsidRDefault="00F4249E" w:rsidP="00F4249E">
      <w:pPr>
        <w:spacing w:after="0" w:line="360" w:lineRule="auto"/>
        <w:ind w:hanging="2"/>
        <w:jc w:val="both"/>
        <w:rPr>
          <w:b/>
          <w:sz w:val="24"/>
          <w:szCs w:val="24"/>
        </w:rPr>
      </w:pPr>
      <w:r>
        <w:rPr>
          <w:b/>
          <w:sz w:val="24"/>
          <w:szCs w:val="24"/>
        </w:rPr>
        <w:t xml:space="preserve">CHAPTER TWO: LITERATURE REVIEW </w:t>
      </w:r>
      <w:r>
        <w:rPr>
          <w:b/>
          <w:sz w:val="24"/>
          <w:szCs w:val="24"/>
        </w:rPr>
        <w:tab/>
      </w:r>
      <w:r>
        <w:rPr>
          <w:b/>
          <w:sz w:val="24"/>
          <w:szCs w:val="24"/>
        </w:rPr>
        <w:tab/>
      </w:r>
      <w:r>
        <w:rPr>
          <w:b/>
          <w:sz w:val="24"/>
          <w:szCs w:val="24"/>
        </w:rPr>
        <w:tab/>
      </w:r>
      <w:r>
        <w:rPr>
          <w:b/>
          <w:sz w:val="24"/>
          <w:szCs w:val="24"/>
        </w:rPr>
        <w:tab/>
      </w:r>
    </w:p>
    <w:p w:rsidR="00F4249E" w:rsidRDefault="00F4249E" w:rsidP="00F4249E">
      <w:pPr>
        <w:spacing w:after="0" w:line="360" w:lineRule="auto"/>
        <w:ind w:hanging="2"/>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2.2</w:t>
      </w:r>
      <w:r>
        <w:rPr>
          <w:sz w:val="24"/>
          <w:szCs w:val="24"/>
        </w:rPr>
        <w:tab/>
        <w:t>CONCEPTUAL CLARIFICATION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2.3</w:t>
      </w:r>
      <w:r>
        <w:rPr>
          <w:sz w:val="24"/>
          <w:szCs w:val="24"/>
        </w:rPr>
        <w:tab/>
        <w:t>THEORETICAL REVIEW</w:t>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b/>
          <w:sz w:val="24"/>
          <w:szCs w:val="24"/>
        </w:rPr>
      </w:pPr>
    </w:p>
    <w:p w:rsidR="00F4249E" w:rsidRDefault="00F4249E" w:rsidP="00F4249E">
      <w:pPr>
        <w:spacing w:after="0" w:line="360" w:lineRule="auto"/>
        <w:ind w:hanging="2"/>
        <w:jc w:val="both"/>
        <w:rPr>
          <w:b/>
          <w:sz w:val="24"/>
          <w:szCs w:val="24"/>
        </w:rPr>
      </w:pPr>
    </w:p>
    <w:p w:rsidR="00F4249E" w:rsidRDefault="00F4249E" w:rsidP="00F4249E">
      <w:pPr>
        <w:spacing w:after="0" w:line="360" w:lineRule="auto"/>
        <w:ind w:hanging="2"/>
        <w:jc w:val="both"/>
        <w:rPr>
          <w:b/>
          <w:sz w:val="24"/>
          <w:szCs w:val="24"/>
        </w:rPr>
      </w:pPr>
      <w:r>
        <w:rPr>
          <w:b/>
          <w:sz w:val="24"/>
          <w:szCs w:val="24"/>
        </w:rPr>
        <w:t xml:space="preserve">CHAPTER THREE: RESEARCH METHODOLOGY </w:t>
      </w:r>
      <w:r>
        <w:rPr>
          <w:b/>
          <w:sz w:val="24"/>
          <w:szCs w:val="24"/>
        </w:rPr>
        <w:tab/>
      </w:r>
      <w:r>
        <w:rPr>
          <w:b/>
          <w:sz w:val="24"/>
          <w:szCs w:val="24"/>
        </w:rPr>
        <w:tab/>
      </w:r>
    </w:p>
    <w:p w:rsidR="00F4249E" w:rsidRDefault="00F4249E" w:rsidP="00F4249E">
      <w:pPr>
        <w:spacing w:after="0" w:line="360" w:lineRule="auto"/>
        <w:ind w:hanging="2"/>
        <w:jc w:val="both"/>
        <w:rPr>
          <w:sz w:val="24"/>
          <w:szCs w:val="24"/>
        </w:rPr>
      </w:pPr>
      <w:r>
        <w:rPr>
          <w:sz w:val="24"/>
          <w:szCs w:val="24"/>
        </w:rPr>
        <w:t>3.1</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3.2</w:t>
      </w:r>
      <w:r>
        <w:rPr>
          <w:sz w:val="24"/>
          <w:szCs w:val="24"/>
        </w:rPr>
        <w:tab/>
        <w:t xml:space="preserve">POPULATION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3.3</w:t>
      </w:r>
      <w:r>
        <w:rPr>
          <w:sz w:val="24"/>
          <w:szCs w:val="24"/>
        </w:rPr>
        <w:tab/>
        <w:t>SAMPLE AND SAMPLING TECHNIQUES</w:t>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3.4</w:t>
      </w:r>
      <w:r>
        <w:rPr>
          <w:sz w:val="24"/>
          <w:szCs w:val="24"/>
        </w:rPr>
        <w:tab/>
        <w:t xml:space="preserve">METHOD OF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3.5</w:t>
      </w:r>
      <w:r>
        <w:rPr>
          <w:sz w:val="24"/>
          <w:szCs w:val="24"/>
        </w:rPr>
        <w:tab/>
        <w:t xml:space="preserve">INSTRUMENT FOR DATA COLLECTION </w:t>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3.6</w:t>
      </w:r>
      <w:r>
        <w:rPr>
          <w:sz w:val="24"/>
          <w:szCs w:val="24"/>
        </w:rPr>
        <w:tab/>
        <w:t xml:space="preserve">METHOD OF DATA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lastRenderedPageBreak/>
        <w:t>3.7</w:t>
      </w:r>
      <w:r>
        <w:rPr>
          <w:sz w:val="24"/>
          <w:szCs w:val="24"/>
        </w:rPr>
        <w:tab/>
        <w:t xml:space="preserve">HISTORICAL BACKGROUND OF THE CASE STUDY </w:t>
      </w:r>
      <w:r>
        <w:rPr>
          <w:sz w:val="24"/>
          <w:szCs w:val="24"/>
        </w:rPr>
        <w:tab/>
      </w:r>
      <w:r>
        <w:rPr>
          <w:sz w:val="24"/>
          <w:szCs w:val="24"/>
        </w:rPr>
        <w:tab/>
      </w:r>
      <w:r>
        <w:rPr>
          <w:sz w:val="24"/>
          <w:szCs w:val="24"/>
        </w:rPr>
        <w:tab/>
      </w:r>
    </w:p>
    <w:p w:rsidR="00F4249E" w:rsidRDefault="00F4249E" w:rsidP="00F4249E">
      <w:pPr>
        <w:spacing w:after="0" w:line="360" w:lineRule="auto"/>
        <w:ind w:hanging="2"/>
        <w:jc w:val="both"/>
        <w:rPr>
          <w:b/>
          <w:sz w:val="24"/>
          <w:szCs w:val="24"/>
        </w:rPr>
      </w:pPr>
    </w:p>
    <w:p w:rsidR="00F4249E" w:rsidRDefault="00F4249E" w:rsidP="00F4249E">
      <w:pPr>
        <w:spacing w:after="0" w:line="360" w:lineRule="auto"/>
        <w:ind w:hanging="2"/>
        <w:jc w:val="both"/>
        <w:rPr>
          <w:b/>
          <w:sz w:val="24"/>
          <w:szCs w:val="24"/>
        </w:rPr>
      </w:pPr>
    </w:p>
    <w:p w:rsidR="00F4249E" w:rsidRDefault="00F4249E" w:rsidP="00F4249E">
      <w:pPr>
        <w:spacing w:after="0" w:line="360" w:lineRule="auto"/>
        <w:ind w:hanging="2"/>
        <w:jc w:val="both"/>
        <w:rPr>
          <w:b/>
          <w:sz w:val="24"/>
          <w:szCs w:val="24"/>
        </w:rPr>
      </w:pPr>
    </w:p>
    <w:p w:rsidR="00F4249E" w:rsidRDefault="00F4249E" w:rsidP="00F4249E">
      <w:pPr>
        <w:spacing w:after="0" w:line="360" w:lineRule="auto"/>
        <w:ind w:hanging="2"/>
        <w:jc w:val="both"/>
        <w:rPr>
          <w:b/>
          <w:i/>
          <w:sz w:val="24"/>
          <w:szCs w:val="24"/>
        </w:rPr>
      </w:pPr>
      <w:r>
        <w:rPr>
          <w:b/>
          <w:sz w:val="24"/>
          <w:szCs w:val="24"/>
        </w:rPr>
        <w:t>CHAPTER FOUR: DATA PRESENTATION, ANALYSIS AND INTERPRETATION</w:t>
      </w:r>
      <w:r>
        <w:rPr>
          <w:b/>
          <w:sz w:val="24"/>
          <w:szCs w:val="24"/>
        </w:rPr>
        <w:tab/>
      </w:r>
      <w:r>
        <w:rPr>
          <w:b/>
          <w:sz w:val="24"/>
          <w:szCs w:val="24"/>
        </w:rPr>
        <w:tab/>
      </w:r>
    </w:p>
    <w:p w:rsidR="00F4249E" w:rsidRDefault="00F4249E" w:rsidP="00F4249E">
      <w:pPr>
        <w:spacing w:after="0" w:line="360" w:lineRule="auto"/>
        <w:ind w:hanging="2"/>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4.2</w:t>
      </w:r>
      <w:r>
        <w:rPr>
          <w:sz w:val="24"/>
          <w:szCs w:val="24"/>
        </w:rPr>
        <w:tab/>
        <w:t xml:space="preserve">DATA PRESENTATION AND ANALYSIS </w:t>
      </w:r>
    </w:p>
    <w:p w:rsidR="00F4249E" w:rsidRDefault="00F4249E" w:rsidP="00F4249E">
      <w:pPr>
        <w:spacing w:after="0" w:line="360" w:lineRule="auto"/>
        <w:ind w:hanging="2"/>
        <w:jc w:val="both"/>
        <w:rPr>
          <w:sz w:val="24"/>
          <w:szCs w:val="24"/>
        </w:rPr>
      </w:pPr>
      <w:r>
        <w:rPr>
          <w:sz w:val="24"/>
          <w:szCs w:val="24"/>
        </w:rPr>
        <w:t>4.3</w:t>
      </w:r>
      <w:r>
        <w:rPr>
          <w:sz w:val="24"/>
          <w:szCs w:val="24"/>
        </w:rPr>
        <w:tab/>
        <w:t xml:space="preserve">TESTING OF HYPOTHESIS </w:t>
      </w:r>
    </w:p>
    <w:p w:rsidR="00F4249E" w:rsidRDefault="00F4249E" w:rsidP="00F4249E">
      <w:pPr>
        <w:spacing w:after="0" w:line="360" w:lineRule="auto"/>
        <w:ind w:hanging="2"/>
        <w:jc w:val="both"/>
        <w:rPr>
          <w:b/>
          <w:sz w:val="24"/>
          <w:szCs w:val="24"/>
        </w:rPr>
      </w:pPr>
    </w:p>
    <w:p w:rsidR="00F4249E" w:rsidRDefault="00F4249E" w:rsidP="00F4249E">
      <w:pPr>
        <w:spacing w:after="0" w:line="360" w:lineRule="auto"/>
        <w:ind w:hanging="2"/>
        <w:jc w:val="both"/>
        <w:rPr>
          <w:b/>
          <w:sz w:val="24"/>
          <w:szCs w:val="24"/>
        </w:rPr>
      </w:pPr>
    </w:p>
    <w:p w:rsidR="00F4249E" w:rsidRDefault="00F4249E" w:rsidP="00F4249E">
      <w:pPr>
        <w:spacing w:after="0" w:line="360" w:lineRule="auto"/>
        <w:ind w:hanging="2"/>
        <w:jc w:val="both"/>
        <w:rPr>
          <w:b/>
          <w:sz w:val="24"/>
          <w:szCs w:val="24"/>
        </w:rPr>
      </w:pPr>
      <w:r>
        <w:rPr>
          <w:b/>
          <w:sz w:val="24"/>
          <w:szCs w:val="24"/>
        </w:rPr>
        <w:t xml:space="preserve">CHAPTER FIVE: SUMMARY, CONCLUSION AND RECOMMENDATIONS </w:t>
      </w:r>
      <w:r>
        <w:rPr>
          <w:b/>
          <w:sz w:val="24"/>
          <w:szCs w:val="24"/>
        </w:rPr>
        <w:tab/>
      </w:r>
      <w:r>
        <w:rPr>
          <w:b/>
          <w:sz w:val="24"/>
          <w:szCs w:val="24"/>
        </w:rPr>
        <w:tab/>
        <w:t xml:space="preserve"> </w:t>
      </w:r>
    </w:p>
    <w:p w:rsidR="00F4249E" w:rsidRDefault="00F4249E" w:rsidP="00F4249E">
      <w:pPr>
        <w:spacing w:after="0" w:line="360" w:lineRule="auto"/>
        <w:ind w:hanging="2"/>
        <w:jc w:val="both"/>
        <w:rPr>
          <w:sz w:val="24"/>
          <w:szCs w:val="24"/>
        </w:rPr>
      </w:pPr>
      <w:r>
        <w:rPr>
          <w:sz w:val="24"/>
          <w:szCs w:val="24"/>
        </w:rPr>
        <w:t>5.1</w:t>
      </w:r>
      <w:r>
        <w:rPr>
          <w:sz w:val="24"/>
          <w:szCs w:val="24"/>
        </w:rPr>
        <w:tab/>
        <w:t>SUMMARY OF THE FINDINGS</w:t>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5.3</w:t>
      </w:r>
      <w:r>
        <w:rPr>
          <w:sz w:val="24"/>
          <w:szCs w:val="24"/>
        </w:rPr>
        <w:tab/>
        <w:t xml:space="preserve">RECOMMENDATIONS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F4249E" w:rsidRDefault="00F4249E" w:rsidP="00F4249E">
      <w:pPr>
        <w:spacing w:after="0" w:line="360" w:lineRule="auto"/>
        <w:ind w:hanging="2"/>
        <w:jc w:val="both"/>
        <w:rPr>
          <w:sz w:val="24"/>
          <w:szCs w:val="24"/>
        </w:rPr>
      </w:pPr>
      <w:r>
        <w:rPr>
          <w:sz w:val="24"/>
          <w:szCs w:val="24"/>
        </w:rPr>
        <w:t>REFERENCES</w:t>
      </w:r>
    </w:p>
    <w:p w:rsidR="00F4249E" w:rsidRDefault="00F4249E" w:rsidP="00F4249E">
      <w:pPr>
        <w:spacing w:after="0" w:line="360" w:lineRule="auto"/>
        <w:ind w:hanging="2"/>
        <w:jc w:val="center"/>
        <w:rPr>
          <w:b/>
          <w:sz w:val="24"/>
          <w:szCs w:val="24"/>
        </w:rPr>
      </w:pPr>
    </w:p>
    <w:p w:rsidR="00F4249E" w:rsidRDefault="00F4249E" w:rsidP="00F4249E">
      <w:pPr>
        <w:spacing w:after="0" w:line="360" w:lineRule="auto"/>
        <w:ind w:hanging="2"/>
        <w:jc w:val="center"/>
        <w:rPr>
          <w:b/>
          <w:sz w:val="24"/>
          <w:szCs w:val="24"/>
        </w:rPr>
      </w:pPr>
    </w:p>
    <w:p w:rsidR="00F4249E" w:rsidRDefault="00F4249E" w:rsidP="00F4249E">
      <w:pPr>
        <w:spacing w:line="360" w:lineRule="auto"/>
        <w:ind w:hanging="2"/>
        <w:jc w:val="center"/>
        <w:rPr>
          <w:sz w:val="24"/>
          <w:szCs w:val="24"/>
        </w:rPr>
      </w:pPr>
    </w:p>
    <w:p w:rsidR="00F4249E" w:rsidRDefault="00F4249E" w:rsidP="00F4249E">
      <w:pPr>
        <w:spacing w:line="360" w:lineRule="auto"/>
        <w:ind w:hanging="2"/>
        <w:jc w:val="center"/>
        <w:rPr>
          <w:sz w:val="24"/>
          <w:szCs w:val="24"/>
        </w:rPr>
      </w:pPr>
    </w:p>
    <w:p w:rsidR="00F4249E" w:rsidRDefault="00F4249E" w:rsidP="00F4249E">
      <w:pPr>
        <w:spacing w:line="360" w:lineRule="auto"/>
        <w:ind w:hanging="2"/>
        <w:jc w:val="center"/>
        <w:rPr>
          <w:sz w:val="24"/>
          <w:szCs w:val="24"/>
        </w:rPr>
      </w:pPr>
    </w:p>
    <w:p w:rsidR="00F4249E" w:rsidRDefault="00F4249E" w:rsidP="00F4249E">
      <w:pPr>
        <w:spacing w:line="360" w:lineRule="auto"/>
        <w:ind w:hanging="2"/>
        <w:jc w:val="center"/>
        <w:rPr>
          <w:sz w:val="24"/>
          <w:szCs w:val="24"/>
        </w:rPr>
      </w:pPr>
    </w:p>
    <w:p w:rsidR="00F4249E" w:rsidRDefault="00F4249E" w:rsidP="00F4249E">
      <w:pPr>
        <w:spacing w:line="360" w:lineRule="auto"/>
        <w:ind w:hanging="2"/>
        <w:jc w:val="center"/>
        <w:rPr>
          <w:sz w:val="24"/>
          <w:szCs w:val="24"/>
        </w:rPr>
      </w:pPr>
    </w:p>
    <w:p w:rsidR="00F4249E" w:rsidRDefault="00F4249E" w:rsidP="00F4249E">
      <w:pPr>
        <w:spacing w:line="480" w:lineRule="auto"/>
        <w:rPr>
          <w:sz w:val="24"/>
          <w:szCs w:val="24"/>
        </w:rPr>
      </w:pPr>
    </w:p>
    <w:p w:rsidR="00F4249E" w:rsidRDefault="00F4249E" w:rsidP="00F4249E">
      <w:pPr>
        <w:spacing w:line="480" w:lineRule="auto"/>
        <w:rPr>
          <w:rFonts w:ascii="Times New Roman" w:hAnsi="Times New Roman" w:cs="Times New Roman"/>
          <w:b/>
          <w:sz w:val="24"/>
          <w:szCs w:val="24"/>
        </w:rPr>
      </w:pPr>
    </w:p>
    <w:p w:rsidR="00F4249E" w:rsidRDefault="00F4249E">
      <w:pPr>
        <w:spacing w:line="480" w:lineRule="auto"/>
        <w:jc w:val="center"/>
        <w:rPr>
          <w:rFonts w:ascii="Times New Roman" w:hAnsi="Times New Roman" w:cs="Times New Roman"/>
          <w:b/>
          <w:sz w:val="24"/>
          <w:szCs w:val="24"/>
        </w:rPr>
      </w:pPr>
    </w:p>
    <w:p w:rsidR="00F4249E" w:rsidRDefault="00F4249E">
      <w:pPr>
        <w:spacing w:line="480" w:lineRule="auto"/>
        <w:jc w:val="center"/>
        <w:rPr>
          <w:rFonts w:ascii="Times New Roman" w:hAnsi="Times New Roman" w:cs="Times New Roman"/>
          <w:b/>
          <w:sz w:val="24"/>
          <w:szCs w:val="24"/>
        </w:rPr>
      </w:pPr>
    </w:p>
    <w:p w:rsidR="002E671C" w:rsidRDefault="002C59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2E671C" w:rsidRDefault="002C59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726894" w:rsidRDefault="00726894">
      <w:pPr>
        <w:autoSpaceDE w:val="0"/>
        <w:autoSpaceDN w:val="0"/>
        <w:adjustRightInd w:val="0"/>
        <w:spacing w:after="0" w:line="480" w:lineRule="auto"/>
        <w:jc w:val="both"/>
        <w:rPr>
          <w:rFonts w:ascii="Times New Roman" w:hAnsi="Times New Roman" w:cs="Times New Roman"/>
          <w:sz w:val="24"/>
          <w:szCs w:val="24"/>
        </w:rPr>
      </w:pPr>
      <w:r w:rsidRPr="00726894">
        <w:rPr>
          <w:rFonts w:ascii="Times New Roman" w:hAnsi="Times New Roman" w:cs="Times New Roman"/>
          <w:sz w:val="24"/>
          <w:szCs w:val="24"/>
        </w:rPr>
        <w:t xml:space="preserve">With the globalization of economic growth and the ongoing advancement of science and technology, firm management is increasingly shifting from the management of technology and equipment to the management of people. Consequently, enterprise management's primary study </w:t>
      </w:r>
      <w:proofErr w:type="gramStart"/>
      <w:r w:rsidRPr="00726894">
        <w:rPr>
          <w:rFonts w:ascii="Times New Roman" w:hAnsi="Times New Roman" w:cs="Times New Roman"/>
          <w:sz w:val="24"/>
          <w:szCs w:val="24"/>
        </w:rPr>
        <w:t>focus</w:t>
      </w:r>
      <w:proofErr w:type="gramEnd"/>
      <w:r w:rsidRPr="00726894">
        <w:rPr>
          <w:rFonts w:ascii="Times New Roman" w:hAnsi="Times New Roman" w:cs="Times New Roman"/>
          <w:sz w:val="24"/>
          <w:szCs w:val="24"/>
        </w:rPr>
        <w:t xml:space="preserve"> steadily shifts to human resources management (Amin &amp; Wan, 2014). Most businesses, especially those that are just starting out, will give careful consideration to human resource management and work to retain top talent through it so that the workers can increase the value of the business.</w:t>
      </w:r>
    </w:p>
    <w:p w:rsidR="00DD4C88" w:rsidRDefault="00DD4C88">
      <w:pPr>
        <w:spacing w:line="480" w:lineRule="auto"/>
        <w:jc w:val="both"/>
        <w:rPr>
          <w:rFonts w:ascii="Times New Roman" w:hAnsi="Times New Roman" w:cs="Times New Roman"/>
          <w:sz w:val="24"/>
          <w:szCs w:val="24"/>
        </w:rPr>
      </w:pPr>
      <w:r w:rsidRPr="00DD4C88">
        <w:rPr>
          <w:rFonts w:ascii="Times New Roman" w:hAnsi="Times New Roman" w:cs="Times New Roman"/>
          <w:sz w:val="24"/>
          <w:szCs w:val="24"/>
        </w:rPr>
        <w:t>It appears that a sizable number of businesses now engage in Green Human Resource Management (G-HRM) techniques on a global scale. Exploring and combining these G-HRM methods that are currently being used and will be used by businesses and other organizations will make a substantial academic and practical contribution to the HRM discipline. After the 1990s, a developing area of study in organizational studies was green HRM. As a result, the focus of this paper is on examining G-HRM practices in the context of previous theoretical and empirical research studies conducted by experts in this subject. Therefore, the goal of this review is to investigate and document G-HRM practices of the businesses using the literature that is already available (theoretical as well as empirical).</w:t>
      </w:r>
    </w:p>
    <w:p w:rsidR="00DD4C88" w:rsidRDefault="00DD4C88">
      <w:pPr>
        <w:spacing w:line="480" w:lineRule="auto"/>
        <w:jc w:val="both"/>
        <w:rPr>
          <w:rFonts w:ascii="Times New Roman" w:hAnsi="Times New Roman" w:cs="Times New Roman"/>
          <w:sz w:val="24"/>
          <w:szCs w:val="24"/>
        </w:rPr>
      </w:pPr>
      <w:r w:rsidRPr="00DD4C88">
        <w:rPr>
          <w:rFonts w:ascii="Times New Roman" w:hAnsi="Times New Roman" w:cs="Times New Roman"/>
          <w:sz w:val="24"/>
          <w:szCs w:val="24"/>
        </w:rPr>
        <w:t xml:space="preserve">This review starts out by talking about the definition and application of G-HRM. Green HRM is the phrase used by Renwick (2008) to describe the incorporation of corporate environmental management within HRM (G-HRM). According to him, Green Human Resources (G-HRM) </w:t>
      </w:r>
      <w:r w:rsidRPr="00DD4C88">
        <w:rPr>
          <w:rFonts w:ascii="Times New Roman" w:hAnsi="Times New Roman" w:cs="Times New Roman"/>
          <w:sz w:val="24"/>
          <w:szCs w:val="24"/>
        </w:rPr>
        <w:lastRenderedPageBreak/>
        <w:t>practices are the real human resource programs, procedures, and strategies that are applied in the organization or business unit. He also said that environmental management has a human resources component (</w:t>
      </w:r>
      <w:proofErr w:type="spellStart"/>
      <w:r w:rsidRPr="00DD4C88">
        <w:rPr>
          <w:rFonts w:ascii="Times New Roman" w:hAnsi="Times New Roman" w:cs="Times New Roman"/>
          <w:sz w:val="24"/>
          <w:szCs w:val="24"/>
        </w:rPr>
        <w:t>Gerhart</w:t>
      </w:r>
      <w:proofErr w:type="spellEnd"/>
      <w:r w:rsidRPr="00DD4C88">
        <w:rPr>
          <w:rFonts w:ascii="Times New Roman" w:hAnsi="Times New Roman" w:cs="Times New Roman"/>
          <w:sz w:val="24"/>
          <w:szCs w:val="24"/>
        </w:rPr>
        <w:t xml:space="preserve">, 2000; </w:t>
      </w:r>
      <w:proofErr w:type="spellStart"/>
      <w:r w:rsidRPr="00DD4C88">
        <w:rPr>
          <w:rFonts w:ascii="Times New Roman" w:hAnsi="Times New Roman" w:cs="Times New Roman"/>
          <w:sz w:val="24"/>
          <w:szCs w:val="24"/>
        </w:rPr>
        <w:t>Huselid</w:t>
      </w:r>
      <w:proofErr w:type="spellEnd"/>
      <w:r w:rsidRPr="00DD4C88">
        <w:rPr>
          <w:rFonts w:ascii="Times New Roman" w:hAnsi="Times New Roman" w:cs="Times New Roman"/>
          <w:sz w:val="24"/>
          <w:szCs w:val="24"/>
        </w:rPr>
        <w:t xml:space="preserve"> &amp; Becker, 2000).</w:t>
      </w:r>
    </w:p>
    <w:p w:rsidR="00DD4C88" w:rsidRDefault="00DD4C88">
      <w:pPr>
        <w:spacing w:line="480" w:lineRule="auto"/>
        <w:jc w:val="both"/>
        <w:rPr>
          <w:rFonts w:ascii="Times New Roman" w:hAnsi="Times New Roman" w:cs="Times New Roman"/>
          <w:sz w:val="24"/>
          <w:szCs w:val="24"/>
        </w:rPr>
      </w:pPr>
      <w:r w:rsidRPr="00DD4C88">
        <w:rPr>
          <w:rFonts w:ascii="Times New Roman" w:hAnsi="Times New Roman" w:cs="Times New Roman"/>
          <w:sz w:val="24"/>
          <w:szCs w:val="24"/>
        </w:rPr>
        <w:t>Similar to G-HRM programs, procedures, and techniques, G-HRM practices are the real G-HRM practices that are actually implemented in the businesses in order to reduce negative environmental impacts or boost positive environmental impacts of the organizations. Improving the organization's sustainable environmental performance is the ultimate goal of G-HRM activities. After providing a brief introduction, this paper discusses the methods used in the review process before moving on to a literature review of G-HRM practices.</w:t>
      </w:r>
    </w:p>
    <w:p w:rsidR="00DD4C88" w:rsidRDefault="00DD4C88">
      <w:pPr>
        <w:spacing w:line="480" w:lineRule="auto"/>
        <w:jc w:val="both"/>
        <w:rPr>
          <w:rFonts w:ascii="Times New Roman" w:eastAsia="TimesNewRoman" w:hAnsi="Times New Roman" w:cs="Times New Roman"/>
          <w:sz w:val="24"/>
          <w:szCs w:val="24"/>
        </w:rPr>
      </w:pPr>
      <w:r w:rsidRPr="00DD4C88">
        <w:rPr>
          <w:rFonts w:ascii="Times New Roman" w:eastAsia="TimesNewRoman" w:hAnsi="Times New Roman" w:cs="Times New Roman"/>
          <w:sz w:val="24"/>
          <w:szCs w:val="24"/>
        </w:rPr>
        <w:t>For businesses to gain a competitive edge, achieve high organizational performance, and succeed as an organization, human resource management (HRM) is crucial (Wei &amp; Lau, 2010). (Schuler &amp; Jackson, 2014). The most important asset of the firm, its people, are the focus of the significant management discipline known as human resource management (HRM). The focus of practically all fields of study is sustainability, and HRM is no exception. It is said that green human resource management is a crucial element of sustainability. The actual human resource programs, processes, and strategies used in the organization or business unit are known as HRM practices (</w:t>
      </w:r>
      <w:proofErr w:type="spellStart"/>
      <w:r w:rsidRPr="00DD4C88">
        <w:rPr>
          <w:rFonts w:ascii="Times New Roman" w:eastAsia="TimesNewRoman" w:hAnsi="Times New Roman" w:cs="Times New Roman"/>
          <w:sz w:val="24"/>
          <w:szCs w:val="24"/>
        </w:rPr>
        <w:t>Gerhart</w:t>
      </w:r>
      <w:proofErr w:type="spellEnd"/>
      <w:r w:rsidRPr="00DD4C88">
        <w:rPr>
          <w:rFonts w:ascii="Times New Roman" w:eastAsia="TimesNewRoman" w:hAnsi="Times New Roman" w:cs="Times New Roman"/>
          <w:sz w:val="24"/>
          <w:szCs w:val="24"/>
        </w:rPr>
        <w:t xml:space="preserve"> 2000; </w:t>
      </w:r>
      <w:proofErr w:type="spellStart"/>
      <w:r w:rsidRPr="00DD4C88">
        <w:rPr>
          <w:rFonts w:ascii="Times New Roman" w:eastAsia="TimesNewRoman" w:hAnsi="Times New Roman" w:cs="Times New Roman"/>
          <w:sz w:val="24"/>
          <w:szCs w:val="24"/>
        </w:rPr>
        <w:t>Huselid</w:t>
      </w:r>
      <w:proofErr w:type="spellEnd"/>
      <w:r w:rsidRPr="00DD4C88">
        <w:rPr>
          <w:rFonts w:ascii="Times New Roman" w:eastAsia="TimesNewRoman" w:hAnsi="Times New Roman" w:cs="Times New Roman"/>
          <w:sz w:val="24"/>
          <w:szCs w:val="24"/>
        </w:rPr>
        <w:t xml:space="preserve"> &amp; Becker, 2000).</w:t>
      </w:r>
    </w:p>
    <w:p w:rsidR="00DD4C88" w:rsidRPr="00DD4C88" w:rsidRDefault="00DD4C88" w:rsidP="00DD4C88">
      <w:pPr>
        <w:autoSpaceDE w:val="0"/>
        <w:autoSpaceDN w:val="0"/>
        <w:adjustRightInd w:val="0"/>
        <w:spacing w:after="0" w:line="480" w:lineRule="auto"/>
        <w:jc w:val="both"/>
        <w:rPr>
          <w:rFonts w:ascii="Times New Roman" w:eastAsia="TimesNewRoman" w:hAnsi="Times New Roman" w:cs="Times New Roman"/>
          <w:sz w:val="24"/>
          <w:szCs w:val="24"/>
        </w:rPr>
      </w:pPr>
      <w:r w:rsidRPr="00DD4C88">
        <w:rPr>
          <w:rFonts w:ascii="Times New Roman" w:eastAsia="TimesNewRoman" w:hAnsi="Times New Roman" w:cs="Times New Roman"/>
          <w:sz w:val="24"/>
          <w:szCs w:val="24"/>
        </w:rPr>
        <w:t>Additionally, in light of these achievements in modern HRM, businesses who are actively working to protect the environment are linking their corporate environmental initiatives with their HRM practices, a process known as "green human resource management" (GHRM).</w:t>
      </w:r>
    </w:p>
    <w:p w:rsidR="00DD4C88" w:rsidRDefault="00DD4C88" w:rsidP="00DD4C88">
      <w:pPr>
        <w:autoSpaceDE w:val="0"/>
        <w:autoSpaceDN w:val="0"/>
        <w:adjustRightInd w:val="0"/>
        <w:spacing w:after="0" w:line="480" w:lineRule="auto"/>
        <w:jc w:val="both"/>
        <w:rPr>
          <w:rFonts w:ascii="Times New Roman" w:eastAsia="TimesNewRoman" w:hAnsi="Times New Roman" w:cs="Times New Roman"/>
          <w:sz w:val="24"/>
          <w:szCs w:val="24"/>
        </w:rPr>
      </w:pPr>
      <w:r w:rsidRPr="00DD4C88">
        <w:rPr>
          <w:rFonts w:ascii="Times New Roman" w:eastAsia="TimesNewRoman" w:hAnsi="Times New Roman" w:cs="Times New Roman"/>
          <w:sz w:val="24"/>
          <w:szCs w:val="24"/>
        </w:rPr>
        <w:t xml:space="preserve">Green HRM has received significant attention in recent study as a result of increased awareness and sustainable development in the field of environment management. The advancement of green human resource management comprises not only a knowledge of environmental issues </w:t>
      </w:r>
      <w:r w:rsidRPr="00DD4C88">
        <w:rPr>
          <w:rFonts w:ascii="Times New Roman" w:eastAsia="TimesNewRoman" w:hAnsi="Times New Roman" w:cs="Times New Roman"/>
          <w:sz w:val="24"/>
          <w:szCs w:val="24"/>
        </w:rPr>
        <w:lastRenderedPageBreak/>
        <w:t>(such waste reduction), but also a progression in the economic and social well-being of both individuals and businesses (as, enhanced profits and work-life balance).</w:t>
      </w:r>
    </w:p>
    <w:p w:rsidR="002E671C" w:rsidRDefault="00DD4C88" w:rsidP="00DD4C88">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 </w:t>
      </w:r>
      <w:r w:rsidRPr="00DD4C88">
        <w:rPr>
          <w:rFonts w:ascii="Times New Roman" w:hAnsi="Times New Roman" w:cs="Times New Roman"/>
          <w:sz w:val="24"/>
          <w:szCs w:val="24"/>
        </w:rPr>
        <w:t>A paradigmatic understanding of the "triple-bottom-line" idea is largely supported by green HRM. To put it another way, "green HRM" refers to certain human resource practices and policies that are consistent with the sustainability principles of the economy, society, and environment (Muster &amp; Schrader, 2011). The green HRM field is still fairly new in terms of study, according to Renwick's (2013) assertion. Given the importance of economic development in Asia, there is a significant gap in the body of research in the topic of green HRM because the literature is often western-centric.</w:t>
      </w:r>
      <w:r w:rsidR="002C5934">
        <w:rPr>
          <w:rFonts w:ascii="Times New Roman" w:hAnsi="Times New Roman" w:cs="Times New Roman"/>
          <w:sz w:val="24"/>
          <w:szCs w:val="24"/>
        </w:rPr>
        <w:t xml:space="preserve"> There is a lot of potential in the area of Green HRM but practically, the research in the said area is lagging behind that can be viewed by the imbalance in the publications from academicians and practitioners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Research Problem</w:t>
      </w:r>
    </w:p>
    <w:p w:rsidR="00C9422C" w:rsidRDefault="00C9422C">
      <w:pPr>
        <w:spacing w:line="480" w:lineRule="auto"/>
        <w:jc w:val="both"/>
        <w:rPr>
          <w:rFonts w:ascii="Times New Roman" w:hAnsi="Times New Roman" w:cs="Times New Roman"/>
          <w:sz w:val="24"/>
          <w:szCs w:val="24"/>
          <w:lang w:val="en-GB"/>
        </w:rPr>
      </w:pPr>
      <w:r w:rsidRPr="00C9422C">
        <w:rPr>
          <w:rFonts w:ascii="Times New Roman" w:hAnsi="Times New Roman" w:cs="Times New Roman"/>
          <w:sz w:val="24"/>
          <w:szCs w:val="24"/>
          <w:lang w:val="en-GB"/>
        </w:rPr>
        <w:t>The goal of going green is to lessen the possible harm that pollution and energy use can have to the environment. By implementing eco-friendly HR practices, such as electronic filing, carpooling, job-sharing, teleconferencing, virtual interviews, recycling, telecommuting, online hiring and training, energy-efficient office design, etc., organizations can lessen their employees' carbon footprints.</w:t>
      </w:r>
    </w:p>
    <w:p w:rsidR="00C9422C" w:rsidRDefault="00C9422C">
      <w:pPr>
        <w:spacing w:line="480" w:lineRule="auto"/>
        <w:jc w:val="both"/>
        <w:rPr>
          <w:rFonts w:ascii="Times New Roman" w:hAnsi="Times New Roman" w:cs="Times New Roman"/>
          <w:sz w:val="24"/>
          <w:szCs w:val="24"/>
          <w:lang w:val="en-GB"/>
        </w:rPr>
      </w:pPr>
      <w:r w:rsidRPr="00C9422C">
        <w:rPr>
          <w:rFonts w:ascii="Times New Roman" w:hAnsi="Times New Roman" w:cs="Times New Roman"/>
          <w:sz w:val="24"/>
          <w:szCs w:val="24"/>
          <w:lang w:val="en-GB"/>
        </w:rPr>
        <w:t xml:space="preserve">The industry relies heavily on green human resource management to advance environmental concerns. Organizations must create HR policies and procedures, educate employees about the environment, and put environmental protection regulations into effect. Employers and manufacturers may benefit from the Green HRM when developing their brands' reputations. Environmental audits are necessary for organizations to change their organizational culture, improve waste management, reduce pollution, and assist the society and the people who are most </w:t>
      </w:r>
      <w:r w:rsidRPr="00C9422C">
        <w:rPr>
          <w:rFonts w:ascii="Times New Roman" w:hAnsi="Times New Roman" w:cs="Times New Roman"/>
          <w:sz w:val="24"/>
          <w:szCs w:val="24"/>
          <w:lang w:val="en-GB"/>
        </w:rPr>
        <w:lastRenderedPageBreak/>
        <w:t>impacted by pollution. Additionally, it will promote eco-friendly products and raise awareness among society's citizens and employees about the need to use natural resources more sparingly.</w:t>
      </w:r>
    </w:p>
    <w:p w:rsidR="00C9422C" w:rsidRDefault="00C9422C">
      <w:pPr>
        <w:spacing w:line="480" w:lineRule="auto"/>
        <w:jc w:val="both"/>
        <w:rPr>
          <w:rFonts w:ascii="Times New Roman" w:hAnsi="Times New Roman" w:cs="Times New Roman"/>
          <w:sz w:val="24"/>
          <w:szCs w:val="24"/>
          <w:lang w:val="en-GB"/>
        </w:rPr>
      </w:pPr>
      <w:r w:rsidRPr="00C9422C">
        <w:rPr>
          <w:rFonts w:ascii="Times New Roman" w:hAnsi="Times New Roman" w:cs="Times New Roman"/>
          <w:sz w:val="24"/>
          <w:szCs w:val="24"/>
          <w:lang w:val="en-GB"/>
        </w:rPr>
        <w:t>When businesses don't go green, they frequently run into problems like low employee job satisfaction, which affects sustainability and productivity, low employee morale, a lack of competitiveness and a decline in overall performance, a significant increase in utility costs, and a reduction in business opportunities. In fact, some government agencies, for-profit companies, and non</w:t>
      </w:r>
      <w:r>
        <w:rPr>
          <w:rFonts w:ascii="Times New Roman" w:hAnsi="Times New Roman" w:cs="Times New Roman"/>
          <w:sz w:val="24"/>
          <w:szCs w:val="24"/>
          <w:lang w:val="en-GB"/>
        </w:rPr>
        <w:t>-</w:t>
      </w:r>
      <w:r w:rsidRPr="00C9422C">
        <w:rPr>
          <w:rFonts w:ascii="Times New Roman" w:hAnsi="Times New Roman" w:cs="Times New Roman"/>
          <w:sz w:val="24"/>
          <w:szCs w:val="24"/>
          <w:lang w:val="en-GB"/>
        </w:rPr>
        <w:t>profit organizations only allow businesses that adhere to strict green standards to operate.</w:t>
      </w:r>
    </w:p>
    <w:p w:rsidR="007A386C" w:rsidRPr="00300578" w:rsidRDefault="00C9422C">
      <w:pPr>
        <w:spacing w:line="480" w:lineRule="auto"/>
        <w:jc w:val="both"/>
        <w:rPr>
          <w:rFonts w:ascii="Times New Roman" w:hAnsi="Times New Roman" w:cs="Times New Roman"/>
          <w:sz w:val="24"/>
          <w:szCs w:val="24"/>
        </w:rPr>
      </w:pPr>
      <w:r w:rsidRPr="00C9422C">
        <w:rPr>
          <w:rFonts w:ascii="Times New Roman" w:hAnsi="Times New Roman" w:cs="Times New Roman"/>
          <w:sz w:val="24"/>
          <w:szCs w:val="24"/>
          <w:lang w:val="en-GB"/>
        </w:rPr>
        <w:t>When a company does not go green, it frequently encounters issues such as low employee job satisfaction, which affects sustainability and productivity, low employee morale, a lack of competitiveness and a decline in overall performance, a significant increase in utility costs, and a reduction in business opportunities. In reality, certain government agencies, for-profit corporations, and charity organizations only permit the operation of fi</w:t>
      </w:r>
      <w:r w:rsidR="007A386C">
        <w:rPr>
          <w:rFonts w:ascii="Times New Roman" w:hAnsi="Times New Roman" w:cs="Times New Roman"/>
          <w:sz w:val="24"/>
          <w:szCs w:val="24"/>
          <w:lang w:val="en-GB"/>
        </w:rPr>
        <w:t xml:space="preserve">rms that comply </w:t>
      </w:r>
      <w:proofErr w:type="gramStart"/>
      <w:r w:rsidR="007A386C">
        <w:rPr>
          <w:rFonts w:ascii="Times New Roman" w:hAnsi="Times New Roman" w:cs="Times New Roman"/>
          <w:sz w:val="24"/>
          <w:szCs w:val="24"/>
          <w:lang w:val="en-GB"/>
        </w:rPr>
        <w:t>to</w:t>
      </w:r>
      <w:proofErr w:type="gramEnd"/>
      <w:r w:rsidR="007A386C">
        <w:rPr>
          <w:rFonts w:ascii="Times New Roman" w:hAnsi="Times New Roman" w:cs="Times New Roman"/>
          <w:sz w:val="24"/>
          <w:szCs w:val="24"/>
          <w:lang w:val="en-GB"/>
        </w:rPr>
        <w:t xml:space="preserve"> strict green </w:t>
      </w:r>
      <w:r w:rsidRPr="00C9422C">
        <w:rPr>
          <w:rFonts w:ascii="Times New Roman" w:hAnsi="Times New Roman" w:cs="Times New Roman"/>
          <w:sz w:val="24"/>
          <w:szCs w:val="24"/>
          <w:lang w:val="en-GB"/>
        </w:rPr>
        <w:t>standards.</w:t>
      </w:r>
      <w:r w:rsidR="00300578">
        <w:rPr>
          <w:rFonts w:ascii="Arial" w:hAnsi="Arial" w:cs="Arial"/>
          <w:sz w:val="28"/>
          <w:szCs w:val="28"/>
        </w:rPr>
        <w:t xml:space="preserve"> </w:t>
      </w:r>
      <w:r w:rsidR="00300578" w:rsidRPr="00300578">
        <w:rPr>
          <w:rFonts w:ascii="Times New Roman" w:hAnsi="Times New Roman" w:cs="Times New Roman"/>
          <w:sz w:val="24"/>
          <w:szCs w:val="24"/>
        </w:rPr>
        <w:t>Therefore, the study intends to unveil the impact of GRHM practices as influential factors on employee performance</w:t>
      </w:r>
      <w:r w:rsidR="000E07B3">
        <w:rPr>
          <w:rFonts w:ascii="Times New Roman" w:hAnsi="Times New Roman" w:cs="Times New Roman"/>
          <w:sz w:val="24"/>
          <w:szCs w:val="24"/>
        </w:rPr>
        <w:t>, in GTB Ilorin</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2E671C" w:rsidRDefault="002C5934">
      <w:pPr>
        <w:spacing w:line="480" w:lineRule="auto"/>
        <w:ind w:left="720" w:hanging="720"/>
        <w:jc w:val="both"/>
        <w:rPr>
          <w:rFonts w:ascii="Times New Roman" w:hAnsi="Times New Roman" w:cs="Times New Roman"/>
          <w:bCs/>
          <w:sz w:val="24"/>
          <w:szCs w:val="24"/>
        </w:rPr>
      </w:pP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w:t>
      </w:r>
      <w:r>
        <w:rPr>
          <w:rFonts w:ascii="Times New Roman" w:hAnsi="Times New Roman" w:cs="Times New Roman"/>
          <w:bCs/>
          <w:sz w:val="24"/>
          <w:szCs w:val="24"/>
        </w:rPr>
        <w:tab/>
        <w:t>to what extent does GTB GHRM practices affect its organizational effectiveness?</w:t>
      </w:r>
    </w:p>
    <w:p w:rsidR="002E671C" w:rsidRDefault="002C5934">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bCs/>
          <w:sz w:val="24"/>
          <w:szCs w:val="24"/>
        </w:rPr>
        <w:t>b</w:t>
      </w:r>
      <w:proofErr w:type="gramEnd"/>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sz w:val="24"/>
          <w:szCs w:val="24"/>
        </w:rPr>
        <w:t>what is the relationship between GHRM practices and organizational competitiveness?</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t>what is the role of GHRM practices on organizational resilience in GTB?</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Objectives</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w:t>
      </w:r>
      <w:r>
        <w:rPr>
          <w:rFonts w:ascii="Times New Roman" w:hAnsi="Times New Roman" w:cs="Times New Roman"/>
          <w:bCs/>
          <w:sz w:val="24"/>
          <w:szCs w:val="24"/>
        </w:rPr>
        <w:tab/>
        <w:t xml:space="preserve">to examine </w:t>
      </w:r>
      <w:r>
        <w:rPr>
          <w:rFonts w:ascii="Times New Roman" w:hAnsi="Times New Roman" w:cs="Times New Roman"/>
          <w:sz w:val="24"/>
          <w:szCs w:val="24"/>
        </w:rPr>
        <w:t>the influence of GHRM practices on the organizational effectiveness of GTB</w:t>
      </w:r>
    </w:p>
    <w:p w:rsidR="002E671C" w:rsidRDefault="002C5934">
      <w:pPr>
        <w:spacing w:line="480" w:lineRule="auto"/>
        <w:ind w:left="720" w:hanging="720"/>
        <w:jc w:val="both"/>
        <w:rPr>
          <w:rFonts w:ascii="Times New Roman" w:hAnsi="Times New Roman" w:cs="Times New Roman"/>
          <w:sz w:val="24"/>
          <w:szCs w:val="24"/>
        </w:rPr>
      </w:pPr>
      <w:proofErr w:type="gramStart"/>
      <w:r>
        <w:rPr>
          <w:rFonts w:ascii="Times New Roman" w:hAnsi="Times New Roman" w:cs="Times New Roman"/>
          <w:bCs/>
          <w:sz w:val="24"/>
          <w:szCs w:val="24"/>
        </w:rPr>
        <w:lastRenderedPageBreak/>
        <w:t>b</w:t>
      </w:r>
      <w:proofErr w:type="gramEnd"/>
      <w:r>
        <w:rPr>
          <w:rFonts w:ascii="Times New Roman" w:hAnsi="Times New Roman" w:cs="Times New Roman"/>
          <w:bCs/>
          <w:sz w:val="24"/>
          <w:szCs w:val="24"/>
        </w:rPr>
        <w:t>.</w:t>
      </w:r>
      <w:r>
        <w:rPr>
          <w:rFonts w:ascii="Times New Roman" w:hAnsi="Times New Roman" w:cs="Times New Roman"/>
          <w:bCs/>
          <w:sz w:val="24"/>
          <w:szCs w:val="24"/>
        </w:rPr>
        <w:tab/>
        <w:t xml:space="preserve">to assess </w:t>
      </w:r>
      <w:r>
        <w:rPr>
          <w:rFonts w:ascii="Times New Roman" w:hAnsi="Times New Roman" w:cs="Times New Roman"/>
          <w:sz w:val="24"/>
          <w:szCs w:val="24"/>
        </w:rPr>
        <w:t>the relationship between GHRM practices and organizational competitiveness</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r>
      <w:bookmarkStart w:id="1" w:name="_Hlk64887039"/>
      <w:r>
        <w:rPr>
          <w:rFonts w:ascii="Times New Roman" w:hAnsi="Times New Roman" w:cs="Times New Roman"/>
          <w:sz w:val="24"/>
          <w:szCs w:val="24"/>
        </w:rPr>
        <w:t>to evaluate the roles of GHRM practices on organizational resilience in GTB</w:t>
      </w:r>
      <w:bookmarkEnd w:id="1"/>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t>Research Hypotheses</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hypotheses were formulated on the basis of the above objectives;</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one;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Ho: GHRM practices does not have any influence on the organizational effectiveness of GTB</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two;</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Ho: there is no relationship between GHRM practices and organizational competitiveness</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Hypothesis three;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Ho: GHRM practices has no role on organizational resilience in GTB</w:t>
      </w:r>
    </w:p>
    <w:p w:rsidR="002E671C" w:rsidRPr="00B00A9F"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 xml:space="preserve">Significance of the Study </w:t>
      </w:r>
    </w:p>
    <w:p w:rsidR="00B00A9F" w:rsidRPr="00B00A9F" w:rsidRDefault="00B00A9F">
      <w:pPr>
        <w:spacing w:line="480" w:lineRule="auto"/>
        <w:jc w:val="both"/>
        <w:rPr>
          <w:rFonts w:ascii="Times New Roman" w:hAnsi="Times New Roman" w:cs="Times New Roman"/>
          <w:sz w:val="24"/>
          <w:szCs w:val="24"/>
        </w:rPr>
      </w:pPr>
      <w:r w:rsidRPr="00B00A9F">
        <w:rPr>
          <w:rFonts w:ascii="Times New Roman" w:hAnsi="Times New Roman" w:cs="Times New Roman"/>
          <w:sz w:val="24"/>
          <w:szCs w:val="24"/>
        </w:rPr>
        <w:t>This study will contribute to our understanding of G-HRM, particularly as it relates to the Nigerian instance. Since there is a dearth of information on G-HRM and productivity and many sources do not provide current information, this research will be essential in providing current information.</w:t>
      </w:r>
    </w:p>
    <w:p w:rsidR="002E671C" w:rsidRDefault="00B00A9F">
      <w:pPr>
        <w:spacing w:line="480" w:lineRule="auto"/>
        <w:jc w:val="both"/>
        <w:rPr>
          <w:rFonts w:ascii="Times New Roman" w:hAnsi="Times New Roman" w:cs="Times New Roman"/>
          <w:b/>
          <w:sz w:val="24"/>
          <w:szCs w:val="24"/>
        </w:rPr>
      </w:pPr>
      <w:r w:rsidRPr="00B00A9F">
        <w:rPr>
          <w:rFonts w:ascii="Times New Roman" w:hAnsi="Times New Roman" w:cs="Times New Roman"/>
          <w:sz w:val="24"/>
          <w:szCs w:val="24"/>
        </w:rPr>
        <w:t xml:space="preserve">The research's conclusions will give Guaranty Trust Bank's line managers and human resource </w:t>
      </w:r>
      <w:proofErr w:type="gramStart"/>
      <w:r w:rsidRPr="00B00A9F">
        <w:rPr>
          <w:rFonts w:ascii="Times New Roman" w:hAnsi="Times New Roman" w:cs="Times New Roman"/>
          <w:sz w:val="24"/>
          <w:szCs w:val="24"/>
        </w:rPr>
        <w:t>managers</w:t>
      </w:r>
      <w:proofErr w:type="gramEnd"/>
      <w:r w:rsidRPr="00B00A9F">
        <w:rPr>
          <w:rFonts w:ascii="Times New Roman" w:hAnsi="Times New Roman" w:cs="Times New Roman"/>
          <w:sz w:val="24"/>
          <w:szCs w:val="24"/>
        </w:rPr>
        <w:t xml:space="preserve"> vital information about how to improve employee performance at the company.</w:t>
      </w:r>
    </w:p>
    <w:p w:rsidR="00B00A9F" w:rsidRDefault="00B00A9F">
      <w:pPr>
        <w:spacing w:line="480" w:lineRule="auto"/>
        <w:jc w:val="both"/>
        <w:rPr>
          <w:rFonts w:ascii="Times New Roman" w:hAnsi="Times New Roman" w:cs="Times New Roman"/>
          <w:b/>
          <w:sz w:val="24"/>
          <w:szCs w:val="24"/>
        </w:rPr>
      </w:pPr>
    </w:p>
    <w:p w:rsidR="00F4249E" w:rsidRDefault="00F4249E">
      <w:pPr>
        <w:spacing w:line="480" w:lineRule="auto"/>
        <w:jc w:val="both"/>
        <w:rPr>
          <w:rFonts w:ascii="Times New Roman" w:hAnsi="Times New Roman" w:cs="Times New Roman"/>
          <w:b/>
          <w:sz w:val="24"/>
          <w:szCs w:val="24"/>
        </w:rPr>
      </w:pPr>
    </w:p>
    <w:p w:rsidR="00F4249E" w:rsidRDefault="00F4249E">
      <w:pPr>
        <w:spacing w:line="480" w:lineRule="auto"/>
        <w:jc w:val="both"/>
        <w:rPr>
          <w:rFonts w:ascii="Times New Roman" w:hAnsi="Times New Roman" w:cs="Times New Roman"/>
          <w:b/>
          <w:sz w:val="24"/>
          <w:szCs w:val="24"/>
        </w:rPr>
      </w:pP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t>Scope of the Study</w:t>
      </w:r>
    </w:p>
    <w:p w:rsidR="00B33E36" w:rsidRDefault="00B33E36">
      <w:pPr>
        <w:pStyle w:val="Default"/>
        <w:spacing w:line="480" w:lineRule="auto"/>
        <w:jc w:val="both"/>
        <w:rPr>
          <w:color w:val="auto"/>
        </w:rPr>
      </w:pPr>
      <w:r w:rsidRPr="00B33E36">
        <w:rPr>
          <w:color w:val="auto"/>
        </w:rPr>
        <w:t xml:space="preserve">The study's findings will provide line managers and human resource managers at Guaranty Trust Bank with crucial knowledge about how to raise employee performance levels within the organization. </w:t>
      </w:r>
    </w:p>
    <w:p w:rsidR="002E671C" w:rsidRDefault="00B33E36">
      <w:pPr>
        <w:pStyle w:val="Default"/>
        <w:spacing w:line="480" w:lineRule="auto"/>
        <w:jc w:val="both"/>
      </w:pPr>
      <w:r w:rsidRPr="00B33E36">
        <w:rPr>
          <w:color w:val="auto"/>
        </w:rPr>
        <w:t>1.8</w:t>
      </w:r>
      <w:r w:rsidR="002C5934">
        <w:rPr>
          <w:b/>
          <w:bCs/>
        </w:rPr>
        <w:tab/>
        <w:t xml:space="preserve">Definition of Terms </w:t>
      </w:r>
    </w:p>
    <w:p w:rsidR="002E671C" w:rsidRDefault="002C5934">
      <w:pPr>
        <w:pStyle w:val="Default"/>
        <w:spacing w:line="480" w:lineRule="auto"/>
        <w:jc w:val="both"/>
        <w:rPr>
          <w:b/>
          <w:bCs/>
        </w:rPr>
      </w:pPr>
      <w:r>
        <w:rPr>
          <w:b/>
          <w:bCs/>
        </w:rPr>
        <w:t>1.8.1</w:t>
      </w:r>
      <w:r>
        <w:rPr>
          <w:b/>
          <w:bCs/>
        </w:rPr>
        <w:tab/>
        <w:t>Human Resource Management</w:t>
      </w:r>
    </w:p>
    <w:p w:rsidR="00B33E36"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Human Resource Management (HRM) is a significant area of management that focuses on the most vital asset of the organization i.e. human resources. Sustainability is the focus of almost all areas of study and same is the case with HRM and it is contended that Green Human Resource Management is the vit</w:t>
      </w:r>
      <w:r w:rsidR="00B33E36">
        <w:rPr>
          <w:rFonts w:ascii="Times New Roman" w:hAnsi="Times New Roman" w:cs="Times New Roman"/>
          <w:sz w:val="24"/>
          <w:szCs w:val="24"/>
        </w:rPr>
        <w:t>al component of sustainability.</w:t>
      </w:r>
    </w:p>
    <w:p w:rsidR="002E671C" w:rsidRPr="00B33E36"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Green Human Resource Management (G-HRM)</w:t>
      </w:r>
    </w:p>
    <w:p w:rsidR="002E671C" w:rsidRDefault="00B33E36">
      <w:pPr>
        <w:spacing w:line="480" w:lineRule="auto"/>
        <w:jc w:val="both"/>
        <w:rPr>
          <w:rFonts w:ascii="Times New Roman" w:hAnsi="Times New Roman" w:cs="Times New Roman"/>
          <w:b/>
          <w:sz w:val="24"/>
          <w:szCs w:val="24"/>
        </w:rPr>
      </w:pPr>
      <w:r w:rsidRPr="00B33E36">
        <w:rPr>
          <w:rFonts w:ascii="Times New Roman" w:hAnsi="Times New Roman" w:cs="Times New Roman"/>
          <w:sz w:val="24"/>
          <w:szCs w:val="24"/>
        </w:rPr>
        <w:t>G-HRM, or "green human resource management," is the term used to describe the HRM facets of environmental management (EM), Human resource specialists feel that building and maintaining a pro-environment organization requires hiring staff who are eager to carry out EM activities. The managerial staff's GHRM training includes environmental knowledge base, leadership development, and education; it is crucial to educate staff members about the risks that climate change may pose to their firm. Corporate environmental management's integration with human resource management is known as (G-HRM).</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Organizational Effectiveness</w:t>
      </w:r>
    </w:p>
    <w:p w:rsidR="002E671C" w:rsidRPr="00B33E36" w:rsidRDefault="00B33E36" w:rsidP="00B33E36">
      <w:pPr>
        <w:spacing w:line="480" w:lineRule="auto"/>
        <w:jc w:val="both"/>
        <w:rPr>
          <w:rFonts w:ascii="Times New Roman" w:hAnsi="Times New Roman" w:cs="Times New Roman"/>
          <w:sz w:val="24"/>
          <w:szCs w:val="24"/>
        </w:rPr>
      </w:pPr>
      <w:r w:rsidRPr="00B33E36">
        <w:rPr>
          <w:rFonts w:ascii="Times New Roman" w:hAnsi="Times New Roman" w:cs="Times New Roman"/>
          <w:sz w:val="24"/>
          <w:szCs w:val="24"/>
        </w:rPr>
        <w:t>The idea of organizational effectiveness refers to how successfully an organization achieves the results it intends to accomplish. An organization's ability to achieve its objectives is referred to as organizational effectiveness.</w:t>
      </w:r>
      <w:r w:rsidR="002C5934">
        <w:rPr>
          <w:rFonts w:ascii="Times New Roman" w:hAnsi="Times New Roman" w:cs="Times New Roman"/>
          <w:sz w:val="24"/>
          <w:szCs w:val="24"/>
        </w:rPr>
        <w:t xml:space="preserve"> </w:t>
      </w:r>
    </w:p>
    <w:p w:rsidR="002E671C" w:rsidRDefault="002C5934">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2E671C" w:rsidRDefault="002C5934">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2E671C" w:rsidRDefault="002E671C">
      <w:pPr>
        <w:autoSpaceDE w:val="0"/>
        <w:autoSpaceDN w:val="0"/>
        <w:adjustRightInd w:val="0"/>
        <w:spacing w:after="0" w:line="480" w:lineRule="auto"/>
        <w:jc w:val="both"/>
        <w:rPr>
          <w:rFonts w:ascii="Times New Roman" w:hAnsi="Times New Roman" w:cs="Times New Roman"/>
          <w:b/>
          <w:bCs/>
          <w:sz w:val="24"/>
          <w:szCs w:val="24"/>
        </w:rPr>
      </w:pP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Introduction </w:t>
      </w:r>
    </w:p>
    <w:p w:rsidR="00B33E36" w:rsidRDefault="00B33E36">
      <w:pPr>
        <w:tabs>
          <w:tab w:val="left" w:pos="3555"/>
        </w:tabs>
        <w:spacing w:line="480" w:lineRule="auto"/>
        <w:jc w:val="both"/>
        <w:rPr>
          <w:rFonts w:ascii="Times New Roman" w:hAnsi="Times New Roman" w:cs="Times New Roman"/>
          <w:sz w:val="24"/>
          <w:szCs w:val="24"/>
        </w:rPr>
      </w:pPr>
      <w:r w:rsidRPr="00B33E36">
        <w:rPr>
          <w:rFonts w:ascii="Times New Roman" w:hAnsi="Times New Roman" w:cs="Times New Roman"/>
          <w:sz w:val="24"/>
          <w:szCs w:val="24"/>
        </w:rPr>
        <w:t>This chapter focuses on theoretical, methodological, and empirical contributions while also offering an overview of the body of previous research in this field. Additionally, it presents a critical study of many authors' and scholars' perspectives on the interesting topic. The effects of green human resource management practices on organizational effectiveness are summarized in the following.</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2.2     Conceptual Review</w:t>
      </w:r>
    </w:p>
    <w:p w:rsidR="002E671C" w:rsidRDefault="002C5934">
      <w:pPr>
        <w:tabs>
          <w:tab w:val="left" w:pos="3555"/>
        </w:tabs>
        <w:spacing w:line="480" w:lineRule="auto"/>
        <w:jc w:val="both"/>
        <w:rPr>
          <w:rFonts w:ascii="Times New Roman" w:hAnsi="Times New Roman" w:cs="Times New Roman"/>
          <w:sz w:val="24"/>
          <w:szCs w:val="24"/>
        </w:rPr>
      </w:pPr>
      <w:r>
        <w:rPr>
          <w:rFonts w:ascii="Times New Roman" w:hAnsi="Times New Roman" w:cs="Times New Roman"/>
          <w:sz w:val="24"/>
          <w:szCs w:val="24"/>
        </w:rPr>
        <w:t>Here, an attempt will be made to present reviews on relevant concepts that will be used in the course of this study.</w:t>
      </w:r>
    </w:p>
    <w:p w:rsidR="002E671C" w:rsidRDefault="002C5934">
      <w:pPr>
        <w:tabs>
          <w:tab w:val="left" w:pos="3555"/>
        </w:tabs>
        <w:spacing w:line="48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margin">
                  <wp:posOffset>3609975</wp:posOffset>
                </wp:positionH>
                <wp:positionV relativeFrom="paragraph">
                  <wp:posOffset>255270</wp:posOffset>
                </wp:positionV>
                <wp:extent cx="2019300" cy="16478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019300" cy="1647825"/>
                        </a:xfrm>
                        <a:prstGeom prst="rect">
                          <a:avLst/>
                        </a:prstGeom>
                        <a:solidFill>
                          <a:schemeClr val="lt1"/>
                        </a:solidFill>
                        <a:ln w="6350">
                          <a:solidFill>
                            <a:prstClr val="black"/>
                          </a:solidFill>
                        </a:ln>
                      </wps:spPr>
                      <wps:txbx>
                        <w:txbxContent>
                          <w:p w:rsidR="00F4249E" w:rsidRDefault="00F4249E">
                            <w:pPr>
                              <w:spacing w:line="480" w:lineRule="auto"/>
                              <w:jc w:val="center"/>
                              <w:rPr>
                                <w:b/>
                                <w:bCs/>
                                <w:sz w:val="20"/>
                                <w:szCs w:val="20"/>
                                <w:u w:val="single"/>
                              </w:rPr>
                            </w:pPr>
                            <w:r>
                              <w:rPr>
                                <w:b/>
                                <w:bCs/>
                                <w:sz w:val="20"/>
                                <w:szCs w:val="20"/>
                                <w:u w:val="single"/>
                              </w:rPr>
                              <w:t>ORGANIZATIONAL EFFECTIVENESS &amp; PROXIES</w:t>
                            </w:r>
                          </w:p>
                          <w:p w:rsidR="00F4249E" w:rsidRDefault="00F4249E">
                            <w:pPr>
                              <w:spacing w:line="240" w:lineRule="auto"/>
                              <w:rPr>
                                <w:b/>
                                <w:bCs/>
                                <w:sz w:val="20"/>
                                <w:szCs w:val="20"/>
                                <w:u w:val="single"/>
                              </w:rPr>
                            </w:pPr>
                            <w:r>
                              <w:rPr>
                                <w:rFonts w:cstheme="minorHAnsi"/>
                                <w:sz w:val="20"/>
                                <w:szCs w:val="20"/>
                              </w:rPr>
                              <w:t>•</w:t>
                            </w:r>
                            <w:r>
                              <w:rPr>
                                <w:sz w:val="20"/>
                                <w:szCs w:val="20"/>
                              </w:rPr>
                              <w:t xml:space="preserve"> Goal Approach</w:t>
                            </w:r>
                          </w:p>
                          <w:p w:rsidR="00F4249E" w:rsidRDefault="00F4249E">
                            <w:pPr>
                              <w:spacing w:line="240" w:lineRule="auto"/>
                              <w:rPr>
                                <w:b/>
                                <w:bCs/>
                                <w:sz w:val="20"/>
                                <w:szCs w:val="20"/>
                                <w:u w:val="single"/>
                              </w:rPr>
                            </w:pPr>
                            <w:r>
                              <w:rPr>
                                <w:rFonts w:cstheme="minorHAnsi"/>
                                <w:sz w:val="20"/>
                                <w:szCs w:val="20"/>
                              </w:rPr>
                              <w:t>•</w:t>
                            </w:r>
                            <w:r>
                              <w:rPr>
                                <w:sz w:val="20"/>
                                <w:szCs w:val="20"/>
                              </w:rPr>
                              <w:t xml:space="preserve"> </w:t>
                            </w:r>
                            <w:proofErr w:type="spellStart"/>
                            <w:r>
                              <w:rPr>
                                <w:sz w:val="20"/>
                                <w:szCs w:val="20"/>
                              </w:rPr>
                              <w:t>Fuctional</w:t>
                            </w:r>
                            <w:proofErr w:type="spellEnd"/>
                            <w:r>
                              <w:rPr>
                                <w:sz w:val="20"/>
                                <w:szCs w:val="20"/>
                              </w:rPr>
                              <w:t xml:space="preserve"> Approach</w:t>
                            </w:r>
                          </w:p>
                          <w:p w:rsidR="00F4249E" w:rsidRDefault="00F4249E">
                            <w:pPr>
                              <w:spacing w:line="480" w:lineRule="auto"/>
                              <w:rPr>
                                <w:sz w:val="20"/>
                                <w:szCs w:val="20"/>
                              </w:rPr>
                            </w:pPr>
                            <w:r>
                              <w:rPr>
                                <w:rFonts w:cstheme="minorHAnsi"/>
                                <w:sz w:val="20"/>
                                <w:szCs w:val="20"/>
                              </w:rPr>
                              <w:t>•</w:t>
                            </w:r>
                            <w:r>
                              <w:rPr>
                                <w:sz w:val="20"/>
                                <w:szCs w:val="20"/>
                              </w:rPr>
                              <w:t xml:space="preserve"> System Resource Approach</w:t>
                            </w:r>
                          </w:p>
                          <w:p w:rsidR="00F4249E" w:rsidRDefault="00F4249E">
                            <w:pPr>
                              <w:spacing w:line="480" w:lineRule="auto"/>
                              <w:jc w:val="center"/>
                              <w:rPr>
                                <w:b/>
                                <w:b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84.25pt;margin-top:20.1pt;width:159pt;height:129.7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" fillcolor="white [3201]" strokeweight=".5pt">
                <v:textbox>
                  <w:txbxContent>
                    <w:p w:rsidR="00F4249E" w:rsidRDefault="00F4249E">
                      <w:pPr>
                        <w:spacing w:line="480" w:lineRule="auto"/>
                        <w:jc w:val="center"/>
                        <w:rPr>
                          <w:b/>
                          <w:bCs/>
                          <w:sz w:val="20"/>
                          <w:szCs w:val="20"/>
                          <w:u w:val="single"/>
                        </w:rPr>
                      </w:pPr>
                      <w:r>
                        <w:rPr>
                          <w:b/>
                          <w:bCs/>
                          <w:sz w:val="20"/>
                          <w:szCs w:val="20"/>
                          <w:u w:val="single"/>
                        </w:rPr>
                        <w:t>ORGANIZATIONAL EFFECTIVENESS &amp; PROXIES</w:t>
                      </w:r>
                    </w:p>
                    <w:p w:rsidR="00F4249E" w:rsidRDefault="00F4249E">
                      <w:pPr>
                        <w:spacing w:line="240" w:lineRule="auto"/>
                        <w:rPr>
                          <w:b/>
                          <w:bCs/>
                          <w:sz w:val="20"/>
                          <w:szCs w:val="20"/>
                          <w:u w:val="single"/>
                        </w:rPr>
                      </w:pPr>
                      <w:r>
                        <w:rPr>
                          <w:rFonts w:cstheme="minorHAnsi"/>
                          <w:sz w:val="20"/>
                          <w:szCs w:val="20"/>
                        </w:rPr>
                        <w:t>•</w:t>
                      </w:r>
                      <w:r>
                        <w:rPr>
                          <w:sz w:val="20"/>
                          <w:szCs w:val="20"/>
                        </w:rPr>
                        <w:t xml:space="preserve"> Goal Approach</w:t>
                      </w:r>
                    </w:p>
                    <w:p w:rsidR="00F4249E" w:rsidRDefault="00F4249E">
                      <w:pPr>
                        <w:spacing w:line="240" w:lineRule="auto"/>
                        <w:rPr>
                          <w:b/>
                          <w:bCs/>
                          <w:sz w:val="20"/>
                          <w:szCs w:val="20"/>
                          <w:u w:val="single"/>
                        </w:rPr>
                      </w:pPr>
                      <w:r>
                        <w:rPr>
                          <w:rFonts w:cstheme="minorHAnsi"/>
                          <w:sz w:val="20"/>
                          <w:szCs w:val="20"/>
                        </w:rPr>
                        <w:t>•</w:t>
                      </w:r>
                      <w:r>
                        <w:rPr>
                          <w:sz w:val="20"/>
                          <w:szCs w:val="20"/>
                        </w:rPr>
                        <w:t xml:space="preserve"> </w:t>
                      </w:r>
                      <w:proofErr w:type="spellStart"/>
                      <w:r>
                        <w:rPr>
                          <w:sz w:val="20"/>
                          <w:szCs w:val="20"/>
                        </w:rPr>
                        <w:t>Fuctional</w:t>
                      </w:r>
                      <w:proofErr w:type="spellEnd"/>
                      <w:r>
                        <w:rPr>
                          <w:sz w:val="20"/>
                          <w:szCs w:val="20"/>
                        </w:rPr>
                        <w:t xml:space="preserve"> Approach</w:t>
                      </w:r>
                    </w:p>
                    <w:p w:rsidR="00F4249E" w:rsidRDefault="00F4249E">
                      <w:pPr>
                        <w:spacing w:line="480" w:lineRule="auto"/>
                        <w:rPr>
                          <w:sz w:val="20"/>
                          <w:szCs w:val="20"/>
                        </w:rPr>
                      </w:pPr>
                      <w:r>
                        <w:rPr>
                          <w:rFonts w:cstheme="minorHAnsi"/>
                          <w:sz w:val="20"/>
                          <w:szCs w:val="20"/>
                        </w:rPr>
                        <w:t>•</w:t>
                      </w:r>
                      <w:r>
                        <w:rPr>
                          <w:sz w:val="20"/>
                          <w:szCs w:val="20"/>
                        </w:rPr>
                        <w:t xml:space="preserve"> System Resource Approach</w:t>
                      </w:r>
                    </w:p>
                    <w:p w:rsidR="00F4249E" w:rsidRDefault="00F4249E">
                      <w:pPr>
                        <w:spacing w:line="480" w:lineRule="auto"/>
                        <w:jc w:val="center"/>
                        <w:rPr>
                          <w:b/>
                          <w:bCs/>
                          <w:sz w:val="20"/>
                          <w:szCs w:val="20"/>
                          <w:u w:val="single"/>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1638300</wp:posOffset>
                </wp:positionH>
                <wp:positionV relativeFrom="paragraph">
                  <wp:posOffset>198120</wp:posOffset>
                </wp:positionV>
                <wp:extent cx="1533525" cy="33909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533525" cy="3390900"/>
                        </a:xfrm>
                        <a:prstGeom prst="rect">
                          <a:avLst/>
                        </a:prstGeom>
                        <a:solidFill>
                          <a:schemeClr val="lt1"/>
                        </a:solidFill>
                        <a:ln w="6350">
                          <a:solidFill>
                            <a:prstClr val="black"/>
                          </a:solidFill>
                        </a:ln>
                      </wps:spPr>
                      <wps:txbx>
                        <w:txbxContent>
                          <w:p w:rsidR="00F4249E" w:rsidRDefault="00F4249E">
                            <w:pPr>
                              <w:spacing w:line="480" w:lineRule="auto"/>
                              <w:jc w:val="center"/>
                              <w:rPr>
                                <w:b/>
                                <w:bCs/>
                                <w:sz w:val="20"/>
                                <w:szCs w:val="20"/>
                                <w:u w:val="single"/>
                              </w:rPr>
                            </w:pPr>
                            <w:r>
                              <w:rPr>
                                <w:b/>
                                <w:bCs/>
                                <w:sz w:val="20"/>
                                <w:szCs w:val="20"/>
                                <w:u w:val="single"/>
                              </w:rPr>
                              <w:t>STRATEGIC ASPECTS</w:t>
                            </w:r>
                          </w:p>
                          <w:p w:rsidR="00F4249E" w:rsidRDefault="00F4249E">
                            <w:pPr>
                              <w:spacing w:line="480" w:lineRule="auto"/>
                              <w:rPr>
                                <w:b/>
                                <w:bCs/>
                                <w:sz w:val="20"/>
                                <w:szCs w:val="20"/>
                                <w:u w:val="single"/>
                              </w:rPr>
                            </w:pPr>
                            <w:r>
                              <w:rPr>
                                <w:rFonts w:cstheme="minorHAnsi"/>
                                <w:sz w:val="20"/>
                                <w:szCs w:val="20"/>
                              </w:rPr>
                              <w:t>•</w:t>
                            </w:r>
                            <w:r>
                              <w:rPr>
                                <w:sz w:val="20"/>
                                <w:szCs w:val="20"/>
                              </w:rPr>
                              <w:t xml:space="preserve"> Green Product/Services Portfolio</w:t>
                            </w:r>
                          </w:p>
                          <w:p w:rsidR="00F4249E" w:rsidRDefault="00F4249E">
                            <w:pPr>
                              <w:spacing w:line="240" w:lineRule="auto"/>
                              <w:rPr>
                                <w:b/>
                                <w:bCs/>
                                <w:sz w:val="20"/>
                                <w:szCs w:val="20"/>
                                <w:u w:val="single"/>
                              </w:rPr>
                            </w:pPr>
                            <w:r>
                              <w:rPr>
                                <w:rFonts w:cstheme="minorHAnsi"/>
                                <w:sz w:val="20"/>
                                <w:szCs w:val="20"/>
                              </w:rPr>
                              <w:t>•</w:t>
                            </w:r>
                            <w:r>
                              <w:rPr>
                                <w:sz w:val="20"/>
                                <w:szCs w:val="20"/>
                              </w:rPr>
                              <w:t xml:space="preserve"> Green </w:t>
                            </w:r>
                            <w:proofErr w:type="spellStart"/>
                            <w:r>
                              <w:rPr>
                                <w:sz w:val="20"/>
                                <w:szCs w:val="20"/>
                              </w:rPr>
                              <w:t>Worforce</w:t>
                            </w:r>
                            <w:proofErr w:type="spellEnd"/>
                          </w:p>
                          <w:p w:rsidR="00F4249E" w:rsidRDefault="00F4249E">
                            <w:pPr>
                              <w:spacing w:line="480" w:lineRule="auto"/>
                              <w:rPr>
                                <w:sz w:val="20"/>
                                <w:szCs w:val="20"/>
                              </w:rPr>
                            </w:pPr>
                            <w:r>
                              <w:rPr>
                                <w:rFonts w:cstheme="minorHAnsi"/>
                                <w:sz w:val="20"/>
                                <w:szCs w:val="20"/>
                              </w:rPr>
                              <w:t>•</w:t>
                            </w:r>
                            <w:r>
                              <w:rPr>
                                <w:sz w:val="20"/>
                                <w:szCs w:val="20"/>
                              </w:rPr>
                              <w:t xml:space="preserve"> Green Workplace</w:t>
                            </w:r>
                          </w:p>
                          <w:p w:rsidR="00F4249E" w:rsidRDefault="00F4249E">
                            <w:pPr>
                              <w:spacing w:line="480" w:lineRule="auto"/>
                              <w:rPr>
                                <w:sz w:val="20"/>
                                <w:szCs w:val="20"/>
                              </w:rPr>
                            </w:pPr>
                            <w:r>
                              <w:rPr>
                                <w:rFonts w:cstheme="minorHAnsi"/>
                                <w:sz w:val="20"/>
                                <w:szCs w:val="20"/>
                              </w:rPr>
                              <w:t>•</w:t>
                            </w:r>
                            <w:r>
                              <w:rPr>
                                <w:sz w:val="20"/>
                                <w:szCs w:val="20"/>
                              </w:rPr>
                              <w:t xml:space="preserve"> Green Function/Process Model</w:t>
                            </w:r>
                          </w:p>
                          <w:p w:rsidR="00F4249E" w:rsidRDefault="00F4249E">
                            <w:pPr>
                              <w:spacing w:line="480" w:lineRule="auto"/>
                              <w:rPr>
                                <w:sz w:val="20"/>
                                <w:szCs w:val="20"/>
                              </w:rPr>
                            </w:pPr>
                            <w:r>
                              <w:rPr>
                                <w:rFonts w:cstheme="minorHAnsi"/>
                                <w:sz w:val="20"/>
                                <w:szCs w:val="20"/>
                              </w:rPr>
                              <w:t>•</w:t>
                            </w:r>
                            <w:r>
                              <w:rPr>
                                <w:sz w:val="20"/>
                                <w:szCs w:val="20"/>
                              </w:rPr>
                              <w:t xml:space="preserve"> Green Management and Governance </w:t>
                            </w:r>
                            <w:proofErr w:type="spellStart"/>
                            <w:r>
                              <w:rPr>
                                <w:sz w:val="20"/>
                                <w:szCs w:val="20"/>
                              </w:rPr>
                              <w:t>Prniciples</w:t>
                            </w:r>
                            <w:proofErr w:type="spellEnd"/>
                          </w:p>
                          <w:p w:rsidR="00F4249E" w:rsidRDefault="00F4249E">
                            <w:pPr>
                              <w:spacing w:line="480" w:lineRule="auto"/>
                              <w:jc w:val="cente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7" type="#_x0000_t202" style="position:absolute;left:0;text-align:left;margin-left:129pt;margin-top:15.6pt;width:120.75pt;height:26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" fillcolor="white [3201]" strokeweight=".5pt">
                <v:textbox>
                  <w:txbxContent>
                    <w:p w:rsidR="00F4249E" w:rsidRDefault="00F4249E">
                      <w:pPr>
                        <w:spacing w:line="480" w:lineRule="auto"/>
                        <w:jc w:val="center"/>
                        <w:rPr>
                          <w:b/>
                          <w:bCs/>
                          <w:sz w:val="20"/>
                          <w:szCs w:val="20"/>
                          <w:u w:val="single"/>
                        </w:rPr>
                      </w:pPr>
                      <w:r>
                        <w:rPr>
                          <w:b/>
                          <w:bCs/>
                          <w:sz w:val="20"/>
                          <w:szCs w:val="20"/>
                          <w:u w:val="single"/>
                        </w:rPr>
                        <w:t>STRATEGIC ASPECTS</w:t>
                      </w:r>
                    </w:p>
                    <w:p w:rsidR="00F4249E" w:rsidRDefault="00F4249E">
                      <w:pPr>
                        <w:spacing w:line="480" w:lineRule="auto"/>
                        <w:rPr>
                          <w:b/>
                          <w:bCs/>
                          <w:sz w:val="20"/>
                          <w:szCs w:val="20"/>
                          <w:u w:val="single"/>
                        </w:rPr>
                      </w:pPr>
                      <w:r>
                        <w:rPr>
                          <w:rFonts w:cstheme="minorHAnsi"/>
                          <w:sz w:val="20"/>
                          <w:szCs w:val="20"/>
                        </w:rPr>
                        <w:t>•</w:t>
                      </w:r>
                      <w:r>
                        <w:rPr>
                          <w:sz w:val="20"/>
                          <w:szCs w:val="20"/>
                        </w:rPr>
                        <w:t xml:space="preserve"> Green Product/Services Portfolio</w:t>
                      </w:r>
                    </w:p>
                    <w:p w:rsidR="00F4249E" w:rsidRDefault="00F4249E">
                      <w:pPr>
                        <w:spacing w:line="240" w:lineRule="auto"/>
                        <w:rPr>
                          <w:b/>
                          <w:bCs/>
                          <w:sz w:val="20"/>
                          <w:szCs w:val="20"/>
                          <w:u w:val="single"/>
                        </w:rPr>
                      </w:pPr>
                      <w:r>
                        <w:rPr>
                          <w:rFonts w:cstheme="minorHAnsi"/>
                          <w:sz w:val="20"/>
                          <w:szCs w:val="20"/>
                        </w:rPr>
                        <w:t>•</w:t>
                      </w:r>
                      <w:r>
                        <w:rPr>
                          <w:sz w:val="20"/>
                          <w:szCs w:val="20"/>
                        </w:rPr>
                        <w:t xml:space="preserve"> Green </w:t>
                      </w:r>
                      <w:proofErr w:type="spellStart"/>
                      <w:r>
                        <w:rPr>
                          <w:sz w:val="20"/>
                          <w:szCs w:val="20"/>
                        </w:rPr>
                        <w:t>Worforce</w:t>
                      </w:r>
                      <w:proofErr w:type="spellEnd"/>
                    </w:p>
                    <w:p w:rsidR="00F4249E" w:rsidRDefault="00F4249E">
                      <w:pPr>
                        <w:spacing w:line="480" w:lineRule="auto"/>
                        <w:rPr>
                          <w:sz w:val="20"/>
                          <w:szCs w:val="20"/>
                        </w:rPr>
                      </w:pPr>
                      <w:r>
                        <w:rPr>
                          <w:rFonts w:cstheme="minorHAnsi"/>
                          <w:sz w:val="20"/>
                          <w:szCs w:val="20"/>
                        </w:rPr>
                        <w:t>•</w:t>
                      </w:r>
                      <w:r>
                        <w:rPr>
                          <w:sz w:val="20"/>
                          <w:szCs w:val="20"/>
                        </w:rPr>
                        <w:t xml:space="preserve"> Green Workplace</w:t>
                      </w:r>
                    </w:p>
                    <w:p w:rsidR="00F4249E" w:rsidRDefault="00F4249E">
                      <w:pPr>
                        <w:spacing w:line="480" w:lineRule="auto"/>
                        <w:rPr>
                          <w:sz w:val="20"/>
                          <w:szCs w:val="20"/>
                        </w:rPr>
                      </w:pPr>
                      <w:r>
                        <w:rPr>
                          <w:rFonts w:cstheme="minorHAnsi"/>
                          <w:sz w:val="20"/>
                          <w:szCs w:val="20"/>
                        </w:rPr>
                        <w:t>•</w:t>
                      </w:r>
                      <w:r>
                        <w:rPr>
                          <w:sz w:val="20"/>
                          <w:szCs w:val="20"/>
                        </w:rPr>
                        <w:t xml:space="preserve"> Green Function/Process Model</w:t>
                      </w:r>
                    </w:p>
                    <w:p w:rsidR="00F4249E" w:rsidRDefault="00F4249E">
                      <w:pPr>
                        <w:spacing w:line="480" w:lineRule="auto"/>
                        <w:rPr>
                          <w:sz w:val="20"/>
                          <w:szCs w:val="20"/>
                        </w:rPr>
                      </w:pPr>
                      <w:r>
                        <w:rPr>
                          <w:rFonts w:cstheme="minorHAnsi"/>
                          <w:sz w:val="20"/>
                          <w:szCs w:val="20"/>
                        </w:rPr>
                        <w:t>•</w:t>
                      </w:r>
                      <w:r>
                        <w:rPr>
                          <w:sz w:val="20"/>
                          <w:szCs w:val="20"/>
                        </w:rPr>
                        <w:t xml:space="preserve"> Green Management and Governance </w:t>
                      </w:r>
                      <w:proofErr w:type="spellStart"/>
                      <w:r>
                        <w:rPr>
                          <w:sz w:val="20"/>
                          <w:szCs w:val="20"/>
                        </w:rPr>
                        <w:t>Prniciples</w:t>
                      </w:r>
                      <w:proofErr w:type="spellEnd"/>
                    </w:p>
                    <w:p w:rsidR="00F4249E" w:rsidRDefault="00F4249E">
                      <w:pPr>
                        <w:spacing w:line="480" w:lineRule="auto"/>
                        <w:jc w:val="center"/>
                        <w:rPr>
                          <w:b/>
                          <w:bCs/>
                          <w:sz w:val="20"/>
                          <w:szCs w:val="20"/>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235585</wp:posOffset>
                </wp:positionV>
                <wp:extent cx="1609725" cy="33432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609725" cy="3343275"/>
                        </a:xfrm>
                        <a:prstGeom prst="rect">
                          <a:avLst/>
                        </a:prstGeom>
                        <a:solidFill>
                          <a:schemeClr val="lt1"/>
                        </a:solidFill>
                        <a:ln w="6350">
                          <a:solidFill>
                            <a:prstClr val="black"/>
                          </a:solidFill>
                        </a:ln>
                      </wps:spPr>
                      <wps:txbx>
                        <w:txbxContent>
                          <w:p w:rsidR="00F4249E" w:rsidRDefault="00F4249E">
                            <w:pPr>
                              <w:spacing w:line="480" w:lineRule="auto"/>
                              <w:jc w:val="center"/>
                              <w:rPr>
                                <w:b/>
                                <w:bCs/>
                                <w:sz w:val="20"/>
                                <w:szCs w:val="20"/>
                                <w:u w:val="single"/>
                              </w:rPr>
                            </w:pPr>
                            <w:r>
                              <w:rPr>
                                <w:b/>
                                <w:bCs/>
                                <w:sz w:val="20"/>
                                <w:szCs w:val="20"/>
                                <w:u w:val="single"/>
                              </w:rPr>
                              <w:t>GREEN HUMAN RESOURCE</w:t>
                            </w:r>
                          </w:p>
                          <w:p w:rsidR="00F4249E" w:rsidRDefault="00F4249E">
                            <w:pPr>
                              <w:spacing w:line="240" w:lineRule="auto"/>
                              <w:rPr>
                                <w:b/>
                                <w:bCs/>
                                <w:sz w:val="20"/>
                                <w:szCs w:val="20"/>
                                <w:u w:val="single"/>
                              </w:rPr>
                            </w:pPr>
                            <w:r>
                              <w:rPr>
                                <w:rFonts w:cstheme="minorHAnsi"/>
                                <w:sz w:val="20"/>
                                <w:szCs w:val="20"/>
                              </w:rPr>
                              <w:t>•</w:t>
                            </w:r>
                            <w:r>
                              <w:rPr>
                                <w:sz w:val="20"/>
                                <w:szCs w:val="20"/>
                              </w:rPr>
                              <w:t xml:space="preserve"> Green Recruitment and Selection</w:t>
                            </w:r>
                          </w:p>
                          <w:p w:rsidR="00F4249E" w:rsidRDefault="00F4249E">
                            <w:pPr>
                              <w:spacing w:line="240" w:lineRule="auto"/>
                              <w:rPr>
                                <w:b/>
                                <w:bCs/>
                                <w:sz w:val="20"/>
                                <w:szCs w:val="20"/>
                                <w:u w:val="single"/>
                              </w:rPr>
                            </w:pPr>
                            <w:r>
                              <w:rPr>
                                <w:rFonts w:cstheme="minorHAnsi"/>
                                <w:sz w:val="20"/>
                                <w:szCs w:val="20"/>
                              </w:rPr>
                              <w:t>•</w:t>
                            </w:r>
                            <w:r>
                              <w:rPr>
                                <w:sz w:val="20"/>
                                <w:szCs w:val="20"/>
                              </w:rPr>
                              <w:t xml:space="preserve"> Green Training</w:t>
                            </w:r>
                          </w:p>
                          <w:p w:rsidR="00F4249E" w:rsidRDefault="00F4249E">
                            <w:pPr>
                              <w:spacing w:line="480" w:lineRule="auto"/>
                              <w:rPr>
                                <w:sz w:val="20"/>
                                <w:szCs w:val="20"/>
                              </w:rPr>
                            </w:pPr>
                            <w:r>
                              <w:rPr>
                                <w:rFonts w:cstheme="minorHAnsi"/>
                                <w:sz w:val="20"/>
                                <w:szCs w:val="20"/>
                              </w:rPr>
                              <w:t>•</w:t>
                            </w:r>
                            <w:r>
                              <w:rPr>
                                <w:sz w:val="20"/>
                                <w:szCs w:val="20"/>
                              </w:rPr>
                              <w:t xml:space="preserve"> Green Learning and Development</w:t>
                            </w:r>
                          </w:p>
                          <w:p w:rsidR="00F4249E" w:rsidRDefault="00F4249E">
                            <w:pPr>
                              <w:spacing w:line="480" w:lineRule="auto"/>
                              <w:rPr>
                                <w:sz w:val="20"/>
                                <w:szCs w:val="20"/>
                              </w:rPr>
                            </w:pPr>
                            <w:r>
                              <w:rPr>
                                <w:rFonts w:cstheme="minorHAnsi"/>
                                <w:sz w:val="20"/>
                                <w:szCs w:val="20"/>
                              </w:rPr>
                              <w:t>•</w:t>
                            </w:r>
                            <w:r>
                              <w:rPr>
                                <w:sz w:val="20"/>
                                <w:szCs w:val="20"/>
                              </w:rPr>
                              <w:t xml:space="preserve"> Green Compensation and Reward Management</w:t>
                            </w:r>
                          </w:p>
                          <w:p w:rsidR="00F4249E" w:rsidRDefault="00F4249E">
                            <w:pPr>
                              <w:spacing w:line="480" w:lineRule="auto"/>
                              <w:rPr>
                                <w:sz w:val="20"/>
                                <w:szCs w:val="20"/>
                              </w:rPr>
                            </w:pPr>
                            <w:r>
                              <w:rPr>
                                <w:rFonts w:cstheme="minorHAnsi"/>
                                <w:sz w:val="20"/>
                                <w:szCs w:val="20"/>
                              </w:rPr>
                              <w:t>•</w:t>
                            </w:r>
                            <w:r>
                              <w:rPr>
                                <w:sz w:val="20"/>
                                <w:szCs w:val="20"/>
                              </w:rPr>
                              <w:t xml:space="preserve"> Green Performance Management</w:t>
                            </w:r>
                          </w:p>
                          <w:p w:rsidR="00F4249E" w:rsidRDefault="00F4249E">
                            <w:pPr>
                              <w:spacing w:line="480" w:lineRule="auto"/>
                              <w:rPr>
                                <w:sz w:val="20"/>
                                <w:szCs w:val="20"/>
                              </w:rPr>
                            </w:pPr>
                          </w:p>
                          <w:p w:rsidR="00F4249E" w:rsidRDefault="00F4249E">
                            <w:pPr>
                              <w:spacing w:line="480" w:lineRule="auto"/>
                              <w:rPr>
                                <w:sz w:val="20"/>
                                <w:szCs w:val="20"/>
                              </w:rPr>
                            </w:pPr>
                          </w:p>
                          <w:p w:rsidR="00F4249E" w:rsidRDefault="00F4249E">
                            <w:pPr>
                              <w:spacing w:line="480" w:lineRule="auto"/>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8" type="#_x0000_t202" style="position:absolute;left:0;text-align:left;margin-left:-33.75pt;margin-top:18.55pt;width:126.75pt;height:26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" fillcolor="white [3201]" strokeweight=".5pt">
                <v:textbox>
                  <w:txbxContent>
                    <w:p w:rsidR="00F4249E" w:rsidRDefault="00F4249E">
                      <w:pPr>
                        <w:spacing w:line="480" w:lineRule="auto"/>
                        <w:jc w:val="center"/>
                        <w:rPr>
                          <w:b/>
                          <w:bCs/>
                          <w:sz w:val="20"/>
                          <w:szCs w:val="20"/>
                          <w:u w:val="single"/>
                        </w:rPr>
                      </w:pPr>
                      <w:r>
                        <w:rPr>
                          <w:b/>
                          <w:bCs/>
                          <w:sz w:val="20"/>
                          <w:szCs w:val="20"/>
                          <w:u w:val="single"/>
                        </w:rPr>
                        <w:t>GREEN HUMAN RESOURCE</w:t>
                      </w:r>
                    </w:p>
                    <w:p w:rsidR="00F4249E" w:rsidRDefault="00F4249E">
                      <w:pPr>
                        <w:spacing w:line="240" w:lineRule="auto"/>
                        <w:rPr>
                          <w:b/>
                          <w:bCs/>
                          <w:sz w:val="20"/>
                          <w:szCs w:val="20"/>
                          <w:u w:val="single"/>
                        </w:rPr>
                      </w:pPr>
                      <w:r>
                        <w:rPr>
                          <w:rFonts w:cstheme="minorHAnsi"/>
                          <w:sz w:val="20"/>
                          <w:szCs w:val="20"/>
                        </w:rPr>
                        <w:t>•</w:t>
                      </w:r>
                      <w:r>
                        <w:rPr>
                          <w:sz w:val="20"/>
                          <w:szCs w:val="20"/>
                        </w:rPr>
                        <w:t xml:space="preserve"> Green Recruitment and Selection</w:t>
                      </w:r>
                    </w:p>
                    <w:p w:rsidR="00F4249E" w:rsidRDefault="00F4249E">
                      <w:pPr>
                        <w:spacing w:line="240" w:lineRule="auto"/>
                        <w:rPr>
                          <w:b/>
                          <w:bCs/>
                          <w:sz w:val="20"/>
                          <w:szCs w:val="20"/>
                          <w:u w:val="single"/>
                        </w:rPr>
                      </w:pPr>
                      <w:r>
                        <w:rPr>
                          <w:rFonts w:cstheme="minorHAnsi"/>
                          <w:sz w:val="20"/>
                          <w:szCs w:val="20"/>
                        </w:rPr>
                        <w:t>•</w:t>
                      </w:r>
                      <w:r>
                        <w:rPr>
                          <w:sz w:val="20"/>
                          <w:szCs w:val="20"/>
                        </w:rPr>
                        <w:t xml:space="preserve"> Green Training</w:t>
                      </w:r>
                    </w:p>
                    <w:p w:rsidR="00F4249E" w:rsidRDefault="00F4249E">
                      <w:pPr>
                        <w:spacing w:line="480" w:lineRule="auto"/>
                        <w:rPr>
                          <w:sz w:val="20"/>
                          <w:szCs w:val="20"/>
                        </w:rPr>
                      </w:pPr>
                      <w:r>
                        <w:rPr>
                          <w:rFonts w:cstheme="minorHAnsi"/>
                          <w:sz w:val="20"/>
                          <w:szCs w:val="20"/>
                        </w:rPr>
                        <w:t>•</w:t>
                      </w:r>
                      <w:r>
                        <w:rPr>
                          <w:sz w:val="20"/>
                          <w:szCs w:val="20"/>
                        </w:rPr>
                        <w:t xml:space="preserve"> Green Learning and Development</w:t>
                      </w:r>
                    </w:p>
                    <w:p w:rsidR="00F4249E" w:rsidRDefault="00F4249E">
                      <w:pPr>
                        <w:spacing w:line="480" w:lineRule="auto"/>
                        <w:rPr>
                          <w:sz w:val="20"/>
                          <w:szCs w:val="20"/>
                        </w:rPr>
                      </w:pPr>
                      <w:r>
                        <w:rPr>
                          <w:rFonts w:cstheme="minorHAnsi"/>
                          <w:sz w:val="20"/>
                          <w:szCs w:val="20"/>
                        </w:rPr>
                        <w:t>•</w:t>
                      </w:r>
                      <w:r>
                        <w:rPr>
                          <w:sz w:val="20"/>
                          <w:szCs w:val="20"/>
                        </w:rPr>
                        <w:t xml:space="preserve"> Green Compensation and Reward Management</w:t>
                      </w:r>
                    </w:p>
                    <w:p w:rsidR="00F4249E" w:rsidRDefault="00F4249E">
                      <w:pPr>
                        <w:spacing w:line="480" w:lineRule="auto"/>
                        <w:rPr>
                          <w:sz w:val="20"/>
                          <w:szCs w:val="20"/>
                        </w:rPr>
                      </w:pPr>
                      <w:r>
                        <w:rPr>
                          <w:rFonts w:cstheme="minorHAnsi"/>
                          <w:sz w:val="20"/>
                          <w:szCs w:val="20"/>
                        </w:rPr>
                        <w:t>•</w:t>
                      </w:r>
                      <w:r>
                        <w:rPr>
                          <w:sz w:val="20"/>
                          <w:szCs w:val="20"/>
                        </w:rPr>
                        <w:t xml:space="preserve"> Green Performance Management</w:t>
                      </w:r>
                    </w:p>
                    <w:p w:rsidR="00F4249E" w:rsidRDefault="00F4249E">
                      <w:pPr>
                        <w:spacing w:line="480" w:lineRule="auto"/>
                        <w:rPr>
                          <w:sz w:val="20"/>
                          <w:szCs w:val="20"/>
                        </w:rPr>
                      </w:pPr>
                    </w:p>
                    <w:p w:rsidR="00F4249E" w:rsidRDefault="00F4249E">
                      <w:pPr>
                        <w:spacing w:line="480" w:lineRule="auto"/>
                        <w:rPr>
                          <w:sz w:val="20"/>
                          <w:szCs w:val="20"/>
                        </w:rPr>
                      </w:pPr>
                    </w:p>
                    <w:p w:rsidR="00F4249E" w:rsidRDefault="00F4249E">
                      <w:pPr>
                        <w:spacing w:line="480" w:lineRule="auto"/>
                        <w:jc w:val="center"/>
                        <w:rPr>
                          <w:sz w:val="20"/>
                          <w:szCs w:val="20"/>
                        </w:rPr>
                      </w:pPr>
                    </w:p>
                  </w:txbxContent>
                </v:textbox>
              </v:shape>
            </w:pict>
          </mc:Fallback>
        </mc:AlternateContent>
      </w:r>
      <w:r>
        <w:rPr>
          <w:rFonts w:ascii="Times New Roman" w:hAnsi="Times New Roman" w:cs="Times New Roman"/>
          <w:b/>
          <w:bCs/>
          <w:sz w:val="24"/>
          <w:szCs w:val="24"/>
        </w:rPr>
        <w:t xml:space="preserve">  INPUT                                   PROCESS                                             OUTPUT</w:t>
      </w:r>
    </w:p>
    <w:p w:rsidR="002E671C" w:rsidRDefault="002E671C">
      <w:pPr>
        <w:tabs>
          <w:tab w:val="left" w:pos="3555"/>
        </w:tabs>
        <w:spacing w:line="480" w:lineRule="auto"/>
        <w:jc w:val="both"/>
        <w:rPr>
          <w:rFonts w:ascii="Times New Roman" w:hAnsi="Times New Roman" w:cs="Times New Roman"/>
          <w:b/>
          <w:sz w:val="24"/>
          <w:szCs w:val="24"/>
        </w:rPr>
      </w:pPr>
    </w:p>
    <w:p w:rsidR="002E671C" w:rsidRDefault="002E671C">
      <w:pPr>
        <w:tabs>
          <w:tab w:val="left" w:pos="3555"/>
        </w:tabs>
        <w:spacing w:line="480" w:lineRule="auto"/>
        <w:jc w:val="both"/>
        <w:rPr>
          <w:rFonts w:ascii="Times New Roman" w:hAnsi="Times New Roman" w:cs="Times New Roman"/>
          <w:b/>
          <w:sz w:val="24"/>
          <w:szCs w:val="24"/>
        </w:rPr>
      </w:pP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1190625</wp:posOffset>
                </wp:positionH>
                <wp:positionV relativeFrom="paragraph">
                  <wp:posOffset>32385</wp:posOffset>
                </wp:positionV>
                <wp:extent cx="447675" cy="142875"/>
                <wp:effectExtent l="0" t="19050" r="47625" b="47625"/>
                <wp:wrapNone/>
                <wp:docPr id="9" name="Arrow: Right 9"/>
                <wp:cNvGraphicFramePr/>
                <a:graphic xmlns:a="http://schemas.openxmlformats.org/drawingml/2006/main">
                  <a:graphicData uri="http://schemas.microsoft.com/office/word/2010/wordprocessingShape">
                    <wps:wsp>
                      <wps:cNvSpPr/>
                      <wps:spPr>
                        <a:xfrm>
                          <a:off x="0" y="0"/>
                          <a:ext cx="447675"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BCE57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93.75pt;margin-top:2.55pt;width:35.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" adj="18153" fillcolor="#5b9bd5 [3204]" strokecolor="#1f4d78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3181350</wp:posOffset>
                </wp:positionH>
                <wp:positionV relativeFrom="paragraph">
                  <wp:posOffset>32385</wp:posOffset>
                </wp:positionV>
                <wp:extent cx="428625" cy="152400"/>
                <wp:effectExtent l="0" t="19050" r="47625" b="38100"/>
                <wp:wrapNone/>
                <wp:docPr id="1" name="Arrow: Right 1"/>
                <wp:cNvGraphicFramePr/>
                <a:graphic xmlns:a="http://schemas.openxmlformats.org/drawingml/2006/main">
                  <a:graphicData uri="http://schemas.microsoft.com/office/word/2010/wordprocessingShape">
                    <wps:wsp>
                      <wps:cNvSpPr/>
                      <wps:spPr>
                        <a:xfrm>
                          <a:off x="0" y="0"/>
                          <a:ext cx="42862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C2A9D1" id="Arrow: Right 1" o:spid="_x0000_s1026" type="#_x0000_t13" style="position:absolute;margin-left:250.5pt;margin-top:2.55pt;width:33.7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" adj="17760" fillcolor="#5b9bd5 [3204]" strokecolor="#1f4d78 [1604]" strokeweight="1pt"/>
            </w:pict>
          </mc:Fallback>
        </mc:AlternateContent>
      </w:r>
    </w:p>
    <w:p w:rsidR="002E671C" w:rsidRDefault="002E671C">
      <w:pPr>
        <w:tabs>
          <w:tab w:val="left" w:pos="3555"/>
        </w:tabs>
        <w:spacing w:line="480" w:lineRule="auto"/>
        <w:jc w:val="both"/>
        <w:rPr>
          <w:rFonts w:ascii="Times New Roman" w:hAnsi="Times New Roman" w:cs="Times New Roman"/>
          <w:b/>
          <w:sz w:val="24"/>
          <w:szCs w:val="24"/>
        </w:rPr>
      </w:pPr>
    </w:p>
    <w:p w:rsidR="002E671C" w:rsidRDefault="002E671C">
      <w:pPr>
        <w:tabs>
          <w:tab w:val="left" w:pos="3555"/>
        </w:tabs>
        <w:spacing w:line="480" w:lineRule="auto"/>
        <w:jc w:val="both"/>
        <w:rPr>
          <w:rFonts w:ascii="Times New Roman" w:hAnsi="Times New Roman" w:cs="Times New Roman"/>
          <w:b/>
          <w:sz w:val="24"/>
          <w:szCs w:val="24"/>
        </w:rPr>
      </w:pPr>
    </w:p>
    <w:p w:rsidR="002E671C" w:rsidRDefault="002E671C">
      <w:pPr>
        <w:tabs>
          <w:tab w:val="left" w:pos="3555"/>
        </w:tabs>
        <w:spacing w:line="480" w:lineRule="auto"/>
        <w:jc w:val="both"/>
        <w:rPr>
          <w:rFonts w:ascii="Times New Roman" w:hAnsi="Times New Roman" w:cs="Times New Roman"/>
          <w:b/>
          <w:sz w:val="24"/>
          <w:szCs w:val="24"/>
        </w:rPr>
      </w:pPr>
    </w:p>
    <w:p w:rsidR="002E671C" w:rsidRDefault="002E671C">
      <w:pPr>
        <w:tabs>
          <w:tab w:val="left" w:pos="3555"/>
        </w:tabs>
        <w:spacing w:line="480" w:lineRule="auto"/>
        <w:jc w:val="both"/>
        <w:rPr>
          <w:rFonts w:ascii="Times New Roman" w:hAnsi="Times New Roman" w:cs="Times New Roman"/>
          <w:b/>
          <w:sz w:val="24"/>
          <w:szCs w:val="24"/>
        </w:rPr>
      </w:pP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     Concept of Green Human Resource Management (G-HRM)</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Green Human Resource Management (G-HRM) is defined as the HRM aspects of environmental management (EM), Creating and sustaining a pro-environment organization by hiring employees who are willing to implement EM activities, Human resource professionals believes that environmental reputation is important. Environmental knowledge base, educating and developing environmental leaders it’s a part of G-HRM training for the managerial staff; training employees to comprehend the threats that climate change may impact their organization is a very important need. The integration of corporate environmental management into human resource management is termed as (G-HRM). </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Green Human Resources Management (GHRM) refers to using Human Resources Management (HRM) practices to reinforce environmentally sustainable practices and increase employee's commitment on the issues of environmental sustainability. It embraces considering concerns and values of Environmental Management (EM) in applying Human Resources (HR) initiatives generating greater efficiencies and better Environmental Performance (EP) necessary for reducing employees' carbon footprints</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w:t>
      </w:r>
      <w:r>
        <w:rPr>
          <w:rFonts w:ascii="Times New Roman" w:hAnsi="Times New Roman" w:cs="Times New Roman"/>
          <w:bCs/>
          <w:sz w:val="24"/>
          <w:szCs w:val="24"/>
        </w:rPr>
        <w:t>to Renwick</w:t>
      </w:r>
      <w:r>
        <w:rPr>
          <w:rFonts w:ascii="Times New Roman" w:hAnsi="Times New Roman" w:cs="Times New Roman"/>
          <w:b/>
          <w:bCs/>
          <w:sz w:val="24"/>
          <w:szCs w:val="24"/>
        </w:rPr>
        <w:t xml:space="preserve"> </w:t>
      </w:r>
      <w:r>
        <w:rPr>
          <w:rFonts w:ascii="Times New Roman" w:hAnsi="Times New Roman" w:cs="Times New Roman"/>
          <w:sz w:val="24"/>
          <w:szCs w:val="24"/>
        </w:rPr>
        <w:t xml:space="preserve">(2008), G-HRM defined as the level of greening of human resource management practices. In terms of functional and competitive dimensions </w:t>
      </w:r>
      <w:r>
        <w:rPr>
          <w:rFonts w:ascii="Times New Roman" w:hAnsi="Times New Roman" w:cs="Times New Roman"/>
          <w:bCs/>
          <w:sz w:val="24"/>
          <w:szCs w:val="24"/>
        </w:rPr>
        <w:t>(</w:t>
      </w:r>
      <w:proofErr w:type="spellStart"/>
      <w:r>
        <w:rPr>
          <w:rFonts w:ascii="Times New Roman" w:hAnsi="Times New Roman" w:cs="Times New Roman"/>
          <w:bCs/>
          <w:sz w:val="24"/>
          <w:szCs w:val="24"/>
        </w:rPr>
        <w:t>Jabbour</w:t>
      </w:r>
      <w:proofErr w:type="spellEnd"/>
      <w:r>
        <w:rPr>
          <w:rFonts w:ascii="Times New Roman" w:hAnsi="Times New Roman" w:cs="Times New Roman"/>
          <w:bCs/>
          <w:sz w:val="24"/>
          <w:szCs w:val="24"/>
        </w:rPr>
        <w:t>, 2010</w:t>
      </w:r>
      <w:r>
        <w:rPr>
          <w:rFonts w:ascii="Times New Roman" w:hAnsi="Times New Roman" w:cs="Times New Roman"/>
          <w:b/>
          <w:bCs/>
          <w:sz w:val="24"/>
          <w:szCs w:val="24"/>
        </w:rPr>
        <w:t xml:space="preserve">), </w:t>
      </w:r>
      <w:r>
        <w:rPr>
          <w:rFonts w:ascii="Times New Roman" w:hAnsi="Times New Roman" w:cs="Times New Roman"/>
          <w:sz w:val="24"/>
          <w:szCs w:val="24"/>
        </w:rPr>
        <w:t xml:space="preserve">G-HRM practices are the actual human resource programs, processes and techniques that actually get implemented in the organization or business unit </w:t>
      </w:r>
      <w:proofErr w:type="spellStart"/>
      <w:r>
        <w:rPr>
          <w:rFonts w:ascii="Times New Roman" w:hAnsi="Times New Roman" w:cs="Times New Roman"/>
          <w:sz w:val="24"/>
          <w:szCs w:val="24"/>
        </w:rPr>
        <w:t>Gerhart</w:t>
      </w:r>
      <w:proofErr w:type="spellEnd"/>
      <w:r>
        <w:rPr>
          <w:rFonts w:ascii="Times New Roman" w:hAnsi="Times New Roman" w:cs="Times New Roman"/>
          <w:sz w:val="24"/>
          <w:szCs w:val="24"/>
        </w:rPr>
        <w:t xml:space="preserve"> 2000; </w:t>
      </w:r>
      <w:proofErr w:type="spellStart"/>
      <w:r>
        <w:rPr>
          <w:rFonts w:ascii="Times New Roman" w:hAnsi="Times New Roman" w:cs="Times New Roman"/>
          <w:sz w:val="24"/>
          <w:szCs w:val="24"/>
        </w:rPr>
        <w:t>Huselid</w:t>
      </w:r>
      <w:proofErr w:type="spellEnd"/>
      <w:r>
        <w:rPr>
          <w:rFonts w:ascii="Times New Roman" w:hAnsi="Times New Roman" w:cs="Times New Roman"/>
          <w:sz w:val="24"/>
          <w:szCs w:val="24"/>
        </w:rPr>
        <w:t xml:space="preserve"> &amp; Becker, 2000).</w:t>
      </w:r>
    </w:p>
    <w:p w:rsidR="005F592B" w:rsidRDefault="005F592B">
      <w:pPr>
        <w:autoSpaceDE w:val="0"/>
        <w:autoSpaceDN w:val="0"/>
        <w:adjustRightInd w:val="0"/>
        <w:spacing w:after="0" w:line="480" w:lineRule="auto"/>
        <w:jc w:val="both"/>
        <w:rPr>
          <w:rFonts w:ascii="Times New Roman" w:eastAsia="TimesNewRoman" w:hAnsi="Times New Roman" w:cs="Times New Roman"/>
          <w:sz w:val="24"/>
          <w:szCs w:val="24"/>
        </w:rPr>
      </w:pPr>
      <w:r w:rsidRPr="005F592B">
        <w:rPr>
          <w:rFonts w:ascii="Times New Roman" w:eastAsia="TimesNewRoman" w:hAnsi="Times New Roman" w:cs="Times New Roman"/>
          <w:sz w:val="24"/>
          <w:szCs w:val="24"/>
        </w:rPr>
        <w:t>G-HRM is a blend of an organization's HRM and environmental care operations, according to Renwick (2013). The HRM component of corporate environmental responsibility is known as G-HRM (</w:t>
      </w:r>
      <w:proofErr w:type="spellStart"/>
      <w:r w:rsidRPr="005F592B">
        <w:rPr>
          <w:rFonts w:ascii="Times New Roman" w:eastAsia="TimesNewRoman" w:hAnsi="Times New Roman" w:cs="Times New Roman"/>
          <w:sz w:val="24"/>
          <w:szCs w:val="24"/>
        </w:rPr>
        <w:t>Mandip</w:t>
      </w:r>
      <w:proofErr w:type="spellEnd"/>
      <w:r w:rsidRPr="005F592B">
        <w:rPr>
          <w:rFonts w:ascii="Times New Roman" w:eastAsia="TimesNewRoman" w:hAnsi="Times New Roman" w:cs="Times New Roman"/>
          <w:sz w:val="24"/>
          <w:szCs w:val="24"/>
        </w:rPr>
        <w:t>, 2012). During the job search process, a key factor influencing how job seekers perceive an organization is its commitment to sustainability (</w:t>
      </w:r>
      <w:proofErr w:type="spellStart"/>
      <w:r w:rsidRPr="005F592B">
        <w:rPr>
          <w:rFonts w:ascii="Times New Roman" w:eastAsia="TimesNewRoman" w:hAnsi="Times New Roman" w:cs="Times New Roman"/>
          <w:sz w:val="24"/>
          <w:szCs w:val="24"/>
        </w:rPr>
        <w:t>Behrend</w:t>
      </w:r>
      <w:proofErr w:type="spellEnd"/>
      <w:r w:rsidRPr="005F592B">
        <w:rPr>
          <w:rFonts w:ascii="Times New Roman" w:eastAsia="TimesNewRoman" w:hAnsi="Times New Roman" w:cs="Times New Roman"/>
          <w:sz w:val="24"/>
          <w:szCs w:val="24"/>
        </w:rPr>
        <w:t xml:space="preserve"> 2009 &amp; Williamson 2003). </w:t>
      </w:r>
      <w:r w:rsidRPr="005F592B">
        <w:rPr>
          <w:rFonts w:ascii="Times New Roman" w:eastAsia="TimesNewRoman" w:hAnsi="Times New Roman" w:cs="Times New Roman"/>
          <w:sz w:val="24"/>
          <w:szCs w:val="24"/>
        </w:rPr>
        <w:lastRenderedPageBreak/>
        <w:t>The reputation of the company is significantly impacted by its environmental actions (</w:t>
      </w:r>
      <w:proofErr w:type="spellStart"/>
      <w:r w:rsidRPr="005F592B">
        <w:rPr>
          <w:rFonts w:ascii="Times New Roman" w:eastAsia="TimesNewRoman" w:hAnsi="Times New Roman" w:cs="Times New Roman"/>
          <w:sz w:val="24"/>
          <w:szCs w:val="24"/>
        </w:rPr>
        <w:t>Lii</w:t>
      </w:r>
      <w:proofErr w:type="spellEnd"/>
      <w:r w:rsidRPr="005F592B">
        <w:rPr>
          <w:rFonts w:ascii="Times New Roman" w:eastAsia="TimesNewRoman" w:hAnsi="Times New Roman" w:cs="Times New Roman"/>
          <w:sz w:val="24"/>
          <w:szCs w:val="24"/>
        </w:rPr>
        <w:t xml:space="preserve"> &amp; Lee, 2012). According to earlier studies, potential employees should take corporate social responsibility into account when evaluating employers (Backhaus, 2002). Given the definitions given above, it is clear that in order to establish and maintain an organization's green status, Green HRM requires the involvement of all of its members.</w:t>
      </w:r>
    </w:p>
    <w:p w:rsidR="005F592B" w:rsidRPr="005F592B" w:rsidRDefault="005F592B" w:rsidP="005F592B">
      <w:pPr>
        <w:spacing w:line="480" w:lineRule="auto"/>
        <w:jc w:val="both"/>
        <w:rPr>
          <w:rFonts w:ascii="Times New Roman" w:hAnsi="Times New Roman" w:cs="Times New Roman"/>
          <w:sz w:val="24"/>
          <w:szCs w:val="24"/>
        </w:rPr>
      </w:pPr>
      <w:proofErr w:type="spellStart"/>
      <w:r w:rsidRPr="005F592B">
        <w:rPr>
          <w:rFonts w:ascii="Times New Roman" w:hAnsi="Times New Roman" w:cs="Times New Roman"/>
          <w:sz w:val="24"/>
          <w:szCs w:val="24"/>
        </w:rPr>
        <w:t>Jabbour</w:t>
      </w:r>
      <w:proofErr w:type="spellEnd"/>
      <w:r w:rsidRPr="005F592B">
        <w:rPr>
          <w:rFonts w:ascii="Times New Roman" w:hAnsi="Times New Roman" w:cs="Times New Roman"/>
          <w:sz w:val="24"/>
          <w:szCs w:val="24"/>
        </w:rPr>
        <w:t xml:space="preserve">, Santos, and </w:t>
      </w:r>
      <w:proofErr w:type="spellStart"/>
      <w:r w:rsidRPr="005F592B">
        <w:rPr>
          <w:rFonts w:ascii="Times New Roman" w:hAnsi="Times New Roman" w:cs="Times New Roman"/>
          <w:sz w:val="24"/>
          <w:szCs w:val="24"/>
        </w:rPr>
        <w:t>Naganos</w:t>
      </w:r>
      <w:proofErr w:type="spellEnd"/>
      <w:r w:rsidRPr="005F592B">
        <w:rPr>
          <w:rFonts w:ascii="Times New Roman" w:hAnsi="Times New Roman" w:cs="Times New Roman"/>
          <w:sz w:val="24"/>
          <w:szCs w:val="24"/>
        </w:rPr>
        <w:t xml:space="preserve"> (2010) describe "green human resource management" as the "greening" of functional aspects of human resource management, such as job analysis and description, hiring, selecting, training, and rewarding employees.</w:t>
      </w:r>
    </w:p>
    <w:p w:rsidR="005F592B" w:rsidRDefault="005F592B" w:rsidP="005F592B">
      <w:pPr>
        <w:spacing w:line="480" w:lineRule="auto"/>
        <w:jc w:val="both"/>
        <w:rPr>
          <w:rFonts w:ascii="Times New Roman" w:hAnsi="Times New Roman" w:cs="Times New Roman"/>
          <w:sz w:val="24"/>
          <w:szCs w:val="24"/>
        </w:rPr>
      </w:pPr>
      <w:r w:rsidRPr="005F592B">
        <w:rPr>
          <w:rFonts w:ascii="Times New Roman" w:hAnsi="Times New Roman" w:cs="Times New Roman"/>
          <w:sz w:val="24"/>
          <w:szCs w:val="24"/>
        </w:rPr>
        <w:t>Green HRM is the incorporation of environmental management into human resources management, according to Ramachandran. The main definition of "green HRM" is the contribution of HRM practices and policies to the overall company environmental goal. It means utilizing each employee to support sustainable practices and raise employee commitment and awareness to the sustainability challenge.</w:t>
      </w:r>
    </w:p>
    <w:p w:rsidR="005F592B" w:rsidRDefault="005F592B">
      <w:pPr>
        <w:spacing w:line="480" w:lineRule="auto"/>
        <w:jc w:val="both"/>
        <w:rPr>
          <w:rFonts w:ascii="Times New Roman" w:hAnsi="Times New Roman" w:cs="Times New Roman"/>
          <w:sz w:val="24"/>
          <w:szCs w:val="24"/>
        </w:rPr>
      </w:pPr>
      <w:proofErr w:type="spellStart"/>
      <w:r w:rsidRPr="005F592B">
        <w:rPr>
          <w:rFonts w:ascii="Times New Roman" w:hAnsi="Times New Roman" w:cs="Times New Roman"/>
          <w:sz w:val="24"/>
          <w:szCs w:val="24"/>
        </w:rPr>
        <w:t>Anjana</w:t>
      </w:r>
      <w:proofErr w:type="spellEnd"/>
      <w:r w:rsidRPr="005F592B">
        <w:rPr>
          <w:rFonts w:ascii="Times New Roman" w:hAnsi="Times New Roman" w:cs="Times New Roman"/>
          <w:sz w:val="24"/>
          <w:szCs w:val="24"/>
        </w:rPr>
        <w:t xml:space="preserve"> </w:t>
      </w:r>
      <w:proofErr w:type="spellStart"/>
      <w:r w:rsidRPr="005F592B">
        <w:rPr>
          <w:rFonts w:ascii="Times New Roman" w:hAnsi="Times New Roman" w:cs="Times New Roman"/>
          <w:sz w:val="24"/>
          <w:szCs w:val="24"/>
        </w:rPr>
        <w:t>Nath</w:t>
      </w:r>
      <w:proofErr w:type="spellEnd"/>
      <w:r w:rsidRPr="005F592B">
        <w:rPr>
          <w:rFonts w:ascii="Times New Roman" w:hAnsi="Times New Roman" w:cs="Times New Roman"/>
          <w:sz w:val="24"/>
          <w:szCs w:val="24"/>
        </w:rPr>
        <w:t xml:space="preserve"> describes green HR initiatives as those that improve productivity, cut costs, and increase employee engagement.</w:t>
      </w:r>
    </w:p>
    <w:p w:rsidR="005F592B" w:rsidRDefault="005F592B">
      <w:pPr>
        <w:spacing w:line="480" w:lineRule="auto"/>
        <w:jc w:val="both"/>
        <w:rPr>
          <w:rFonts w:ascii="Times New Roman" w:hAnsi="Times New Roman" w:cs="Times New Roman"/>
          <w:sz w:val="24"/>
          <w:szCs w:val="24"/>
        </w:rPr>
      </w:pPr>
      <w:proofErr w:type="spellStart"/>
      <w:r w:rsidRPr="005F592B">
        <w:rPr>
          <w:rFonts w:ascii="Times New Roman" w:hAnsi="Times New Roman" w:cs="Times New Roman"/>
          <w:sz w:val="24"/>
          <w:szCs w:val="24"/>
        </w:rPr>
        <w:t>Mandip</w:t>
      </w:r>
      <w:proofErr w:type="spellEnd"/>
      <w:r w:rsidRPr="005F592B">
        <w:rPr>
          <w:rFonts w:ascii="Times New Roman" w:hAnsi="Times New Roman" w:cs="Times New Roman"/>
          <w:sz w:val="24"/>
          <w:szCs w:val="24"/>
        </w:rPr>
        <w:t xml:space="preserve"> asserts that green HR practices should be integrated into all HR procedures, including hiring, training, remuneration, and so forth. By using video interviews or video recruiting, typical green activities are carried out to meet travel needs. It entails implementing eco-friendly HR initiatives that boost productivity, cut costs, and improve employee engagement and retention. In turn, this aids organizations in lowering employee carbon footprints through practices like electronic filing, car- and job-sharing, teleconferencing, virtual interviews, recycling, telecommuting, online training, and energy-efficient office design. Initiatives in green HR assist </w:t>
      </w:r>
      <w:r w:rsidRPr="005F592B">
        <w:rPr>
          <w:rFonts w:ascii="Times New Roman" w:hAnsi="Times New Roman" w:cs="Times New Roman"/>
          <w:sz w:val="24"/>
          <w:szCs w:val="24"/>
        </w:rPr>
        <w:lastRenderedPageBreak/>
        <w:t>businesses in finding cheaper alternatives without sacrificing their best employees. Sustainable business practices are promoted by focusing on Green HRM as a strategic strategy.</w:t>
      </w:r>
    </w:p>
    <w:p w:rsidR="002E671C" w:rsidRDefault="005F592B">
      <w:pPr>
        <w:spacing w:line="480" w:lineRule="auto"/>
        <w:jc w:val="both"/>
        <w:rPr>
          <w:rFonts w:ascii="Times New Roman" w:hAnsi="Times New Roman" w:cs="Times New Roman"/>
          <w:sz w:val="24"/>
          <w:szCs w:val="24"/>
        </w:rPr>
      </w:pPr>
      <w:r w:rsidRPr="005F592B">
        <w:rPr>
          <w:rFonts w:ascii="Times New Roman" w:hAnsi="Times New Roman" w:cs="Times New Roman"/>
          <w:sz w:val="24"/>
          <w:szCs w:val="24"/>
        </w:rPr>
        <w:t>Therefore, a manager's concern is changing the corporate culture through G-HRM techniques. Creating a green culture can influence employee behavior and bring in some ideals that help to create an internal culture. The adoption of formal environmental strategies and the implementation of the green HRM culture are both predicated on the adoption of green behavior. From the aforementioned definitions, it can be inferred that Green HRM requires the involvement of all members of the organization in order to establish and maintain the organization's green status.</w:t>
      </w:r>
    </w:p>
    <w:p w:rsidR="002E671C" w:rsidRDefault="002E671C">
      <w:pPr>
        <w:spacing w:line="480" w:lineRule="auto"/>
        <w:jc w:val="both"/>
        <w:rPr>
          <w:rFonts w:ascii="Times New Roman" w:hAnsi="Times New Roman" w:cs="Times New Roman"/>
          <w:sz w:val="24"/>
          <w:szCs w:val="24"/>
        </w:rPr>
      </w:pP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2.3.2     Green Human Resource Management (G-HRM) Processes </w:t>
      </w:r>
    </w:p>
    <w:p w:rsidR="005F592B" w:rsidRDefault="005F592B">
      <w:pPr>
        <w:autoSpaceDE w:val="0"/>
        <w:autoSpaceDN w:val="0"/>
        <w:adjustRightInd w:val="0"/>
        <w:spacing w:after="0" w:line="480" w:lineRule="auto"/>
        <w:jc w:val="both"/>
        <w:rPr>
          <w:rFonts w:ascii="Times New Roman" w:hAnsi="Times New Roman" w:cs="Times New Roman"/>
          <w:sz w:val="24"/>
          <w:szCs w:val="24"/>
        </w:rPr>
      </w:pPr>
      <w:proofErr w:type="spellStart"/>
      <w:r w:rsidRPr="005F592B">
        <w:rPr>
          <w:rFonts w:ascii="Times New Roman" w:hAnsi="Times New Roman" w:cs="Times New Roman"/>
          <w:sz w:val="24"/>
          <w:szCs w:val="24"/>
        </w:rPr>
        <w:t>Mandip</w:t>
      </w:r>
      <w:proofErr w:type="spellEnd"/>
      <w:r w:rsidRPr="005F592B">
        <w:rPr>
          <w:rFonts w:ascii="Times New Roman" w:hAnsi="Times New Roman" w:cs="Times New Roman"/>
          <w:sz w:val="24"/>
          <w:szCs w:val="24"/>
        </w:rPr>
        <w:t xml:space="preserve"> asserts that the use of green HR practices should extend to HR procedures like recruiting and selection, training, learning, and development, compensation and reward administration, and performance administration.</w:t>
      </w:r>
    </w:p>
    <w:p w:rsidR="002E671C" w:rsidRDefault="002C5934">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Green Recruitment and Selection</w:t>
      </w:r>
    </w:p>
    <w:p w:rsidR="002E671C" w:rsidRDefault="005F592B">
      <w:pPr>
        <w:autoSpaceDE w:val="0"/>
        <w:autoSpaceDN w:val="0"/>
        <w:adjustRightInd w:val="0"/>
        <w:spacing w:after="0" w:line="480" w:lineRule="auto"/>
        <w:jc w:val="both"/>
        <w:rPr>
          <w:rFonts w:ascii="Times New Roman" w:hAnsi="Times New Roman" w:cs="Times New Roman"/>
          <w:sz w:val="24"/>
          <w:szCs w:val="24"/>
        </w:rPr>
      </w:pPr>
      <w:r w:rsidRPr="005F592B">
        <w:rPr>
          <w:rFonts w:ascii="Times New Roman" w:hAnsi="Times New Roman" w:cs="Times New Roman"/>
          <w:sz w:val="24"/>
          <w:szCs w:val="24"/>
        </w:rPr>
        <w:t>The process of recruiting and selection is foremost in some crucial areas. It focuses on potential areas for improvement in the interaction between staff and management. Its significance is clear from the fact that whether or not a person is hired strengthens the entire field of personnel management. In situations where someone is being excluded from the organization, fairness, professionalism, and ethical conduct are necessary. Employee performance is therefore quite important in this aspect (</w:t>
      </w:r>
      <w:proofErr w:type="spellStart"/>
      <w:r w:rsidRPr="005F592B">
        <w:rPr>
          <w:rFonts w:ascii="Times New Roman" w:hAnsi="Times New Roman" w:cs="Times New Roman"/>
          <w:sz w:val="24"/>
          <w:szCs w:val="24"/>
        </w:rPr>
        <w:t>Holtom</w:t>
      </w:r>
      <w:proofErr w:type="spellEnd"/>
      <w:r w:rsidRPr="005F592B">
        <w:rPr>
          <w:rFonts w:ascii="Times New Roman" w:hAnsi="Times New Roman" w:cs="Times New Roman"/>
          <w:sz w:val="24"/>
          <w:szCs w:val="24"/>
        </w:rPr>
        <w:t>, 2008). It focuses on identifying high performing employees and the potential areas of strength for them.</w:t>
      </w:r>
      <w:r>
        <w:rPr>
          <w:rFonts w:ascii="Times New Roman" w:hAnsi="Times New Roman" w:cs="Times New Roman"/>
          <w:sz w:val="24"/>
          <w:szCs w:val="24"/>
        </w:rPr>
        <w:t xml:space="preserve"> </w:t>
      </w:r>
      <w:r w:rsidRPr="005F592B">
        <w:rPr>
          <w:rFonts w:ascii="Times New Roman" w:hAnsi="Times New Roman" w:cs="Times New Roman"/>
          <w:sz w:val="24"/>
          <w:szCs w:val="24"/>
        </w:rPr>
        <w:t xml:space="preserve">Organizations are becoming cognizant of the fact </w:t>
      </w:r>
      <w:r w:rsidRPr="005F592B">
        <w:rPr>
          <w:rFonts w:ascii="Times New Roman" w:hAnsi="Times New Roman" w:cs="Times New Roman"/>
          <w:sz w:val="24"/>
          <w:szCs w:val="24"/>
        </w:rPr>
        <w:lastRenderedPageBreak/>
        <w:t xml:space="preserve">that using green practices as an employer is a successful strategy for luring new employees (Phillips, 2007; Stringer, 2009). Green recruitment is the process of bringing on board new employees who exhibit the attitudes, expertise, and behaviors necessary for the organization's environment management systems. According to </w:t>
      </w:r>
      <w:proofErr w:type="spellStart"/>
      <w:r w:rsidRPr="005F592B">
        <w:rPr>
          <w:rFonts w:ascii="Times New Roman" w:hAnsi="Times New Roman" w:cs="Times New Roman"/>
          <w:sz w:val="24"/>
          <w:szCs w:val="24"/>
        </w:rPr>
        <w:t>Wehrmeyer</w:t>
      </w:r>
      <w:proofErr w:type="spellEnd"/>
      <w:r w:rsidRPr="005F592B">
        <w:rPr>
          <w:rFonts w:ascii="Times New Roman" w:hAnsi="Times New Roman" w:cs="Times New Roman"/>
          <w:sz w:val="24"/>
          <w:szCs w:val="24"/>
        </w:rPr>
        <w:t xml:space="preserve"> (1996), the recruitment process can help businesses produce effective performance, including performance related to the environment by ensuring that newly hired staff members are aware of the organization's environmental culture and can uphold the environmental values the organization upholds.</w:t>
      </w:r>
    </w:p>
    <w:p w:rsidR="005F592B" w:rsidRDefault="005F592B">
      <w:pPr>
        <w:autoSpaceDE w:val="0"/>
        <w:autoSpaceDN w:val="0"/>
        <w:adjustRightInd w:val="0"/>
        <w:spacing w:after="0" w:line="480" w:lineRule="auto"/>
        <w:jc w:val="both"/>
        <w:rPr>
          <w:rFonts w:ascii="Times New Roman" w:hAnsi="Times New Roman" w:cs="Times New Roman"/>
          <w:sz w:val="24"/>
          <w:szCs w:val="24"/>
        </w:rPr>
      </w:pPr>
    </w:p>
    <w:p w:rsidR="002E671C" w:rsidRDefault="002C5934">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Green Training </w:t>
      </w:r>
    </w:p>
    <w:p w:rsidR="00B9714E" w:rsidRDefault="005F592B">
      <w:pPr>
        <w:autoSpaceDE w:val="0"/>
        <w:autoSpaceDN w:val="0"/>
        <w:adjustRightInd w:val="0"/>
        <w:spacing w:after="0" w:line="480" w:lineRule="auto"/>
        <w:jc w:val="both"/>
        <w:rPr>
          <w:rFonts w:ascii="Times New Roman" w:hAnsi="Times New Roman" w:cs="Times New Roman"/>
          <w:sz w:val="24"/>
          <w:szCs w:val="24"/>
        </w:rPr>
      </w:pPr>
      <w:r w:rsidRPr="005F592B">
        <w:rPr>
          <w:rFonts w:ascii="Times New Roman" w:hAnsi="Times New Roman" w:cs="Times New Roman"/>
          <w:sz w:val="24"/>
          <w:szCs w:val="24"/>
        </w:rPr>
        <w:t>Training and development encompasses the development of employee attitudes, behaviors, knowledge, and skills that prevent the deterioration of knowledge, skills, and skills relevant to the environment (</w:t>
      </w:r>
      <w:proofErr w:type="spellStart"/>
      <w:r w:rsidRPr="005F592B">
        <w:rPr>
          <w:rFonts w:ascii="Times New Roman" w:hAnsi="Times New Roman" w:cs="Times New Roman"/>
          <w:sz w:val="24"/>
          <w:szCs w:val="24"/>
        </w:rPr>
        <w:t>Zoogah</w:t>
      </w:r>
      <w:proofErr w:type="spellEnd"/>
      <w:r w:rsidRPr="005F592B">
        <w:rPr>
          <w:rFonts w:ascii="Times New Roman" w:hAnsi="Times New Roman" w:cs="Times New Roman"/>
          <w:sz w:val="24"/>
          <w:szCs w:val="24"/>
        </w:rPr>
        <w:t>, 2011). Training is thought of as the process of creating multi-talented workers and is concerned with the growth of the information and skills necessary for creativity (</w:t>
      </w:r>
      <w:proofErr w:type="spellStart"/>
      <w:r w:rsidRPr="005F592B">
        <w:rPr>
          <w:rFonts w:ascii="Times New Roman" w:hAnsi="Times New Roman" w:cs="Times New Roman"/>
          <w:sz w:val="24"/>
          <w:szCs w:val="24"/>
        </w:rPr>
        <w:t>Liebowitz</w:t>
      </w:r>
      <w:proofErr w:type="spellEnd"/>
      <w:r w:rsidRPr="005F592B">
        <w:rPr>
          <w:rFonts w:ascii="Times New Roman" w:hAnsi="Times New Roman" w:cs="Times New Roman"/>
          <w:sz w:val="24"/>
          <w:szCs w:val="24"/>
        </w:rPr>
        <w:t>, 2010). The development of employees' skills and knowledge is linked to the performance of the organization since training equips workers with the knowledge and abilities needed to meet the aims and objectives of the company. To function efficiently in the workplace, personnel must be given the proper training.</w:t>
      </w:r>
      <w:r>
        <w:rPr>
          <w:rFonts w:ascii="Times New Roman" w:hAnsi="Times New Roman" w:cs="Times New Roman"/>
          <w:sz w:val="24"/>
          <w:szCs w:val="24"/>
        </w:rPr>
        <w:t xml:space="preserve"> </w:t>
      </w:r>
      <w:r w:rsidR="00B9714E" w:rsidRPr="00B9714E">
        <w:rPr>
          <w:rFonts w:ascii="Times New Roman" w:hAnsi="Times New Roman" w:cs="Times New Roman"/>
          <w:sz w:val="24"/>
          <w:szCs w:val="24"/>
        </w:rPr>
        <w:t>Through training, it is possible to provide employees the capacity to learn new things, which they may then utilize to innovate, improve performance, and make the company more competitive. A greater degree of association exists between exploratory learning and training organizations. The potential strategies of promoting innovations in the organization are skill development and exploratory learning (</w:t>
      </w:r>
      <w:proofErr w:type="spellStart"/>
      <w:r w:rsidR="00B9714E" w:rsidRPr="00B9714E">
        <w:rPr>
          <w:rFonts w:ascii="Times New Roman" w:hAnsi="Times New Roman" w:cs="Times New Roman"/>
          <w:sz w:val="24"/>
          <w:szCs w:val="24"/>
        </w:rPr>
        <w:t>Zakaria</w:t>
      </w:r>
      <w:proofErr w:type="spellEnd"/>
      <w:r w:rsidR="00B9714E" w:rsidRPr="00B9714E">
        <w:rPr>
          <w:rFonts w:ascii="Times New Roman" w:hAnsi="Times New Roman" w:cs="Times New Roman"/>
          <w:sz w:val="24"/>
          <w:szCs w:val="24"/>
        </w:rPr>
        <w:t xml:space="preserve">, 2012). The employee orientation program should be designed to assist the integration of new hires into </w:t>
      </w:r>
      <w:r w:rsidR="00B9714E" w:rsidRPr="00B9714E">
        <w:rPr>
          <w:rFonts w:ascii="Times New Roman" w:hAnsi="Times New Roman" w:cs="Times New Roman"/>
          <w:sz w:val="24"/>
          <w:szCs w:val="24"/>
        </w:rPr>
        <w:lastRenderedPageBreak/>
        <w:t>a green workplace culture. In the orientation program, employers should emphasize their concern for employees' environmental concerns, such as their safety, health, and working circumstances.</w:t>
      </w:r>
    </w:p>
    <w:p w:rsidR="002E671C" w:rsidRDefault="002C5934">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Green Learning and Development</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a dire need of research focusing the barriers and obstacles to effective environmental training. Insufficient need analysis, poor training provided for the job, poor trainee readiness, lack of perceived or actual commitment in leaders, top management and employees and other related problems are some of the reasons of the need of the initiative of the environmental training (</w:t>
      </w:r>
      <w:proofErr w:type="spellStart"/>
      <w:r>
        <w:rPr>
          <w:rFonts w:ascii="Times New Roman" w:hAnsi="Times New Roman" w:cs="Times New Roman"/>
          <w:sz w:val="24"/>
          <w:szCs w:val="24"/>
        </w:rPr>
        <w:t>Wehrmeyer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Vickerstaff</w:t>
      </w:r>
      <w:proofErr w:type="spellEnd"/>
      <w:r>
        <w:rPr>
          <w:rFonts w:ascii="Times New Roman" w:hAnsi="Times New Roman" w:cs="Times New Roman"/>
          <w:sz w:val="24"/>
          <w:szCs w:val="24"/>
        </w:rPr>
        <w:t xml:space="preserve">, 1996). For example, research studies related to the training readiness revealed that learning opportunities exposure is more effective in case of highly motivated employees who are psychologically ready for </w:t>
      </w:r>
      <w:proofErr w:type="gramStart"/>
      <w:r>
        <w:rPr>
          <w:rFonts w:ascii="Times New Roman" w:hAnsi="Times New Roman" w:cs="Times New Roman"/>
          <w:sz w:val="24"/>
          <w:szCs w:val="24"/>
        </w:rPr>
        <w:t>learning</w:t>
      </w:r>
      <w:proofErr w:type="gramEnd"/>
      <w:r>
        <w:rPr>
          <w:rFonts w:ascii="Times New Roman" w:hAnsi="Times New Roman" w:cs="Times New Roman"/>
          <w:sz w:val="24"/>
          <w:szCs w:val="24"/>
        </w:rPr>
        <w:t xml:space="preserve"> (Goldstein &amp; Ford, 2001). Hence, the efficacy of the initiative of environmental training could be improved if the assessment of environmental learning readiness is included. There is also a need of research on the assessment of individual readiness for environmental learning and the ways for enhancing learning readiness of employees.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Green Compensation and Reward Management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Green</w:t>
      </w:r>
      <w:r>
        <w:rPr>
          <w:rFonts w:ascii="Times New Roman" w:hAnsi="Times New Roman" w:cs="Times New Roman"/>
          <w:b/>
          <w:bCs/>
          <w:sz w:val="24"/>
          <w:szCs w:val="24"/>
        </w:rPr>
        <w:t xml:space="preserve"> Performance Management</w:t>
      </w:r>
    </w:p>
    <w:p w:rsidR="00B22816" w:rsidRDefault="00B22816">
      <w:pPr>
        <w:autoSpaceDE w:val="0"/>
        <w:autoSpaceDN w:val="0"/>
        <w:adjustRightInd w:val="0"/>
        <w:spacing w:after="0" w:line="480" w:lineRule="auto"/>
        <w:jc w:val="both"/>
        <w:rPr>
          <w:rFonts w:ascii="Times New Roman" w:hAnsi="Times New Roman" w:cs="Times New Roman"/>
          <w:sz w:val="24"/>
          <w:szCs w:val="24"/>
        </w:rPr>
      </w:pPr>
      <w:r w:rsidRPr="00B22816">
        <w:rPr>
          <w:rFonts w:ascii="Times New Roman" w:hAnsi="Times New Roman" w:cs="Times New Roman"/>
          <w:sz w:val="24"/>
          <w:szCs w:val="24"/>
        </w:rPr>
        <w:t>According to the resource-based view (RBV), companies set strategies that add value to the company and make the organization's resources work together more effectively in order to increase productivity and gain a competitive edge over their rivals (</w:t>
      </w:r>
      <w:proofErr w:type="spellStart"/>
      <w:r w:rsidRPr="00B22816">
        <w:rPr>
          <w:rFonts w:ascii="Times New Roman" w:hAnsi="Times New Roman" w:cs="Times New Roman"/>
          <w:sz w:val="24"/>
          <w:szCs w:val="24"/>
        </w:rPr>
        <w:t>Ployhart</w:t>
      </w:r>
      <w:proofErr w:type="spellEnd"/>
      <w:r w:rsidRPr="00B22816">
        <w:rPr>
          <w:rFonts w:ascii="Times New Roman" w:hAnsi="Times New Roman" w:cs="Times New Roman"/>
          <w:sz w:val="24"/>
          <w:szCs w:val="24"/>
        </w:rPr>
        <w:t>, 2012). Environmental performance can be defined as a measure of an organization's level of effectiveness in implementing environmental initiatives to minimize the harmful effects of its industrial processes and waste on the environment (Wong, 2013).</w:t>
      </w:r>
    </w:p>
    <w:p w:rsidR="00B22816" w:rsidRDefault="00B22816">
      <w:pPr>
        <w:tabs>
          <w:tab w:val="left" w:pos="3555"/>
        </w:tabs>
        <w:spacing w:line="480" w:lineRule="auto"/>
        <w:jc w:val="both"/>
        <w:rPr>
          <w:rFonts w:ascii="Times New Roman" w:hAnsi="Times New Roman" w:cs="Times New Roman"/>
          <w:sz w:val="24"/>
          <w:szCs w:val="24"/>
        </w:rPr>
      </w:pPr>
      <w:r w:rsidRPr="00B22816">
        <w:rPr>
          <w:rFonts w:ascii="Times New Roman" w:hAnsi="Times New Roman" w:cs="Times New Roman"/>
          <w:sz w:val="24"/>
          <w:szCs w:val="24"/>
        </w:rPr>
        <w:lastRenderedPageBreak/>
        <w:t>HRM practices are sometimes referred to as the specific human resource processes, initiatives, and systems that are actually put into place in commercial firms or organizations (</w:t>
      </w:r>
      <w:proofErr w:type="spellStart"/>
      <w:r w:rsidRPr="00B22816">
        <w:rPr>
          <w:rFonts w:ascii="Times New Roman" w:hAnsi="Times New Roman" w:cs="Times New Roman"/>
          <w:sz w:val="24"/>
          <w:szCs w:val="24"/>
        </w:rPr>
        <w:t>Gerhart</w:t>
      </w:r>
      <w:proofErr w:type="spellEnd"/>
      <w:r w:rsidRPr="00B22816">
        <w:rPr>
          <w:rFonts w:ascii="Times New Roman" w:hAnsi="Times New Roman" w:cs="Times New Roman"/>
          <w:sz w:val="24"/>
          <w:szCs w:val="24"/>
        </w:rPr>
        <w:t xml:space="preserve">, 2000; </w:t>
      </w:r>
      <w:proofErr w:type="spellStart"/>
      <w:r w:rsidRPr="00B22816">
        <w:rPr>
          <w:rFonts w:ascii="Times New Roman" w:hAnsi="Times New Roman" w:cs="Times New Roman"/>
          <w:sz w:val="24"/>
          <w:szCs w:val="24"/>
        </w:rPr>
        <w:t>Huselid</w:t>
      </w:r>
      <w:proofErr w:type="spellEnd"/>
      <w:r w:rsidRPr="00B22816">
        <w:rPr>
          <w:rFonts w:ascii="Times New Roman" w:hAnsi="Times New Roman" w:cs="Times New Roman"/>
          <w:sz w:val="24"/>
          <w:szCs w:val="24"/>
        </w:rPr>
        <w:t xml:space="preserve"> &amp; Becker 2000). Similar to this, green HRM practices relate to specific green HRM procedures, programs, and systems that are actually used in businesses or organizations to reduce adverse environmental consequences and enhance beneficial environmental effects on the part of the companies. Enhancing the organization's performance in terms of sustainability and the environment is the ultimate goal of green HRM practices.</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2.3.3     Green Human Resource Management (G-HRM) Practices</w:t>
      </w:r>
    </w:p>
    <w:p w:rsidR="00B22816" w:rsidRDefault="00B22816">
      <w:pPr>
        <w:spacing w:line="480" w:lineRule="auto"/>
        <w:jc w:val="both"/>
        <w:rPr>
          <w:rFonts w:ascii="Times New Roman" w:hAnsi="Times New Roman" w:cs="Times New Roman"/>
          <w:sz w:val="24"/>
          <w:szCs w:val="24"/>
        </w:rPr>
      </w:pPr>
      <w:r w:rsidRPr="00B22816">
        <w:rPr>
          <w:rFonts w:ascii="Times New Roman" w:hAnsi="Times New Roman" w:cs="Times New Roman"/>
          <w:sz w:val="24"/>
          <w:szCs w:val="24"/>
        </w:rPr>
        <w:t xml:space="preserve">Researchers Cohen and Taylor (2010), </w:t>
      </w:r>
      <w:proofErr w:type="spellStart"/>
      <w:r w:rsidRPr="00B22816">
        <w:rPr>
          <w:rFonts w:ascii="Times New Roman" w:hAnsi="Times New Roman" w:cs="Times New Roman"/>
          <w:sz w:val="24"/>
          <w:szCs w:val="24"/>
        </w:rPr>
        <w:t>Ehner</w:t>
      </w:r>
      <w:proofErr w:type="spellEnd"/>
      <w:r w:rsidRPr="00B22816">
        <w:rPr>
          <w:rFonts w:ascii="Times New Roman" w:hAnsi="Times New Roman" w:cs="Times New Roman"/>
          <w:sz w:val="24"/>
          <w:szCs w:val="24"/>
        </w:rPr>
        <w:t xml:space="preserve"> (2009), </w:t>
      </w:r>
      <w:proofErr w:type="spellStart"/>
      <w:r w:rsidRPr="00B22816">
        <w:rPr>
          <w:rFonts w:ascii="Times New Roman" w:hAnsi="Times New Roman" w:cs="Times New Roman"/>
          <w:sz w:val="24"/>
          <w:szCs w:val="24"/>
        </w:rPr>
        <w:t>Behrend</w:t>
      </w:r>
      <w:proofErr w:type="spellEnd"/>
      <w:r w:rsidRPr="00B22816">
        <w:rPr>
          <w:rFonts w:ascii="Times New Roman" w:hAnsi="Times New Roman" w:cs="Times New Roman"/>
          <w:sz w:val="24"/>
          <w:szCs w:val="24"/>
        </w:rPr>
        <w:t xml:space="preserve"> (2009), and Philips (2007) advocate the following Green HRM best practices: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Encouraging employees, through training and compensation is to find ways to reduce the use of environmentally damaging chemicals in their products.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Assisting employees in identifying ways to recycle products that can be used for playgrounds for children who don’t have access to healthy places to play.</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Designing a company’s HRM system is to reflect equity, development, and well­being, thus contributing to the long-term health and sustainability of both internal (employees) and external communities.</w:t>
      </w:r>
    </w:p>
    <w:p w:rsidR="002E671C" w:rsidRDefault="00B2281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2C5934">
        <w:rPr>
          <w:rFonts w:ascii="Times New Roman" w:hAnsi="Times New Roman" w:cs="Times New Roman"/>
          <w:sz w:val="24"/>
          <w:szCs w:val="24"/>
        </w:rPr>
        <w:t xml:space="preserve"> Emphasizing long-term employment security is to avoid disruption for employees, their families, and communities.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Use of job portals of companies for recruitment and custom of telephone, internet and video interviews which can lessen the travel requirements of the candidate and affecting the reduction in paperwork.</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Green rewards to employees can be provided by companies in the arrangement of the nature-friendly workplace and lifestyle benefits through providing carbon credit equalizers, free bicycles and pollution-free vehicles for transportation to the workplace to engage employees in green agenda.</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Talented, skilled and experienced employees are environmentally conscious now and they always look for self-actualization to be committed to their work. Green HR can create this commitment by following green values and practices.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2816">
        <w:rPr>
          <w:rFonts w:ascii="Times New Roman" w:hAnsi="Times New Roman" w:cs="Times New Roman"/>
          <w:sz w:val="24"/>
          <w:szCs w:val="24"/>
        </w:rPr>
        <w:t xml:space="preserve"> </w:t>
      </w:r>
      <w:r>
        <w:rPr>
          <w:rFonts w:ascii="Times New Roman" w:hAnsi="Times New Roman" w:cs="Times New Roman"/>
          <w:sz w:val="24"/>
          <w:szCs w:val="24"/>
        </w:rPr>
        <w:t xml:space="preserve"> Green actions can occur with minimum use of paper and printed materials in recruitment, training and development, and performance appraisal.</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B22816">
        <w:rPr>
          <w:rFonts w:ascii="Times New Roman" w:hAnsi="Times New Roman" w:cs="Times New Roman"/>
          <w:sz w:val="24"/>
          <w:szCs w:val="24"/>
        </w:rPr>
        <w:t xml:space="preserve"> </w:t>
      </w:r>
      <w:r>
        <w:rPr>
          <w:rFonts w:ascii="Times New Roman" w:hAnsi="Times New Roman" w:cs="Times New Roman"/>
          <w:sz w:val="24"/>
          <w:szCs w:val="24"/>
        </w:rPr>
        <w:t xml:space="preserve">  A company can create a green business environment by reducing the use of printed materials, increased ‘recycling, using eco-friendly grocery and lunch bags and’ prohibiting the use of bottled water, plastic in the workplace.</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Luminous</w:t>
      </w:r>
      <w:proofErr w:type="gramEnd"/>
      <w:r>
        <w:rPr>
          <w:rFonts w:ascii="Times New Roman" w:hAnsi="Times New Roman" w:cs="Times New Roman"/>
          <w:sz w:val="24"/>
          <w:szCs w:val="24"/>
        </w:rPr>
        <w:t xml:space="preserve"> light bulbs and other energy-saving green devices can be used in the workplace.</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Companies</w:t>
      </w:r>
      <w:proofErr w:type="gramEnd"/>
      <w:r>
        <w:rPr>
          <w:rFonts w:ascii="Times New Roman" w:hAnsi="Times New Roman" w:cs="Times New Roman"/>
          <w:sz w:val="24"/>
          <w:szCs w:val="24"/>
        </w:rPr>
        <w:t xml:space="preserve"> can inspire their employees to change their travel and transportation ways through reducing official car trips, using public transport for business travel, carpooling, providing interest-free loans to purchase hybrid cars, and cycling or walking to work.</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2816">
        <w:rPr>
          <w:rFonts w:ascii="Times New Roman" w:hAnsi="Times New Roman" w:cs="Times New Roman"/>
          <w:sz w:val="24"/>
          <w:szCs w:val="24"/>
        </w:rPr>
        <w:t xml:space="preserve"> </w:t>
      </w:r>
      <w:r>
        <w:rPr>
          <w:rFonts w:ascii="Times New Roman" w:hAnsi="Times New Roman" w:cs="Times New Roman"/>
          <w:sz w:val="24"/>
          <w:szCs w:val="24"/>
        </w:rPr>
        <w:t xml:space="preserve"> Conduct business meetings and conferences through the internet, telephone, and video conferencing wherever possible to reduce business travel.</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2816">
        <w:rPr>
          <w:rFonts w:ascii="Times New Roman" w:hAnsi="Times New Roman" w:cs="Times New Roman"/>
          <w:sz w:val="24"/>
          <w:szCs w:val="24"/>
        </w:rPr>
        <w:t xml:space="preserve"> </w:t>
      </w:r>
      <w:r>
        <w:rPr>
          <w:rFonts w:ascii="Times New Roman" w:hAnsi="Times New Roman" w:cs="Times New Roman"/>
          <w:sz w:val="24"/>
          <w:szCs w:val="24"/>
        </w:rPr>
        <w:t xml:space="preserve"> Provide flexible work opportunities to employees in telework or work from home by using emails and company portals through intranet and internet.</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Wellness</w:t>
      </w:r>
      <w:proofErr w:type="gramEnd"/>
      <w:r>
        <w:rPr>
          <w:rFonts w:ascii="Times New Roman" w:hAnsi="Times New Roman" w:cs="Times New Roman"/>
          <w:sz w:val="24"/>
          <w:szCs w:val="24"/>
        </w:rPr>
        <w:t xml:space="preserve"> programs for employees, their family members, and general people can be arranged to focus on physical fitness, proper nutrition, and a healthy lifestyle. As an important green objective environmental management can be included in the mission statement of the company as a part of their social responsibility. Organizations can arrange cleanliness and waste management initiative in the workplaces and surrounding society to cause awareness about green issues.</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Encourage</w:t>
      </w:r>
      <w:proofErr w:type="gramEnd"/>
      <w:r>
        <w:rPr>
          <w:rFonts w:ascii="Times New Roman" w:hAnsi="Times New Roman" w:cs="Times New Roman"/>
          <w:sz w:val="24"/>
          <w:szCs w:val="24"/>
        </w:rPr>
        <w:t xml:space="preserve"> the employee to turn off lights; computers and printers after work hours and on weekends for further energy reductions.</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Inspire</w:t>
      </w:r>
      <w:proofErr w:type="gramEnd"/>
      <w:r>
        <w:rPr>
          <w:rFonts w:ascii="Times New Roman" w:hAnsi="Times New Roman" w:cs="Times New Roman"/>
          <w:sz w:val="24"/>
          <w:szCs w:val="24"/>
        </w:rPr>
        <w:t xml:space="preserve"> employees to place computers and printers in energy-saving settings when they will be away for a while.</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Turn</w:t>
      </w:r>
      <w:proofErr w:type="gramEnd"/>
      <w:r>
        <w:rPr>
          <w:rFonts w:ascii="Times New Roman" w:hAnsi="Times New Roman" w:cs="Times New Roman"/>
          <w:sz w:val="24"/>
          <w:szCs w:val="24"/>
        </w:rPr>
        <w:t xml:space="preserve"> off office lights while attending meetings and at night and over the weekend. Turn lights off in restrooms, conference rooms, libraries, and so forth when the room is not in use.</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Work</w:t>
      </w:r>
      <w:proofErr w:type="gramEnd"/>
      <w:r>
        <w:rPr>
          <w:rFonts w:ascii="Times New Roman" w:hAnsi="Times New Roman" w:cs="Times New Roman"/>
          <w:sz w:val="24"/>
          <w:szCs w:val="24"/>
        </w:rPr>
        <w:t xml:space="preserve"> with IT to switch to laptops over desktop computers because Laptops consume up to 90% less power.</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Arrange</w:t>
      </w:r>
      <w:proofErr w:type="gramEnd"/>
      <w:r>
        <w:rPr>
          <w:rFonts w:ascii="Times New Roman" w:hAnsi="Times New Roman" w:cs="Times New Roman"/>
          <w:sz w:val="24"/>
          <w:szCs w:val="24"/>
        </w:rPr>
        <w:t xml:space="preserve"> an air conditioning system with discretion.</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Purchase</w:t>
      </w:r>
      <w:proofErr w:type="gramEnd"/>
      <w:r>
        <w:rPr>
          <w:rFonts w:ascii="Times New Roman" w:hAnsi="Times New Roman" w:cs="Times New Roman"/>
          <w:sz w:val="24"/>
          <w:szCs w:val="24"/>
        </w:rPr>
        <w:t xml:space="preserve"> large or refillable containers of creamer, sugar, salt, pepper, and butter instead of individual containers.</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Arrange</w:t>
      </w:r>
      <w:proofErr w:type="gramEnd"/>
      <w:r>
        <w:rPr>
          <w:rFonts w:ascii="Times New Roman" w:hAnsi="Times New Roman" w:cs="Times New Roman"/>
          <w:sz w:val="24"/>
          <w:szCs w:val="24"/>
        </w:rPr>
        <w:t xml:space="preserve"> green-themed games to promote environmentally friendly behavior and staff togetherness.</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Provide</w:t>
      </w:r>
      <w:proofErr w:type="gramEnd"/>
      <w:r>
        <w:rPr>
          <w:rFonts w:ascii="Times New Roman" w:hAnsi="Times New Roman" w:cs="Times New Roman"/>
          <w:sz w:val="24"/>
          <w:szCs w:val="24"/>
        </w:rPr>
        <w:t xml:space="preserve"> green promotion which includes loan discounts on fuel-efficient cars and energy-saving home improvements, discounts at local green merchants.</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2.3.4     How to Implement Green Human Resource Management (G-HRM)</w:t>
      </w:r>
    </w:p>
    <w:p w:rsidR="002E671C" w:rsidRDefault="002C593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Jabbour</w:t>
      </w:r>
      <w:proofErr w:type="spellEnd"/>
      <w:r>
        <w:rPr>
          <w:rFonts w:ascii="Times New Roman" w:hAnsi="Times New Roman" w:cs="Times New Roman"/>
          <w:sz w:val="24"/>
          <w:szCs w:val="24"/>
        </w:rPr>
        <w:t xml:space="preserve"> and Santos (2008), consider HRM may contribute to environmental management in companies if they:</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22816">
        <w:rPr>
          <w:rFonts w:ascii="Times New Roman" w:hAnsi="Times New Roman" w:cs="Times New Roman"/>
          <w:sz w:val="24"/>
          <w:szCs w:val="24"/>
        </w:rPr>
        <w:t xml:space="preserve"> </w:t>
      </w:r>
      <w:r>
        <w:rPr>
          <w:rFonts w:ascii="Times New Roman" w:hAnsi="Times New Roman" w:cs="Times New Roman"/>
          <w:sz w:val="24"/>
          <w:szCs w:val="24"/>
        </w:rPr>
        <w:t>Recruit and select people committed to the environment;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b. Train and evaluate employees’ performance based on environmental criteria;</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c. Implement ways of rewarding individual and collective environmental performance is remunerated and non-remunerated ways;</w:t>
      </w:r>
    </w:p>
    <w:p w:rsidR="002E671C" w:rsidRDefault="002C5934">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d.  Stimulate</w:t>
      </w:r>
      <w:proofErr w:type="gramEnd"/>
      <w:r>
        <w:rPr>
          <w:rFonts w:ascii="Times New Roman" w:hAnsi="Times New Roman" w:cs="Times New Roman"/>
          <w:sz w:val="24"/>
          <w:szCs w:val="24"/>
        </w:rPr>
        <w:t xml:space="preserve"> continuous education in environmental management;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e. Treat environmental aspects as values of corporate culture and</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f. Promote interaction between teams to deal with environmental problems and strive for continuous improvement of environmental management activities.</w:t>
      </w:r>
    </w:p>
    <w:p w:rsidR="00B63660" w:rsidRDefault="00B22816">
      <w:pPr>
        <w:spacing w:line="480" w:lineRule="auto"/>
        <w:jc w:val="both"/>
        <w:rPr>
          <w:rFonts w:ascii="Times New Roman" w:hAnsi="Times New Roman" w:cs="Times New Roman"/>
          <w:sz w:val="24"/>
          <w:szCs w:val="24"/>
        </w:rPr>
      </w:pPr>
      <w:r w:rsidRPr="00B22816">
        <w:rPr>
          <w:rFonts w:ascii="Times New Roman" w:hAnsi="Times New Roman" w:cs="Times New Roman"/>
          <w:sz w:val="24"/>
          <w:szCs w:val="24"/>
        </w:rPr>
        <w:t>Furthermore, organizational learning, environmental management program effectiveness, and environmental training and communication have all been emphasized by other scholars. According to Dutta, GHRM is directly accountable for developing a green workforce that comprehends, values, and adheres to green practices. During the HRM process of recruiting, hiring, training, compensating, developing, and promoting the company's human capital, a business can retain its green objectives. Implementing stringent hiring and selection procedures, performance-based pay systems, and training activities for green management are fundamental to promoting environmental advances.</w:t>
      </w:r>
      <w:r w:rsidR="00B63660">
        <w:rPr>
          <w:rFonts w:ascii="Times New Roman" w:hAnsi="Times New Roman" w:cs="Times New Roman"/>
          <w:sz w:val="24"/>
          <w:szCs w:val="24"/>
        </w:rPr>
        <w:t xml:space="preserve"> </w:t>
      </w:r>
    </w:p>
    <w:p w:rsidR="00B63660" w:rsidRDefault="00B63660">
      <w:pPr>
        <w:tabs>
          <w:tab w:val="left" w:pos="3555"/>
        </w:tabs>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lastRenderedPageBreak/>
        <w:t>Employers who care about the environment can leverage their green commitments to draw in talent that supports and helps them reach their environmental objectives.</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2.3.5     Strategic Aspect of Green Human Resource Management (G-HRM)</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The HR department is crucial in ensuring that the organization's environmental responsibility is reflected in its corporate mission statement. It is the duty of HR managers to educate young people and the workforce about Green HRM, the Green movement, and resource utilization in order to support the business effort to preserve the environment and preserve natural resources for future generations. A green job is one that directly contributes to reducing environmental damage and calls for specific knowledge, skills, training, or experience in these fields. Green jobs are those that fit this description.</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 xml:space="preserve">The following are five key areas where sustainability principles can be used to transform an organization into a fully sustainable enterprise, according to </w:t>
      </w:r>
      <w:proofErr w:type="spellStart"/>
      <w:r w:rsidRPr="00B63660">
        <w:rPr>
          <w:rFonts w:ascii="Times New Roman" w:hAnsi="Times New Roman" w:cs="Times New Roman"/>
          <w:sz w:val="24"/>
          <w:szCs w:val="24"/>
        </w:rPr>
        <w:t>Zoogah</w:t>
      </w:r>
      <w:proofErr w:type="spellEnd"/>
      <w:r w:rsidRPr="00B63660">
        <w:rPr>
          <w:rFonts w:ascii="Times New Roman" w:hAnsi="Times New Roman" w:cs="Times New Roman"/>
          <w:sz w:val="24"/>
          <w:szCs w:val="24"/>
        </w:rPr>
        <w:t xml:space="preserve"> (2010):</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b/>
          <w:sz w:val="24"/>
          <w:szCs w:val="24"/>
        </w:rPr>
        <w:t>. “The Green products/services Portfolio”</w:t>
      </w:r>
      <w:r>
        <w:rPr>
          <w:rFonts w:ascii="Times New Roman" w:hAnsi="Times New Roman" w:cs="Times New Roman"/>
          <w:sz w:val="24"/>
          <w:szCs w:val="24"/>
        </w:rPr>
        <w:t xml:space="preserve"> including waste and pollution management, resource replacement, sustainable design, and adaptive reuse.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sz w:val="24"/>
          <w:szCs w:val="24"/>
        </w:rPr>
        <w:t>“The Green Workforce”</w:t>
      </w:r>
      <w:r>
        <w:rPr>
          <w:rFonts w:ascii="Times New Roman" w:hAnsi="Times New Roman" w:cs="Times New Roman"/>
          <w:sz w:val="24"/>
          <w:szCs w:val="24"/>
        </w:rPr>
        <w:t xml:space="preserve"> including Human Resource strategies, culture, recruiting and retention, training, career path development, and diversity.</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b/>
          <w:sz w:val="24"/>
          <w:szCs w:val="24"/>
        </w:rPr>
        <w:t>“The Green Workplace”</w:t>
      </w:r>
      <w:r>
        <w:rPr>
          <w:rFonts w:ascii="Times New Roman" w:hAnsi="Times New Roman" w:cs="Times New Roman"/>
          <w:sz w:val="24"/>
          <w:szCs w:val="24"/>
        </w:rPr>
        <w:t xml:space="preserve"> including global locations, physical plants, ergonomics, virtual workplaces, green buildings, environmental discharge, waste and energy, use and source.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b/>
          <w:sz w:val="24"/>
          <w:szCs w:val="24"/>
        </w:rPr>
        <w:t>. “The Green Function/Process Model”</w:t>
      </w:r>
      <w:r>
        <w:rPr>
          <w:rFonts w:ascii="Times New Roman" w:hAnsi="Times New Roman" w:cs="Times New Roman"/>
          <w:sz w:val="24"/>
          <w:szCs w:val="24"/>
        </w:rPr>
        <w:t xml:space="preserve"> including sustainability applied to traditional functions, enterprise-wide green process modeling to incorporate green practices and sustainable-management.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Pr>
          <w:rFonts w:ascii="Times New Roman" w:hAnsi="Times New Roman" w:cs="Times New Roman"/>
          <w:b/>
          <w:sz w:val="24"/>
          <w:szCs w:val="24"/>
        </w:rPr>
        <w:t>. “The Green Management and Governance Principles”</w:t>
      </w:r>
      <w:r>
        <w:rPr>
          <w:rFonts w:ascii="Times New Roman" w:hAnsi="Times New Roman" w:cs="Times New Roman"/>
          <w:sz w:val="24"/>
          <w:szCs w:val="24"/>
        </w:rPr>
        <w:t xml:space="preserve"> including board and management accountability, sustainability test, compliance, incentives, ethics, reporting, and assurance.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Green HR polices emphasis on group and individual capabilities to convey green behavior. The goal or objective of such policies is to create an environmental corporate culture. The focus of Green HRM concentrates on employee’s environmental behavior in the working place which in turn employees can practice such kind of behavior in their private life.</w:t>
      </w:r>
    </w:p>
    <w:p w:rsidR="002E671C" w:rsidRDefault="002E671C">
      <w:pPr>
        <w:tabs>
          <w:tab w:val="left" w:pos="3555"/>
        </w:tabs>
        <w:spacing w:line="480" w:lineRule="auto"/>
        <w:jc w:val="both"/>
        <w:rPr>
          <w:rFonts w:ascii="Times New Roman" w:hAnsi="Times New Roman" w:cs="Times New Roman"/>
          <w:b/>
          <w:sz w:val="24"/>
          <w:szCs w:val="24"/>
        </w:rPr>
      </w:pP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2.3.6  </w:t>
      </w:r>
      <w:r w:rsidR="00B63660">
        <w:rPr>
          <w:rFonts w:ascii="Times New Roman" w:hAnsi="Times New Roman" w:cs="Times New Roman"/>
          <w:b/>
          <w:sz w:val="24"/>
          <w:szCs w:val="24"/>
        </w:rPr>
        <w:t xml:space="preserve">  Benefits accrues to</w:t>
      </w:r>
      <w:r>
        <w:rPr>
          <w:rFonts w:ascii="Times New Roman" w:hAnsi="Times New Roman" w:cs="Times New Roman"/>
          <w:b/>
          <w:sz w:val="24"/>
          <w:szCs w:val="24"/>
        </w:rPr>
        <w:t xml:space="preserve"> Green Human Resource Management (G-HRM)</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Green HRM entails implementing eco-friendly HR initiatives that increase productivity, decrease costs, and improve employee engagement and retention. These initiatives include electronic filing, car and job sharing, teleconferencing and virtual interviews, recycling, telecommuting, online hiring and training, energy-efficient office design, and others.</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The industry relies heavily on green human resource management to advance environmental concerns. Organizations must create HR policies and procedures, educate employees about the environment, and put environmental protection regulations into effect.</w:t>
      </w:r>
    </w:p>
    <w:p w:rsidR="00B63660" w:rsidRDefault="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Employers and manufacturers may benefit from the Green HRM when establishing their reputations and brand images. Organizations must carry out an environmental audit in order to alter their organizational culture, think differently about waste disposal and pollution, and assist the society and the individuals who are most negatively impacted by pollution. Additionally, it will promote environmentally friendly products and make workers and society members more conscious of the need to use natural resources sparingly.</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Experts have identified the benefits/advantages of G-HRM, which are mentioned below:</w:t>
      </w:r>
    </w:p>
    <w:p w:rsidR="00B63660" w:rsidRPr="00B63660" w:rsidRDefault="002C5934" w:rsidP="00B63660">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B63660" w:rsidRPr="00B63660">
        <w:t xml:space="preserve"> </w:t>
      </w:r>
      <w:proofErr w:type="gramStart"/>
      <w:r w:rsidR="00B63660" w:rsidRPr="00B63660">
        <w:rPr>
          <w:rFonts w:ascii="Times New Roman" w:hAnsi="Times New Roman" w:cs="Times New Roman"/>
          <w:sz w:val="24"/>
          <w:szCs w:val="24"/>
        </w:rPr>
        <w:t>assisting</w:t>
      </w:r>
      <w:proofErr w:type="gramEnd"/>
      <w:r w:rsidR="00B63660" w:rsidRPr="00B63660">
        <w:rPr>
          <w:rFonts w:ascii="Times New Roman" w:hAnsi="Times New Roman" w:cs="Times New Roman"/>
          <w:sz w:val="24"/>
          <w:szCs w:val="24"/>
        </w:rPr>
        <w:t xml:space="preserve"> businesses in cutting costs without sacrificing talent.</w:t>
      </w:r>
    </w:p>
    <w:p w:rsidR="00B63660" w:rsidRPr="00B63660"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2. By going green and creating a fresh, welcoming environment, businesses have immense development potential and can make significant operational savings by lowering their carbon footprint.</w:t>
      </w:r>
    </w:p>
    <w:p w:rsidR="00B63660" w:rsidRPr="00B63660"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3. It facilitates a rise in staff dedication and job satisfaction, which boosts output and sustainability.</w:t>
      </w:r>
    </w:p>
    <w:p w:rsidR="00B63660" w:rsidRPr="00B63660"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4. Foster a culture of caring about the safety and health of coworkers.</w:t>
      </w:r>
    </w:p>
    <w:p w:rsidR="002E671C"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t>5. An increase in the employee retention rate.</w:t>
      </w:r>
    </w:p>
    <w:p w:rsidR="002E671C" w:rsidRDefault="002C5934" w:rsidP="00B63660">
      <w:pPr>
        <w:spacing w:line="480" w:lineRule="auto"/>
        <w:jc w:val="both"/>
        <w:rPr>
          <w:rFonts w:ascii="Times New Roman" w:hAnsi="Times New Roman" w:cs="Times New Roman"/>
          <w:sz w:val="24"/>
          <w:szCs w:val="24"/>
        </w:rPr>
      </w:pPr>
      <w:r>
        <w:rPr>
          <w:rFonts w:ascii="Times New Roman" w:hAnsi="Times New Roman" w:cs="Times New Roman"/>
          <w:sz w:val="24"/>
          <w:szCs w:val="24"/>
        </w:rPr>
        <w:t>6. Improved public image. Any time a firm adds a green initiative to its workplace, it can use the event to generate positive public relations. Organizations can promote environmental contributions to the media through press releases to earn the attention of potential customers and possible new sales.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12. Rebates and Tax Benefits. Going green is easier with the assistance of governments, local municipalities, Water supply authority, and electric companies that offer tax incentives and rebates.</w:t>
      </w:r>
    </w:p>
    <w:p w:rsidR="00B63660" w:rsidRPr="00B63660" w:rsidRDefault="002C5934" w:rsidP="00B63660">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r w:rsidR="00B63660" w:rsidRPr="00B63660">
        <w:t xml:space="preserve"> </w:t>
      </w:r>
      <w:proofErr w:type="gramStart"/>
      <w:r w:rsidR="00B63660" w:rsidRPr="00B63660">
        <w:rPr>
          <w:rFonts w:ascii="Times New Roman" w:hAnsi="Times New Roman" w:cs="Times New Roman"/>
          <w:sz w:val="24"/>
          <w:szCs w:val="24"/>
        </w:rPr>
        <w:t>increased</w:t>
      </w:r>
      <w:proofErr w:type="gramEnd"/>
      <w:r w:rsidR="00B63660" w:rsidRPr="00B63660">
        <w:rPr>
          <w:rFonts w:ascii="Times New Roman" w:hAnsi="Times New Roman" w:cs="Times New Roman"/>
          <w:sz w:val="24"/>
          <w:szCs w:val="24"/>
        </w:rPr>
        <w:t xml:space="preserve"> commercial opportunities Only firms that satisfy certain green requirements are allowed to submit bids for contracts with some government organizations, commercial enterprises, and nonprofit organizations. Others require that only green products be purchased by their purchasing departments or that they only use goods and services from suppliers who adhere to specific environmental criteria.</w:t>
      </w:r>
    </w:p>
    <w:p w:rsidR="002E671C" w:rsidRDefault="00B63660" w:rsidP="00B63660">
      <w:pPr>
        <w:spacing w:line="480" w:lineRule="auto"/>
        <w:jc w:val="both"/>
        <w:rPr>
          <w:rFonts w:ascii="Times New Roman" w:hAnsi="Times New Roman" w:cs="Times New Roman"/>
          <w:sz w:val="24"/>
          <w:szCs w:val="24"/>
        </w:rPr>
      </w:pPr>
      <w:r w:rsidRPr="00B63660">
        <w:rPr>
          <w:rFonts w:ascii="Times New Roman" w:hAnsi="Times New Roman" w:cs="Times New Roman"/>
          <w:sz w:val="24"/>
          <w:szCs w:val="24"/>
        </w:rPr>
        <w:lastRenderedPageBreak/>
        <w:t xml:space="preserve">14. Lessening of environmental harm. </w:t>
      </w:r>
      <w:proofErr w:type="gramStart"/>
      <w:r w:rsidRPr="00B63660">
        <w:rPr>
          <w:rFonts w:ascii="Times New Roman" w:hAnsi="Times New Roman" w:cs="Times New Roman"/>
          <w:sz w:val="24"/>
          <w:szCs w:val="24"/>
        </w:rPr>
        <w:t>encouraging</w:t>
      </w:r>
      <w:proofErr w:type="gramEnd"/>
      <w:r w:rsidRPr="00B63660">
        <w:rPr>
          <w:rFonts w:ascii="Times New Roman" w:hAnsi="Times New Roman" w:cs="Times New Roman"/>
          <w:sz w:val="24"/>
          <w:szCs w:val="24"/>
        </w:rPr>
        <w:t xml:space="preserve"> workers to develop ways to use less resources that are harmful to the environment through training and </w:t>
      </w:r>
      <w:proofErr w:type="spellStart"/>
      <w:r w:rsidRPr="00B63660">
        <w:rPr>
          <w:rFonts w:ascii="Times New Roman" w:hAnsi="Times New Roman" w:cs="Times New Roman"/>
          <w:sz w:val="24"/>
          <w:szCs w:val="24"/>
        </w:rPr>
        <w:t>compensation.</w:t>
      </w:r>
      <w:r w:rsidR="002C5934">
        <w:rPr>
          <w:rFonts w:ascii="Times New Roman" w:hAnsi="Times New Roman" w:cs="Times New Roman"/>
          <w:sz w:val="24"/>
          <w:szCs w:val="24"/>
        </w:rPr>
        <w:t>Today</w:t>
      </w:r>
      <w:proofErr w:type="spellEnd"/>
      <w:r w:rsidR="002C5934">
        <w:rPr>
          <w:rFonts w:ascii="Times New Roman" w:hAnsi="Times New Roman" w:cs="Times New Roman"/>
          <w:sz w:val="24"/>
          <w:szCs w:val="24"/>
        </w:rPr>
        <w:t>, most educated and affluent consumers look for companies that adopt environmental standards. Organizations pursuing environment-friendly human resource policies are also immensely benefitted. This may help in arriving at greener products and green savings from waste elimination. The promotion of such values may also indirectly improve consumer satisfaction.</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B63660">
        <w:rPr>
          <w:rFonts w:ascii="Times New Roman" w:hAnsi="Times New Roman" w:cs="Times New Roman"/>
          <w:b/>
          <w:sz w:val="24"/>
          <w:szCs w:val="24"/>
        </w:rPr>
        <w:t xml:space="preserve">.3.7     </w:t>
      </w:r>
      <w:proofErr w:type="gramStart"/>
      <w:r w:rsidR="00B63660">
        <w:rPr>
          <w:rFonts w:ascii="Times New Roman" w:hAnsi="Times New Roman" w:cs="Times New Roman"/>
          <w:b/>
          <w:sz w:val="24"/>
          <w:szCs w:val="24"/>
        </w:rPr>
        <w:t xml:space="preserve">Dysfunctional </w:t>
      </w:r>
      <w:r>
        <w:rPr>
          <w:rFonts w:ascii="Times New Roman" w:hAnsi="Times New Roman" w:cs="Times New Roman"/>
          <w:b/>
          <w:sz w:val="24"/>
          <w:szCs w:val="24"/>
        </w:rPr>
        <w:t xml:space="preserve"> of</w:t>
      </w:r>
      <w:proofErr w:type="gramEnd"/>
      <w:r>
        <w:rPr>
          <w:rFonts w:ascii="Times New Roman" w:hAnsi="Times New Roman" w:cs="Times New Roman"/>
          <w:b/>
          <w:sz w:val="24"/>
          <w:szCs w:val="24"/>
        </w:rPr>
        <w:t xml:space="preserve"> Green Human Resource Management (G-HRM)</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While environmentally friendly living is a positive ideal, there are several possible disadvantages of going green. Gregory Hamel has made a review of the disadvantages if an organization is going green. The major disadvantages are listed below;</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Initial costs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Perhaps the greatest disadvantage of going green is that it often requires a large initial cost.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For example, installing a new roof or new insulation to keep heat from escaping our home would be considered a green home improvement, but it would cost a large sum of money to get the work done.</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Inadequate savings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going green in many cases, such as building an energy-efficient home or purchasing a hybrid vehicle is to reduce environmental impact while saving money in the long term.</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Green buildings and vehicles tend to use less energy, so initial costs can often be recouped over time through energy savings. The problem is that the savings generated by going green are often </w:t>
      </w:r>
      <w:r>
        <w:rPr>
          <w:rFonts w:ascii="Times New Roman" w:hAnsi="Times New Roman" w:cs="Times New Roman"/>
          <w:sz w:val="24"/>
          <w:szCs w:val="24"/>
        </w:rPr>
        <w:lastRenderedPageBreak/>
        <w:t>less than expected; they do not make up for the initial cost quickly enough to make them economically viable.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Increased capital outlays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Some green conversions require an initial cash outlay that decreases the firm’s bottom-line performance while the investment is paying for itself. This can decrease the earnings or annual profits of a firm.</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Uneven competition</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sz w:val="24"/>
          <w:szCs w:val="24"/>
        </w:rPr>
        <w:t>In the business world, going green can be an attractive goal to gain goodwill and consumer support, but unless green improvements are economically viable, it can put a business at a competitive disadvantage.</w:t>
      </w:r>
      <w:r>
        <w:rPr>
          <w:rFonts w:ascii="Times New Roman" w:hAnsi="Times New Roman" w:cs="Times New Roman"/>
          <w:b/>
          <w:sz w:val="24"/>
          <w:szCs w:val="24"/>
        </w:rPr>
        <w:t xml:space="preserve"> </w:t>
      </w:r>
      <w:r>
        <w:rPr>
          <w:rFonts w:ascii="Times New Roman" w:hAnsi="Times New Roman" w:cs="Times New Roman"/>
          <w:sz w:val="24"/>
          <w:szCs w:val="24"/>
        </w:rPr>
        <w:t>For instance, if one company decides to adhere to strict, self-imposed pollution standards which require the installation of new technology and workers, while another sets loose standards, the second company will be at an advantage since they will have lower production costs.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Marginal impact</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While going green is focused on reducing harm to the environment, the impact that any specific individual can have on the environment by going green is often negligible. The theory is that if everyone were to go green, it would have a significant and noticeable impact, but not everyone can be convinced to go green and many believe that doing so has no real impact outside of the economics. This makes going green a personal choice for many.</w:t>
      </w:r>
    </w:p>
    <w:p w:rsidR="002E671C" w:rsidRDefault="002E671C">
      <w:pPr>
        <w:spacing w:line="480" w:lineRule="auto"/>
        <w:jc w:val="both"/>
        <w:rPr>
          <w:rFonts w:ascii="Times New Roman" w:hAnsi="Times New Roman" w:cs="Times New Roman"/>
          <w:sz w:val="24"/>
          <w:szCs w:val="24"/>
        </w:rPr>
      </w:pPr>
    </w:p>
    <w:p w:rsidR="002E671C" w:rsidRDefault="002E671C">
      <w:pPr>
        <w:spacing w:line="480" w:lineRule="auto"/>
        <w:jc w:val="both"/>
        <w:rPr>
          <w:rFonts w:ascii="Times New Roman" w:hAnsi="Times New Roman" w:cs="Times New Roman"/>
          <w:sz w:val="24"/>
          <w:szCs w:val="24"/>
        </w:rPr>
      </w:pPr>
    </w:p>
    <w:p w:rsidR="002E671C" w:rsidRDefault="002E671C">
      <w:pPr>
        <w:spacing w:line="480" w:lineRule="auto"/>
        <w:jc w:val="both"/>
        <w:rPr>
          <w:rFonts w:ascii="Times New Roman" w:hAnsi="Times New Roman" w:cs="Times New Roman"/>
          <w:sz w:val="24"/>
          <w:szCs w:val="24"/>
        </w:rPr>
      </w:pP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Employee apathy and reluctance</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Many employees feel that it is not their responsibility to protect the environment while they are at work but the newly educated workforce is emphasizing on environmental management consciousness when they choose them.</w:t>
      </w:r>
    </w:p>
    <w:p w:rsidR="002E671C" w:rsidRDefault="002C5934">
      <w:pPr>
        <w:tabs>
          <w:tab w:val="left" w:pos="3555"/>
        </w:tabs>
        <w:spacing w:line="480" w:lineRule="auto"/>
        <w:jc w:val="both"/>
        <w:rPr>
          <w:rFonts w:ascii="Times New Roman" w:hAnsi="Times New Roman" w:cs="Times New Roman"/>
          <w:b/>
          <w:sz w:val="24"/>
          <w:szCs w:val="24"/>
        </w:rPr>
      </w:pPr>
      <w:r>
        <w:rPr>
          <w:rFonts w:ascii="Times New Roman" w:hAnsi="Times New Roman" w:cs="Times New Roman"/>
          <w:b/>
          <w:sz w:val="24"/>
          <w:szCs w:val="24"/>
        </w:rPr>
        <w:t>2.4     Concept of Organizational Effectiveness</w:t>
      </w:r>
    </w:p>
    <w:p w:rsidR="006356DD" w:rsidRDefault="006356DD">
      <w:pPr>
        <w:pStyle w:val="Default"/>
        <w:spacing w:line="480" w:lineRule="auto"/>
        <w:jc w:val="both"/>
        <w:rPr>
          <w:color w:val="auto"/>
        </w:rPr>
      </w:pPr>
      <w:r w:rsidRPr="006356DD">
        <w:rPr>
          <w:color w:val="auto"/>
        </w:rPr>
        <w:t>The degree to which an organization accomplishes its intended goals using the available resources and tools without putting an unnecessary burden on its members is referred to as organizational effectiveness.</w:t>
      </w:r>
    </w:p>
    <w:p w:rsidR="00F07985" w:rsidRDefault="00F07985">
      <w:pPr>
        <w:spacing w:line="480" w:lineRule="auto"/>
        <w:jc w:val="both"/>
        <w:rPr>
          <w:rFonts w:ascii="Times New Roman" w:hAnsi="Times New Roman" w:cs="Times New Roman"/>
          <w:sz w:val="24"/>
          <w:szCs w:val="24"/>
        </w:rPr>
      </w:pPr>
      <w:r w:rsidRPr="00F07985">
        <w:rPr>
          <w:rFonts w:ascii="Times New Roman" w:hAnsi="Times New Roman" w:cs="Times New Roman"/>
          <w:color w:val="000000"/>
          <w:sz w:val="24"/>
          <w:szCs w:val="24"/>
        </w:rPr>
        <w:t>The idea of organizational effectiveness refers to how well a company performs in producing the results it sets out achieve. The ability of a group or firm to achieve its goals is known as organizational effectiveness.</w:t>
      </w:r>
      <w:r>
        <w:rPr>
          <w:rFonts w:ascii="Times New Roman" w:hAnsi="Times New Roman" w:cs="Times New Roman"/>
          <w:color w:val="000000"/>
          <w:sz w:val="24"/>
          <w:szCs w:val="24"/>
        </w:rPr>
        <w:t xml:space="preserve"> </w:t>
      </w:r>
      <w:r w:rsidR="002C5934">
        <w:rPr>
          <w:rFonts w:ascii="Times New Roman" w:hAnsi="Times New Roman" w:cs="Times New Roman"/>
          <w:sz w:val="24"/>
          <w:szCs w:val="24"/>
        </w:rPr>
        <w:t xml:space="preserve">Sometimes efficiency and effectiveness are used as synonyms. </w:t>
      </w:r>
      <w:r w:rsidRPr="00F07985">
        <w:rPr>
          <w:rFonts w:ascii="Times New Roman" w:hAnsi="Times New Roman" w:cs="Times New Roman"/>
          <w:sz w:val="24"/>
          <w:szCs w:val="24"/>
        </w:rPr>
        <w:t>There is, however, a distinction between the two ideas. To understand why organizations may be effective but not efficient or efficient but not effective, it is crucial to clarify the differences between the ideas of effectiveness and efficiency.</w:t>
      </w:r>
      <w:r>
        <w:rPr>
          <w:rFonts w:ascii="Times New Roman" w:hAnsi="Times New Roman" w:cs="Times New Roman"/>
          <w:sz w:val="24"/>
          <w:szCs w:val="24"/>
        </w:rPr>
        <w:t xml:space="preserve"> </w:t>
      </w:r>
      <w:r w:rsidRPr="00F07985">
        <w:rPr>
          <w:rFonts w:ascii="Times New Roman" w:hAnsi="Times New Roman" w:cs="Times New Roman"/>
          <w:sz w:val="24"/>
          <w:szCs w:val="24"/>
        </w:rPr>
        <w:t>Effectiveness is a broad notion that considers a variety of internal and external aspects. It is frequently referred to as the extent to which set goals are fulfilled. On the other hand, efficiency is a constrained concept that only applies to an organization's internal operations; it describes the quantity of resources utilized to produce a specific unit of output. The ratio of inputs to outputs is the most common way to measure it. Additionally, efficiency focuses more on the technology aspect of an organization, whereas effectiveness focuses more on the human side of organizational ideals and activities.</w:t>
      </w:r>
    </w:p>
    <w:p w:rsidR="00F07985" w:rsidRDefault="00F07985">
      <w:pPr>
        <w:spacing w:line="480" w:lineRule="auto"/>
        <w:jc w:val="both"/>
        <w:rPr>
          <w:rFonts w:ascii="Times New Roman" w:hAnsi="Times New Roman" w:cs="Times New Roman"/>
          <w:b/>
          <w:sz w:val="24"/>
          <w:szCs w:val="24"/>
        </w:rPr>
      </w:pP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2.4.1</w:t>
      </w:r>
      <w:r>
        <w:rPr>
          <w:rFonts w:ascii="Times New Roman" w:hAnsi="Times New Roman" w:cs="Times New Roman"/>
          <w:b/>
          <w:sz w:val="24"/>
          <w:szCs w:val="24"/>
        </w:rPr>
        <w:tab/>
        <w:t>Approaches to Organizational Effectiveness</w:t>
      </w:r>
    </w:p>
    <w:p w:rsidR="00F07985" w:rsidRDefault="00F07985">
      <w:pPr>
        <w:spacing w:line="480" w:lineRule="auto"/>
        <w:jc w:val="both"/>
        <w:rPr>
          <w:rFonts w:ascii="Times New Roman" w:hAnsi="Times New Roman" w:cs="Times New Roman"/>
          <w:sz w:val="24"/>
          <w:szCs w:val="24"/>
        </w:rPr>
      </w:pPr>
      <w:r w:rsidRPr="00F07985">
        <w:rPr>
          <w:rFonts w:ascii="Times New Roman" w:hAnsi="Times New Roman" w:cs="Times New Roman"/>
          <w:sz w:val="24"/>
          <w:szCs w:val="24"/>
        </w:rPr>
        <w:t>However, there are various ways to conceptualize organizational performance, therefore it is not a straightforward idea. These methods can be divided into the following three categories: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Goal Approach</w:t>
      </w:r>
    </w:p>
    <w:p w:rsidR="00F07985" w:rsidRDefault="00F07985">
      <w:pPr>
        <w:spacing w:line="480" w:lineRule="auto"/>
        <w:jc w:val="both"/>
        <w:rPr>
          <w:rFonts w:ascii="Times New Roman" w:hAnsi="Times New Roman" w:cs="Times New Roman"/>
          <w:sz w:val="24"/>
          <w:szCs w:val="24"/>
        </w:rPr>
      </w:pPr>
      <w:r w:rsidRPr="00F07985">
        <w:rPr>
          <w:rFonts w:ascii="Times New Roman" w:hAnsi="Times New Roman" w:cs="Times New Roman"/>
          <w:sz w:val="24"/>
          <w:szCs w:val="24"/>
        </w:rPr>
        <w:t>The most used metric for measuring organizational success is goal achievement. In a goal-oriented approach, effectiveness refers to maximizing profits through the delivery of an effective service that boosts employee morale and productivity. The efficacy of an organization is measured by a number of factors, including quality, productivity, efficiency, profit, turnover, accidents, morale, motivation, and satisfaction. None of the single variables, however, has proven to be completely effective. The fundamental drawback of this strategy is that it concentrates on establishing ideal goals rather than practical ones.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Functional Approach</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This approach solves the problem of identification of organizational goals. Parson states that since it has been assumed that an organization is identified in terms of its goal, focus towards attainment of these goals should also aim at serving the society. Thus, the vital question in determining effectiveness is how well an organization is doing for the super-ordinate system.</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The limitation of this approach is that when organizations have autonomy to follow its independent courses of action, it is difficult to accept that ultimate goal of organization will be to serve society. As such, it cannot be applied for measuring organizational effectiveness in terms of its contributions to social system. Both the goal and functional approach do not give adequate consideration to the conceptual problem of the relations between the organization and its environment.</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System Resource Approach</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System-resource approach of organizational effectiveness emphasizes on inter-dependency of processes that relate the organization to its environment. The interdependence takes the form of input-output transactions and includes scarce and valued resources such as physical, economic and human for which every organization competes. The limitation of this model is that an acquisition of resources from environment is again related to the goal of an organization. Therefore, this model is not different from the goal model.</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Thus, discussion of organizational effectiveness leads to the conclusion that there is no single indicator of effectiveness. Instead, the approach should focus on operative goals that would serve as a basis for assessment of effectiveness. Managerial effectiveness is a causal variable in organizational effectiveness. It has been defined in terms of organizational goal-achieving behavior, i.e., the manager’s own behavior contributes to achievement of organizational goals.</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2.4.2</w:t>
      </w:r>
      <w:r>
        <w:rPr>
          <w:rFonts w:ascii="Times New Roman" w:hAnsi="Times New Roman" w:cs="Times New Roman"/>
          <w:b/>
          <w:sz w:val="24"/>
          <w:szCs w:val="24"/>
        </w:rPr>
        <w:tab/>
        <w:t>Factors Affecting Organizational Effectiveness</w:t>
      </w:r>
    </w:p>
    <w:p w:rsidR="002E671C" w:rsidRDefault="002C5934">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has classified the factors affecting organizational effectiveness into following three variables: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Causal Variables:</w:t>
      </w:r>
      <w:r>
        <w:rPr>
          <w:rFonts w:ascii="Times New Roman" w:hAnsi="Times New Roman" w:cs="Times New Roman"/>
          <w:sz w:val="24"/>
          <w:szCs w:val="24"/>
        </w:rPr>
        <w:t xml:space="preserve"> Causal variables are those independent variables that determine the course of developments within an organization and the objectives achieved by an organization. These causal variables include only those independent variables, which can be altered by organization and its management. Causal variables include organization and management’s policies, decisions, business and leadership strategies, skills and behavior.</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Intervening Variables:</w:t>
      </w:r>
      <w:r>
        <w:rPr>
          <w:rFonts w:ascii="Times New Roman" w:hAnsi="Times New Roman" w:cs="Times New Roman"/>
          <w:sz w:val="24"/>
          <w:szCs w:val="24"/>
        </w:rPr>
        <w:t xml:space="preserve"> Intervening variables according to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are those variables that reflect the internal state and health of an organization. For example, loyalties, attitudes, motivations, </w:t>
      </w:r>
      <w:r>
        <w:rPr>
          <w:rFonts w:ascii="Times New Roman" w:hAnsi="Times New Roman" w:cs="Times New Roman"/>
          <w:sz w:val="24"/>
          <w:szCs w:val="24"/>
        </w:rPr>
        <w:lastRenderedPageBreak/>
        <w:t>performance goals and perceptions of all the members and their collective capacity for effective interaction, communication and decision-making.</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End-Result Variables:</w:t>
      </w:r>
      <w:r>
        <w:rPr>
          <w:rFonts w:ascii="Times New Roman" w:hAnsi="Times New Roman" w:cs="Times New Roman"/>
          <w:sz w:val="24"/>
          <w:szCs w:val="24"/>
        </w:rPr>
        <w:t xml:space="preserve"> End-Result variables are the dependent variables that reflect achievements of an organization such as its productivity, costs, loss and earnings.</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Inter-Relationship of Variables</w:t>
      </w:r>
    </w:p>
    <w:p w:rsidR="00F07985" w:rsidRDefault="002C5934" w:rsidP="00F07985">
      <w:pPr>
        <w:spacing w:line="480" w:lineRule="auto"/>
        <w:jc w:val="both"/>
        <w:rPr>
          <w:rFonts w:ascii="Times New Roman" w:hAnsi="Times New Roman" w:cs="Times New Roman"/>
          <w:sz w:val="24"/>
          <w:szCs w:val="24"/>
        </w:rPr>
      </w:pPr>
      <w:r>
        <w:rPr>
          <w:rFonts w:ascii="Times New Roman" w:hAnsi="Times New Roman" w:cs="Times New Roman"/>
          <w:sz w:val="24"/>
          <w:szCs w:val="24"/>
        </w:rPr>
        <w:t>The three variables such as causal, intervening and end-result are interrelated. The inter-relationship may be visualized as psychological process where stimuli or causal variables acting upon the organism or intervening variables and creating certain responses or end-result variables. The causal, intervening and end-result variables comprise a complex network with many interdependent relationships. The causal variables are the key to organizational effectiveness. Hence, to make organization effective, attempt should be made to improve the causal variables, while other variables will be corrected or improved automatically because of causal variables.</w:t>
      </w:r>
    </w:p>
    <w:p w:rsidR="002E671C" w:rsidRDefault="002E671C">
      <w:pPr>
        <w:spacing w:line="480" w:lineRule="auto"/>
        <w:jc w:val="both"/>
        <w:rPr>
          <w:rFonts w:ascii="Times New Roman" w:hAnsi="Times New Roman" w:cs="Times New Roman"/>
          <w:sz w:val="24"/>
          <w:szCs w:val="24"/>
        </w:rPr>
      </w:pP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t>Theoretical Review</w:t>
      </w:r>
    </w:p>
    <w:p w:rsidR="00EE6BB2" w:rsidRDefault="00F07985">
      <w:pPr>
        <w:spacing w:line="480" w:lineRule="auto"/>
        <w:jc w:val="both"/>
        <w:rPr>
          <w:rFonts w:ascii="Times New Roman" w:hAnsi="Times New Roman" w:cs="Times New Roman"/>
          <w:bCs/>
          <w:sz w:val="24"/>
          <w:szCs w:val="24"/>
        </w:rPr>
      </w:pPr>
      <w:r w:rsidRPr="00F07985">
        <w:rPr>
          <w:rFonts w:ascii="Times New Roman" w:hAnsi="Times New Roman" w:cs="Times New Roman"/>
          <w:bCs/>
          <w:sz w:val="24"/>
          <w:szCs w:val="24"/>
        </w:rPr>
        <w:t>The explored themes of green HRM are influenced by a number of theories that have arisen in the organizational management and human relations fields (meaning of green HRM, process model of green HRM, outcomes of green HRM, and stakeholder and performance of green HRM). They are ability-motivation-opportunity (AMO) theory, resource-based theory, stakeholder theory, system theory, and process theory. The researchers believe that by examining the key themes (concepts) associated with green HRM in the context of current as well as chosen (relevant) theories, more awareness and comprehension will be added to the field of green HRM.</w:t>
      </w:r>
    </w:p>
    <w:p w:rsidR="002E671C" w:rsidRDefault="002C593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This section of this paper investigates and reviews theories which are underpinning the concept of green HRM related phenomena such as meaning of green HRM, Process Model of green HRM, Outcomes of green HRM, and Stakeholders and Performance of green HRM. For this purpose, this review process has selected highly relevant and applicable organizational theories such as system theory (open system model) (</w:t>
      </w:r>
      <w:proofErr w:type="spellStart"/>
      <w:r>
        <w:rPr>
          <w:rFonts w:ascii="Times New Roman" w:hAnsi="Times New Roman" w:cs="Times New Roman"/>
          <w:bCs/>
          <w:sz w:val="24"/>
          <w:szCs w:val="24"/>
        </w:rPr>
        <w:t>Bertalanffy</w:t>
      </w:r>
      <w:proofErr w:type="spellEnd"/>
      <w:r>
        <w:rPr>
          <w:rFonts w:ascii="Times New Roman" w:hAnsi="Times New Roman" w:cs="Times New Roman"/>
          <w:bCs/>
          <w:sz w:val="24"/>
          <w:szCs w:val="24"/>
        </w:rPr>
        <w:t>, 1950), institutional theory (DiMaggio &amp; Powell, 1983; Scott, 1987 ), stakeholder theory (Freeman, 1984), resource based theory (</w:t>
      </w:r>
      <w:proofErr w:type="spellStart"/>
      <w:r>
        <w:rPr>
          <w:rFonts w:ascii="Times New Roman" w:hAnsi="Times New Roman" w:cs="Times New Roman"/>
          <w:bCs/>
          <w:sz w:val="24"/>
          <w:szCs w:val="24"/>
        </w:rPr>
        <w:t>Wernerfelt</w:t>
      </w:r>
      <w:proofErr w:type="spellEnd"/>
      <w:r>
        <w:rPr>
          <w:rFonts w:ascii="Times New Roman" w:hAnsi="Times New Roman" w:cs="Times New Roman"/>
          <w:bCs/>
          <w:sz w:val="24"/>
          <w:szCs w:val="24"/>
        </w:rPr>
        <w:t>, 1984; Barney, 1991), process theory (Whitehead, 1933; Russell, 1961; Mohr, 1982) and ability-motivation-opportunity (AMO) theory (</w:t>
      </w:r>
      <w:proofErr w:type="spellStart"/>
      <w:r>
        <w:rPr>
          <w:rFonts w:ascii="Times New Roman" w:hAnsi="Times New Roman" w:cs="Times New Roman"/>
          <w:bCs/>
          <w:sz w:val="24"/>
          <w:szCs w:val="24"/>
        </w:rPr>
        <w:t>Appelbaum</w:t>
      </w:r>
      <w:proofErr w:type="spellEnd"/>
      <w:r>
        <w:rPr>
          <w:rFonts w:ascii="Times New Roman" w:hAnsi="Times New Roman" w:cs="Times New Roman"/>
          <w:bCs/>
          <w:sz w:val="24"/>
          <w:szCs w:val="24"/>
        </w:rPr>
        <w:t xml:space="preserve">, 2000) from the perspective of analytical HRM. </w:t>
      </w:r>
      <w:proofErr w:type="spellStart"/>
      <w:r>
        <w:rPr>
          <w:rFonts w:ascii="Times New Roman" w:hAnsi="Times New Roman" w:cs="Times New Roman"/>
          <w:bCs/>
          <w:sz w:val="24"/>
          <w:szCs w:val="24"/>
        </w:rPr>
        <w:t>Boxall</w:t>
      </w:r>
      <w:proofErr w:type="spellEnd"/>
      <w:r>
        <w:rPr>
          <w:rFonts w:ascii="Times New Roman" w:hAnsi="Times New Roman" w:cs="Times New Roman"/>
          <w:bCs/>
          <w:sz w:val="24"/>
          <w:szCs w:val="24"/>
        </w:rPr>
        <w:t>, (2007) consider the notion of ‘analytical HRM’ as an activity which has as its primary task the building of theory and the gathering of empirical data to support it. They identify three characteristics of this analytical approach to HRM.</w:t>
      </w:r>
    </w:p>
    <w:p w:rsidR="002E671C" w:rsidRDefault="002C593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First is concerned with the </w:t>
      </w:r>
      <w:r>
        <w:rPr>
          <w:rFonts w:ascii="Times New Roman" w:hAnsi="Times New Roman" w:cs="Times New Roman"/>
          <w:bCs/>
          <w:iCs/>
          <w:sz w:val="24"/>
          <w:szCs w:val="24"/>
        </w:rPr>
        <w:t xml:space="preserve">‘what and why' of HRM (‘what and why' of green HRM); </w:t>
      </w:r>
      <w:r>
        <w:rPr>
          <w:rFonts w:ascii="Times New Roman" w:hAnsi="Times New Roman" w:cs="Times New Roman"/>
          <w:bCs/>
          <w:sz w:val="24"/>
          <w:szCs w:val="24"/>
        </w:rPr>
        <w:t>it is about the understanding of what management tries to do with work and people in different contexts and with explaining why. For this purpose, this review goes on applying institutional</w:t>
      </w:r>
      <w:r w:rsidRPr="00EE6BB2">
        <w:rPr>
          <w:rFonts w:ascii="Times New Roman" w:hAnsi="Times New Roman" w:cs="Times New Roman"/>
          <w:b/>
          <w:bCs/>
          <w:sz w:val="24"/>
          <w:szCs w:val="24"/>
        </w:rPr>
        <w:t xml:space="preserve"> theory, resource-based theory,</w:t>
      </w:r>
      <w:r>
        <w:rPr>
          <w:rFonts w:ascii="Times New Roman" w:hAnsi="Times New Roman" w:cs="Times New Roman"/>
          <w:bCs/>
          <w:sz w:val="24"/>
          <w:szCs w:val="24"/>
        </w:rPr>
        <w:t xml:space="preserve"> and system theory.</w:t>
      </w:r>
    </w:p>
    <w:p w:rsidR="002E671C" w:rsidRDefault="002C593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Second is concerned with the </w:t>
      </w:r>
      <w:r>
        <w:rPr>
          <w:rFonts w:ascii="Times New Roman" w:hAnsi="Times New Roman" w:cs="Times New Roman"/>
          <w:bCs/>
          <w:iCs/>
          <w:sz w:val="24"/>
          <w:szCs w:val="24"/>
        </w:rPr>
        <w:t xml:space="preserve">'how' of HRM (‘how’ of green HRM)', </w:t>
      </w:r>
      <w:r>
        <w:rPr>
          <w:rFonts w:ascii="Times New Roman" w:hAnsi="Times New Roman" w:cs="Times New Roman"/>
          <w:bCs/>
          <w:sz w:val="24"/>
          <w:szCs w:val="24"/>
        </w:rPr>
        <w:t>it is about the processes through which it is carried out. For this purpose, this effort attempts to apply process theory, system theory.</w:t>
      </w:r>
    </w:p>
    <w:p w:rsidR="002E671C" w:rsidRDefault="002C5934" w:rsidP="00EE6BB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Third is concerned with questions of ‘</w:t>
      </w:r>
      <w:r>
        <w:rPr>
          <w:rFonts w:ascii="Times New Roman" w:hAnsi="Times New Roman" w:cs="Times New Roman"/>
          <w:bCs/>
          <w:iCs/>
          <w:sz w:val="24"/>
          <w:szCs w:val="24"/>
        </w:rPr>
        <w:t xml:space="preserve">for whom and how well'; </w:t>
      </w:r>
      <w:r>
        <w:rPr>
          <w:rFonts w:ascii="Times New Roman" w:hAnsi="Times New Roman" w:cs="Times New Roman"/>
          <w:bCs/>
          <w:sz w:val="24"/>
          <w:szCs w:val="24"/>
        </w:rPr>
        <w:t>with assessing the outcomes of HRM, taking account of both employee and managerial interests, and laying a basis for theories of wider social conseq</w:t>
      </w:r>
      <w:r w:rsidR="002448D1">
        <w:rPr>
          <w:rFonts w:ascii="Times New Roman" w:hAnsi="Times New Roman" w:cs="Times New Roman"/>
          <w:bCs/>
          <w:sz w:val="24"/>
          <w:szCs w:val="24"/>
        </w:rPr>
        <w:t>uence.</w:t>
      </w:r>
    </w:p>
    <w:p w:rsidR="002448D1" w:rsidRDefault="00C42C7D" w:rsidP="00EE6BB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For this purpose, this study applies stakeholder theory and ability-motivation-opportunity (AMO) theory.</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Empirical Review</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sidRPr="00C42C7D">
        <w:rPr>
          <w:rFonts w:ascii="Times New Roman" w:hAnsi="Times New Roman" w:cs="Times New Roman"/>
          <w:bCs/>
          <w:sz w:val="24"/>
          <w:szCs w:val="24"/>
        </w:rPr>
        <w:t xml:space="preserve">From the body of current literature, we have already clarified what green HRM is and why organizations require it in this review process. However, we emphasize in this part that the analytical framework of HRM applies to our solutions. The growing body of literature on the meaning of green HRM, the demands for green HRM, and the results of green HRM fits into the analytical HRM framework defined by </w:t>
      </w:r>
      <w:proofErr w:type="spellStart"/>
      <w:r w:rsidRPr="00C42C7D">
        <w:rPr>
          <w:rFonts w:ascii="Times New Roman" w:hAnsi="Times New Roman" w:cs="Times New Roman"/>
          <w:bCs/>
          <w:sz w:val="24"/>
          <w:szCs w:val="24"/>
        </w:rPr>
        <w:t>Boxall's</w:t>
      </w:r>
      <w:proofErr w:type="spellEnd"/>
      <w:r w:rsidRPr="00C42C7D">
        <w:rPr>
          <w:rFonts w:ascii="Times New Roman" w:hAnsi="Times New Roman" w:cs="Times New Roman"/>
          <w:bCs/>
          <w:sz w:val="24"/>
          <w:szCs w:val="24"/>
        </w:rPr>
        <w:t xml:space="preserve"> first feature (2007). Thus, it has been demonstrated analytically that the knowledge gained thus far about the meaning of green HRM, needs for green HRM (why), and consequences of green HRM has a solid analytical framework.</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sidRPr="00C42C7D">
        <w:rPr>
          <w:rFonts w:ascii="Times New Roman" w:hAnsi="Times New Roman" w:cs="Times New Roman"/>
          <w:bCs/>
          <w:sz w:val="24"/>
          <w:szCs w:val="24"/>
        </w:rPr>
        <w:t xml:space="preserve">Here, an attempt is made to apply institutional theory, resource-based theory, and system theory in order to demonstrate that the knowledge that has been produced thus far regarding the meaning of green HRM, needs for green HRM (why), as well as outcomes of green HRM, has a strong theoretical framework. Why </w:t>
      </w:r>
      <w:proofErr w:type="gramStart"/>
      <w:r w:rsidRPr="00C42C7D">
        <w:rPr>
          <w:rFonts w:ascii="Times New Roman" w:hAnsi="Times New Roman" w:cs="Times New Roman"/>
          <w:bCs/>
          <w:sz w:val="24"/>
          <w:szCs w:val="24"/>
        </w:rPr>
        <w:t>is green HRM</w:t>
      </w:r>
      <w:proofErr w:type="gramEnd"/>
      <w:r w:rsidRPr="00C42C7D">
        <w:rPr>
          <w:rFonts w:ascii="Times New Roman" w:hAnsi="Times New Roman" w:cs="Times New Roman"/>
          <w:bCs/>
          <w:sz w:val="24"/>
          <w:szCs w:val="24"/>
        </w:rPr>
        <w:t xml:space="preserve"> important is the essential query here. The discussion that follows, which looks at things from the perspectives of institutional theory, resource-based theory, and system theory, will give sufficient explanations.</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Institutional Theory suggests that external pressures shape organizational action. Applied to the natural environment, most institutional studies have emphasized the effects of coercion from regulatory and social pressures and how they encourage homogeneous outcomes (e.g. Russo &amp; </w:t>
      </w:r>
      <w:proofErr w:type="spellStart"/>
      <w:r>
        <w:rPr>
          <w:rFonts w:ascii="Times New Roman" w:hAnsi="Times New Roman" w:cs="Times New Roman"/>
          <w:bCs/>
          <w:sz w:val="24"/>
          <w:szCs w:val="24"/>
        </w:rPr>
        <w:t>Fouts</w:t>
      </w:r>
      <w:proofErr w:type="spellEnd"/>
      <w:r>
        <w:rPr>
          <w:rFonts w:ascii="Times New Roman" w:hAnsi="Times New Roman" w:cs="Times New Roman"/>
          <w:bCs/>
          <w:sz w:val="24"/>
          <w:szCs w:val="24"/>
        </w:rPr>
        <w:t>, 1997). However, a criticism of institutional theory is that it often radiates organizations as passive participants that respond to institutional expectations (</w:t>
      </w:r>
      <w:proofErr w:type="spellStart"/>
      <w:r>
        <w:rPr>
          <w:rFonts w:ascii="Times New Roman" w:hAnsi="Times New Roman" w:cs="Times New Roman"/>
          <w:bCs/>
          <w:sz w:val="24"/>
          <w:szCs w:val="24"/>
        </w:rPr>
        <w:t>Perrow</w:t>
      </w:r>
      <w:proofErr w:type="spellEnd"/>
      <w:r>
        <w:rPr>
          <w:rFonts w:ascii="Times New Roman" w:hAnsi="Times New Roman" w:cs="Times New Roman"/>
          <w:bCs/>
          <w:sz w:val="24"/>
          <w:szCs w:val="24"/>
        </w:rPr>
        <w:t>, 1986; Oliver, 1997). Anyhow this theory provides a base for why green HRM is important for an organization.</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As a theory, institutionalization fits clearly with the assumptions of the ecosystem’s perspective. A focus on the importance of the perceptions of those living in controlled environments, in addition to the objective conditions themselves, suggests the relevance of a social constructionist perspective as well. Ecosystems introduce the construct of goodness-of-fit, the extent to which there is a match between an individual's needs, rights, goals and capacities and the qualities of his or her physical and social environment (</w:t>
      </w:r>
      <w:proofErr w:type="spellStart"/>
      <w:r>
        <w:rPr>
          <w:rFonts w:ascii="Times New Roman" w:hAnsi="Times New Roman" w:cs="Times New Roman"/>
          <w:bCs/>
          <w:sz w:val="24"/>
          <w:szCs w:val="24"/>
        </w:rPr>
        <w:t>Germain</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Gitterman</w:t>
      </w:r>
      <w:proofErr w:type="spellEnd"/>
      <w:r>
        <w:rPr>
          <w:rFonts w:ascii="Times New Roman" w:hAnsi="Times New Roman" w:cs="Times New Roman"/>
          <w:bCs/>
          <w:sz w:val="24"/>
          <w:szCs w:val="24"/>
        </w:rPr>
        <w:t>, 1995, p. 817; Greene, 1999, p. 299). If there is no fit, then initiatives are needed to ensure the good fit. One such permanent initiative is greening of HRM in an organization. Institutionalization theory suggests that, the mismatch, or lack of goodness-of-fit between residents and their institutional environment is the primary cause of the syndrome of institutionalism. Therefore, it is clear that according to the institutional theory, due to external pressures (regulatory and social pressures) green HRM is needed for every organization nowadays. That is why this review underpins the meaning of green HRM and needs for green HRM in the light of institutional theory from the external perspective.</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At the same time Resource Based Theory (RBV) suggests that resources that are specialized and non-replicable create opportunities for heterogeneity leading to competitive advantage (</w:t>
      </w:r>
      <w:proofErr w:type="spellStart"/>
      <w:r>
        <w:rPr>
          <w:rFonts w:ascii="Times New Roman" w:hAnsi="Times New Roman" w:cs="Times New Roman"/>
          <w:bCs/>
          <w:sz w:val="24"/>
          <w:szCs w:val="24"/>
        </w:rPr>
        <w:t>Wernerfelt</w:t>
      </w:r>
      <w:proofErr w:type="spellEnd"/>
      <w:r>
        <w:rPr>
          <w:rFonts w:ascii="Times New Roman" w:hAnsi="Times New Roman" w:cs="Times New Roman"/>
          <w:bCs/>
          <w:sz w:val="24"/>
          <w:szCs w:val="24"/>
        </w:rPr>
        <w:t>, 1984). Business strategy or even environmental strategy therefore depends on specific organizational competencies and on a firm’s ability to put them to routine productive use and maintain them overtime (</w:t>
      </w:r>
      <w:proofErr w:type="spellStart"/>
      <w:r>
        <w:rPr>
          <w:rFonts w:ascii="Times New Roman" w:hAnsi="Times New Roman" w:cs="Times New Roman"/>
          <w:bCs/>
          <w:sz w:val="24"/>
          <w:szCs w:val="24"/>
        </w:rPr>
        <w:t>Wernerfelt</w:t>
      </w:r>
      <w:proofErr w:type="spellEnd"/>
      <w:r>
        <w:rPr>
          <w:rFonts w:ascii="Times New Roman" w:hAnsi="Times New Roman" w:cs="Times New Roman"/>
          <w:bCs/>
          <w:sz w:val="24"/>
          <w:szCs w:val="24"/>
        </w:rPr>
        <w:t xml:space="preserve">, 1984). Applied to the environment, achieving greater level of internal environmental competency is a function of an organization’s basic environmental capabilities such as pollution prevention (Hart, 1995). Sustaining these competencies depends on whether a firm continually improves its internal operations (Russo &amp; </w:t>
      </w:r>
      <w:proofErr w:type="spellStart"/>
      <w:r>
        <w:rPr>
          <w:rFonts w:ascii="Times New Roman" w:hAnsi="Times New Roman" w:cs="Times New Roman"/>
          <w:bCs/>
          <w:sz w:val="24"/>
          <w:szCs w:val="24"/>
        </w:rPr>
        <w:t>Fouts</w:t>
      </w:r>
      <w:proofErr w:type="spellEnd"/>
      <w:r>
        <w:rPr>
          <w:rFonts w:ascii="Times New Roman" w:hAnsi="Times New Roman" w:cs="Times New Roman"/>
          <w:bCs/>
          <w:sz w:val="24"/>
          <w:szCs w:val="24"/>
        </w:rPr>
        <w:t xml:space="preserve">, 1997; Sharma &amp; </w:t>
      </w:r>
      <w:proofErr w:type="spellStart"/>
      <w:r>
        <w:rPr>
          <w:rFonts w:ascii="Times New Roman" w:hAnsi="Times New Roman" w:cs="Times New Roman"/>
          <w:bCs/>
          <w:sz w:val="24"/>
          <w:szCs w:val="24"/>
        </w:rPr>
        <w:t>Vredenburg</w:t>
      </w:r>
      <w:proofErr w:type="spellEnd"/>
      <w:r>
        <w:rPr>
          <w:rFonts w:ascii="Times New Roman" w:hAnsi="Times New Roman" w:cs="Times New Roman"/>
          <w:bCs/>
          <w:sz w:val="24"/>
          <w:szCs w:val="24"/>
        </w:rPr>
        <w:t xml:space="preserve">, 1998) and invests in employee over capital (Hart, 1995). </w:t>
      </w:r>
      <w:r>
        <w:rPr>
          <w:rFonts w:ascii="Times New Roman" w:hAnsi="Times New Roman" w:cs="Times New Roman"/>
          <w:bCs/>
          <w:sz w:val="24"/>
          <w:szCs w:val="24"/>
        </w:rPr>
        <w:lastRenderedPageBreak/>
        <w:t>Organizations that adopt environmental strategies without these basic-level competencies are less likely to achieve their strategic goals (</w:t>
      </w:r>
      <w:proofErr w:type="spellStart"/>
      <w:r>
        <w:rPr>
          <w:rFonts w:ascii="Times New Roman" w:hAnsi="Times New Roman" w:cs="Times New Roman"/>
          <w:bCs/>
          <w:sz w:val="24"/>
          <w:szCs w:val="24"/>
        </w:rPr>
        <w:t>Christmann</w:t>
      </w:r>
      <w:proofErr w:type="spellEnd"/>
      <w:r>
        <w:rPr>
          <w:rFonts w:ascii="Times New Roman" w:hAnsi="Times New Roman" w:cs="Times New Roman"/>
          <w:bCs/>
          <w:sz w:val="24"/>
          <w:szCs w:val="24"/>
        </w:rPr>
        <w:t>, 2000). That is why this review highlighted the outcomes of green HRM at employee level (employee green attitude, employee green competence and employee green behavior) to enhance overall outcome of the organization (organization’s environmental performance). Therefore, according to the resource-based view, green outcomes of work force are</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critical</w:t>
      </w:r>
      <w:proofErr w:type="gramEnd"/>
      <w:r>
        <w:rPr>
          <w:rFonts w:ascii="Times New Roman" w:hAnsi="Times New Roman" w:cs="Times New Roman"/>
          <w:bCs/>
          <w:sz w:val="24"/>
          <w:szCs w:val="24"/>
        </w:rPr>
        <w:t xml:space="preserve"> from the internal perspective. Hence, this review underpins the theme of outcomes of green HRM in the light of resource-based theory from the internal perspective. Moreover, the RBV states that resources which are valuable, rare, inimitable and imperfectly substitutable are the main source of an organization’s competitive advantage (</w:t>
      </w:r>
      <w:proofErr w:type="spellStart"/>
      <w:r>
        <w:rPr>
          <w:rFonts w:ascii="Times New Roman" w:hAnsi="Times New Roman" w:cs="Times New Roman"/>
          <w:bCs/>
          <w:sz w:val="24"/>
          <w:szCs w:val="24"/>
        </w:rPr>
        <w:t>Wernerfelt</w:t>
      </w:r>
      <w:proofErr w:type="spellEnd"/>
      <w:r>
        <w:rPr>
          <w:rFonts w:ascii="Times New Roman" w:hAnsi="Times New Roman" w:cs="Times New Roman"/>
          <w:bCs/>
          <w:sz w:val="24"/>
          <w:szCs w:val="24"/>
        </w:rPr>
        <w:t xml:space="preserve">, 1984 &amp; Barney, 1991; Bowman &amp; </w:t>
      </w:r>
      <w:proofErr w:type="spellStart"/>
      <w:r>
        <w:rPr>
          <w:rFonts w:ascii="Times New Roman" w:hAnsi="Times New Roman" w:cs="Times New Roman"/>
          <w:bCs/>
          <w:sz w:val="24"/>
          <w:szCs w:val="24"/>
        </w:rPr>
        <w:t>Ambrosini</w:t>
      </w:r>
      <w:proofErr w:type="spellEnd"/>
      <w:r>
        <w:rPr>
          <w:rFonts w:ascii="Times New Roman" w:hAnsi="Times New Roman" w:cs="Times New Roman"/>
          <w:bCs/>
          <w:sz w:val="24"/>
          <w:szCs w:val="24"/>
        </w:rPr>
        <w:t>, 2000; Lockett Thompson &amp; Morgenstern, 2009).</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number of authors have applied the RBV to the field of strategic HRM (Wright McMahon, &amp; McWilliams, 1994; Wright </w:t>
      </w:r>
      <w:proofErr w:type="spellStart"/>
      <w:r>
        <w:rPr>
          <w:rFonts w:ascii="Times New Roman" w:hAnsi="Times New Roman" w:cs="Times New Roman"/>
          <w:bCs/>
          <w:sz w:val="24"/>
          <w:szCs w:val="24"/>
        </w:rPr>
        <w:t>Dunford</w:t>
      </w:r>
      <w:proofErr w:type="spellEnd"/>
      <w:r>
        <w:rPr>
          <w:rFonts w:ascii="Times New Roman" w:hAnsi="Times New Roman" w:cs="Times New Roman"/>
          <w:bCs/>
          <w:sz w:val="24"/>
          <w:szCs w:val="24"/>
        </w:rPr>
        <w:t xml:space="preserve">, &amp; Snell, 2001) but not in the field of green HRM. The authors who applied in strategic HRM suggest that the knowledge, skills and activities of the work force are core resources that contribute to the firm’s competitive advantage. Similarly, </w:t>
      </w:r>
      <w:r>
        <w:rPr>
          <w:rFonts w:ascii="Times New Roman" w:hAnsi="Times New Roman" w:cs="Times New Roman"/>
          <w:bCs/>
          <w:iCs/>
          <w:sz w:val="24"/>
          <w:szCs w:val="24"/>
        </w:rPr>
        <w:t xml:space="preserve">we </w:t>
      </w:r>
      <w:r>
        <w:rPr>
          <w:rFonts w:ascii="Times New Roman" w:hAnsi="Times New Roman" w:cs="Times New Roman"/>
          <w:bCs/>
          <w:sz w:val="24"/>
          <w:szCs w:val="24"/>
        </w:rPr>
        <w:t>argue that green attitude, green knowledge, green skills, and green behavior of employees are main resources that contribute to the organization’s environmental performance.</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importance of green HRM in achieving environmental performance of an organization has potential to receive considerable attention in the RBV literature. According to Penrose (1959) and Lockett (2009), the value creation from the use of resources depends on the way that these resources are developed and deployed within the organizations. Therefore, in the green HRM context, the green attitude, green knowledge, green skills and green behavior of employee are needed in order to create environmental value from other resources.</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In this context, the green HRM functions are more essential in order to maximize green outcomes of HRM created through the effective development and deployment of people within the organization. Indeed, we argue that the level of greening of HRM functions will determine the level of employee contribution and organization’s environmental performance.</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From the perspective of green HRM literature, we argued that all HRM functions have the potential to become as green HRM functions and to produce environmentally friendly work force and green organizational capabilities which are critical to achieving environmental performance of an organization (</w:t>
      </w:r>
      <w:proofErr w:type="spellStart"/>
      <w:r>
        <w:rPr>
          <w:rFonts w:ascii="Times New Roman" w:hAnsi="Times New Roman" w:cs="Times New Roman"/>
          <w:bCs/>
          <w:sz w:val="24"/>
          <w:szCs w:val="24"/>
        </w:rPr>
        <w:t>Arulrajah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Opatha</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Nawaratne</w:t>
      </w:r>
      <w:proofErr w:type="spellEnd"/>
      <w:r>
        <w:rPr>
          <w:rFonts w:ascii="Times New Roman" w:hAnsi="Times New Roman" w:cs="Times New Roman"/>
          <w:bCs/>
          <w:sz w:val="24"/>
          <w:szCs w:val="24"/>
        </w:rPr>
        <w:t>, 2015). In the sense that it can have an impact on the environmental performance of the organization, we can also treat the green HRM functions themselves as resources.</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framework of this review applies the System Theory (open system model) and also adds a new insight from the perspective of green HR Katz and Kahn (1978) apply the concept of open system to the organization.  The organization is seen as a system built by energetic input-output where the energy coming from the output reactivates the system. A traditional theoretical approach corresponding to this study conceptualization roots on the general system theory that likens organizations to biological organisms (Katz &amp; Kahn, 1978).</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Within the framework of system theory, human resource management can be viewed as a sub system that exchanges information and energy with the environment to attract, develop, motivate and retain employees who ensure the effective functioning and survival of the organization (Jackson &amp; Schuler, 1995). Serving these purposes, green HRM related policies and practices can be used as tools to strengthen outcomes of green HRM and ultimately lead to organization’s environmental performance. Furthermore, human resource management is required to serve the organization’s strategic goal in terms of maintaining a good personnel structure, achieving </w:t>
      </w:r>
      <w:r>
        <w:rPr>
          <w:rFonts w:ascii="Times New Roman" w:hAnsi="Times New Roman" w:cs="Times New Roman"/>
          <w:bCs/>
          <w:sz w:val="24"/>
          <w:szCs w:val="24"/>
        </w:rPr>
        <w:lastRenderedPageBreak/>
        <w:t>optimal skill and knowledge combinations, and keeping labor costs acceptable. On this front, green HRM related human resource policies and practices can be used to improve the corporate environmental image and performance.</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HR managers should become familiar with the concept of systems and the integrated way of thinking. All managers have to plan structural adjustments to guarantee the survival of the whole system, constantly formulating new interpretations of the business scenarios in order to find an adequate positioning, implementing (when necessary) periods of adjustment, transformation and redefinition of the organizational structure. This adaptive and proactive behavior should be based upon systems theory conceptual pillars in order to promote sustainable and long-lasting performance. Given real-world complexity, we strongly believe and argue that systems perspective can effectively contribute to green HRM. </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It is possible to mention here that the above discussion provides adequate explanations from the perspectives of three theories (institutional theory, resource-based theory and system theory) in respect of “What and why of green HRM”.</w:t>
      </w:r>
    </w:p>
    <w:p w:rsidR="00C42C7D" w:rsidRDefault="00C42C7D" w:rsidP="00C42C7D">
      <w:pPr>
        <w:autoSpaceDE w:val="0"/>
        <w:autoSpaceDN w:val="0"/>
        <w:adjustRightInd w:val="0"/>
        <w:spacing w:after="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How of Green HRM</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second concern is about the </w:t>
      </w:r>
      <w:r>
        <w:rPr>
          <w:rFonts w:ascii="Times New Roman" w:hAnsi="Times New Roman" w:cs="Times New Roman"/>
          <w:bCs/>
          <w:iCs/>
          <w:sz w:val="24"/>
          <w:szCs w:val="24"/>
        </w:rPr>
        <w:t xml:space="preserve">‘how’ of HRM (‘how' of green HRM), </w:t>
      </w:r>
      <w:r>
        <w:rPr>
          <w:rFonts w:ascii="Times New Roman" w:hAnsi="Times New Roman" w:cs="Times New Roman"/>
          <w:bCs/>
          <w:sz w:val="24"/>
          <w:szCs w:val="24"/>
        </w:rPr>
        <w:t xml:space="preserve">it is about the processes through which it is carried out. In our review we have already answered how of green HRM from the existing literature. However, in this section, we need to emphasize, that the evolved literature about the how of green HRM falls into the second characteristic of the analytical HRM framework developed by </w:t>
      </w:r>
      <w:proofErr w:type="spellStart"/>
      <w:r>
        <w:rPr>
          <w:rFonts w:ascii="Times New Roman" w:hAnsi="Times New Roman" w:cs="Times New Roman"/>
          <w:bCs/>
          <w:sz w:val="24"/>
          <w:szCs w:val="24"/>
        </w:rPr>
        <w:t>Boxall</w:t>
      </w:r>
      <w:proofErr w:type="spellEnd"/>
      <w:r>
        <w:rPr>
          <w:rFonts w:ascii="Times New Roman" w:hAnsi="Times New Roman" w:cs="Times New Roman"/>
          <w:bCs/>
          <w:sz w:val="24"/>
          <w:szCs w:val="24"/>
        </w:rPr>
        <w:t>, (2007). Therefore, analytically it is confirmed that the knowledge which has been produced so far under the process or functional models of green HRM possesses a strong analytical framework.</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For the purpose of indicating that, the knowledge produced so far under the process or functional models of green HRM (how) possesses a strong theoretical framework, process theory, system theory and institutional theory are applied in this review.</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Process theory is a commonly used form of scientific research study in which events or occurrences are said to be the result of certain input states leading to a certain outcome (output) state, following a set process. Process theory seeks to explain by identifying sequences of actions that lead to outcomes if specific antecedent conditions are fulfilled (Whitehead, 1933; Russell, 1961; Mohr, 1982). In management research, process theory provides an explanation for ‘how’ something happens.</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According to Maxwell (2004), “Process theory deals with events and the processes that connect them; it is based on an analysis of the causal processes by which some events influence others”. A process approach requires a process-oriented conception of causal explanation, what Maxwell (2004) calls are a list causal approach, and Cook (2002), refers to as explanatory theories of cause. Maxwell asserts that (among other things): “A realistic, process-oriented approach to explanation, recognizes the explanatory importance of context of the phenomena studied, and relies fundamentally on an understanding of the processes by which an event or situation occurs, rather than simply a comparison of situations involving the presence or absence of the presumed cause " Therefore, this theory provides the answer for how of green HRM. It will happen through the greening of functional dimensions of HRM (green HRM functions). For this purpose, the system theory too supports this review. It is owing to the reason that this theory also explains how something can be materialized through taking inputs, processing and giving outputs.</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According to the institutional theory, the process of institutionalization will not happen in a vacuum. Institutionalizing green HRM practices through the functional dimension of HRM has </w:t>
      </w:r>
      <w:r>
        <w:rPr>
          <w:rFonts w:ascii="Times New Roman" w:hAnsi="Times New Roman" w:cs="Times New Roman"/>
          <w:bCs/>
          <w:sz w:val="24"/>
          <w:szCs w:val="24"/>
        </w:rPr>
        <w:lastRenderedPageBreak/>
        <w:t>to be taken place within the organization. For this, the process of institutionalization of green HRM needs basically two steps: (1) legitimization (normative, cognitive and coercive/legal or law aspect) at organizational level and (2) institutionalizing of green aspects into HRM functions (formalizing). The conceptual model of this review at functional or process level is dealing with the second step in the above two steps. Therefore, these three theories (process theory, system theory and institutional theory) strengthen the themes which we discussed in this review and provide the answer for how of green HRM.</w:t>
      </w:r>
    </w:p>
    <w:p w:rsidR="00C42C7D" w:rsidRDefault="00C42C7D" w:rsidP="00C42C7D">
      <w:pPr>
        <w:autoSpaceDE w:val="0"/>
        <w:autoSpaceDN w:val="0"/>
        <w:adjustRightInd w:val="0"/>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Pr>
          <w:rFonts w:ascii="Times New Roman" w:hAnsi="Times New Roman" w:cs="Times New Roman"/>
          <w:b/>
          <w:bCs/>
          <w:iCs/>
          <w:sz w:val="24"/>
          <w:szCs w:val="24"/>
        </w:rPr>
        <w:t>For Whom and How Well: Green HRM</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third concern is about the questions of ‘</w:t>
      </w:r>
      <w:r>
        <w:rPr>
          <w:rFonts w:ascii="Times New Roman" w:hAnsi="Times New Roman" w:cs="Times New Roman"/>
          <w:bCs/>
          <w:iCs/>
          <w:sz w:val="24"/>
          <w:szCs w:val="24"/>
        </w:rPr>
        <w:t xml:space="preserve">for whom and how well': </w:t>
      </w:r>
      <w:r>
        <w:rPr>
          <w:rFonts w:ascii="Times New Roman" w:hAnsi="Times New Roman" w:cs="Times New Roman"/>
          <w:bCs/>
          <w:sz w:val="24"/>
          <w:szCs w:val="24"/>
        </w:rPr>
        <w:t>with assessing the outcomes of HRM, taking account of both employee and managerial interests, and laying a basis for theories of wider social consequences. For this purpose, stakeholder theory and ability-motivation-opportunity (AMO) theory are applied here.</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‘for whom and how well’ of green HRM has already been approached in our review from the little literature which is available to us. The evolved little literature about the stakeholders and performance of green HRM falls into the third characteristic of the analytical HRM framework developed by </w:t>
      </w:r>
      <w:proofErr w:type="spellStart"/>
      <w:r>
        <w:rPr>
          <w:rFonts w:ascii="Times New Roman" w:hAnsi="Times New Roman" w:cs="Times New Roman"/>
          <w:bCs/>
          <w:sz w:val="24"/>
          <w:szCs w:val="24"/>
        </w:rPr>
        <w:t>Boxall</w:t>
      </w:r>
      <w:proofErr w:type="spellEnd"/>
      <w:r>
        <w:rPr>
          <w:rFonts w:ascii="Times New Roman" w:hAnsi="Times New Roman" w:cs="Times New Roman"/>
          <w:bCs/>
          <w:sz w:val="24"/>
          <w:szCs w:val="24"/>
        </w:rPr>
        <w:t>, (2007). Therefore, the observation that the little knowledge produced so far under the stakeholders and performance of green HRM have necessitated a need for an adequate analytical framework in this research area. For this purpose, stakeholder theory and ability-motivation-opportunity theory are used in this review.</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To provide an answer for, ‘for whom green HRM’ can be supported in the light of stakeholder theory. It is because of the fact that green HRM is for all. It covers all the stakeholders (direct, indirect, internal, external, current as well as future) of the organization. Jackson and Schuler (2003), stated that the principle that effective management requires attending to all relevant </w:t>
      </w:r>
      <w:r>
        <w:rPr>
          <w:rFonts w:ascii="Times New Roman" w:hAnsi="Times New Roman" w:cs="Times New Roman"/>
          <w:bCs/>
          <w:sz w:val="24"/>
          <w:szCs w:val="24"/>
        </w:rPr>
        <w:lastRenderedPageBreak/>
        <w:t>stakeholders is as true for managing human resources as for other management tasks. Human resource management practices cannot be designed solely to meet the concerns of the employees. Nor can they be designed by considering only their consequences for the bottom line. Organizations that are the most effective in managing people develop HR systems that meet the needs of all key stakeholders. The above argument appears to be consistent with the current debate on sustainability, most commonly expressed in terms of 'the triple bottom line' of environmental, social and economic goals. Green HRM is for that and it must definitely meet the needs of all stakeholders. Therefore, the ‘for whom' analysis of green HRM can be approached theoretically based on stakeholder theory.</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The last aspect is about how well. The answer for this can be constructed in the light of AMO theory. It is due to the reason that how well of green HRM is dependent up on ability, motivation and opportunities in any level. It may be at individual employee/work force level, team level, department level or at organizational level (organization's environmental performance). While employees must have green ability to perform in green way, they must have an internal state that leads to a higher degree of willingness to exert the needed effort to perform the job in green way or environment-friendly way. Also, opportunities to perform in green way have to be provided to employees by their superiors and employer. As far as motivation is concerned, it is an internal state of an employee giving the meaning that it is an employee's enthusiasm to do something seriously because he or she likes and enjoys by doing it or he or she thinks it is very important (</w:t>
      </w:r>
      <w:proofErr w:type="spellStart"/>
      <w:r>
        <w:rPr>
          <w:rFonts w:ascii="Times New Roman" w:hAnsi="Times New Roman" w:cs="Times New Roman"/>
          <w:bCs/>
          <w:sz w:val="24"/>
          <w:szCs w:val="24"/>
        </w:rPr>
        <w:t>Opatha</w:t>
      </w:r>
      <w:proofErr w:type="spellEnd"/>
      <w:r>
        <w:rPr>
          <w:rFonts w:ascii="Times New Roman" w:hAnsi="Times New Roman" w:cs="Times New Roman"/>
          <w:bCs/>
          <w:sz w:val="24"/>
          <w:szCs w:val="24"/>
        </w:rPr>
        <w:t>, 2015). Hence, the employee is supposed to like 'greening' and enjoys by doing 'greening' or he or she thinks that 'greening' is very important. Also, motivation is an activity performed by one person to stimulate another to perform successfully a duty or duties of the job to accomplish relevant established objectives (</w:t>
      </w:r>
      <w:proofErr w:type="spellStart"/>
      <w:r>
        <w:rPr>
          <w:rFonts w:ascii="Times New Roman" w:hAnsi="Times New Roman" w:cs="Times New Roman"/>
          <w:bCs/>
          <w:sz w:val="24"/>
          <w:szCs w:val="24"/>
        </w:rPr>
        <w:t>Opatha</w:t>
      </w:r>
      <w:proofErr w:type="spellEnd"/>
      <w:r>
        <w:rPr>
          <w:rFonts w:ascii="Times New Roman" w:hAnsi="Times New Roman" w:cs="Times New Roman"/>
          <w:bCs/>
          <w:sz w:val="24"/>
          <w:szCs w:val="24"/>
        </w:rPr>
        <w:t xml:space="preserve">, 2015). Hence, relevant top managers of </w:t>
      </w:r>
      <w:r>
        <w:rPr>
          <w:rFonts w:ascii="Times New Roman" w:hAnsi="Times New Roman" w:cs="Times New Roman"/>
          <w:bCs/>
          <w:sz w:val="24"/>
          <w:szCs w:val="24"/>
        </w:rPr>
        <w:lastRenderedPageBreak/>
        <w:t>the organization should develop programs to stimulate their subordinates to perform green duties to accomplish objectives relating to 'greening'. Thus, the ultimate performance of green HRM can be under the</w:t>
      </w:r>
    </w:p>
    <w:p w:rsidR="00C42C7D" w:rsidRDefault="00C42C7D" w:rsidP="00C42C7D">
      <w:pPr>
        <w:autoSpaceDE w:val="0"/>
        <w:autoSpaceDN w:val="0"/>
        <w:adjustRightInd w:val="0"/>
        <w:spacing w:after="0" w:line="48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scope</w:t>
      </w:r>
      <w:proofErr w:type="gramEnd"/>
      <w:r>
        <w:rPr>
          <w:rFonts w:ascii="Times New Roman" w:hAnsi="Times New Roman" w:cs="Times New Roman"/>
          <w:bCs/>
          <w:sz w:val="24"/>
          <w:szCs w:val="24"/>
        </w:rPr>
        <w:t xml:space="preserve"> of AMO theory.</w:t>
      </w:r>
    </w:p>
    <w:p w:rsidR="002E671C" w:rsidRDefault="002C5934" w:rsidP="00C42C7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explains that Green Human Resource Management Practices gives organizations an opportunity to achieve an important competitive advantage in today’s highly competitive global village environment. This research has implications for Saudi organizations to gain an advantage by implementing Green Human Resource Management Practices.</w:t>
      </w:r>
    </w:p>
    <w:p w:rsidR="002E671C" w:rsidRDefault="002E671C">
      <w:pPr>
        <w:spacing w:line="480" w:lineRule="auto"/>
        <w:jc w:val="both"/>
        <w:rPr>
          <w:rFonts w:ascii="Times New Roman" w:hAnsi="Times New Roman" w:cs="Times New Roman"/>
          <w:sz w:val="24"/>
          <w:szCs w:val="24"/>
        </w:rPr>
      </w:pP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survey was conducted to investigate the impact of green HRM practices on environmental performance in Jordanian health service organization. Using intensive literature reviews and field data from hospital managers in Jordanian health service organizations, it was possible to extract three keys green HRM practices. Green recruitment and selection, Green training and development, and Green rewards were proposed. The findings revealed that the implementation of the group of Green HRM practices was at a moderate level, also there was a statistical positive association between Green HRM practices individually and environmental performance. The strongest correlation was with Green recruitment and selection practice, while the weakest correlation was with training and development. This means that hospitals management did not invest enough money in human resources through green training and development programs, as most of Jordanian organizations adopted cost reduction strategies due to economic crisis affecting the country. Therefore, hospitals management are invited to invest more money in their Green training and development programs in order to improve their implementation level of Green HRM that may produce high level of environmental performance </w:t>
      </w:r>
      <w:r>
        <w:rPr>
          <w:rFonts w:ascii="Times New Roman" w:hAnsi="Times New Roman" w:cs="Times New Roman"/>
          <w:sz w:val="24"/>
          <w:szCs w:val="24"/>
        </w:rPr>
        <w:lastRenderedPageBreak/>
        <w:t>in the medium and long run. Green recruitment and selection was recorded as the top most used practice at health service organizations. This means that hospitals management regarded environmental performance as a priority in their organizations, and they have applied effective Green recruitment and selection process and the best prepared applicant at protecting environment was selected. The results also showed that Green reward system was not extensively applied to motivate employee’s green behavior. In general, top management have the power and visibility needed to motivate people to engage in eco-friendly activities that may increase their awareness and commitment to their green job.</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research was also been carried out to find out the level of engagement to the Green HRM practices by a sample of 30 commercial banks operating in Bangladesh. Since there is a strong tie between HRM (being the strategic partner within the organization) and organizational environmental performance, this study tries to clarify the extent to which traditional HRM practices is reflected through the touch of green practices in each functions: job analysis, recruitment, selection, induction, performance appraisal, and reward management; and their contributions to the environmental sustainability. The findings of the study encompass the level of green HRM practices adopted by the banking sector of a developing country where the most of the companies sampled are familiar with the Green HRM but the practices are less than what is required. This study also found that, the adoption of Green practices has a positive relationship with increased organizational performance and helps promote organization’s image. It is expected that the study would help the industries to gain a grasp on how to turn traditional HRM practices into Green ones in order to reap the fruits of Green HRM in this 21st century. </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study looked at the effects of selected Green Human Resource Management practices and how they influence the overall organizational environmental sustainability for a case study </w:t>
      </w:r>
      <w:r>
        <w:rPr>
          <w:rFonts w:ascii="Times New Roman" w:hAnsi="Times New Roman" w:cs="Times New Roman"/>
          <w:sz w:val="24"/>
          <w:szCs w:val="24"/>
        </w:rPr>
        <w:lastRenderedPageBreak/>
        <w:t xml:space="preserve">of Kenyatta University. The study employed a descriptive research design, the target population was 2400 employees of Kenyatta University from which a sample of 96 employees was selected. The data was exclusively gathered from the questionnaire as the research instrument. The collected data was summarized and analyzed using both descriptive and inferential analysis and then presented in frequency distribution tables and figures. Males made the majority of the participants at 64% while the females formed 36% the results of the study indicated that more non-teaching staff; administrators (35%) clerks (32.5%) participated in the research than teaching staff. The participants’ application for employment at Kenyatta University was not based on green issues (mean 2.31, disagreed 52.5%). Green/environmental performance indicators were not adequately included in performance management and appraisals systems (mean 3.31). There were benefits in performance management system for compliance/ meeting the green/environmental management and sustainability goals (mean 3.93).  The university empowered and encouraged the employees to make suggestions and contributions on environmental improvement (46.3%). Many of the respondents were aware of Environmental sustainability and National Environmental Management Authority policies and regulations compared to Green Human Resource Management. Further research is necessary as the findings were based on a relatively small sample that may have influenced the nature of the results that were obtained. Further, to develop staff for environmental sustainability and management, widespread use of environmental training, developing environmental knowledge bases and developing pro-environment managers and leaders of the future should be put in the University system. </w:t>
      </w:r>
    </w:p>
    <w:p w:rsidR="002E671C" w:rsidRDefault="002C5934">
      <w:pPr>
        <w:spacing w:line="480" w:lineRule="auto"/>
        <w:jc w:val="both"/>
        <w:rPr>
          <w:rFonts w:ascii="Times New Roman" w:hAnsi="Times New Roman" w:cs="Times New Roman"/>
          <w:color w:val="2E2E2E"/>
          <w:sz w:val="24"/>
          <w:szCs w:val="24"/>
          <w:shd w:val="clear" w:color="auto" w:fill="FFFFFF"/>
        </w:rPr>
      </w:pPr>
      <w:r>
        <w:rPr>
          <w:rFonts w:ascii="Times New Roman" w:hAnsi="Times New Roman" w:cs="Times New Roman"/>
          <w:sz w:val="24"/>
          <w:szCs w:val="24"/>
        </w:rPr>
        <w:t xml:space="preserve">Ahmed Zaid, </w:t>
      </w:r>
      <w:proofErr w:type="spellStart"/>
      <w:r>
        <w:rPr>
          <w:rFonts w:ascii="Times New Roman" w:hAnsi="Times New Roman" w:cs="Times New Roman"/>
          <w:sz w:val="24"/>
          <w:szCs w:val="24"/>
        </w:rPr>
        <w:t>Ayham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Jaaron</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Talib</w:t>
      </w:r>
      <w:proofErr w:type="spellEnd"/>
      <w:r>
        <w:rPr>
          <w:rFonts w:ascii="Times New Roman" w:hAnsi="Times New Roman" w:cs="Times New Roman"/>
          <w:sz w:val="24"/>
          <w:szCs w:val="24"/>
        </w:rPr>
        <w:t xml:space="preserve"> Bon, (2018), </w:t>
      </w:r>
      <w:r>
        <w:rPr>
          <w:rFonts w:ascii="Times New Roman" w:hAnsi="Times New Roman" w:cs="Times New Roman"/>
          <w:color w:val="505050"/>
          <w:sz w:val="24"/>
          <w:szCs w:val="24"/>
          <w:shd w:val="clear" w:color="auto" w:fill="FFFFFF"/>
        </w:rPr>
        <w:t xml:space="preserve">conducted a </w:t>
      </w:r>
      <w:r>
        <w:rPr>
          <w:rFonts w:ascii="Times New Roman" w:hAnsi="Times New Roman" w:cs="Times New Roman"/>
          <w:color w:val="2E2E2E"/>
          <w:sz w:val="24"/>
          <w:szCs w:val="24"/>
          <w:shd w:val="clear" w:color="auto" w:fill="FFFFFF"/>
        </w:rPr>
        <w:t xml:space="preserve">research on </w:t>
      </w:r>
      <w:r>
        <w:rPr>
          <w:rFonts w:ascii="Times New Roman" w:hAnsi="Times New Roman" w:cs="Times New Roman"/>
          <w:color w:val="505050"/>
          <w:sz w:val="24"/>
          <w:szCs w:val="24"/>
          <w:shd w:val="clear" w:color="auto" w:fill="FFFFFF"/>
        </w:rPr>
        <w:t xml:space="preserve">The Impact of Green Human Resource Management and Green Supply Chain Management Practices on </w:t>
      </w:r>
      <w:r>
        <w:rPr>
          <w:rFonts w:ascii="Times New Roman" w:hAnsi="Times New Roman" w:cs="Times New Roman"/>
          <w:color w:val="505050"/>
          <w:sz w:val="24"/>
          <w:szCs w:val="24"/>
          <w:shd w:val="clear" w:color="auto" w:fill="FFFFFF"/>
        </w:rPr>
        <w:lastRenderedPageBreak/>
        <w:t xml:space="preserve">Sustainable Performance in Palestine. A quantitative method </w:t>
      </w:r>
      <w:r>
        <w:rPr>
          <w:rFonts w:ascii="Times New Roman" w:hAnsi="Times New Roman" w:cs="Times New Roman"/>
          <w:color w:val="2E2E2E"/>
          <w:sz w:val="24"/>
          <w:szCs w:val="24"/>
          <w:shd w:val="clear" w:color="auto" w:fill="FFFFFF"/>
        </w:rPr>
        <w:t xml:space="preserve">is applied in which data is collected from a customized survey with 121 firms functioning in the most pollutant manufacturing sectors (i.e., food, chemical, and pharmaceutical sectors) in Palestine. The data analysis was conducted using the partial least squares structural equation modeling. The results from data analysis show that both of green human resource management and green supply chain management practices have a positive effect to sustainable performance in a joint manner. In fact, the results revealed that green human resource management practices have a direct effect on the sustainable performance, with the green supply chain management practices mediating this effect. In particular, internal green supply chain management practices positively mediate between green human resources management practices and sustainable performance, whereas external green supply chain management practices mediate only the relationship between GHRM bundle practices and environmental dimension of sustainable performance, thus suggesting absence of awareness among manufacturers regarding the effectiveness of this type of </w:t>
      </w:r>
      <w:hyperlink r:id="rId8" w:tooltip="Learn more about Green Supply Chain Management from ScienceDirect's AI-generated Topic Pages" w:history="1">
        <w:r>
          <w:rPr>
            <w:rStyle w:val="Hyperlink"/>
            <w:rFonts w:ascii="Times New Roman" w:hAnsi="Times New Roman" w:cs="Times New Roman"/>
            <w:color w:val="0C7DBB"/>
            <w:sz w:val="24"/>
            <w:szCs w:val="24"/>
          </w:rPr>
          <w:t>GSCM</w:t>
        </w:r>
      </w:hyperlink>
      <w:r>
        <w:rPr>
          <w:rFonts w:ascii="Times New Roman" w:hAnsi="Times New Roman" w:cs="Times New Roman"/>
          <w:color w:val="2E2E2E"/>
          <w:sz w:val="24"/>
          <w:szCs w:val="24"/>
          <w:shd w:val="clear" w:color="auto" w:fill="FFFFFF"/>
        </w:rPr>
        <w:t xml:space="preserve"> practices for an improved economic and social dimensions of sustainable performance, and calling for more attention from green training programs. This study is considered as the first empirical study exploring the impact of green human resource management and green supply chain management on components of sustainable performance in Palestine, adding great value to the current green human resource management-green supply chain management literature via responding to recent calls to test the combined impact of both practices on TBL of sustainability performance.</w:t>
      </w:r>
    </w:p>
    <w:p w:rsidR="002E671C" w:rsidRDefault="002C5934">
      <w:pPr>
        <w:spacing w:line="480" w:lineRule="auto"/>
        <w:jc w:val="both"/>
        <w:rPr>
          <w:rFonts w:ascii="Times New Roman" w:hAnsi="Times New Roman" w:cs="Times New Roman"/>
          <w:color w:val="2E2E2E"/>
          <w:sz w:val="24"/>
          <w:szCs w:val="24"/>
          <w:shd w:val="clear" w:color="auto" w:fill="FFFFFF"/>
        </w:rPr>
      </w:pPr>
      <w:proofErr w:type="spellStart"/>
      <w:r>
        <w:rPr>
          <w:rFonts w:ascii="Times New Roman" w:hAnsi="Times New Roman" w:cs="Times New Roman"/>
          <w:color w:val="2E2E2E"/>
          <w:sz w:val="24"/>
          <w:szCs w:val="24"/>
          <w:shd w:val="clear" w:color="auto" w:fill="FFFFFF"/>
        </w:rPr>
        <w:t>Sharifa</w:t>
      </w:r>
      <w:proofErr w:type="spellEnd"/>
      <w:r>
        <w:rPr>
          <w:rFonts w:ascii="Times New Roman" w:hAnsi="Times New Roman" w:cs="Times New Roman"/>
          <w:color w:val="2E2E2E"/>
          <w:sz w:val="24"/>
          <w:szCs w:val="24"/>
          <w:shd w:val="clear" w:color="auto" w:fill="FFFFFF"/>
        </w:rPr>
        <w:t xml:space="preserve"> </w:t>
      </w:r>
      <w:proofErr w:type="spellStart"/>
      <w:r>
        <w:rPr>
          <w:rFonts w:ascii="Times New Roman" w:hAnsi="Times New Roman" w:cs="Times New Roman"/>
          <w:color w:val="2E2E2E"/>
          <w:sz w:val="24"/>
          <w:szCs w:val="24"/>
          <w:shd w:val="clear" w:color="auto" w:fill="FFFFFF"/>
        </w:rPr>
        <w:t>Mousa</w:t>
      </w:r>
      <w:proofErr w:type="spellEnd"/>
      <w:r>
        <w:rPr>
          <w:rFonts w:ascii="Times New Roman" w:hAnsi="Times New Roman" w:cs="Times New Roman"/>
          <w:color w:val="2E2E2E"/>
          <w:sz w:val="24"/>
          <w:szCs w:val="24"/>
          <w:shd w:val="clear" w:color="auto" w:fill="FFFFFF"/>
        </w:rPr>
        <w:t xml:space="preserve"> and Mohammed Othman, (2020) conducted a research on </w:t>
      </w:r>
      <w:r>
        <w:rPr>
          <w:rFonts w:ascii="Times New Roman" w:hAnsi="Times New Roman" w:cs="Times New Roman"/>
          <w:color w:val="505050"/>
          <w:sz w:val="24"/>
          <w:szCs w:val="24"/>
          <w:shd w:val="clear" w:color="auto" w:fill="FFFFFF"/>
        </w:rPr>
        <w:t xml:space="preserve">The Impact of Green Human Resource Management Practices on Sustainable Performance in Healthcare Organizations in Palestine. </w:t>
      </w:r>
      <w:r>
        <w:rPr>
          <w:rFonts w:ascii="Times New Roman" w:hAnsi="Times New Roman" w:cs="Times New Roman"/>
          <w:color w:val="2E2E2E"/>
          <w:sz w:val="24"/>
          <w:szCs w:val="24"/>
          <w:shd w:val="clear" w:color="auto" w:fill="FFFFFF"/>
        </w:rPr>
        <w:t xml:space="preserve">This paper aims to assess the level of implementation of green human resource management practices in Palestinian healthcare organizations, and their impact on </w:t>
      </w:r>
      <w:r>
        <w:rPr>
          <w:rFonts w:ascii="Times New Roman" w:hAnsi="Times New Roman" w:cs="Times New Roman"/>
          <w:color w:val="2E2E2E"/>
          <w:sz w:val="24"/>
          <w:szCs w:val="24"/>
          <w:shd w:val="clear" w:color="auto" w:fill="FFFFFF"/>
        </w:rPr>
        <w:lastRenderedPageBreak/>
        <w:t xml:space="preserve">sustainable performance in this important service sector. A mixed research approach was adopted by conducting 14 semi-structured interviews with human resource managers, operational managers, and chief executive officers within a range of areas in the healthcare sector in the West Bank. A survey was used as a quantitative tool for data collection from 69 respondents who have been using green human resource management practices at different managerial levels. Partial least squares structural equation modelling was used for data analyses. The findings revealed that green human resource management practices were implemented at a moderate level, where the overall mean of implementation was 2.42 on a scale of 5. Moreover, sustainable performance was achieved at a high level, 3.42 on a scale of 5. Identification and prioritization of green practices were applied, where the most influential practices were ‘green hiring’, and ‘green training and involvement’; the least influential green practice was ‘green performance management and compensation’. In addition, the path coefficients test revealed that green human resource management practices had a positive influence on sustainable performance, where environmental sustainability had the highest path coefficient of β = 0.478; the lowest impact from social performance measured β = 0.372. </w:t>
      </w:r>
    </w:p>
    <w:p w:rsidR="002E671C" w:rsidRDefault="002C5934">
      <w:pPr>
        <w:spacing w:after="0" w:line="480" w:lineRule="auto"/>
        <w:jc w:val="both"/>
        <w:outlineLvl w:val="0"/>
        <w:rPr>
          <w:rFonts w:ascii="Times New Roman" w:hAnsi="Times New Roman" w:cs="Times New Roman"/>
          <w:color w:val="2E2E2E"/>
          <w:sz w:val="24"/>
          <w:szCs w:val="24"/>
          <w:shd w:val="clear" w:color="auto" w:fill="FFFFFF"/>
        </w:rPr>
      </w:pPr>
      <w:bookmarkStart w:id="2" w:name="_Hlk70767935"/>
      <w:proofErr w:type="spellStart"/>
      <w:r>
        <w:rPr>
          <w:rFonts w:ascii="Times New Roman" w:eastAsia="Times New Roman" w:hAnsi="Times New Roman" w:cs="Times New Roman"/>
          <w:color w:val="505050"/>
          <w:kern w:val="36"/>
          <w:sz w:val="24"/>
          <w:szCs w:val="24"/>
          <w:lang w:eastAsia="zh-CN"/>
        </w:rPr>
        <w:t>Nosheen</w:t>
      </w:r>
      <w:proofErr w:type="spellEnd"/>
      <w:r>
        <w:rPr>
          <w:rFonts w:ascii="Times New Roman" w:eastAsia="Times New Roman" w:hAnsi="Times New Roman" w:cs="Times New Roman"/>
          <w:color w:val="505050"/>
          <w:kern w:val="36"/>
          <w:sz w:val="24"/>
          <w:szCs w:val="24"/>
          <w:lang w:eastAsia="zh-CN"/>
        </w:rPr>
        <w:t xml:space="preserve"> Anwar, </w:t>
      </w:r>
      <w:proofErr w:type="spellStart"/>
      <w:r>
        <w:rPr>
          <w:rFonts w:ascii="Times New Roman" w:eastAsia="Times New Roman" w:hAnsi="Times New Roman" w:cs="Times New Roman"/>
          <w:color w:val="505050"/>
          <w:kern w:val="36"/>
          <w:sz w:val="24"/>
          <w:szCs w:val="24"/>
          <w:lang w:eastAsia="zh-CN"/>
        </w:rPr>
        <w:t>Nik</w:t>
      </w:r>
      <w:proofErr w:type="spellEnd"/>
      <w:r>
        <w:rPr>
          <w:rFonts w:ascii="Times New Roman" w:eastAsia="Times New Roman" w:hAnsi="Times New Roman" w:cs="Times New Roman"/>
          <w:color w:val="505050"/>
          <w:kern w:val="36"/>
          <w:sz w:val="24"/>
          <w:szCs w:val="24"/>
          <w:lang w:eastAsia="zh-CN"/>
        </w:rPr>
        <w:t xml:space="preserve"> </w:t>
      </w:r>
      <w:proofErr w:type="spellStart"/>
      <w:r>
        <w:rPr>
          <w:rFonts w:ascii="Times New Roman" w:eastAsia="Times New Roman" w:hAnsi="Times New Roman" w:cs="Times New Roman"/>
          <w:color w:val="505050"/>
          <w:kern w:val="36"/>
          <w:sz w:val="24"/>
          <w:szCs w:val="24"/>
          <w:lang w:eastAsia="zh-CN"/>
        </w:rPr>
        <w:t>Hasnaa</w:t>
      </w:r>
      <w:proofErr w:type="spellEnd"/>
      <w:r>
        <w:rPr>
          <w:rFonts w:ascii="Times New Roman" w:eastAsia="Times New Roman" w:hAnsi="Times New Roman" w:cs="Times New Roman"/>
          <w:color w:val="505050"/>
          <w:kern w:val="36"/>
          <w:sz w:val="24"/>
          <w:szCs w:val="24"/>
          <w:lang w:eastAsia="zh-CN"/>
        </w:rPr>
        <w:t xml:space="preserve">, </w:t>
      </w:r>
      <w:proofErr w:type="spellStart"/>
      <w:r>
        <w:rPr>
          <w:rFonts w:ascii="Times New Roman" w:eastAsia="Times New Roman" w:hAnsi="Times New Roman" w:cs="Times New Roman"/>
          <w:color w:val="505050"/>
          <w:kern w:val="36"/>
          <w:sz w:val="24"/>
          <w:szCs w:val="24"/>
          <w:lang w:eastAsia="zh-CN"/>
        </w:rPr>
        <w:t>Nik</w:t>
      </w:r>
      <w:proofErr w:type="spellEnd"/>
      <w:r>
        <w:rPr>
          <w:rFonts w:ascii="Times New Roman" w:eastAsia="Times New Roman" w:hAnsi="Times New Roman" w:cs="Times New Roman"/>
          <w:color w:val="505050"/>
          <w:kern w:val="36"/>
          <w:sz w:val="24"/>
          <w:szCs w:val="24"/>
          <w:lang w:eastAsia="zh-CN"/>
        </w:rPr>
        <w:t xml:space="preserve"> </w:t>
      </w:r>
      <w:proofErr w:type="spellStart"/>
      <w:r>
        <w:rPr>
          <w:rFonts w:ascii="Times New Roman" w:eastAsia="Times New Roman" w:hAnsi="Times New Roman" w:cs="Times New Roman"/>
          <w:color w:val="505050"/>
          <w:kern w:val="36"/>
          <w:sz w:val="24"/>
          <w:szCs w:val="24"/>
          <w:lang w:eastAsia="zh-CN"/>
        </w:rPr>
        <w:t>Mahmood</w:t>
      </w:r>
      <w:proofErr w:type="spellEnd"/>
      <w:r>
        <w:rPr>
          <w:rFonts w:ascii="Times New Roman" w:eastAsia="Times New Roman" w:hAnsi="Times New Roman" w:cs="Times New Roman"/>
          <w:color w:val="505050"/>
          <w:kern w:val="36"/>
          <w:sz w:val="24"/>
          <w:szCs w:val="24"/>
          <w:lang w:eastAsia="zh-CN"/>
        </w:rPr>
        <w:t xml:space="preserve">, </w:t>
      </w:r>
      <w:proofErr w:type="spellStart"/>
      <w:r>
        <w:rPr>
          <w:rFonts w:ascii="Times New Roman" w:eastAsia="Times New Roman" w:hAnsi="Times New Roman" w:cs="Times New Roman"/>
          <w:color w:val="505050"/>
          <w:kern w:val="36"/>
          <w:sz w:val="24"/>
          <w:szCs w:val="24"/>
          <w:lang w:eastAsia="zh-CN"/>
        </w:rPr>
        <w:t>Mohd</w:t>
      </w:r>
      <w:proofErr w:type="spellEnd"/>
      <w:r>
        <w:rPr>
          <w:rFonts w:ascii="Times New Roman" w:eastAsia="Times New Roman" w:hAnsi="Times New Roman" w:cs="Times New Roman"/>
          <w:color w:val="505050"/>
          <w:kern w:val="36"/>
          <w:sz w:val="24"/>
          <w:szCs w:val="24"/>
          <w:lang w:eastAsia="zh-CN"/>
        </w:rPr>
        <w:t xml:space="preserve"> </w:t>
      </w:r>
      <w:proofErr w:type="spellStart"/>
      <w:r>
        <w:rPr>
          <w:rFonts w:ascii="Times New Roman" w:eastAsia="Times New Roman" w:hAnsi="Times New Roman" w:cs="Times New Roman"/>
          <w:color w:val="505050"/>
          <w:kern w:val="36"/>
          <w:sz w:val="24"/>
          <w:szCs w:val="24"/>
          <w:lang w:eastAsia="zh-CN"/>
        </w:rPr>
        <w:t>Yousoff</w:t>
      </w:r>
      <w:proofErr w:type="spellEnd"/>
      <w:r>
        <w:rPr>
          <w:rFonts w:ascii="Times New Roman" w:eastAsia="Times New Roman" w:hAnsi="Times New Roman" w:cs="Times New Roman"/>
          <w:color w:val="505050"/>
          <w:kern w:val="36"/>
          <w:sz w:val="24"/>
          <w:szCs w:val="24"/>
          <w:lang w:eastAsia="zh-CN"/>
        </w:rPr>
        <w:t xml:space="preserve"> </w:t>
      </w:r>
      <w:proofErr w:type="spellStart"/>
      <w:r>
        <w:rPr>
          <w:rFonts w:ascii="Times New Roman" w:eastAsia="Times New Roman" w:hAnsi="Times New Roman" w:cs="Times New Roman"/>
          <w:color w:val="505050"/>
          <w:kern w:val="36"/>
          <w:sz w:val="24"/>
          <w:szCs w:val="24"/>
          <w:lang w:eastAsia="zh-CN"/>
        </w:rPr>
        <w:t>Yusliza</w:t>
      </w:r>
      <w:proofErr w:type="spellEnd"/>
      <w:r>
        <w:rPr>
          <w:rFonts w:ascii="Times New Roman" w:eastAsia="Times New Roman" w:hAnsi="Times New Roman" w:cs="Times New Roman"/>
          <w:color w:val="505050"/>
          <w:kern w:val="36"/>
          <w:sz w:val="24"/>
          <w:szCs w:val="24"/>
          <w:lang w:eastAsia="zh-CN"/>
        </w:rPr>
        <w:t xml:space="preserve">, </w:t>
      </w:r>
      <w:proofErr w:type="spellStart"/>
      <w:r>
        <w:rPr>
          <w:rFonts w:ascii="Times New Roman" w:eastAsia="Times New Roman" w:hAnsi="Times New Roman" w:cs="Times New Roman"/>
          <w:color w:val="505050"/>
          <w:kern w:val="36"/>
          <w:sz w:val="24"/>
          <w:szCs w:val="24"/>
          <w:lang w:eastAsia="zh-CN"/>
        </w:rPr>
        <w:t>Ramayah</w:t>
      </w:r>
      <w:proofErr w:type="spellEnd"/>
      <w:r>
        <w:rPr>
          <w:rFonts w:ascii="Times New Roman" w:eastAsia="Times New Roman" w:hAnsi="Times New Roman" w:cs="Times New Roman"/>
          <w:color w:val="505050"/>
          <w:kern w:val="36"/>
          <w:sz w:val="24"/>
          <w:szCs w:val="24"/>
          <w:lang w:eastAsia="zh-CN"/>
        </w:rPr>
        <w:t xml:space="preserve"> </w:t>
      </w:r>
      <w:proofErr w:type="spellStart"/>
      <w:r>
        <w:rPr>
          <w:rFonts w:ascii="Times New Roman" w:eastAsia="Times New Roman" w:hAnsi="Times New Roman" w:cs="Times New Roman"/>
          <w:color w:val="505050"/>
          <w:kern w:val="36"/>
          <w:sz w:val="24"/>
          <w:szCs w:val="24"/>
          <w:lang w:eastAsia="zh-CN"/>
        </w:rPr>
        <w:t>Juhari</w:t>
      </w:r>
      <w:proofErr w:type="spellEnd"/>
      <w:r>
        <w:rPr>
          <w:rFonts w:ascii="Times New Roman" w:eastAsia="Times New Roman" w:hAnsi="Times New Roman" w:cs="Times New Roman"/>
          <w:color w:val="505050"/>
          <w:kern w:val="36"/>
          <w:sz w:val="24"/>
          <w:szCs w:val="24"/>
          <w:lang w:eastAsia="zh-CN"/>
        </w:rPr>
        <w:t xml:space="preserve">, Noor </w:t>
      </w:r>
      <w:proofErr w:type="spellStart"/>
      <w:r>
        <w:rPr>
          <w:rFonts w:ascii="Times New Roman" w:eastAsia="Times New Roman" w:hAnsi="Times New Roman" w:cs="Times New Roman"/>
          <w:color w:val="505050"/>
          <w:kern w:val="36"/>
          <w:sz w:val="24"/>
          <w:szCs w:val="24"/>
          <w:lang w:eastAsia="zh-CN"/>
        </w:rPr>
        <w:t>Faezah</w:t>
      </w:r>
      <w:proofErr w:type="spellEnd"/>
      <w:r>
        <w:rPr>
          <w:rFonts w:ascii="Times New Roman" w:eastAsia="Times New Roman" w:hAnsi="Times New Roman" w:cs="Times New Roman"/>
          <w:color w:val="505050"/>
          <w:kern w:val="36"/>
          <w:sz w:val="24"/>
          <w:szCs w:val="24"/>
          <w:lang w:eastAsia="zh-CN"/>
        </w:rPr>
        <w:t xml:space="preserve"> and </w:t>
      </w:r>
      <w:proofErr w:type="spellStart"/>
      <w:r>
        <w:rPr>
          <w:rFonts w:ascii="Times New Roman" w:eastAsia="Times New Roman" w:hAnsi="Times New Roman" w:cs="Times New Roman"/>
          <w:color w:val="505050"/>
          <w:kern w:val="36"/>
          <w:sz w:val="24"/>
          <w:szCs w:val="24"/>
          <w:lang w:eastAsia="zh-CN"/>
        </w:rPr>
        <w:t>Waqas</w:t>
      </w:r>
      <w:proofErr w:type="spellEnd"/>
      <w:r>
        <w:rPr>
          <w:rFonts w:ascii="Times New Roman" w:eastAsia="Times New Roman" w:hAnsi="Times New Roman" w:cs="Times New Roman"/>
          <w:color w:val="505050"/>
          <w:kern w:val="36"/>
          <w:sz w:val="24"/>
          <w:szCs w:val="24"/>
          <w:lang w:eastAsia="zh-CN"/>
        </w:rPr>
        <w:t xml:space="preserve"> Khalid, (2020) conducted a quantitative study on </w:t>
      </w:r>
      <w:r>
        <w:rPr>
          <w:rFonts w:ascii="Times New Roman" w:eastAsia="Times New Roman" w:hAnsi="Times New Roman" w:cs="Times New Roman"/>
          <w:color w:val="505050"/>
          <w:kern w:val="36"/>
          <w:sz w:val="24"/>
          <w:szCs w:val="24"/>
          <w:lang w:val="zh-CN" w:eastAsia="zh-CN"/>
        </w:rPr>
        <w:t>Green Human Resource Management for</w:t>
      </w:r>
      <w:r>
        <w:rPr>
          <w:rFonts w:ascii="Times New Roman" w:eastAsia="Times New Roman" w:hAnsi="Times New Roman" w:cs="Times New Roman"/>
          <w:color w:val="505050"/>
          <w:kern w:val="36"/>
          <w:sz w:val="24"/>
          <w:szCs w:val="24"/>
          <w:lang w:eastAsia="zh-CN"/>
        </w:rPr>
        <w:t xml:space="preserve"> O</w:t>
      </w:r>
      <w:r>
        <w:rPr>
          <w:rFonts w:ascii="Times New Roman" w:eastAsia="Times New Roman" w:hAnsi="Times New Roman" w:cs="Times New Roman"/>
          <w:color w:val="505050"/>
          <w:kern w:val="36"/>
          <w:sz w:val="24"/>
          <w:szCs w:val="24"/>
          <w:lang w:val="zh-CN" w:eastAsia="zh-CN"/>
        </w:rPr>
        <w:t xml:space="preserve">rganisational </w:t>
      </w:r>
      <w:r>
        <w:rPr>
          <w:rFonts w:ascii="Times New Roman" w:eastAsia="Times New Roman" w:hAnsi="Times New Roman" w:cs="Times New Roman"/>
          <w:color w:val="505050"/>
          <w:kern w:val="36"/>
          <w:sz w:val="24"/>
          <w:szCs w:val="24"/>
          <w:lang w:eastAsia="zh-CN"/>
        </w:rPr>
        <w:t>C</w:t>
      </w:r>
      <w:r>
        <w:rPr>
          <w:rFonts w:ascii="Times New Roman" w:eastAsia="Times New Roman" w:hAnsi="Times New Roman" w:cs="Times New Roman"/>
          <w:color w:val="505050"/>
          <w:kern w:val="36"/>
          <w:sz w:val="24"/>
          <w:szCs w:val="24"/>
          <w:lang w:val="zh-CN" w:eastAsia="zh-CN"/>
        </w:rPr>
        <w:t>itizenship</w:t>
      </w:r>
      <w:r>
        <w:rPr>
          <w:rFonts w:ascii="Times New Roman" w:eastAsia="Times New Roman" w:hAnsi="Times New Roman" w:cs="Times New Roman"/>
          <w:color w:val="505050"/>
          <w:kern w:val="36"/>
          <w:sz w:val="24"/>
          <w:szCs w:val="24"/>
          <w:lang w:eastAsia="zh-CN"/>
        </w:rPr>
        <w:t xml:space="preserve"> B</w:t>
      </w:r>
      <w:r>
        <w:rPr>
          <w:rFonts w:ascii="Times New Roman" w:eastAsia="Times New Roman" w:hAnsi="Times New Roman" w:cs="Times New Roman"/>
          <w:color w:val="505050"/>
          <w:kern w:val="36"/>
          <w:sz w:val="24"/>
          <w:szCs w:val="24"/>
          <w:lang w:val="zh-CN" w:eastAsia="zh-CN"/>
        </w:rPr>
        <w:t xml:space="preserve">ehaviour </w:t>
      </w:r>
      <w:r>
        <w:rPr>
          <w:rFonts w:ascii="Times New Roman" w:eastAsia="Times New Roman" w:hAnsi="Times New Roman" w:cs="Times New Roman"/>
          <w:color w:val="505050"/>
          <w:kern w:val="36"/>
          <w:sz w:val="24"/>
          <w:szCs w:val="24"/>
          <w:lang w:eastAsia="zh-CN"/>
        </w:rPr>
        <w:t>T</w:t>
      </w:r>
      <w:r>
        <w:rPr>
          <w:rFonts w:ascii="Times New Roman" w:eastAsia="Times New Roman" w:hAnsi="Times New Roman" w:cs="Times New Roman"/>
          <w:color w:val="505050"/>
          <w:kern w:val="36"/>
          <w:sz w:val="24"/>
          <w:szCs w:val="24"/>
          <w:lang w:val="zh-CN" w:eastAsia="zh-CN"/>
        </w:rPr>
        <w:t xml:space="preserve">owards the </w:t>
      </w:r>
      <w:r>
        <w:rPr>
          <w:rFonts w:ascii="Times New Roman" w:eastAsia="Times New Roman" w:hAnsi="Times New Roman" w:cs="Times New Roman"/>
          <w:color w:val="505050"/>
          <w:kern w:val="36"/>
          <w:sz w:val="24"/>
          <w:szCs w:val="24"/>
          <w:lang w:eastAsia="zh-CN"/>
        </w:rPr>
        <w:t>E</w:t>
      </w:r>
      <w:r>
        <w:rPr>
          <w:rFonts w:ascii="Times New Roman" w:eastAsia="Times New Roman" w:hAnsi="Times New Roman" w:cs="Times New Roman"/>
          <w:color w:val="505050"/>
          <w:kern w:val="36"/>
          <w:sz w:val="24"/>
          <w:szCs w:val="24"/>
          <w:lang w:val="zh-CN" w:eastAsia="zh-CN"/>
        </w:rPr>
        <w:t xml:space="preserve">nvironment and </w:t>
      </w:r>
      <w:r>
        <w:rPr>
          <w:rFonts w:ascii="Times New Roman" w:eastAsia="Times New Roman" w:hAnsi="Times New Roman" w:cs="Times New Roman"/>
          <w:color w:val="505050"/>
          <w:kern w:val="36"/>
          <w:sz w:val="24"/>
          <w:szCs w:val="24"/>
          <w:lang w:eastAsia="zh-CN"/>
        </w:rPr>
        <w:t>E</w:t>
      </w:r>
      <w:r>
        <w:rPr>
          <w:rFonts w:ascii="Times New Roman" w:eastAsia="Times New Roman" w:hAnsi="Times New Roman" w:cs="Times New Roman"/>
          <w:color w:val="505050"/>
          <w:kern w:val="36"/>
          <w:sz w:val="24"/>
          <w:szCs w:val="24"/>
          <w:lang w:val="zh-CN" w:eastAsia="zh-CN"/>
        </w:rPr>
        <w:t xml:space="preserve">nvironmental </w:t>
      </w:r>
      <w:r>
        <w:rPr>
          <w:rFonts w:ascii="Times New Roman" w:eastAsia="Times New Roman" w:hAnsi="Times New Roman" w:cs="Times New Roman"/>
          <w:color w:val="505050"/>
          <w:kern w:val="36"/>
          <w:sz w:val="24"/>
          <w:szCs w:val="24"/>
          <w:lang w:eastAsia="zh-CN"/>
        </w:rPr>
        <w:t>P</w:t>
      </w:r>
      <w:r>
        <w:rPr>
          <w:rFonts w:ascii="Times New Roman" w:eastAsia="Times New Roman" w:hAnsi="Times New Roman" w:cs="Times New Roman"/>
          <w:color w:val="505050"/>
          <w:kern w:val="36"/>
          <w:sz w:val="24"/>
          <w:szCs w:val="24"/>
          <w:lang w:val="zh-CN" w:eastAsia="zh-CN"/>
        </w:rPr>
        <w:t xml:space="preserve">erformance on </w:t>
      </w:r>
      <w:r>
        <w:rPr>
          <w:rFonts w:ascii="Times New Roman" w:eastAsia="Times New Roman" w:hAnsi="Times New Roman" w:cs="Times New Roman"/>
          <w:color w:val="505050"/>
          <w:kern w:val="36"/>
          <w:sz w:val="24"/>
          <w:szCs w:val="24"/>
          <w:lang w:eastAsia="zh-CN"/>
        </w:rPr>
        <w:t>U</w:t>
      </w:r>
      <w:r>
        <w:rPr>
          <w:rFonts w:ascii="Times New Roman" w:eastAsia="Times New Roman" w:hAnsi="Times New Roman" w:cs="Times New Roman"/>
          <w:color w:val="505050"/>
          <w:kern w:val="36"/>
          <w:sz w:val="24"/>
          <w:szCs w:val="24"/>
          <w:lang w:val="zh-CN" w:eastAsia="zh-CN"/>
        </w:rPr>
        <w:t xml:space="preserve">niversity </w:t>
      </w:r>
      <w:r>
        <w:rPr>
          <w:rFonts w:ascii="Times New Roman" w:eastAsia="Times New Roman" w:hAnsi="Times New Roman" w:cs="Times New Roman"/>
          <w:color w:val="505050"/>
          <w:kern w:val="36"/>
          <w:sz w:val="24"/>
          <w:szCs w:val="24"/>
          <w:lang w:eastAsia="zh-CN"/>
        </w:rPr>
        <w:t>C</w:t>
      </w:r>
      <w:r>
        <w:rPr>
          <w:rFonts w:ascii="Times New Roman" w:eastAsia="Times New Roman" w:hAnsi="Times New Roman" w:cs="Times New Roman"/>
          <w:color w:val="505050"/>
          <w:kern w:val="36"/>
          <w:sz w:val="24"/>
          <w:szCs w:val="24"/>
          <w:lang w:val="zh-CN" w:eastAsia="zh-CN"/>
        </w:rPr>
        <w:t>ampus</w:t>
      </w:r>
      <w:r>
        <w:rPr>
          <w:rFonts w:ascii="Times New Roman" w:eastAsia="Times New Roman" w:hAnsi="Times New Roman" w:cs="Times New Roman"/>
          <w:color w:val="505050"/>
          <w:kern w:val="36"/>
          <w:sz w:val="24"/>
          <w:szCs w:val="24"/>
          <w:lang w:eastAsia="zh-CN"/>
        </w:rPr>
        <w:t>.</w:t>
      </w:r>
      <w:bookmarkEnd w:id="2"/>
      <w:r>
        <w:rPr>
          <w:rFonts w:ascii="Times New Roman" w:eastAsia="Times New Roman" w:hAnsi="Times New Roman" w:cs="Times New Roman"/>
          <w:color w:val="505050"/>
          <w:kern w:val="36"/>
          <w:sz w:val="24"/>
          <w:szCs w:val="24"/>
          <w:lang w:eastAsia="zh-CN"/>
        </w:rPr>
        <w:t xml:space="preserve"> </w:t>
      </w:r>
      <w:r>
        <w:rPr>
          <w:rFonts w:ascii="Times New Roman" w:hAnsi="Times New Roman" w:cs="Times New Roman"/>
          <w:color w:val="2E2E2E"/>
          <w:sz w:val="24"/>
          <w:szCs w:val="24"/>
          <w:shd w:val="clear" w:color="auto" w:fill="FFFFFF"/>
        </w:rPr>
        <w:t xml:space="preserve">The data were collected from September until November 2020 on two campuses of a renowned public research university in Malaysia. Using quantitative research design, a structured questionnaire was used among the academic staff of the university. Convenience sampling was used to select the respondents from both campuses, and the Partial Least Squares (PLS) modelling technique was used to analyze the data, </w:t>
      </w:r>
      <w:r>
        <w:rPr>
          <w:rFonts w:ascii="Times New Roman" w:hAnsi="Times New Roman" w:cs="Times New Roman"/>
          <w:color w:val="2E2E2E"/>
          <w:sz w:val="24"/>
          <w:szCs w:val="24"/>
          <w:shd w:val="clear" w:color="auto" w:fill="FFFFFF"/>
        </w:rPr>
        <w:lastRenderedPageBreak/>
        <w:t>which comprised 122 respondents. Overall findings showed that three sets of Green HRM practices based on the Ability-Motivation-Opportunity framework had a significant impact on OCBE. Furthermore, OCBE had a significant relationship with environmental performance. For the mediation analysis, the results showed that OCBE exhibited by academic staff acted as a means through which the Green HRM practices of a university can positively influence the environmental performance of a university campus. The originality of this study rests in shedding light on Green HRM practices in the higher education sector and highlighting the critical role of academic staff’s environmentally friendly behavior for improving the environmental performance of a university.</w:t>
      </w:r>
    </w:p>
    <w:p w:rsidR="002E671C" w:rsidRDefault="002C5934">
      <w:pPr>
        <w:spacing w:after="0" w:line="480" w:lineRule="auto"/>
        <w:jc w:val="both"/>
        <w:outlineLvl w:val="0"/>
        <w:rPr>
          <w:rFonts w:ascii="Times New Roman" w:hAnsi="Times New Roman" w:cs="Times New Roman"/>
          <w:color w:val="2E2E2E"/>
          <w:sz w:val="24"/>
          <w:szCs w:val="24"/>
          <w:shd w:val="clear" w:color="auto" w:fill="FFFFFF"/>
        </w:rPr>
      </w:pPr>
      <w:r>
        <w:rPr>
          <w:rFonts w:ascii="Times New Roman" w:hAnsi="Times New Roman" w:cs="Times New Roman"/>
          <w:color w:val="2E2E2E"/>
          <w:sz w:val="24"/>
          <w:szCs w:val="24"/>
          <w:shd w:val="clear" w:color="auto" w:fill="FFFFFF"/>
        </w:rPr>
        <w:t xml:space="preserve">Sanjay Kumar Singh, </w:t>
      </w:r>
      <w:proofErr w:type="spellStart"/>
      <w:r>
        <w:rPr>
          <w:rFonts w:ascii="Times New Roman" w:hAnsi="Times New Roman" w:cs="Times New Roman"/>
          <w:color w:val="2E2E2E"/>
          <w:sz w:val="24"/>
          <w:szCs w:val="24"/>
          <w:shd w:val="clear" w:color="auto" w:fill="FFFFFF"/>
        </w:rPr>
        <w:t>Manlio</w:t>
      </w:r>
      <w:proofErr w:type="spellEnd"/>
      <w:r>
        <w:rPr>
          <w:rFonts w:ascii="Times New Roman" w:hAnsi="Times New Roman" w:cs="Times New Roman"/>
          <w:color w:val="2E2E2E"/>
          <w:sz w:val="24"/>
          <w:szCs w:val="24"/>
          <w:shd w:val="clear" w:color="auto" w:fill="FFFFFF"/>
        </w:rPr>
        <w:t xml:space="preserve"> Del </w:t>
      </w:r>
      <w:proofErr w:type="spellStart"/>
      <w:r>
        <w:rPr>
          <w:rFonts w:ascii="Times New Roman" w:hAnsi="Times New Roman" w:cs="Times New Roman"/>
          <w:color w:val="2E2E2E"/>
          <w:sz w:val="24"/>
          <w:szCs w:val="24"/>
          <w:shd w:val="clear" w:color="auto" w:fill="FFFFFF"/>
        </w:rPr>
        <w:t>Guidice</w:t>
      </w:r>
      <w:proofErr w:type="spellEnd"/>
      <w:r>
        <w:rPr>
          <w:rFonts w:ascii="Times New Roman" w:hAnsi="Times New Roman" w:cs="Times New Roman"/>
          <w:color w:val="2E2E2E"/>
          <w:sz w:val="24"/>
          <w:szCs w:val="24"/>
          <w:shd w:val="clear" w:color="auto" w:fill="FFFFFF"/>
        </w:rPr>
        <w:t xml:space="preserve">, Roberto </w:t>
      </w:r>
      <w:proofErr w:type="spellStart"/>
      <w:r>
        <w:rPr>
          <w:rFonts w:ascii="Times New Roman" w:hAnsi="Times New Roman" w:cs="Times New Roman"/>
          <w:color w:val="2E2E2E"/>
          <w:sz w:val="24"/>
          <w:szCs w:val="24"/>
          <w:shd w:val="clear" w:color="auto" w:fill="FFFFFF"/>
        </w:rPr>
        <w:t>Chierici</w:t>
      </w:r>
      <w:proofErr w:type="spellEnd"/>
      <w:r>
        <w:rPr>
          <w:rFonts w:ascii="Times New Roman" w:hAnsi="Times New Roman" w:cs="Times New Roman"/>
          <w:color w:val="2E2E2E"/>
          <w:sz w:val="24"/>
          <w:szCs w:val="24"/>
          <w:shd w:val="clear" w:color="auto" w:fill="FFFFFF"/>
        </w:rPr>
        <w:t xml:space="preserve"> and </w:t>
      </w:r>
      <w:proofErr w:type="spellStart"/>
      <w:r>
        <w:rPr>
          <w:rFonts w:ascii="Times New Roman" w:hAnsi="Times New Roman" w:cs="Times New Roman"/>
          <w:color w:val="2E2E2E"/>
          <w:sz w:val="24"/>
          <w:szCs w:val="24"/>
          <w:shd w:val="clear" w:color="auto" w:fill="FFFFFF"/>
        </w:rPr>
        <w:t>Domenico</w:t>
      </w:r>
      <w:proofErr w:type="spellEnd"/>
      <w:r>
        <w:rPr>
          <w:rFonts w:ascii="Times New Roman" w:hAnsi="Times New Roman" w:cs="Times New Roman"/>
          <w:color w:val="2E2E2E"/>
          <w:sz w:val="24"/>
          <w:szCs w:val="24"/>
          <w:shd w:val="clear" w:color="auto" w:fill="FFFFFF"/>
        </w:rPr>
        <w:t xml:space="preserve"> </w:t>
      </w:r>
      <w:proofErr w:type="spellStart"/>
      <w:r>
        <w:rPr>
          <w:rFonts w:ascii="Times New Roman" w:hAnsi="Times New Roman" w:cs="Times New Roman"/>
          <w:color w:val="2E2E2E"/>
          <w:sz w:val="24"/>
          <w:szCs w:val="24"/>
          <w:shd w:val="clear" w:color="auto" w:fill="FFFFFF"/>
        </w:rPr>
        <w:t>Graziano</w:t>
      </w:r>
      <w:proofErr w:type="spellEnd"/>
      <w:r>
        <w:rPr>
          <w:rFonts w:ascii="Times New Roman" w:hAnsi="Times New Roman" w:cs="Times New Roman"/>
          <w:color w:val="2E2E2E"/>
          <w:sz w:val="24"/>
          <w:szCs w:val="24"/>
          <w:shd w:val="clear" w:color="auto" w:fill="FFFFFF"/>
        </w:rPr>
        <w:t>, (2020)</w:t>
      </w:r>
      <w:r>
        <w:rPr>
          <w:rFonts w:ascii="Times New Roman" w:hAnsi="Times New Roman" w:cs="Times New Roman"/>
          <w:color w:val="505050"/>
          <w:sz w:val="24"/>
          <w:szCs w:val="24"/>
          <w:shd w:val="clear" w:color="auto" w:fill="FFFFFF"/>
        </w:rPr>
        <w:t xml:space="preserve"> carried out a quantitative research on The Role of Green Transformational Leadership and Green Human Resource Management. </w:t>
      </w:r>
      <w:r>
        <w:rPr>
          <w:rFonts w:ascii="Times New Roman" w:hAnsi="Times New Roman" w:cs="Times New Roman"/>
          <w:color w:val="2E2E2E"/>
          <w:sz w:val="24"/>
          <w:szCs w:val="24"/>
          <w:shd w:val="clear" w:color="auto" w:fill="FFFFFF"/>
        </w:rPr>
        <w:t xml:space="preserve"> Drawing upon the resource-based view and the ability-motivation-opportunity theory, they examined how green human resource management interplays on to the linkages amongst green transformational leadership, green innovation and environmental performance. Using a survey questionnaire, they collected triadic data from 309 manufacturing sector small and medium-sized enterprises (SMEs). They used covariance-based structural equation modeling (SEM) to examine hypotheses in this study. Results of the study suggest that green HRM practices mediates the influence of green transformational leadership on green innovation. They also found that green HRM indirectly through green innovation influences firm's environmental performance. Overall, the findings of their study support all hypotheses of direct and indirect effects and have several theoretical and practical implications. Finally, their study significantly advances theory and suggests that HRM-performance relationship neither depends upon the additive effect of green transformational leadership and </w:t>
      </w:r>
      <w:r>
        <w:rPr>
          <w:rFonts w:ascii="Times New Roman" w:hAnsi="Times New Roman" w:cs="Times New Roman"/>
          <w:color w:val="2E2E2E"/>
          <w:sz w:val="24"/>
          <w:szCs w:val="24"/>
          <w:shd w:val="clear" w:color="auto" w:fill="FFFFFF"/>
        </w:rPr>
        <w:lastRenderedPageBreak/>
        <w:t>green innovation as antecedent and mediator, respectively, nor on their interactive effect but a mix of both combinational forms (i.e., additive and interactive) to affect firm environmental performance. Overall, their study contributes and advances the previous studies wherein in leadership plays critical role to influence the HRM practices and that in turn to predict green innovation in the organization.</w:t>
      </w:r>
    </w:p>
    <w:p w:rsidR="002E671C" w:rsidRDefault="002C5934">
      <w:pPr>
        <w:pStyle w:val="NormalWeb"/>
        <w:spacing w:before="0" w:beforeAutospacing="0" w:after="240" w:afterAutospacing="0" w:line="480" w:lineRule="auto"/>
        <w:jc w:val="both"/>
        <w:rPr>
          <w:color w:val="2E2E2E"/>
        </w:rPr>
      </w:pPr>
      <w:r>
        <w:rPr>
          <w:color w:val="2E2E2E"/>
          <w:shd w:val="clear" w:color="auto" w:fill="FFFFFF"/>
        </w:rPr>
        <w:t>Mercedes Ubeda-Garcia, Enique Claver-Cortes, Bartolome Marco-Lajara and Patrocinio Zaragoza Saez, (2021)</w:t>
      </w:r>
      <w:r>
        <w:rPr>
          <w:color w:val="2E2E2E"/>
          <w:shd w:val="clear" w:color="auto" w:fill="FFFFFF"/>
          <w:lang w:val="en-US"/>
        </w:rPr>
        <w:t xml:space="preserve"> carried out research on </w:t>
      </w:r>
      <w:r>
        <w:rPr>
          <w:color w:val="2E2E2E"/>
          <w:shd w:val="clear" w:color="auto" w:fill="FFFFFF"/>
        </w:rPr>
        <w:t>Corporate social responsibility and firm performance in the hotel industry</w:t>
      </w:r>
      <w:r>
        <w:rPr>
          <w:color w:val="2E2E2E"/>
          <w:shd w:val="clear" w:color="auto" w:fill="FFFFFF"/>
          <w:lang w:val="en-US"/>
        </w:rPr>
        <w:t xml:space="preserve">: </w:t>
      </w:r>
      <w:r>
        <w:rPr>
          <w:color w:val="2E2E2E"/>
          <w:shd w:val="clear" w:color="auto" w:fill="FFFFFF"/>
        </w:rPr>
        <w:t xml:space="preserve">The mediating roles of green human management and environmental outcomes. </w:t>
      </w:r>
      <w:r>
        <w:rPr>
          <w:color w:val="2E2E2E"/>
        </w:rPr>
        <w:t xml:space="preserve">In this research two concepts of current relevance in the management literature are related, such as Corporate Social Responsibility (CSR) and green human resource management (GHRM). So far, research in both fields has been developed in parallel; However, </w:t>
      </w:r>
      <w:r>
        <w:rPr>
          <w:color w:val="2E2E2E"/>
          <w:lang w:val="en-US"/>
        </w:rPr>
        <w:t>they</w:t>
      </w:r>
      <w:r>
        <w:rPr>
          <w:color w:val="2E2E2E"/>
        </w:rPr>
        <w:t xml:space="preserve"> consider that it is necessary to deepen the connection between both variables and their impact on the environmental and financial outcomes of firms.</w:t>
      </w:r>
      <w:r>
        <w:rPr>
          <w:color w:val="2E2E2E"/>
          <w:lang w:val="en-US"/>
        </w:rPr>
        <w:t xml:space="preserve"> </w:t>
      </w:r>
      <w:r>
        <w:rPr>
          <w:color w:val="2E2E2E"/>
        </w:rPr>
        <w:t>Th</w:t>
      </w:r>
      <w:r>
        <w:rPr>
          <w:color w:val="2E2E2E"/>
          <w:lang w:val="en-US"/>
        </w:rPr>
        <w:t>e</w:t>
      </w:r>
      <w:r>
        <w:rPr>
          <w:color w:val="2E2E2E"/>
        </w:rPr>
        <w:t xml:space="preserve"> paper aims to analyse the relationship between CSR and firm performance, considering on the one hand the direct relationship, and on the other hand, the possible mediation in said relationship of some variables such as GHRM and environmental outcomes.</w:t>
      </w:r>
      <w:r>
        <w:rPr>
          <w:color w:val="2E2E2E"/>
          <w:lang w:val="en-US"/>
        </w:rPr>
        <w:t xml:space="preserve"> </w:t>
      </w:r>
      <w:r>
        <w:rPr>
          <w:color w:val="2E2E2E"/>
        </w:rPr>
        <w:t>A variance-based structural equation modelling (Partial Least Squares) was applied to a sample of Spanish hotel firms. The results obtained show the existence of a direct and positive relationship between CSR and performance. In addition, we have found an indirect effect on the aforementioned relationship through the mediation of GHRM and environmental outcomes.</w:t>
      </w:r>
      <w:r>
        <w:rPr>
          <w:color w:val="2E2E2E"/>
          <w:lang w:val="en-US"/>
        </w:rPr>
        <w:t xml:space="preserve"> </w:t>
      </w:r>
      <w:r>
        <w:rPr>
          <w:color w:val="2E2E2E"/>
        </w:rPr>
        <w:t>The results of th</w:t>
      </w:r>
      <w:r>
        <w:rPr>
          <w:color w:val="2E2E2E"/>
          <w:lang w:val="en-US"/>
        </w:rPr>
        <w:t>e</w:t>
      </w:r>
      <w:r>
        <w:rPr>
          <w:color w:val="2E2E2E"/>
        </w:rPr>
        <w:t xml:space="preserve"> study make several contributions to the CSR and GHRM literature, as well as practical contributions for managers.</w:t>
      </w:r>
    </w:p>
    <w:p w:rsidR="002E671C" w:rsidRDefault="002C5934">
      <w:pPr>
        <w:pStyle w:val="NormalWeb"/>
        <w:spacing w:before="0" w:beforeAutospacing="0" w:after="240" w:afterAutospacing="0" w:line="480" w:lineRule="auto"/>
        <w:jc w:val="both"/>
        <w:rPr>
          <w:color w:val="2E2E2E"/>
        </w:rPr>
      </w:pPr>
      <w:r>
        <w:rPr>
          <w:color w:val="2E2E2E"/>
          <w:shd w:val="clear" w:color="auto" w:fill="FFFFFF"/>
        </w:rPr>
        <w:t>Muhammad Arshad, Ghulam Abid, Jamil Ahmad, Leena Anum and Mumtaz Muhammad Khan, (2021)</w:t>
      </w:r>
      <w:r>
        <w:rPr>
          <w:color w:val="2E2E2E"/>
          <w:shd w:val="clear" w:color="auto" w:fill="FFFFFF"/>
          <w:lang w:val="en-US"/>
        </w:rPr>
        <w:t xml:space="preserve"> investigated the </w:t>
      </w:r>
      <w:r>
        <w:rPr>
          <w:color w:val="2E2E2E"/>
          <w:shd w:val="clear" w:color="auto" w:fill="FFFFFF"/>
        </w:rPr>
        <w:t xml:space="preserve">Impact of employee’s job attitudes on ecological green behaviour in </w:t>
      </w:r>
      <w:r>
        <w:rPr>
          <w:color w:val="2E2E2E"/>
          <w:shd w:val="clear" w:color="auto" w:fill="FFFFFF"/>
        </w:rPr>
        <w:lastRenderedPageBreak/>
        <w:t>hospitality sector</w:t>
      </w:r>
      <w:r>
        <w:rPr>
          <w:color w:val="2E2E2E"/>
          <w:shd w:val="clear" w:color="auto" w:fill="FFFFFF"/>
          <w:lang w:val="en-US"/>
        </w:rPr>
        <w:t>. T</w:t>
      </w:r>
      <w:r>
        <w:rPr>
          <w:color w:val="222222"/>
          <w:shd w:val="clear" w:color="auto" w:fill="FFFFFF"/>
        </w:rPr>
        <w:t>h</w:t>
      </w:r>
      <w:r>
        <w:rPr>
          <w:color w:val="222222"/>
          <w:shd w:val="clear" w:color="auto" w:fill="FFFFFF"/>
          <w:lang w:val="en-US"/>
        </w:rPr>
        <w:t>e</w:t>
      </w:r>
      <w:r>
        <w:rPr>
          <w:color w:val="222222"/>
          <w:shd w:val="clear" w:color="auto" w:fill="FFFFFF"/>
        </w:rPr>
        <w:t xml:space="preserve"> research examines the direct and interactive effects of employee environmental job attitudes and behaviours on ecological practices. Using PROCESS Macros on an actual convenient sample of 508 employees working in the hospitality industry, the results show a mixture of anticipated and surprising outcomes. The anticipated outcome is associated with the direct effects of environmental attitude on ecological behaviour, while surprising outcomes are in the interaction of job attitudes and behaviour (customer-oriented discretionary behaviour, organizational commitment). These outcomes provoke employees’ green behaviour and contentment with the organization. The originality of this research is to investigate the significant contribution of employees in greening the hospitality sector in an emerging economy.</w:t>
      </w:r>
    </w:p>
    <w:p w:rsidR="002E671C" w:rsidRDefault="002C5934">
      <w:pPr>
        <w:pStyle w:val="NormalWeb"/>
        <w:spacing w:before="0" w:beforeAutospacing="0" w:after="240" w:afterAutospacing="0" w:line="480" w:lineRule="auto"/>
        <w:jc w:val="both"/>
        <w:rPr>
          <w:color w:val="2E2E2E"/>
        </w:rPr>
      </w:pPr>
      <w:r>
        <w:rPr>
          <w:color w:val="2E2E2E"/>
          <w:shd w:val="clear" w:color="auto" w:fill="FFFFFF"/>
        </w:rPr>
        <w:t>Haji Gul Wahaji, (2021)</w:t>
      </w:r>
      <w:r>
        <w:rPr>
          <w:color w:val="2E2E2E"/>
          <w:shd w:val="clear" w:color="auto" w:fill="FFFFFF"/>
          <w:lang w:val="en-US"/>
        </w:rPr>
        <w:t xml:space="preserve"> investigated on the</w:t>
      </w:r>
      <w:r>
        <w:rPr>
          <w:color w:val="2E2E2E"/>
          <w:shd w:val="clear" w:color="auto" w:fill="FFFFFF"/>
        </w:rPr>
        <w:t xml:space="preserve"> Human resource management and information technology: An overview of developing countries. </w:t>
      </w:r>
      <w:r>
        <w:rPr>
          <w:color w:val="222222"/>
          <w:shd w:val="clear" w:color="auto" w:fill="FFFFFF"/>
          <w:lang w:val="en-US"/>
        </w:rPr>
        <w:t xml:space="preserve">The world has been changed with Information Technology (IT) and converted as a single village based on communications and other businesses, our daily life and the way we interconnect with others have been changed via Internet, how we study and learn, how we work, and spend our time. Information Technology plays a vital role in all aspects of life and causes to bring accuracy, speed, availability and easiness in our daily life. Information technology, as a package of offered program is available to individuals and organizations through hardware infrastructure and plays a vital role in the growth of Human Resources (HR). This paper covers a brief introduction of the role of information technology in human resource management system especially in developing countries i.e., Afghanistan. Today, the ruling leaders and seniors of organizations knows the power of Internet and computerized system to achieve the goal of organizations. The usage of information technology and Internet not only helps to gain the objective of the organizations, but to optimize the assessment of work too.  </w:t>
      </w:r>
    </w:p>
    <w:p w:rsidR="002E671C" w:rsidRDefault="002C5934">
      <w:pPr>
        <w:pStyle w:val="NormalWeb"/>
        <w:spacing w:before="0" w:beforeAutospacing="0" w:after="240" w:afterAutospacing="0" w:line="480" w:lineRule="auto"/>
        <w:jc w:val="both"/>
        <w:rPr>
          <w:color w:val="222222"/>
          <w:shd w:val="clear" w:color="auto" w:fill="FFFFFF"/>
          <w:lang w:val="en-US"/>
        </w:rPr>
      </w:pPr>
      <w:r>
        <w:rPr>
          <w:color w:val="2E2E2E"/>
          <w:shd w:val="clear" w:color="auto" w:fill="FFFFFF"/>
        </w:rPr>
        <w:lastRenderedPageBreak/>
        <w:t>Maria Saleem, Faisal Qadeer, Faisal Mahmood, Heesup Han, Gabrielle Giorgi and Antonio Ariza-Montes, (2012)</w:t>
      </w:r>
      <w:r>
        <w:rPr>
          <w:color w:val="2E2E2E"/>
          <w:shd w:val="clear" w:color="auto" w:fill="FFFFFF"/>
          <w:lang w:val="en-US"/>
        </w:rPr>
        <w:t xml:space="preserve"> investigated on the </w:t>
      </w:r>
      <w:r>
        <w:rPr>
          <w:color w:val="2E2E2E"/>
          <w:shd w:val="clear" w:color="auto" w:fill="FFFFFF"/>
        </w:rPr>
        <w:t xml:space="preserve">Inculcation of green behaviour in employees: A multilevel moderated mediation approach. </w:t>
      </w:r>
      <w:r>
        <w:rPr>
          <w:color w:val="222222"/>
          <w:shd w:val="clear" w:color="auto" w:fill="FFFFFF"/>
          <w:lang w:val="en-US"/>
        </w:rPr>
        <w:t>I</w:t>
      </w:r>
      <w:r>
        <w:rPr>
          <w:color w:val="222222"/>
          <w:shd w:val="clear" w:color="auto" w:fill="FFFFFF"/>
        </w:rPr>
        <w:t>n this era of globalization, preventing organizations from undermining and degrading the environment has become a great challenge, especially when considering that organizations are among the major contributors to environmental deterioration. As a result, scholars have recently begun to focus on understanding the key determinants of employee green behaviour (EGB), a nascent field within the area of sustainable development and organizational behaviour. This study extends the emerging discussion over EGB by investigating how green behaviour can be inculcated into employees’ mindsets and under what conditions this can best be accomplished. The present research examines the relationship between ethical leadership and EGB by the mediating mechanisms of green psychological climate, employees’ harmonious environmental passion, and employees’ environmental commitment, through the underpinnings of social learning theory. Further, the study examines the contingency effects of leaders’ pro-environmental attitudes to determine how leaders with ethical attributes and pro-environmental attitudes can create a green psychological climate that ultimately leads to EGB through employees’ harmonious environmental passion and employees’ environmental commitment. The approach to implementing theory development is deductive as the research employed a quantitative research design and survey administration with a time-lagged approach. Multi-level data were collected from 400 respondents working in public and private sector hospitals and universities in Pakistan. The analysis was conducted in Maples</w:t>
      </w:r>
      <w:r>
        <w:rPr>
          <w:color w:val="222222"/>
          <w:shd w:val="clear" w:color="auto" w:fill="FFFFFF"/>
          <w:lang w:val="en-US"/>
        </w:rPr>
        <w:t>, t</w:t>
      </w:r>
      <w:r>
        <w:rPr>
          <w:color w:val="222222"/>
          <w:shd w:val="clear" w:color="auto" w:fill="FFFFFF"/>
        </w:rPr>
        <w:t xml:space="preserve">he results show positive and statistically significant effects of ethical leadership on EGB through the serial mediations of a green psychological climate and employees’ harmonious environmental passion, and a green psychological climate and employees’ environmental commitment. Moreover, the </w:t>
      </w:r>
      <w:r>
        <w:rPr>
          <w:color w:val="222222"/>
          <w:shd w:val="clear" w:color="auto" w:fill="FFFFFF"/>
        </w:rPr>
        <w:lastRenderedPageBreak/>
        <w:t>leaders’ pro-environmental attitude contingency strengthens the indirect impact of ethical leadership on EGB. This research provides several managerial implications through which organizations can strategically concentrate on EGB, including saving energy by turning off unused lights, reducing waste, and recycling.</w:t>
      </w:r>
    </w:p>
    <w:p w:rsidR="002E671C" w:rsidRDefault="002C5934">
      <w:pPr>
        <w:pStyle w:val="NormalWeb"/>
        <w:spacing w:before="0" w:beforeAutospacing="0" w:after="240" w:afterAutospacing="0" w:line="480" w:lineRule="auto"/>
        <w:jc w:val="both"/>
        <w:rPr>
          <w:color w:val="333333"/>
          <w:shd w:val="clear" w:color="auto" w:fill="FCFCFC"/>
        </w:rPr>
      </w:pPr>
      <w:r>
        <w:rPr>
          <w:color w:val="2E2E2E"/>
          <w:shd w:val="clear" w:color="auto" w:fill="FFFFFF"/>
        </w:rPr>
        <w:t>Ying Wang and Yun Yang, (2021)</w:t>
      </w:r>
      <w:r>
        <w:rPr>
          <w:color w:val="2E2E2E"/>
          <w:shd w:val="clear" w:color="auto" w:fill="FFFFFF"/>
          <w:lang w:val="en-US"/>
        </w:rPr>
        <w:t xml:space="preserve"> investigated on </w:t>
      </w:r>
      <w:r>
        <w:rPr>
          <w:color w:val="2E2E2E"/>
          <w:shd w:val="clear" w:color="auto" w:fill="FFFFFF"/>
        </w:rPr>
        <w:t xml:space="preserve">Analysing the green innovation practices based on sustainability performance indicators: A Chinese manufacturing industry case. </w:t>
      </w:r>
      <w:r>
        <w:rPr>
          <w:color w:val="333333"/>
          <w:shd w:val="clear" w:color="auto" w:fill="FCFCFC"/>
        </w:rPr>
        <w:t>In the wake of the Paris agreement, the adoption of green innovation practices has received substantial attention throughout the world. The consumers, manufacturers, governments, and communities have started realizing the severity and intensity of environmental hazards and climate change. The manufacturing sector is one of the leading industrial waste producers and contributors to environmental pollution, posing a threat to environmental sustainability. The adoption of green innovation practices in the manufacturing sector is indispensable to ensure environmental sustainability. However, it is pivotal to identify, assess, and evaluate the green innovation aspects and sub-aspects with the perspective of sustainability</w:t>
      </w:r>
      <w:r>
        <w:rPr>
          <w:color w:val="333333"/>
          <w:shd w:val="clear" w:color="auto" w:fill="FCFCFC"/>
          <w:lang w:val="en-US"/>
        </w:rPr>
        <w:t xml:space="preserve"> </w:t>
      </w:r>
      <w:r>
        <w:rPr>
          <w:color w:val="333333"/>
          <w:shd w:val="clear" w:color="auto" w:fill="FCFCFC"/>
        </w:rPr>
        <w:t xml:space="preserve">performance indicators in the manufacturing industry. This study services this purpose and proposes a hybrid multi-criteria decision-making (MCDM) by combining the fuzzy analytical hierarchy process (FAHP) and fuzzy technique for order of preference by similarity to ideal solution (FTOPSIS) to analyse the effects of green innovation aspects with sustainability performance of the manufacturing industry. The authors identify six green innovation aspects (criteria), twenty-four sub-aspects (sub-criteria), and three sustainability performance indicators (alternatives) for the manufacturing industry in China. The FAHP method indicates that green managerial innovation, green product innovation, and green technological innovation are the most influential aspects of implementing green innovation practices. Further, the FTOPSIS technique reveals that environmental performance is </w:t>
      </w:r>
      <w:r>
        <w:rPr>
          <w:color w:val="333333"/>
          <w:shd w:val="clear" w:color="auto" w:fill="FCFCFC"/>
        </w:rPr>
        <w:lastRenderedPageBreak/>
        <w:t>the most suitable sustainability performance indicator in adopting green innovation practices in the garment manufacturing industry of China. This research provides support to the managers and policymakers in understanding the green innovation practices in promoting sustainable development in the manufacturing industry.</w:t>
      </w:r>
    </w:p>
    <w:p w:rsidR="00355AB5" w:rsidRDefault="002C5934">
      <w:pPr>
        <w:pStyle w:val="NormalWeb"/>
        <w:spacing w:before="0" w:beforeAutospacing="0" w:after="240" w:afterAutospacing="0" w:line="480" w:lineRule="auto"/>
        <w:jc w:val="both"/>
        <w:rPr>
          <w:rFonts w:eastAsia="SimSun"/>
          <w:color w:val="333333"/>
          <w:shd w:val="clear" w:color="auto" w:fill="FCFCFC"/>
        </w:rPr>
      </w:pPr>
      <w:r>
        <w:rPr>
          <w:color w:val="2E2E2E"/>
          <w:shd w:val="clear" w:color="auto" w:fill="FFFFFF"/>
        </w:rPr>
        <w:t>Somesh Agarwal, Mohit Tyagi and R. K. Garg, (2021)</w:t>
      </w:r>
      <w:r>
        <w:rPr>
          <w:color w:val="2E2E2E"/>
          <w:shd w:val="clear" w:color="auto" w:fill="FFFFFF"/>
          <w:lang w:val="en-US"/>
        </w:rPr>
        <w:t xml:space="preserve"> investigated on the </w:t>
      </w:r>
      <w:r>
        <w:rPr>
          <w:color w:val="2E2E2E"/>
          <w:shd w:val="clear" w:color="auto" w:fill="FFFFFF"/>
        </w:rPr>
        <w:t xml:space="preserve">Commencement of green supply chain management barriers: A case of rubber industry. </w:t>
      </w:r>
      <w:r>
        <w:rPr>
          <w:color w:val="333333"/>
          <w:shd w:val="clear" w:color="auto" w:fill="FCFCFC"/>
        </w:rPr>
        <w:t>Green supply chain management (GSCM) is one of the recent revolutions to improve supply chain management services. Due to the presence of many obstacles, green business practices are not easy to adopt and implement.</w:t>
      </w:r>
    </w:p>
    <w:p w:rsidR="00355AB5" w:rsidRDefault="002C5934">
      <w:pPr>
        <w:pStyle w:val="NormalWeb"/>
        <w:spacing w:before="0" w:beforeAutospacing="0" w:after="240" w:afterAutospacing="0" w:line="480" w:lineRule="auto"/>
        <w:jc w:val="both"/>
        <w:rPr>
          <w:rFonts w:eastAsia="SimSun"/>
          <w:color w:val="333333"/>
          <w:shd w:val="clear" w:color="auto" w:fill="FCFCFC"/>
        </w:rPr>
      </w:pPr>
      <w:r>
        <w:rPr>
          <w:color w:val="333333"/>
          <w:shd w:val="clear" w:color="auto" w:fill="FCFCFC"/>
        </w:rPr>
        <w:t xml:space="preserve"> Therefore, industries must implement strategies to reduce the impact of their products and services on the environment. Most SMEs (small and medium enterprises) that play a crucial role in the Indian economy face great challenges in the implementation of green initiatives. The purpose of this research is to reduce the effect of the barriers that prevent the Indian rubber industry from implementing the GSCM. The aim of this research is to reduce the effect of barriers preventing the adoption of GSCM by Indian RUBBER industries situated in north India. For that reason, contextual relationships among the identified barriers were identified using Interpretive Structural Modelling (ISM) methodology. Literature survey of various articles and expert suggestions from industries and academia has been done and twenty-five most prominent barriers have been found out. Data was gathered through a survey based on the questionnaire, and the results were gathered. Data collected has been analysed using ISM.</w:t>
      </w:r>
    </w:p>
    <w:p w:rsidR="002E671C" w:rsidRDefault="002C5934">
      <w:pPr>
        <w:pStyle w:val="NormalWeb"/>
        <w:spacing w:before="0" w:beforeAutospacing="0" w:after="240" w:afterAutospacing="0" w:line="480" w:lineRule="auto"/>
        <w:jc w:val="both"/>
        <w:rPr>
          <w:color w:val="333333"/>
          <w:shd w:val="clear" w:color="auto" w:fill="FCFCFC"/>
          <w:lang w:val="en-US"/>
        </w:rPr>
      </w:pPr>
      <w:r>
        <w:rPr>
          <w:color w:val="333333"/>
          <w:shd w:val="clear" w:color="auto" w:fill="FCFCFC"/>
        </w:rPr>
        <w:t xml:space="preserve"> However, a structural model barrier design for implementing the GSCM has also been proposed for the case of Indian rubber industries. A strong understanding of these barriers allows </w:t>
      </w:r>
      <w:r>
        <w:rPr>
          <w:color w:val="333333"/>
          <w:shd w:val="clear" w:color="auto" w:fill="FCFCFC"/>
        </w:rPr>
        <w:lastRenderedPageBreak/>
        <w:t>businesses to prioritize more efficiently and effectively managing their resources. In addition, strategies for overcoming barriers in the adoption of GSCM are proposed.</w:t>
      </w:r>
    </w:p>
    <w:p w:rsidR="002E671C" w:rsidRDefault="002E671C">
      <w:pPr>
        <w:spacing w:line="480" w:lineRule="auto"/>
        <w:jc w:val="both"/>
        <w:rPr>
          <w:rFonts w:ascii="Times New Roman" w:hAnsi="Times New Roman" w:cs="Times New Roman"/>
          <w:b/>
          <w:bCs/>
          <w:sz w:val="24"/>
          <w:szCs w:val="24"/>
        </w:rPr>
      </w:pPr>
    </w:p>
    <w:p w:rsidR="002E671C" w:rsidRDefault="002E671C">
      <w:pPr>
        <w:spacing w:line="480" w:lineRule="auto"/>
        <w:jc w:val="both"/>
        <w:rPr>
          <w:rFonts w:ascii="Times New Roman" w:hAnsi="Times New Roman" w:cs="Times New Roman"/>
          <w:b/>
          <w:bCs/>
          <w:sz w:val="24"/>
          <w:szCs w:val="24"/>
        </w:rPr>
      </w:pPr>
    </w:p>
    <w:p w:rsidR="002E671C" w:rsidRDefault="002E671C">
      <w:pPr>
        <w:spacing w:line="480" w:lineRule="auto"/>
        <w:jc w:val="both"/>
        <w:rPr>
          <w:rFonts w:ascii="Times New Roman" w:hAnsi="Times New Roman" w:cs="Times New Roman"/>
          <w:sz w:val="24"/>
          <w:szCs w:val="24"/>
        </w:rPr>
      </w:pPr>
    </w:p>
    <w:p w:rsidR="002E671C" w:rsidRDefault="002E671C">
      <w:pPr>
        <w:spacing w:line="480" w:lineRule="auto"/>
        <w:ind w:firstLine="720"/>
        <w:jc w:val="both"/>
        <w:rPr>
          <w:rFonts w:ascii="Times New Roman" w:hAnsi="Times New Roman" w:cs="Times New Roman"/>
          <w:b/>
          <w:sz w:val="24"/>
          <w:szCs w:val="24"/>
        </w:rPr>
      </w:pPr>
    </w:p>
    <w:p w:rsidR="002E671C" w:rsidRDefault="002E671C">
      <w:pPr>
        <w:spacing w:line="480" w:lineRule="auto"/>
        <w:ind w:firstLine="720"/>
        <w:jc w:val="both"/>
        <w:rPr>
          <w:rFonts w:ascii="Times New Roman" w:hAnsi="Times New Roman" w:cs="Times New Roman"/>
          <w:b/>
          <w:sz w:val="24"/>
          <w:szCs w:val="24"/>
        </w:rPr>
      </w:pPr>
    </w:p>
    <w:p w:rsidR="002E671C" w:rsidRDefault="002E671C">
      <w:pPr>
        <w:spacing w:line="480" w:lineRule="auto"/>
        <w:ind w:firstLine="720"/>
        <w:jc w:val="both"/>
        <w:rPr>
          <w:rFonts w:ascii="Times New Roman" w:hAnsi="Times New Roman" w:cs="Times New Roman"/>
          <w:b/>
          <w:sz w:val="24"/>
          <w:szCs w:val="24"/>
        </w:rPr>
      </w:pPr>
    </w:p>
    <w:p w:rsidR="00355AB5" w:rsidRDefault="00355AB5">
      <w:pPr>
        <w:spacing w:line="480" w:lineRule="auto"/>
        <w:ind w:firstLine="720"/>
        <w:jc w:val="both"/>
        <w:rPr>
          <w:rFonts w:ascii="Times New Roman" w:hAnsi="Times New Roman" w:cs="Times New Roman"/>
          <w:b/>
          <w:sz w:val="24"/>
          <w:szCs w:val="24"/>
        </w:rPr>
      </w:pPr>
    </w:p>
    <w:p w:rsidR="00355AB5" w:rsidRDefault="00355AB5">
      <w:pPr>
        <w:spacing w:line="480" w:lineRule="auto"/>
        <w:ind w:firstLine="720"/>
        <w:jc w:val="both"/>
        <w:rPr>
          <w:rFonts w:ascii="Times New Roman" w:hAnsi="Times New Roman" w:cs="Times New Roman"/>
          <w:b/>
          <w:sz w:val="24"/>
          <w:szCs w:val="24"/>
        </w:rPr>
      </w:pPr>
    </w:p>
    <w:p w:rsidR="00355AB5" w:rsidRDefault="00355AB5">
      <w:pPr>
        <w:spacing w:line="480" w:lineRule="auto"/>
        <w:ind w:firstLine="720"/>
        <w:jc w:val="both"/>
        <w:rPr>
          <w:rFonts w:ascii="Times New Roman" w:hAnsi="Times New Roman" w:cs="Times New Roman"/>
          <w:b/>
          <w:sz w:val="24"/>
          <w:szCs w:val="24"/>
        </w:rPr>
      </w:pPr>
    </w:p>
    <w:p w:rsidR="00355AB5" w:rsidRDefault="00355AB5">
      <w:pPr>
        <w:spacing w:line="480" w:lineRule="auto"/>
        <w:ind w:firstLine="720"/>
        <w:jc w:val="both"/>
        <w:rPr>
          <w:rFonts w:ascii="Times New Roman" w:hAnsi="Times New Roman" w:cs="Times New Roman"/>
          <w:b/>
          <w:sz w:val="24"/>
          <w:szCs w:val="24"/>
        </w:rPr>
      </w:pPr>
    </w:p>
    <w:p w:rsidR="00355AB5" w:rsidRDefault="00355AB5">
      <w:pPr>
        <w:spacing w:line="480" w:lineRule="auto"/>
        <w:ind w:firstLine="720"/>
        <w:jc w:val="both"/>
        <w:rPr>
          <w:rFonts w:ascii="Times New Roman" w:hAnsi="Times New Roman" w:cs="Times New Roman"/>
          <w:b/>
          <w:sz w:val="24"/>
          <w:szCs w:val="24"/>
        </w:rPr>
      </w:pPr>
    </w:p>
    <w:p w:rsidR="00355AB5" w:rsidRDefault="00355AB5">
      <w:pPr>
        <w:spacing w:line="480" w:lineRule="auto"/>
        <w:ind w:firstLine="720"/>
        <w:jc w:val="both"/>
        <w:rPr>
          <w:rFonts w:ascii="Times New Roman" w:hAnsi="Times New Roman" w:cs="Times New Roman"/>
          <w:b/>
          <w:sz w:val="24"/>
          <w:szCs w:val="24"/>
        </w:rPr>
      </w:pPr>
    </w:p>
    <w:p w:rsidR="00355AB5" w:rsidRDefault="00355AB5">
      <w:pPr>
        <w:spacing w:line="480" w:lineRule="auto"/>
        <w:ind w:firstLine="720"/>
        <w:jc w:val="both"/>
        <w:rPr>
          <w:rFonts w:ascii="Times New Roman" w:hAnsi="Times New Roman" w:cs="Times New Roman"/>
          <w:b/>
          <w:sz w:val="24"/>
          <w:szCs w:val="24"/>
        </w:rPr>
      </w:pPr>
    </w:p>
    <w:p w:rsidR="00355AB5" w:rsidRDefault="00355AB5">
      <w:pPr>
        <w:spacing w:line="480" w:lineRule="auto"/>
        <w:ind w:firstLine="720"/>
        <w:jc w:val="both"/>
        <w:rPr>
          <w:rFonts w:ascii="Times New Roman" w:hAnsi="Times New Roman" w:cs="Times New Roman"/>
          <w:b/>
          <w:sz w:val="24"/>
          <w:szCs w:val="24"/>
        </w:rPr>
      </w:pPr>
    </w:p>
    <w:p w:rsidR="002E671C" w:rsidRDefault="002E671C">
      <w:pPr>
        <w:spacing w:line="480" w:lineRule="auto"/>
        <w:jc w:val="both"/>
        <w:rPr>
          <w:rFonts w:ascii="Times New Roman" w:hAnsi="Times New Roman" w:cs="Times New Roman"/>
          <w:b/>
          <w:sz w:val="24"/>
          <w:szCs w:val="24"/>
        </w:rPr>
      </w:pPr>
    </w:p>
    <w:p w:rsidR="002E671C" w:rsidRDefault="002E671C">
      <w:pPr>
        <w:spacing w:line="480" w:lineRule="auto"/>
        <w:jc w:val="both"/>
        <w:rPr>
          <w:rFonts w:ascii="Times New Roman" w:hAnsi="Times New Roman" w:cs="Times New Roman"/>
          <w:b/>
          <w:sz w:val="24"/>
          <w:szCs w:val="24"/>
        </w:rPr>
      </w:pPr>
    </w:p>
    <w:p w:rsidR="002E671C" w:rsidRDefault="002C5934">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THREE</w:t>
      </w:r>
    </w:p>
    <w:p w:rsidR="002E671C" w:rsidRDefault="002C59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Introduction </w:t>
      </w:r>
    </w:p>
    <w:p w:rsidR="00FD3608" w:rsidRDefault="00FD3608">
      <w:pPr>
        <w:spacing w:line="480" w:lineRule="auto"/>
        <w:jc w:val="both"/>
        <w:rPr>
          <w:rFonts w:ascii="Times New Roman" w:hAnsi="Times New Roman" w:cs="Times New Roman"/>
          <w:sz w:val="24"/>
          <w:szCs w:val="24"/>
        </w:rPr>
      </w:pPr>
      <w:r w:rsidRPr="00FD3608">
        <w:rPr>
          <w:rFonts w:ascii="Times New Roman" w:hAnsi="Times New Roman" w:cs="Times New Roman"/>
          <w:sz w:val="24"/>
          <w:szCs w:val="24"/>
        </w:rPr>
        <w:t>The exact steps or methods used to locate, pick, process, and analyze data pertaining to a topic are known as research methodologies. The research design, population of the study, sampling technique, sample size, research instruments, validity and reliability of research instruments, sources of data collection, method of data analysis, statistical tools, ethical consideration, and anticipated outcome are also covered in this section.</w:t>
      </w:r>
    </w:p>
    <w:p w:rsidR="00FD3608" w:rsidRDefault="002C5934" w:rsidP="00FD360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3.2</w:t>
      </w:r>
      <w:r>
        <w:rPr>
          <w:rFonts w:ascii="Times New Roman" w:hAnsi="Times New Roman" w:cs="Times New Roman"/>
          <w:b/>
          <w:sz w:val="24"/>
          <w:szCs w:val="24"/>
        </w:rPr>
        <w:tab/>
        <w:t>Research Design</w:t>
      </w:r>
    </w:p>
    <w:p w:rsidR="002E671C" w:rsidRDefault="00FD3608" w:rsidP="00FD3608">
      <w:pPr>
        <w:spacing w:line="480" w:lineRule="auto"/>
        <w:jc w:val="both"/>
        <w:rPr>
          <w:rFonts w:ascii="Times New Roman" w:hAnsi="Times New Roman" w:cs="Times New Roman"/>
          <w:sz w:val="24"/>
          <w:szCs w:val="24"/>
        </w:rPr>
      </w:pPr>
      <w:r w:rsidRPr="00FD3608">
        <w:rPr>
          <w:rFonts w:ascii="Times New Roman" w:hAnsi="Times New Roman" w:cs="Times New Roman"/>
          <w:sz w:val="24"/>
          <w:szCs w:val="24"/>
        </w:rPr>
        <w:t xml:space="preserve"> A research design is a strategy for a research project that seeks to offer recommendations for how the research project is being carried out. Particularly, the delicate subject matter served as a foundation for the design of the study. A descriptive survey research design underlies the study. </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descriptive design helps in describing the attributes of both the dependent and independent variables of interest, as well as explaining the ‘cause’ and ‘effect’ relationship existing between the two variables. The study sees Green Human Resource Management as the independent variable and Organizational Effectiveness as the dependent variable which is affected by the independent variable. The focus of this study is to examine the extent as which independent variable (G-HRM) influence or impact the dependent variable (Organizational Effectiveness)   </w:t>
      </w:r>
    </w:p>
    <w:p w:rsidR="002E671C" w:rsidRDefault="002C5934">
      <w:pPr>
        <w:tabs>
          <w:tab w:val="left" w:pos="236"/>
        </w:tabs>
        <w:spacing w:line="480" w:lineRule="auto"/>
        <w:jc w:val="both"/>
        <w:rPr>
          <w:rFonts w:ascii="Times New Roman" w:hAnsi="Times New Roman" w:cs="Times New Roman"/>
          <w:sz w:val="24"/>
          <w:szCs w:val="24"/>
          <w:lang w:val="en-GB"/>
        </w:rPr>
      </w:pPr>
      <w:r>
        <w:rPr>
          <w:rFonts w:ascii="Times New Roman" w:eastAsia="Calibri" w:hAnsi="Times New Roman" w:cs="Times New Roman"/>
          <w:b/>
          <w:sz w:val="24"/>
          <w:szCs w:val="24"/>
        </w:rPr>
        <w:t>3.3</w:t>
      </w:r>
      <w:r>
        <w:rPr>
          <w:rFonts w:ascii="Times New Roman" w:eastAsia="Calibri" w:hAnsi="Times New Roman" w:cs="Times New Roman"/>
          <w:b/>
          <w:sz w:val="24"/>
          <w:szCs w:val="24"/>
        </w:rPr>
        <w:tab/>
        <w:t>Population of the study</w:t>
      </w:r>
    </w:p>
    <w:p w:rsidR="00FD3608" w:rsidRDefault="00FD3608">
      <w:pPr>
        <w:tabs>
          <w:tab w:val="left" w:pos="236"/>
        </w:tabs>
        <w:spacing w:line="480" w:lineRule="auto"/>
        <w:jc w:val="both"/>
        <w:rPr>
          <w:rFonts w:ascii="Times New Roman" w:hAnsi="Times New Roman" w:cs="Times New Roman"/>
          <w:sz w:val="24"/>
          <w:szCs w:val="24"/>
        </w:rPr>
      </w:pPr>
      <w:r w:rsidRPr="00FD3608">
        <w:rPr>
          <w:rFonts w:ascii="Times New Roman" w:hAnsi="Times New Roman" w:cs="Times New Roman"/>
          <w:sz w:val="24"/>
          <w:szCs w:val="24"/>
        </w:rPr>
        <w:t xml:space="preserve">In order to make sure that the sample chosen provides an appropriate representation of the community, it is crucial, according to </w:t>
      </w:r>
      <w:proofErr w:type="spellStart"/>
      <w:r w:rsidRPr="00FD3608">
        <w:rPr>
          <w:rFonts w:ascii="Times New Roman" w:hAnsi="Times New Roman" w:cs="Times New Roman"/>
          <w:sz w:val="24"/>
          <w:szCs w:val="24"/>
        </w:rPr>
        <w:t>Ankrah</w:t>
      </w:r>
      <w:proofErr w:type="spellEnd"/>
      <w:r w:rsidRPr="00FD3608">
        <w:rPr>
          <w:rFonts w:ascii="Times New Roman" w:hAnsi="Times New Roman" w:cs="Times New Roman"/>
          <w:sz w:val="24"/>
          <w:szCs w:val="24"/>
        </w:rPr>
        <w:t xml:space="preserve"> (2014), to define the study's population. 50 </w:t>
      </w:r>
      <w:r w:rsidRPr="00FD3608">
        <w:rPr>
          <w:rFonts w:ascii="Times New Roman" w:hAnsi="Times New Roman" w:cs="Times New Roman"/>
          <w:sz w:val="24"/>
          <w:szCs w:val="24"/>
        </w:rPr>
        <w:lastRenderedPageBreak/>
        <w:t xml:space="preserve">members of the management and non-management staff from all Guaranty Trust Bank branches in Ilorin, </w:t>
      </w:r>
      <w:proofErr w:type="spellStart"/>
      <w:r w:rsidRPr="00FD3608">
        <w:rPr>
          <w:rFonts w:ascii="Times New Roman" w:hAnsi="Times New Roman" w:cs="Times New Roman"/>
          <w:sz w:val="24"/>
          <w:szCs w:val="24"/>
        </w:rPr>
        <w:t>Kwara</w:t>
      </w:r>
      <w:proofErr w:type="spellEnd"/>
      <w:r w:rsidRPr="00FD3608">
        <w:rPr>
          <w:rFonts w:ascii="Times New Roman" w:hAnsi="Times New Roman" w:cs="Times New Roman"/>
          <w:sz w:val="24"/>
          <w:szCs w:val="24"/>
        </w:rPr>
        <w:t xml:space="preserve"> State, will make up the study's population.</w:t>
      </w:r>
    </w:p>
    <w:p w:rsidR="002E671C" w:rsidRDefault="002C5934">
      <w:pPr>
        <w:tabs>
          <w:tab w:val="left" w:pos="236"/>
        </w:tabs>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3.4</w:t>
      </w:r>
      <w:r>
        <w:rPr>
          <w:rFonts w:ascii="Times New Roman" w:eastAsia="Calibri" w:hAnsi="Times New Roman" w:cs="Times New Roman"/>
          <w:b/>
          <w:sz w:val="24"/>
          <w:szCs w:val="24"/>
        </w:rPr>
        <w:tab/>
        <w:t>Sampling Techniques and Sample size</w:t>
      </w:r>
    </w:p>
    <w:p w:rsidR="007927B6" w:rsidRPr="007927B6" w:rsidRDefault="007927B6" w:rsidP="007927B6">
      <w:pPr>
        <w:tabs>
          <w:tab w:val="left" w:pos="236"/>
        </w:tabs>
        <w:spacing w:line="480" w:lineRule="auto"/>
        <w:jc w:val="both"/>
        <w:rPr>
          <w:rFonts w:ascii="Times New Roman" w:hAnsi="Times New Roman" w:cs="Times New Roman"/>
          <w:sz w:val="24"/>
          <w:szCs w:val="24"/>
        </w:rPr>
      </w:pPr>
      <w:r w:rsidRPr="007927B6">
        <w:rPr>
          <w:rFonts w:ascii="Times New Roman" w:hAnsi="Times New Roman" w:cs="Times New Roman"/>
          <w:sz w:val="24"/>
          <w:szCs w:val="24"/>
        </w:rPr>
        <w:t xml:space="preserve">Sampling techniques, according to </w:t>
      </w:r>
      <w:proofErr w:type="spellStart"/>
      <w:r w:rsidRPr="007927B6">
        <w:rPr>
          <w:rFonts w:ascii="Times New Roman" w:hAnsi="Times New Roman" w:cs="Times New Roman"/>
          <w:sz w:val="24"/>
          <w:szCs w:val="24"/>
        </w:rPr>
        <w:t>Nwana</w:t>
      </w:r>
      <w:proofErr w:type="spellEnd"/>
      <w:r w:rsidRPr="007927B6">
        <w:rPr>
          <w:rFonts w:ascii="Times New Roman" w:hAnsi="Times New Roman" w:cs="Times New Roman"/>
          <w:sz w:val="24"/>
          <w:szCs w:val="24"/>
        </w:rPr>
        <w:t xml:space="preserve"> (2005), are methods used to systematically choose the desired sample in a given fashion while under controls. In order to pick respondents from the entire population for this study, convenience sampling was used.</w:t>
      </w:r>
    </w:p>
    <w:p w:rsidR="002E671C" w:rsidRDefault="007927B6" w:rsidP="007927B6">
      <w:pPr>
        <w:tabs>
          <w:tab w:val="left" w:pos="236"/>
        </w:tabs>
        <w:spacing w:line="480" w:lineRule="auto"/>
        <w:jc w:val="both"/>
        <w:rPr>
          <w:rFonts w:ascii="Times New Roman" w:eastAsia="Calibri" w:hAnsi="Times New Roman" w:cs="Times New Roman"/>
          <w:sz w:val="24"/>
          <w:szCs w:val="24"/>
        </w:rPr>
      </w:pPr>
      <w:r w:rsidRPr="007927B6">
        <w:rPr>
          <w:rFonts w:ascii="Times New Roman" w:hAnsi="Times New Roman" w:cs="Times New Roman"/>
          <w:sz w:val="24"/>
          <w:szCs w:val="24"/>
        </w:rPr>
        <w:t>A straightforward random sample technique was used for the study in order to guarantee that staff members from both management and non-management categories were included in the sampling procedure. The study was thought to be a good fit for this method since it deals with the financial system, a unit whose members have a variety of independent viewpoints on the variables under investigation.</w:t>
      </w:r>
      <w:r>
        <w:rPr>
          <w:rFonts w:ascii="Times New Roman" w:hAnsi="Times New Roman" w:cs="Times New Roman"/>
          <w:sz w:val="24"/>
          <w:szCs w:val="24"/>
        </w:rPr>
        <w:t xml:space="preserve"> </w:t>
      </w:r>
      <w:r w:rsidR="002C5934">
        <w:rPr>
          <w:rFonts w:ascii="Times New Roman" w:eastAsia="Calibri" w:hAnsi="Times New Roman" w:cs="Times New Roman"/>
          <w:sz w:val="24"/>
          <w:szCs w:val="24"/>
        </w:rPr>
        <w:t xml:space="preserve">This is the also best sampling technique adopted when the population of study is categorical. The sample size will be determined using regression model: </w:t>
      </w:r>
    </w:p>
    <w:p w:rsidR="002E671C" w:rsidRDefault="002C5934">
      <w:pPr>
        <w:tabs>
          <w:tab w:val="left" w:pos="236"/>
        </w:tabs>
        <w:spacing w:line="48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3.5</w:t>
      </w:r>
      <w:r>
        <w:rPr>
          <w:rFonts w:ascii="Times New Roman" w:eastAsia="Calibri" w:hAnsi="Times New Roman" w:cs="Times New Roman"/>
          <w:b/>
          <w:sz w:val="24"/>
          <w:szCs w:val="24"/>
        </w:rPr>
        <w:tab/>
        <w:t xml:space="preserve">Research instrument </w:t>
      </w:r>
    </w:p>
    <w:p w:rsidR="002E671C" w:rsidRDefault="007927B6">
      <w:pPr>
        <w:spacing w:after="120" w:line="480" w:lineRule="auto"/>
        <w:jc w:val="both"/>
        <w:rPr>
          <w:rFonts w:ascii="Times New Roman" w:hAnsi="Times New Roman" w:cs="Times New Roman"/>
          <w:b/>
          <w:sz w:val="24"/>
          <w:szCs w:val="24"/>
        </w:rPr>
      </w:pPr>
      <w:r w:rsidRPr="007927B6">
        <w:rPr>
          <w:rFonts w:ascii="Times New Roman" w:eastAsia="Calibri" w:hAnsi="Times New Roman" w:cs="Times New Roman"/>
          <w:sz w:val="24"/>
          <w:szCs w:val="24"/>
        </w:rPr>
        <w:t>This study will use a quantitative research instrument and be based on a quantitative technique. The chosen samples will get a structured questionnaire. A questionnaire is a research tool made up of a printed list of questions with a range of potential responses developed by surveying respondents. It is a series of queries used to gather private or statistically significant information from respondents.</w:t>
      </w:r>
      <w:r>
        <w:rPr>
          <w:rFonts w:ascii="Times New Roman" w:eastAsia="Calibri" w:hAnsi="Times New Roman" w:cs="Times New Roman"/>
          <w:sz w:val="24"/>
          <w:szCs w:val="24"/>
        </w:rPr>
        <w:t xml:space="preserve"> </w:t>
      </w:r>
      <w:r w:rsidR="002C5934">
        <w:rPr>
          <w:rFonts w:ascii="Times New Roman" w:eastAsia="Calibri" w:hAnsi="Times New Roman" w:cs="Times New Roman"/>
          <w:sz w:val="24"/>
          <w:szCs w:val="24"/>
        </w:rPr>
        <w:t xml:space="preserve"> </w:t>
      </w:r>
      <w:r w:rsidR="002C5934">
        <w:rPr>
          <w:rFonts w:ascii="Times New Roman" w:hAnsi="Times New Roman" w:cs="Times New Roman"/>
          <w:sz w:val="24"/>
          <w:szCs w:val="24"/>
        </w:rPr>
        <w:t xml:space="preserve">The questionnaire will be divided into three (3) parts. Part A, comprises of respondent’s personal data. Part B contains many research assertions which helped elicit the Impact of Green Human Resource Management Practices over Organizational Effectiveness. Part C consists of hypothetical questions.  More so, the research instrument used for this study was a five (5) </w:t>
      </w:r>
      <w:proofErr w:type="spellStart"/>
      <w:r w:rsidR="002C5934">
        <w:rPr>
          <w:rFonts w:ascii="Times New Roman" w:hAnsi="Times New Roman" w:cs="Times New Roman"/>
          <w:sz w:val="24"/>
          <w:szCs w:val="24"/>
        </w:rPr>
        <w:t>Likert</w:t>
      </w:r>
      <w:proofErr w:type="spellEnd"/>
      <w:r w:rsidR="002C5934">
        <w:rPr>
          <w:rFonts w:ascii="Times New Roman" w:hAnsi="Times New Roman" w:cs="Times New Roman"/>
          <w:sz w:val="24"/>
          <w:szCs w:val="24"/>
        </w:rPr>
        <w:t xml:space="preserve"> scale as described below:</w:t>
      </w:r>
    </w:p>
    <w:tbl>
      <w:tblPr>
        <w:tblW w:w="9350" w:type="dxa"/>
        <w:tblLayout w:type="fixed"/>
        <w:tblLook w:val="04A0" w:firstRow="1" w:lastRow="0" w:firstColumn="1" w:lastColumn="0" w:noHBand="0" w:noVBand="1"/>
      </w:tblPr>
      <w:tblGrid>
        <w:gridCol w:w="4680"/>
        <w:gridCol w:w="4670"/>
      </w:tblGrid>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Option</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Weight</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Strongly Agree</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Agree</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Undecided</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Disagree</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r>
      <w:tr w:rsidR="002E671C">
        <w:tc>
          <w:tcPr>
            <w:tcW w:w="468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Strongly Disagree</w:t>
            </w:r>
          </w:p>
        </w:tc>
        <w:tc>
          <w:tcPr>
            <w:tcW w:w="4670" w:type="dxa"/>
            <w:tcBorders>
              <w:top w:val="single" w:sz="4" w:space="0" w:color="000000"/>
              <w:left w:val="single" w:sz="4" w:space="0" w:color="000000"/>
              <w:bottom w:val="single" w:sz="4" w:space="0" w:color="000000"/>
              <w:right w:val="single" w:sz="4" w:space="0" w:color="000000"/>
            </w:tcBorders>
          </w:tcPr>
          <w:p w:rsidR="002E671C" w:rsidRDefault="002C5934">
            <w:pPr>
              <w:tabs>
                <w:tab w:val="left" w:pos="9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r>
    </w:tbl>
    <w:p w:rsidR="002E671C" w:rsidRDefault="002E671C">
      <w:pPr>
        <w:tabs>
          <w:tab w:val="left" w:pos="900"/>
        </w:tabs>
        <w:spacing w:after="0" w:line="480" w:lineRule="auto"/>
        <w:jc w:val="both"/>
        <w:rPr>
          <w:rFonts w:ascii="Times New Roman" w:hAnsi="Times New Roman" w:cs="Times New Roman"/>
          <w:b/>
          <w:sz w:val="24"/>
          <w:szCs w:val="24"/>
        </w:rPr>
      </w:pPr>
    </w:p>
    <w:p w:rsidR="002E671C" w:rsidRDefault="002C5934">
      <w:pPr>
        <w:pStyle w:val="ListParagraph1"/>
        <w:numPr>
          <w:ilvl w:val="0"/>
          <w:numId w:val="1"/>
        </w:numPr>
        <w:spacing w:after="120" w:line="480" w:lineRule="auto"/>
        <w:ind w:hanging="1080"/>
        <w:jc w:val="both"/>
        <w:rPr>
          <w:rFonts w:ascii="Times New Roman" w:hAnsi="Times New Roman" w:cs="Times New Roman"/>
          <w:b/>
          <w:sz w:val="24"/>
          <w:szCs w:val="24"/>
        </w:rPr>
      </w:pPr>
      <w:r>
        <w:rPr>
          <w:rFonts w:ascii="Times New Roman" w:hAnsi="Times New Roman" w:cs="Times New Roman"/>
          <w:b/>
          <w:sz w:val="24"/>
          <w:szCs w:val="24"/>
        </w:rPr>
        <w:t>Validity and Reliability of Research Instruments</w:t>
      </w:r>
    </w:p>
    <w:p w:rsidR="002E671C" w:rsidRDefault="007927B6">
      <w:pPr>
        <w:spacing w:after="120" w:line="480" w:lineRule="auto"/>
        <w:jc w:val="both"/>
        <w:rPr>
          <w:rFonts w:ascii="Times New Roman" w:hAnsi="Times New Roman" w:cs="Times New Roman"/>
          <w:sz w:val="24"/>
          <w:szCs w:val="24"/>
        </w:rPr>
      </w:pPr>
      <w:r w:rsidRPr="007927B6">
        <w:rPr>
          <w:rFonts w:ascii="Times New Roman" w:hAnsi="Times New Roman" w:cs="Times New Roman"/>
          <w:sz w:val="24"/>
          <w:szCs w:val="24"/>
        </w:rPr>
        <w:t>Validity and reliability are crucial considerations when choosing a survey instrument. The degree to which an instrument produces the same results throughout numerous trials is referred to as its reliability. The degree to which an instrument measures what it was intended to measure is referred to as validity. According to Kothari (2004), a research instrument's validity is how well it conforms to expectations. This validity was used to assess whether the questionnaire or interview guide's content was appropriate and pertinent to the study. Prior to administration for data collection, the study instrument, a questionnaire, was validated by submission to the project supervisor for confirmation and permission.</w:t>
      </w:r>
      <w:r w:rsidR="002C5934">
        <w:rPr>
          <w:rFonts w:ascii="Times New Roman" w:hAnsi="Times New Roman" w:cs="Times New Roman"/>
          <w:sz w:val="24"/>
          <w:szCs w:val="24"/>
        </w:rPr>
        <w:t xml:space="preserve"> The researcher used pilot testing method because it was expected that some items or questions would have several possible answers. The researcher established the reliability of the questionnaires by computing the alpha coefficient of the items (questions) in the questionnaire.</w:t>
      </w:r>
    </w:p>
    <w:p w:rsidR="007927B6" w:rsidRDefault="007927B6">
      <w:pPr>
        <w:spacing w:after="120" w:line="480" w:lineRule="auto"/>
        <w:jc w:val="both"/>
        <w:rPr>
          <w:rFonts w:ascii="Times New Roman" w:hAnsi="Times New Roman" w:cs="Times New Roman"/>
          <w:sz w:val="24"/>
          <w:szCs w:val="24"/>
        </w:rPr>
      </w:pPr>
    </w:p>
    <w:p w:rsidR="007927B6" w:rsidRDefault="007927B6">
      <w:pPr>
        <w:spacing w:after="120" w:line="480" w:lineRule="auto"/>
        <w:jc w:val="both"/>
        <w:rPr>
          <w:rFonts w:ascii="Times New Roman" w:hAnsi="Times New Roman" w:cs="Times New Roman"/>
          <w:sz w:val="24"/>
          <w:szCs w:val="24"/>
        </w:rPr>
      </w:pPr>
    </w:p>
    <w:p w:rsidR="002E671C" w:rsidRDefault="002C5934">
      <w:pPr>
        <w:spacing w:after="12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t>Sources of Data Collection</w:t>
      </w:r>
    </w:p>
    <w:p w:rsidR="002E671C" w:rsidRDefault="002C5934">
      <w:pPr>
        <w:spacing w:after="120" w:line="480" w:lineRule="auto"/>
        <w:jc w:val="both"/>
        <w:rPr>
          <w:rFonts w:ascii="Times New Roman" w:hAnsi="Times New Roman" w:cs="Times New Roman"/>
          <w:b/>
          <w:sz w:val="24"/>
          <w:szCs w:val="24"/>
        </w:rPr>
      </w:pPr>
      <w:r>
        <w:rPr>
          <w:rFonts w:ascii="Times New Roman" w:hAnsi="Times New Roman" w:cs="Times New Roman"/>
          <w:sz w:val="24"/>
          <w:szCs w:val="24"/>
        </w:rPr>
        <w:t xml:space="preserve">Data was collected from the management and non-management staffs using self-administered questionnaires on drop and pick from the sampled respondents in the organization. The drop and pick method of questionnaire selection was adopted for the study as the union served a great importance for the easier access to the respondents. </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Analysis and Statistical Tool</w:t>
      </w:r>
    </w:p>
    <w:p w:rsidR="002E671C" w:rsidRDefault="002C59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analysis of the data to be gathered, descriptive and inferential statistical tools shall be adopted. Descriptive statistical tools like frequency count and percentages shall be adopted for analysis of the data, after which the test of the proposed hypotheses will be conducted using </w:t>
      </w:r>
      <w:bookmarkStart w:id="3" w:name="_Hlk68900630"/>
      <w:r>
        <w:rPr>
          <w:rFonts w:ascii="Times New Roman" w:hAnsi="Times New Roman" w:cs="Times New Roman"/>
          <w:sz w:val="24"/>
          <w:szCs w:val="24"/>
        </w:rPr>
        <w:t>Multiple Linear Regressions.</w:t>
      </w:r>
      <w:bookmarkEnd w:id="3"/>
      <w:r>
        <w:rPr>
          <w:rFonts w:ascii="Times New Roman" w:hAnsi="Times New Roman" w:cs="Times New Roman"/>
          <w:sz w:val="24"/>
          <w:szCs w:val="24"/>
        </w:rPr>
        <w:t xml:space="preserve"> However, to ease the overall process to be undertaken in the analysis of the data, the Statistical Package for Social Sciences (SPSS) shall be employed for executing the various analyses and statistical tests. The regression models for analyses of data are presented below:</w:t>
      </w:r>
    </w:p>
    <w:p w:rsidR="002E671C" w:rsidRDefault="002C59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Green Human Resource Management practices does not have any influence on the organizational effectiveness of Guaranty Trust Bank</w:t>
      </w:r>
    </w:p>
    <w:p w:rsidR="002E671C" w:rsidRDefault="002C5934">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2E671C" w:rsidRDefault="002C593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OE =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P)</w:t>
      </w:r>
    </w:p>
    <w:p w:rsidR="002E671C" w:rsidRDefault="002C593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p>
    <w:p w:rsidR="002E671C" w:rsidRDefault="002C5934">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Y </w:t>
      </w:r>
      <w:r>
        <w:rPr>
          <w:rFonts w:ascii="Times New Roman" w:hAnsi="Times New Roman" w:cs="Times New Roman"/>
          <w:sz w:val="24"/>
          <w:szCs w:val="24"/>
        </w:rPr>
        <w:tab/>
        <w:t>= Organizational Effectiveness (OE) – Dependent Variable</w:t>
      </w:r>
    </w:p>
    <w:p w:rsidR="002E671C" w:rsidRDefault="002C593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ab/>
        <w:t xml:space="preserve">= Green Human Resource Management Practices (GHRM) – Independent Variable </w:t>
      </w:r>
    </w:p>
    <w:p w:rsidR="002E671C" w:rsidRDefault="002C593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 Error Terms</w:t>
      </w:r>
    </w:p>
    <w:p w:rsidR="002E671C" w:rsidRDefault="002C59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2E671C" w:rsidRDefault="002C5934">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There is no relationship between Green Human Resource Management practices and organizational competitiveness of Guaranty Trust Bank;</w:t>
      </w:r>
    </w:p>
    <w:p w:rsidR="002E671C" w:rsidRDefault="002E671C">
      <w:pPr>
        <w:spacing w:after="0" w:line="480" w:lineRule="auto"/>
        <w:ind w:left="720" w:hanging="720"/>
        <w:jc w:val="both"/>
        <w:rPr>
          <w:rFonts w:ascii="Times New Roman" w:hAnsi="Times New Roman" w:cs="Times New Roman"/>
          <w:sz w:val="24"/>
          <w:szCs w:val="24"/>
        </w:rPr>
      </w:pPr>
    </w:p>
    <w:p w:rsidR="002E671C" w:rsidRDefault="002C5934">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OC =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P)</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Where:</w:t>
      </w:r>
    </w:p>
    <w:p w:rsidR="002E671C" w:rsidRDefault="002C5934">
      <w:pPr>
        <w:spacing w:after="0" w:line="480" w:lineRule="auto"/>
        <w:ind w:left="720"/>
        <w:jc w:val="both"/>
        <w:rPr>
          <w:rFonts w:ascii="Times New Roman" w:hAnsi="Times New Roman" w:cs="Times New Roman"/>
          <w:bCs/>
          <w:sz w:val="24"/>
          <w:szCs w:val="24"/>
        </w:rPr>
      </w:pPr>
      <w:r>
        <w:rPr>
          <w:rFonts w:ascii="Times New Roman" w:hAnsi="Times New Roman" w:cs="Times New Roman"/>
          <w:sz w:val="24"/>
          <w:szCs w:val="24"/>
        </w:rPr>
        <w:t>Y</w:t>
      </w:r>
      <w:r>
        <w:rPr>
          <w:rFonts w:ascii="Times New Roman" w:hAnsi="Times New Roman" w:cs="Times New Roman"/>
          <w:sz w:val="24"/>
          <w:szCs w:val="24"/>
        </w:rPr>
        <w:tab/>
        <w:t>= Organizational Competitiveness (OC) – Dependent Variable</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ab/>
        <w:t xml:space="preserve">= Green Human Resource Management Practices (GHRM) – Independent </w:t>
      </w:r>
      <w:proofErr w:type="gramStart"/>
      <w:r>
        <w:rPr>
          <w:rFonts w:ascii="Times New Roman" w:hAnsi="Times New Roman" w:cs="Times New Roman"/>
          <w:sz w:val="24"/>
          <w:szCs w:val="24"/>
        </w:rPr>
        <w:t>Variable  =</w:t>
      </w:r>
      <w:proofErr w:type="gramEnd"/>
      <w:r>
        <w:rPr>
          <w:rFonts w:ascii="Times New Roman" w:hAnsi="Times New Roman" w:cs="Times New Roman"/>
          <w:sz w:val="24"/>
          <w:szCs w:val="24"/>
        </w:rPr>
        <w:t xml:space="preserve"> Error Terms</w:t>
      </w:r>
    </w:p>
    <w:p w:rsidR="002E671C" w:rsidRDefault="002C593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III</w:t>
      </w:r>
    </w:p>
    <w:p w:rsidR="002E671C" w:rsidRDefault="002C593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ab/>
        <w:t>Green Human Resource Management practices has no role on organizational resilience of GTB</w:t>
      </w:r>
    </w:p>
    <w:p w:rsidR="002E671C" w:rsidRDefault="002C5934">
      <w:pPr>
        <w:spacing w:after="0" w:line="480" w:lineRule="auto"/>
        <w:ind w:left="720"/>
        <w:jc w:val="both"/>
        <w:rPr>
          <w:rFonts w:ascii="Symbol" w:hAnsi="Symbol"/>
          <w:sz w:val="26"/>
          <w:szCs w:val="26"/>
        </w:rPr>
      </w:pPr>
      <w:r>
        <w:rPr>
          <w:rFonts w:ascii="Times New Roman" w:hAnsi="Times New Roman"/>
          <w:sz w:val="26"/>
          <w:szCs w:val="26"/>
        </w:rPr>
        <w:t xml:space="preserve">Y </w:t>
      </w:r>
      <w:r>
        <w:rPr>
          <w:rFonts w:ascii="Symbol" w:hAnsi="Symbol"/>
          <w:sz w:val="26"/>
          <w:szCs w:val="26"/>
        </w:rPr>
        <w:t></w:t>
      </w:r>
      <w:r>
        <w:rPr>
          <w:rFonts w:ascii="Symbol" w:hAnsi="Symbol"/>
          <w:sz w:val="26"/>
          <w:szCs w:val="26"/>
        </w:rPr>
        <w:t></w:t>
      </w:r>
      <w:r>
        <w:rPr>
          <w:rFonts w:ascii="Symbol" w:hAnsi="Symbol"/>
          <w:sz w:val="26"/>
          <w:szCs w:val="26"/>
        </w:rPr>
        <w:t></w:t>
      </w:r>
      <w:r>
        <w:rPr>
          <w:rFonts w:ascii="Times New Roman" w:hAnsi="Times New Roman"/>
          <w:sz w:val="26"/>
          <w:szCs w:val="26"/>
          <w:vertAlign w:val="subscript"/>
        </w:rPr>
        <w:t xml:space="preserve">1 </w:t>
      </w:r>
      <w:r>
        <w:rPr>
          <w:rFonts w:ascii="Times New Roman" w:hAnsi="Times New Roman"/>
          <w:sz w:val="26"/>
          <w:szCs w:val="26"/>
        </w:rPr>
        <w:t>X</w:t>
      </w:r>
      <w:r>
        <w:rPr>
          <w:rFonts w:ascii="Times New Roman" w:hAnsi="Times New Roman"/>
          <w:sz w:val="26"/>
          <w:szCs w:val="26"/>
          <w:vertAlign w:val="subscript"/>
        </w:rPr>
        <w:t>1</w:t>
      </w:r>
      <w:r>
        <w:rPr>
          <w:rFonts w:ascii="Times New Roman" w:hAnsi="Times New Roman"/>
          <w:sz w:val="26"/>
          <w:szCs w:val="26"/>
        </w:rPr>
        <w:t xml:space="preserve"> + </w:t>
      </w:r>
      <w:r>
        <w:rPr>
          <w:rFonts w:ascii="Times New Roman" w:hAnsi="Times New Roman"/>
          <w:sz w:val="26"/>
          <w:szCs w:val="26"/>
          <w:vertAlign w:val="subscript"/>
        </w:rPr>
        <w:t xml:space="preserve">2 </w:t>
      </w:r>
      <w:r>
        <w:rPr>
          <w:rFonts w:ascii="Times New Roman" w:hAnsi="Times New Roman"/>
          <w:sz w:val="26"/>
          <w:szCs w:val="26"/>
        </w:rPr>
        <w:t>X</w:t>
      </w:r>
      <w:r>
        <w:rPr>
          <w:rFonts w:ascii="Times New Roman" w:hAnsi="Times New Roman"/>
          <w:sz w:val="26"/>
          <w:szCs w:val="26"/>
          <w:vertAlign w:val="subscript"/>
        </w:rPr>
        <w:t>2</w:t>
      </w:r>
      <w:r>
        <w:rPr>
          <w:rFonts w:ascii="Times New Roman" w:hAnsi="Times New Roman"/>
          <w:sz w:val="26"/>
          <w:szCs w:val="26"/>
        </w:rPr>
        <w:t xml:space="preserve"> + </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r>
        <w:rPr>
          <w:rFonts w:ascii="Symbol" w:hAnsi="Symbol"/>
          <w:sz w:val="26"/>
          <w:szCs w:val="26"/>
        </w:rPr>
        <w:t></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OR = </w:t>
      </w:r>
      <w:proofErr w:type="gramStart"/>
      <w:r>
        <w:rPr>
          <w:rFonts w:ascii="Times New Roman" w:hAnsi="Times New Roman" w:cs="Times New Roman"/>
          <w:i/>
          <w:sz w:val="24"/>
          <w:szCs w:val="24"/>
        </w:rPr>
        <w:t>f</w:t>
      </w:r>
      <w:r>
        <w:rPr>
          <w:rFonts w:ascii="Times New Roman" w:hAnsi="Times New Roman" w:cs="Times New Roman"/>
          <w:sz w:val="24"/>
          <w:szCs w:val="24"/>
        </w:rPr>
        <w:t>(</w:t>
      </w:r>
      <w:proofErr w:type="gramEnd"/>
      <w:r>
        <w:rPr>
          <w:rFonts w:ascii="Times New Roman" w:hAnsi="Times New Roman" w:cs="Times New Roman"/>
          <w:sz w:val="24"/>
          <w:szCs w:val="24"/>
        </w:rPr>
        <w:t>P)</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Where:</w:t>
      </w:r>
    </w:p>
    <w:p w:rsidR="002E671C" w:rsidRDefault="002C5934">
      <w:pPr>
        <w:spacing w:after="0" w:line="480" w:lineRule="auto"/>
        <w:ind w:left="720"/>
        <w:jc w:val="both"/>
        <w:rPr>
          <w:rFonts w:ascii="Times New Roman" w:hAnsi="Times New Roman" w:cs="Times New Roman"/>
          <w:bCs/>
          <w:sz w:val="24"/>
          <w:szCs w:val="24"/>
        </w:rPr>
      </w:pPr>
      <w:r>
        <w:rPr>
          <w:rFonts w:ascii="Times New Roman" w:hAnsi="Times New Roman" w:cs="Times New Roman"/>
          <w:sz w:val="24"/>
          <w:szCs w:val="24"/>
        </w:rPr>
        <w:t xml:space="preserve">Y </w:t>
      </w:r>
      <w:r>
        <w:rPr>
          <w:rFonts w:ascii="Times New Roman" w:hAnsi="Times New Roman" w:cs="Times New Roman"/>
          <w:sz w:val="24"/>
          <w:szCs w:val="24"/>
        </w:rPr>
        <w:tab/>
        <w:t>= Organizational Resilience (OR) – Dependent Variable</w:t>
      </w:r>
    </w:p>
    <w:p w:rsidR="002E671C" w:rsidRDefault="002C5934">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ab/>
        <w:t>= Green Human Resource Management Practices (GHRM) – Independent Variable</w:t>
      </w:r>
    </w:p>
    <w:p w:rsidR="002E671C" w:rsidRDefault="002C5934">
      <w:pPr>
        <w:spacing w:after="0"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 Error Terms </w:t>
      </w:r>
    </w:p>
    <w:p w:rsidR="007927B6" w:rsidRDefault="007927B6">
      <w:pPr>
        <w:spacing w:after="0" w:line="480" w:lineRule="auto"/>
        <w:ind w:left="1440" w:hanging="720"/>
        <w:jc w:val="both"/>
        <w:rPr>
          <w:rFonts w:ascii="Times New Roman" w:hAnsi="Times New Roman" w:cs="Times New Roman"/>
          <w:sz w:val="24"/>
          <w:szCs w:val="24"/>
        </w:rPr>
      </w:pPr>
    </w:p>
    <w:p w:rsidR="007927B6" w:rsidRDefault="007927B6">
      <w:pPr>
        <w:spacing w:after="0" w:line="480" w:lineRule="auto"/>
        <w:ind w:left="1440" w:hanging="720"/>
        <w:jc w:val="both"/>
        <w:rPr>
          <w:rFonts w:ascii="Times New Roman" w:hAnsi="Times New Roman" w:cs="Times New Roman"/>
          <w:sz w:val="24"/>
          <w:szCs w:val="24"/>
        </w:rPr>
      </w:pPr>
    </w:p>
    <w:p w:rsidR="002E671C" w:rsidRDefault="007927B6" w:rsidP="007927B6">
      <w:pPr>
        <w:tabs>
          <w:tab w:val="left" w:pos="236"/>
          <w:tab w:val="left" w:pos="3240"/>
        </w:tabs>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3.8   </w:t>
      </w:r>
      <w:r w:rsidR="002C5934">
        <w:rPr>
          <w:rFonts w:ascii="Times New Roman" w:eastAsia="Calibri" w:hAnsi="Times New Roman" w:cs="Times New Roman"/>
          <w:b/>
          <w:sz w:val="24"/>
          <w:szCs w:val="24"/>
        </w:rPr>
        <w:t>Ethical consideration</w:t>
      </w:r>
    </w:p>
    <w:p w:rsidR="002E671C" w:rsidRDefault="007927B6" w:rsidP="007927B6">
      <w:pPr>
        <w:spacing w:line="480" w:lineRule="auto"/>
        <w:rPr>
          <w:rFonts w:ascii="Times New Roman" w:hAnsi="Times New Roman" w:cs="Times New Roman"/>
          <w:sz w:val="28"/>
          <w:szCs w:val="28"/>
        </w:rPr>
      </w:pPr>
      <w:r w:rsidRPr="007927B6">
        <w:rPr>
          <w:rFonts w:ascii="Times New Roman" w:eastAsia="Calibri" w:hAnsi="Times New Roman" w:cs="Times New Roman"/>
          <w:sz w:val="24"/>
          <w:szCs w:val="24"/>
        </w:rPr>
        <w:t>The research participants in this study will maintain their identities both during and after the study. Throughout the research process, the respondents' rights and integrity will be treated with the utmost care. To prevent unauthorized use by third parties, the data collected will be properly safeguarded. Additionally, none of the respondents will be coerced into providing information important to this study.</w:t>
      </w:r>
    </w:p>
    <w:p w:rsidR="002E671C" w:rsidRDefault="002C5934">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2E671C" w:rsidRDefault="002E671C">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7927B6" w:rsidRDefault="007927B6">
      <w:pPr>
        <w:jc w:val="center"/>
        <w:rPr>
          <w:rFonts w:ascii="Times New Roman" w:hAnsi="Times New Roman" w:cs="Times New Roman"/>
          <w:sz w:val="28"/>
          <w:szCs w:val="28"/>
        </w:rPr>
      </w:pPr>
    </w:p>
    <w:p w:rsidR="002E671C" w:rsidRDefault="002C593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2E671C" w:rsidRDefault="002C5934">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Analysis and Interpretation</w:t>
      </w:r>
    </w:p>
    <w:p w:rsidR="002E671C" w:rsidRDefault="002C5934">
      <w:pPr>
        <w:spacing w:after="0" w:line="48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7927B6" w:rsidRDefault="007927B6" w:rsidP="007927B6">
      <w:pPr>
        <w:spacing w:after="0" w:line="480" w:lineRule="auto"/>
        <w:jc w:val="both"/>
        <w:rPr>
          <w:rFonts w:ascii="Times New Roman" w:hAnsi="Times New Roman" w:cs="Times New Roman"/>
          <w:sz w:val="24"/>
          <w:szCs w:val="24"/>
        </w:rPr>
      </w:pPr>
      <w:r w:rsidRPr="007927B6">
        <w:rPr>
          <w:rFonts w:ascii="Times New Roman" w:hAnsi="Times New Roman" w:cs="Times New Roman"/>
          <w:sz w:val="24"/>
          <w:szCs w:val="24"/>
        </w:rPr>
        <w:t>Th</w:t>
      </w:r>
      <w:r>
        <w:rPr>
          <w:rFonts w:ascii="Times New Roman" w:hAnsi="Times New Roman" w:cs="Times New Roman"/>
          <w:sz w:val="24"/>
          <w:szCs w:val="24"/>
        </w:rPr>
        <w:t xml:space="preserve">e </w:t>
      </w:r>
      <w:r w:rsidRPr="007927B6">
        <w:rPr>
          <w:rFonts w:ascii="Times New Roman" w:hAnsi="Times New Roman" w:cs="Times New Roman"/>
          <w:sz w:val="24"/>
          <w:szCs w:val="24"/>
        </w:rPr>
        <w:t>staff of all</w:t>
      </w:r>
      <w:r>
        <w:rPr>
          <w:rFonts w:ascii="Times New Roman" w:hAnsi="Times New Roman" w:cs="Times New Roman"/>
          <w:sz w:val="24"/>
          <w:szCs w:val="24"/>
        </w:rPr>
        <w:t xml:space="preserve"> Guaranty Trust Bank</w:t>
      </w:r>
      <w:r w:rsidRPr="007927B6">
        <w:rPr>
          <w:rFonts w:ascii="Times New Roman" w:hAnsi="Times New Roman" w:cs="Times New Roman"/>
          <w:sz w:val="24"/>
          <w:szCs w:val="24"/>
        </w:rPr>
        <w:t xml:space="preserve"> Ilorin, </w:t>
      </w:r>
      <w:proofErr w:type="spellStart"/>
      <w:r w:rsidRPr="007927B6">
        <w:rPr>
          <w:rFonts w:ascii="Times New Roman" w:hAnsi="Times New Roman" w:cs="Times New Roman"/>
          <w:sz w:val="24"/>
          <w:szCs w:val="24"/>
        </w:rPr>
        <w:t>Kwara</w:t>
      </w:r>
      <w:proofErr w:type="spellEnd"/>
      <w:r w:rsidRPr="007927B6">
        <w:rPr>
          <w:rFonts w:ascii="Times New Roman" w:hAnsi="Times New Roman" w:cs="Times New Roman"/>
          <w:sz w:val="24"/>
          <w:szCs w:val="24"/>
        </w:rPr>
        <w:t xml:space="preserve"> State</w:t>
      </w:r>
      <w:r>
        <w:rPr>
          <w:rFonts w:ascii="Times New Roman" w:hAnsi="Times New Roman" w:cs="Times New Roman"/>
          <w:sz w:val="24"/>
          <w:szCs w:val="24"/>
        </w:rPr>
        <w:t>,</w:t>
      </w:r>
      <w:r w:rsidRPr="007927B6">
        <w:rPr>
          <w:rFonts w:ascii="Times New Roman" w:hAnsi="Times New Roman" w:cs="Times New Roman"/>
          <w:sz w:val="24"/>
          <w:szCs w:val="24"/>
        </w:rPr>
        <w:t xml:space="preserve"> were the subjects of this study, which looked at the effect of green human resource management practices on organizational effectiveness. In this chapter, the statistical methods covered in chapter three will be used to analyze data that was taken from recovered questionnaires. To carry out the research objectives, a total of 50 questionnaires were given out; those that were fully and accurately filled out were retrieved for data analysis. Furthermore, it is important to note that all tests of hypotheses in this study will be conducted with a threshold of significance of 0.05 (or 5%).</w:t>
      </w:r>
    </w:p>
    <w:p w:rsidR="002E671C" w:rsidRDefault="002C5934">
      <w:pPr>
        <w:spacing w:after="0"/>
        <w:jc w:val="both"/>
        <w:rPr>
          <w:rFonts w:ascii="Times New Roman" w:hAnsi="Times New Roman"/>
          <w:b/>
          <w:sz w:val="24"/>
          <w:szCs w:val="24"/>
        </w:rPr>
      </w:pPr>
      <w:r>
        <w:rPr>
          <w:rFonts w:ascii="Times New Roman" w:hAnsi="Times New Roman"/>
          <w:b/>
          <w:sz w:val="24"/>
          <w:szCs w:val="24"/>
        </w:rPr>
        <w:t>4.2: Sample Size Returned</w:t>
      </w:r>
    </w:p>
    <w:p w:rsidR="002E671C" w:rsidRDefault="002E671C">
      <w:pPr>
        <w:spacing w:after="0"/>
        <w:jc w:val="both"/>
        <w:rPr>
          <w:rFonts w:ascii="Times New Roman" w:hAnsi="Times New Roman"/>
          <w:b/>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9"/>
        <w:gridCol w:w="1162"/>
        <w:gridCol w:w="994"/>
        <w:gridCol w:w="1392"/>
        <w:gridCol w:w="1469"/>
      </w:tblGrid>
      <w:tr w:rsidR="002E671C">
        <w:trPr>
          <w:cantSplit/>
        </w:trPr>
        <w:tc>
          <w:tcPr>
            <w:tcW w:w="6990"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4.2.1: Sample Size Returned and Unreturned</w:t>
            </w:r>
          </w:p>
        </w:tc>
      </w:tr>
      <w:tr w:rsidR="002E671C">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99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239"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99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239"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Unreturned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c>
          <w:tcPr>
            <w:tcW w:w="99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w:t>
            </w:r>
          </w:p>
        </w:tc>
        <w:tc>
          <w:tcPr>
            <w:tcW w:w="1392"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239"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99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7927B6">
      <w:pPr>
        <w:spacing w:after="0" w:line="480" w:lineRule="auto"/>
        <w:jc w:val="both"/>
        <w:rPr>
          <w:rFonts w:ascii="Times New Roman" w:hAnsi="Times New Roman"/>
          <w:b/>
          <w:sz w:val="24"/>
          <w:szCs w:val="24"/>
        </w:rPr>
      </w:pPr>
      <w:r>
        <w:rPr>
          <w:rFonts w:ascii="Times New Roman" w:hAnsi="Times New Roman"/>
          <w:b/>
          <w:sz w:val="24"/>
          <w:szCs w:val="24"/>
        </w:rPr>
        <w:t>Source: SPSS Computation, 2023</w:t>
      </w:r>
    </w:p>
    <w:p w:rsidR="002E671C" w:rsidRDefault="007927B6">
      <w:pPr>
        <w:spacing w:after="0" w:line="480" w:lineRule="auto"/>
        <w:jc w:val="both"/>
        <w:rPr>
          <w:rFonts w:ascii="Times New Roman" w:hAnsi="Times New Roman"/>
          <w:sz w:val="24"/>
          <w:szCs w:val="24"/>
        </w:rPr>
      </w:pPr>
      <w:r w:rsidRPr="007927B6">
        <w:rPr>
          <w:rFonts w:ascii="Times New Roman" w:hAnsi="Times New Roman"/>
          <w:sz w:val="24"/>
          <w:szCs w:val="24"/>
        </w:rPr>
        <w:t>Table 4.2.1 demonstrates that all 50 copies of the questionnaires that were given to a select group of GTB Ilorin employees were returned as duly completed and used for additional statistical analysis, indicating that the response rate was very high and improving the validity of the study's findings.</w:t>
      </w:r>
    </w:p>
    <w:p w:rsidR="002E671C" w:rsidRDefault="002C5934">
      <w:pPr>
        <w:pStyle w:val="ListParagraph1"/>
        <w:numPr>
          <w:ilvl w:val="1"/>
          <w:numId w:val="2"/>
        </w:numPr>
        <w:spacing w:after="0" w:line="480" w:lineRule="auto"/>
        <w:jc w:val="both"/>
        <w:rPr>
          <w:rFonts w:ascii="Times New Roman" w:hAnsi="Times New Roman"/>
          <w:b/>
          <w:sz w:val="24"/>
          <w:szCs w:val="24"/>
        </w:rPr>
      </w:pPr>
      <w:r>
        <w:rPr>
          <w:rFonts w:ascii="Times New Roman" w:hAnsi="Times New Roman"/>
          <w:b/>
          <w:sz w:val="24"/>
          <w:szCs w:val="24"/>
        </w:rPr>
        <w:t>DEMOGRAPHIC CHARACTERISTICS</w:t>
      </w:r>
    </w:p>
    <w:p w:rsidR="002E671C" w:rsidRDefault="00FF159D" w:rsidP="00FF159D">
      <w:pPr>
        <w:spacing w:after="0" w:line="480" w:lineRule="auto"/>
        <w:jc w:val="both"/>
        <w:rPr>
          <w:rFonts w:ascii="Times New Roman" w:hAnsi="Times New Roman"/>
          <w:b/>
          <w:sz w:val="24"/>
          <w:szCs w:val="24"/>
        </w:rPr>
      </w:pPr>
      <w:r w:rsidRPr="00FF159D">
        <w:rPr>
          <w:rFonts w:ascii="Times New Roman" w:hAnsi="Times New Roman"/>
          <w:sz w:val="24"/>
          <w:szCs w:val="24"/>
        </w:rPr>
        <w:t>The respondents' socio</w:t>
      </w:r>
      <w:r>
        <w:rPr>
          <w:rFonts w:ascii="Times New Roman" w:hAnsi="Times New Roman"/>
          <w:sz w:val="24"/>
          <w:szCs w:val="24"/>
        </w:rPr>
        <w:t xml:space="preserve"> </w:t>
      </w:r>
      <w:r w:rsidRPr="00FF159D">
        <w:rPr>
          <w:rFonts w:ascii="Times New Roman" w:hAnsi="Times New Roman"/>
          <w:sz w:val="24"/>
          <w:szCs w:val="24"/>
        </w:rPr>
        <w:t xml:space="preserve">demographic data is presented in this section using frequency tables and percentages. Since it was deemed necessary to obtain such information because the respondents' </w:t>
      </w:r>
      <w:r w:rsidRPr="00FF159D">
        <w:rPr>
          <w:rFonts w:ascii="Times New Roman" w:hAnsi="Times New Roman"/>
          <w:sz w:val="24"/>
          <w:szCs w:val="24"/>
        </w:rPr>
        <w:lastRenderedPageBreak/>
        <w:t>backgrounds can occasionally be a clear indicator of factors that may have an impact on the effectiveness of green human resource management practices over organizational effectiveness, the study determined that it was crucial to provide evidence of demographic data. The analysis used the respondents' profiles to determine whether the respondents' socioeconomic backgrounds were relevant to the study's goals.</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2E671C">
        <w:trPr>
          <w:cantSplit/>
        </w:trPr>
        <w:tc>
          <w:tcPr>
            <w:tcW w:w="6776"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4.3.1GEDER</w:t>
            </w:r>
          </w:p>
        </w:tc>
      </w:tr>
      <w:tr w:rsidR="002E671C">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994"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MALE</w:t>
            </w:r>
          </w:p>
        </w:tc>
        <w:tc>
          <w:tcPr>
            <w:tcW w:w="1163"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c>
          <w:tcPr>
            <w:tcW w:w="1392"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994"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FEMALE</w:t>
            </w:r>
          </w:p>
        </w:tc>
        <w:tc>
          <w:tcPr>
            <w:tcW w:w="1163"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64.0</w:t>
            </w:r>
          </w:p>
        </w:tc>
        <w:tc>
          <w:tcPr>
            <w:tcW w:w="1392"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994"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2C5934">
      <w:pPr>
        <w:spacing w:after="0"/>
        <w:jc w:val="both"/>
        <w:rPr>
          <w:rFonts w:ascii="Times New Roman" w:hAnsi="Times New Roman"/>
          <w:b/>
          <w:sz w:val="24"/>
          <w:szCs w:val="24"/>
        </w:rPr>
      </w:pPr>
      <w:r>
        <w:rPr>
          <w:rFonts w:ascii="Times New Roman" w:hAnsi="Times New Roman"/>
          <w:b/>
          <w:sz w:val="24"/>
          <w:szCs w:val="24"/>
        </w:rPr>
        <w:t>Source: SPSS Computation, 20</w:t>
      </w:r>
      <w:r w:rsidR="00FF159D">
        <w:rPr>
          <w:rFonts w:ascii="Times New Roman" w:hAnsi="Times New Roman"/>
          <w:b/>
          <w:sz w:val="24"/>
          <w:szCs w:val="24"/>
        </w:rPr>
        <w:t>23</w:t>
      </w:r>
    </w:p>
    <w:p w:rsidR="002E671C" w:rsidRDefault="002E671C" w:rsidP="00FF159D">
      <w:pPr>
        <w:autoSpaceDE w:val="0"/>
        <w:autoSpaceDN w:val="0"/>
        <w:adjustRightInd w:val="0"/>
        <w:spacing w:after="0" w:line="480" w:lineRule="auto"/>
        <w:jc w:val="both"/>
        <w:rPr>
          <w:rFonts w:ascii="Times New Roman" w:hAnsi="Times New Roman" w:cs="Times New Roman"/>
          <w:sz w:val="24"/>
          <w:szCs w:val="24"/>
        </w:rPr>
      </w:pPr>
    </w:p>
    <w:p w:rsidR="002E671C" w:rsidRDefault="00FF159D" w:rsidP="00FF159D">
      <w:pPr>
        <w:autoSpaceDE w:val="0"/>
        <w:autoSpaceDN w:val="0"/>
        <w:adjustRightInd w:val="0"/>
        <w:spacing w:after="0" w:line="480" w:lineRule="auto"/>
        <w:rPr>
          <w:rFonts w:ascii="Times New Roman" w:hAnsi="Times New Roman" w:cs="Times New Roman"/>
          <w:sz w:val="24"/>
          <w:szCs w:val="24"/>
        </w:rPr>
      </w:pPr>
      <w:r w:rsidRPr="00FF159D">
        <w:rPr>
          <w:rFonts w:ascii="Times New Roman" w:hAnsi="Times New Roman" w:cs="Times New Roman"/>
          <w:sz w:val="24"/>
          <w:szCs w:val="24"/>
        </w:rPr>
        <w:t>There were 18 female responders (36%), and 32 male respondents (64%). This signifies that the study received more opinion replies from females than males, implying that females are primarily employed in the banking business due to their organizational performance in prudence and accountability in the selected industry.</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trPr>
          <w:cantSplit/>
        </w:trPr>
        <w:tc>
          <w:tcPr>
            <w:tcW w:w="7358"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4.3.2 AGE</w:t>
            </w:r>
          </w:p>
        </w:tc>
      </w:tr>
      <w:tr w:rsidR="002E671C">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57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21-30 years</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31-40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41-50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51-60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FF159D">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pPr>
        <w:autoSpaceDE w:val="0"/>
        <w:autoSpaceDN w:val="0"/>
        <w:adjustRightInd w:val="0"/>
        <w:spacing w:after="0" w:line="480" w:lineRule="auto"/>
        <w:jc w:val="both"/>
        <w:rPr>
          <w:rFonts w:ascii="Times New Roman" w:hAnsi="Times New Roman" w:cs="Times New Roman"/>
          <w:sz w:val="24"/>
          <w:szCs w:val="24"/>
        </w:rPr>
      </w:pPr>
    </w:p>
    <w:p w:rsidR="002E671C" w:rsidRDefault="00FF159D">
      <w:pPr>
        <w:autoSpaceDE w:val="0"/>
        <w:autoSpaceDN w:val="0"/>
        <w:adjustRightInd w:val="0"/>
        <w:spacing w:after="0" w:line="480" w:lineRule="auto"/>
        <w:jc w:val="both"/>
        <w:rPr>
          <w:rFonts w:ascii="Times New Roman" w:hAnsi="Times New Roman" w:cs="Times New Roman"/>
          <w:sz w:val="24"/>
          <w:szCs w:val="24"/>
        </w:rPr>
      </w:pPr>
      <w:r w:rsidRPr="00FF159D">
        <w:rPr>
          <w:rFonts w:ascii="Times New Roman" w:hAnsi="Times New Roman" w:cs="Times New Roman"/>
          <w:sz w:val="24"/>
          <w:szCs w:val="24"/>
        </w:rPr>
        <w:t xml:space="preserve">16 respondents, or 32%, specify their age as being between 21 and 30 years old, 29 respondents, or 58%, specify their age as being between 31 and 40 years old, 4 respondents, or 8%, specify </w:t>
      </w:r>
      <w:r w:rsidRPr="00FF159D">
        <w:rPr>
          <w:rFonts w:ascii="Times New Roman" w:hAnsi="Times New Roman" w:cs="Times New Roman"/>
          <w:sz w:val="24"/>
          <w:szCs w:val="24"/>
        </w:rPr>
        <w:lastRenderedPageBreak/>
        <w:t>their age as being between 41 and 50 years old, and 1 respondent, or 2%, specifies their age as being over 51 years old. This clearly indicates that the majority of respondents are mature adults older than 30 and were able to offer unbiased replies in the survey, particularly on the topic of the GHRM in GTB.</w:t>
      </w:r>
    </w:p>
    <w:p w:rsidR="002E671C" w:rsidRDefault="002E671C">
      <w:pPr>
        <w:autoSpaceDE w:val="0"/>
        <w:autoSpaceDN w:val="0"/>
        <w:adjustRightInd w:val="0"/>
        <w:spacing w:after="0" w:line="480" w:lineRule="auto"/>
        <w:jc w:val="both"/>
        <w:rPr>
          <w:rFonts w:ascii="Times New Roman" w:hAnsi="Times New Roman" w:cs="Times New Roman"/>
          <w:sz w:val="24"/>
          <w:szCs w:val="24"/>
        </w:rPr>
      </w:pP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trPr>
          <w:cantSplit/>
        </w:trPr>
        <w:tc>
          <w:tcPr>
            <w:tcW w:w="6899"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4.3.3: Religion Background</w:t>
            </w:r>
          </w:p>
        </w:tc>
      </w:tr>
      <w:tr w:rsidR="002E671C">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11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Islam</w:t>
            </w:r>
          </w:p>
        </w:tc>
        <w:tc>
          <w:tcPr>
            <w:tcW w:w="1163"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Christianity</w:t>
            </w:r>
          </w:p>
        </w:tc>
        <w:tc>
          <w:tcPr>
            <w:tcW w:w="1163"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Traditional</w:t>
            </w:r>
          </w:p>
        </w:tc>
        <w:tc>
          <w:tcPr>
            <w:tcW w:w="1163"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FF159D">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pPr>
        <w:autoSpaceDE w:val="0"/>
        <w:autoSpaceDN w:val="0"/>
        <w:adjustRightInd w:val="0"/>
        <w:spacing w:after="0" w:line="480" w:lineRule="auto"/>
        <w:jc w:val="both"/>
        <w:rPr>
          <w:rFonts w:ascii="Times New Roman" w:hAnsi="Times New Roman" w:cs="Times New Roman"/>
          <w:sz w:val="24"/>
          <w:szCs w:val="24"/>
        </w:rPr>
      </w:pPr>
    </w:p>
    <w:p w:rsidR="002E671C" w:rsidRDefault="00FF159D">
      <w:pPr>
        <w:autoSpaceDE w:val="0"/>
        <w:autoSpaceDN w:val="0"/>
        <w:adjustRightInd w:val="0"/>
        <w:spacing w:after="0" w:line="400" w:lineRule="atLeast"/>
        <w:rPr>
          <w:rFonts w:ascii="Times New Roman" w:hAnsi="Times New Roman" w:cs="Times New Roman"/>
          <w:sz w:val="24"/>
          <w:szCs w:val="24"/>
        </w:rPr>
      </w:pPr>
      <w:r w:rsidRPr="00FF159D">
        <w:rPr>
          <w:rFonts w:ascii="Times New Roman" w:hAnsi="Times New Roman" w:cs="Times New Roman"/>
          <w:sz w:val="24"/>
          <w:szCs w:val="24"/>
        </w:rPr>
        <w:t>Table 4.3.3 showed that 30 respondents, or 60% of the sample, identify as Muslims, whereas 16 respondents, or 32% of the sample, identify as Christians. Four respondents said they practice traditional religion. This directly implies that the majority of responders (60%) are Muslims, which implies that the majority of people in the chosen area are Muslims.</w:t>
      </w:r>
    </w:p>
    <w:p w:rsidR="00FF159D" w:rsidRDefault="00FF159D">
      <w:pPr>
        <w:autoSpaceDE w:val="0"/>
        <w:autoSpaceDN w:val="0"/>
        <w:adjustRightInd w:val="0"/>
        <w:spacing w:after="0" w:line="400" w:lineRule="atLeast"/>
        <w:rPr>
          <w:rFonts w:ascii="Times New Roman" w:hAnsi="Times New Roman" w:cs="Times New Roman"/>
          <w:sz w:val="24"/>
          <w:szCs w:val="24"/>
        </w:rPr>
      </w:pPr>
    </w:p>
    <w:tbl>
      <w:tblPr>
        <w:tblW w:w="6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16"/>
        <w:gridCol w:w="1163"/>
        <w:gridCol w:w="1024"/>
        <w:gridCol w:w="1393"/>
        <w:gridCol w:w="1469"/>
      </w:tblGrid>
      <w:tr w:rsidR="002E671C">
        <w:trPr>
          <w:cantSplit/>
        </w:trPr>
        <w:tc>
          <w:tcPr>
            <w:tcW w:w="6899"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4.3.4: MARITAL_STATUS</w:t>
            </w:r>
          </w:p>
        </w:tc>
      </w:tr>
      <w:tr w:rsidR="002E671C">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11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SINGLE</w:t>
            </w:r>
          </w:p>
        </w:tc>
        <w:tc>
          <w:tcPr>
            <w:tcW w:w="1163"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WIDOW</w:t>
            </w:r>
          </w:p>
        </w:tc>
        <w:tc>
          <w:tcPr>
            <w:tcW w:w="1163"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11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FF159D">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pPr>
        <w:autoSpaceDE w:val="0"/>
        <w:autoSpaceDN w:val="0"/>
        <w:adjustRightInd w:val="0"/>
        <w:spacing w:after="0" w:line="480" w:lineRule="auto"/>
        <w:jc w:val="both"/>
        <w:rPr>
          <w:rFonts w:ascii="Times New Roman" w:hAnsi="Times New Roman" w:cs="Times New Roman"/>
          <w:sz w:val="24"/>
          <w:szCs w:val="24"/>
        </w:rPr>
      </w:pPr>
    </w:p>
    <w:p w:rsidR="002E671C" w:rsidRDefault="00FF159D">
      <w:pPr>
        <w:autoSpaceDE w:val="0"/>
        <w:autoSpaceDN w:val="0"/>
        <w:adjustRightInd w:val="0"/>
        <w:spacing w:after="0" w:line="400" w:lineRule="atLeast"/>
        <w:rPr>
          <w:rFonts w:ascii="Times New Roman" w:hAnsi="Times New Roman" w:cs="Times New Roman"/>
          <w:sz w:val="24"/>
          <w:szCs w:val="24"/>
        </w:rPr>
      </w:pPr>
      <w:r w:rsidRPr="00FF159D">
        <w:rPr>
          <w:rFonts w:ascii="Times New Roman" w:hAnsi="Times New Roman" w:cs="Times New Roman"/>
          <w:sz w:val="24"/>
          <w:szCs w:val="24"/>
        </w:rPr>
        <w:t xml:space="preserve">Table 4.3.4 reveals that 35 respondents, or 70% of the sample, are single and that 15 respondents, or 30% of the sample, are married. This clearly shows that the majority of </w:t>
      </w:r>
      <w:r w:rsidRPr="00FF159D">
        <w:rPr>
          <w:rFonts w:ascii="Times New Roman" w:hAnsi="Times New Roman" w:cs="Times New Roman"/>
          <w:sz w:val="24"/>
          <w:szCs w:val="24"/>
        </w:rPr>
        <w:lastRenderedPageBreak/>
        <w:t>respondents (70%) were chosen because they had little interest in taking care of their families or maintaining their homes. This improves the efficiency of the organization.</w:t>
      </w:r>
    </w:p>
    <w:p w:rsidR="00FF159D" w:rsidRDefault="00FF159D">
      <w:pPr>
        <w:autoSpaceDE w:val="0"/>
        <w:autoSpaceDN w:val="0"/>
        <w:adjustRightInd w:val="0"/>
        <w:spacing w:after="0" w:line="400" w:lineRule="atLeast"/>
        <w:rPr>
          <w:rFonts w:ascii="Times New Roman" w:hAnsi="Times New Roman" w:cs="Times New Roman"/>
          <w:sz w:val="24"/>
          <w:szCs w:val="24"/>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trPr>
          <w:cantSplit/>
        </w:trPr>
        <w:tc>
          <w:tcPr>
            <w:tcW w:w="7797"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4.3.5: EDUCATIONAL_QUALIFICATION</w:t>
            </w:r>
          </w:p>
        </w:tc>
      </w:tr>
      <w:tr w:rsidR="002E671C">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27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418"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818"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Education Diploma</w:t>
            </w:r>
          </w:p>
        </w:tc>
        <w:tc>
          <w:tcPr>
            <w:tcW w:w="1276"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27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18"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276"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Bachelor’s Degree</w:t>
            </w:r>
          </w:p>
        </w:tc>
        <w:tc>
          <w:tcPr>
            <w:tcW w:w="1276"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275"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418"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276"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Master Degree</w:t>
            </w:r>
          </w:p>
        </w:tc>
        <w:tc>
          <w:tcPr>
            <w:tcW w:w="1276"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w:t>
            </w:r>
          </w:p>
        </w:tc>
        <w:tc>
          <w:tcPr>
            <w:tcW w:w="1275"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72.0</w:t>
            </w:r>
          </w:p>
        </w:tc>
        <w:tc>
          <w:tcPr>
            <w:tcW w:w="1418"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72.0</w:t>
            </w:r>
          </w:p>
        </w:tc>
        <w:tc>
          <w:tcPr>
            <w:tcW w:w="1276"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276"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275"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18"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276"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Pr="00FF159D" w:rsidRDefault="00FF159D">
      <w:pPr>
        <w:spacing w:after="0"/>
        <w:jc w:val="both"/>
        <w:rPr>
          <w:rFonts w:ascii="Times New Roman" w:hAnsi="Times New Roman"/>
          <w:sz w:val="24"/>
          <w:szCs w:val="24"/>
        </w:rPr>
      </w:pPr>
      <w:r>
        <w:rPr>
          <w:rFonts w:ascii="Times New Roman" w:hAnsi="Times New Roman"/>
          <w:b/>
          <w:sz w:val="24"/>
          <w:szCs w:val="24"/>
        </w:rPr>
        <w:t>Source: SPSS Computation, 2023</w:t>
      </w:r>
    </w:p>
    <w:p w:rsidR="002E671C" w:rsidRPr="00FF159D" w:rsidRDefault="00FF159D">
      <w:pPr>
        <w:autoSpaceDE w:val="0"/>
        <w:autoSpaceDN w:val="0"/>
        <w:adjustRightInd w:val="0"/>
        <w:spacing w:after="0" w:line="400" w:lineRule="atLeast"/>
        <w:rPr>
          <w:rFonts w:ascii="Times New Roman" w:hAnsi="Times New Roman" w:cs="Times New Roman"/>
          <w:sz w:val="24"/>
          <w:szCs w:val="24"/>
        </w:rPr>
      </w:pPr>
      <w:r w:rsidRPr="00FF159D">
        <w:rPr>
          <w:rFonts w:ascii="Times New Roman" w:hAnsi="Times New Roman"/>
          <w:sz w:val="24"/>
          <w:szCs w:val="24"/>
        </w:rPr>
        <w:t>Table 4.3.5 reveals that 2 respondents, or 4%, had a high school diploma and an education degree, 12 respondents, or 24%, said they had a degree, and 36 respondents, or 72%, had a master's degree. This indicates that everyone in the chosen bank had a high level of literacy and was knowledgeable of the goals of the study.</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818"/>
        <w:gridCol w:w="1276"/>
        <w:gridCol w:w="1275"/>
        <w:gridCol w:w="1418"/>
        <w:gridCol w:w="1276"/>
      </w:tblGrid>
      <w:tr w:rsidR="002E671C">
        <w:trPr>
          <w:cantSplit/>
        </w:trPr>
        <w:tc>
          <w:tcPr>
            <w:tcW w:w="7797"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4.3.6: CURRENT JOB ROLE</w:t>
            </w:r>
          </w:p>
        </w:tc>
      </w:tr>
      <w:tr w:rsidR="002E671C">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27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418"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818"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Managerial</w:t>
            </w:r>
          </w:p>
        </w:tc>
        <w:tc>
          <w:tcPr>
            <w:tcW w:w="1276"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127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28.0</w:t>
            </w:r>
          </w:p>
        </w:tc>
        <w:tc>
          <w:tcPr>
            <w:tcW w:w="1418"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28.0</w:t>
            </w:r>
          </w:p>
        </w:tc>
        <w:tc>
          <w:tcPr>
            <w:tcW w:w="1276"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Non-managerial</w:t>
            </w:r>
          </w:p>
        </w:tc>
        <w:tc>
          <w:tcPr>
            <w:tcW w:w="1276"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w:t>
            </w:r>
          </w:p>
        </w:tc>
        <w:tc>
          <w:tcPr>
            <w:tcW w:w="1275"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72.0</w:t>
            </w:r>
          </w:p>
        </w:tc>
        <w:tc>
          <w:tcPr>
            <w:tcW w:w="1418"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72.0</w:t>
            </w:r>
          </w:p>
        </w:tc>
        <w:tc>
          <w:tcPr>
            <w:tcW w:w="1276"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276"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275"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18"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276"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FF159D">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pPr>
        <w:spacing w:after="0"/>
        <w:jc w:val="both"/>
        <w:rPr>
          <w:rFonts w:ascii="Times New Roman" w:hAnsi="Times New Roman"/>
          <w:b/>
          <w:sz w:val="24"/>
          <w:szCs w:val="24"/>
        </w:rPr>
      </w:pPr>
    </w:p>
    <w:p w:rsidR="002E671C" w:rsidRDefault="00FF159D">
      <w:pPr>
        <w:autoSpaceDE w:val="0"/>
        <w:autoSpaceDN w:val="0"/>
        <w:adjustRightInd w:val="0"/>
        <w:spacing w:after="0" w:line="480" w:lineRule="auto"/>
        <w:jc w:val="both"/>
        <w:rPr>
          <w:rFonts w:ascii="Times New Roman" w:hAnsi="Times New Roman" w:cs="Times New Roman"/>
          <w:sz w:val="24"/>
          <w:szCs w:val="24"/>
        </w:rPr>
      </w:pPr>
      <w:r w:rsidRPr="00FF159D">
        <w:rPr>
          <w:rFonts w:ascii="Times New Roman" w:hAnsi="Times New Roman" w:cs="Times New Roman"/>
          <w:sz w:val="24"/>
          <w:szCs w:val="24"/>
        </w:rPr>
        <w:t>Table 4.3.6 reveals that whereas 36 respondents, or 72%, are not managers, 14 respondents, or 28%, hold managing positions. This indicates that a larger proportion of non-managerial employees than managers participated in the survey.</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E671C">
        <w:trPr>
          <w:cantSplit/>
        </w:trPr>
        <w:tc>
          <w:tcPr>
            <w:tcW w:w="7358"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4.3.7 Length of Service</w:t>
            </w:r>
          </w:p>
        </w:tc>
      </w:tr>
      <w:tr w:rsidR="002E671C">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157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3-5 years</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6-8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9-10 years</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10 years above</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157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FF159D">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rsidP="005D7349">
      <w:pPr>
        <w:spacing w:after="0" w:line="480" w:lineRule="auto"/>
        <w:jc w:val="both"/>
        <w:rPr>
          <w:rFonts w:ascii="Times New Roman" w:hAnsi="Times New Roman"/>
          <w:b/>
          <w:sz w:val="24"/>
          <w:szCs w:val="24"/>
        </w:rPr>
      </w:pPr>
    </w:p>
    <w:p w:rsidR="002E671C" w:rsidRDefault="005D7349" w:rsidP="005D7349">
      <w:pPr>
        <w:spacing w:after="0" w:line="480" w:lineRule="auto"/>
        <w:jc w:val="both"/>
        <w:rPr>
          <w:rFonts w:ascii="Times New Roman" w:hAnsi="Times New Roman"/>
          <w:b/>
          <w:sz w:val="24"/>
          <w:szCs w:val="24"/>
        </w:rPr>
      </w:pPr>
      <w:r w:rsidRPr="005D7349">
        <w:rPr>
          <w:rFonts w:ascii="Times New Roman" w:hAnsi="Times New Roman" w:cs="Times New Roman"/>
          <w:sz w:val="24"/>
          <w:szCs w:val="24"/>
        </w:rPr>
        <w:t>Table 4.3.7 reveals that 29 respondents, or 58%, had between three and five years of work experience, 16 respondents, or 32%, had between six and eight years, 4 respondents, or 8%, had between nine and ten years, and 1 respondent, or 2%, had more than ten years of service. This indicates that the study's participants have impressive hands-on knowledge of GHRM and its value to the banking sector.</w:t>
      </w:r>
    </w:p>
    <w:p w:rsidR="002E671C" w:rsidRDefault="002C5934">
      <w:pPr>
        <w:pStyle w:val="ListParagraph1"/>
        <w:numPr>
          <w:ilvl w:val="1"/>
          <w:numId w:val="2"/>
        </w:numPr>
        <w:spacing w:after="0"/>
        <w:jc w:val="both"/>
        <w:rPr>
          <w:rFonts w:ascii="Times New Roman" w:hAnsi="Times New Roman"/>
          <w:b/>
          <w:sz w:val="24"/>
          <w:szCs w:val="24"/>
        </w:rPr>
      </w:pPr>
      <w:r>
        <w:rPr>
          <w:rFonts w:ascii="Times New Roman" w:hAnsi="Times New Roman"/>
          <w:b/>
          <w:sz w:val="24"/>
          <w:szCs w:val="24"/>
        </w:rPr>
        <w:t>Presentation and Analysis According to Key Questions</w:t>
      </w:r>
    </w:p>
    <w:p w:rsidR="002E671C" w:rsidRDefault="002E671C">
      <w:pPr>
        <w:spacing w:after="0"/>
        <w:jc w:val="both"/>
        <w:rPr>
          <w:rFonts w:ascii="Times New Roman" w:hAnsi="Times New Roman" w:cs="Times New Roman"/>
          <w:bCs/>
          <w:sz w:val="24"/>
          <w:szCs w:val="24"/>
        </w:rPr>
      </w:pPr>
    </w:p>
    <w:p w:rsidR="002E671C" w:rsidRDefault="002E671C">
      <w:pPr>
        <w:spacing w:after="0"/>
        <w:jc w:val="both"/>
        <w:rPr>
          <w:rFonts w:ascii="Times New Roman" w:hAnsi="Times New Roman" w:cs="Times New Roman"/>
          <w:bCs/>
          <w:sz w:val="24"/>
          <w:szCs w:val="24"/>
        </w:rPr>
      </w:pPr>
    </w:p>
    <w:p w:rsidR="002E671C" w:rsidRDefault="002C5934">
      <w:pPr>
        <w:spacing w:after="0"/>
        <w:jc w:val="both"/>
        <w:rPr>
          <w:rFonts w:ascii="Times New Roman" w:hAnsi="Times New Roman" w:cs="Times New Roman"/>
          <w:b/>
          <w:sz w:val="24"/>
          <w:szCs w:val="24"/>
        </w:rPr>
      </w:pPr>
      <w:r>
        <w:rPr>
          <w:rFonts w:ascii="Times New Roman" w:hAnsi="Times New Roman" w:cs="Times New Roman"/>
          <w:b/>
          <w:sz w:val="24"/>
          <w:szCs w:val="24"/>
        </w:rPr>
        <w:t>Research Question 1: to what extent does GTB GHRM practices affect its organizational effectiveness?</w:t>
      </w:r>
    </w:p>
    <w:p w:rsidR="002E671C" w:rsidRDefault="002E671C">
      <w:pPr>
        <w:spacing w:after="0"/>
        <w:jc w:val="both"/>
        <w:rPr>
          <w:rFonts w:ascii="Times New Roman" w:hAnsi="Times New Roman" w:cs="Times New Roman"/>
          <w:b/>
          <w:sz w:val="24"/>
          <w:szCs w:val="24"/>
        </w:rPr>
      </w:pPr>
    </w:p>
    <w:tbl>
      <w:tblPr>
        <w:tblW w:w="9239" w:type="dxa"/>
        <w:tblLayout w:type="fixed"/>
        <w:tblCellMar>
          <w:left w:w="0" w:type="dxa"/>
          <w:right w:w="0" w:type="dxa"/>
        </w:tblCellMar>
        <w:tblLook w:val="04A0" w:firstRow="1" w:lastRow="0" w:firstColumn="1" w:lastColumn="0" w:noHBand="0" w:noVBand="1"/>
      </w:tblPr>
      <w:tblGrid>
        <w:gridCol w:w="2443"/>
        <w:gridCol w:w="1440"/>
        <w:gridCol w:w="976"/>
        <w:gridCol w:w="978"/>
        <w:gridCol w:w="1071"/>
        <w:gridCol w:w="1162"/>
        <w:gridCol w:w="1169"/>
      </w:tblGrid>
      <w:tr w:rsidR="002E671C">
        <w:trPr>
          <w:cantSplit/>
        </w:trPr>
        <w:tc>
          <w:tcPr>
            <w:tcW w:w="9239" w:type="dxa"/>
            <w:gridSpan w:val="7"/>
            <w:shd w:val="clear" w:color="auto" w:fill="FFFFFF"/>
            <w:vAlign w:val="center"/>
          </w:tcPr>
          <w:p w:rsidR="002E671C" w:rsidRDefault="002C5934">
            <w:pPr>
              <w:spacing w:after="0" w:line="240" w:lineRule="auto"/>
              <w:ind w:right="60"/>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Table 4.4.1 Perceptions of Respondents in </w:t>
            </w:r>
            <w:r>
              <w:rPr>
                <w:rFonts w:ascii="Times New Roman" w:hAnsi="Times New Roman" w:cs="Times New Roman"/>
                <w:b/>
                <w:bCs/>
                <w:sz w:val="24"/>
                <w:szCs w:val="24"/>
              </w:rPr>
              <w:t xml:space="preserve">the influence of GHRM practices on the Organizational Effectiveness of </w:t>
            </w:r>
            <w:proofErr w:type="spellStart"/>
            <w:r>
              <w:rPr>
                <w:rFonts w:ascii="Times New Roman" w:hAnsi="Times New Roman" w:cs="Times New Roman"/>
                <w:b/>
                <w:bCs/>
                <w:sz w:val="24"/>
                <w:szCs w:val="24"/>
              </w:rPr>
              <w:t>GTBank</w:t>
            </w:r>
            <w:proofErr w:type="spellEnd"/>
          </w:p>
        </w:tc>
      </w:tr>
      <w:tr w:rsidR="002E671C">
        <w:trPr>
          <w:cantSplit/>
        </w:trPr>
        <w:tc>
          <w:tcPr>
            <w:tcW w:w="3883" w:type="dxa"/>
            <w:gridSpan w:val="2"/>
            <w:vMerge w:val="restart"/>
            <w:tcBorders>
              <w:top w:val="single" w:sz="16" w:space="0" w:color="000000"/>
              <w:left w:val="single" w:sz="16" w:space="0" w:color="000000"/>
            </w:tcBorders>
            <w:shd w:val="clear" w:color="auto" w:fill="FFFFFF"/>
            <w:vAlign w:val="bottom"/>
          </w:tcPr>
          <w:p w:rsidR="002E671C" w:rsidRDefault="002E671C">
            <w:pPr>
              <w:spacing w:after="0" w:line="240" w:lineRule="auto"/>
            </w:pPr>
          </w:p>
        </w:tc>
        <w:tc>
          <w:tcPr>
            <w:tcW w:w="976"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Statistic</w:t>
            </w:r>
          </w:p>
        </w:tc>
        <w:tc>
          <w:tcPr>
            <w:tcW w:w="4380"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E671C" w:rsidRDefault="002C5934">
            <w:pPr>
              <w:spacing w:after="0" w:line="240" w:lineRule="auto"/>
              <w:ind w:left="60" w:right="60"/>
              <w:jc w:val="center"/>
              <w:rPr>
                <w:color w:val="000000"/>
              </w:rPr>
            </w:pPr>
            <w:proofErr w:type="spellStart"/>
            <w:r>
              <w:rPr>
                <w:color w:val="000000"/>
              </w:rPr>
              <w:t>Bootstrap</w:t>
            </w:r>
            <w:r>
              <w:rPr>
                <w:color w:val="000000"/>
                <w:vertAlign w:val="superscript"/>
              </w:rPr>
              <w:t>a</w:t>
            </w:r>
            <w:proofErr w:type="spellEnd"/>
          </w:p>
        </w:tc>
      </w:tr>
      <w:tr w:rsidR="002E671C">
        <w:trPr>
          <w:cantSplit/>
        </w:trPr>
        <w:tc>
          <w:tcPr>
            <w:tcW w:w="3883" w:type="dxa"/>
            <w:gridSpan w:val="2"/>
            <w:vMerge/>
            <w:tcBorders>
              <w:top w:val="single" w:sz="16" w:space="0" w:color="000000"/>
              <w:left w:val="single" w:sz="16" w:space="0" w:color="000000"/>
            </w:tcBorders>
            <w:shd w:val="clear" w:color="auto" w:fill="FFFFFF"/>
            <w:vAlign w:val="bottom"/>
          </w:tcPr>
          <w:p w:rsidR="002E671C" w:rsidRDefault="002E671C">
            <w:pPr>
              <w:spacing w:after="0" w:line="240" w:lineRule="auto"/>
              <w:rPr>
                <w:color w:val="000000"/>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Default="002E671C">
            <w:pPr>
              <w:spacing w:after="0" w:line="240" w:lineRule="auto"/>
              <w:rPr>
                <w:color w:val="000000"/>
              </w:rPr>
            </w:pPr>
          </w:p>
        </w:tc>
        <w:tc>
          <w:tcPr>
            <w:tcW w:w="978"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Bias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Std. Error</w:t>
            </w:r>
          </w:p>
        </w:tc>
        <w:tc>
          <w:tcPr>
            <w:tcW w:w="2331"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95% Confidence Interval</w:t>
            </w:r>
          </w:p>
        </w:tc>
      </w:tr>
      <w:tr w:rsidR="002E671C">
        <w:trPr>
          <w:cantSplit/>
        </w:trPr>
        <w:tc>
          <w:tcPr>
            <w:tcW w:w="3883" w:type="dxa"/>
            <w:gridSpan w:val="2"/>
            <w:vMerge/>
            <w:tcBorders>
              <w:top w:val="single" w:sz="16" w:space="0" w:color="000000"/>
              <w:left w:val="single" w:sz="16" w:space="0" w:color="000000"/>
              <w:bottom w:val="single" w:sz="18" w:space="0" w:color="000000"/>
            </w:tcBorders>
            <w:shd w:val="clear" w:color="auto" w:fill="FFFFFF"/>
            <w:vAlign w:val="bottom"/>
          </w:tcPr>
          <w:p w:rsidR="002E671C" w:rsidRDefault="002E671C">
            <w:pPr>
              <w:spacing w:after="0" w:line="240" w:lineRule="auto"/>
              <w:rPr>
                <w:color w:val="000000"/>
              </w:rPr>
            </w:pPr>
          </w:p>
        </w:tc>
        <w:tc>
          <w:tcPr>
            <w:tcW w:w="976"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E671C" w:rsidRDefault="002E671C">
            <w:pPr>
              <w:spacing w:after="0" w:line="240" w:lineRule="auto"/>
              <w:rPr>
                <w:color w:val="000000"/>
              </w:rPr>
            </w:pPr>
          </w:p>
        </w:tc>
        <w:tc>
          <w:tcPr>
            <w:tcW w:w="978"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Default="002E671C">
            <w:pPr>
              <w:spacing w:after="0" w:line="240" w:lineRule="auto"/>
              <w:rPr>
                <w:color w:val="000000"/>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E671C" w:rsidRDefault="002E671C">
            <w:pPr>
              <w:spacing w:after="0" w:line="240" w:lineRule="auto"/>
              <w:rPr>
                <w:color w:val="000000"/>
              </w:rPr>
            </w:pPr>
          </w:p>
        </w:tc>
        <w:tc>
          <w:tcPr>
            <w:tcW w:w="116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Lower</w:t>
            </w:r>
          </w:p>
        </w:tc>
        <w:tc>
          <w:tcPr>
            <w:tcW w:w="1169"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2E671C" w:rsidRDefault="002C5934">
            <w:pPr>
              <w:spacing w:after="0" w:line="240" w:lineRule="auto"/>
              <w:ind w:left="60" w:right="60"/>
              <w:jc w:val="center"/>
              <w:rPr>
                <w:color w:val="000000"/>
              </w:rPr>
            </w:pPr>
            <w:r>
              <w:rPr>
                <w:color w:val="000000"/>
              </w:rPr>
              <w:t>Upper</w:t>
            </w:r>
          </w:p>
        </w:tc>
      </w:tr>
      <w:tr w:rsidR="002E671C">
        <w:trPr>
          <w:cantSplit/>
        </w:trPr>
        <w:tc>
          <w:tcPr>
            <w:tcW w:w="2443" w:type="dxa"/>
            <w:vMerge w:val="restart"/>
            <w:tcBorders>
              <w:top w:val="single" w:sz="18" w:space="0" w:color="000000"/>
              <w:left w:val="single" w:sz="16" w:space="0" w:color="000000"/>
              <w:bottom w:val="single" w:sz="8" w:space="0" w:color="000000"/>
              <w:right w:val="single" w:sz="12" w:space="0" w:color="auto"/>
            </w:tcBorders>
            <w:shd w:val="clear" w:color="auto" w:fill="FFFFFF"/>
          </w:tcPr>
          <w:p w:rsidR="002E671C" w:rsidRDefault="002C5934">
            <w:pPr>
              <w:spacing w:after="0" w:line="240" w:lineRule="auto"/>
              <w:ind w:left="60" w:right="60"/>
              <w:rPr>
                <w:color w:val="000000"/>
                <w:sz w:val="24"/>
                <w:szCs w:val="24"/>
              </w:rPr>
            </w:pPr>
            <w:r>
              <w:rPr>
                <w:rFonts w:ascii="Times New Roman" w:hAnsi="Times New Roman" w:cs="Times New Roman"/>
                <w:sz w:val="24"/>
                <w:szCs w:val="24"/>
              </w:rPr>
              <w:t>Green recruitment and selection</w:t>
            </w:r>
          </w:p>
        </w:tc>
        <w:tc>
          <w:tcPr>
            <w:tcW w:w="1440" w:type="dxa"/>
            <w:tcBorders>
              <w:top w:val="single" w:sz="18" w:space="0" w:color="000000"/>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top w:val="single" w:sz="16" w:space="0" w:color="000000"/>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top w:val="single" w:sz="16" w:space="0" w:color="000000"/>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4.1435</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-.0027</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.0736</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3.9739</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4.2739</w:t>
            </w:r>
          </w:p>
        </w:tc>
      </w:tr>
      <w:tr w:rsidR="002E671C">
        <w:trPr>
          <w:cantSplit/>
        </w:trPr>
        <w:tc>
          <w:tcPr>
            <w:tcW w:w="2443" w:type="dxa"/>
            <w:vMerge/>
            <w:tcBorders>
              <w:top w:val="single" w:sz="16" w:space="0" w:color="000000"/>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1.03701</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-.00127</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.07149</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.89701</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1.17527</w:t>
            </w:r>
          </w:p>
        </w:tc>
      </w:tr>
      <w:tr w:rsidR="002E671C">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Default="002C5934">
            <w:pPr>
              <w:spacing w:after="0" w:line="240" w:lineRule="auto"/>
              <w:ind w:left="60" w:right="60"/>
              <w:rPr>
                <w:color w:val="000000"/>
                <w:sz w:val="24"/>
                <w:szCs w:val="24"/>
              </w:rPr>
            </w:pPr>
            <w:r>
              <w:rPr>
                <w:rFonts w:ascii="Times New Roman" w:hAnsi="Times New Roman" w:cs="Times New Roman"/>
                <w:sz w:val="24"/>
                <w:szCs w:val="24"/>
              </w:rPr>
              <w:t>Green management of organizational culture.</w:t>
            </w: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4.1304</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-.0009</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.0661</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3.9947</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4.2723</w:t>
            </w:r>
          </w:p>
        </w:tc>
      </w:tr>
      <w:tr w:rsidR="002E671C">
        <w:trPr>
          <w:cantSplit/>
        </w:trPr>
        <w:tc>
          <w:tcPr>
            <w:tcW w:w="2443" w:type="dxa"/>
            <w:vMerge/>
            <w:tcBorders>
              <w:left w:val="single" w:sz="16" w:space="0" w:color="000000"/>
              <w:bottom w:val="single" w:sz="12" w:space="0" w:color="auto"/>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bottom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6" w:space="0" w:color="000000"/>
              <w:bottom w:val="single" w:sz="12" w:space="0" w:color="auto"/>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.98035</w:t>
            </w:r>
          </w:p>
        </w:tc>
        <w:tc>
          <w:tcPr>
            <w:tcW w:w="978" w:type="dxa"/>
            <w:tcBorders>
              <w:left w:val="single" w:sz="8" w:space="0" w:color="000000"/>
              <w:bottom w:val="single" w:sz="12" w:space="0" w:color="auto"/>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-.00745</w:t>
            </w:r>
          </w:p>
        </w:tc>
        <w:tc>
          <w:tcPr>
            <w:tcW w:w="1071" w:type="dxa"/>
            <w:tcBorders>
              <w:left w:val="single" w:sz="8" w:space="0" w:color="000000"/>
              <w:bottom w:val="single" w:sz="12" w:space="0" w:color="auto"/>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.06254</w:t>
            </w:r>
          </w:p>
        </w:tc>
        <w:tc>
          <w:tcPr>
            <w:tcW w:w="1162" w:type="dxa"/>
            <w:tcBorders>
              <w:left w:val="single" w:sz="8" w:space="0" w:color="000000"/>
              <w:bottom w:val="single" w:sz="12" w:space="0" w:color="auto"/>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.83969</w:t>
            </w:r>
          </w:p>
        </w:tc>
        <w:tc>
          <w:tcPr>
            <w:tcW w:w="1169" w:type="dxa"/>
            <w:tcBorders>
              <w:left w:val="single" w:sz="8" w:space="0" w:color="000000"/>
              <w:bottom w:val="single" w:sz="12" w:space="0" w:color="auto"/>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1.09986</w:t>
            </w:r>
          </w:p>
        </w:tc>
      </w:tr>
      <w:tr w:rsidR="002E671C">
        <w:trPr>
          <w:cantSplit/>
        </w:trPr>
        <w:tc>
          <w:tcPr>
            <w:tcW w:w="2443" w:type="dxa"/>
            <w:tcBorders>
              <w:top w:val="single" w:sz="12" w:space="0" w:color="auto"/>
              <w:left w:val="single" w:sz="12" w:space="0" w:color="auto"/>
              <w:right w:val="single" w:sz="12" w:space="0" w:color="auto"/>
            </w:tcBorders>
            <w:shd w:val="clear" w:color="auto" w:fill="FFFFFF"/>
          </w:tcPr>
          <w:p w:rsidR="002E671C" w:rsidRDefault="002E671C">
            <w:pPr>
              <w:spacing w:after="0" w:line="240" w:lineRule="auto"/>
              <w:ind w:left="60" w:right="60"/>
              <w:rPr>
                <w:rFonts w:ascii="Times New Roman" w:hAnsi="Times New Roman" w:cs="Times New Roman"/>
                <w:sz w:val="24"/>
                <w:szCs w:val="24"/>
              </w:rPr>
            </w:pPr>
          </w:p>
        </w:tc>
        <w:tc>
          <w:tcPr>
            <w:tcW w:w="1440" w:type="dxa"/>
            <w:tcBorders>
              <w:top w:val="single" w:sz="12" w:space="0" w:color="auto"/>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Green Performance</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071"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2"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9"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Management and</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071"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2"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9"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appraisal</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4.4012</w:t>
            </w:r>
          </w:p>
        </w:tc>
        <w:tc>
          <w:tcPr>
            <w:tcW w:w="978"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-.0015</w:t>
            </w:r>
          </w:p>
        </w:tc>
        <w:tc>
          <w:tcPr>
            <w:tcW w:w="1071"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.0736</w:t>
            </w:r>
          </w:p>
        </w:tc>
        <w:tc>
          <w:tcPr>
            <w:tcW w:w="1162"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3.1061</w:t>
            </w:r>
          </w:p>
        </w:tc>
        <w:tc>
          <w:tcPr>
            <w:tcW w:w="1169"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4.5510</w:t>
            </w:r>
          </w:p>
        </w:tc>
      </w:tr>
      <w:tr w:rsidR="002E671C">
        <w:trPr>
          <w:cantSplit/>
        </w:trPr>
        <w:tc>
          <w:tcPr>
            <w:tcW w:w="2443" w:type="dxa"/>
            <w:tcBorders>
              <w:left w:val="single" w:sz="12" w:space="0" w:color="auto"/>
              <w:bottom w:val="single" w:sz="12" w:space="0" w:color="auto"/>
              <w:right w:val="single" w:sz="12" w:space="0" w:color="auto"/>
            </w:tcBorders>
            <w:shd w:val="clear" w:color="auto" w:fill="FFFFFF"/>
          </w:tcPr>
          <w:p w:rsidR="002E671C" w:rsidRDefault="002E671C">
            <w:pPr>
              <w:spacing w:after="0" w:line="240" w:lineRule="auto"/>
              <w:ind w:right="60"/>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.83701</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-.00321</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.06514</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.70351</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1.17527</w:t>
            </w:r>
          </w:p>
        </w:tc>
      </w:tr>
      <w:tr w:rsidR="002E671C">
        <w:trPr>
          <w:cantSplit/>
        </w:trPr>
        <w:tc>
          <w:tcPr>
            <w:tcW w:w="2443" w:type="dxa"/>
            <w:tcBorders>
              <w:top w:val="single" w:sz="12" w:space="0" w:color="auto"/>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 xml:space="preserve">Green employee </w:t>
            </w:r>
          </w:p>
        </w:tc>
        <w:tc>
          <w:tcPr>
            <w:tcW w:w="1440" w:type="dxa"/>
            <w:tcBorders>
              <w:top w:val="single" w:sz="12" w:space="0" w:color="auto"/>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top w:val="single" w:sz="12" w:space="0" w:color="auto"/>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 xml:space="preserve">empowerment and </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071"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2"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9"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r>
      <w:tr w:rsidR="002E671C">
        <w:trPr>
          <w:cantSplit/>
        </w:trPr>
        <w:tc>
          <w:tcPr>
            <w:tcW w:w="2443" w:type="dxa"/>
            <w:tcBorders>
              <w:left w:val="single" w:sz="12" w:space="0" w:color="auto"/>
              <w:right w:val="single" w:sz="12" w:space="0" w:color="auto"/>
            </w:tcBorders>
            <w:shd w:val="clear" w:color="auto" w:fill="FFFFFF"/>
          </w:tcPr>
          <w:p w:rsidR="002E671C" w:rsidRDefault="002C5934">
            <w:pPr>
              <w:spacing w:after="0" w:line="240" w:lineRule="auto"/>
              <w:ind w:right="60"/>
              <w:rPr>
                <w:rFonts w:ascii="Times New Roman" w:hAnsi="Times New Roman" w:cs="Times New Roman"/>
                <w:sz w:val="24"/>
                <w:szCs w:val="24"/>
              </w:rPr>
            </w:pPr>
            <w:r>
              <w:rPr>
                <w:rFonts w:ascii="Times New Roman" w:hAnsi="Times New Roman" w:cs="Times New Roman"/>
                <w:sz w:val="24"/>
                <w:szCs w:val="24"/>
              </w:rPr>
              <w:t>participation</w:t>
            </w: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071"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2"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c>
          <w:tcPr>
            <w:tcW w:w="1169" w:type="dxa"/>
            <w:tcBorders>
              <w:left w:val="single" w:sz="12" w:space="0" w:color="auto"/>
              <w:right w:val="single" w:sz="12" w:space="0" w:color="auto"/>
            </w:tcBorders>
            <w:shd w:val="clear" w:color="auto" w:fill="FFFFFF"/>
            <w:vAlign w:val="center"/>
          </w:tcPr>
          <w:p w:rsidR="002E671C" w:rsidRDefault="002E671C">
            <w:pPr>
              <w:spacing w:after="0" w:line="240" w:lineRule="auto"/>
              <w:ind w:left="60" w:right="60"/>
              <w:jc w:val="right"/>
              <w:rPr>
                <w:color w:val="000000"/>
              </w:rPr>
            </w:pPr>
          </w:p>
        </w:tc>
      </w:tr>
      <w:tr w:rsidR="002E671C">
        <w:trPr>
          <w:cantSplit/>
        </w:trPr>
        <w:tc>
          <w:tcPr>
            <w:tcW w:w="2443" w:type="dxa"/>
            <w:tcBorders>
              <w:left w:val="single" w:sz="12" w:space="0" w:color="auto"/>
              <w:right w:val="single" w:sz="12" w:space="0" w:color="auto"/>
            </w:tcBorders>
            <w:shd w:val="clear" w:color="auto" w:fill="FFFFFF"/>
          </w:tcPr>
          <w:p w:rsidR="002E671C" w:rsidRDefault="002E671C">
            <w:pPr>
              <w:spacing w:after="0" w:line="240" w:lineRule="auto"/>
              <w:ind w:left="60" w:right="60"/>
              <w:rPr>
                <w:rFonts w:ascii="Times New Roman" w:hAnsi="Times New Roman" w:cs="Times New Roman"/>
                <w:sz w:val="24"/>
                <w:szCs w:val="24"/>
              </w:rPr>
            </w:pPr>
          </w:p>
        </w:tc>
        <w:tc>
          <w:tcPr>
            <w:tcW w:w="1440" w:type="dxa"/>
            <w:tcBorders>
              <w:left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3.9133</w:t>
            </w:r>
          </w:p>
        </w:tc>
        <w:tc>
          <w:tcPr>
            <w:tcW w:w="978"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-.0097</w:t>
            </w:r>
          </w:p>
        </w:tc>
        <w:tc>
          <w:tcPr>
            <w:tcW w:w="1071"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.0325</w:t>
            </w:r>
          </w:p>
        </w:tc>
        <w:tc>
          <w:tcPr>
            <w:tcW w:w="1162"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3.8715</w:t>
            </w:r>
          </w:p>
        </w:tc>
        <w:tc>
          <w:tcPr>
            <w:tcW w:w="1169" w:type="dxa"/>
            <w:tcBorders>
              <w:left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4.1239</w:t>
            </w:r>
          </w:p>
        </w:tc>
      </w:tr>
      <w:tr w:rsidR="002E671C">
        <w:trPr>
          <w:cantSplit/>
        </w:trPr>
        <w:tc>
          <w:tcPr>
            <w:tcW w:w="2443" w:type="dxa"/>
            <w:tcBorders>
              <w:left w:val="single" w:sz="12" w:space="0" w:color="auto"/>
              <w:bottom w:val="single" w:sz="12" w:space="0" w:color="auto"/>
              <w:right w:val="single" w:sz="12" w:space="0" w:color="auto"/>
            </w:tcBorders>
            <w:shd w:val="clear" w:color="auto" w:fill="FFFFFF"/>
          </w:tcPr>
          <w:p w:rsidR="002E671C" w:rsidRDefault="002E671C">
            <w:pPr>
              <w:spacing w:after="0" w:line="240" w:lineRule="auto"/>
              <w:ind w:right="60"/>
              <w:rPr>
                <w:rFonts w:ascii="Times New Roman" w:hAnsi="Times New Roman" w:cs="Times New Roman"/>
                <w:sz w:val="24"/>
                <w:szCs w:val="24"/>
              </w:rPr>
            </w:pPr>
          </w:p>
        </w:tc>
        <w:tc>
          <w:tcPr>
            <w:tcW w:w="1440" w:type="dxa"/>
            <w:tcBorders>
              <w:left w:val="single" w:sz="12" w:space="0" w:color="auto"/>
              <w:bottom w:val="single" w:sz="12" w:space="0" w:color="auto"/>
              <w:right w:val="single" w:sz="12" w:space="0" w:color="auto"/>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.97033</w:t>
            </w:r>
          </w:p>
        </w:tc>
        <w:tc>
          <w:tcPr>
            <w:tcW w:w="978"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-.01735</w:t>
            </w:r>
          </w:p>
        </w:tc>
        <w:tc>
          <w:tcPr>
            <w:tcW w:w="1071"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.08420</w:t>
            </w:r>
          </w:p>
        </w:tc>
        <w:tc>
          <w:tcPr>
            <w:tcW w:w="1162"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1.21710</w:t>
            </w:r>
          </w:p>
        </w:tc>
        <w:tc>
          <w:tcPr>
            <w:tcW w:w="1169" w:type="dxa"/>
            <w:tcBorders>
              <w:left w:val="single" w:sz="12" w:space="0" w:color="auto"/>
              <w:bottom w:val="single" w:sz="12" w:space="0" w:color="auto"/>
              <w:right w:val="single" w:sz="12" w:space="0" w:color="auto"/>
            </w:tcBorders>
            <w:shd w:val="clear" w:color="auto" w:fill="FFFFFF"/>
            <w:vAlign w:val="center"/>
          </w:tcPr>
          <w:p w:rsidR="002E671C" w:rsidRDefault="002C5934">
            <w:pPr>
              <w:spacing w:after="0" w:line="240" w:lineRule="auto"/>
              <w:ind w:left="60" w:right="60"/>
              <w:jc w:val="right"/>
              <w:rPr>
                <w:color w:val="000000"/>
              </w:rPr>
            </w:pPr>
            <w:r>
              <w:rPr>
                <w:color w:val="000000"/>
              </w:rPr>
              <w:t>1.30015</w:t>
            </w:r>
          </w:p>
        </w:tc>
      </w:tr>
      <w:tr w:rsidR="002E671C">
        <w:trPr>
          <w:cantSplit/>
        </w:trPr>
        <w:tc>
          <w:tcPr>
            <w:tcW w:w="2443" w:type="dxa"/>
            <w:vMerge w:val="restart"/>
            <w:tcBorders>
              <w:top w:val="single" w:sz="12" w:space="0" w:color="auto"/>
              <w:left w:val="single" w:sz="16" w:space="0" w:color="000000"/>
              <w:bottom w:val="single" w:sz="8" w:space="0" w:color="000000"/>
              <w:right w:val="single" w:sz="12" w:space="0" w:color="auto"/>
            </w:tcBorders>
            <w:shd w:val="clear" w:color="auto" w:fill="FFFFFF"/>
          </w:tcPr>
          <w:p w:rsidR="002E671C" w:rsidRDefault="002C5934">
            <w:pPr>
              <w:spacing w:after="0" w:line="240" w:lineRule="auto"/>
              <w:ind w:left="60" w:right="60"/>
              <w:rPr>
                <w:color w:val="000000"/>
                <w:sz w:val="24"/>
                <w:szCs w:val="24"/>
              </w:rPr>
            </w:pPr>
            <w:r>
              <w:rPr>
                <w:rFonts w:ascii="Times New Roman" w:hAnsi="Times New Roman" w:cs="Times New Roman"/>
                <w:sz w:val="24"/>
                <w:szCs w:val="24"/>
              </w:rPr>
              <w:t>Green reward and compensation</w:t>
            </w:r>
          </w:p>
        </w:tc>
        <w:tc>
          <w:tcPr>
            <w:tcW w:w="1440" w:type="dxa"/>
            <w:tcBorders>
              <w:top w:val="single" w:sz="12" w:space="0" w:color="auto"/>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top w:val="single" w:sz="12" w:space="0" w:color="auto"/>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top w:val="single" w:sz="12" w:space="0" w:color="auto"/>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top w:val="single" w:sz="12" w:space="0" w:color="auto"/>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top w:val="single" w:sz="12" w:space="0" w:color="auto"/>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top w:val="single" w:sz="12" w:space="0" w:color="auto"/>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sz w:val="24"/>
                <w:szCs w:val="24"/>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3.6609</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-.0021</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.0854</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3.4764</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3.8217</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sz w:val="24"/>
                <w:szCs w:val="24"/>
              </w:rPr>
            </w:pPr>
          </w:p>
        </w:tc>
        <w:tc>
          <w:tcPr>
            <w:tcW w:w="1440" w:type="dxa"/>
            <w:tcBorders>
              <w:left w:val="single" w:sz="12" w:space="0" w:color="auto"/>
              <w:bottom w:val="single" w:sz="8" w:space="0" w:color="000000"/>
              <w:right w:val="single" w:sz="16" w:space="0" w:color="000000"/>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1.27033</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-.00285</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.05330</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1.16148</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1.36925</w:t>
            </w:r>
          </w:p>
        </w:tc>
      </w:tr>
      <w:tr w:rsidR="002E671C">
        <w:trPr>
          <w:cantSplit/>
        </w:trPr>
        <w:tc>
          <w:tcPr>
            <w:tcW w:w="2443" w:type="dxa"/>
            <w:vMerge w:val="restart"/>
            <w:tcBorders>
              <w:left w:val="single" w:sz="16" w:space="0" w:color="000000"/>
              <w:bottom w:val="single" w:sz="8" w:space="0" w:color="000000"/>
              <w:right w:val="single" w:sz="12" w:space="0" w:color="auto"/>
            </w:tcBorders>
            <w:shd w:val="clear" w:color="auto" w:fill="FFFFFF"/>
          </w:tcPr>
          <w:p w:rsidR="002E671C" w:rsidRDefault="002C5934">
            <w:pPr>
              <w:spacing w:after="0" w:line="240" w:lineRule="auto"/>
              <w:ind w:left="60" w:right="60"/>
              <w:rPr>
                <w:color w:val="000000"/>
                <w:sz w:val="24"/>
                <w:szCs w:val="24"/>
              </w:rPr>
            </w:pPr>
            <w:r>
              <w:rPr>
                <w:rFonts w:ascii="Times New Roman" w:hAnsi="Times New Roman" w:cs="Times New Roman"/>
                <w:sz w:val="24"/>
                <w:szCs w:val="24"/>
              </w:rPr>
              <w:t>Green training and development</w:t>
            </w: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rPr>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Minimum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Maximum</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5.00</w:t>
            </w:r>
          </w:p>
        </w:tc>
        <w:tc>
          <w:tcPr>
            <w:tcW w:w="978"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071"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2" w:type="dxa"/>
            <w:tcBorders>
              <w:left w:val="single" w:sz="8" w:space="0" w:color="000000"/>
              <w:right w:val="single" w:sz="8" w:space="0" w:color="000000"/>
            </w:tcBorders>
            <w:shd w:val="clear" w:color="auto" w:fill="FFFFFF"/>
            <w:vAlign w:val="center"/>
          </w:tcPr>
          <w:p w:rsidR="002E671C" w:rsidRDefault="002E671C">
            <w:pPr>
              <w:spacing w:after="0" w:line="240" w:lineRule="auto"/>
            </w:pPr>
          </w:p>
        </w:tc>
        <w:tc>
          <w:tcPr>
            <w:tcW w:w="1169" w:type="dxa"/>
            <w:tcBorders>
              <w:left w:val="single" w:sz="8" w:space="0" w:color="000000"/>
              <w:right w:val="single" w:sz="16" w:space="0" w:color="000000"/>
            </w:tcBorders>
            <w:shd w:val="clear" w:color="auto" w:fill="FFFFFF"/>
            <w:vAlign w:val="center"/>
          </w:tcPr>
          <w:p w:rsidR="002E671C" w:rsidRDefault="002E671C">
            <w:pPr>
              <w:spacing w:after="0" w:line="240" w:lineRule="auto"/>
            </w:pP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pPr>
          </w:p>
        </w:tc>
        <w:tc>
          <w:tcPr>
            <w:tcW w:w="1440" w:type="dxa"/>
            <w:tcBorders>
              <w:left w:val="single" w:sz="12" w:space="0" w:color="auto"/>
              <w:right w:val="single" w:sz="16" w:space="0" w:color="000000"/>
            </w:tcBorders>
            <w:shd w:val="clear" w:color="auto" w:fill="FFFFFF"/>
          </w:tcPr>
          <w:p w:rsidR="002E671C" w:rsidRDefault="002C5934">
            <w:pPr>
              <w:spacing w:after="0" w:line="240" w:lineRule="auto"/>
              <w:ind w:left="60" w:right="60"/>
              <w:rPr>
                <w:color w:val="000000"/>
              </w:rPr>
            </w:pPr>
            <w:r>
              <w:rPr>
                <w:color w:val="000000"/>
              </w:rPr>
              <w:t>Mean</w:t>
            </w:r>
          </w:p>
        </w:tc>
        <w:tc>
          <w:tcPr>
            <w:tcW w:w="976" w:type="dxa"/>
            <w:tcBorders>
              <w:left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3.4609</w:t>
            </w:r>
          </w:p>
        </w:tc>
        <w:tc>
          <w:tcPr>
            <w:tcW w:w="978"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.0008</w:t>
            </w:r>
          </w:p>
        </w:tc>
        <w:tc>
          <w:tcPr>
            <w:tcW w:w="1071"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.0899</w:t>
            </w:r>
          </w:p>
        </w:tc>
        <w:tc>
          <w:tcPr>
            <w:tcW w:w="1162" w:type="dxa"/>
            <w:tcBorders>
              <w:left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3.3094</w:t>
            </w:r>
          </w:p>
        </w:tc>
        <w:tc>
          <w:tcPr>
            <w:tcW w:w="1169" w:type="dxa"/>
            <w:tcBorders>
              <w:left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3.6481</w:t>
            </w:r>
          </w:p>
        </w:tc>
      </w:tr>
      <w:tr w:rsidR="002E671C">
        <w:trPr>
          <w:cantSplit/>
        </w:trPr>
        <w:tc>
          <w:tcPr>
            <w:tcW w:w="2443" w:type="dxa"/>
            <w:vMerge/>
            <w:tcBorders>
              <w:left w:val="single" w:sz="16" w:space="0" w:color="000000"/>
              <w:bottom w:val="single" w:sz="8" w:space="0" w:color="000000"/>
              <w:right w:val="single" w:sz="12" w:space="0" w:color="auto"/>
            </w:tcBorders>
            <w:shd w:val="clear" w:color="auto" w:fill="FFFFFF"/>
          </w:tcPr>
          <w:p w:rsidR="002E671C" w:rsidRDefault="002E671C">
            <w:pPr>
              <w:spacing w:after="0" w:line="240" w:lineRule="auto"/>
              <w:rPr>
                <w:color w:val="000000"/>
              </w:rPr>
            </w:pPr>
          </w:p>
        </w:tc>
        <w:tc>
          <w:tcPr>
            <w:tcW w:w="1440" w:type="dxa"/>
            <w:tcBorders>
              <w:left w:val="single" w:sz="12" w:space="0" w:color="auto"/>
              <w:bottom w:val="single" w:sz="8" w:space="0" w:color="000000"/>
              <w:right w:val="single" w:sz="16" w:space="0" w:color="000000"/>
            </w:tcBorders>
            <w:shd w:val="clear" w:color="auto" w:fill="FFFFFF"/>
          </w:tcPr>
          <w:p w:rsidR="002E671C" w:rsidRDefault="002C5934">
            <w:pPr>
              <w:spacing w:after="0" w:line="240" w:lineRule="auto"/>
              <w:ind w:left="60" w:right="60"/>
              <w:rPr>
                <w:color w:val="000000"/>
              </w:rPr>
            </w:pPr>
            <w:r>
              <w:rPr>
                <w:color w:val="000000"/>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1.37848</w:t>
            </w:r>
          </w:p>
        </w:tc>
        <w:tc>
          <w:tcPr>
            <w:tcW w:w="978"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-.00192</w:t>
            </w:r>
          </w:p>
        </w:tc>
        <w:tc>
          <w:tcPr>
            <w:tcW w:w="1071"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.04894</w:t>
            </w:r>
          </w:p>
        </w:tc>
        <w:tc>
          <w:tcPr>
            <w:tcW w:w="1162"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1.27962</w:t>
            </w:r>
          </w:p>
        </w:tc>
        <w:tc>
          <w:tcPr>
            <w:tcW w:w="1169" w:type="dxa"/>
            <w:tcBorders>
              <w:left w:val="single" w:sz="8" w:space="0" w:color="000000"/>
              <w:bottom w:val="single" w:sz="8"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1.46519</w:t>
            </w:r>
          </w:p>
        </w:tc>
      </w:tr>
      <w:tr w:rsidR="002E671C">
        <w:trPr>
          <w:cantSplit/>
        </w:trPr>
        <w:tc>
          <w:tcPr>
            <w:tcW w:w="2443" w:type="dxa"/>
            <w:tcBorders>
              <w:left w:val="single" w:sz="16" w:space="0" w:color="000000"/>
              <w:bottom w:val="single" w:sz="18" w:space="0" w:color="000000"/>
              <w:right w:val="single" w:sz="12" w:space="0" w:color="auto"/>
            </w:tcBorders>
            <w:shd w:val="clear" w:color="auto" w:fill="FFFFFF"/>
          </w:tcPr>
          <w:p w:rsidR="002E671C" w:rsidRDefault="002C5934">
            <w:pPr>
              <w:spacing w:after="0" w:line="240" w:lineRule="auto"/>
              <w:ind w:left="60" w:right="60"/>
              <w:rPr>
                <w:color w:val="000000"/>
              </w:rPr>
            </w:pPr>
            <w:r>
              <w:rPr>
                <w:color w:val="000000"/>
              </w:rPr>
              <w:t>Valid N (</w:t>
            </w:r>
            <w:proofErr w:type="spellStart"/>
            <w:r>
              <w:rPr>
                <w:color w:val="000000"/>
              </w:rPr>
              <w:t>listwise</w:t>
            </w:r>
            <w:proofErr w:type="spellEnd"/>
            <w:r>
              <w:rPr>
                <w:color w:val="000000"/>
              </w:rPr>
              <w:t>)</w:t>
            </w:r>
          </w:p>
        </w:tc>
        <w:tc>
          <w:tcPr>
            <w:tcW w:w="1440" w:type="dxa"/>
            <w:tcBorders>
              <w:left w:val="single" w:sz="12" w:space="0" w:color="auto"/>
              <w:bottom w:val="single" w:sz="18" w:space="0" w:color="000000"/>
              <w:right w:val="single" w:sz="16" w:space="0" w:color="000000"/>
            </w:tcBorders>
            <w:shd w:val="clear" w:color="auto" w:fill="FFFFFF"/>
          </w:tcPr>
          <w:p w:rsidR="002E671C" w:rsidRDefault="002C5934">
            <w:pPr>
              <w:spacing w:after="0" w:line="240" w:lineRule="auto"/>
              <w:ind w:left="60" w:right="60"/>
              <w:rPr>
                <w:color w:val="000000"/>
              </w:rPr>
            </w:pPr>
            <w:r>
              <w:rPr>
                <w:color w:val="000000"/>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978"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071"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0</w:t>
            </w:r>
          </w:p>
        </w:tc>
        <w:tc>
          <w:tcPr>
            <w:tcW w:w="1162"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c>
          <w:tcPr>
            <w:tcW w:w="1169" w:type="dxa"/>
            <w:tcBorders>
              <w:left w:val="single" w:sz="8" w:space="0" w:color="000000"/>
              <w:bottom w:val="single" w:sz="16" w:space="0" w:color="000000"/>
              <w:right w:val="single" w:sz="16" w:space="0" w:color="000000"/>
            </w:tcBorders>
            <w:shd w:val="clear" w:color="auto" w:fill="FFFFFF"/>
            <w:vAlign w:val="center"/>
          </w:tcPr>
          <w:p w:rsidR="002E671C" w:rsidRDefault="002C5934">
            <w:pPr>
              <w:spacing w:after="0" w:line="240" w:lineRule="auto"/>
              <w:ind w:left="60" w:right="60"/>
              <w:jc w:val="right"/>
              <w:rPr>
                <w:color w:val="000000"/>
              </w:rPr>
            </w:pPr>
            <w:r>
              <w:rPr>
                <w:color w:val="000000"/>
              </w:rPr>
              <w:t>50</w:t>
            </w:r>
          </w:p>
        </w:tc>
      </w:tr>
      <w:tr w:rsidR="002E671C">
        <w:trPr>
          <w:cantSplit/>
        </w:trPr>
        <w:tc>
          <w:tcPr>
            <w:tcW w:w="9239" w:type="dxa"/>
            <w:gridSpan w:val="7"/>
            <w:shd w:val="clear" w:color="auto" w:fill="FFFFFF"/>
          </w:tcPr>
          <w:p w:rsidR="002E671C" w:rsidRDefault="00CF387B">
            <w:pPr>
              <w:spacing w:line="320" w:lineRule="atLeast"/>
              <w:ind w:left="60" w:right="60"/>
              <w:rPr>
                <w:b/>
                <w:bCs/>
                <w:i/>
                <w:iCs/>
                <w:color w:val="000000"/>
              </w:rPr>
            </w:pPr>
            <w:r>
              <w:rPr>
                <w:b/>
                <w:bCs/>
                <w:i/>
                <w:iCs/>
                <w:color w:val="000000"/>
              </w:rPr>
              <w:t>Source: Field Survey, 2023</w:t>
            </w:r>
          </w:p>
          <w:p w:rsidR="00CF387B" w:rsidRDefault="00CF387B">
            <w:pPr>
              <w:spacing w:line="320" w:lineRule="atLeast"/>
              <w:ind w:left="60" w:right="60"/>
              <w:rPr>
                <w:color w:val="000000"/>
              </w:rPr>
            </w:pPr>
          </w:p>
        </w:tc>
      </w:tr>
      <w:tr w:rsidR="00CF387B" w:rsidRPr="00CF387B">
        <w:trPr>
          <w:cantSplit/>
        </w:trPr>
        <w:tc>
          <w:tcPr>
            <w:tcW w:w="9239" w:type="dxa"/>
            <w:gridSpan w:val="7"/>
            <w:shd w:val="clear" w:color="auto" w:fill="FFFFFF"/>
          </w:tcPr>
          <w:p w:rsidR="00CF387B" w:rsidRPr="00CF387B" w:rsidRDefault="00CF387B" w:rsidP="00CF387B">
            <w:pPr>
              <w:spacing w:line="320" w:lineRule="atLeast"/>
              <w:ind w:right="60"/>
              <w:rPr>
                <w:bCs/>
                <w:iCs/>
                <w:color w:val="000000"/>
              </w:rPr>
            </w:pPr>
          </w:p>
        </w:tc>
      </w:tr>
    </w:tbl>
    <w:p w:rsidR="00CF387B" w:rsidRPr="00CF387B" w:rsidRDefault="00CF387B">
      <w:pPr>
        <w:spacing w:line="480" w:lineRule="auto"/>
        <w:jc w:val="both"/>
        <w:rPr>
          <w:bCs/>
          <w:iCs/>
          <w:color w:val="000000"/>
        </w:rPr>
      </w:pPr>
      <w:r w:rsidRPr="00CF387B">
        <w:rPr>
          <w:bCs/>
          <w:iCs/>
          <w:color w:val="000000"/>
        </w:rPr>
        <w:t xml:space="preserve">Table 4.4.1 displays the mean ranking for GHRM practices in GTB </w:t>
      </w:r>
      <w:proofErr w:type="spellStart"/>
      <w:r w:rsidRPr="00CF387B">
        <w:rPr>
          <w:bCs/>
          <w:iCs/>
          <w:color w:val="000000"/>
        </w:rPr>
        <w:t>Plc</w:t>
      </w:r>
      <w:proofErr w:type="spellEnd"/>
      <w:r w:rsidRPr="00CF387B">
        <w:rPr>
          <w:bCs/>
          <w:iCs/>
          <w:color w:val="000000"/>
        </w:rPr>
        <w:t xml:space="preserve"> Ilorin for each level of statement constructs. Since the construct was scored on a five-point </w:t>
      </w:r>
      <w:proofErr w:type="spellStart"/>
      <w:r w:rsidRPr="00CF387B">
        <w:rPr>
          <w:bCs/>
          <w:iCs/>
          <w:color w:val="000000"/>
        </w:rPr>
        <w:t>likert</w:t>
      </w:r>
      <w:proofErr w:type="spellEnd"/>
      <w:r w:rsidRPr="00CF387B">
        <w:rPr>
          <w:bCs/>
          <w:iCs/>
          <w:color w:val="000000"/>
        </w:rPr>
        <w:t xml:space="preserve"> scale with 5 representing the highest level of agreement regarding GHRM Practices, the possible scores were agreed value (5), disagree value (1), and neutral value (2). The mean is determined by how many respondents agreed with the bank's degree of green human resource management. The dataset generated by the bootstrapping procedures is used to display the real score in frequencies in the statistic column.</w:t>
      </w:r>
    </w:p>
    <w:p w:rsidR="00CF387B" w:rsidRDefault="00CF387B">
      <w:pPr>
        <w:spacing w:line="480" w:lineRule="auto"/>
        <w:jc w:val="both"/>
        <w:rPr>
          <w:rFonts w:ascii="Times New Roman" w:hAnsi="Times New Roman" w:cs="Times New Roman"/>
          <w:sz w:val="24"/>
          <w:szCs w:val="24"/>
        </w:rPr>
      </w:pPr>
      <w:r w:rsidRPr="00CF387B">
        <w:rPr>
          <w:rFonts w:ascii="Times New Roman" w:hAnsi="Times New Roman" w:cs="Times New Roman"/>
          <w:sz w:val="24"/>
          <w:szCs w:val="24"/>
        </w:rPr>
        <w:t>The parametric mean (4.1435) was discovered between the range of bootstrap confidence interval for the mean 3.97394.2739 and the standard error (</w:t>
      </w:r>
      <w:proofErr w:type="spellStart"/>
      <w:r w:rsidRPr="00CF387B">
        <w:rPr>
          <w:rFonts w:ascii="Times New Roman" w:hAnsi="Times New Roman" w:cs="Times New Roman"/>
          <w:sz w:val="24"/>
          <w:szCs w:val="24"/>
        </w:rPr>
        <w:t>s.e</w:t>
      </w:r>
      <w:proofErr w:type="spellEnd"/>
      <w:r w:rsidRPr="00CF387B">
        <w:rPr>
          <w:rFonts w:ascii="Times New Roman" w:hAnsi="Times New Roman" w:cs="Times New Roman"/>
          <w:sz w:val="24"/>
          <w:szCs w:val="24"/>
        </w:rPr>
        <w:t>=0.0736), indicating that the organization values recruiting and selection on average. Furthermore, the construct demonstrates that the organization assures Green management of organizational culture, as evidenced by the average mean ranking (4.1304) discovered between the swing of bootstrap confidence interval for the mean 3.99474.2723 and the standard error mean=0.0661. The Green performance management and appraisal in the organization has a parametric mean score of 3.10614.5510 with a standard error of 0.06514.</w:t>
      </w:r>
      <w:r>
        <w:rPr>
          <w:rFonts w:ascii="Times New Roman" w:hAnsi="Times New Roman" w:cs="Times New Roman"/>
          <w:sz w:val="24"/>
          <w:szCs w:val="24"/>
        </w:rPr>
        <w:t xml:space="preserve"> </w:t>
      </w:r>
      <w:r w:rsidRPr="00CF387B">
        <w:rPr>
          <w:rFonts w:ascii="Times New Roman" w:hAnsi="Times New Roman" w:cs="Times New Roman"/>
          <w:sz w:val="24"/>
          <w:szCs w:val="24"/>
        </w:rPr>
        <w:t xml:space="preserve">Green employee empowerment and engagement in the organization </w:t>
      </w:r>
      <w:r w:rsidRPr="00CF387B">
        <w:rPr>
          <w:rFonts w:ascii="Times New Roman" w:hAnsi="Times New Roman" w:cs="Times New Roman"/>
          <w:sz w:val="24"/>
          <w:szCs w:val="24"/>
        </w:rPr>
        <w:lastRenderedPageBreak/>
        <w:t>has a mean average of 3.913, which falls within the range of 3.87154.1239 and has a standard error mean of 0.0325. Green reward and compensation management practice was also discovered to be between the average of 3.47643.8217 and the standard error of 0.0854. The assertion that Green training and development techniques have an average mean ranking (3.4609) found between a pendulum of 3.30943.6481 and the standard error is 0.0899; this inevitably signifies that all standard errors are too tiny and that respondents' views are not affected by chance on average.</w:t>
      </w:r>
      <w:r>
        <w:rPr>
          <w:rFonts w:ascii="Times New Roman" w:hAnsi="Times New Roman" w:cs="Times New Roman"/>
          <w:sz w:val="24"/>
          <w:szCs w:val="24"/>
        </w:rPr>
        <w:t xml:space="preserve"> </w:t>
      </w:r>
    </w:p>
    <w:p w:rsidR="00CF387B" w:rsidRDefault="00CF387B">
      <w:pPr>
        <w:spacing w:line="480" w:lineRule="auto"/>
        <w:jc w:val="both"/>
        <w:rPr>
          <w:rFonts w:ascii="Times New Roman" w:hAnsi="Times New Roman" w:cs="Times New Roman"/>
          <w:sz w:val="24"/>
          <w:szCs w:val="24"/>
        </w:rPr>
      </w:pPr>
      <w:r w:rsidRPr="00CF387B">
        <w:rPr>
          <w:rFonts w:ascii="Times New Roman" w:hAnsi="Times New Roman" w:cs="Times New Roman"/>
          <w:sz w:val="24"/>
          <w:szCs w:val="24"/>
        </w:rPr>
        <w:t>The respondents' perception that Green performance management and appraisal is the most common practice of the chosen bank is more consistent because of the lower standard deviation when compared to other constructs in the rankings, but these mean scores are still impacted by outliers because some standard deviations spread out. A high degree of performance management and appraisal in line with GHRM practice of the banking industry is possible, according to this result, which shows that the mean scores assessment of the six constructs in the model is above the cut-off point of 3.00.</w:t>
      </w:r>
    </w:p>
    <w:p w:rsidR="00CF387B" w:rsidRDefault="00CF387B">
      <w:pPr>
        <w:spacing w:line="480" w:lineRule="auto"/>
        <w:jc w:val="both"/>
        <w:rPr>
          <w:rFonts w:ascii="Times New Roman" w:hAnsi="Times New Roman" w:cs="Times New Roman"/>
          <w:sz w:val="24"/>
          <w:szCs w:val="24"/>
        </w:rPr>
      </w:pPr>
      <w:r w:rsidRPr="00CF387B">
        <w:rPr>
          <w:rFonts w:ascii="Times New Roman" w:hAnsi="Times New Roman" w:cs="Times New Roman"/>
          <w:sz w:val="24"/>
          <w:szCs w:val="24"/>
        </w:rPr>
        <w:t>As a result, it is important to do additional research to determine whether, as believed by the majority, performance management and appraisal actually have an impact on organizational success or whether this is simply a matter of chance.</w:t>
      </w:r>
    </w:p>
    <w:p w:rsidR="002E671C" w:rsidRDefault="002C59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 2: what is the relationship between GHRM practices and organizational </w:t>
      </w:r>
      <w:proofErr w:type="gramStart"/>
      <w:r>
        <w:rPr>
          <w:rFonts w:ascii="Times New Roman" w:hAnsi="Times New Roman" w:cs="Times New Roman"/>
          <w:b/>
          <w:bCs/>
          <w:sz w:val="24"/>
          <w:szCs w:val="24"/>
        </w:rPr>
        <w:t>competitiveness</w:t>
      </w:r>
      <w:proofErr w:type="gramEnd"/>
    </w:p>
    <w:p w:rsidR="002E671C" w:rsidRDefault="002E671C">
      <w:pPr>
        <w:autoSpaceDE w:val="0"/>
        <w:autoSpaceDN w:val="0"/>
        <w:adjustRightInd w:val="0"/>
        <w:spacing w:after="0" w:line="240" w:lineRule="auto"/>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4.4.2 </w:t>
            </w:r>
            <w:r>
              <w:rPr>
                <w:rFonts w:ascii="Times New Roman" w:hAnsi="Times New Roman" w:cs="Times New Roman"/>
                <w:sz w:val="28"/>
                <w:szCs w:val="28"/>
              </w:rPr>
              <w:t>Green job design and analysis are properly practiced in your organization</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lastRenderedPageBreak/>
              <w:t>Valid</w:t>
            </w:r>
          </w:p>
        </w:tc>
        <w:tc>
          <w:tcPr>
            <w:tcW w:w="2416"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16"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CF387B">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pPr>
        <w:autoSpaceDE w:val="0"/>
        <w:autoSpaceDN w:val="0"/>
        <w:adjustRightInd w:val="0"/>
        <w:spacing w:after="0" w:line="480" w:lineRule="auto"/>
        <w:jc w:val="both"/>
        <w:rPr>
          <w:rFonts w:ascii="Times New Roman" w:hAnsi="Times New Roman" w:cs="Times New Roman"/>
          <w:sz w:val="24"/>
          <w:szCs w:val="24"/>
        </w:rPr>
      </w:pPr>
    </w:p>
    <w:p w:rsidR="002E671C" w:rsidRDefault="00CF387B">
      <w:pPr>
        <w:autoSpaceDE w:val="0"/>
        <w:autoSpaceDN w:val="0"/>
        <w:adjustRightInd w:val="0"/>
        <w:spacing w:after="0" w:line="400" w:lineRule="atLeast"/>
        <w:rPr>
          <w:rFonts w:ascii="Times New Roman" w:hAnsi="Times New Roman" w:cs="Times New Roman"/>
          <w:sz w:val="24"/>
          <w:szCs w:val="24"/>
        </w:rPr>
      </w:pPr>
      <w:r w:rsidRPr="00CF387B">
        <w:rPr>
          <w:rFonts w:ascii="Times New Roman" w:hAnsi="Times New Roman" w:cs="Times New Roman"/>
          <w:sz w:val="24"/>
          <w:szCs w:val="24"/>
        </w:rPr>
        <w:t>A total of 43 respondents, or 86%, agreed with the statement that Green job design and analysis are properly practiced in the organization. This compares to 5 respondents, or 10%, who disagreed that the organization positively disagreed with Green job design and analysis practiced in the selected organization. This indicates that the majority of respondents agree with the assertion that the chosen bank positively approved of proper implementation of green job design and analysis within the firm.</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4.4.3: </w:t>
            </w:r>
            <w:r>
              <w:rPr>
                <w:rFonts w:ascii="Times New Roman" w:hAnsi="Times New Roman" w:cs="Times New Roman"/>
                <w:sz w:val="28"/>
                <w:szCs w:val="28"/>
              </w:rPr>
              <w:t>Green human resource planning is involved in your organizational decision making</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37</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5954E7" w:rsidRDefault="005954E7" w:rsidP="005954E7">
      <w:pPr>
        <w:spacing w:after="0" w:line="480" w:lineRule="auto"/>
        <w:jc w:val="both"/>
        <w:rPr>
          <w:rFonts w:ascii="Times New Roman" w:hAnsi="Times New Roman"/>
          <w:b/>
          <w:sz w:val="24"/>
          <w:szCs w:val="24"/>
        </w:rPr>
      </w:pPr>
      <w:r>
        <w:rPr>
          <w:rFonts w:ascii="Times New Roman" w:hAnsi="Times New Roman"/>
          <w:b/>
          <w:sz w:val="24"/>
          <w:szCs w:val="24"/>
        </w:rPr>
        <w:t>Source: SPSS Computation, 2023</w:t>
      </w:r>
    </w:p>
    <w:p w:rsidR="002E671C" w:rsidRPr="005954E7" w:rsidRDefault="005954E7" w:rsidP="005954E7">
      <w:pPr>
        <w:spacing w:after="0" w:line="480" w:lineRule="auto"/>
        <w:jc w:val="both"/>
        <w:rPr>
          <w:rFonts w:ascii="Times New Roman" w:hAnsi="Times New Roman" w:cs="Times New Roman"/>
          <w:sz w:val="24"/>
          <w:szCs w:val="24"/>
        </w:rPr>
      </w:pPr>
      <w:r w:rsidRPr="005954E7">
        <w:rPr>
          <w:rFonts w:ascii="Times New Roman" w:hAnsi="Times New Roman"/>
          <w:sz w:val="24"/>
          <w:szCs w:val="24"/>
        </w:rPr>
        <w:t xml:space="preserve">Table 4.4.3 shows that 5 respondents, or 10% of the sample, disagree that organizational decision-making is influenced by green human resource planning, 1 respondent, or 2% of the sample, was neither in agreement with the claim nor disagreeing with it, and 44 respondents, or 88% of the sample, agreed with the claim. This indicates that the idea that green human resource </w:t>
      </w:r>
      <w:r w:rsidRPr="005954E7">
        <w:rPr>
          <w:rFonts w:ascii="Times New Roman" w:hAnsi="Times New Roman"/>
          <w:sz w:val="24"/>
          <w:szCs w:val="24"/>
        </w:rPr>
        <w:lastRenderedPageBreak/>
        <w:t>planning is incorporated into organizational decision-making is supported by majorities of more than two-thirds.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autoSpaceDE w:val="0"/>
              <w:autoSpaceDN w:val="0"/>
              <w:adjustRightInd w:val="0"/>
              <w:spacing w:after="0" w:line="400" w:lineRule="atLeast"/>
              <w:rPr>
                <w:rFonts w:ascii="Arial" w:hAnsi="Arial" w:cs="Arial"/>
                <w:color w:val="000000"/>
                <w:sz w:val="18"/>
                <w:szCs w:val="18"/>
              </w:rPr>
            </w:pPr>
            <w:r>
              <w:rPr>
                <w:rFonts w:ascii="Times New Roman" w:hAnsi="Times New Roman"/>
                <w:sz w:val="24"/>
                <w:szCs w:val="24"/>
              </w:rPr>
              <w:t xml:space="preserve">Table 4.4.4: </w:t>
            </w:r>
            <w:r>
              <w:rPr>
                <w:rFonts w:ascii="Times New Roman" w:hAnsi="Times New Roman" w:cs="Times New Roman"/>
                <w:sz w:val="28"/>
                <w:szCs w:val="28"/>
              </w:rPr>
              <w:t>Green induction is applied in your organization</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5954E7">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rsidP="005954E7">
      <w:pPr>
        <w:autoSpaceDE w:val="0"/>
        <w:autoSpaceDN w:val="0"/>
        <w:adjustRightInd w:val="0"/>
        <w:spacing w:after="0" w:line="480" w:lineRule="auto"/>
        <w:jc w:val="both"/>
        <w:rPr>
          <w:rFonts w:ascii="Times New Roman" w:hAnsi="Times New Roman" w:cs="Times New Roman"/>
          <w:sz w:val="24"/>
          <w:szCs w:val="24"/>
        </w:rPr>
      </w:pPr>
    </w:p>
    <w:p w:rsidR="002E671C" w:rsidRDefault="005954E7" w:rsidP="005954E7">
      <w:pPr>
        <w:autoSpaceDE w:val="0"/>
        <w:autoSpaceDN w:val="0"/>
        <w:adjustRightInd w:val="0"/>
        <w:spacing w:after="0" w:line="480" w:lineRule="auto"/>
        <w:rPr>
          <w:rFonts w:ascii="Times New Roman" w:hAnsi="Times New Roman" w:cs="Times New Roman"/>
          <w:sz w:val="24"/>
          <w:szCs w:val="24"/>
        </w:rPr>
      </w:pPr>
      <w:r w:rsidRPr="005954E7">
        <w:rPr>
          <w:rFonts w:ascii="Times New Roman" w:hAnsi="Times New Roman" w:cs="Times New Roman"/>
          <w:sz w:val="24"/>
          <w:szCs w:val="24"/>
        </w:rPr>
        <w:t>As shown in the table above, 2 respondents representing 4% were neither agreeing with the claim nor disagreeing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pacing w:val="4"/>
                <w:sz w:val="24"/>
                <w:szCs w:val="24"/>
              </w:rPr>
              <w:t xml:space="preserve">Table 4.4.5: </w:t>
            </w:r>
            <w:r>
              <w:rPr>
                <w:rFonts w:ascii="Times New Roman" w:hAnsi="Times New Roman" w:cs="Times New Roman"/>
                <w:sz w:val="28"/>
                <w:szCs w:val="28"/>
              </w:rPr>
              <w:t>Green health and safety management are properly practiced in your organization</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5954E7">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pPr>
        <w:autoSpaceDE w:val="0"/>
        <w:autoSpaceDN w:val="0"/>
        <w:adjustRightInd w:val="0"/>
        <w:spacing w:after="0" w:line="480" w:lineRule="auto"/>
        <w:jc w:val="both"/>
        <w:rPr>
          <w:rFonts w:ascii="Times New Roman" w:hAnsi="Times New Roman" w:cs="Times New Roman"/>
          <w:sz w:val="24"/>
          <w:szCs w:val="24"/>
        </w:rPr>
      </w:pPr>
    </w:p>
    <w:p w:rsidR="002E671C" w:rsidRDefault="005954E7">
      <w:pPr>
        <w:autoSpaceDE w:val="0"/>
        <w:autoSpaceDN w:val="0"/>
        <w:adjustRightInd w:val="0"/>
        <w:spacing w:after="0" w:line="400" w:lineRule="atLeast"/>
        <w:rPr>
          <w:rFonts w:ascii="Times New Roman" w:hAnsi="Times New Roman" w:cs="Times New Roman"/>
          <w:sz w:val="24"/>
          <w:szCs w:val="24"/>
        </w:rPr>
      </w:pPr>
      <w:r w:rsidRPr="005954E7">
        <w:rPr>
          <w:rFonts w:ascii="Times New Roman" w:hAnsi="Times New Roman" w:cs="Times New Roman"/>
          <w:sz w:val="24"/>
          <w:szCs w:val="24"/>
        </w:rPr>
        <w:lastRenderedPageBreak/>
        <w:t>In the table above, 3 respondents, or 6% of the total, disputed that organizations were properly implementing green health and safety management. 44 respondents, or 88%, agreed with the claim, while 3 more respondents, or 6%, were neither agreeing with nor disagreeing with it. This indicates that the majority of respondents agree with the assertion that green health and safety management is correctly implemented in the company. As a result, the banking sector becomes more competitive organizationally.</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4.4.6: </w:t>
            </w:r>
            <w:r>
              <w:rPr>
                <w:rFonts w:ascii="Times New Roman" w:hAnsi="Times New Roman" w:cs="Times New Roman"/>
                <w:sz w:val="28"/>
                <w:szCs w:val="28"/>
              </w:rPr>
              <w:t>Your organization maintains green employee discipline management</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DISAGRRED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AGRRED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2C5934">
      <w:pPr>
        <w:spacing w:after="0"/>
        <w:jc w:val="both"/>
        <w:rPr>
          <w:rFonts w:ascii="Times New Roman" w:hAnsi="Times New Roman"/>
          <w:b/>
          <w:sz w:val="24"/>
          <w:szCs w:val="24"/>
        </w:rPr>
      </w:pPr>
      <w:r>
        <w:rPr>
          <w:rFonts w:ascii="Times New Roman" w:hAnsi="Times New Roman"/>
          <w:b/>
          <w:sz w:val="24"/>
          <w:szCs w:val="24"/>
        </w:rPr>
        <w:t>Source: SP</w:t>
      </w:r>
      <w:r w:rsidR="005954E7">
        <w:rPr>
          <w:rFonts w:ascii="Times New Roman" w:hAnsi="Times New Roman"/>
          <w:b/>
          <w:sz w:val="24"/>
          <w:szCs w:val="24"/>
        </w:rPr>
        <w:t>SS Computation, 2023</w:t>
      </w:r>
    </w:p>
    <w:p w:rsidR="002E671C" w:rsidRDefault="002E671C" w:rsidP="00171AE5">
      <w:pPr>
        <w:autoSpaceDE w:val="0"/>
        <w:autoSpaceDN w:val="0"/>
        <w:adjustRightInd w:val="0"/>
        <w:spacing w:after="0" w:line="480" w:lineRule="auto"/>
        <w:jc w:val="both"/>
        <w:rPr>
          <w:rFonts w:ascii="Times New Roman" w:hAnsi="Times New Roman" w:cs="Times New Roman"/>
          <w:sz w:val="24"/>
          <w:szCs w:val="24"/>
        </w:rPr>
      </w:pPr>
    </w:p>
    <w:p w:rsidR="002E671C" w:rsidRDefault="00171AE5" w:rsidP="00171AE5">
      <w:pPr>
        <w:autoSpaceDE w:val="0"/>
        <w:autoSpaceDN w:val="0"/>
        <w:adjustRightInd w:val="0"/>
        <w:spacing w:after="0" w:line="480" w:lineRule="auto"/>
        <w:rPr>
          <w:rFonts w:ascii="Times New Roman" w:hAnsi="Times New Roman" w:cs="Times New Roman"/>
          <w:sz w:val="24"/>
          <w:szCs w:val="24"/>
        </w:rPr>
      </w:pPr>
      <w:r w:rsidRPr="00171AE5">
        <w:rPr>
          <w:rFonts w:ascii="Times New Roman" w:hAnsi="Times New Roman" w:cs="Times New Roman"/>
          <w:sz w:val="24"/>
          <w:szCs w:val="24"/>
        </w:rPr>
        <w:t>In the aforementioned table, 5 respondents, or 10% of the total, disagreed that the bank still uses green staff discipline management. Additionally, 42 respondents, or 84% of the sample, agreed with the claim, while 3 respondents, or 6% of the sample, were ambivalent about it. This indicates that the majority of respondents agreed with the assertion that the chosen bank maintains a green approach to staff punishment. In the organizational settings of the bank, this increases competition.</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4.4.7: </w:t>
            </w:r>
            <w:r>
              <w:rPr>
                <w:rFonts w:ascii="Times New Roman" w:hAnsi="Times New Roman" w:cs="Times New Roman"/>
                <w:sz w:val="28"/>
                <w:szCs w:val="28"/>
              </w:rPr>
              <w:t>Your organization develops green employee relations</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171AE5">
      <w:pPr>
        <w:spacing w:after="0"/>
        <w:jc w:val="both"/>
        <w:rPr>
          <w:rFonts w:ascii="Times New Roman" w:hAnsi="Times New Roman"/>
          <w:b/>
          <w:sz w:val="24"/>
          <w:szCs w:val="24"/>
        </w:rPr>
      </w:pPr>
      <w:r>
        <w:rPr>
          <w:rFonts w:ascii="Times New Roman" w:hAnsi="Times New Roman"/>
          <w:b/>
          <w:sz w:val="24"/>
          <w:szCs w:val="24"/>
        </w:rPr>
        <w:t>Source: SPSS Computation, 2023</w:t>
      </w:r>
    </w:p>
    <w:p w:rsidR="00171AE5" w:rsidRDefault="00171AE5">
      <w:pPr>
        <w:spacing w:after="0"/>
        <w:jc w:val="both"/>
        <w:rPr>
          <w:rFonts w:ascii="Times New Roman" w:hAnsi="Times New Roman"/>
          <w:b/>
          <w:sz w:val="24"/>
          <w:szCs w:val="24"/>
        </w:rPr>
      </w:pPr>
    </w:p>
    <w:p w:rsidR="002E671C" w:rsidRDefault="00171AE5">
      <w:pPr>
        <w:spacing w:after="0" w:line="480" w:lineRule="auto"/>
        <w:jc w:val="both"/>
        <w:rPr>
          <w:rFonts w:ascii="Times New Roman" w:hAnsi="Times New Roman" w:cs="Times New Roman"/>
          <w:sz w:val="24"/>
          <w:szCs w:val="24"/>
        </w:rPr>
      </w:pPr>
      <w:r w:rsidRPr="00171AE5">
        <w:rPr>
          <w:rFonts w:ascii="Times New Roman" w:hAnsi="Times New Roman" w:cs="Times New Roman"/>
          <w:sz w:val="24"/>
          <w:szCs w:val="24"/>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rsidR="002E671C" w:rsidRDefault="002C593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 what is the role of GHRM practices on organizational resilience in GTB?</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Times New Roman" w:hAnsi="Times New Roman"/>
                <w:sz w:val="24"/>
                <w:szCs w:val="24"/>
              </w:rPr>
            </w:pPr>
            <w:r>
              <w:rPr>
                <w:rFonts w:ascii="Times New Roman" w:hAnsi="Times New Roman"/>
                <w:sz w:val="24"/>
                <w:szCs w:val="24"/>
              </w:rPr>
              <w:t xml:space="preserve">Table 4.4.8: </w:t>
            </w:r>
            <w:r>
              <w:rPr>
                <w:rFonts w:ascii="Times New Roman" w:hAnsi="Times New Roman" w:cs="Times New Roman"/>
                <w:sz w:val="28"/>
                <w:szCs w:val="28"/>
              </w:rPr>
              <w:t>Promote social responsibility towards environment</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DISAGRRED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AGRRED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171AE5" w:rsidRDefault="00171AE5" w:rsidP="00171AE5">
      <w:pPr>
        <w:spacing w:after="0" w:line="480" w:lineRule="auto"/>
        <w:jc w:val="both"/>
        <w:rPr>
          <w:rFonts w:ascii="Times New Roman" w:hAnsi="Times New Roman"/>
          <w:b/>
          <w:sz w:val="24"/>
          <w:szCs w:val="24"/>
        </w:rPr>
      </w:pPr>
      <w:r>
        <w:rPr>
          <w:rFonts w:ascii="Times New Roman" w:hAnsi="Times New Roman"/>
          <w:b/>
          <w:sz w:val="24"/>
          <w:szCs w:val="24"/>
        </w:rPr>
        <w:t>Source: SPSS Computation, 2023</w:t>
      </w:r>
    </w:p>
    <w:p w:rsidR="002E671C" w:rsidRDefault="00171AE5" w:rsidP="00171AE5">
      <w:pPr>
        <w:spacing w:after="0" w:line="480" w:lineRule="auto"/>
        <w:jc w:val="both"/>
        <w:rPr>
          <w:rFonts w:ascii="Times New Roman" w:hAnsi="Times New Roman" w:cs="Times New Roman"/>
          <w:sz w:val="24"/>
          <w:szCs w:val="24"/>
        </w:rPr>
      </w:pPr>
      <w:r w:rsidRPr="00171AE5">
        <w:rPr>
          <w:rFonts w:ascii="Times New Roman" w:hAnsi="Times New Roman"/>
          <w:sz w:val="24"/>
          <w:szCs w:val="24"/>
        </w:rPr>
        <w:t xml:space="preserve">Five respondents, or 10% of the total, disagreed with the statement that the GHRM Promote societal responsibility for the environment. Additionally, 40 respondents, or 80% of the sample, agreed with the allegation, while 5 respondents, or 10% of the sample, did not express an opinion. This indicates that the majority of survey participants agreed with the assertion that the GHRM Promote Social Responsibility </w:t>
      </w:r>
      <w:proofErr w:type="gramStart"/>
      <w:r w:rsidRPr="00171AE5">
        <w:rPr>
          <w:rFonts w:ascii="Times New Roman" w:hAnsi="Times New Roman"/>
          <w:sz w:val="24"/>
          <w:szCs w:val="24"/>
        </w:rPr>
        <w:t>Toward</w:t>
      </w:r>
      <w:proofErr w:type="gramEnd"/>
      <w:r w:rsidRPr="00171AE5">
        <w:rPr>
          <w:rFonts w:ascii="Times New Roman" w:hAnsi="Times New Roman"/>
          <w:sz w:val="24"/>
          <w:szCs w:val="24"/>
        </w:rPr>
        <w:t xml:space="preserve"> Environment. The chosen bank has great resilience to challenges in the working environment, according to this.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lastRenderedPageBreak/>
              <w:t xml:space="preserve">Table 4.4.9: </w:t>
            </w:r>
            <w:r>
              <w:rPr>
                <w:rFonts w:ascii="Times New Roman" w:hAnsi="Times New Roman" w:cs="Times New Roman"/>
                <w:sz w:val="28"/>
                <w:szCs w:val="28"/>
              </w:rPr>
              <w:t>Creating a competitive advantage</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171A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2023</w:t>
      </w:r>
    </w:p>
    <w:p w:rsidR="002E671C" w:rsidRDefault="00171AE5">
      <w:pPr>
        <w:autoSpaceDE w:val="0"/>
        <w:autoSpaceDN w:val="0"/>
        <w:adjustRightInd w:val="0"/>
        <w:spacing w:after="0" w:line="400" w:lineRule="atLeast"/>
        <w:rPr>
          <w:rFonts w:ascii="Times New Roman" w:hAnsi="Times New Roman" w:cs="Times New Roman"/>
          <w:sz w:val="24"/>
          <w:szCs w:val="24"/>
        </w:rPr>
      </w:pPr>
      <w:r w:rsidRPr="00171AE5">
        <w:rPr>
          <w:rFonts w:ascii="Times New Roman" w:hAnsi="Times New Roman" w:cs="Times New Roman"/>
          <w:sz w:val="24"/>
          <w:szCs w:val="24"/>
        </w:rPr>
        <w:t>Five respondents, or 10% of those in the table above, disagreed that GHRM has a role in generating a competitive advantage. Additionally, 1 respondents (2%) were neither agreeing with the claim nor disagreeing with it, whereas 45 respondents (90%) agreed. This indicates that the notion that GHRM creates a competitive advantage was accepted by the majority of respondents. As a result, the organizational resilience in handling challenges in the working environment is significantly improved.</w:t>
      </w:r>
    </w:p>
    <w:p w:rsidR="002E671C" w:rsidRDefault="002E671C">
      <w:pPr>
        <w:autoSpaceDE w:val="0"/>
        <w:autoSpaceDN w:val="0"/>
        <w:adjustRightInd w:val="0"/>
        <w:spacing w:after="0" w:line="400" w:lineRule="atLeast"/>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4.4.10: </w:t>
            </w:r>
            <w:r>
              <w:rPr>
                <w:rFonts w:ascii="Times New Roman" w:hAnsi="Times New Roman" w:cs="Times New Roman"/>
                <w:sz w:val="28"/>
                <w:szCs w:val="28"/>
              </w:rPr>
              <w:t>Increase employee loyalty and retention</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21</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171AE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2023</w:t>
      </w:r>
    </w:p>
    <w:p w:rsidR="00171AE5" w:rsidRDefault="00171AE5">
      <w:pPr>
        <w:spacing w:after="0" w:line="480" w:lineRule="auto"/>
        <w:jc w:val="both"/>
        <w:rPr>
          <w:rFonts w:ascii="Times New Roman" w:hAnsi="Times New Roman" w:cs="Times New Roman"/>
          <w:b/>
          <w:sz w:val="24"/>
          <w:szCs w:val="24"/>
        </w:rPr>
      </w:pPr>
    </w:p>
    <w:p w:rsidR="002E671C" w:rsidRDefault="00171AE5">
      <w:pPr>
        <w:autoSpaceDE w:val="0"/>
        <w:autoSpaceDN w:val="0"/>
        <w:adjustRightInd w:val="0"/>
        <w:spacing w:after="0" w:line="400" w:lineRule="atLeast"/>
        <w:rPr>
          <w:rFonts w:ascii="Times New Roman" w:hAnsi="Times New Roman" w:cs="Times New Roman"/>
          <w:sz w:val="24"/>
          <w:szCs w:val="24"/>
        </w:rPr>
      </w:pPr>
      <w:r w:rsidRPr="00171AE5">
        <w:rPr>
          <w:rFonts w:ascii="Times New Roman" w:hAnsi="Times New Roman" w:cs="Times New Roman"/>
          <w:sz w:val="24"/>
          <w:szCs w:val="24"/>
        </w:rPr>
        <w:t>In the aforementioned table, 5 respondents, or 10% of the total, disagreed with the statement that GHRM practices promote employee loyalty and retention. Additionally, 2 respondents, or 4% of the sample, were undecided, whereas 43 respondents, or 86% of the sample, agreed with the claim. This indicates that the majority of respondents agree that GHRM should play a part in boosting employee retention and loyalty.</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C5934">
            <w:pPr>
              <w:spacing w:after="0"/>
              <w:jc w:val="both"/>
              <w:rPr>
                <w:rFonts w:ascii="Arial" w:hAnsi="Arial" w:cs="Arial"/>
                <w:color w:val="000000"/>
                <w:sz w:val="18"/>
                <w:szCs w:val="18"/>
              </w:rPr>
            </w:pPr>
            <w:r>
              <w:rPr>
                <w:rFonts w:ascii="Times New Roman" w:hAnsi="Times New Roman"/>
                <w:sz w:val="24"/>
                <w:szCs w:val="24"/>
              </w:rPr>
              <w:lastRenderedPageBreak/>
              <w:t xml:space="preserve">Table 4.4.11: </w:t>
            </w:r>
            <w:r>
              <w:rPr>
                <w:rFonts w:ascii="Times New Roman" w:hAnsi="Times New Roman" w:cs="Times New Roman"/>
                <w:sz w:val="28"/>
                <w:szCs w:val="28"/>
              </w:rPr>
              <w:t>Increase profitability and reduce cost</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38.0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38.0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171AE5">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171AE5">
      <w:pPr>
        <w:autoSpaceDE w:val="0"/>
        <w:autoSpaceDN w:val="0"/>
        <w:adjustRightInd w:val="0"/>
        <w:spacing w:after="0" w:line="400" w:lineRule="atLeast"/>
        <w:rPr>
          <w:rFonts w:ascii="Times New Roman" w:hAnsi="Times New Roman" w:cs="Times New Roman"/>
          <w:sz w:val="24"/>
          <w:szCs w:val="24"/>
        </w:rPr>
      </w:pPr>
      <w:r w:rsidRPr="00171AE5">
        <w:rPr>
          <w:rFonts w:ascii="Times New Roman" w:hAnsi="Times New Roman" w:cs="Times New Roman"/>
          <w:sz w:val="24"/>
          <w:szCs w:val="24"/>
        </w:rPr>
        <w:t>In the table above, 4 respondents (8%) disputed that customers felt free to interact with the business. In addition, 2 respondents (4%), were neither agree nor disagree, while 44 respondents (88%), agreed with the claim. This shows that the majority of respondents agree that GHRM improves profitability and lowers costs.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E671C">
            <w:pPr>
              <w:spacing w:after="0"/>
              <w:jc w:val="both"/>
              <w:rPr>
                <w:rFonts w:ascii="Times New Roman" w:hAnsi="Times New Roman"/>
                <w:sz w:val="24"/>
                <w:szCs w:val="24"/>
              </w:rPr>
            </w:pPr>
          </w:p>
          <w:p w:rsidR="002E671C" w:rsidRDefault="002C5934">
            <w:pPr>
              <w:spacing w:after="0"/>
              <w:jc w:val="both"/>
              <w:rPr>
                <w:rFonts w:ascii="Arial" w:hAnsi="Arial" w:cs="Arial"/>
                <w:color w:val="000000"/>
                <w:sz w:val="18"/>
                <w:szCs w:val="18"/>
              </w:rPr>
            </w:pPr>
            <w:r>
              <w:rPr>
                <w:rFonts w:ascii="Times New Roman" w:hAnsi="Times New Roman"/>
                <w:sz w:val="24"/>
                <w:szCs w:val="24"/>
              </w:rPr>
              <w:t xml:space="preserve">Table 4.4.12: </w:t>
            </w:r>
            <w:r>
              <w:rPr>
                <w:rFonts w:ascii="Times New Roman" w:hAnsi="Times New Roman" w:cs="Times New Roman"/>
                <w:sz w:val="28"/>
                <w:szCs w:val="28"/>
              </w:rPr>
              <w:t>Create a culture of having concern for the wellbeing and health of fellow workers</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27</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171AE5">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A7DF9">
      <w:pPr>
        <w:spacing w:after="0" w:line="480" w:lineRule="auto"/>
        <w:jc w:val="both"/>
        <w:rPr>
          <w:rFonts w:ascii="Times New Roman" w:hAnsi="Times New Roman" w:cs="Times New Roman"/>
          <w:sz w:val="24"/>
          <w:szCs w:val="24"/>
        </w:rPr>
      </w:pPr>
      <w:r w:rsidRPr="002A7DF9">
        <w:rPr>
          <w:rFonts w:ascii="Times New Roman" w:hAnsi="Times New Roman" w:cs="Times New Roman"/>
          <w:sz w:val="24"/>
          <w:szCs w:val="24"/>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E671C">
            <w:pPr>
              <w:spacing w:after="0"/>
              <w:jc w:val="both"/>
              <w:rPr>
                <w:rFonts w:ascii="Times New Roman" w:hAnsi="Times New Roman"/>
                <w:sz w:val="24"/>
                <w:szCs w:val="24"/>
              </w:rPr>
            </w:pPr>
          </w:p>
          <w:p w:rsidR="002E671C" w:rsidRDefault="002C5934">
            <w:pPr>
              <w:spacing w:after="0"/>
              <w:jc w:val="both"/>
              <w:rPr>
                <w:rFonts w:ascii="Arial" w:hAnsi="Arial" w:cs="Arial"/>
                <w:color w:val="000000"/>
                <w:sz w:val="24"/>
                <w:szCs w:val="24"/>
              </w:rPr>
            </w:pPr>
            <w:r>
              <w:rPr>
                <w:rFonts w:ascii="Times New Roman" w:hAnsi="Times New Roman"/>
                <w:sz w:val="24"/>
                <w:szCs w:val="24"/>
              </w:rPr>
              <w:t xml:space="preserve">Table 4.4.13: </w:t>
            </w:r>
            <w:r>
              <w:rPr>
                <w:rFonts w:ascii="Times New Roman" w:hAnsi="Times New Roman" w:cs="Times New Roman"/>
                <w:sz w:val="24"/>
                <w:szCs w:val="24"/>
              </w:rPr>
              <w:t>Helps in achieving higher employee job satisfaction and commitment</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lastRenderedPageBreak/>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17</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2A7DF9">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pPr>
        <w:spacing w:after="0" w:line="480" w:lineRule="auto"/>
        <w:jc w:val="both"/>
        <w:rPr>
          <w:rFonts w:ascii="Times New Roman" w:hAnsi="Times New Roman" w:cs="Times New Roman"/>
          <w:sz w:val="24"/>
          <w:szCs w:val="24"/>
        </w:rPr>
      </w:pPr>
    </w:p>
    <w:p w:rsidR="002E671C" w:rsidRDefault="002C59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table above, 15 respondents representing 30% disagreed that GHRM helps in achieving higher employee job satisfaction and commitment</w:t>
      </w:r>
      <w:r>
        <w:rPr>
          <w:rFonts w:ascii="Times New Roman" w:hAnsi="Times New Roman"/>
          <w:sz w:val="24"/>
          <w:szCs w:val="24"/>
        </w:rPr>
        <w:t xml:space="preserve">, </w:t>
      </w:r>
      <w:r>
        <w:rPr>
          <w:rFonts w:ascii="Times New Roman" w:hAnsi="Times New Roman" w:cs="Times New Roman"/>
          <w:sz w:val="24"/>
          <w:szCs w:val="24"/>
        </w:rPr>
        <w:t>2 respondents representing 4% were neither agree nor disagree and 43 respondents representing 66% agreed on the claim. This implies that that GHRM helps in achieving higher employee job satisfaction and commitment when settled by the assertion of majorities in the claim.</w:t>
      </w:r>
    </w:p>
    <w:p w:rsidR="002E671C" w:rsidRDefault="002E671C">
      <w:pPr>
        <w:spacing w:after="0" w:line="480" w:lineRule="auto"/>
        <w:jc w:val="both"/>
        <w:rPr>
          <w:rFonts w:ascii="Times New Roman" w:hAnsi="Times New Roman" w:cs="Times New Roman"/>
          <w:sz w:val="24"/>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E671C">
        <w:trPr>
          <w:cantSplit/>
        </w:trPr>
        <w:tc>
          <w:tcPr>
            <w:tcW w:w="8184" w:type="dxa"/>
            <w:gridSpan w:val="6"/>
            <w:tcBorders>
              <w:top w:val="nil"/>
              <w:left w:val="nil"/>
              <w:bottom w:val="nil"/>
              <w:right w:val="nil"/>
            </w:tcBorders>
            <w:shd w:val="clear" w:color="auto" w:fill="FFFFFF"/>
            <w:vAlign w:val="center"/>
          </w:tcPr>
          <w:p w:rsidR="002E671C" w:rsidRDefault="002E671C">
            <w:pPr>
              <w:spacing w:after="0"/>
              <w:jc w:val="both"/>
              <w:rPr>
                <w:rFonts w:ascii="Times New Roman" w:hAnsi="Times New Roman"/>
                <w:sz w:val="24"/>
                <w:szCs w:val="24"/>
              </w:rPr>
            </w:pPr>
          </w:p>
          <w:p w:rsidR="002E671C" w:rsidRDefault="002C5934">
            <w:pPr>
              <w:spacing w:after="0"/>
              <w:jc w:val="both"/>
              <w:rPr>
                <w:rFonts w:ascii="Arial" w:hAnsi="Arial" w:cs="Arial"/>
                <w:color w:val="000000"/>
                <w:sz w:val="24"/>
                <w:szCs w:val="24"/>
              </w:rPr>
            </w:pPr>
            <w:r>
              <w:rPr>
                <w:rFonts w:ascii="Times New Roman" w:hAnsi="Times New Roman"/>
                <w:sz w:val="24"/>
                <w:szCs w:val="24"/>
              </w:rPr>
              <w:t xml:space="preserve">Table 4.4.14: </w:t>
            </w:r>
            <w:r>
              <w:rPr>
                <w:rFonts w:ascii="Times New Roman" w:hAnsi="Times New Roman" w:cs="Times New Roman"/>
                <w:sz w:val="24"/>
                <w:szCs w:val="24"/>
              </w:rPr>
              <w:t>Encourage employees through training and compensation to reduce the use of environmental damaging materials</w:t>
            </w:r>
          </w:p>
        </w:tc>
      </w:tr>
      <w:tr w:rsidR="002E671C">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Cumulative Percent</w:t>
            </w:r>
          </w:p>
        </w:tc>
      </w:tr>
      <w:tr w:rsidR="002E671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402"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DISAGREED</w:t>
            </w:r>
          </w:p>
        </w:tc>
        <w:tc>
          <w:tcPr>
            <w:tcW w:w="1162"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p>
        </w:tc>
        <w:tc>
          <w:tcPr>
            <w:tcW w:w="102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c>
          <w:tcPr>
            <w:tcW w:w="1393"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c>
          <w:tcPr>
            <w:tcW w:w="1469"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76.0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AGREED</w:t>
            </w:r>
          </w:p>
        </w:tc>
        <w:tc>
          <w:tcPr>
            <w:tcW w:w="1162"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w:t>
            </w:r>
          </w:p>
        </w:tc>
        <w:tc>
          <w:tcPr>
            <w:tcW w:w="1024"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393"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24.0</w:t>
            </w:r>
          </w:p>
        </w:tc>
        <w:tc>
          <w:tcPr>
            <w:tcW w:w="1469" w:type="dxa"/>
            <w:tcBorders>
              <w:top w:val="nil"/>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2E671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Arial" w:hAnsi="Arial" w:cs="Arial"/>
                <w:color w:val="000000"/>
                <w:sz w:val="18"/>
                <w:szCs w:val="18"/>
              </w:rPr>
            </w:pPr>
          </w:p>
        </w:tc>
        <w:tc>
          <w:tcPr>
            <w:tcW w:w="2402"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w:t>
            </w:r>
          </w:p>
        </w:tc>
        <w:tc>
          <w:tcPr>
            <w:tcW w:w="102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bl>
    <w:p w:rsidR="002E671C" w:rsidRDefault="002A7DF9">
      <w:pPr>
        <w:spacing w:after="0"/>
        <w:jc w:val="both"/>
        <w:rPr>
          <w:rFonts w:ascii="Times New Roman" w:hAnsi="Times New Roman"/>
          <w:b/>
          <w:sz w:val="24"/>
          <w:szCs w:val="24"/>
        </w:rPr>
      </w:pPr>
      <w:r>
        <w:rPr>
          <w:rFonts w:ascii="Times New Roman" w:hAnsi="Times New Roman"/>
          <w:b/>
          <w:sz w:val="24"/>
          <w:szCs w:val="24"/>
        </w:rPr>
        <w:t>Source: SPSS Computation, 2023</w:t>
      </w:r>
    </w:p>
    <w:p w:rsidR="002E671C" w:rsidRDefault="002E671C">
      <w:pPr>
        <w:spacing w:after="0" w:line="480" w:lineRule="auto"/>
        <w:jc w:val="both"/>
        <w:rPr>
          <w:rFonts w:ascii="Times New Roman" w:hAnsi="Times New Roman" w:cs="Times New Roman"/>
          <w:sz w:val="24"/>
          <w:szCs w:val="24"/>
        </w:rPr>
      </w:pPr>
    </w:p>
    <w:p w:rsidR="002E671C" w:rsidRDefault="002A7DF9">
      <w:pPr>
        <w:spacing w:after="0" w:line="480" w:lineRule="auto"/>
        <w:jc w:val="both"/>
        <w:rPr>
          <w:rFonts w:ascii="Times New Roman" w:hAnsi="Times New Roman"/>
          <w:sz w:val="24"/>
          <w:szCs w:val="24"/>
        </w:rPr>
      </w:pPr>
      <w:r w:rsidRPr="002A7DF9">
        <w:rPr>
          <w:rFonts w:ascii="Times New Roman" w:hAnsi="Times New Roman" w:cs="Times New Roman"/>
          <w:sz w:val="24"/>
          <w:szCs w:val="24"/>
        </w:rPr>
        <w:t xml:space="preserve">In the chart above, 17 respondents (34%), disagreed that GHRM encourages employees to use less environmentally hazardous products through training and compensation, 5 respondents (10%) were neither agree nor disagree, and 28 respondents (56%), agreed on the premise. This </w:t>
      </w:r>
      <w:r w:rsidRPr="002A7DF9">
        <w:rPr>
          <w:rFonts w:ascii="Times New Roman" w:hAnsi="Times New Roman" w:cs="Times New Roman"/>
          <w:sz w:val="24"/>
          <w:szCs w:val="24"/>
        </w:rPr>
        <w:lastRenderedPageBreak/>
        <w:t>means that GHRM encourages employees to use less environmentally harmful products through training and compensation when a suit is decided based on the majority's opinion.</w:t>
      </w:r>
    </w:p>
    <w:p w:rsidR="002E671C" w:rsidRDefault="002E671C">
      <w:pPr>
        <w:spacing w:after="0"/>
        <w:jc w:val="both"/>
        <w:rPr>
          <w:rFonts w:ascii="Times New Roman" w:hAnsi="Times New Roman"/>
          <w:b/>
          <w:sz w:val="24"/>
          <w:szCs w:val="24"/>
        </w:rPr>
      </w:pPr>
    </w:p>
    <w:p w:rsidR="002E671C" w:rsidRDefault="002C5934">
      <w:pPr>
        <w:pStyle w:val="ListParagraph1"/>
        <w:numPr>
          <w:ilvl w:val="1"/>
          <w:numId w:val="2"/>
        </w:numPr>
        <w:spacing w:after="0"/>
        <w:jc w:val="both"/>
        <w:rPr>
          <w:rFonts w:ascii="Times New Roman" w:hAnsi="Times New Roman"/>
          <w:b/>
          <w:sz w:val="24"/>
          <w:szCs w:val="24"/>
        </w:rPr>
      </w:pPr>
      <w:r>
        <w:rPr>
          <w:rFonts w:ascii="Times New Roman" w:hAnsi="Times New Roman"/>
          <w:b/>
          <w:sz w:val="24"/>
          <w:szCs w:val="24"/>
        </w:rPr>
        <w:t>Hypotheses Testing</w:t>
      </w:r>
    </w:p>
    <w:p w:rsidR="002E671C" w:rsidRDefault="002E671C">
      <w:pPr>
        <w:spacing w:after="0"/>
        <w:jc w:val="both"/>
        <w:rPr>
          <w:rFonts w:ascii="Times New Roman" w:hAnsi="Times New Roman"/>
          <w:b/>
          <w:sz w:val="24"/>
          <w:szCs w:val="24"/>
        </w:rPr>
      </w:pP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GHRM practices does not have any influence on the organizational effectiveness of GTB</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E671C">
        <w:trPr>
          <w:cantSplit/>
        </w:trPr>
        <w:tc>
          <w:tcPr>
            <w:tcW w:w="5843" w:type="dxa"/>
            <w:gridSpan w:val="5"/>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4.5.1: </w:t>
            </w:r>
            <w:r>
              <w:rPr>
                <w:rFonts w:ascii="Times New Roman" w:hAnsi="Times New Roman" w:cs="Times New Roman"/>
                <w:b/>
                <w:bCs/>
                <w:color w:val="000000"/>
                <w:sz w:val="24"/>
                <w:szCs w:val="24"/>
              </w:rPr>
              <w:t>Model Summary</w:t>
            </w:r>
          </w:p>
        </w:tc>
      </w:tr>
      <w:tr w:rsidR="002E671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2E671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.440</w:t>
            </w:r>
          </w:p>
        </w:tc>
        <w:tc>
          <w:tcPr>
            <w:tcW w:w="1469" w:type="dxa"/>
            <w:tcBorders>
              <w:top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.57610</w:t>
            </w:r>
          </w:p>
        </w:tc>
      </w:tr>
      <w:tr w:rsidR="002E671C">
        <w:trPr>
          <w:cantSplit/>
        </w:trPr>
        <w:tc>
          <w:tcPr>
            <w:tcW w:w="5843" w:type="dxa"/>
            <w:gridSpan w:val="5"/>
            <w:tcBorders>
              <w:top w:val="nil"/>
              <w:left w:val="nil"/>
              <w:bottom w:val="nil"/>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GHRM (Performance MGT Appraisal)</w:t>
            </w:r>
          </w:p>
        </w:tc>
      </w:tr>
    </w:tbl>
    <w:p w:rsidR="002E671C" w:rsidRDefault="002E671C">
      <w:pPr>
        <w:autoSpaceDE w:val="0"/>
        <w:autoSpaceDN w:val="0"/>
        <w:adjustRightInd w:val="0"/>
        <w:spacing w:after="0" w:line="400" w:lineRule="atLeast"/>
        <w:rPr>
          <w:rFonts w:ascii="Times New Roman" w:hAnsi="Times New Roman" w:cs="Times New Roman"/>
          <w:sz w:val="24"/>
          <w:szCs w:val="24"/>
        </w:rPr>
      </w:pPr>
    </w:p>
    <w:p w:rsidR="002A7DF9" w:rsidRDefault="002A7DF9" w:rsidP="002A7DF9">
      <w:pPr>
        <w:spacing w:line="480" w:lineRule="auto"/>
        <w:jc w:val="both"/>
        <w:rPr>
          <w:rFonts w:ascii="Times New Roman" w:hAnsi="Times New Roman"/>
          <w:sz w:val="24"/>
          <w:szCs w:val="24"/>
        </w:rPr>
      </w:pPr>
      <w:r w:rsidRPr="002A7DF9">
        <w:rPr>
          <w:rFonts w:ascii="Times New Roman" w:hAnsi="Times New Roman" w:cs="Times New Roman"/>
          <w:sz w:val="24"/>
          <w:szCs w:val="24"/>
        </w:rPr>
        <w:t>A simple linear regression analysis was performed to investigate the influence of GHRM proxies by Performance Management Appraisal on Organization Effectiveness. The model summary in the table above shows the correlation coefficient R=.663 and the adjusted R-square =.439, which is very near to R-square =.440, indicating that if the model was derived from the population rather than a sample, it would account for approximately 0.1% less variance in the outcome.</w:t>
      </w:r>
      <w:r>
        <w:rPr>
          <w:rFonts w:ascii="Times New Roman" w:hAnsi="Times New Roman" w:cs="Times New Roman"/>
          <w:sz w:val="24"/>
          <w:szCs w:val="24"/>
        </w:rPr>
        <w:t xml:space="preserve"> Thus, the Organizational Effectiveness is explained by GHRM </w:t>
      </w:r>
      <w:proofErr w:type="spellStart"/>
      <w:r>
        <w:rPr>
          <w:rFonts w:ascii="Times New Roman" w:hAnsi="Times New Roman" w:cs="Times New Roman"/>
          <w:sz w:val="24"/>
          <w:szCs w:val="24"/>
        </w:rPr>
        <w:t>proxied</w:t>
      </w:r>
      <w:proofErr w:type="spellEnd"/>
      <w:r>
        <w:rPr>
          <w:rFonts w:ascii="Times New Roman" w:hAnsi="Times New Roman" w:cs="Times New Roman"/>
          <w:sz w:val="24"/>
          <w:szCs w:val="24"/>
        </w:rPr>
        <w:t xml:space="preserve"> by Performance Management Appraisal in the value of the R square, which indicates that 44% improvement in organizational effectiveness is accounted specifically by the GHRM </w:t>
      </w:r>
      <w:proofErr w:type="spellStart"/>
      <w:r>
        <w:rPr>
          <w:rFonts w:ascii="Times New Roman" w:hAnsi="Times New Roman" w:cs="Times New Roman"/>
          <w:sz w:val="24"/>
          <w:szCs w:val="24"/>
        </w:rPr>
        <w:t>proxied</w:t>
      </w:r>
      <w:proofErr w:type="spellEnd"/>
      <w:r>
        <w:rPr>
          <w:rFonts w:ascii="Times New Roman" w:hAnsi="Times New Roman" w:cs="Times New Roman"/>
          <w:sz w:val="24"/>
          <w:szCs w:val="24"/>
        </w:rPr>
        <w:t xml:space="preserve"> by Performance Management Appraisal of the selected bank </w:t>
      </w:r>
      <w:r>
        <w:rPr>
          <w:rFonts w:ascii="Times New Roman" w:hAnsi="Times New Roman"/>
          <w:sz w:val="24"/>
          <w:szCs w:val="24"/>
        </w:rPr>
        <w:t>and not more than 56% explained by other factors not included in this model. These factors include GHRM environment, training and development, compensation, Recruitment and selection etc.</w:t>
      </w:r>
    </w:p>
    <w:p w:rsidR="002A7DF9" w:rsidRDefault="002A7DF9" w:rsidP="002A7DF9">
      <w:pPr>
        <w:spacing w:line="480" w:lineRule="auto"/>
        <w:jc w:val="both"/>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2E671C">
        <w:trPr>
          <w:cantSplit/>
        </w:trPr>
        <w:tc>
          <w:tcPr>
            <w:tcW w:w="7969" w:type="dxa"/>
            <w:gridSpan w:val="7"/>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lastRenderedPageBreak/>
              <w:t xml:space="preserve">Table 4.5.2: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2E671C">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E671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37.768</w:t>
            </w:r>
          </w:p>
        </w:tc>
        <w:tc>
          <w:tcPr>
            <w:tcW w:w="1025"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2E671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30.978</w:t>
            </w:r>
          </w:p>
        </w:tc>
        <w:tc>
          <w:tcPr>
            <w:tcW w:w="1025"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.645</w:t>
            </w:r>
          </w:p>
        </w:tc>
        <w:tc>
          <w:tcPr>
            <w:tcW w:w="1025" w:type="dxa"/>
            <w:tcBorders>
              <w:top w:val="nil"/>
              <w:bottom w:val="nil"/>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r w:rsidR="002E671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55.338</w:t>
            </w:r>
          </w:p>
        </w:tc>
        <w:tc>
          <w:tcPr>
            <w:tcW w:w="1025"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r>
      <w:tr w:rsidR="002E671C">
        <w:trPr>
          <w:cantSplit/>
        </w:trPr>
        <w:tc>
          <w:tcPr>
            <w:tcW w:w="7969" w:type="dxa"/>
            <w:gridSpan w:val="7"/>
            <w:tcBorders>
              <w:top w:val="nil"/>
              <w:left w:val="nil"/>
              <w:bottom w:val="nil"/>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Effectiveness</w:t>
            </w:r>
          </w:p>
        </w:tc>
      </w:tr>
      <w:tr w:rsidR="002E671C">
        <w:trPr>
          <w:cantSplit/>
        </w:trPr>
        <w:tc>
          <w:tcPr>
            <w:tcW w:w="7969" w:type="dxa"/>
            <w:gridSpan w:val="7"/>
            <w:tcBorders>
              <w:top w:val="nil"/>
              <w:left w:val="nil"/>
              <w:bottom w:val="nil"/>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GHRM (Performance MGT Appraisal)</w:t>
            </w:r>
          </w:p>
        </w:tc>
      </w:tr>
    </w:tbl>
    <w:p w:rsidR="002E671C" w:rsidRDefault="002E671C">
      <w:pPr>
        <w:autoSpaceDE w:val="0"/>
        <w:autoSpaceDN w:val="0"/>
        <w:adjustRightInd w:val="0"/>
        <w:spacing w:after="0" w:line="400" w:lineRule="atLeast"/>
        <w:rPr>
          <w:rFonts w:ascii="Times New Roman" w:hAnsi="Times New Roman" w:cs="Times New Roman"/>
          <w:sz w:val="24"/>
          <w:szCs w:val="24"/>
        </w:rPr>
      </w:pPr>
    </w:p>
    <w:p w:rsidR="002E671C" w:rsidRDefault="002A7DF9">
      <w:pPr>
        <w:tabs>
          <w:tab w:val="left" w:pos="4107"/>
        </w:tabs>
        <w:spacing w:line="480" w:lineRule="auto"/>
        <w:jc w:val="both"/>
        <w:rPr>
          <w:rFonts w:ascii="Times New Roman" w:hAnsi="Times New Roman" w:cs="Times New Roman"/>
          <w:sz w:val="24"/>
          <w:szCs w:val="24"/>
        </w:rPr>
      </w:pPr>
      <w:r>
        <w:rPr>
          <w:rFonts w:ascii="Times New Roman" w:hAnsi="Times New Roman" w:cs="Times New Roman"/>
          <w:sz w:val="24"/>
          <w:szCs w:val="24"/>
        </w:rPr>
        <w:t>ANOVA was</w:t>
      </w:r>
      <w:r w:rsidRPr="002A7DF9">
        <w:rPr>
          <w:rFonts w:ascii="Times New Roman" w:hAnsi="Times New Roman" w:cs="Times New Roman"/>
          <w:sz w:val="24"/>
          <w:szCs w:val="24"/>
        </w:rPr>
        <w:t xml:space="preserve"> used to determine whether the model was significantly more accurate at predicting organizational efficiency than mean raking in the prior analysis in table 4.5.2. The F-ratio (37.768) specifically measures the improvement in prediction that comes from model fitting (labeled "Regression=24.360" in the table), compared to the model's residual inaccuracy (labeled "Residual=30.978" in the table).</w:t>
      </w:r>
      <w:r w:rsidRPr="002A7DF9">
        <w:t xml:space="preserve"> </w:t>
      </w:r>
      <w:r w:rsidRPr="002A7DF9">
        <w:rPr>
          <w:rFonts w:ascii="Times New Roman" w:hAnsi="Times New Roman" w:cs="Times New Roman"/>
          <w:sz w:val="24"/>
          <w:szCs w:val="24"/>
        </w:rPr>
        <w:t>And by dividing the regression sum of square value by the whole sum of square in the table, showing a substantial association by yielding the value of R2=0.440, and the reality that the GHRM has significantly improved its capacity to forecast organizational efficiency. However, the significant value of P (0.000) is less than (0.05), indicating that the independent variable (GHRM) and the dependent variable have a direct, positive association (Organizational Effectiveness). As a result, it is hypothesized that, at a 5% level of significance, there is a substantial association between GHRM and organizational effectiveness.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E671C">
        <w:trPr>
          <w:cantSplit/>
        </w:trPr>
        <w:tc>
          <w:tcPr>
            <w:tcW w:w="8280" w:type="dxa"/>
            <w:gridSpan w:val="7"/>
            <w:tcBorders>
              <w:top w:val="nil"/>
              <w:left w:val="nil"/>
              <w:bottom w:val="nil"/>
              <w:right w:val="nil"/>
            </w:tcBorders>
            <w:shd w:val="clear" w:color="auto" w:fill="FFFFFF"/>
            <w:vAlign w:val="center"/>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4.5.3: </w:t>
            </w:r>
            <w:r>
              <w:rPr>
                <w:rFonts w:ascii="Times New Roman" w:hAnsi="Times New Roman" w:cs="Times New Roman"/>
                <w:b/>
                <w:bCs/>
                <w:color w:val="000000"/>
                <w:sz w:val="24"/>
                <w:szCs w:val="24"/>
              </w:rPr>
              <w:t xml:space="preserve">Regression </w:t>
            </w: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2E671C">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E671C">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E671C" w:rsidRDefault="002C5934">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r>
      <w:tr w:rsidR="002E671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E671C" w:rsidRDefault="002E671C">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E671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GHRM (Performance MGT Appraisal)</w:t>
            </w:r>
          </w:p>
        </w:tc>
        <w:tc>
          <w:tcPr>
            <w:tcW w:w="900"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E671C" w:rsidRDefault="002C5934">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2E671C">
        <w:trPr>
          <w:cantSplit/>
        </w:trPr>
        <w:tc>
          <w:tcPr>
            <w:tcW w:w="8280" w:type="dxa"/>
            <w:gridSpan w:val="7"/>
            <w:tcBorders>
              <w:top w:val="nil"/>
              <w:left w:val="nil"/>
              <w:bottom w:val="nil"/>
              <w:right w:val="nil"/>
            </w:tcBorders>
            <w:shd w:val="clear" w:color="auto" w:fill="FFFFFF"/>
          </w:tcPr>
          <w:p w:rsidR="002E671C" w:rsidRDefault="002C5934">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Dependent Variable: Organizational Effectiveness</w:t>
            </w:r>
          </w:p>
          <w:p w:rsidR="002E671C" w:rsidRDefault="002E671C">
            <w:pPr>
              <w:autoSpaceDE w:val="0"/>
              <w:autoSpaceDN w:val="0"/>
              <w:adjustRightInd w:val="0"/>
              <w:spacing w:after="0" w:line="320" w:lineRule="atLeast"/>
              <w:ind w:left="60" w:right="60"/>
              <w:rPr>
                <w:rFonts w:ascii="Times New Roman" w:hAnsi="Times New Roman" w:cs="Times New Roman"/>
                <w:color w:val="000000"/>
                <w:sz w:val="24"/>
                <w:szCs w:val="24"/>
              </w:rPr>
            </w:pPr>
          </w:p>
        </w:tc>
      </w:tr>
    </w:tbl>
    <w:p w:rsidR="002E671C" w:rsidRDefault="002C5934">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R square explained above, the GHRM explain 44% of the variance of dependent variable “Organizational Effectiveness”. Using non- standardized weight of regression, simple regression of equation was fitted for the model below:</w:t>
      </w:r>
    </w:p>
    <w:p w:rsidR="002E671C" w:rsidRDefault="002C59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Ŷ = -0.381 + 0.702</w:t>
      </w: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rsidR="002E671C" w:rsidRDefault="002A7DF9" w:rsidP="002A7DF9">
      <w:pPr>
        <w:autoSpaceDE w:val="0"/>
        <w:autoSpaceDN w:val="0"/>
        <w:adjustRightInd w:val="0"/>
        <w:spacing w:after="0" w:line="480" w:lineRule="auto"/>
        <w:ind w:firstLine="720"/>
        <w:jc w:val="both"/>
        <w:rPr>
          <w:rFonts w:ascii="Times New Roman" w:hAnsi="Times New Roman" w:cs="Times New Roman"/>
          <w:sz w:val="24"/>
          <w:szCs w:val="24"/>
        </w:rPr>
      </w:pPr>
      <w:r w:rsidRPr="002A7DF9">
        <w:rPr>
          <w:rFonts w:ascii="Times New Roman" w:hAnsi="Times New Roman" w:cs="Times New Roman"/>
          <w:sz w:val="24"/>
          <w:szCs w:val="24"/>
        </w:rPr>
        <w:t>According to the equation above, organizational effectiveness is calculated as the product of non-standardized beta coefficients with the applicable method's average and a non-standardized weight constant. The GHRM (Performance MGT Appraisal) is statistically significant for the model based on the findings of the regression study. Given that the regression coefficient is positive (=0.702), the rise in GHRM as measured by the performance management appraisal will be accompanied by an increase in organizational effectiveness.</w:t>
      </w:r>
      <w:r>
        <w:rPr>
          <w:rFonts w:ascii="Times New Roman" w:hAnsi="Times New Roman" w:cs="Times New Roman"/>
          <w:sz w:val="24"/>
          <w:szCs w:val="24"/>
        </w:rPr>
        <w:t xml:space="preserve"> </w:t>
      </w:r>
      <w:r w:rsidRPr="002A7DF9">
        <w:rPr>
          <w:rFonts w:ascii="Times New Roman" w:hAnsi="Times New Roman" w:cs="Times New Roman"/>
          <w:sz w:val="24"/>
          <w:szCs w:val="24"/>
        </w:rPr>
        <w:t>The findings of the statistical test for the beta coefficient control demonstrate that GHRM (Performance Management Appraisal) has a substantial impact on the model's ability to increase organizational effectiveness at the 5% level of significance (t1= 17.825 and p=0.0010.05). The vector-error correction of the regression line's constant (c=-0.381) in the model indicates that if the chosen bank disregarded the GHRM practices, it is likely that organizational effectiveness would decrease by 38.1%, which might have an impact on the organization's goals and functional approach development.</w:t>
      </w:r>
      <w:r w:rsidRPr="002A7DF9">
        <w:t xml:space="preserve"> </w:t>
      </w:r>
      <w:r w:rsidRPr="002A7DF9">
        <w:rPr>
          <w:rFonts w:ascii="Times New Roman" w:hAnsi="Times New Roman" w:cs="Times New Roman"/>
          <w:sz w:val="24"/>
          <w:szCs w:val="24"/>
        </w:rPr>
        <w:t xml:space="preserve">As a result, the alternative hypothesis—that there is a significant impact of GHRM practice on organizational effectiveness at a 95% confidence level—was accepted and the null hypothesis was rejected. This result was consistent with earlier research by </w:t>
      </w:r>
      <w:proofErr w:type="spellStart"/>
      <w:r w:rsidRPr="002A7DF9">
        <w:rPr>
          <w:rFonts w:ascii="Times New Roman" w:hAnsi="Times New Roman" w:cs="Times New Roman"/>
          <w:sz w:val="24"/>
          <w:szCs w:val="24"/>
        </w:rPr>
        <w:t>Sharifa</w:t>
      </w:r>
      <w:proofErr w:type="spellEnd"/>
      <w:r w:rsidRPr="002A7DF9">
        <w:rPr>
          <w:rFonts w:ascii="Times New Roman" w:hAnsi="Times New Roman" w:cs="Times New Roman"/>
          <w:sz w:val="24"/>
          <w:szCs w:val="24"/>
        </w:rPr>
        <w:t xml:space="preserve"> </w:t>
      </w:r>
      <w:proofErr w:type="spellStart"/>
      <w:r w:rsidRPr="002A7DF9">
        <w:rPr>
          <w:rFonts w:ascii="Times New Roman" w:hAnsi="Times New Roman" w:cs="Times New Roman"/>
          <w:sz w:val="24"/>
          <w:szCs w:val="24"/>
        </w:rPr>
        <w:t>Mousa</w:t>
      </w:r>
      <w:proofErr w:type="spellEnd"/>
      <w:r w:rsidRPr="002A7DF9">
        <w:rPr>
          <w:rFonts w:ascii="Times New Roman" w:hAnsi="Times New Roman" w:cs="Times New Roman"/>
          <w:sz w:val="24"/>
          <w:szCs w:val="24"/>
        </w:rPr>
        <w:t xml:space="preserve"> and Mohammed Othman (2020), who discovered that the identification and prioritization of green performance management methods differed depending on the type of business. </w:t>
      </w:r>
      <w:r w:rsidRPr="002A7DF9">
        <w:rPr>
          <w:rFonts w:ascii="Times New Roman" w:hAnsi="Times New Roman" w:cs="Times New Roman"/>
          <w:sz w:val="24"/>
          <w:szCs w:val="24"/>
        </w:rPr>
        <w:lastRenderedPageBreak/>
        <w:t>Although, as in the case of this study, considerably more needed in the banking sector than the healthcare delivery sector.</w:t>
      </w:r>
    </w:p>
    <w:p w:rsidR="002E671C" w:rsidRDefault="002C5934">
      <w:pPr>
        <w:spacing w:line="48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there is no relationship between GHRM practices and organizational competitiveness</w:t>
      </w:r>
    </w:p>
    <w:tbl>
      <w:tblPr>
        <w:tblW w:w="9990" w:type="dxa"/>
        <w:tblLayout w:type="fixed"/>
        <w:tblCellMar>
          <w:left w:w="0" w:type="dxa"/>
          <w:right w:w="0" w:type="dxa"/>
        </w:tblCellMar>
        <w:tblLook w:val="04A0" w:firstRow="1" w:lastRow="0" w:firstColumn="1" w:lastColumn="0" w:noHBand="0" w:noVBand="1"/>
      </w:tblPr>
      <w:tblGrid>
        <w:gridCol w:w="2161"/>
        <w:gridCol w:w="1888"/>
        <w:gridCol w:w="1530"/>
        <w:gridCol w:w="1439"/>
        <w:gridCol w:w="1440"/>
        <w:gridCol w:w="1532"/>
      </w:tblGrid>
      <w:tr w:rsidR="002E671C">
        <w:trPr>
          <w:cantSplit/>
        </w:trPr>
        <w:tc>
          <w:tcPr>
            <w:tcW w:w="9990" w:type="dxa"/>
            <w:gridSpan w:val="6"/>
            <w:shd w:val="clear" w:color="auto" w:fill="FFFFFF"/>
            <w:vAlign w:val="center"/>
          </w:tcPr>
          <w:p w:rsidR="002E671C" w:rsidRDefault="002C5934">
            <w:pPr>
              <w:spacing w:line="320" w:lineRule="atLeast"/>
              <w:ind w:left="60" w:right="60"/>
              <w:jc w:val="center"/>
            </w:pPr>
            <w:r>
              <w:rPr>
                <w:rFonts w:ascii="Arial" w:eastAsia="Calibri" w:hAnsi="Arial" w:cs="Arial"/>
                <w:b/>
                <w:bCs/>
                <w:color w:val="000000"/>
                <w:sz w:val="18"/>
                <w:szCs w:val="18"/>
              </w:rPr>
              <w:t>Table 4.5.4: Bivariate Correlations Matrix showing the relationship between Dimension of Compensation management (CM) and Worker’s Productivity (WP)</w:t>
            </w:r>
          </w:p>
        </w:tc>
      </w:tr>
      <w:tr w:rsidR="002E671C">
        <w:trPr>
          <w:cantSplit/>
        </w:trPr>
        <w:tc>
          <w:tcPr>
            <w:tcW w:w="2161" w:type="dxa"/>
            <w:vMerge w:val="restart"/>
            <w:tcBorders>
              <w:top w:val="single" w:sz="16" w:space="0" w:color="000000"/>
              <w:left w:val="single" w:sz="16" w:space="0" w:color="000000"/>
              <w:bottom w:val="single" w:sz="8" w:space="0" w:color="000000"/>
            </w:tcBorders>
            <w:shd w:val="clear" w:color="auto" w:fill="FFFFFF"/>
          </w:tcPr>
          <w:p w:rsidR="002E671C" w:rsidRDefault="002E671C">
            <w:pPr>
              <w:spacing w:line="320" w:lineRule="atLeast"/>
              <w:ind w:left="60" w:right="60"/>
              <w:rPr>
                <w:rFonts w:ascii="Arial" w:eastAsia="Calibri" w:hAnsi="Arial"/>
                <w:color w:val="000000"/>
                <w:sz w:val="18"/>
                <w:szCs w:val="18"/>
              </w:rPr>
            </w:pPr>
          </w:p>
        </w:tc>
        <w:tc>
          <w:tcPr>
            <w:tcW w:w="1888" w:type="dxa"/>
            <w:tcBorders>
              <w:top w:val="single" w:sz="16" w:space="0" w:color="000000"/>
              <w:right w:val="single" w:sz="16" w:space="0" w:color="000000"/>
            </w:tcBorders>
            <w:shd w:val="clear" w:color="auto" w:fill="FFFFFF"/>
          </w:tcPr>
          <w:p w:rsidR="002E671C" w:rsidRDefault="002E671C">
            <w:pPr>
              <w:spacing w:line="320" w:lineRule="atLeast"/>
              <w:ind w:left="60" w:right="60"/>
              <w:rPr>
                <w:rFonts w:ascii="Arial" w:eastAsia="Calibri" w:hAnsi="Arial"/>
                <w:color w:val="000000"/>
                <w:sz w:val="18"/>
                <w:szCs w:val="18"/>
              </w:rPr>
            </w:pPr>
          </w:p>
        </w:tc>
        <w:tc>
          <w:tcPr>
            <w:tcW w:w="1530" w:type="dxa"/>
            <w:tcBorders>
              <w:top w:val="single" w:sz="16" w:space="0" w:color="000000"/>
              <w:left w:val="single" w:sz="16" w:space="0" w:color="000000"/>
              <w:right w:val="single" w:sz="8" w:space="0" w:color="000000"/>
            </w:tcBorders>
            <w:shd w:val="clear" w:color="auto" w:fill="FFFFFF"/>
            <w:vAlign w:val="center"/>
          </w:tcPr>
          <w:p w:rsidR="002E671C" w:rsidRDefault="002C5934">
            <w:pPr>
              <w:spacing w:line="320" w:lineRule="atLeast"/>
              <w:ind w:left="60" w:right="60"/>
              <w:jc w:val="center"/>
              <w:rPr>
                <w:rFonts w:ascii="Arial" w:eastAsia="Calibri" w:hAnsi="Arial"/>
                <w:color w:val="000000"/>
                <w:sz w:val="18"/>
                <w:szCs w:val="18"/>
              </w:rPr>
            </w:pPr>
            <w:r>
              <w:rPr>
                <w:rFonts w:ascii="Arial" w:eastAsia="Calibri" w:hAnsi="Arial"/>
                <w:color w:val="000000"/>
                <w:sz w:val="18"/>
                <w:szCs w:val="18"/>
              </w:rPr>
              <w:t>Organizational Competitiveness</w:t>
            </w:r>
          </w:p>
        </w:tc>
        <w:tc>
          <w:tcPr>
            <w:tcW w:w="1439"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line="320" w:lineRule="atLeast"/>
              <w:ind w:left="60" w:right="60"/>
              <w:jc w:val="center"/>
              <w:rPr>
                <w:rFonts w:ascii="Arial" w:eastAsia="Calibri" w:hAnsi="Arial"/>
                <w:color w:val="000000"/>
                <w:sz w:val="18"/>
                <w:szCs w:val="18"/>
              </w:rPr>
            </w:pPr>
            <w:r>
              <w:rPr>
                <w:rFonts w:ascii="Arial" w:eastAsia="Calibri" w:hAnsi="Arial"/>
                <w:color w:val="000000"/>
                <w:sz w:val="18"/>
                <w:szCs w:val="18"/>
              </w:rPr>
              <w:t>Green Recruitment and Selection</w:t>
            </w:r>
          </w:p>
        </w:tc>
        <w:tc>
          <w:tcPr>
            <w:tcW w:w="1440"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line="320" w:lineRule="atLeast"/>
              <w:ind w:left="60" w:right="60"/>
              <w:jc w:val="center"/>
              <w:rPr>
                <w:rFonts w:ascii="Arial" w:eastAsia="Calibri" w:hAnsi="Arial"/>
                <w:color w:val="000000"/>
                <w:sz w:val="18"/>
                <w:szCs w:val="18"/>
              </w:rPr>
            </w:pPr>
            <w:r>
              <w:rPr>
                <w:rFonts w:ascii="Arial" w:eastAsia="Calibri" w:hAnsi="Arial"/>
                <w:color w:val="000000"/>
                <w:sz w:val="18"/>
                <w:szCs w:val="18"/>
              </w:rPr>
              <w:t>Green Training and Dev.</w:t>
            </w:r>
          </w:p>
        </w:tc>
        <w:tc>
          <w:tcPr>
            <w:tcW w:w="1532" w:type="dxa"/>
            <w:tcBorders>
              <w:top w:val="single" w:sz="16" w:space="0" w:color="000000"/>
              <w:left w:val="single" w:sz="8" w:space="0" w:color="000000"/>
              <w:right w:val="single" w:sz="8" w:space="0" w:color="000000"/>
            </w:tcBorders>
            <w:shd w:val="clear" w:color="auto" w:fill="FFFFFF"/>
            <w:vAlign w:val="center"/>
          </w:tcPr>
          <w:p w:rsidR="002E671C" w:rsidRDefault="002C5934">
            <w:pPr>
              <w:spacing w:line="320" w:lineRule="atLeast"/>
              <w:ind w:left="60" w:right="60"/>
              <w:jc w:val="center"/>
              <w:rPr>
                <w:rFonts w:ascii="Arial" w:eastAsia="Calibri" w:hAnsi="Arial"/>
                <w:color w:val="000000"/>
                <w:sz w:val="18"/>
                <w:szCs w:val="18"/>
              </w:rPr>
            </w:pPr>
            <w:r>
              <w:rPr>
                <w:rFonts w:ascii="Arial" w:eastAsia="Calibri" w:hAnsi="Arial"/>
                <w:color w:val="000000"/>
                <w:sz w:val="18"/>
                <w:szCs w:val="18"/>
              </w:rPr>
              <w:t>Green Reward and Compensation MGT</w:t>
            </w:r>
          </w:p>
        </w:tc>
      </w:tr>
      <w:tr w:rsidR="002E671C">
        <w:trPr>
          <w:cantSplit/>
        </w:trPr>
        <w:tc>
          <w:tcPr>
            <w:tcW w:w="2161" w:type="dxa"/>
            <w:vMerge/>
            <w:tcBorders>
              <w:top w:val="single" w:sz="16" w:space="0" w:color="000000"/>
              <w:left w:val="single" w:sz="16" w:space="0" w:color="000000"/>
              <w:bottom w:val="single" w:sz="8"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E671C">
            <w:pPr>
              <w:spacing w:line="320" w:lineRule="atLeast"/>
              <w:ind w:left="60" w:right="60"/>
              <w:rPr>
                <w:rFonts w:ascii="Arial" w:eastAsia="Calibri" w:hAnsi="Arial"/>
                <w:color w:val="000000"/>
                <w:sz w:val="18"/>
                <w:szCs w:val="18"/>
              </w:rPr>
            </w:pPr>
          </w:p>
        </w:tc>
        <w:tc>
          <w:tcPr>
            <w:tcW w:w="1530" w:type="dxa"/>
            <w:tcBorders>
              <w:left w:val="single" w:sz="16" w:space="0" w:color="000000"/>
              <w:right w:val="single" w:sz="8" w:space="0" w:color="000000"/>
            </w:tcBorders>
            <w:shd w:val="clear" w:color="auto" w:fill="FFFFFF"/>
            <w:vAlign w:val="center"/>
          </w:tcPr>
          <w:p w:rsidR="002E671C" w:rsidRDefault="002E671C">
            <w:pPr>
              <w:rPr>
                <w:rFonts w:eastAsia="Calibri" w:cs="Times New Roman"/>
              </w:rPr>
            </w:pPr>
          </w:p>
        </w:tc>
        <w:tc>
          <w:tcPr>
            <w:tcW w:w="1439"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center"/>
              <w:rPr>
                <w:rFonts w:ascii="Arial" w:eastAsia="Calibri" w:hAnsi="Arial"/>
                <w:color w:val="000000"/>
                <w:sz w:val="18"/>
                <w:szCs w:val="18"/>
              </w:rPr>
            </w:pP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top w:val="single" w:sz="16" w:space="0" w:color="000000"/>
              <w:left w:val="single" w:sz="16" w:space="0" w:color="000000"/>
              <w:bottom w:val="single" w:sz="8" w:space="0" w:color="000000"/>
            </w:tcBorders>
            <w:shd w:val="clear" w:color="auto" w:fill="FFFFFF"/>
          </w:tcPr>
          <w:p w:rsidR="002E671C" w:rsidRDefault="002E671C"/>
        </w:tc>
        <w:tc>
          <w:tcPr>
            <w:tcW w:w="1888" w:type="dxa"/>
            <w:tcBorders>
              <w:bottom w:val="single" w:sz="8"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rPr>
            </w:pPr>
            <w:r>
              <w:rPr>
                <w:rFonts w:ascii="Arial" w:eastAsia="Calibri" w:hAnsi="Arial" w:cs="Arial"/>
                <w:color w:val="000000"/>
                <w:sz w:val="24"/>
                <w:szCs w:val="24"/>
              </w:rPr>
              <w:t>Model</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center"/>
              <w:rPr>
                <w:rFonts w:ascii="Arial" w:eastAsia="Calibri" w:hAnsi="Arial"/>
                <w:color w:val="000000"/>
                <w:sz w:val="18"/>
                <w:szCs w:val="18"/>
              </w:rPr>
            </w:pP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rPr>
                <w:rFonts w:ascii="Arial" w:eastAsia="Calibri" w:hAnsi="Arial"/>
                <w:color w:val="000000"/>
                <w:sz w:val="18"/>
                <w:szCs w:val="18"/>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center"/>
              <w:rPr>
                <w:rFonts w:ascii="Arial" w:eastAsia="Calibri" w:hAnsi="Arial"/>
                <w:color w:val="000000"/>
                <w:sz w:val="18"/>
                <w:szCs w:val="18"/>
              </w:rPr>
            </w:pPr>
          </w:p>
        </w:tc>
      </w:tr>
      <w:tr w:rsidR="002E671C">
        <w:trPr>
          <w:cantSplit/>
        </w:trPr>
        <w:tc>
          <w:tcPr>
            <w:tcW w:w="2161" w:type="dxa"/>
            <w:vMerge w:val="restart"/>
            <w:tcBorders>
              <w:left w:val="single" w:sz="16" w:space="0" w:color="000000"/>
              <w:bottom w:val="single" w:sz="8"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olor w:val="000000"/>
                <w:sz w:val="18"/>
                <w:szCs w:val="18"/>
              </w:rPr>
              <w:t>Organizational Competitiveness</w:t>
            </w:r>
          </w:p>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Pearson Correlation</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.1</w:t>
            </w:r>
            <w:r>
              <w:rPr>
                <w:rFonts w:ascii="Arial" w:eastAsia="Calibri" w:hAnsi="Arial" w:cs="Arial"/>
                <w:color w:val="000000"/>
                <w:sz w:val="18"/>
                <w:szCs w:val="18"/>
                <w:vertAlign w:val="superscript"/>
              </w:rPr>
              <w:t>*</w:t>
            </w:r>
          </w:p>
        </w:tc>
        <w:tc>
          <w:tcPr>
            <w:tcW w:w="1439" w:type="dxa"/>
            <w:tcBorders>
              <w:left w:val="single" w:sz="8" w:space="0" w:color="000000"/>
              <w:right w:val="single" w:sz="8" w:space="0" w:color="000000"/>
            </w:tcBorders>
            <w:shd w:val="clear" w:color="auto" w:fill="FFFFFF"/>
            <w:vAlign w:val="center"/>
          </w:tcPr>
          <w:p w:rsidR="002E671C" w:rsidRDefault="002E671C">
            <w:pPr>
              <w:spacing w:line="320" w:lineRule="atLeast"/>
              <w:ind w:right="60"/>
              <w:jc w:val="right"/>
              <w:rPr>
                <w:rFonts w:ascii="Arial" w:eastAsia="Calibri" w:hAnsi="Arial"/>
                <w:color w:val="000000"/>
                <w:sz w:val="18"/>
                <w:szCs w:val="18"/>
              </w:rPr>
            </w:pP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Sig. (2-tailed)</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w:t>
            </w:r>
          </w:p>
        </w:tc>
        <w:tc>
          <w:tcPr>
            <w:tcW w:w="1439" w:type="dxa"/>
            <w:tcBorders>
              <w:left w:val="single" w:sz="8" w:space="0" w:color="000000"/>
              <w:right w:val="single" w:sz="8" w:space="0" w:color="000000"/>
            </w:tcBorders>
            <w:shd w:val="clear" w:color="auto" w:fill="FFFFFF"/>
            <w:vAlign w:val="center"/>
          </w:tcPr>
          <w:p w:rsidR="002E671C" w:rsidRDefault="002E671C">
            <w:pPr>
              <w:rPr>
                <w:rFonts w:eastAsia="Calibri" w:cs="Times New Roman"/>
              </w:rPr>
            </w:pP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bottom w:val="single" w:sz="8"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val="restart"/>
            <w:tcBorders>
              <w:left w:val="single" w:sz="16" w:space="0" w:color="000000"/>
              <w:bottom w:val="single" w:sz="8"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olor w:val="000000"/>
                <w:sz w:val="18"/>
                <w:szCs w:val="18"/>
              </w:rPr>
              <w:t>Green Recruitment and Selection</w:t>
            </w:r>
          </w:p>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Pearson Correlation</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.667</w:t>
            </w:r>
            <w:r>
              <w:rPr>
                <w:rFonts w:ascii="Arial" w:eastAsia="Calibri" w:hAnsi="Arial" w:cs="Arial"/>
                <w:color w:val="000000"/>
                <w:sz w:val="18"/>
                <w:szCs w:val="18"/>
                <w:vertAlign w:val="superscript"/>
              </w:rPr>
              <w:t>*</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1</w:t>
            </w: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Sig. (2-tailed)</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439"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440" w:type="dxa"/>
            <w:tcBorders>
              <w:left w:val="single" w:sz="8" w:space="0" w:color="000000"/>
              <w:right w:val="single" w:sz="8" w:space="0" w:color="000000"/>
            </w:tcBorders>
            <w:shd w:val="clear" w:color="auto" w:fill="FFFFFF"/>
            <w:vAlign w:val="center"/>
          </w:tcPr>
          <w:p w:rsidR="002E671C" w:rsidRDefault="002E671C">
            <w:pPr>
              <w:rPr>
                <w:rFonts w:eastAsia="Calibri" w:cs="Times New Roman"/>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bottom w:val="single" w:sz="8"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val="restart"/>
            <w:tcBorders>
              <w:left w:val="single" w:sz="16" w:space="0" w:color="000000"/>
              <w:bottom w:val="single" w:sz="8" w:space="0" w:color="000000"/>
            </w:tcBorders>
            <w:shd w:val="clear" w:color="auto" w:fill="FFFFFF"/>
          </w:tcPr>
          <w:p w:rsidR="002E671C" w:rsidRDefault="002C5934">
            <w:pPr>
              <w:spacing w:line="320" w:lineRule="atLeast"/>
              <w:ind w:right="60"/>
              <w:rPr>
                <w:rFonts w:ascii="Arial" w:eastAsia="Calibri" w:hAnsi="Arial"/>
                <w:color w:val="000000"/>
                <w:sz w:val="18"/>
                <w:szCs w:val="18"/>
              </w:rPr>
            </w:pPr>
            <w:r>
              <w:rPr>
                <w:rFonts w:ascii="Arial" w:eastAsia="Calibri" w:hAnsi="Arial" w:cs="Arial"/>
                <w:color w:val="000000"/>
                <w:sz w:val="18"/>
                <w:szCs w:val="18"/>
              </w:rPr>
              <w:t xml:space="preserve"> Green Training and Dev.</w:t>
            </w:r>
          </w:p>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Pearson Correlation</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.807</w:t>
            </w:r>
            <w:r>
              <w:rPr>
                <w:rFonts w:ascii="Arial" w:eastAsia="Calibri" w:hAnsi="Arial" w:cs="Arial"/>
                <w:color w:val="000000"/>
                <w:sz w:val="18"/>
                <w:szCs w:val="18"/>
                <w:vertAlign w:val="superscript"/>
              </w:rPr>
              <w:t>*</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.508</w:t>
            </w:r>
            <w:r>
              <w:rPr>
                <w:rFonts w:ascii="Arial" w:eastAsia="Calibri" w:hAnsi="Arial" w:cs="Arial"/>
                <w:color w:val="000000"/>
                <w:sz w:val="18"/>
                <w:szCs w:val="18"/>
                <w:vertAlign w:val="superscript"/>
              </w:rPr>
              <w:t>*</w:t>
            </w:r>
          </w:p>
        </w:tc>
        <w:tc>
          <w:tcPr>
            <w:tcW w:w="1440"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1</w:t>
            </w: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Sig. (2-tailed)</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.016</w:t>
            </w:r>
          </w:p>
        </w:tc>
        <w:tc>
          <w:tcPr>
            <w:tcW w:w="1440"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c>
          <w:tcPr>
            <w:tcW w:w="1532" w:type="dxa"/>
            <w:tcBorders>
              <w:left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tcBorders>
              <w:left w:val="single" w:sz="16" w:space="0" w:color="000000"/>
              <w:bottom w:val="single" w:sz="8" w:space="0" w:color="000000"/>
            </w:tcBorders>
            <w:shd w:val="clear" w:color="auto" w:fill="FFFFFF"/>
          </w:tcPr>
          <w:p w:rsidR="002E671C" w:rsidRDefault="002E671C"/>
        </w:tc>
        <w:tc>
          <w:tcPr>
            <w:tcW w:w="1888" w:type="dxa"/>
            <w:tcBorders>
              <w:bottom w:val="single" w:sz="8"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N</w:t>
            </w:r>
          </w:p>
        </w:tc>
        <w:tc>
          <w:tcPr>
            <w:tcW w:w="1530" w:type="dxa"/>
            <w:tcBorders>
              <w:left w:val="single" w:sz="16"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39"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40" w:type="dxa"/>
            <w:tcBorders>
              <w:left w:val="single" w:sz="8" w:space="0" w:color="000000"/>
              <w:bottom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532" w:type="dxa"/>
            <w:tcBorders>
              <w:left w:val="single" w:sz="8" w:space="0" w:color="000000"/>
              <w:bottom w:val="single" w:sz="8" w:space="0" w:color="000000"/>
              <w:right w:val="single" w:sz="8" w:space="0" w:color="000000"/>
            </w:tcBorders>
            <w:shd w:val="clear" w:color="auto" w:fill="FFFFFF"/>
            <w:vAlign w:val="center"/>
          </w:tcPr>
          <w:p w:rsidR="002E671C" w:rsidRDefault="002E671C">
            <w:pPr>
              <w:spacing w:line="320" w:lineRule="atLeast"/>
              <w:ind w:left="60" w:right="60"/>
              <w:jc w:val="right"/>
              <w:rPr>
                <w:rFonts w:ascii="Arial" w:eastAsia="Calibri" w:hAnsi="Arial"/>
                <w:color w:val="000000"/>
                <w:sz w:val="18"/>
                <w:szCs w:val="18"/>
              </w:rPr>
            </w:pPr>
          </w:p>
        </w:tc>
      </w:tr>
      <w:tr w:rsidR="002E671C">
        <w:trPr>
          <w:cantSplit/>
        </w:trPr>
        <w:tc>
          <w:tcPr>
            <w:tcW w:w="2161" w:type="dxa"/>
            <w:vMerge w:val="restart"/>
            <w:tcBorders>
              <w:left w:val="single" w:sz="16" w:space="0" w:color="000000"/>
              <w:bottom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olor w:val="000000"/>
                <w:sz w:val="18"/>
                <w:szCs w:val="18"/>
              </w:rPr>
              <w:t>Green Reward and Compensation MGT</w:t>
            </w:r>
          </w:p>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Pearson Correlation</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.775</w:t>
            </w:r>
            <w:r>
              <w:rPr>
                <w:rFonts w:ascii="Arial" w:eastAsia="Calibri" w:hAnsi="Arial" w:cs="Arial"/>
                <w:color w:val="000000"/>
                <w:sz w:val="18"/>
                <w:szCs w:val="18"/>
                <w:vertAlign w:val="superscript"/>
              </w:rPr>
              <w:t>*</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.741</w:t>
            </w:r>
            <w:r>
              <w:rPr>
                <w:rFonts w:ascii="Arial" w:eastAsia="Calibri" w:hAnsi="Arial" w:cs="Arial"/>
                <w:color w:val="000000"/>
                <w:sz w:val="18"/>
                <w:szCs w:val="18"/>
                <w:vertAlign w:val="superscript"/>
              </w:rPr>
              <w:t>**</w:t>
            </w:r>
          </w:p>
        </w:tc>
        <w:tc>
          <w:tcPr>
            <w:tcW w:w="1440"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pPr>
            <w:r>
              <w:rPr>
                <w:rFonts w:ascii="Arial" w:eastAsia="Calibri" w:hAnsi="Arial" w:cs="Arial"/>
                <w:color w:val="000000"/>
                <w:sz w:val="18"/>
                <w:szCs w:val="18"/>
              </w:rPr>
              <w:t>.747</w:t>
            </w:r>
            <w:r>
              <w:rPr>
                <w:rFonts w:ascii="Arial" w:eastAsia="Calibri" w:hAnsi="Arial" w:cs="Arial"/>
                <w:color w:val="000000"/>
                <w:sz w:val="18"/>
                <w:szCs w:val="18"/>
                <w:vertAlign w:val="superscript"/>
              </w:rPr>
              <w:t>**</w:t>
            </w:r>
          </w:p>
        </w:tc>
        <w:tc>
          <w:tcPr>
            <w:tcW w:w="1532"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1</w:t>
            </w:r>
          </w:p>
        </w:tc>
      </w:tr>
      <w:tr w:rsidR="002E671C">
        <w:trPr>
          <w:cantSplit/>
        </w:trPr>
        <w:tc>
          <w:tcPr>
            <w:tcW w:w="2161" w:type="dxa"/>
            <w:vMerge/>
            <w:tcBorders>
              <w:left w:val="single" w:sz="16" w:space="0" w:color="000000"/>
              <w:bottom w:val="single" w:sz="16" w:space="0" w:color="000000"/>
            </w:tcBorders>
            <w:shd w:val="clear" w:color="auto" w:fill="FFFFFF"/>
          </w:tcPr>
          <w:p w:rsidR="002E671C" w:rsidRDefault="002E671C"/>
        </w:tc>
        <w:tc>
          <w:tcPr>
            <w:tcW w:w="1888" w:type="dxa"/>
            <w:tcBorders>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Sig. (2-tailed)</w:t>
            </w:r>
          </w:p>
        </w:tc>
        <w:tc>
          <w:tcPr>
            <w:tcW w:w="1530" w:type="dxa"/>
            <w:tcBorders>
              <w:left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439"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440"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.000</w:t>
            </w:r>
          </w:p>
        </w:tc>
        <w:tc>
          <w:tcPr>
            <w:tcW w:w="1532" w:type="dxa"/>
            <w:tcBorders>
              <w:left w:val="single" w:sz="8"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s="Arial"/>
                <w:color w:val="000000"/>
                <w:sz w:val="18"/>
                <w:szCs w:val="18"/>
              </w:rPr>
              <w:t>.</w:t>
            </w:r>
          </w:p>
        </w:tc>
      </w:tr>
      <w:tr w:rsidR="002E671C">
        <w:trPr>
          <w:cantSplit/>
        </w:trPr>
        <w:tc>
          <w:tcPr>
            <w:tcW w:w="2161" w:type="dxa"/>
            <w:vMerge/>
            <w:tcBorders>
              <w:left w:val="single" w:sz="16" w:space="0" w:color="000000"/>
              <w:bottom w:val="single" w:sz="16" w:space="0" w:color="000000"/>
            </w:tcBorders>
            <w:shd w:val="clear" w:color="auto" w:fill="FFFFFF"/>
          </w:tcPr>
          <w:p w:rsidR="002E671C" w:rsidRDefault="002E671C"/>
        </w:tc>
        <w:tc>
          <w:tcPr>
            <w:tcW w:w="1888" w:type="dxa"/>
            <w:tcBorders>
              <w:bottom w:val="single" w:sz="16" w:space="0" w:color="000000"/>
              <w:right w:val="single" w:sz="16" w:space="0" w:color="000000"/>
            </w:tcBorders>
            <w:shd w:val="clear" w:color="auto" w:fill="FFFFFF"/>
          </w:tcPr>
          <w:p w:rsidR="002E671C" w:rsidRDefault="002C5934">
            <w:pPr>
              <w:spacing w:line="320" w:lineRule="atLeast"/>
              <w:ind w:left="60" w:right="60"/>
              <w:rPr>
                <w:rFonts w:ascii="Arial" w:eastAsia="Calibri" w:hAnsi="Arial"/>
                <w:color w:val="000000"/>
                <w:sz w:val="18"/>
                <w:szCs w:val="18"/>
              </w:rPr>
            </w:pPr>
            <w:r>
              <w:rPr>
                <w:rFonts w:ascii="Arial" w:eastAsia="Calibri" w:hAnsi="Arial" w:cs="Arial"/>
                <w:color w:val="000000"/>
                <w:sz w:val="18"/>
                <w:szCs w:val="18"/>
              </w:rPr>
              <w:t>N</w:t>
            </w:r>
          </w:p>
        </w:tc>
        <w:tc>
          <w:tcPr>
            <w:tcW w:w="1530" w:type="dxa"/>
            <w:tcBorders>
              <w:left w:val="single" w:sz="16" w:space="0" w:color="000000"/>
              <w:bottom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39"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440"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c>
          <w:tcPr>
            <w:tcW w:w="1532" w:type="dxa"/>
            <w:tcBorders>
              <w:left w:val="single" w:sz="8" w:space="0" w:color="000000"/>
              <w:bottom w:val="single" w:sz="16" w:space="0" w:color="000000"/>
              <w:right w:val="single" w:sz="8" w:space="0" w:color="000000"/>
            </w:tcBorders>
            <w:shd w:val="clear" w:color="auto" w:fill="FFFFFF"/>
            <w:vAlign w:val="center"/>
          </w:tcPr>
          <w:p w:rsidR="002E671C" w:rsidRDefault="002C5934">
            <w:pPr>
              <w:spacing w:line="320" w:lineRule="atLeast"/>
              <w:ind w:left="60" w:right="60"/>
              <w:jc w:val="right"/>
              <w:rPr>
                <w:rFonts w:ascii="Arial" w:eastAsia="Calibri" w:hAnsi="Arial"/>
                <w:color w:val="000000"/>
                <w:sz w:val="18"/>
                <w:szCs w:val="18"/>
              </w:rPr>
            </w:pPr>
            <w:r>
              <w:rPr>
                <w:rFonts w:ascii="Arial" w:eastAsia="Calibri" w:hAnsi="Arial"/>
                <w:color w:val="000000"/>
                <w:sz w:val="18"/>
                <w:szCs w:val="18"/>
              </w:rPr>
              <w:t>50</w:t>
            </w:r>
          </w:p>
        </w:tc>
      </w:tr>
      <w:tr w:rsidR="002E671C">
        <w:trPr>
          <w:cantSplit/>
        </w:trPr>
        <w:tc>
          <w:tcPr>
            <w:tcW w:w="9990" w:type="dxa"/>
            <w:gridSpan w:val="6"/>
            <w:shd w:val="clear" w:color="auto" w:fill="FFFFFF"/>
          </w:tcPr>
          <w:p w:rsidR="002E671C" w:rsidRDefault="002C5934">
            <w:pPr>
              <w:spacing w:after="0" w:line="240" w:lineRule="auto"/>
              <w:ind w:left="60" w:right="60"/>
              <w:rPr>
                <w:rFonts w:ascii="Arial" w:eastAsia="Calibri" w:hAnsi="Arial"/>
                <w:color w:val="000000"/>
                <w:sz w:val="18"/>
                <w:szCs w:val="18"/>
              </w:rPr>
            </w:pPr>
            <w:r>
              <w:rPr>
                <w:rFonts w:ascii="Arial" w:eastAsia="Calibri" w:hAnsi="Arial" w:cs="Arial"/>
                <w:color w:val="000000"/>
                <w:sz w:val="18"/>
                <w:szCs w:val="18"/>
              </w:rPr>
              <w:t>**. Correlation is significant at the 0.01 level (2-tailed).</w:t>
            </w:r>
          </w:p>
        </w:tc>
      </w:tr>
      <w:tr w:rsidR="002E671C">
        <w:trPr>
          <w:cantSplit/>
        </w:trPr>
        <w:tc>
          <w:tcPr>
            <w:tcW w:w="9990" w:type="dxa"/>
            <w:gridSpan w:val="6"/>
            <w:shd w:val="clear" w:color="auto" w:fill="FFFFFF"/>
          </w:tcPr>
          <w:p w:rsidR="002E671C" w:rsidRDefault="002C5934">
            <w:pPr>
              <w:spacing w:after="0" w:line="240" w:lineRule="auto"/>
              <w:ind w:left="60" w:right="60"/>
              <w:rPr>
                <w:rFonts w:ascii="Arial" w:eastAsia="Calibri" w:hAnsi="Arial"/>
                <w:color w:val="000000"/>
                <w:sz w:val="18"/>
                <w:szCs w:val="18"/>
              </w:rPr>
            </w:pPr>
            <w:r>
              <w:rPr>
                <w:rFonts w:ascii="Arial" w:eastAsia="Calibri" w:hAnsi="Arial" w:cs="Arial"/>
                <w:color w:val="000000"/>
                <w:sz w:val="18"/>
                <w:szCs w:val="18"/>
              </w:rPr>
              <w:t>*. Correlation is significant at the 0.05 level (2-tailed).</w:t>
            </w:r>
          </w:p>
        </w:tc>
      </w:tr>
    </w:tbl>
    <w:p w:rsidR="002E671C" w:rsidRDefault="002E671C">
      <w:pPr>
        <w:spacing w:line="480" w:lineRule="auto"/>
        <w:jc w:val="both"/>
        <w:rPr>
          <w:rStyle w:val="fontstyle01"/>
          <w:rFonts w:ascii="Times New Roman" w:eastAsia="Times New Roman" w:hAnsi="Times New Roman" w:cs="Times New Roman"/>
          <w:b/>
          <w:bCs/>
        </w:rPr>
      </w:pPr>
    </w:p>
    <w:p w:rsidR="002E671C" w:rsidRDefault="002A7DF9" w:rsidP="002A7DF9">
      <w:pPr>
        <w:spacing w:line="480" w:lineRule="auto"/>
        <w:jc w:val="both"/>
        <w:rPr>
          <w:rStyle w:val="fontstyle01"/>
          <w:rFonts w:eastAsia="Times New Roman" w:cs="Times New Roman"/>
          <w:color w:val="1C1C1C"/>
        </w:rPr>
      </w:pPr>
      <w:r w:rsidRPr="002A7DF9">
        <w:rPr>
          <w:rStyle w:val="fontstyle01"/>
          <w:rFonts w:eastAsia="Times New Roman" w:cs="Times New Roman"/>
          <w:color w:val="1C1C1C"/>
        </w:rPr>
        <w:lastRenderedPageBreak/>
        <w:t>Table 4.5.4 shows the component dominion of green human resource management's correlation coefficients, which show that reward and compensation management (r=0.775), training and development (r=0.807), and recruitment and selection (r=0.667) have all been found to positively impact organizational competitiveness in the relationship model of the chosen bank.</w:t>
      </w:r>
      <w:r>
        <w:rPr>
          <w:rStyle w:val="fontstyle01"/>
          <w:rFonts w:eastAsia="Times New Roman" w:cs="Times New Roman"/>
          <w:color w:val="1C1C1C"/>
        </w:rPr>
        <w:t xml:space="preserve"> </w:t>
      </w:r>
      <w:r w:rsidRPr="002A7DF9">
        <w:rPr>
          <w:rStyle w:val="fontstyle01"/>
          <w:rFonts w:eastAsia="Times New Roman" w:cs="Times New Roman"/>
          <w:color w:val="1C1C1C"/>
        </w:rPr>
        <w:t xml:space="preserve">This suggests that GHRM relationships are effective predictors of organizational competitiveness and that an increase in each GHRM factor's dimension will increase organizational competitiveness in goal and functional approaches, while a decrease in the GHRM factors of green recruitment and selection, training and development, reward and compensation management will result in an organizational competitiveness decrease at a level of significance of 5%. This finding supports earlier research by Ahmed Zaid, </w:t>
      </w:r>
      <w:proofErr w:type="spellStart"/>
      <w:r w:rsidRPr="002A7DF9">
        <w:rPr>
          <w:rStyle w:val="fontstyle01"/>
          <w:rFonts w:eastAsia="Times New Roman" w:cs="Times New Roman"/>
          <w:color w:val="1C1C1C"/>
        </w:rPr>
        <w:t>Ayham</w:t>
      </w:r>
      <w:proofErr w:type="spellEnd"/>
      <w:r w:rsidRPr="002A7DF9">
        <w:rPr>
          <w:rStyle w:val="fontstyle01"/>
          <w:rFonts w:eastAsia="Times New Roman" w:cs="Times New Roman"/>
          <w:color w:val="1C1C1C"/>
        </w:rPr>
        <w:t xml:space="preserve"> </w:t>
      </w:r>
      <w:proofErr w:type="spellStart"/>
      <w:r w:rsidRPr="002A7DF9">
        <w:rPr>
          <w:rStyle w:val="fontstyle01"/>
          <w:rFonts w:eastAsia="Times New Roman" w:cs="Times New Roman"/>
          <w:color w:val="1C1C1C"/>
        </w:rPr>
        <w:t>Jaaron</w:t>
      </w:r>
      <w:proofErr w:type="spellEnd"/>
      <w:r w:rsidRPr="002A7DF9">
        <w:rPr>
          <w:rStyle w:val="fontstyle01"/>
          <w:rFonts w:eastAsia="Times New Roman" w:cs="Times New Roman"/>
          <w:color w:val="1C1C1C"/>
        </w:rPr>
        <w:t xml:space="preserve">, and Abdul </w:t>
      </w:r>
      <w:proofErr w:type="spellStart"/>
      <w:r w:rsidRPr="002A7DF9">
        <w:rPr>
          <w:rStyle w:val="fontstyle01"/>
          <w:rFonts w:eastAsia="Times New Roman" w:cs="Times New Roman"/>
          <w:color w:val="1C1C1C"/>
        </w:rPr>
        <w:t>Talib</w:t>
      </w:r>
      <w:proofErr w:type="spellEnd"/>
      <w:r w:rsidRPr="002A7DF9">
        <w:rPr>
          <w:rStyle w:val="fontstyle01"/>
          <w:rFonts w:eastAsia="Times New Roman" w:cs="Times New Roman"/>
          <w:color w:val="1C1C1C"/>
        </w:rPr>
        <w:t xml:space="preserve"> Bon (2018), who discovered that green human resource management techniques have a favorable impact on the long-term success of a firm.</w:t>
      </w:r>
    </w:p>
    <w:p w:rsidR="002A7DF9" w:rsidRDefault="002A7DF9" w:rsidP="002A7DF9">
      <w:pPr>
        <w:spacing w:line="480" w:lineRule="auto"/>
        <w:jc w:val="both"/>
        <w:rPr>
          <w:rStyle w:val="fontstyle01"/>
          <w:rFonts w:eastAsia="Times New Roman" w:cs="Times New Roman"/>
          <w:color w:val="1C1C1C"/>
        </w:rPr>
      </w:pPr>
    </w:p>
    <w:p w:rsidR="002A7DF9" w:rsidRDefault="002A7DF9" w:rsidP="002A7DF9">
      <w:pPr>
        <w:spacing w:line="480" w:lineRule="auto"/>
        <w:jc w:val="both"/>
        <w:rPr>
          <w:rFonts w:ascii="Times New Roman" w:hAnsi="Times New Roman" w:cs="Times New Roman"/>
          <w:b/>
          <w:sz w:val="24"/>
          <w:szCs w:val="24"/>
        </w:rPr>
      </w:pPr>
    </w:p>
    <w:p w:rsidR="002E671C" w:rsidRDefault="002C5934">
      <w:pPr>
        <w:spacing w:after="0"/>
        <w:jc w:val="both"/>
        <w:rPr>
          <w:rFonts w:ascii="Times New Roman" w:hAnsi="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xml:space="preserve">: </w:t>
      </w:r>
      <w:r>
        <w:rPr>
          <w:rFonts w:ascii="Times New Roman" w:hAnsi="Times New Roman" w:cs="Times New Roman"/>
          <w:b/>
          <w:sz w:val="28"/>
          <w:szCs w:val="28"/>
        </w:rPr>
        <w:t>Green Human Resource Management practices has no role on organizational resilience of GTB</w:t>
      </w:r>
      <w:r>
        <w:rPr>
          <w:rFonts w:ascii="Times New Roman" w:hAnsi="Times New Roman" w:cs="Times New Roman"/>
          <w:b/>
          <w:sz w:val="24"/>
          <w:szCs w:val="24"/>
        </w:rPr>
        <w:t xml:space="preserve"> </w:t>
      </w:r>
    </w:p>
    <w:p w:rsidR="002E671C" w:rsidRDefault="002E671C">
      <w:pPr>
        <w:autoSpaceDE w:val="0"/>
        <w:autoSpaceDN w:val="0"/>
        <w:adjustRightInd w:val="0"/>
        <w:spacing w:after="0" w:line="360" w:lineRule="auto"/>
        <w:rPr>
          <w:rFonts w:ascii="Times New Roman" w:hAnsi="Times New Roman" w:cs="Times New Roman"/>
          <w:b/>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09"/>
        <w:gridCol w:w="1086"/>
        <w:gridCol w:w="1469"/>
        <w:gridCol w:w="1469"/>
      </w:tblGrid>
      <w:tr w:rsidR="002E671C">
        <w:trPr>
          <w:cantSplit/>
        </w:trPr>
        <w:tc>
          <w:tcPr>
            <w:tcW w:w="5828" w:type="dxa"/>
            <w:gridSpan w:val="5"/>
            <w:tcBorders>
              <w:top w:val="nil"/>
              <w:left w:val="nil"/>
              <w:bottom w:val="nil"/>
              <w:right w:val="nil"/>
            </w:tcBorders>
            <w:shd w:val="clear" w:color="auto" w:fill="FFFFFF"/>
            <w:vAlign w:val="center"/>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4.5.7: Model Summary</w:t>
            </w:r>
          </w:p>
        </w:tc>
      </w:tr>
      <w:tr w:rsidR="002E671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2E671C">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.919</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.845</w:t>
            </w:r>
          </w:p>
        </w:tc>
        <w:tc>
          <w:tcPr>
            <w:tcW w:w="1469" w:type="dxa"/>
            <w:tcBorders>
              <w:top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.67711</w:t>
            </w:r>
          </w:p>
        </w:tc>
      </w:tr>
      <w:tr w:rsidR="002E671C">
        <w:trPr>
          <w:cantSplit/>
        </w:trPr>
        <w:tc>
          <w:tcPr>
            <w:tcW w:w="5828" w:type="dxa"/>
            <w:gridSpan w:val="5"/>
            <w:tcBorders>
              <w:top w:val="nil"/>
              <w:left w:val="nil"/>
              <w:bottom w:val="nil"/>
              <w:right w:val="nil"/>
            </w:tcBorders>
            <w:shd w:val="clear" w:color="auto" w:fill="FFFFFF"/>
          </w:tcPr>
          <w:p w:rsidR="002E671C" w:rsidRDefault="002C5934">
            <w:pPr>
              <w:pStyle w:val="ListParagraph1"/>
              <w:numPr>
                <w:ilvl w:val="0"/>
                <w:numId w:val="3"/>
              </w:num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Predictors: (Constant), GHRM</w:t>
            </w:r>
          </w:p>
        </w:tc>
      </w:tr>
    </w:tbl>
    <w:p w:rsidR="002E671C" w:rsidRDefault="002E671C">
      <w:pPr>
        <w:spacing w:line="480" w:lineRule="auto"/>
        <w:ind w:firstLine="720"/>
        <w:jc w:val="both"/>
        <w:rPr>
          <w:rFonts w:ascii="Times New Roman" w:hAnsi="Times New Roman" w:cs="Times New Roman"/>
          <w:sz w:val="24"/>
          <w:szCs w:val="24"/>
        </w:rPr>
      </w:pPr>
    </w:p>
    <w:p w:rsidR="002E671C" w:rsidRDefault="00D06D68">
      <w:pPr>
        <w:spacing w:line="480" w:lineRule="auto"/>
        <w:ind w:firstLine="720"/>
        <w:jc w:val="both"/>
        <w:rPr>
          <w:rFonts w:ascii="Times New Roman" w:hAnsi="Times New Roman" w:cs="Times New Roman"/>
          <w:sz w:val="24"/>
          <w:szCs w:val="24"/>
        </w:rPr>
      </w:pPr>
      <w:r w:rsidRPr="00D06D68">
        <w:rPr>
          <w:rFonts w:ascii="Times New Roman" w:hAnsi="Times New Roman" w:cs="Times New Roman"/>
          <w:sz w:val="24"/>
          <w:szCs w:val="24"/>
        </w:rPr>
        <w:lastRenderedPageBreak/>
        <w:t>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w:t>
      </w:r>
      <w:r>
        <w:rPr>
          <w:rFonts w:ascii="Times New Roman" w:hAnsi="Times New Roman" w:cs="Times New Roman"/>
          <w:sz w:val="24"/>
          <w:szCs w:val="24"/>
        </w:rPr>
        <w:t xml:space="preserve"> </w:t>
      </w:r>
      <w:r w:rsidRPr="00D06D68">
        <w:rPr>
          <w:rFonts w:ascii="Times New Roman" w:hAnsi="Times New Roman" w:cs="Times New Roman"/>
          <w:sz w:val="24"/>
          <w:szCs w:val="24"/>
        </w:rPr>
        <w:t>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w:t>
      </w:r>
      <w:r w:rsidR="002C5934">
        <w:rPr>
          <w:rFonts w:ascii="Times New Roman" w:hAnsi="Times New Roman"/>
          <w:sz w:val="24"/>
          <w:szCs w:val="24"/>
        </w:rPr>
        <w:t xml:space="preserve">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4"/>
        <w:gridCol w:w="1469"/>
        <w:gridCol w:w="994"/>
        <w:gridCol w:w="1408"/>
        <w:gridCol w:w="1085"/>
        <w:gridCol w:w="994"/>
      </w:tblGrid>
      <w:tr w:rsidR="002E671C">
        <w:trPr>
          <w:cantSplit/>
        </w:trPr>
        <w:tc>
          <w:tcPr>
            <w:tcW w:w="7969" w:type="dxa"/>
            <w:gridSpan w:val="7"/>
            <w:tcBorders>
              <w:top w:val="nil"/>
              <w:left w:val="nil"/>
              <w:bottom w:val="nil"/>
              <w:right w:val="nil"/>
            </w:tcBorders>
            <w:shd w:val="clear" w:color="auto" w:fill="FFFFFF"/>
            <w:vAlign w:val="center"/>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4.5.8: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2E671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E671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160.901</w:t>
            </w:r>
          </w:p>
        </w:tc>
        <w:tc>
          <w:tcPr>
            <w:tcW w:w="99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160.901</w:t>
            </w:r>
          </w:p>
        </w:tc>
        <w:tc>
          <w:tcPr>
            <w:tcW w:w="1085"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261.203</w:t>
            </w:r>
          </w:p>
        </w:tc>
        <w:tc>
          <w:tcPr>
            <w:tcW w:w="994"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2E671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29.580</w:t>
            </w:r>
          </w:p>
        </w:tc>
        <w:tc>
          <w:tcPr>
            <w:tcW w:w="994" w:type="dxa"/>
            <w:tcBorders>
              <w:top w:val="nil"/>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08" w:type="dxa"/>
            <w:tcBorders>
              <w:top w:val="nil"/>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.616</w:t>
            </w:r>
          </w:p>
        </w:tc>
        <w:tc>
          <w:tcPr>
            <w:tcW w:w="1085" w:type="dxa"/>
            <w:tcBorders>
              <w:top w:val="nil"/>
              <w:bottom w:val="nil"/>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r>
      <w:tr w:rsidR="002E671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190.481</w:t>
            </w:r>
          </w:p>
        </w:tc>
        <w:tc>
          <w:tcPr>
            <w:tcW w:w="99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408" w:type="dxa"/>
            <w:tcBorders>
              <w:top w:val="nil"/>
              <w:bottom w:val="single" w:sz="16" w:space="0" w:color="000000"/>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r>
      <w:tr w:rsidR="002E671C">
        <w:trPr>
          <w:cantSplit/>
        </w:trPr>
        <w:tc>
          <w:tcPr>
            <w:tcW w:w="7969" w:type="dxa"/>
            <w:gridSpan w:val="7"/>
            <w:tcBorders>
              <w:top w:val="nil"/>
              <w:left w:val="nil"/>
              <w:bottom w:val="nil"/>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Resilience (Environmental Effectiveness)</w:t>
            </w:r>
          </w:p>
        </w:tc>
      </w:tr>
      <w:tr w:rsidR="002E671C">
        <w:trPr>
          <w:cantSplit/>
        </w:trPr>
        <w:tc>
          <w:tcPr>
            <w:tcW w:w="7969" w:type="dxa"/>
            <w:gridSpan w:val="7"/>
            <w:tcBorders>
              <w:top w:val="nil"/>
              <w:left w:val="nil"/>
              <w:bottom w:val="nil"/>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GHRM</w:t>
            </w:r>
          </w:p>
        </w:tc>
      </w:tr>
    </w:tbl>
    <w:p w:rsidR="002E671C" w:rsidRDefault="002E671C">
      <w:pPr>
        <w:autoSpaceDE w:val="0"/>
        <w:autoSpaceDN w:val="0"/>
        <w:adjustRightInd w:val="0"/>
        <w:spacing w:after="0" w:line="360" w:lineRule="auto"/>
        <w:rPr>
          <w:rFonts w:ascii="Times New Roman" w:hAnsi="Times New Roman" w:cs="Times New Roman"/>
          <w:sz w:val="24"/>
          <w:szCs w:val="24"/>
        </w:rPr>
      </w:pPr>
    </w:p>
    <w:p w:rsidR="002E671C" w:rsidRDefault="00D06D68">
      <w:pPr>
        <w:tabs>
          <w:tab w:val="left" w:pos="4107"/>
        </w:tabs>
        <w:spacing w:line="480" w:lineRule="auto"/>
        <w:jc w:val="both"/>
        <w:rPr>
          <w:rFonts w:ascii="Times New Roman" w:hAnsi="Times New Roman" w:cs="Times New Roman"/>
          <w:sz w:val="24"/>
          <w:szCs w:val="24"/>
        </w:rPr>
      </w:pPr>
      <w:r w:rsidRPr="00D06D68">
        <w:rPr>
          <w:rFonts w:ascii="Times New Roman" w:hAnsi="Times New Roman" w:cs="Times New Roman"/>
          <w:sz w:val="24"/>
          <w:szCs w:val="24"/>
        </w:rPr>
        <w:t xml:space="preserve">The analysis of variance (ANOVAs) in the table above attempts to determine whether the GHRM technique is noticeably superior to utilizing the mean as a "best guess" in forecasting organizational resilience in environment effectiveness. The F-ratio (261.203) specifically </w:t>
      </w:r>
      <w:r w:rsidRPr="00D06D68">
        <w:rPr>
          <w:rFonts w:ascii="Times New Roman" w:hAnsi="Times New Roman" w:cs="Times New Roman"/>
          <w:sz w:val="24"/>
          <w:szCs w:val="24"/>
        </w:rPr>
        <w:lastRenderedPageBreak/>
        <w:t>measures the improvement in prediction that comes from model fitting (labeled "Regression=160.901" in the table) in comparison to the model's residual inaccuracy (labeled "Residual=29.580").</w:t>
      </w:r>
      <w:r w:rsidRPr="00D06D68">
        <w:t xml:space="preserve"> </w:t>
      </w:r>
      <w:r w:rsidRPr="00D06D68">
        <w:rPr>
          <w:rFonts w:ascii="Times New Roman" w:hAnsi="Times New Roman" w:cs="Times New Roman"/>
          <w:sz w:val="24"/>
          <w:szCs w:val="24"/>
        </w:rPr>
        <w:t>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2189"/>
        <w:gridCol w:w="1330"/>
        <w:gridCol w:w="1330"/>
        <w:gridCol w:w="1468"/>
        <w:gridCol w:w="994"/>
        <w:gridCol w:w="994"/>
      </w:tblGrid>
      <w:tr w:rsidR="002E671C">
        <w:trPr>
          <w:cantSplit/>
        </w:trPr>
        <w:tc>
          <w:tcPr>
            <w:tcW w:w="9040" w:type="dxa"/>
            <w:gridSpan w:val="7"/>
            <w:tcBorders>
              <w:top w:val="nil"/>
              <w:left w:val="nil"/>
              <w:bottom w:val="nil"/>
              <w:right w:val="nil"/>
            </w:tcBorders>
            <w:shd w:val="clear" w:color="auto" w:fill="FFFFFF"/>
            <w:vAlign w:val="center"/>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Regression </w:t>
            </w: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2E671C">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E671C">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2E671C" w:rsidRDefault="002C593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r>
      <w:tr w:rsidR="002E671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89" w:type="dxa"/>
            <w:tcBorders>
              <w:top w:val="single" w:sz="16" w:space="0" w:color="000000"/>
              <w:left w:val="nil"/>
              <w:bottom w:val="nil"/>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1330"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.054</w:t>
            </w:r>
          </w:p>
        </w:tc>
        <w:tc>
          <w:tcPr>
            <w:tcW w:w="1468" w:type="dxa"/>
            <w:tcBorders>
              <w:top w:val="single" w:sz="16" w:space="0" w:color="000000"/>
              <w:bottom w:val="nil"/>
            </w:tcBorders>
            <w:shd w:val="clear" w:color="auto" w:fill="FFFFFF"/>
            <w:vAlign w:val="center"/>
          </w:tcPr>
          <w:p w:rsidR="002E671C" w:rsidRDefault="002E671C">
            <w:pPr>
              <w:autoSpaceDE w:val="0"/>
              <w:autoSpaceDN w:val="0"/>
              <w:adjustRightInd w:val="0"/>
              <w:spacing w:after="0" w:line="36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3.889</w:t>
            </w:r>
          </w:p>
        </w:tc>
        <w:tc>
          <w:tcPr>
            <w:tcW w:w="994" w:type="dxa"/>
            <w:tcBorders>
              <w:top w:val="single" w:sz="16" w:space="0" w:color="000000"/>
              <w:bottom w:val="nil"/>
              <w:right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.007</w:t>
            </w:r>
          </w:p>
        </w:tc>
      </w:tr>
      <w:tr w:rsidR="002E671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2E671C" w:rsidRDefault="002E671C">
            <w:pPr>
              <w:autoSpaceDE w:val="0"/>
              <w:autoSpaceDN w:val="0"/>
              <w:adjustRightInd w:val="0"/>
              <w:spacing w:after="0" w:line="360" w:lineRule="auto"/>
              <w:rPr>
                <w:rFonts w:ascii="Times New Roman" w:hAnsi="Times New Roman" w:cs="Times New Roman"/>
                <w:color w:val="000000"/>
                <w:sz w:val="24"/>
                <w:szCs w:val="24"/>
              </w:rPr>
            </w:pPr>
          </w:p>
        </w:tc>
        <w:tc>
          <w:tcPr>
            <w:tcW w:w="2189" w:type="dxa"/>
            <w:tcBorders>
              <w:top w:val="nil"/>
              <w:left w:val="nil"/>
              <w:bottom w:val="single" w:sz="16" w:space="0" w:color="000000"/>
              <w:right w:val="single" w:sz="16" w:space="0" w:color="000000"/>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GHRM</w:t>
            </w:r>
          </w:p>
        </w:tc>
        <w:tc>
          <w:tcPr>
            <w:tcW w:w="1330" w:type="dxa"/>
            <w:tcBorders>
              <w:top w:val="nil"/>
              <w:left w:val="single" w:sz="16" w:space="0" w:color="000000"/>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.952</w:t>
            </w:r>
          </w:p>
        </w:tc>
        <w:tc>
          <w:tcPr>
            <w:tcW w:w="1330"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.028</w:t>
            </w:r>
          </w:p>
        </w:tc>
        <w:tc>
          <w:tcPr>
            <w:tcW w:w="1468"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.919</w:t>
            </w:r>
          </w:p>
        </w:tc>
        <w:tc>
          <w:tcPr>
            <w:tcW w:w="994" w:type="dxa"/>
            <w:tcBorders>
              <w:top w:val="nil"/>
              <w:bottom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33.636</w:t>
            </w:r>
          </w:p>
        </w:tc>
        <w:tc>
          <w:tcPr>
            <w:tcW w:w="994" w:type="dxa"/>
            <w:tcBorders>
              <w:top w:val="nil"/>
              <w:bottom w:val="single" w:sz="16" w:space="0" w:color="000000"/>
              <w:right w:val="single" w:sz="16" w:space="0" w:color="000000"/>
            </w:tcBorders>
            <w:shd w:val="clear" w:color="auto" w:fill="FFFFFF"/>
            <w:vAlign w:val="center"/>
          </w:tcPr>
          <w:p w:rsidR="002E671C" w:rsidRDefault="002C593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E671C">
        <w:trPr>
          <w:cantSplit/>
        </w:trPr>
        <w:tc>
          <w:tcPr>
            <w:tcW w:w="9040" w:type="dxa"/>
            <w:gridSpan w:val="7"/>
            <w:tcBorders>
              <w:top w:val="nil"/>
              <w:left w:val="nil"/>
              <w:bottom w:val="nil"/>
              <w:right w:val="nil"/>
            </w:tcBorders>
            <w:shd w:val="clear" w:color="auto" w:fill="FFFFFF"/>
          </w:tcPr>
          <w:p w:rsidR="002E671C" w:rsidRDefault="002C5934">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Resilience (Environmental Effectiveness)</w:t>
            </w:r>
          </w:p>
        </w:tc>
      </w:tr>
    </w:tbl>
    <w:p w:rsidR="002E671C" w:rsidRDefault="002E671C">
      <w:pPr>
        <w:spacing w:line="480" w:lineRule="auto"/>
        <w:ind w:firstLine="720"/>
        <w:jc w:val="both"/>
        <w:rPr>
          <w:rFonts w:ascii="Times New Roman" w:hAnsi="Times New Roman" w:cs="Times New Roman"/>
          <w:sz w:val="24"/>
          <w:szCs w:val="24"/>
        </w:rPr>
      </w:pPr>
    </w:p>
    <w:p w:rsidR="002E671C" w:rsidRDefault="002C5934">
      <w:pPr>
        <w:spacing w:after="0" w:line="480" w:lineRule="auto"/>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regression coefficient of the model in table above indicates the significant role of the constant is β=0.210 whereas; the beta value for the predictor variable (GHRM) is 0.952. The t-value of 33.636 and the p-value of .000 indicates the model is significant at p&lt;0.05. Therefore, the regression coefficient (Beta= 0.952) implies the level of organizational resilience in environmental effectiveness is increase by 95.2% as the GHRM practice increase by 1%. With the value of constant (0.210) in the regression coefficients above, it is predicted that the </w:t>
      </w:r>
      <w:r>
        <w:rPr>
          <w:rFonts w:ascii="Times New Roman" w:hAnsi="Times New Roman" w:cs="Times New Roman"/>
          <w:sz w:val="24"/>
          <w:szCs w:val="24"/>
        </w:rPr>
        <w:lastRenderedPageBreak/>
        <w:t xml:space="preserve">removing the GHRM practice from the model has significant effect on organizational effectiveness because of the significant reduction in organizational resilience of the selected bank. Therefore, it is concluded that there is a significant role of GHRM practice on the resilience activities of the organizational effectiveness. This aligned with the previous work of </w:t>
      </w:r>
      <w:proofErr w:type="spellStart"/>
      <w:r>
        <w:rPr>
          <w:rFonts w:ascii="Times New Roman" w:eastAsia="Times New Roman" w:hAnsi="Times New Roman" w:cs="Times New Roman"/>
          <w:kern w:val="36"/>
          <w:sz w:val="24"/>
          <w:szCs w:val="24"/>
          <w:lang w:eastAsia="zh-CN"/>
        </w:rPr>
        <w:t>Nosheen</w:t>
      </w:r>
      <w:proofErr w:type="spellEnd"/>
      <w:r>
        <w:rPr>
          <w:rFonts w:ascii="Times New Roman" w:eastAsia="Times New Roman" w:hAnsi="Times New Roman" w:cs="Times New Roman"/>
          <w:kern w:val="36"/>
          <w:sz w:val="24"/>
          <w:szCs w:val="24"/>
          <w:lang w:eastAsia="zh-CN"/>
        </w:rPr>
        <w:t xml:space="preserve"> Anwar, </w:t>
      </w:r>
      <w:proofErr w:type="spellStart"/>
      <w:r>
        <w:rPr>
          <w:rFonts w:ascii="Times New Roman" w:eastAsia="Times New Roman" w:hAnsi="Times New Roman" w:cs="Times New Roman"/>
          <w:kern w:val="36"/>
          <w:sz w:val="24"/>
          <w:szCs w:val="24"/>
          <w:lang w:eastAsia="zh-CN"/>
        </w:rPr>
        <w:t>Nik</w:t>
      </w:r>
      <w:proofErr w:type="spellEnd"/>
      <w:r>
        <w:rPr>
          <w:rFonts w:ascii="Times New Roman" w:eastAsia="Times New Roman" w:hAnsi="Times New Roman" w:cs="Times New Roman"/>
          <w:kern w:val="36"/>
          <w:sz w:val="24"/>
          <w:szCs w:val="24"/>
          <w:lang w:eastAsia="zh-CN"/>
        </w:rPr>
        <w:t xml:space="preserve"> </w:t>
      </w:r>
      <w:proofErr w:type="spellStart"/>
      <w:r>
        <w:rPr>
          <w:rFonts w:ascii="Times New Roman" w:eastAsia="Times New Roman" w:hAnsi="Times New Roman" w:cs="Times New Roman"/>
          <w:kern w:val="36"/>
          <w:sz w:val="24"/>
          <w:szCs w:val="24"/>
          <w:lang w:eastAsia="zh-CN"/>
        </w:rPr>
        <w:t>Hasnaa</w:t>
      </w:r>
      <w:proofErr w:type="spellEnd"/>
      <w:r>
        <w:rPr>
          <w:rFonts w:ascii="Times New Roman" w:eastAsia="Times New Roman" w:hAnsi="Times New Roman" w:cs="Times New Roman"/>
          <w:kern w:val="36"/>
          <w:sz w:val="24"/>
          <w:szCs w:val="24"/>
          <w:lang w:eastAsia="zh-CN"/>
        </w:rPr>
        <w:t xml:space="preserve">, </w:t>
      </w:r>
      <w:proofErr w:type="spellStart"/>
      <w:r>
        <w:rPr>
          <w:rFonts w:ascii="Times New Roman" w:eastAsia="Times New Roman" w:hAnsi="Times New Roman" w:cs="Times New Roman"/>
          <w:kern w:val="36"/>
          <w:sz w:val="24"/>
          <w:szCs w:val="24"/>
          <w:lang w:eastAsia="zh-CN"/>
        </w:rPr>
        <w:t>Nik</w:t>
      </w:r>
      <w:proofErr w:type="spellEnd"/>
      <w:r>
        <w:rPr>
          <w:rFonts w:ascii="Times New Roman" w:eastAsia="Times New Roman" w:hAnsi="Times New Roman" w:cs="Times New Roman"/>
          <w:kern w:val="36"/>
          <w:sz w:val="24"/>
          <w:szCs w:val="24"/>
          <w:lang w:eastAsia="zh-CN"/>
        </w:rPr>
        <w:t xml:space="preserve"> </w:t>
      </w:r>
      <w:proofErr w:type="spellStart"/>
      <w:r>
        <w:rPr>
          <w:rFonts w:ascii="Times New Roman" w:eastAsia="Times New Roman" w:hAnsi="Times New Roman" w:cs="Times New Roman"/>
          <w:kern w:val="36"/>
          <w:sz w:val="24"/>
          <w:szCs w:val="24"/>
          <w:lang w:eastAsia="zh-CN"/>
        </w:rPr>
        <w:t>Mahmood</w:t>
      </w:r>
      <w:proofErr w:type="spellEnd"/>
      <w:r>
        <w:rPr>
          <w:rFonts w:ascii="Times New Roman" w:eastAsia="Times New Roman" w:hAnsi="Times New Roman" w:cs="Times New Roman"/>
          <w:kern w:val="36"/>
          <w:sz w:val="24"/>
          <w:szCs w:val="24"/>
          <w:lang w:eastAsia="zh-CN"/>
        </w:rPr>
        <w:t xml:space="preserve">, </w:t>
      </w:r>
      <w:proofErr w:type="spellStart"/>
      <w:r>
        <w:rPr>
          <w:rFonts w:ascii="Times New Roman" w:eastAsia="Times New Roman" w:hAnsi="Times New Roman" w:cs="Times New Roman"/>
          <w:kern w:val="36"/>
          <w:sz w:val="24"/>
          <w:szCs w:val="24"/>
          <w:lang w:eastAsia="zh-CN"/>
        </w:rPr>
        <w:t>Mohd</w:t>
      </w:r>
      <w:proofErr w:type="spellEnd"/>
      <w:r>
        <w:rPr>
          <w:rFonts w:ascii="Times New Roman" w:eastAsia="Times New Roman" w:hAnsi="Times New Roman" w:cs="Times New Roman"/>
          <w:kern w:val="36"/>
          <w:sz w:val="24"/>
          <w:szCs w:val="24"/>
          <w:lang w:eastAsia="zh-CN"/>
        </w:rPr>
        <w:t xml:space="preserve"> </w:t>
      </w:r>
      <w:proofErr w:type="spellStart"/>
      <w:r>
        <w:rPr>
          <w:rFonts w:ascii="Times New Roman" w:eastAsia="Times New Roman" w:hAnsi="Times New Roman" w:cs="Times New Roman"/>
          <w:kern w:val="36"/>
          <w:sz w:val="24"/>
          <w:szCs w:val="24"/>
          <w:lang w:eastAsia="zh-CN"/>
        </w:rPr>
        <w:t>Yousoff</w:t>
      </w:r>
      <w:proofErr w:type="spellEnd"/>
      <w:r>
        <w:rPr>
          <w:rFonts w:ascii="Times New Roman" w:eastAsia="Times New Roman" w:hAnsi="Times New Roman" w:cs="Times New Roman"/>
          <w:kern w:val="36"/>
          <w:sz w:val="24"/>
          <w:szCs w:val="24"/>
          <w:lang w:eastAsia="zh-CN"/>
        </w:rPr>
        <w:t xml:space="preserve"> </w:t>
      </w:r>
      <w:proofErr w:type="spellStart"/>
      <w:r>
        <w:rPr>
          <w:rFonts w:ascii="Times New Roman" w:eastAsia="Times New Roman" w:hAnsi="Times New Roman" w:cs="Times New Roman"/>
          <w:kern w:val="36"/>
          <w:sz w:val="24"/>
          <w:szCs w:val="24"/>
          <w:lang w:eastAsia="zh-CN"/>
        </w:rPr>
        <w:t>Yusliza</w:t>
      </w:r>
      <w:proofErr w:type="spellEnd"/>
      <w:r>
        <w:rPr>
          <w:rFonts w:ascii="Times New Roman" w:eastAsia="Times New Roman" w:hAnsi="Times New Roman" w:cs="Times New Roman"/>
          <w:kern w:val="36"/>
          <w:sz w:val="24"/>
          <w:szCs w:val="24"/>
          <w:lang w:eastAsia="zh-CN"/>
        </w:rPr>
        <w:t xml:space="preserve">, </w:t>
      </w:r>
      <w:proofErr w:type="spellStart"/>
      <w:r>
        <w:rPr>
          <w:rFonts w:ascii="Times New Roman" w:eastAsia="Times New Roman" w:hAnsi="Times New Roman" w:cs="Times New Roman"/>
          <w:kern w:val="36"/>
          <w:sz w:val="24"/>
          <w:szCs w:val="24"/>
          <w:lang w:eastAsia="zh-CN"/>
        </w:rPr>
        <w:t>Ramayah</w:t>
      </w:r>
      <w:proofErr w:type="spellEnd"/>
      <w:r>
        <w:rPr>
          <w:rFonts w:ascii="Times New Roman" w:eastAsia="Times New Roman" w:hAnsi="Times New Roman" w:cs="Times New Roman"/>
          <w:kern w:val="36"/>
          <w:sz w:val="24"/>
          <w:szCs w:val="24"/>
          <w:lang w:eastAsia="zh-CN"/>
        </w:rPr>
        <w:t xml:space="preserve"> </w:t>
      </w:r>
      <w:proofErr w:type="spellStart"/>
      <w:r>
        <w:rPr>
          <w:rFonts w:ascii="Times New Roman" w:eastAsia="Times New Roman" w:hAnsi="Times New Roman" w:cs="Times New Roman"/>
          <w:kern w:val="36"/>
          <w:sz w:val="24"/>
          <w:szCs w:val="24"/>
          <w:lang w:eastAsia="zh-CN"/>
        </w:rPr>
        <w:t>Juhari</w:t>
      </w:r>
      <w:proofErr w:type="spellEnd"/>
      <w:r>
        <w:rPr>
          <w:rFonts w:ascii="Times New Roman" w:eastAsia="Times New Roman" w:hAnsi="Times New Roman" w:cs="Times New Roman"/>
          <w:kern w:val="36"/>
          <w:sz w:val="24"/>
          <w:szCs w:val="24"/>
          <w:lang w:eastAsia="zh-CN"/>
        </w:rPr>
        <w:t xml:space="preserve">, Noor </w:t>
      </w:r>
      <w:proofErr w:type="spellStart"/>
      <w:r>
        <w:rPr>
          <w:rFonts w:ascii="Times New Roman" w:eastAsia="Times New Roman" w:hAnsi="Times New Roman" w:cs="Times New Roman"/>
          <w:kern w:val="36"/>
          <w:sz w:val="24"/>
          <w:szCs w:val="24"/>
          <w:lang w:eastAsia="zh-CN"/>
        </w:rPr>
        <w:t>Faezah</w:t>
      </w:r>
      <w:proofErr w:type="spellEnd"/>
      <w:r>
        <w:rPr>
          <w:rFonts w:ascii="Times New Roman" w:eastAsia="Times New Roman" w:hAnsi="Times New Roman" w:cs="Times New Roman"/>
          <w:kern w:val="36"/>
          <w:sz w:val="24"/>
          <w:szCs w:val="24"/>
          <w:lang w:eastAsia="zh-CN"/>
        </w:rPr>
        <w:t xml:space="preserve"> and </w:t>
      </w:r>
      <w:proofErr w:type="spellStart"/>
      <w:r>
        <w:rPr>
          <w:rFonts w:ascii="Times New Roman" w:eastAsia="Times New Roman" w:hAnsi="Times New Roman" w:cs="Times New Roman"/>
          <w:kern w:val="36"/>
          <w:sz w:val="24"/>
          <w:szCs w:val="24"/>
          <w:lang w:eastAsia="zh-CN"/>
        </w:rPr>
        <w:t>Waqas</w:t>
      </w:r>
      <w:proofErr w:type="spellEnd"/>
      <w:r>
        <w:rPr>
          <w:rFonts w:ascii="Times New Roman" w:eastAsia="Times New Roman" w:hAnsi="Times New Roman" w:cs="Times New Roman"/>
          <w:kern w:val="36"/>
          <w:sz w:val="24"/>
          <w:szCs w:val="24"/>
          <w:lang w:eastAsia="zh-CN"/>
        </w:rPr>
        <w:t xml:space="preserve"> Khalid, (2020) who found that </w:t>
      </w:r>
      <w:r>
        <w:rPr>
          <w:rFonts w:ascii="Times New Roman" w:hAnsi="Times New Roman" w:cs="Times New Roman"/>
          <w:sz w:val="24"/>
          <w:szCs w:val="24"/>
          <w:shd w:val="clear" w:color="auto" w:fill="FFFFFF"/>
        </w:rPr>
        <w:t>staff acted as a means through which the Green HRM practices can positively influence the environmental performance; which this current findings have highlighting the critical role of management and non-management staff’s environmentally friendly behavior for improving the resilience in environmental performance of a bank.</w:t>
      </w:r>
    </w:p>
    <w:p w:rsidR="002E671C" w:rsidRDefault="002E671C">
      <w:pPr>
        <w:spacing w:line="480" w:lineRule="auto"/>
        <w:ind w:firstLine="720"/>
        <w:jc w:val="both"/>
        <w:rPr>
          <w:rFonts w:ascii="Times New Roman" w:hAnsi="Times New Roman" w:cs="Times New Roman"/>
          <w:sz w:val="24"/>
          <w:szCs w:val="24"/>
        </w:rPr>
      </w:pPr>
    </w:p>
    <w:p w:rsidR="002E671C" w:rsidRDefault="002C5934">
      <w:pPr>
        <w:rPr>
          <w:rFonts w:ascii="Times New Roman" w:hAnsi="Times New Roman" w:cs="Times New Roman"/>
          <w:b/>
          <w:sz w:val="24"/>
          <w:szCs w:val="24"/>
        </w:rPr>
      </w:pPr>
      <w:r>
        <w:rPr>
          <w:rFonts w:ascii="Times New Roman" w:hAnsi="Times New Roman" w:cs="Times New Roman"/>
          <w:b/>
          <w:sz w:val="24"/>
          <w:szCs w:val="24"/>
        </w:rPr>
        <w:t>4.5 DISCUSSION OF FINDINGS</w:t>
      </w:r>
    </w:p>
    <w:p w:rsidR="00D06D68" w:rsidRDefault="002C5934">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aimed at examining the impact of Green Human Resource Management Practices </w:t>
      </w:r>
      <w:r w:rsidR="00D06D68">
        <w:rPr>
          <w:rFonts w:ascii="Times New Roman" w:hAnsi="Times New Roman" w:cs="Times New Roman"/>
          <w:sz w:val="24"/>
          <w:szCs w:val="24"/>
        </w:rPr>
        <w:t>over</w:t>
      </w:r>
      <w:r>
        <w:rPr>
          <w:rFonts w:ascii="Times New Roman" w:hAnsi="Times New Roman" w:cs="Times New Roman"/>
          <w:sz w:val="24"/>
          <w:szCs w:val="24"/>
        </w:rPr>
        <w:t xml:space="preserve"> Organizational Effect</w:t>
      </w:r>
      <w:r w:rsidR="00D06D68">
        <w:rPr>
          <w:rFonts w:ascii="Times New Roman" w:hAnsi="Times New Roman" w:cs="Times New Roman"/>
          <w:sz w:val="24"/>
          <w:szCs w:val="24"/>
        </w:rPr>
        <w:t xml:space="preserve">iveness in a Case scenario </w:t>
      </w:r>
      <w:proofErr w:type="gramStart"/>
      <w:r w:rsidR="00D06D68">
        <w:rPr>
          <w:rFonts w:ascii="Times New Roman" w:hAnsi="Times New Roman" w:cs="Times New Roman"/>
          <w:sz w:val="24"/>
          <w:szCs w:val="24"/>
        </w:rPr>
        <w:t xml:space="preserve">of </w:t>
      </w:r>
      <w:r>
        <w:rPr>
          <w:rFonts w:ascii="Times New Roman" w:hAnsi="Times New Roman" w:cs="Times New Roman"/>
          <w:sz w:val="24"/>
          <w:szCs w:val="24"/>
        </w:rPr>
        <w:t xml:space="preserve"> Guaranty</w:t>
      </w:r>
      <w:proofErr w:type="gramEnd"/>
      <w:r>
        <w:rPr>
          <w:rFonts w:ascii="Times New Roman" w:hAnsi="Times New Roman" w:cs="Times New Roman"/>
          <w:sz w:val="24"/>
          <w:szCs w:val="24"/>
        </w:rPr>
        <w:t xml:space="preserve"> Trust bank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D06D68" w:rsidRDefault="00D06D68">
      <w:pPr>
        <w:autoSpaceDE w:val="0"/>
        <w:autoSpaceDN w:val="0"/>
        <w:adjustRightInd w:val="0"/>
        <w:spacing w:after="0" w:line="480" w:lineRule="auto"/>
        <w:ind w:firstLine="720"/>
        <w:jc w:val="both"/>
        <w:rPr>
          <w:rFonts w:ascii="Times New Roman" w:hAnsi="Times New Roman" w:cs="Times New Roman"/>
          <w:sz w:val="24"/>
          <w:szCs w:val="24"/>
        </w:rPr>
      </w:pPr>
      <w:r w:rsidRPr="00D06D68">
        <w:rPr>
          <w:rFonts w:ascii="Times New Roman" w:hAnsi="Times New Roman" w:cs="Times New Roman"/>
          <w:sz w:val="24"/>
          <w:szCs w:val="24"/>
        </w:rPr>
        <w:t>In particular, the first hypothesis showed that only 44% of the increase in organizational effectiveness can be directly attributed to the GHRM as represented by the performance management appraisal of the chosen bank, with the remaining 56% being explained by other factors not taken into account in this model. According to the findings of the regression study, the GHRM (Performance MGT Appraisal) is statistically significant for the model. Because the regression coefficient (=0.702) is positive, the rise in GHRM as measured by the performance management appraisal will be accompanied by an increase in the bank's organizational effectiveness.</w:t>
      </w:r>
      <w:r>
        <w:rPr>
          <w:rFonts w:ascii="Times New Roman" w:hAnsi="Times New Roman" w:cs="Times New Roman"/>
          <w:sz w:val="24"/>
          <w:szCs w:val="24"/>
        </w:rPr>
        <w:t xml:space="preserve"> </w:t>
      </w:r>
    </w:p>
    <w:p w:rsidR="00D06D68" w:rsidRDefault="00D06D68">
      <w:pPr>
        <w:autoSpaceDE w:val="0"/>
        <w:autoSpaceDN w:val="0"/>
        <w:adjustRightInd w:val="0"/>
        <w:spacing w:after="0" w:line="480" w:lineRule="auto"/>
        <w:ind w:firstLine="720"/>
        <w:jc w:val="both"/>
        <w:rPr>
          <w:rStyle w:val="fontstyle01"/>
          <w:rFonts w:ascii="Times New Roman" w:eastAsia="Times New Roman" w:hAnsi="Times New Roman" w:cs="Times New Roman"/>
          <w:color w:val="auto"/>
        </w:rPr>
      </w:pPr>
      <w:r w:rsidRPr="00D06D68">
        <w:rPr>
          <w:rFonts w:ascii="Times New Roman" w:hAnsi="Times New Roman" w:cs="Times New Roman"/>
          <w:sz w:val="24"/>
          <w:szCs w:val="24"/>
        </w:rPr>
        <w:lastRenderedPageBreak/>
        <w:t>The findings of the statistical test for regression coefficient control show that the performance management appraisal (GHRM) has a substantial impact on the model's ability to increase organizational effectiveness at the 5% level of significance (t1= 17.825 and p=0.0010.05). The vector-error correction of the regression line's constant (c=-0.381) in the model indicates that if the chosen bank disregarded the GHRM practices, it is likely that organizational effectiveness would decrease by 38.1%, which might have an impact on the organization's goals and functional approach development.</w:t>
      </w:r>
      <w:r>
        <w:rPr>
          <w:rFonts w:ascii="Times New Roman" w:hAnsi="Times New Roman" w:cs="Times New Roman"/>
          <w:sz w:val="24"/>
          <w:szCs w:val="24"/>
        </w:rPr>
        <w:t xml:space="preserve"> </w:t>
      </w:r>
      <w:r w:rsidRPr="00D06D68">
        <w:rPr>
          <w:rFonts w:ascii="Times New Roman" w:hAnsi="Times New Roman" w:cs="Times New Roman"/>
          <w:sz w:val="24"/>
          <w:szCs w:val="24"/>
        </w:rPr>
        <w:t xml:space="preserve">As a result, the alternative hypothesis—that there is a significant impact of GHRM practice on organizational effectiveness at a 95% confidence level—was accepted and the null hypothesis was rejected. This result was consistent with earlier research by </w:t>
      </w:r>
      <w:proofErr w:type="spellStart"/>
      <w:r w:rsidRPr="00D06D68">
        <w:rPr>
          <w:rFonts w:ascii="Times New Roman" w:hAnsi="Times New Roman" w:cs="Times New Roman"/>
          <w:sz w:val="24"/>
          <w:szCs w:val="24"/>
        </w:rPr>
        <w:t>Sharifa</w:t>
      </w:r>
      <w:proofErr w:type="spellEnd"/>
      <w:r w:rsidRPr="00D06D68">
        <w:rPr>
          <w:rFonts w:ascii="Times New Roman" w:hAnsi="Times New Roman" w:cs="Times New Roman"/>
          <w:sz w:val="24"/>
          <w:szCs w:val="24"/>
        </w:rPr>
        <w:t xml:space="preserve"> </w:t>
      </w:r>
      <w:proofErr w:type="spellStart"/>
      <w:r w:rsidRPr="00D06D68">
        <w:rPr>
          <w:rFonts w:ascii="Times New Roman" w:hAnsi="Times New Roman" w:cs="Times New Roman"/>
          <w:sz w:val="24"/>
          <w:szCs w:val="24"/>
        </w:rPr>
        <w:t>Mousa</w:t>
      </w:r>
      <w:proofErr w:type="spellEnd"/>
      <w:r w:rsidRPr="00D06D68">
        <w:rPr>
          <w:rFonts w:ascii="Times New Roman" w:hAnsi="Times New Roman" w:cs="Times New Roman"/>
          <w:sz w:val="24"/>
          <w:szCs w:val="24"/>
        </w:rPr>
        <w:t xml:space="preserve"> and Mohammed Othman (2020), who discovered that the identification and prioritization of green performance management methods differed depending on the type of business. Although, as in the case of this study, considerably more needed in the banking sector than the healthcare delivery sector.</w:t>
      </w:r>
      <w:r w:rsidRPr="00D06D68">
        <w:t xml:space="preserve"> </w:t>
      </w:r>
      <w:r w:rsidRPr="00D06D68">
        <w:rPr>
          <w:rFonts w:ascii="Times New Roman" w:hAnsi="Times New Roman" w:cs="Times New Roman"/>
          <w:sz w:val="24"/>
          <w:szCs w:val="24"/>
          <w:shd w:val="clear" w:color="auto" w:fill="FFFFFF"/>
        </w:rPr>
        <w:t>Similar to this, the relationship model of the chosen bank found a positive correlation between organizational competitiveness and the component dimensions of green human resource management, including recruitment and selection (r=0.667), training and development (r=0.807), and reward and compensation management (r=0.775).</w:t>
      </w:r>
      <w:r>
        <w:rPr>
          <w:rFonts w:ascii="Times New Roman" w:hAnsi="Times New Roman" w:cs="Times New Roman"/>
          <w:sz w:val="24"/>
          <w:szCs w:val="24"/>
          <w:shd w:val="clear" w:color="auto" w:fill="FFFFFF"/>
        </w:rPr>
        <w:t xml:space="preserve"> </w:t>
      </w:r>
      <w:r w:rsidRPr="00D06D68">
        <w:rPr>
          <w:rStyle w:val="fontstyle01"/>
          <w:rFonts w:ascii="Times New Roman" w:eastAsia="Times New Roman" w:hAnsi="Times New Roman" w:cs="Times New Roman"/>
          <w:color w:val="auto"/>
        </w:rPr>
        <w:t xml:space="preserve">This suggests that GHRM practices are good indicators of organizational competitiveness and that an increase in each of the GHRM factors in the relationships model will increase organizational competitiveness in the bank's goals and functional approaches to growth, while a decrease in green recruitment and selection, training and development, reward and compensation management will result in an equal decrease in organizational competitiveness at the 5% level of these factors. This finding supports earlier research by Ahmed Zaid, </w:t>
      </w:r>
      <w:proofErr w:type="spellStart"/>
      <w:r w:rsidRPr="00D06D68">
        <w:rPr>
          <w:rStyle w:val="fontstyle01"/>
          <w:rFonts w:ascii="Times New Roman" w:eastAsia="Times New Roman" w:hAnsi="Times New Roman" w:cs="Times New Roman"/>
          <w:color w:val="auto"/>
        </w:rPr>
        <w:t>Ayham</w:t>
      </w:r>
      <w:proofErr w:type="spellEnd"/>
      <w:r w:rsidRPr="00D06D68">
        <w:rPr>
          <w:rStyle w:val="fontstyle01"/>
          <w:rFonts w:ascii="Times New Roman" w:eastAsia="Times New Roman" w:hAnsi="Times New Roman" w:cs="Times New Roman"/>
          <w:color w:val="auto"/>
        </w:rPr>
        <w:t xml:space="preserve"> </w:t>
      </w:r>
      <w:proofErr w:type="spellStart"/>
      <w:r w:rsidRPr="00D06D68">
        <w:rPr>
          <w:rStyle w:val="fontstyle01"/>
          <w:rFonts w:ascii="Times New Roman" w:eastAsia="Times New Roman" w:hAnsi="Times New Roman" w:cs="Times New Roman"/>
          <w:color w:val="auto"/>
        </w:rPr>
        <w:t>Jaaron</w:t>
      </w:r>
      <w:proofErr w:type="spellEnd"/>
      <w:r w:rsidRPr="00D06D68">
        <w:rPr>
          <w:rStyle w:val="fontstyle01"/>
          <w:rFonts w:ascii="Times New Roman" w:eastAsia="Times New Roman" w:hAnsi="Times New Roman" w:cs="Times New Roman"/>
          <w:color w:val="auto"/>
        </w:rPr>
        <w:t xml:space="preserve">, and Abdul </w:t>
      </w:r>
      <w:proofErr w:type="spellStart"/>
      <w:r w:rsidRPr="00D06D68">
        <w:rPr>
          <w:rStyle w:val="fontstyle01"/>
          <w:rFonts w:ascii="Times New Roman" w:eastAsia="Times New Roman" w:hAnsi="Times New Roman" w:cs="Times New Roman"/>
          <w:color w:val="auto"/>
        </w:rPr>
        <w:t>Talib</w:t>
      </w:r>
      <w:proofErr w:type="spellEnd"/>
      <w:r w:rsidRPr="00D06D68">
        <w:rPr>
          <w:rStyle w:val="fontstyle01"/>
          <w:rFonts w:ascii="Times New Roman" w:eastAsia="Times New Roman" w:hAnsi="Times New Roman" w:cs="Times New Roman"/>
          <w:color w:val="auto"/>
        </w:rPr>
        <w:t xml:space="preserve"> Bon (2018), who discovered that </w:t>
      </w:r>
      <w:r w:rsidRPr="00D06D68">
        <w:rPr>
          <w:rStyle w:val="fontstyle01"/>
          <w:rFonts w:ascii="Times New Roman" w:eastAsia="Times New Roman" w:hAnsi="Times New Roman" w:cs="Times New Roman"/>
          <w:color w:val="auto"/>
        </w:rPr>
        <w:lastRenderedPageBreak/>
        <w:t>green human resource management techniques have a favorable impact on the long-term success of a firm.</w:t>
      </w:r>
    </w:p>
    <w:p w:rsidR="002E671C" w:rsidRDefault="00D06D68" w:rsidP="00D06D68">
      <w:pPr>
        <w:autoSpaceDE w:val="0"/>
        <w:autoSpaceDN w:val="0"/>
        <w:adjustRightInd w:val="0"/>
        <w:spacing w:after="0" w:line="480" w:lineRule="auto"/>
        <w:ind w:firstLine="720"/>
        <w:jc w:val="both"/>
        <w:rPr>
          <w:rFonts w:ascii="Times New Roman" w:hAnsi="Times New Roman" w:cs="Times New Roman"/>
          <w:sz w:val="24"/>
          <w:szCs w:val="24"/>
        </w:rPr>
      </w:pPr>
      <w:r w:rsidRPr="00D06D68">
        <w:rPr>
          <w:rFonts w:ascii="Times New Roman" w:hAnsi="Times New Roman" w:cs="Times New Roman"/>
          <w:sz w:val="24"/>
          <w:szCs w:val="24"/>
          <w:shd w:val="clear" w:color="auto" w:fill="FFFFFF"/>
        </w:rPr>
        <w:t>Finally, the regression coefficient (Beta= 0.952) suggests that as GHRM practice increases by 1%, the level of organizational resilience in environmental effectiveness rises by 95.2%. Due to the considerable decrease in organizational resilience of the chosen bank, it is projected that the removal of the GHRM practice from the model will have a significant impact on organizational effectiveness using the constant value of (0.210) in the regression coefficients above. Therefore, it can be said that GHRM practice has a big impact on organizational effectiveness's resilience actions.</w:t>
      </w:r>
      <w:r>
        <w:rPr>
          <w:rFonts w:ascii="Times New Roman" w:hAnsi="Times New Roman" w:cs="Times New Roman"/>
          <w:sz w:val="24"/>
          <w:szCs w:val="24"/>
          <w:shd w:val="clear" w:color="auto" w:fill="FFFFFF"/>
        </w:rPr>
        <w:t xml:space="preserve"> </w:t>
      </w:r>
      <w:r w:rsidRPr="00D06D68">
        <w:rPr>
          <w:rFonts w:ascii="Times New Roman" w:hAnsi="Times New Roman" w:cs="Times New Roman"/>
          <w:sz w:val="24"/>
          <w:szCs w:val="24"/>
        </w:rPr>
        <w:t xml:space="preserve">This is in line with earlier research by </w:t>
      </w:r>
      <w:proofErr w:type="spellStart"/>
      <w:r w:rsidRPr="00D06D68">
        <w:rPr>
          <w:rFonts w:ascii="Times New Roman" w:hAnsi="Times New Roman" w:cs="Times New Roman"/>
          <w:sz w:val="24"/>
          <w:szCs w:val="24"/>
        </w:rPr>
        <w:t>Nosheen</w:t>
      </w:r>
      <w:proofErr w:type="spellEnd"/>
      <w:r w:rsidRPr="00D06D68">
        <w:rPr>
          <w:rFonts w:ascii="Times New Roman" w:hAnsi="Times New Roman" w:cs="Times New Roman"/>
          <w:sz w:val="24"/>
          <w:szCs w:val="24"/>
        </w:rPr>
        <w:t xml:space="preserve"> Anwar, </w:t>
      </w:r>
      <w:proofErr w:type="spellStart"/>
      <w:r w:rsidRPr="00D06D68">
        <w:rPr>
          <w:rFonts w:ascii="Times New Roman" w:hAnsi="Times New Roman" w:cs="Times New Roman"/>
          <w:sz w:val="24"/>
          <w:szCs w:val="24"/>
        </w:rPr>
        <w:t>Nik</w:t>
      </w:r>
      <w:proofErr w:type="spellEnd"/>
      <w:r w:rsidRPr="00D06D68">
        <w:rPr>
          <w:rFonts w:ascii="Times New Roman" w:hAnsi="Times New Roman" w:cs="Times New Roman"/>
          <w:sz w:val="24"/>
          <w:szCs w:val="24"/>
        </w:rPr>
        <w:t xml:space="preserve"> </w:t>
      </w:r>
      <w:proofErr w:type="spellStart"/>
      <w:r w:rsidRPr="00D06D68">
        <w:rPr>
          <w:rFonts w:ascii="Times New Roman" w:hAnsi="Times New Roman" w:cs="Times New Roman"/>
          <w:sz w:val="24"/>
          <w:szCs w:val="24"/>
        </w:rPr>
        <w:t>Hasnaa</w:t>
      </w:r>
      <w:proofErr w:type="spellEnd"/>
      <w:r w:rsidRPr="00D06D68">
        <w:rPr>
          <w:rFonts w:ascii="Times New Roman" w:hAnsi="Times New Roman" w:cs="Times New Roman"/>
          <w:sz w:val="24"/>
          <w:szCs w:val="24"/>
        </w:rPr>
        <w:t xml:space="preserve">, </w:t>
      </w:r>
      <w:proofErr w:type="spellStart"/>
      <w:r w:rsidRPr="00D06D68">
        <w:rPr>
          <w:rFonts w:ascii="Times New Roman" w:hAnsi="Times New Roman" w:cs="Times New Roman"/>
          <w:sz w:val="24"/>
          <w:szCs w:val="24"/>
        </w:rPr>
        <w:t>Nik</w:t>
      </w:r>
      <w:proofErr w:type="spellEnd"/>
      <w:r w:rsidRPr="00D06D68">
        <w:rPr>
          <w:rFonts w:ascii="Times New Roman" w:hAnsi="Times New Roman" w:cs="Times New Roman"/>
          <w:sz w:val="24"/>
          <w:szCs w:val="24"/>
        </w:rPr>
        <w:t xml:space="preserve"> </w:t>
      </w:r>
      <w:proofErr w:type="spellStart"/>
      <w:r w:rsidRPr="00D06D68">
        <w:rPr>
          <w:rFonts w:ascii="Times New Roman" w:hAnsi="Times New Roman" w:cs="Times New Roman"/>
          <w:sz w:val="24"/>
          <w:szCs w:val="24"/>
        </w:rPr>
        <w:t>Mahmood</w:t>
      </w:r>
      <w:proofErr w:type="spellEnd"/>
      <w:r w:rsidRPr="00D06D68">
        <w:rPr>
          <w:rFonts w:ascii="Times New Roman" w:hAnsi="Times New Roman" w:cs="Times New Roman"/>
          <w:sz w:val="24"/>
          <w:szCs w:val="24"/>
        </w:rPr>
        <w:t xml:space="preserve">, </w:t>
      </w:r>
      <w:proofErr w:type="spellStart"/>
      <w:r w:rsidRPr="00D06D68">
        <w:rPr>
          <w:rFonts w:ascii="Times New Roman" w:hAnsi="Times New Roman" w:cs="Times New Roman"/>
          <w:sz w:val="24"/>
          <w:szCs w:val="24"/>
        </w:rPr>
        <w:t>Mohd</w:t>
      </w:r>
      <w:proofErr w:type="spellEnd"/>
      <w:r w:rsidRPr="00D06D68">
        <w:rPr>
          <w:rFonts w:ascii="Times New Roman" w:hAnsi="Times New Roman" w:cs="Times New Roman"/>
          <w:sz w:val="24"/>
          <w:szCs w:val="24"/>
        </w:rPr>
        <w:t xml:space="preserve"> </w:t>
      </w:r>
      <w:proofErr w:type="spellStart"/>
      <w:r w:rsidRPr="00D06D68">
        <w:rPr>
          <w:rFonts w:ascii="Times New Roman" w:hAnsi="Times New Roman" w:cs="Times New Roman"/>
          <w:sz w:val="24"/>
          <w:szCs w:val="24"/>
        </w:rPr>
        <w:t>Yousoff</w:t>
      </w:r>
      <w:proofErr w:type="spellEnd"/>
      <w:r w:rsidRPr="00D06D68">
        <w:rPr>
          <w:rFonts w:ascii="Times New Roman" w:hAnsi="Times New Roman" w:cs="Times New Roman"/>
          <w:sz w:val="24"/>
          <w:szCs w:val="24"/>
        </w:rPr>
        <w:t xml:space="preserve"> </w:t>
      </w:r>
      <w:proofErr w:type="spellStart"/>
      <w:r w:rsidRPr="00D06D68">
        <w:rPr>
          <w:rFonts w:ascii="Times New Roman" w:hAnsi="Times New Roman" w:cs="Times New Roman"/>
          <w:sz w:val="24"/>
          <w:szCs w:val="24"/>
        </w:rPr>
        <w:t>Yusliza</w:t>
      </w:r>
      <w:proofErr w:type="spellEnd"/>
      <w:r w:rsidRPr="00D06D68">
        <w:rPr>
          <w:rFonts w:ascii="Times New Roman" w:hAnsi="Times New Roman" w:cs="Times New Roman"/>
          <w:sz w:val="24"/>
          <w:szCs w:val="24"/>
        </w:rPr>
        <w:t xml:space="preserve">, </w:t>
      </w:r>
      <w:proofErr w:type="spellStart"/>
      <w:r w:rsidRPr="00D06D68">
        <w:rPr>
          <w:rFonts w:ascii="Times New Roman" w:hAnsi="Times New Roman" w:cs="Times New Roman"/>
          <w:sz w:val="24"/>
          <w:szCs w:val="24"/>
        </w:rPr>
        <w:t>Ramayah</w:t>
      </w:r>
      <w:proofErr w:type="spellEnd"/>
      <w:r w:rsidRPr="00D06D68">
        <w:rPr>
          <w:rFonts w:ascii="Times New Roman" w:hAnsi="Times New Roman" w:cs="Times New Roman"/>
          <w:sz w:val="24"/>
          <w:szCs w:val="24"/>
        </w:rPr>
        <w:t xml:space="preserve"> </w:t>
      </w:r>
      <w:proofErr w:type="spellStart"/>
      <w:r w:rsidRPr="00D06D68">
        <w:rPr>
          <w:rFonts w:ascii="Times New Roman" w:hAnsi="Times New Roman" w:cs="Times New Roman"/>
          <w:sz w:val="24"/>
          <w:szCs w:val="24"/>
        </w:rPr>
        <w:t>Juhari</w:t>
      </w:r>
      <w:proofErr w:type="spellEnd"/>
      <w:r w:rsidRPr="00D06D68">
        <w:rPr>
          <w:rFonts w:ascii="Times New Roman" w:hAnsi="Times New Roman" w:cs="Times New Roman"/>
          <w:sz w:val="24"/>
          <w:szCs w:val="24"/>
        </w:rPr>
        <w:t xml:space="preserve">, Noor </w:t>
      </w:r>
      <w:proofErr w:type="spellStart"/>
      <w:r w:rsidRPr="00D06D68">
        <w:rPr>
          <w:rFonts w:ascii="Times New Roman" w:hAnsi="Times New Roman" w:cs="Times New Roman"/>
          <w:sz w:val="24"/>
          <w:szCs w:val="24"/>
        </w:rPr>
        <w:t>Faezah</w:t>
      </w:r>
      <w:proofErr w:type="spellEnd"/>
      <w:r w:rsidRPr="00D06D68">
        <w:rPr>
          <w:rFonts w:ascii="Times New Roman" w:hAnsi="Times New Roman" w:cs="Times New Roman"/>
          <w:sz w:val="24"/>
          <w:szCs w:val="24"/>
        </w:rPr>
        <w:t xml:space="preserve">, and </w:t>
      </w:r>
      <w:proofErr w:type="spellStart"/>
      <w:r w:rsidRPr="00D06D68">
        <w:rPr>
          <w:rFonts w:ascii="Times New Roman" w:hAnsi="Times New Roman" w:cs="Times New Roman"/>
          <w:sz w:val="24"/>
          <w:szCs w:val="24"/>
        </w:rPr>
        <w:t>Waqas</w:t>
      </w:r>
      <w:proofErr w:type="spellEnd"/>
      <w:r w:rsidRPr="00D06D68">
        <w:rPr>
          <w:rFonts w:ascii="Times New Roman" w:hAnsi="Times New Roman" w:cs="Times New Roman"/>
          <w:sz w:val="24"/>
          <w:szCs w:val="24"/>
        </w:rPr>
        <w:t xml:space="preserve"> Khalid (2020), which discovered that staff served as a means by which Green HRM practices could positively influence the environmental performance. The current findings highlight the crucial role of management and non-management staff's environmentally friendly behavior for improving the resilience in environmental performance.</w:t>
      </w:r>
    </w:p>
    <w:p w:rsidR="00D06D68" w:rsidRDefault="00D06D68" w:rsidP="00D06D68">
      <w:pPr>
        <w:autoSpaceDE w:val="0"/>
        <w:autoSpaceDN w:val="0"/>
        <w:adjustRightInd w:val="0"/>
        <w:spacing w:after="0" w:line="480" w:lineRule="auto"/>
        <w:ind w:firstLine="720"/>
        <w:jc w:val="both"/>
        <w:rPr>
          <w:rFonts w:cs="Times New Roman"/>
          <w:b/>
          <w:sz w:val="24"/>
          <w:szCs w:val="24"/>
        </w:rPr>
      </w:pPr>
    </w:p>
    <w:p w:rsidR="002E671C" w:rsidRDefault="002C5934">
      <w:pPr>
        <w:spacing w:line="480" w:lineRule="auto"/>
        <w:jc w:val="center"/>
        <w:rPr>
          <w:rFonts w:cs="Times New Roman"/>
          <w:b/>
          <w:sz w:val="24"/>
          <w:szCs w:val="24"/>
        </w:rPr>
      </w:pPr>
      <w:r>
        <w:rPr>
          <w:rFonts w:cs="Times New Roman"/>
          <w:b/>
          <w:sz w:val="24"/>
          <w:szCs w:val="24"/>
        </w:rPr>
        <w:t>CHAPTER FIVE</w:t>
      </w:r>
    </w:p>
    <w:p w:rsidR="002E671C" w:rsidRDefault="002C5934">
      <w:pPr>
        <w:spacing w:line="480" w:lineRule="auto"/>
        <w:rPr>
          <w:rFonts w:ascii="Times New Roman" w:hAnsi="Times New Roman" w:cs="Times New Roman"/>
        </w:rPr>
      </w:pPr>
      <w:r>
        <w:rPr>
          <w:rFonts w:ascii="Times New Roman" w:hAnsi="Times New Roman" w:cs="Times New Roman"/>
          <w:b/>
          <w:sz w:val="24"/>
          <w:szCs w:val="24"/>
        </w:rPr>
        <w:t>Summary, Conclusion and Recommendation</w:t>
      </w:r>
      <w:r w:rsidR="00D06D68">
        <w:rPr>
          <w:rFonts w:ascii="Times New Roman" w:hAnsi="Times New Roman" w:cs="Times New Roman"/>
          <w:b/>
          <w:sz w:val="24"/>
          <w:szCs w:val="24"/>
        </w:rPr>
        <w:t>s</w:t>
      </w:r>
    </w:p>
    <w:p w:rsidR="002E671C" w:rsidRDefault="002C5934">
      <w:pPr>
        <w:spacing w:line="480" w:lineRule="auto"/>
        <w:jc w:val="both"/>
        <w:rPr>
          <w:rFonts w:ascii="Times New Roman" w:hAnsi="Times New Roman" w:cs="Times New Roman"/>
        </w:rPr>
      </w:pPr>
      <w:r>
        <w:rPr>
          <w:rFonts w:ascii="Times New Roman" w:hAnsi="Times New Roman" w:cs="Times New Roman"/>
          <w:b/>
          <w:sz w:val="24"/>
          <w:szCs w:val="24"/>
        </w:rPr>
        <w:t xml:space="preserve">5.1 Introduction  </w:t>
      </w:r>
    </w:p>
    <w:p w:rsidR="00D06D68" w:rsidRDefault="00D06D68">
      <w:pPr>
        <w:spacing w:line="480" w:lineRule="auto"/>
        <w:jc w:val="both"/>
        <w:rPr>
          <w:rFonts w:ascii="Times New Roman" w:hAnsi="Times New Roman" w:cs="Times New Roman"/>
          <w:sz w:val="24"/>
          <w:szCs w:val="24"/>
        </w:rPr>
      </w:pPr>
      <w:r w:rsidRPr="00D06D68">
        <w:rPr>
          <w:rFonts w:ascii="Times New Roman" w:hAnsi="Times New Roman" w:cs="Times New Roman"/>
          <w:sz w:val="24"/>
          <w:szCs w:val="24"/>
        </w:rPr>
        <w:t xml:space="preserve">Following the main themes and objectives of the study on the influence of Green Human Resource Management Practices over Organizational Effectiveness; a Case Study of Management and Non-Management Staff of All Branches of Guaranty Trust Bank in Ilorin, </w:t>
      </w:r>
      <w:proofErr w:type="spellStart"/>
      <w:r w:rsidRPr="00D06D68">
        <w:rPr>
          <w:rFonts w:ascii="Times New Roman" w:hAnsi="Times New Roman" w:cs="Times New Roman"/>
          <w:sz w:val="24"/>
          <w:szCs w:val="24"/>
        </w:rPr>
        <w:t>Kwara</w:t>
      </w:r>
      <w:proofErr w:type="spellEnd"/>
      <w:r w:rsidRPr="00D06D68">
        <w:rPr>
          <w:rFonts w:ascii="Times New Roman" w:hAnsi="Times New Roman" w:cs="Times New Roman"/>
          <w:sz w:val="24"/>
          <w:szCs w:val="24"/>
        </w:rPr>
        <w:t xml:space="preserve"> State, </w:t>
      </w:r>
      <w:proofErr w:type="gramStart"/>
      <w:r w:rsidRPr="00D06D68">
        <w:rPr>
          <w:rFonts w:ascii="Times New Roman" w:hAnsi="Times New Roman" w:cs="Times New Roman"/>
          <w:sz w:val="24"/>
          <w:szCs w:val="24"/>
        </w:rPr>
        <w:t>this</w:t>
      </w:r>
      <w:proofErr w:type="gramEnd"/>
      <w:r w:rsidRPr="00D06D68">
        <w:rPr>
          <w:rFonts w:ascii="Times New Roman" w:hAnsi="Times New Roman" w:cs="Times New Roman"/>
          <w:sz w:val="24"/>
          <w:szCs w:val="24"/>
        </w:rPr>
        <w:t xml:space="preserve"> section's tenacity was to summarize the findings, present the conclusion, and </w:t>
      </w:r>
      <w:r w:rsidRPr="00D06D68">
        <w:rPr>
          <w:rFonts w:ascii="Times New Roman" w:hAnsi="Times New Roman" w:cs="Times New Roman"/>
          <w:sz w:val="24"/>
          <w:szCs w:val="24"/>
        </w:rPr>
        <w:lastRenderedPageBreak/>
        <w:t>offer recommendations. The conclusion was developed to draw generalizations from the data, and the suggestions propose remedies based on unsupported or imbalanced assumptions that result from the knowledge gap and findings. The summary highlights the key ideas and directions of the research.</w:t>
      </w:r>
    </w:p>
    <w:p w:rsidR="002E671C" w:rsidRDefault="002C5934">
      <w:pPr>
        <w:spacing w:line="480" w:lineRule="auto"/>
        <w:jc w:val="both"/>
        <w:rPr>
          <w:rFonts w:ascii="Times New Roman" w:hAnsi="Times New Roman" w:cs="Times New Roman"/>
        </w:rPr>
      </w:pPr>
      <w:r>
        <w:rPr>
          <w:rFonts w:ascii="Times New Roman" w:hAnsi="Times New Roman" w:cs="Times New Roman"/>
          <w:b/>
          <w:bCs/>
          <w:sz w:val="24"/>
          <w:szCs w:val="24"/>
        </w:rPr>
        <w:t>5.2 Summary of findings</w:t>
      </w:r>
    </w:p>
    <w:p w:rsidR="00D06D68" w:rsidRDefault="00D06D68">
      <w:pPr>
        <w:tabs>
          <w:tab w:val="left" w:pos="0"/>
        </w:tabs>
        <w:spacing w:line="480" w:lineRule="auto"/>
        <w:jc w:val="both"/>
        <w:rPr>
          <w:rFonts w:cs="Times New Roman"/>
          <w:sz w:val="24"/>
          <w:szCs w:val="24"/>
        </w:rPr>
      </w:pPr>
      <w:r w:rsidRPr="00D06D68">
        <w:rPr>
          <w:rFonts w:cs="Times New Roman"/>
          <w:sz w:val="24"/>
          <w:szCs w:val="24"/>
        </w:rPr>
        <w:t xml:space="preserve">In a case involving GTB </w:t>
      </w:r>
      <w:proofErr w:type="spellStart"/>
      <w:r w:rsidRPr="00D06D68">
        <w:rPr>
          <w:rFonts w:cs="Times New Roman"/>
          <w:sz w:val="24"/>
          <w:szCs w:val="24"/>
        </w:rPr>
        <w:t>Plc</w:t>
      </w:r>
      <w:proofErr w:type="spellEnd"/>
      <w:r w:rsidRPr="00D06D68">
        <w:rPr>
          <w:rFonts w:cs="Times New Roman"/>
          <w:sz w:val="24"/>
          <w:szCs w:val="24"/>
        </w:rPr>
        <w:t xml:space="preserve">, Ilorin, </w:t>
      </w:r>
      <w:proofErr w:type="spellStart"/>
      <w:r w:rsidRPr="00D06D68">
        <w:rPr>
          <w:rFonts w:cs="Times New Roman"/>
          <w:sz w:val="24"/>
          <w:szCs w:val="24"/>
        </w:rPr>
        <w:t>Kwara</w:t>
      </w:r>
      <w:proofErr w:type="spellEnd"/>
      <w:r w:rsidRPr="00D06D68">
        <w:rPr>
          <w:rFonts w:cs="Times New Roman"/>
          <w:sz w:val="24"/>
          <w:szCs w:val="24"/>
        </w:rPr>
        <w:t xml:space="preserve"> State, the study's main goal was to determine the impact of green human resource management practices on organizational effectiveness. The results have demonstrated that bank employees value and appreciate green performance management appraisal, recruitment and selection, training and development, and rewards and compensation management. This implies that the bank's GHRM components are improving in terms of organizational effectiveness and competitiveness as well as goals and functional approaches.</w:t>
      </w:r>
      <w:r>
        <w:rPr>
          <w:rFonts w:cs="Times New Roman"/>
          <w:sz w:val="24"/>
          <w:szCs w:val="24"/>
        </w:rPr>
        <w:t xml:space="preserve"> </w:t>
      </w:r>
    </w:p>
    <w:p w:rsidR="00D632A0" w:rsidRDefault="00D06D68" w:rsidP="00D632A0">
      <w:pPr>
        <w:tabs>
          <w:tab w:val="left" w:pos="0"/>
        </w:tabs>
        <w:spacing w:line="480" w:lineRule="auto"/>
        <w:jc w:val="both"/>
        <w:rPr>
          <w:rFonts w:ascii="Times New Roman" w:hAnsi="Times New Roman" w:cs="Times New Roman"/>
          <w:sz w:val="24"/>
          <w:szCs w:val="24"/>
        </w:rPr>
      </w:pPr>
      <w:r w:rsidRPr="00D06D68">
        <w:rPr>
          <w:rFonts w:ascii="Times New Roman" w:hAnsi="Times New Roman" w:cs="Times New Roman"/>
          <w:sz w:val="24"/>
          <w:szCs w:val="24"/>
        </w:rPr>
        <w:t xml:space="preserve">Despite the weaknesses that the bank has at this crucial pandemic time, the Green Human Resource Management is found to be important to the organization. This is a very good point for the bank to work on understanding the value of performance management appraisal, recruitment and selection, training and development, rewards and compensation management in exchange for organizational effectiveness. The study demonstrates that GTB </w:t>
      </w:r>
      <w:proofErr w:type="spellStart"/>
      <w:r w:rsidRPr="00D06D68">
        <w:rPr>
          <w:rFonts w:ascii="Times New Roman" w:hAnsi="Times New Roman" w:cs="Times New Roman"/>
          <w:sz w:val="24"/>
          <w:szCs w:val="24"/>
        </w:rPr>
        <w:t>Plc</w:t>
      </w:r>
      <w:proofErr w:type="spellEnd"/>
      <w:r w:rsidRPr="00D06D68">
        <w:rPr>
          <w:rFonts w:ascii="Times New Roman" w:hAnsi="Times New Roman" w:cs="Times New Roman"/>
          <w:sz w:val="24"/>
          <w:szCs w:val="24"/>
        </w:rPr>
        <w:t xml:space="preserve"> currently benefits from three primary performance management appraisal systems on hiring and selecting, training and developing employees, and managing rewards and compensation in line with the banking industry's green human resource management. This is due to the fact that it improves staff performance in the banking sector.</w:t>
      </w:r>
    </w:p>
    <w:p w:rsidR="002E671C" w:rsidRDefault="00D632A0" w:rsidP="00D632A0">
      <w:pPr>
        <w:tabs>
          <w:tab w:val="left" w:pos="0"/>
        </w:tabs>
        <w:spacing w:line="480" w:lineRule="auto"/>
        <w:jc w:val="both"/>
        <w:rPr>
          <w:rFonts w:ascii="Times New Roman" w:hAnsi="Times New Roman" w:cs="Times New Roman"/>
          <w:sz w:val="24"/>
          <w:szCs w:val="24"/>
        </w:rPr>
      </w:pPr>
      <w:r w:rsidRPr="00D632A0">
        <w:lastRenderedPageBreak/>
        <w:t xml:space="preserve"> </w:t>
      </w:r>
      <w:r w:rsidRPr="00D632A0">
        <w:rPr>
          <w:rFonts w:ascii="Times New Roman" w:hAnsi="Times New Roman" w:cs="Times New Roman"/>
          <w:sz w:val="24"/>
          <w:szCs w:val="24"/>
        </w:rPr>
        <w:t>Consequently, it can be argued that the Green performance management and appraisal system has a big impact on the efficiency of the firm. In a similar vein, GHRM components in the areas of performance management and appraisal systems, recruitment and selection, organizational culture, training and development, employee participation, reward systems, and training and development are crucial in realizing organizational effectiveness and competitiveness. Additionally, research has demonstrated that organizational performance, competitiveness, and resilience in the banking sector increase with the degree of green human resource management adoption in the firm. The basic overview of the findings is as follows:</w:t>
      </w:r>
      <w:r>
        <w:rPr>
          <w:rFonts w:ascii="Times New Roman" w:hAnsi="Times New Roman" w:cs="Times New Roman"/>
          <w:sz w:val="24"/>
          <w:szCs w:val="24"/>
        </w:rPr>
        <w:t xml:space="preserve"> </w:t>
      </w:r>
      <w:r w:rsidR="002C5934">
        <w:rPr>
          <w:rFonts w:ascii="Times New Roman" w:hAnsi="Times New Roman" w:cs="Times New Roman"/>
          <w:sz w:val="24"/>
          <w:szCs w:val="24"/>
        </w:rPr>
        <w:t>Green Human Resource Management practices do have significant influence on the organizational effectiveness of GTB</w:t>
      </w:r>
      <w:r w:rsidR="002C5934">
        <w:rPr>
          <w:rFonts w:ascii="Times New Roman" w:eastAsia="Times New Roman" w:hAnsi="Times New Roman" w:cs="Times New Roman"/>
          <w:sz w:val="24"/>
          <w:szCs w:val="24"/>
        </w:rPr>
        <w:t xml:space="preserve">, Ilorin </w:t>
      </w:r>
      <w:proofErr w:type="spellStart"/>
      <w:r w:rsidR="002C5934">
        <w:rPr>
          <w:rFonts w:ascii="Times New Roman" w:eastAsia="Times New Roman" w:hAnsi="Times New Roman" w:cs="Times New Roman"/>
          <w:sz w:val="24"/>
          <w:szCs w:val="24"/>
        </w:rPr>
        <w:t>Kwara</w:t>
      </w:r>
      <w:proofErr w:type="spellEnd"/>
      <w:r w:rsidR="002C5934">
        <w:rPr>
          <w:rFonts w:ascii="Times New Roman" w:eastAsia="Times New Roman" w:hAnsi="Times New Roman" w:cs="Times New Roman"/>
          <w:sz w:val="24"/>
          <w:szCs w:val="24"/>
        </w:rPr>
        <w:t xml:space="preserve"> State </w:t>
      </w:r>
      <w:r w:rsidR="002C5934">
        <w:rPr>
          <w:rFonts w:ascii="Times New Roman" w:hAnsi="Times New Roman" w:cs="Times New Roman"/>
          <w:sz w:val="24"/>
          <w:szCs w:val="24"/>
        </w:rPr>
        <w:t>at 95% confidence level;</w:t>
      </w:r>
    </w:p>
    <w:p w:rsidR="002E671C" w:rsidRDefault="002C5934">
      <w:pPr>
        <w:pStyle w:val="ListParagraph1"/>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significant relationship between Green Human Resource Management practices and organizational competitiveness of GTB</w:t>
      </w:r>
      <w:r>
        <w:rPr>
          <w:rFonts w:ascii="Times New Roman" w:eastAsia="Times New Roman" w:hAnsi="Times New Roman" w:cs="Times New Roman"/>
          <w:sz w:val="24"/>
          <w:szCs w:val="24"/>
        </w:rPr>
        <w:t xml:space="preserve"> Similarly, </w:t>
      </w:r>
      <w:r>
        <w:rPr>
          <w:rFonts w:ascii="Times New Roman" w:eastAsia="Calibri" w:hAnsi="Times New Roman" w:cs="Times New Roman"/>
          <w:sz w:val="24"/>
          <w:szCs w:val="24"/>
        </w:rPr>
        <w:t>at 95% confidence level;</w:t>
      </w:r>
    </w:p>
    <w:p w:rsidR="002E671C" w:rsidRPr="00D632A0" w:rsidRDefault="002C5934">
      <w:pPr>
        <w:pStyle w:val="ListParagraph1"/>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And lastly, </w:t>
      </w:r>
      <w:r>
        <w:rPr>
          <w:rFonts w:ascii="Times New Roman" w:hAnsi="Times New Roman" w:cs="Times New Roman"/>
          <w:sz w:val="24"/>
          <w:szCs w:val="24"/>
        </w:rPr>
        <w:t>Green Human Resource Management practices has no role on organizational resilience of GTB</w:t>
      </w:r>
      <w:r>
        <w:rPr>
          <w:rFonts w:ascii="Times New Roman" w:eastAsia="Times New Roman" w:hAnsi="Times New Roman" w:cs="Times New Roman"/>
          <w:color w:val="000000"/>
          <w:sz w:val="24"/>
          <w:szCs w:val="24"/>
          <w:lang w:eastAsia="bg-BG"/>
        </w:rPr>
        <w:t xml:space="preserve"> exists </w:t>
      </w:r>
      <w:r>
        <w:rPr>
          <w:rFonts w:ascii="Times New Roman" w:eastAsia="Times New Roman" w:hAnsi="Times New Roman" w:cs="Times New Roman"/>
          <w:sz w:val="24"/>
          <w:szCs w:val="24"/>
          <w:lang w:val="en-GB"/>
        </w:rPr>
        <w:t>at 95% confidence level</w:t>
      </w:r>
    </w:p>
    <w:p w:rsidR="00D632A0" w:rsidRDefault="00D632A0" w:rsidP="00D632A0">
      <w:pPr>
        <w:pStyle w:val="ListParagraph1"/>
        <w:spacing w:after="0" w:line="480" w:lineRule="auto"/>
        <w:jc w:val="both"/>
        <w:rPr>
          <w:rFonts w:ascii="Times New Roman" w:hAnsi="Times New Roman" w:cs="Times New Roman"/>
          <w:sz w:val="24"/>
          <w:szCs w:val="24"/>
        </w:rPr>
      </w:pPr>
    </w:p>
    <w:p w:rsidR="002E671C" w:rsidRDefault="002E671C">
      <w:pPr>
        <w:pStyle w:val="ListParagraph1"/>
        <w:spacing w:after="0" w:line="480" w:lineRule="auto"/>
        <w:jc w:val="both"/>
        <w:rPr>
          <w:rFonts w:eastAsia="Calibri" w:cs="Times New Roman"/>
          <w:lang w:val="en-GB"/>
        </w:rPr>
      </w:pPr>
    </w:p>
    <w:p w:rsidR="002E671C" w:rsidRDefault="002C5934">
      <w:pPr>
        <w:spacing w:line="480" w:lineRule="auto"/>
        <w:jc w:val="both"/>
        <w:rPr>
          <w:rFonts w:ascii="Times New Roman" w:hAnsi="Times New Roman" w:cs="Times New Roman"/>
        </w:rPr>
      </w:pPr>
      <w:r>
        <w:rPr>
          <w:rFonts w:ascii="Times New Roman" w:eastAsia="Calibri" w:hAnsi="Times New Roman" w:cs="Times New Roman"/>
          <w:b/>
          <w:bCs/>
          <w:sz w:val="24"/>
          <w:szCs w:val="24"/>
          <w:lang w:val="en-GB"/>
        </w:rPr>
        <w:t>5.3 Conclusion</w:t>
      </w:r>
    </w:p>
    <w:p w:rsidR="00D632A0" w:rsidRDefault="00D632A0">
      <w:pPr>
        <w:spacing w:line="480" w:lineRule="auto"/>
        <w:jc w:val="both"/>
        <w:rPr>
          <w:rStyle w:val="fontstyle01"/>
          <w:rFonts w:ascii="Times New Roman" w:eastAsia="Times New Roman" w:hAnsi="Times New Roman" w:cs="Times New Roman"/>
          <w:color w:val="1C1C1C"/>
          <w:lang w:val="en-GB"/>
        </w:rPr>
      </w:pPr>
      <w:r w:rsidRPr="00D632A0">
        <w:rPr>
          <w:rFonts w:ascii="Times New Roman" w:eastAsia="Calibri" w:hAnsi="Times New Roman" w:cs="Times New Roman"/>
          <w:sz w:val="24"/>
          <w:szCs w:val="24"/>
          <w:lang w:val="en-GB"/>
        </w:rPr>
        <w:t>The study's findings indicate that green human resource management creates work exceptional goals to deliver on the competitiveness and effectiveness of banks, and that positive performance management appraisal, talent retention, and feedback from training and development combined with an efficient reward system have a significant impact on the functional goals and system resource approaches that drive organizational performance in GTB. GHRM also have a significant impact on how resilient a company is to stress in the banking industry.</w:t>
      </w:r>
      <w:r>
        <w:rPr>
          <w:rFonts w:ascii="Times New Roman" w:eastAsia="Calibri" w:hAnsi="Times New Roman" w:cs="Times New Roman"/>
          <w:sz w:val="24"/>
          <w:szCs w:val="24"/>
          <w:lang w:val="en-GB"/>
        </w:rPr>
        <w:t xml:space="preserve"> The ideas of </w:t>
      </w:r>
      <w:r>
        <w:rPr>
          <w:rFonts w:ascii="Times New Roman" w:eastAsia="Calibri" w:hAnsi="Times New Roman" w:cs="Times New Roman"/>
          <w:sz w:val="24"/>
          <w:szCs w:val="24"/>
          <w:lang w:val="en-GB"/>
        </w:rPr>
        <w:lastRenderedPageBreak/>
        <w:t>integrate GHRM laterally with banking service deserve to be occasionally evaluated because of the workloads in the industry through which mechanism of performance management appraisal</w:t>
      </w:r>
      <w:r>
        <w:rPr>
          <w:rStyle w:val="fontstyle01"/>
          <w:rFonts w:ascii="Times New Roman" w:eastAsia="Calibri" w:hAnsi="Times New Roman" w:cs="Times New Roman"/>
          <w:lang w:val="en-GB"/>
        </w:rPr>
        <w:t xml:space="preserve"> seem to motivate employees in the workplaces. These motivations can be support through fair implementation of reward and compensation management system, attached with training and development which</w:t>
      </w:r>
      <w:r>
        <w:rPr>
          <w:rStyle w:val="fontstyle01"/>
          <w:rFonts w:ascii="Times New Roman" w:eastAsia="Times New Roman" w:hAnsi="Times New Roman" w:cs="Times New Roman"/>
          <w:color w:val="1C1C1C"/>
          <w:lang w:val="en-GB"/>
        </w:rPr>
        <w:t xml:space="preserve"> has the extensive benefits to enhances effectiveness of the organization. </w:t>
      </w:r>
    </w:p>
    <w:p w:rsidR="00EE2BB2" w:rsidRDefault="00EE2BB2">
      <w:pPr>
        <w:spacing w:line="480" w:lineRule="auto"/>
        <w:jc w:val="both"/>
        <w:rPr>
          <w:rFonts w:ascii="Times New Roman" w:eastAsia="Calibri" w:hAnsi="Times New Roman" w:cs="Times New Roman"/>
          <w:sz w:val="24"/>
          <w:szCs w:val="24"/>
          <w:lang w:val="en-GB"/>
        </w:rPr>
      </w:pPr>
      <w:r w:rsidRPr="00EE2BB2">
        <w:rPr>
          <w:rFonts w:ascii="Times New Roman" w:eastAsia="Calibri" w:hAnsi="Times New Roman" w:cs="Times New Roman"/>
          <w:sz w:val="24"/>
          <w:szCs w:val="24"/>
          <w:lang w:val="en-GB"/>
        </w:rPr>
        <w:t>Due to the nature of the banking business, the Green HRM is a new trend that is frequently used. As a result, management needs to take into account using the elements side by side as a way to appreciate organizational effectiveness for better functional goals and system resource approaches. Since GHRM is ultimately determined to be a crucial component of strategic human resources management, it must be correctly utilized in the banking sector with the assistance of strategic managers in order to potentially improve organizational performance.</w:t>
      </w:r>
    </w:p>
    <w:p w:rsidR="002E671C" w:rsidRDefault="00EE2BB2">
      <w:pPr>
        <w:spacing w:line="480" w:lineRule="auto"/>
        <w:jc w:val="both"/>
        <w:rPr>
          <w:rFonts w:ascii="Times New Roman" w:hAnsi="Times New Roman" w:cs="Times New Roman"/>
        </w:rPr>
      </w:pPr>
      <w:r>
        <w:rPr>
          <w:rFonts w:ascii="Times New Roman" w:eastAsia="Calibri" w:hAnsi="Times New Roman" w:cs="Times New Roman"/>
          <w:sz w:val="24"/>
          <w:szCs w:val="24"/>
          <w:lang w:val="en-GB"/>
        </w:rPr>
        <w:t xml:space="preserve"> </w:t>
      </w:r>
      <w:r w:rsidRPr="00EE2BB2">
        <w:rPr>
          <w:rFonts w:ascii="Times New Roman" w:eastAsia="Calibri" w:hAnsi="Times New Roman" w:cs="Times New Roman"/>
          <w:sz w:val="24"/>
          <w:szCs w:val="24"/>
          <w:lang w:val="en-GB"/>
        </w:rPr>
        <w:t>In light of the web of GHRM, it is further established that high performing businesses should strive for excellence rather than mediocrity in performance management, organizational culture, recruiting and selection, training and development, and incentive system. Furthermore, it is important for management and non-management personnel to agree and implement GHRM that will be advantageous to all parties.</w:t>
      </w:r>
    </w:p>
    <w:p w:rsidR="002E671C" w:rsidRPr="00EE2BB2" w:rsidRDefault="002C5934" w:rsidP="00EE2BB2">
      <w:pPr>
        <w:pStyle w:val="ListParagraph"/>
        <w:numPr>
          <w:ilvl w:val="1"/>
          <w:numId w:val="8"/>
        </w:numPr>
        <w:spacing w:line="480" w:lineRule="auto"/>
        <w:jc w:val="both"/>
        <w:rPr>
          <w:rFonts w:ascii="Times New Roman" w:hAnsi="Times New Roman" w:cs="Times New Roman"/>
        </w:rPr>
      </w:pPr>
      <w:r w:rsidRPr="00EE2BB2">
        <w:rPr>
          <w:rFonts w:ascii="Times New Roman" w:eastAsia="Calibri" w:hAnsi="Times New Roman" w:cs="Times New Roman"/>
          <w:b/>
          <w:bCs/>
          <w:sz w:val="24"/>
          <w:szCs w:val="24"/>
          <w:lang w:val="en-GB"/>
        </w:rPr>
        <w:t xml:space="preserve">Recommendations </w:t>
      </w:r>
    </w:p>
    <w:p w:rsidR="002E671C" w:rsidRDefault="002C5934">
      <w:pPr>
        <w:spacing w:line="480" w:lineRule="auto"/>
        <w:jc w:val="both"/>
        <w:rPr>
          <w:rFonts w:ascii="Times New Roman" w:hAnsi="Times New Roman" w:cs="Times New Roman"/>
        </w:rPr>
      </w:pPr>
      <w:r>
        <w:rPr>
          <w:rFonts w:ascii="Times New Roman" w:eastAsia="Calibri" w:hAnsi="Times New Roman" w:cs="Times New Roman"/>
          <w:sz w:val="24"/>
          <w:szCs w:val="24"/>
          <w:lang w:val="en-GB"/>
        </w:rPr>
        <w:t xml:space="preserve">In line with this study, the following recommendations were made. </w:t>
      </w:r>
    </w:p>
    <w:p w:rsidR="00EE2BB2" w:rsidRPr="00EE2BB2" w:rsidRDefault="00EE2BB2" w:rsidP="00EE2BB2">
      <w:pPr>
        <w:pStyle w:val="ListParagraph1"/>
        <w:numPr>
          <w:ilvl w:val="0"/>
          <w:numId w:val="7"/>
        </w:numPr>
        <w:spacing w:after="0" w:line="480" w:lineRule="auto"/>
        <w:jc w:val="both"/>
        <w:rPr>
          <w:rFonts w:ascii="Times New Roman" w:eastAsia="Calibri" w:hAnsi="Times New Roman" w:cs="Times New Roman"/>
          <w:sz w:val="24"/>
          <w:szCs w:val="24"/>
          <w:lang w:val="en-GB"/>
        </w:rPr>
      </w:pPr>
      <w:r w:rsidRPr="00EE2BB2">
        <w:rPr>
          <w:rFonts w:ascii="Times New Roman" w:eastAsia="Calibri" w:hAnsi="Times New Roman" w:cs="Times New Roman"/>
          <w:sz w:val="24"/>
          <w:szCs w:val="24"/>
          <w:lang w:val="en-GB"/>
        </w:rPr>
        <w:t xml:space="preserve"> It is suggested that the banking sector improve the many performance management practices metrics found in this study and broaden the scope to other GHRM parameters that may be utilized to measure the levels of organizational effectiveness in the sector by the employees.</w:t>
      </w:r>
    </w:p>
    <w:p w:rsidR="00EE2BB2" w:rsidRPr="00EE2BB2" w:rsidRDefault="00EE2BB2" w:rsidP="00EE2BB2">
      <w:pPr>
        <w:pStyle w:val="ListParagraph1"/>
        <w:numPr>
          <w:ilvl w:val="0"/>
          <w:numId w:val="7"/>
        </w:numPr>
        <w:spacing w:after="0" w:line="480" w:lineRule="auto"/>
        <w:jc w:val="both"/>
        <w:rPr>
          <w:rFonts w:ascii="Times New Roman" w:hAnsi="Times New Roman" w:cs="Times New Roman"/>
        </w:rPr>
      </w:pPr>
      <w:r w:rsidRPr="00EE2BB2">
        <w:rPr>
          <w:rFonts w:ascii="Times New Roman" w:eastAsia="Calibri" w:hAnsi="Times New Roman" w:cs="Times New Roman"/>
          <w:sz w:val="24"/>
          <w:szCs w:val="24"/>
          <w:lang w:val="en-GB"/>
        </w:rPr>
        <w:lastRenderedPageBreak/>
        <w:t>GHRM have been implemented at employees, and they need to be assessed on a regular basis to make sure the programs are valuable and effective in enhancing organizational competitiveness.</w:t>
      </w:r>
    </w:p>
    <w:p w:rsidR="002E671C" w:rsidRPr="00EE2BB2" w:rsidRDefault="00EE2BB2" w:rsidP="00EE2BB2">
      <w:pPr>
        <w:pStyle w:val="ListParagraph1"/>
        <w:numPr>
          <w:ilvl w:val="0"/>
          <w:numId w:val="7"/>
        </w:numPr>
        <w:spacing w:after="0" w:line="480" w:lineRule="auto"/>
        <w:jc w:val="both"/>
        <w:rPr>
          <w:rFonts w:ascii="Times New Roman" w:hAnsi="Times New Roman" w:cs="Times New Roman"/>
        </w:rPr>
      </w:pPr>
      <w:r w:rsidRPr="00EE2BB2">
        <w:rPr>
          <w:rFonts w:ascii="Times New Roman" w:eastAsia="Calibri" w:hAnsi="Times New Roman" w:cs="Times New Roman"/>
          <w:sz w:val="24"/>
          <w:szCs w:val="24"/>
          <w:lang w:val="en-GB"/>
        </w:rPr>
        <w:t xml:space="preserve"> The banking industry's resilience workloads should keep a balance between green rewards and compensation management, which makes it necessary for organizations to have functional goals and system resources.</w:t>
      </w:r>
    </w:p>
    <w:p w:rsidR="002E671C" w:rsidRDefault="002C5934" w:rsidP="00EE2BB2">
      <w:pPr>
        <w:spacing w:after="0" w:line="480" w:lineRule="auto"/>
        <w:jc w:val="both"/>
        <w:rPr>
          <w:rFonts w:ascii="Times New Roman" w:hAnsi="Times New Roman" w:cs="Times New Roman"/>
        </w:rPr>
      </w:pPr>
      <w:r>
        <w:rPr>
          <w:rFonts w:ascii="Times New Roman" w:eastAsia="Calibri" w:hAnsi="Times New Roman" w:cs="Times New Roman"/>
          <w:b/>
          <w:bCs/>
          <w:sz w:val="24"/>
          <w:szCs w:val="24"/>
          <w:lang w:val="en-GB"/>
        </w:rPr>
        <w:t>5.5 Contribution to Knowledge</w:t>
      </w:r>
    </w:p>
    <w:p w:rsidR="002E671C" w:rsidRPr="00EE2BB2" w:rsidRDefault="00EE2BB2">
      <w:pPr>
        <w:spacing w:line="480" w:lineRule="auto"/>
        <w:jc w:val="both"/>
        <w:rPr>
          <w:rFonts w:ascii="Times New Roman" w:eastAsia="Calibri" w:hAnsi="Times New Roman" w:cs="Times New Roman"/>
          <w:sz w:val="24"/>
          <w:szCs w:val="24"/>
          <w:lang w:val="en-GB"/>
        </w:rPr>
      </w:pPr>
      <w:r w:rsidRPr="00EE2BB2">
        <w:rPr>
          <w:rFonts w:ascii="Times New Roman" w:eastAsia="Calibri" w:hAnsi="Times New Roman" w:cs="Times New Roman"/>
          <w:sz w:val="24"/>
          <w:szCs w:val="24"/>
          <w:lang w:val="en-GB"/>
        </w:rPr>
        <w:t>This study adds to the existing body of knowledge not only by providing empirical proof of the importance of Green performance management and appraisal in the banking industry, but also by providing practical guidelines for implementation in Nigerian deposit money banks. It also exposes management to the integrated strategy of preserving good policy practice in the implementation of GHRM, which will be beneficial to the industry's organizational effectiveness.</w:t>
      </w:r>
    </w:p>
    <w:p w:rsidR="002E671C" w:rsidRDefault="00EE2BB2">
      <w:pPr>
        <w:jc w:val="both"/>
        <w:rPr>
          <w:rFonts w:ascii="Times New Roman" w:hAnsi="Times New Roman" w:cs="Times New Roman"/>
          <w:sz w:val="28"/>
          <w:szCs w:val="28"/>
        </w:rPr>
      </w:pPr>
      <w:r w:rsidRPr="00EE2BB2">
        <w:rPr>
          <w:rFonts w:ascii="Times New Roman" w:eastAsia="Calibri" w:hAnsi="Times New Roman" w:cs="Times New Roman"/>
          <w:sz w:val="24"/>
          <w:szCs w:val="24"/>
          <w:lang w:val="en-GB"/>
        </w:rPr>
        <w:t>This work contributes to G-HRM, which tends to employ subjective judgment to balance the inputs in the relationship for comparisons between different levels of strategic human resource management. According to a new trend in banking practice, the level of G-HRM is related to strategic management perception of fair practice, which has classified performance management, recruitment and selection, training and development, and reward and compensation management in an organization that even low-level managers may value in order to meet the organization's basic needs in terms of functional goals and system resource approaches.</w:t>
      </w:r>
    </w:p>
    <w:p w:rsidR="002E671C" w:rsidRDefault="002E671C">
      <w:pPr>
        <w:ind w:left="3600" w:firstLine="720"/>
        <w:jc w:val="center"/>
        <w:rPr>
          <w:rFonts w:ascii="Times New Roman Bold" w:hAnsi="Times New Roman Bold" w:cs="Times New Roman Bold"/>
          <w:b/>
          <w:bCs/>
          <w:sz w:val="28"/>
          <w:szCs w:val="28"/>
        </w:rPr>
      </w:pPr>
    </w:p>
    <w:p w:rsidR="002E671C" w:rsidRDefault="002E671C">
      <w:pPr>
        <w:ind w:left="3600" w:firstLine="720"/>
        <w:jc w:val="center"/>
        <w:rPr>
          <w:rFonts w:ascii="Times New Roman Bold" w:hAnsi="Times New Roman Bold" w:cs="Times New Roman Bold"/>
          <w:b/>
          <w:bCs/>
          <w:sz w:val="28"/>
          <w:szCs w:val="28"/>
        </w:rPr>
      </w:pPr>
    </w:p>
    <w:p w:rsidR="002E671C" w:rsidRDefault="002E671C">
      <w:pPr>
        <w:ind w:left="3600" w:firstLine="720"/>
        <w:jc w:val="center"/>
        <w:rPr>
          <w:rFonts w:ascii="Times New Roman Bold" w:hAnsi="Times New Roman Bold" w:cs="Times New Roman Bold"/>
          <w:b/>
          <w:bCs/>
          <w:sz w:val="28"/>
          <w:szCs w:val="28"/>
        </w:rPr>
      </w:pPr>
    </w:p>
    <w:p w:rsidR="002E671C" w:rsidRDefault="002E671C">
      <w:pPr>
        <w:ind w:left="3600" w:firstLine="720"/>
        <w:jc w:val="center"/>
        <w:rPr>
          <w:rFonts w:ascii="Times New Roman Bold" w:hAnsi="Times New Roman Bold" w:cs="Times New Roman Bold"/>
          <w:b/>
          <w:bCs/>
          <w:sz w:val="28"/>
          <w:szCs w:val="28"/>
        </w:rPr>
      </w:pPr>
    </w:p>
    <w:p w:rsidR="002E671C" w:rsidRDefault="002E671C">
      <w:pPr>
        <w:ind w:left="3600" w:firstLine="720"/>
        <w:jc w:val="center"/>
        <w:rPr>
          <w:rFonts w:ascii="Times New Roman Bold" w:hAnsi="Times New Roman Bold" w:cs="Times New Roman Bold"/>
          <w:b/>
          <w:bCs/>
          <w:sz w:val="28"/>
          <w:szCs w:val="28"/>
        </w:rPr>
      </w:pPr>
    </w:p>
    <w:p w:rsidR="002E671C" w:rsidRDefault="002E671C">
      <w:pPr>
        <w:ind w:left="3600" w:firstLine="720"/>
        <w:jc w:val="center"/>
        <w:rPr>
          <w:rFonts w:ascii="Times New Roman Bold" w:hAnsi="Times New Roman Bold" w:cs="Times New Roman Bold"/>
          <w:b/>
          <w:bCs/>
          <w:sz w:val="28"/>
          <w:szCs w:val="28"/>
        </w:rPr>
      </w:pPr>
    </w:p>
    <w:p w:rsidR="002E671C" w:rsidRDefault="002E671C">
      <w:pPr>
        <w:ind w:left="3600" w:firstLine="720"/>
        <w:jc w:val="center"/>
        <w:rPr>
          <w:rFonts w:ascii="Times New Roman Bold" w:hAnsi="Times New Roman Bold" w:cs="Times New Roman Bold"/>
          <w:b/>
          <w:bCs/>
          <w:sz w:val="28"/>
          <w:szCs w:val="28"/>
        </w:rPr>
      </w:pPr>
    </w:p>
    <w:p w:rsidR="002E671C" w:rsidRDefault="002C5934">
      <w:pPr>
        <w:ind w:left="3600" w:firstLine="720"/>
        <w:jc w:val="center"/>
        <w:rPr>
          <w:rFonts w:ascii="Times New Roman Bold" w:hAnsi="Times New Roman Bold" w:cs="Times New Roman Bold"/>
          <w:b/>
          <w:bCs/>
          <w:sz w:val="28"/>
          <w:szCs w:val="28"/>
        </w:rPr>
      </w:pPr>
      <w:r>
        <w:rPr>
          <w:rFonts w:ascii="Times New Roman Bold" w:hAnsi="Times New Roman Bold" w:cs="Times New Roman Bold"/>
          <w:b/>
          <w:bCs/>
          <w:sz w:val="28"/>
          <w:szCs w:val="28"/>
        </w:rPr>
        <w:lastRenderedPageBreak/>
        <w:t>Department of Business Administration</w:t>
      </w:r>
    </w:p>
    <w:p w:rsidR="002E671C" w:rsidRDefault="002C5934">
      <w:pPr>
        <w:ind w:left="4320"/>
        <w:rPr>
          <w:rFonts w:ascii="Times New Roman Bold" w:hAnsi="Times New Roman Bold" w:cs="Times New Roman Bold"/>
          <w:b/>
          <w:bCs/>
          <w:sz w:val="28"/>
          <w:szCs w:val="28"/>
        </w:rPr>
      </w:pPr>
      <w:r>
        <w:rPr>
          <w:rFonts w:ascii="Times New Roman Bold" w:hAnsi="Times New Roman Bold" w:cs="Times New Roman Bold"/>
          <w:b/>
          <w:bCs/>
          <w:sz w:val="28"/>
          <w:szCs w:val="28"/>
        </w:rPr>
        <w:t xml:space="preserve">  </w:t>
      </w:r>
      <w:proofErr w:type="spellStart"/>
      <w:r>
        <w:rPr>
          <w:rFonts w:ascii="Times New Roman Bold" w:hAnsi="Times New Roman Bold" w:cs="Times New Roman Bold"/>
          <w:b/>
          <w:bCs/>
          <w:sz w:val="28"/>
          <w:szCs w:val="28"/>
        </w:rPr>
        <w:t>Kwara</w:t>
      </w:r>
      <w:proofErr w:type="spellEnd"/>
      <w:r>
        <w:rPr>
          <w:rFonts w:ascii="Times New Roman Bold" w:hAnsi="Times New Roman Bold" w:cs="Times New Roman Bold"/>
          <w:b/>
          <w:bCs/>
          <w:sz w:val="28"/>
          <w:szCs w:val="28"/>
        </w:rPr>
        <w:t xml:space="preserve"> State Polytechnic</w:t>
      </w:r>
    </w:p>
    <w:p w:rsidR="002E671C" w:rsidRDefault="002C5934">
      <w:pPr>
        <w:ind w:left="4320"/>
        <w:rPr>
          <w:rFonts w:ascii="Times New Roman Bold" w:hAnsi="Times New Roman Bold" w:cs="Times New Roman Bold"/>
          <w:b/>
          <w:bCs/>
          <w:sz w:val="28"/>
          <w:szCs w:val="28"/>
        </w:rPr>
      </w:pPr>
      <w:r>
        <w:rPr>
          <w:rFonts w:ascii="Times New Roman Bold" w:hAnsi="Times New Roman Bold" w:cs="Times New Roman Bold"/>
          <w:b/>
          <w:bCs/>
          <w:sz w:val="28"/>
          <w:szCs w:val="28"/>
        </w:rPr>
        <w:t xml:space="preserve">  Ilorin.</w:t>
      </w:r>
    </w:p>
    <w:p w:rsidR="002E671C" w:rsidRDefault="002E671C">
      <w:pPr>
        <w:jc w:val="center"/>
        <w:rPr>
          <w:rFonts w:ascii="Times New Roman" w:hAnsi="Times New Roman" w:cs="Times New Roman"/>
          <w:sz w:val="28"/>
          <w:szCs w:val="28"/>
        </w:rPr>
      </w:pPr>
    </w:p>
    <w:p w:rsidR="002E671C" w:rsidRDefault="002E671C">
      <w:pPr>
        <w:rPr>
          <w:rFonts w:ascii="Times New Roman" w:hAnsi="Times New Roman" w:cs="Times New Roman"/>
          <w:sz w:val="28"/>
          <w:szCs w:val="28"/>
        </w:rPr>
      </w:pPr>
    </w:p>
    <w:p w:rsidR="002E671C" w:rsidRDefault="002C5934">
      <w:pPr>
        <w:rPr>
          <w:rFonts w:ascii="Times New Roman" w:hAnsi="Times New Roman" w:cs="Times New Roman"/>
          <w:sz w:val="28"/>
          <w:szCs w:val="28"/>
        </w:rPr>
      </w:pPr>
      <w:r>
        <w:rPr>
          <w:rFonts w:ascii="Times New Roman" w:hAnsi="Times New Roman" w:cs="Times New Roman"/>
          <w:sz w:val="28"/>
          <w:szCs w:val="28"/>
        </w:rPr>
        <w:t>Dear Sir/Madam,</w:t>
      </w:r>
    </w:p>
    <w:p w:rsidR="002E671C" w:rsidRDefault="002C593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Research Project</w:t>
      </w:r>
    </w:p>
    <w:p w:rsidR="00EE2BB2" w:rsidRDefault="002C5934">
      <w:pPr>
        <w:jc w:val="both"/>
        <w:rPr>
          <w:rFonts w:ascii="Times New Roman" w:hAnsi="Times New Roman" w:cs="Times New Roman"/>
          <w:b/>
          <w:bCs/>
          <w:sz w:val="28"/>
          <w:szCs w:val="28"/>
        </w:rPr>
      </w:pPr>
      <w:r>
        <w:rPr>
          <w:rFonts w:ascii="Times New Roman" w:hAnsi="Times New Roman" w:cs="Times New Roman"/>
          <w:sz w:val="28"/>
          <w:szCs w:val="28"/>
        </w:rPr>
        <w:t xml:space="preserve">I am an Undergraduate student of the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above. I am currently carrying out a research titled </w:t>
      </w:r>
      <w:r>
        <w:rPr>
          <w:rFonts w:ascii="Times New Roman" w:hAnsi="Times New Roman" w:cs="Times New Roman"/>
          <w:b/>
          <w:bCs/>
          <w:sz w:val="28"/>
          <w:szCs w:val="28"/>
        </w:rPr>
        <w:t>“Impact of Green Human</w:t>
      </w:r>
      <w:r w:rsidR="00EE2BB2">
        <w:rPr>
          <w:rFonts w:ascii="Times New Roman" w:hAnsi="Times New Roman" w:cs="Times New Roman"/>
          <w:b/>
          <w:bCs/>
          <w:sz w:val="28"/>
          <w:szCs w:val="28"/>
        </w:rPr>
        <w:t xml:space="preserve"> Resource Management Practices on </w:t>
      </w:r>
      <w:proofErr w:type="spellStart"/>
      <w:r w:rsidR="00EE2BB2">
        <w:rPr>
          <w:rFonts w:ascii="Times New Roman" w:hAnsi="Times New Roman" w:cs="Times New Roman"/>
          <w:b/>
          <w:bCs/>
          <w:sz w:val="28"/>
          <w:szCs w:val="28"/>
        </w:rPr>
        <w:t>Organisation</w:t>
      </w:r>
      <w:proofErr w:type="spellEnd"/>
      <w:r w:rsidR="00EE2BB2">
        <w:rPr>
          <w:rFonts w:ascii="Times New Roman" w:hAnsi="Times New Roman" w:cs="Times New Roman"/>
          <w:b/>
          <w:bCs/>
          <w:sz w:val="28"/>
          <w:szCs w:val="28"/>
        </w:rPr>
        <w:t xml:space="preserve"> Performance: A Case Study </w:t>
      </w:r>
      <w:r>
        <w:rPr>
          <w:rFonts w:ascii="Times New Roman" w:hAnsi="Times New Roman" w:cs="Times New Roman"/>
          <w:b/>
          <w:bCs/>
          <w:sz w:val="28"/>
          <w:szCs w:val="28"/>
        </w:rPr>
        <w:t xml:space="preserve">of Guaranty Trust bank in Ilorin, </w:t>
      </w:r>
      <w:proofErr w:type="spellStart"/>
      <w:r>
        <w:rPr>
          <w:rFonts w:ascii="Times New Roman" w:hAnsi="Times New Roman" w:cs="Times New Roman"/>
          <w:b/>
          <w:bCs/>
          <w:sz w:val="28"/>
          <w:szCs w:val="28"/>
        </w:rPr>
        <w:t>Kwara</w:t>
      </w:r>
      <w:proofErr w:type="spellEnd"/>
      <w:r>
        <w:rPr>
          <w:rFonts w:ascii="Times New Roman" w:hAnsi="Times New Roman" w:cs="Times New Roman"/>
          <w:b/>
          <w:bCs/>
          <w:sz w:val="28"/>
          <w:szCs w:val="28"/>
        </w:rPr>
        <w:t xml:space="preserve"> State.”</w:t>
      </w:r>
    </w:p>
    <w:p w:rsidR="00EE2BB2" w:rsidRPr="00EE2BB2" w:rsidRDefault="00EE2BB2" w:rsidP="00EE2BB2">
      <w:pPr>
        <w:rPr>
          <w:rFonts w:ascii="Times New Roman" w:hAnsi="Times New Roman" w:cs="Times New Roman"/>
          <w:sz w:val="28"/>
          <w:szCs w:val="28"/>
        </w:rPr>
      </w:pPr>
      <w:r w:rsidRPr="00EE2BB2">
        <w:rPr>
          <w:rFonts w:ascii="Times New Roman" w:hAnsi="Times New Roman" w:cs="Times New Roman"/>
          <w:sz w:val="28"/>
          <w:szCs w:val="28"/>
        </w:rPr>
        <w:t>The questionnaire attached to this letter is intended to extract pertinent information. In this context, I would appreciate your help and cooperation in getting the necessary information by completing the questionnaire as objectively as possible.</w:t>
      </w:r>
    </w:p>
    <w:p w:rsidR="00EE2BB2" w:rsidRDefault="00EE2BB2" w:rsidP="00EE2BB2">
      <w:pPr>
        <w:rPr>
          <w:rFonts w:ascii="Times New Roman" w:hAnsi="Times New Roman" w:cs="Times New Roman"/>
          <w:sz w:val="28"/>
          <w:szCs w:val="28"/>
        </w:rPr>
      </w:pPr>
      <w:r w:rsidRPr="00EE2BB2">
        <w:rPr>
          <w:rFonts w:ascii="Times New Roman" w:hAnsi="Times New Roman" w:cs="Times New Roman"/>
          <w:sz w:val="28"/>
          <w:szCs w:val="28"/>
        </w:rPr>
        <w:t>This research is being conducted as part of the requirements for a Higher National Diploma (H.N.D) in Business Administration. Because the exercise is strictly academic, any information provided will be treated with strict confidentiality and utilized for no other purpose than this academic quest.</w:t>
      </w:r>
    </w:p>
    <w:p w:rsidR="00EE2BB2" w:rsidRDefault="00EE2BB2" w:rsidP="00EE2BB2">
      <w:pPr>
        <w:rPr>
          <w:rFonts w:ascii="Times New Roman" w:hAnsi="Times New Roman" w:cs="Times New Roman"/>
          <w:sz w:val="28"/>
          <w:szCs w:val="28"/>
        </w:rPr>
      </w:pPr>
    </w:p>
    <w:p w:rsidR="002E671C" w:rsidRDefault="002C5934">
      <w:pPr>
        <w:rPr>
          <w:rFonts w:ascii="Times New Roman" w:hAnsi="Times New Roman" w:cs="Times New Roman"/>
          <w:sz w:val="28"/>
          <w:szCs w:val="28"/>
        </w:rPr>
      </w:pPr>
      <w:r>
        <w:rPr>
          <w:rFonts w:ascii="Times New Roman" w:hAnsi="Times New Roman" w:cs="Times New Roman"/>
          <w:sz w:val="28"/>
          <w:szCs w:val="28"/>
        </w:rPr>
        <w:t>Yours faithfully,</w:t>
      </w:r>
    </w:p>
    <w:p w:rsidR="002A5D28" w:rsidRDefault="002A5D28">
      <w:pPr>
        <w:rPr>
          <w:rFonts w:ascii="Times New Roman" w:hAnsi="Times New Roman" w:cs="Times New Roman"/>
          <w:sz w:val="28"/>
          <w:szCs w:val="28"/>
        </w:rPr>
      </w:pPr>
      <w:r>
        <w:rPr>
          <w:rFonts w:ascii="Times New Roman" w:hAnsi="Times New Roman" w:cs="Times New Roman"/>
          <w:sz w:val="28"/>
          <w:szCs w:val="28"/>
        </w:rPr>
        <w:t>FASASIS ABEEB ALABI</w:t>
      </w:r>
    </w:p>
    <w:p w:rsidR="002A5D28" w:rsidRDefault="002A5D28">
      <w:pPr>
        <w:rPr>
          <w:rFonts w:ascii="Times New Roman" w:hAnsi="Times New Roman" w:cs="Times New Roman"/>
          <w:sz w:val="28"/>
          <w:szCs w:val="28"/>
        </w:rPr>
      </w:pPr>
      <w:r>
        <w:rPr>
          <w:rFonts w:ascii="Times New Roman" w:hAnsi="Times New Roman" w:cs="Times New Roman"/>
          <w:sz w:val="28"/>
          <w:szCs w:val="28"/>
        </w:rPr>
        <w:t>HND/23/BAM/FT/0845</w:t>
      </w:r>
    </w:p>
    <w:p w:rsidR="002A5D28" w:rsidRDefault="002A5D28">
      <w:pPr>
        <w:rPr>
          <w:rFonts w:ascii="Times New Roman" w:hAnsi="Times New Roman" w:cs="Times New Roman"/>
          <w:sz w:val="28"/>
          <w:szCs w:val="28"/>
        </w:rPr>
      </w:pPr>
    </w:p>
    <w:p w:rsidR="002A5D28" w:rsidRDefault="002A5D28">
      <w:pPr>
        <w:rPr>
          <w:rFonts w:ascii="Times New Roman" w:hAnsi="Times New Roman" w:cs="Times New Roman"/>
          <w:sz w:val="28"/>
          <w:szCs w:val="28"/>
        </w:rPr>
      </w:pPr>
    </w:p>
    <w:p w:rsidR="002A5D28" w:rsidRDefault="002A5D28">
      <w:pPr>
        <w:rPr>
          <w:rFonts w:ascii="Times New Roman" w:hAnsi="Times New Roman" w:cs="Times New Roman"/>
          <w:sz w:val="28"/>
          <w:szCs w:val="28"/>
        </w:rPr>
      </w:pPr>
    </w:p>
    <w:p w:rsidR="002A5D28" w:rsidRDefault="002A5D28">
      <w:pPr>
        <w:rPr>
          <w:rFonts w:ascii="Times New Roman" w:hAnsi="Times New Roman" w:cs="Times New Roman"/>
          <w:sz w:val="28"/>
          <w:szCs w:val="28"/>
        </w:rPr>
      </w:pPr>
    </w:p>
    <w:p w:rsidR="002E671C" w:rsidRDefault="002E671C">
      <w:pPr>
        <w:rPr>
          <w:rFonts w:ascii="Times New Roman" w:hAnsi="Times New Roman" w:cs="Times New Roman"/>
          <w:sz w:val="28"/>
          <w:szCs w:val="28"/>
        </w:rPr>
      </w:pPr>
    </w:p>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lastRenderedPageBreak/>
        <w:t>Section A: DEMOGRAPHIC PROFILE</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Gender (a) Male (  )  (b) Female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Age Range (a) 21–30 years (  )</w:t>
      </w:r>
      <w:r>
        <w:rPr>
          <w:rFonts w:ascii="Times New Roman" w:hAnsi="Times New Roman" w:cs="Times New Roman"/>
          <w:sz w:val="28"/>
          <w:szCs w:val="28"/>
        </w:rPr>
        <w:tab/>
        <w:t>(b) 31–40 years (  )  (c) 41–50 years (  ) (d) 51–60 years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Religion (a) Islam (  )  (b) Christianity (  )</w:t>
      </w:r>
      <w:r>
        <w:rPr>
          <w:rFonts w:ascii="Times New Roman" w:hAnsi="Times New Roman" w:cs="Times New Roman"/>
          <w:sz w:val="28"/>
          <w:szCs w:val="28"/>
        </w:rPr>
        <w:tab/>
        <w:t>(c) Traditional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Marital Status (a) Single (  )  (b) Married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(a) Education Diploma or associate degree (  )  (b) Bachelor’s degree (  ) (c) Master’s degree (  )</w:t>
      </w:r>
      <w:r>
        <w:rPr>
          <w:rFonts w:ascii="Times New Roman" w:hAnsi="Times New Roman" w:cs="Times New Roman"/>
          <w:sz w:val="28"/>
          <w:szCs w:val="28"/>
        </w:rPr>
        <w:tab/>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Current Role (a) Managerial (  )</w:t>
      </w:r>
      <w:r>
        <w:rPr>
          <w:rFonts w:ascii="Times New Roman" w:hAnsi="Times New Roman" w:cs="Times New Roman"/>
          <w:sz w:val="28"/>
          <w:szCs w:val="28"/>
        </w:rPr>
        <w:tab/>
        <w:t>(b) Non-managerial (  )</w:t>
      </w:r>
    </w:p>
    <w:p w:rsidR="002E671C" w:rsidRDefault="002C5934">
      <w:pPr>
        <w:pStyle w:val="ListParagraph1"/>
        <w:numPr>
          <w:ilvl w:val="0"/>
          <w:numId w:val="6"/>
        </w:numPr>
        <w:rPr>
          <w:rFonts w:ascii="Times New Roman" w:hAnsi="Times New Roman" w:cs="Times New Roman"/>
          <w:sz w:val="28"/>
          <w:szCs w:val="28"/>
        </w:rPr>
      </w:pPr>
      <w:r>
        <w:rPr>
          <w:rFonts w:ascii="Times New Roman" w:hAnsi="Times New Roman" w:cs="Times New Roman"/>
          <w:sz w:val="28"/>
          <w:szCs w:val="28"/>
        </w:rPr>
        <w:t>Tenure in the current organization (a) 3–5 years (  )   (b ) 6–8 years (  )        (c) 8–10 years (  )</w:t>
      </w:r>
      <w:r>
        <w:rPr>
          <w:rFonts w:ascii="Times New Roman" w:hAnsi="Times New Roman" w:cs="Times New Roman"/>
          <w:sz w:val="28"/>
          <w:szCs w:val="28"/>
        </w:rPr>
        <w:tab/>
        <w:t>(d) More than 10 years (  )</w:t>
      </w:r>
    </w:p>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Section B</w:t>
      </w:r>
    </w:p>
    <w:p w:rsidR="002E671C" w:rsidRDefault="002C5934">
      <w:pPr>
        <w:rPr>
          <w:rFonts w:ascii="Times New Roman" w:hAnsi="Times New Roman" w:cs="Times New Roman"/>
          <w:sz w:val="28"/>
          <w:szCs w:val="28"/>
        </w:rPr>
      </w:pPr>
      <w:r>
        <w:rPr>
          <w:rFonts w:ascii="Times New Roman" w:hAnsi="Times New Roman" w:cs="Times New Roman"/>
          <w:sz w:val="28"/>
          <w:szCs w:val="28"/>
        </w:rPr>
        <w:t>Instruction: Kindly respond to the items as you deemed appropriate with a tic that is most suitable item (s) from option boxes provided (√) on each question using the following keys.</w:t>
      </w:r>
    </w:p>
    <w:p w:rsidR="002E671C" w:rsidRDefault="002C5934">
      <w:pPr>
        <w:rPr>
          <w:rFonts w:ascii="Times New Roman" w:hAnsi="Times New Roman" w:cs="Times New Roman"/>
          <w:sz w:val="28"/>
          <w:szCs w:val="28"/>
        </w:rPr>
      </w:pPr>
      <w:r>
        <w:rPr>
          <w:rFonts w:ascii="Times New Roman" w:hAnsi="Times New Roman" w:cs="Times New Roman"/>
          <w:sz w:val="28"/>
          <w:szCs w:val="28"/>
        </w:rPr>
        <w:t>SA: Strongly Agree, A: Agree, U: Undecided D: Disagree, SD: Strongly Disagree</w:t>
      </w:r>
    </w:p>
    <w:tbl>
      <w:tblPr>
        <w:tblStyle w:val="TableGrid"/>
        <w:tblW w:w="9350" w:type="dxa"/>
        <w:tblLayout w:type="fixed"/>
        <w:tblLook w:val="04A0" w:firstRow="1" w:lastRow="0" w:firstColumn="1" w:lastColumn="0" w:noHBand="0" w:noVBand="1"/>
      </w:tblPr>
      <w:tblGrid>
        <w:gridCol w:w="652"/>
        <w:gridCol w:w="6283"/>
        <w:gridCol w:w="574"/>
        <w:gridCol w:w="422"/>
        <w:gridCol w:w="422"/>
        <w:gridCol w:w="423"/>
        <w:gridCol w:w="574"/>
      </w:tblGrid>
      <w:tr w:rsidR="002E671C">
        <w:tc>
          <w:tcPr>
            <w:tcW w:w="652" w:type="dxa"/>
          </w:tcPr>
          <w:p w:rsidR="002E671C" w:rsidRDefault="002C5934">
            <w:pPr>
              <w:jc w:val="center"/>
              <w:rPr>
                <w:rFonts w:ascii="Times New Roman" w:hAnsi="Times New Roman" w:cs="Times New Roman"/>
                <w:b/>
                <w:bCs/>
                <w:sz w:val="28"/>
                <w:szCs w:val="28"/>
              </w:rPr>
            </w:pPr>
            <w:r>
              <w:rPr>
                <w:rFonts w:ascii="Times New Roman" w:hAnsi="Times New Roman" w:cs="Times New Roman"/>
                <w:b/>
                <w:bCs/>
                <w:sz w:val="28"/>
                <w:szCs w:val="28"/>
              </w:rPr>
              <w:t>S/N</w:t>
            </w:r>
          </w:p>
          <w:p w:rsidR="002E671C" w:rsidRDefault="002C5934">
            <w:pPr>
              <w:rPr>
                <w:rFonts w:ascii="Times New Roman" w:hAnsi="Times New Roman" w:cs="Times New Roman"/>
                <w:sz w:val="28"/>
                <w:szCs w:val="28"/>
              </w:rPr>
            </w:pPr>
            <w:r>
              <w:rPr>
                <w:rFonts w:ascii="Times New Roman" w:hAnsi="Times New Roman" w:cs="Times New Roman"/>
                <w:b/>
                <w:bCs/>
                <w:sz w:val="28"/>
                <w:szCs w:val="28"/>
              </w:rPr>
              <w:t>A</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 xml:space="preserve">To examine the influence of GHRM practices on the Organizational Effectiveness of </w:t>
            </w:r>
            <w:proofErr w:type="spellStart"/>
            <w:r>
              <w:rPr>
                <w:rFonts w:ascii="Times New Roman" w:hAnsi="Times New Roman" w:cs="Times New Roman"/>
                <w:b/>
                <w:bCs/>
                <w:sz w:val="28"/>
                <w:szCs w:val="28"/>
              </w:rPr>
              <w:t>GTBank</w:t>
            </w:r>
            <w:proofErr w:type="spellEnd"/>
          </w:p>
        </w:tc>
        <w:tc>
          <w:tcPr>
            <w:tcW w:w="574"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SA</w:t>
            </w:r>
          </w:p>
        </w:tc>
        <w:tc>
          <w:tcPr>
            <w:tcW w:w="42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A</w:t>
            </w:r>
          </w:p>
        </w:tc>
        <w:tc>
          <w:tcPr>
            <w:tcW w:w="42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U</w:t>
            </w:r>
          </w:p>
        </w:tc>
        <w:tc>
          <w:tcPr>
            <w:tcW w:w="42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D</w:t>
            </w:r>
          </w:p>
        </w:tc>
        <w:tc>
          <w:tcPr>
            <w:tcW w:w="574" w:type="dxa"/>
          </w:tcPr>
          <w:p w:rsidR="002E671C" w:rsidRDefault="002C5934">
            <w:pPr>
              <w:jc w:val="center"/>
              <w:rPr>
                <w:rFonts w:ascii="Times New Roman" w:hAnsi="Times New Roman" w:cs="Times New Roman"/>
                <w:b/>
                <w:bCs/>
                <w:sz w:val="28"/>
                <w:szCs w:val="28"/>
              </w:rPr>
            </w:pPr>
            <w:r>
              <w:rPr>
                <w:rFonts w:ascii="Times New Roman" w:hAnsi="Times New Roman" w:cs="Times New Roman"/>
                <w:b/>
                <w:bCs/>
                <w:sz w:val="28"/>
                <w:szCs w:val="28"/>
              </w:rPr>
              <w:t>SD</w:t>
            </w: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8.</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recruitment and selection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9.</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management of organizational culture</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10.</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performance management and appraisal</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11.</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employee empowerment and participation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12.</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reward and compensation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13.</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training and development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E671C">
            <w:pPr>
              <w:rPr>
                <w:rFonts w:ascii="Times New Roman" w:hAnsi="Times New Roman" w:cs="Times New Roman"/>
                <w:sz w:val="28"/>
                <w:szCs w:val="28"/>
              </w:rPr>
            </w:pPr>
          </w:p>
        </w:tc>
        <w:tc>
          <w:tcPr>
            <w:tcW w:w="628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B</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 xml:space="preserve">To assess the relationship between GHRM practices and Organizational Competitiveness of </w:t>
            </w:r>
            <w:proofErr w:type="spellStart"/>
            <w:r>
              <w:rPr>
                <w:rFonts w:ascii="Times New Roman" w:hAnsi="Times New Roman" w:cs="Times New Roman"/>
                <w:b/>
                <w:bCs/>
                <w:sz w:val="28"/>
                <w:szCs w:val="28"/>
              </w:rPr>
              <w:t>GTBank</w:t>
            </w:r>
            <w:proofErr w:type="spellEnd"/>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14.</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job design and analysis are properly practiced in your organization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15.</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human resource planning is involved in your organizational decision making</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16.</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follows green recruitment and selection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S/N</w:t>
            </w:r>
          </w:p>
          <w:p w:rsidR="002E671C" w:rsidRDefault="002E671C">
            <w:pPr>
              <w:rPr>
                <w:rFonts w:ascii="Times New Roman" w:hAnsi="Times New Roman" w:cs="Times New Roman"/>
                <w:sz w:val="28"/>
                <w:szCs w:val="28"/>
              </w:rPr>
            </w:pPr>
          </w:p>
        </w:tc>
        <w:tc>
          <w:tcPr>
            <w:tcW w:w="6283" w:type="dxa"/>
          </w:tcPr>
          <w:p w:rsidR="002E671C" w:rsidRDefault="002E671C">
            <w:pPr>
              <w:rPr>
                <w:rFonts w:ascii="Times New Roman" w:hAnsi="Times New Roman" w:cs="Times New Roman"/>
                <w:sz w:val="28"/>
                <w:szCs w:val="28"/>
              </w:rPr>
            </w:pPr>
          </w:p>
        </w:tc>
        <w:tc>
          <w:tcPr>
            <w:tcW w:w="574"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SA</w:t>
            </w:r>
          </w:p>
        </w:tc>
        <w:tc>
          <w:tcPr>
            <w:tcW w:w="42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A</w:t>
            </w:r>
          </w:p>
        </w:tc>
        <w:tc>
          <w:tcPr>
            <w:tcW w:w="42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U</w:t>
            </w:r>
          </w:p>
        </w:tc>
        <w:tc>
          <w:tcPr>
            <w:tcW w:w="42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D</w:t>
            </w:r>
          </w:p>
        </w:tc>
        <w:tc>
          <w:tcPr>
            <w:tcW w:w="574"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SD</w:t>
            </w: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lastRenderedPageBreak/>
              <w:t>17.</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induction is applied in your organization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18.</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emphasizes on green performance management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19.</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focuses on green training and development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20.</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emphasizes on green reward and compensation management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21.</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health and safety management are properly practiced in your organization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22.</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maintains green employee discipline management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23.</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Your organization develops green employee relations</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E671C">
            <w:pPr>
              <w:rPr>
                <w:rFonts w:ascii="Times New Roman" w:hAnsi="Times New Roman" w:cs="Times New Roman"/>
                <w:sz w:val="28"/>
                <w:szCs w:val="28"/>
              </w:rPr>
            </w:pPr>
          </w:p>
        </w:tc>
        <w:tc>
          <w:tcPr>
            <w:tcW w:w="628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C</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 xml:space="preserve">To evaluate the roles of GHRM practices on Organizational Resilience of </w:t>
            </w:r>
            <w:proofErr w:type="spellStart"/>
            <w:r>
              <w:rPr>
                <w:rFonts w:ascii="Times New Roman" w:hAnsi="Times New Roman" w:cs="Times New Roman"/>
                <w:b/>
                <w:bCs/>
                <w:sz w:val="28"/>
                <w:szCs w:val="28"/>
              </w:rPr>
              <w:t>GTBank</w:t>
            </w:r>
            <w:proofErr w:type="spellEnd"/>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24.</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Promote social responsibility towards environment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25.</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Better environmental effectiveness of the organization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26.</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 xml:space="preserve">Creating a competitive advantage </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27.</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Increase employee loyalty and retention</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28.</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Attract and retain green top talent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29.</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Increase profitability and reduce cost</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30.</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Reduction in environmental impact of the company</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31.</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Create a culture of having concern for the wellbeing and health of fellow workers</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32.</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 xml:space="preserve">Helps in achieving higher employee job satisfaction and commitment </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33.</w:t>
            </w:r>
          </w:p>
        </w:tc>
        <w:tc>
          <w:tcPr>
            <w:tcW w:w="6283"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Encourage employees through training and compensation to reduce the use of environmental damaging materials</w:t>
            </w: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652" w:type="dxa"/>
          </w:tcPr>
          <w:p w:rsidR="002E671C" w:rsidRDefault="002E671C">
            <w:pPr>
              <w:rPr>
                <w:rFonts w:ascii="Times New Roman" w:hAnsi="Times New Roman" w:cs="Times New Roman"/>
                <w:sz w:val="28"/>
                <w:szCs w:val="28"/>
              </w:rPr>
            </w:pPr>
          </w:p>
        </w:tc>
        <w:tc>
          <w:tcPr>
            <w:tcW w:w="628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2" w:type="dxa"/>
          </w:tcPr>
          <w:p w:rsidR="002E671C" w:rsidRDefault="002E671C">
            <w:pPr>
              <w:rPr>
                <w:rFonts w:ascii="Times New Roman" w:hAnsi="Times New Roman" w:cs="Times New Roman"/>
                <w:sz w:val="28"/>
                <w:szCs w:val="28"/>
              </w:rPr>
            </w:pPr>
          </w:p>
        </w:tc>
        <w:tc>
          <w:tcPr>
            <w:tcW w:w="423"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bl>
    <w:p w:rsidR="002E671C" w:rsidRDefault="002E671C">
      <w:pPr>
        <w:rPr>
          <w:rFonts w:ascii="Times New Roman" w:hAnsi="Times New Roman" w:cs="Times New Roman"/>
          <w:sz w:val="28"/>
          <w:szCs w:val="28"/>
        </w:rPr>
      </w:pPr>
    </w:p>
    <w:p w:rsidR="002E671C" w:rsidRDefault="002E671C">
      <w:pPr>
        <w:rPr>
          <w:rFonts w:ascii="Times New Roman" w:hAnsi="Times New Roman" w:cs="Times New Roman"/>
          <w:sz w:val="28"/>
          <w:szCs w:val="28"/>
        </w:rPr>
      </w:pPr>
    </w:p>
    <w:p w:rsidR="002E671C" w:rsidRDefault="002E671C">
      <w:pPr>
        <w:rPr>
          <w:rFonts w:ascii="Times New Roman" w:hAnsi="Times New Roman" w:cs="Times New Roman"/>
          <w:sz w:val="28"/>
          <w:szCs w:val="28"/>
        </w:rPr>
      </w:pPr>
    </w:p>
    <w:p w:rsidR="002A5D28" w:rsidRDefault="002A5D28">
      <w:pPr>
        <w:rPr>
          <w:rFonts w:ascii="Times New Roman" w:hAnsi="Times New Roman" w:cs="Times New Roman"/>
          <w:sz w:val="28"/>
          <w:szCs w:val="28"/>
        </w:rPr>
      </w:pPr>
    </w:p>
    <w:p w:rsidR="002A5D28" w:rsidRDefault="002A5D28">
      <w:pPr>
        <w:rPr>
          <w:rFonts w:ascii="Times New Roman" w:hAnsi="Times New Roman" w:cs="Times New Roman"/>
          <w:sz w:val="28"/>
          <w:szCs w:val="28"/>
        </w:rPr>
      </w:pPr>
    </w:p>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lastRenderedPageBreak/>
        <w:t>Section C: Hypothetical Questions</w:t>
      </w:r>
    </w:p>
    <w:tbl>
      <w:tblPr>
        <w:tblStyle w:val="TableGrid"/>
        <w:tblW w:w="9365" w:type="dxa"/>
        <w:tblLayout w:type="fixed"/>
        <w:tblLook w:val="04A0" w:firstRow="1" w:lastRow="0" w:firstColumn="1" w:lastColumn="0" w:noHBand="0" w:noVBand="1"/>
      </w:tblPr>
      <w:tblGrid>
        <w:gridCol w:w="704"/>
        <w:gridCol w:w="6237"/>
        <w:gridCol w:w="574"/>
        <w:gridCol w:w="425"/>
        <w:gridCol w:w="426"/>
        <w:gridCol w:w="425"/>
        <w:gridCol w:w="574"/>
      </w:tblGrid>
      <w:tr w:rsidR="002E671C">
        <w:tc>
          <w:tcPr>
            <w:tcW w:w="704" w:type="dxa"/>
          </w:tcPr>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S/N</w:t>
            </w:r>
          </w:p>
          <w:p w:rsidR="002E671C" w:rsidRDefault="002E671C">
            <w:pPr>
              <w:jc w:val="center"/>
              <w:rPr>
                <w:rFonts w:ascii="Times New Roman" w:hAnsi="Times New Roman" w:cs="Times New Roman"/>
                <w:sz w:val="28"/>
                <w:szCs w:val="28"/>
              </w:rPr>
            </w:pPr>
          </w:p>
        </w:tc>
        <w:tc>
          <w:tcPr>
            <w:tcW w:w="6237" w:type="dxa"/>
          </w:tcPr>
          <w:p w:rsidR="002E671C" w:rsidRDefault="002E671C">
            <w:pPr>
              <w:rPr>
                <w:rFonts w:ascii="Times New Roman" w:hAnsi="Times New Roman" w:cs="Times New Roman"/>
                <w:sz w:val="28"/>
                <w:szCs w:val="28"/>
              </w:rPr>
            </w:pPr>
          </w:p>
        </w:tc>
        <w:tc>
          <w:tcPr>
            <w:tcW w:w="574"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SA</w:t>
            </w:r>
          </w:p>
        </w:tc>
        <w:tc>
          <w:tcPr>
            <w:tcW w:w="425"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A</w:t>
            </w:r>
          </w:p>
        </w:tc>
        <w:tc>
          <w:tcPr>
            <w:tcW w:w="426" w:type="dxa"/>
          </w:tcPr>
          <w:p w:rsidR="002E671C" w:rsidRDefault="002C5934">
            <w:pPr>
              <w:rPr>
                <w:rFonts w:ascii="Times New Roman" w:hAnsi="Times New Roman" w:cs="Times New Roman"/>
                <w:b/>
                <w:bCs/>
                <w:sz w:val="28"/>
                <w:szCs w:val="28"/>
              </w:rPr>
            </w:pPr>
            <w:r>
              <w:rPr>
                <w:rFonts w:ascii="Times New Roman" w:hAnsi="Times New Roman" w:cs="Times New Roman"/>
                <w:b/>
                <w:bCs/>
                <w:sz w:val="28"/>
                <w:szCs w:val="28"/>
              </w:rPr>
              <w:t>U</w:t>
            </w:r>
          </w:p>
        </w:tc>
        <w:tc>
          <w:tcPr>
            <w:tcW w:w="425" w:type="dxa"/>
          </w:tcPr>
          <w:p w:rsidR="002E671C" w:rsidRDefault="002C5934">
            <w:pPr>
              <w:rPr>
                <w:rFonts w:ascii="Times New Roman" w:hAnsi="Times New Roman" w:cs="Times New Roman"/>
                <w:sz w:val="28"/>
                <w:szCs w:val="28"/>
              </w:rPr>
            </w:pPr>
            <w:r>
              <w:rPr>
                <w:rFonts w:ascii="Times New Roman" w:hAnsi="Times New Roman" w:cs="Times New Roman"/>
                <w:b/>
                <w:bCs/>
                <w:sz w:val="28"/>
                <w:szCs w:val="28"/>
              </w:rPr>
              <w:t>D</w:t>
            </w:r>
          </w:p>
        </w:tc>
        <w:tc>
          <w:tcPr>
            <w:tcW w:w="574" w:type="dxa"/>
          </w:tcPr>
          <w:p w:rsidR="002E671C" w:rsidRDefault="002C5934">
            <w:pPr>
              <w:jc w:val="center"/>
              <w:rPr>
                <w:rFonts w:ascii="Times New Roman" w:hAnsi="Times New Roman" w:cs="Times New Roman"/>
                <w:b/>
                <w:bCs/>
                <w:sz w:val="28"/>
                <w:szCs w:val="28"/>
              </w:rPr>
            </w:pPr>
            <w:r>
              <w:rPr>
                <w:rFonts w:ascii="Times New Roman" w:hAnsi="Times New Roman" w:cs="Times New Roman"/>
                <w:b/>
                <w:bCs/>
                <w:sz w:val="28"/>
                <w:szCs w:val="28"/>
              </w:rPr>
              <w:t>SD</w:t>
            </w:r>
          </w:p>
        </w:tc>
      </w:tr>
      <w:tr w:rsidR="002E671C">
        <w:tc>
          <w:tcPr>
            <w:tcW w:w="704"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34.</w:t>
            </w:r>
          </w:p>
        </w:tc>
        <w:tc>
          <w:tcPr>
            <w:tcW w:w="6237"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Human Resource Management practices does not have any influence on the organizational effectiveness of GTB</w:t>
            </w:r>
          </w:p>
        </w:tc>
        <w:tc>
          <w:tcPr>
            <w:tcW w:w="574"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426"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704"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35.</w:t>
            </w:r>
          </w:p>
        </w:tc>
        <w:tc>
          <w:tcPr>
            <w:tcW w:w="6237"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There is no relationship between Green Human Resource Management practices and organizational competitiveness of GTB</w:t>
            </w:r>
          </w:p>
        </w:tc>
        <w:tc>
          <w:tcPr>
            <w:tcW w:w="574"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426"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r w:rsidR="002E671C">
        <w:tc>
          <w:tcPr>
            <w:tcW w:w="704"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36.</w:t>
            </w:r>
          </w:p>
        </w:tc>
        <w:tc>
          <w:tcPr>
            <w:tcW w:w="6237" w:type="dxa"/>
          </w:tcPr>
          <w:p w:rsidR="002E671C" w:rsidRDefault="002C5934">
            <w:pPr>
              <w:rPr>
                <w:rFonts w:ascii="Times New Roman" w:hAnsi="Times New Roman" w:cs="Times New Roman"/>
                <w:sz w:val="28"/>
                <w:szCs w:val="28"/>
              </w:rPr>
            </w:pPr>
            <w:r>
              <w:rPr>
                <w:rFonts w:ascii="Times New Roman" w:hAnsi="Times New Roman" w:cs="Times New Roman"/>
                <w:sz w:val="28"/>
                <w:szCs w:val="28"/>
              </w:rPr>
              <w:t>Green Human Resource Management practices has no role on organizational resilience of GTB</w:t>
            </w:r>
          </w:p>
        </w:tc>
        <w:tc>
          <w:tcPr>
            <w:tcW w:w="574"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426" w:type="dxa"/>
          </w:tcPr>
          <w:p w:rsidR="002E671C" w:rsidRDefault="002E671C">
            <w:pPr>
              <w:rPr>
                <w:rFonts w:ascii="Times New Roman" w:hAnsi="Times New Roman" w:cs="Times New Roman"/>
                <w:sz w:val="28"/>
                <w:szCs w:val="28"/>
              </w:rPr>
            </w:pPr>
          </w:p>
        </w:tc>
        <w:tc>
          <w:tcPr>
            <w:tcW w:w="425" w:type="dxa"/>
          </w:tcPr>
          <w:p w:rsidR="002E671C" w:rsidRDefault="002E671C">
            <w:pPr>
              <w:rPr>
                <w:rFonts w:ascii="Times New Roman" w:hAnsi="Times New Roman" w:cs="Times New Roman"/>
                <w:sz w:val="28"/>
                <w:szCs w:val="28"/>
              </w:rPr>
            </w:pPr>
          </w:p>
        </w:tc>
        <w:tc>
          <w:tcPr>
            <w:tcW w:w="574" w:type="dxa"/>
          </w:tcPr>
          <w:p w:rsidR="002E671C" w:rsidRDefault="002E671C">
            <w:pPr>
              <w:rPr>
                <w:rFonts w:ascii="Times New Roman" w:hAnsi="Times New Roman" w:cs="Times New Roman"/>
                <w:sz w:val="28"/>
                <w:szCs w:val="28"/>
              </w:rPr>
            </w:pPr>
          </w:p>
        </w:tc>
      </w:tr>
    </w:tbl>
    <w:p w:rsidR="002E671C" w:rsidRDefault="002E671C">
      <w:pPr>
        <w:rPr>
          <w:rFonts w:ascii="Times New Roman" w:hAnsi="Times New Roman" w:cs="Times New Roman"/>
          <w:b/>
          <w:bCs/>
          <w:sz w:val="28"/>
          <w:szCs w:val="28"/>
        </w:rPr>
      </w:pPr>
    </w:p>
    <w:p w:rsidR="002E671C" w:rsidRDefault="002E671C">
      <w:pPr>
        <w:spacing w:line="480" w:lineRule="auto"/>
        <w:jc w:val="both"/>
        <w:rPr>
          <w:rFonts w:ascii="Times New Roman" w:hAnsi="Times New Roman" w:cs="Times New Roman"/>
          <w:sz w:val="24"/>
          <w:szCs w:val="24"/>
        </w:rPr>
      </w:pPr>
      <w:bookmarkStart w:id="4" w:name="_GoBack"/>
      <w:bookmarkEnd w:id="4"/>
    </w:p>
    <w:sectPr w:rsidR="002E671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447" w:rsidRDefault="00653447">
      <w:pPr>
        <w:spacing w:after="0" w:line="240" w:lineRule="auto"/>
      </w:pPr>
      <w:r>
        <w:separator/>
      </w:r>
    </w:p>
  </w:endnote>
  <w:endnote w:type="continuationSeparator" w:id="0">
    <w:p w:rsidR="00653447" w:rsidRDefault="0065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Arial Rounded">
    <w:altName w:val="Times New Roman"/>
    <w:charset w:val="00"/>
    <w:family w:val="auto"/>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1" w:usb3="00000000" w:csb0="400001BF" w:csb1="DFF7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45562"/>
    </w:sdtPr>
    <w:sdtContent>
      <w:p w:rsidR="00F4249E" w:rsidRDefault="00F4249E">
        <w:pPr>
          <w:pStyle w:val="Footer"/>
          <w:jc w:val="center"/>
        </w:pPr>
        <w:r>
          <w:fldChar w:fldCharType="begin"/>
        </w:r>
        <w:r>
          <w:instrText xml:space="preserve"> PAGE   \* MERGEFORMAT </w:instrText>
        </w:r>
        <w:r>
          <w:fldChar w:fldCharType="separate"/>
        </w:r>
        <w:r w:rsidR="002A5D28">
          <w:rPr>
            <w:noProof/>
          </w:rPr>
          <w:t>90</w:t>
        </w:r>
        <w:r>
          <w:fldChar w:fldCharType="end"/>
        </w:r>
      </w:p>
    </w:sdtContent>
  </w:sdt>
  <w:p w:rsidR="00F4249E" w:rsidRDefault="00F42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447" w:rsidRDefault="00653447">
      <w:pPr>
        <w:spacing w:after="0" w:line="240" w:lineRule="auto"/>
      </w:pPr>
      <w:r>
        <w:separator/>
      </w:r>
    </w:p>
  </w:footnote>
  <w:footnote w:type="continuationSeparator" w:id="0">
    <w:p w:rsidR="00653447" w:rsidRDefault="006534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57E36"/>
    <w:multiLevelType w:val="multilevel"/>
    <w:tmpl w:val="0FD57E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A8388F"/>
    <w:multiLevelType w:val="multilevel"/>
    <w:tmpl w:val="22A8388F"/>
    <w:lvl w:ilvl="0">
      <w:start w:val="6"/>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3890A90"/>
    <w:multiLevelType w:val="hybridMultilevel"/>
    <w:tmpl w:val="B5589F10"/>
    <w:lvl w:ilvl="0" w:tplc="23BE809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4528F0"/>
    <w:multiLevelType w:val="multilevel"/>
    <w:tmpl w:val="4C4528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6F6692"/>
    <w:multiLevelType w:val="multilevel"/>
    <w:tmpl w:val="4D6F669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4F762B13"/>
    <w:multiLevelType w:val="multilevel"/>
    <w:tmpl w:val="4F762B13"/>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167E5D"/>
    <w:multiLevelType w:val="multilevel"/>
    <w:tmpl w:val="51167E5D"/>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AC021B"/>
    <w:multiLevelType w:val="multilevel"/>
    <w:tmpl w:val="E0B63B68"/>
    <w:lvl w:ilvl="0">
      <w:start w:val="5"/>
      <w:numFmt w:val="decimal"/>
      <w:lvlText w:val="%1"/>
      <w:lvlJc w:val="left"/>
      <w:pPr>
        <w:ind w:left="360" w:hanging="360"/>
      </w:pPr>
      <w:rPr>
        <w:rFonts w:eastAsia="Calibri" w:hint="default"/>
        <w:b/>
        <w:sz w:val="24"/>
      </w:rPr>
    </w:lvl>
    <w:lvl w:ilvl="1">
      <w:start w:val="4"/>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1080" w:hanging="108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440" w:hanging="144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800" w:hanging="1800"/>
      </w:pPr>
      <w:rPr>
        <w:rFonts w:eastAsia="Calibri" w:hint="default"/>
        <w:b/>
        <w:sz w:val="24"/>
      </w:r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71C"/>
    <w:rsid w:val="000E07B3"/>
    <w:rsid w:val="00171AE5"/>
    <w:rsid w:val="002448D1"/>
    <w:rsid w:val="002A5D28"/>
    <w:rsid w:val="002A7DF9"/>
    <w:rsid w:val="002C5934"/>
    <w:rsid w:val="002E671C"/>
    <w:rsid w:val="00300578"/>
    <w:rsid w:val="00355AB5"/>
    <w:rsid w:val="005954E7"/>
    <w:rsid w:val="005D7349"/>
    <w:rsid w:val="005F592B"/>
    <w:rsid w:val="006356DD"/>
    <w:rsid w:val="00653447"/>
    <w:rsid w:val="00684C48"/>
    <w:rsid w:val="00717CE3"/>
    <w:rsid w:val="00726894"/>
    <w:rsid w:val="007927B6"/>
    <w:rsid w:val="007A386C"/>
    <w:rsid w:val="00867D0D"/>
    <w:rsid w:val="009617EB"/>
    <w:rsid w:val="00B00A9F"/>
    <w:rsid w:val="00B22816"/>
    <w:rsid w:val="00B33E36"/>
    <w:rsid w:val="00B63660"/>
    <w:rsid w:val="00B9714E"/>
    <w:rsid w:val="00BE1B34"/>
    <w:rsid w:val="00C42C7D"/>
    <w:rsid w:val="00C9422C"/>
    <w:rsid w:val="00CF387B"/>
    <w:rsid w:val="00D06D68"/>
    <w:rsid w:val="00D632A0"/>
    <w:rsid w:val="00DD4C88"/>
    <w:rsid w:val="00EE2BB2"/>
    <w:rsid w:val="00EE6BB2"/>
    <w:rsid w:val="00F07985"/>
    <w:rsid w:val="00F4249E"/>
    <w:rsid w:val="00FD3608"/>
    <w:rsid w:val="00FF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83065CD-2321-B441-AEBA-09CC1034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next w:val="Normal"/>
    <w:link w:val="Heading1Char"/>
    <w:rsid w:val="00F4249E"/>
    <w:pPr>
      <w:widowControl w:val="0"/>
      <w:suppressAutoHyphens/>
      <w:spacing w:after="200" w:line="1" w:lineRule="atLeast"/>
      <w:ind w:leftChars="-1" w:left="840" w:hangingChars="1" w:hanging="1"/>
      <w:textDirection w:val="btLr"/>
      <w:textAlignment w:val="top"/>
      <w:outlineLvl w:val="0"/>
    </w:pPr>
    <w:rPr>
      <w:rFonts w:ascii="Times New Roman" w:eastAsia="Times New Roman" w:hAnsi="Times New Roman" w:cs="Times New Roman"/>
      <w:b/>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r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qFormat/>
    <w:rPr>
      <w:rFonts w:ascii="TimesNewRomanPSMT" w:hAnsi="TimesNewRomanPSMT"/>
      <w:color w:val="000000"/>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markedcontent">
    <w:name w:val="markedcontent"/>
    <w:basedOn w:val="DefaultParagraphFont"/>
    <w:rsid w:val="007A386C"/>
  </w:style>
  <w:style w:type="paragraph" w:styleId="ListParagraph">
    <w:name w:val="List Paragraph"/>
    <w:basedOn w:val="Normal"/>
    <w:uiPriority w:val="99"/>
    <w:rsid w:val="00EE2BB2"/>
    <w:pPr>
      <w:ind w:left="720"/>
      <w:contextualSpacing/>
    </w:pPr>
  </w:style>
  <w:style w:type="character" w:customStyle="1" w:styleId="Heading1Char">
    <w:name w:val="Heading 1 Char"/>
    <w:basedOn w:val="DefaultParagraphFont"/>
    <w:link w:val="Heading1"/>
    <w:rsid w:val="00F4249E"/>
    <w:rPr>
      <w:rFonts w:eastAsia="Times New Roman"/>
      <w:b/>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ngineering/green-supply-chain-manag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90</Pages>
  <Words>20710</Words>
  <Characters>118048</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dc:creator>
  <cp:lastModifiedBy>DELL</cp:lastModifiedBy>
  <cp:revision>16</cp:revision>
  <dcterms:created xsi:type="dcterms:W3CDTF">2022-12-31T15:59:00Z</dcterms:created>
  <dcterms:modified xsi:type="dcterms:W3CDTF">2025-06-02T07:21:00Z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1033-11.8.1</vt:lpwstr>
  </property>
  <property fmtid="{D5CDD505-2E9C-101B-9397-08002B2CF9AE}" pid="3" name="ICV">
    <vt:lpwstr>C47D9ACD2705B7E9FAD107614AE3986E</vt:lpwstr>
  </property>
</Properties>
</file>